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C338" w14:textId="450C1A43" w:rsidR="005A7982" w:rsidRPr="00A66A84" w:rsidRDefault="00A66A84" w:rsidP="00AA531B">
      <w:pPr>
        <w:spacing w:after="0" w:line="240" w:lineRule="auto"/>
        <w:jc w:val="center"/>
        <w:rPr>
          <w:sz w:val="24"/>
          <w:szCs w:val="24"/>
        </w:rPr>
      </w:pPr>
      <w:r w:rsidRPr="00A66A84">
        <w:rPr>
          <w:sz w:val="24"/>
          <w:szCs w:val="24"/>
        </w:rPr>
        <w:t>Erie VA Medical Center</w:t>
      </w:r>
    </w:p>
    <w:p w14:paraId="7C585414" w14:textId="6E958088" w:rsidR="00A66A84" w:rsidRPr="00A66A84" w:rsidRDefault="00A66A84" w:rsidP="00A66A84">
      <w:pPr>
        <w:spacing w:after="0" w:line="240" w:lineRule="auto"/>
        <w:jc w:val="center"/>
        <w:rPr>
          <w:sz w:val="24"/>
          <w:szCs w:val="24"/>
        </w:rPr>
      </w:pPr>
      <w:r w:rsidRPr="00A66A84">
        <w:rPr>
          <w:sz w:val="24"/>
          <w:szCs w:val="24"/>
        </w:rPr>
        <w:t>Pathology &amp; Laboratory Medicine Service</w:t>
      </w:r>
    </w:p>
    <w:p w14:paraId="7870D458" w14:textId="0F2291BF" w:rsidR="00A66A84" w:rsidRPr="00A66A84" w:rsidRDefault="00A66A84" w:rsidP="00A66A84">
      <w:pPr>
        <w:spacing w:after="0" w:line="240" w:lineRule="auto"/>
        <w:jc w:val="center"/>
        <w:rPr>
          <w:sz w:val="24"/>
          <w:szCs w:val="24"/>
        </w:rPr>
      </w:pPr>
      <w:r w:rsidRPr="00A66A84">
        <w:rPr>
          <w:sz w:val="24"/>
          <w:szCs w:val="24"/>
        </w:rPr>
        <w:t>Ancillary Testing Section</w:t>
      </w:r>
    </w:p>
    <w:p w14:paraId="10E357FD" w14:textId="7CB3366F" w:rsidR="00A66A84" w:rsidRDefault="00A66A84" w:rsidP="00A66A84">
      <w:pPr>
        <w:spacing w:after="0" w:line="240" w:lineRule="auto"/>
        <w:jc w:val="center"/>
        <w:rPr>
          <w:sz w:val="28"/>
          <w:szCs w:val="28"/>
        </w:rPr>
      </w:pPr>
    </w:p>
    <w:p w14:paraId="023C4301" w14:textId="48586FD3" w:rsidR="00A66A84" w:rsidRDefault="00A66A84" w:rsidP="00A66A8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Ancillary Testing</w:t>
      </w:r>
      <w:r w:rsidR="007A636E">
        <w:rPr>
          <w:b/>
          <w:bCs/>
          <w:sz w:val="28"/>
          <w:szCs w:val="28"/>
        </w:rPr>
        <w:t xml:space="preserve"> Annual</w:t>
      </w:r>
      <w:r>
        <w:rPr>
          <w:b/>
          <w:bCs/>
          <w:sz w:val="28"/>
          <w:szCs w:val="28"/>
        </w:rPr>
        <w:t xml:space="preserve"> Competency Assessment Checklist</w:t>
      </w:r>
    </w:p>
    <w:p w14:paraId="5591F411" w14:textId="78CFCC39" w:rsidR="00A66A84" w:rsidRDefault="00A66A84" w:rsidP="00A66A84">
      <w:pPr>
        <w:spacing w:after="0" w:line="240" w:lineRule="auto"/>
        <w:jc w:val="center"/>
        <w:rPr>
          <w:sz w:val="24"/>
          <w:szCs w:val="24"/>
        </w:rPr>
      </w:pPr>
      <w:r w:rsidRPr="00A66A84">
        <w:rPr>
          <w:sz w:val="24"/>
          <w:szCs w:val="24"/>
        </w:rPr>
        <w:t>Ra</w:t>
      </w:r>
      <w:r>
        <w:rPr>
          <w:sz w:val="24"/>
          <w:szCs w:val="24"/>
        </w:rPr>
        <w:t>ting Period October 1, 202</w:t>
      </w:r>
      <w:r w:rsidR="00CD04C0">
        <w:rPr>
          <w:sz w:val="24"/>
          <w:szCs w:val="24"/>
        </w:rPr>
        <w:t>2</w:t>
      </w:r>
      <w:r>
        <w:rPr>
          <w:sz w:val="24"/>
          <w:szCs w:val="24"/>
        </w:rPr>
        <w:t xml:space="preserve"> – September 30, 202</w:t>
      </w:r>
      <w:r w:rsidR="00CD04C0">
        <w:rPr>
          <w:sz w:val="24"/>
          <w:szCs w:val="24"/>
        </w:rPr>
        <w:t>3</w:t>
      </w:r>
    </w:p>
    <w:p w14:paraId="408947CC" w14:textId="6D94311A" w:rsidR="00A66A84" w:rsidRDefault="00A66A84" w:rsidP="00A66A84">
      <w:pPr>
        <w:spacing w:after="0" w:line="240" w:lineRule="auto"/>
        <w:jc w:val="center"/>
        <w:rPr>
          <w:sz w:val="24"/>
          <w:szCs w:val="24"/>
        </w:rPr>
      </w:pPr>
    </w:p>
    <w:p w14:paraId="692CA409" w14:textId="79011C1F" w:rsidR="00A66A84" w:rsidRDefault="00A66A84" w:rsidP="00A66A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Printed Employee Name: ___________________________________________Ward/Clinic: ___________________</w:t>
      </w:r>
    </w:p>
    <w:p w14:paraId="3AA0DC7B" w14:textId="4837210B" w:rsidR="00A66A84" w:rsidRDefault="00A66A84" w:rsidP="00A66A84">
      <w:pPr>
        <w:spacing w:after="0" w:line="240" w:lineRule="auto"/>
        <w:rPr>
          <w:sz w:val="20"/>
          <w:szCs w:val="20"/>
        </w:rPr>
      </w:pPr>
    </w:p>
    <w:p w14:paraId="05FB6BFB" w14:textId="03A5046D" w:rsidR="00A66A84" w:rsidRDefault="00A66A84" w:rsidP="00A66A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By signing below, the employee attests to completing review of ancillary testing (AT) procedures </w:t>
      </w:r>
      <w:r w:rsidR="00D36C31">
        <w:rPr>
          <w:sz w:val="20"/>
          <w:szCs w:val="20"/>
        </w:rPr>
        <w:t>contained in the Ancillary Testing SOP Manual for which they have received documented training. The employee further attests to possessing a sufficient working knowledge of testing principles and policies necessary to perform testing safely and competently.</w:t>
      </w:r>
    </w:p>
    <w:p w14:paraId="6CA76AA3" w14:textId="6DB2F363" w:rsidR="00D36C31" w:rsidRDefault="00D36C31" w:rsidP="00A66A84">
      <w:pPr>
        <w:spacing w:after="0" w:line="240" w:lineRule="auto"/>
        <w:rPr>
          <w:sz w:val="20"/>
          <w:szCs w:val="20"/>
        </w:rPr>
      </w:pPr>
    </w:p>
    <w:p w14:paraId="053006B1" w14:textId="3097CDDE" w:rsidR="00D36C31" w:rsidRDefault="00D36C31" w:rsidP="00A66A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Employee Signature: _______________________________________________</w:t>
      </w:r>
      <w:r w:rsidR="00693D1E">
        <w:rPr>
          <w:sz w:val="20"/>
          <w:szCs w:val="20"/>
        </w:rPr>
        <w:t>Date: ________________________</w:t>
      </w:r>
    </w:p>
    <w:p w14:paraId="4AC183A2" w14:textId="7CE3AA5A" w:rsidR="00693D1E" w:rsidRDefault="00693D1E" w:rsidP="00A66A84">
      <w:pPr>
        <w:spacing w:after="0" w:line="240" w:lineRule="auto"/>
        <w:rPr>
          <w:sz w:val="20"/>
          <w:szCs w:val="20"/>
        </w:rPr>
      </w:pPr>
    </w:p>
    <w:p w14:paraId="6EBB92E4" w14:textId="100C96C5" w:rsidR="00693D1E" w:rsidRPr="00490C93" w:rsidRDefault="00693D1E" w:rsidP="00693D1E">
      <w:pPr>
        <w:keepLines/>
        <w:pBdr>
          <w:bottom w:val="single" w:sz="12" w:space="1" w:color="auto"/>
        </w:pBdr>
        <w:spacing w:after="0" w:line="240" w:lineRule="auto"/>
      </w:pPr>
      <w:r w:rsidRPr="00490C93">
        <w:rPr>
          <w:highlight w:val="red"/>
        </w:rPr>
        <w:t>STOP!</w:t>
      </w:r>
      <w:r w:rsidRPr="00490C93">
        <w:t xml:space="preserve">  </w:t>
      </w:r>
      <w:r w:rsidRPr="00490C93">
        <w:rPr>
          <w:highlight w:val="yellow"/>
        </w:rPr>
        <w:t>Employees are NOT to complete ANY of the below sections</w:t>
      </w:r>
      <w:r w:rsidRPr="00490C93">
        <w:t>.</w:t>
      </w:r>
    </w:p>
    <w:p w14:paraId="181F6507" w14:textId="1FBBBA14" w:rsidR="00490C93" w:rsidRPr="00CD04C0" w:rsidRDefault="00693D1E" w:rsidP="00693D1E">
      <w:pPr>
        <w:keepLines/>
        <w:spacing w:after="0" w:line="240" w:lineRule="auto"/>
        <w:rPr>
          <w:b/>
          <w:bCs/>
        </w:rPr>
      </w:pPr>
      <w:r w:rsidRPr="00490C93">
        <w:rPr>
          <w:b/>
          <w:bCs/>
        </w:rPr>
        <w:softHyphen/>
      </w:r>
      <w:r w:rsidRPr="00490C93">
        <w:rPr>
          <w:b/>
          <w:bCs/>
        </w:rPr>
        <w:softHyphen/>
      </w:r>
      <w:r w:rsidRPr="00490C93">
        <w:rPr>
          <w:b/>
          <w:bCs/>
        </w:rPr>
        <w:softHyphen/>
      </w:r>
      <w:r w:rsidRPr="00490C93">
        <w:rPr>
          <w:b/>
          <w:bCs/>
        </w:rPr>
        <w:softHyphen/>
      </w:r>
      <w:r w:rsidRPr="00490C93">
        <w:rPr>
          <w:b/>
          <w:bCs/>
        </w:rPr>
        <w:softHyphen/>
      </w:r>
      <w:r w:rsidR="00490C93" w:rsidRPr="00490C93">
        <w:rPr>
          <w:b/>
          <w:bCs/>
        </w:rPr>
        <w:t>COMPETENCY ELEMENT CODES</w:t>
      </w:r>
      <w:r w:rsidR="00490C93" w:rsidRPr="00490C93">
        <w:rPr>
          <w:b/>
          <w:bCs/>
        </w:rPr>
        <w:tab/>
      </w:r>
      <w:r w:rsidR="00490C93" w:rsidRPr="00490C93">
        <w:rPr>
          <w:b/>
          <w:bCs/>
        </w:rPr>
        <w:tab/>
      </w:r>
      <w:r w:rsidR="00490C93" w:rsidRPr="00490C93">
        <w:rPr>
          <w:b/>
          <w:bCs/>
        </w:rPr>
        <w:tab/>
      </w:r>
      <w:r w:rsidR="00CD04C0">
        <w:rPr>
          <w:b/>
          <w:bCs/>
        </w:rPr>
        <w:t xml:space="preserve">             </w:t>
      </w:r>
      <w:r w:rsidR="00490C93" w:rsidRPr="00490C93">
        <w:rPr>
          <w:b/>
          <w:bCs/>
        </w:rPr>
        <w:t>EVALUATION CODES</w:t>
      </w:r>
    </w:p>
    <w:p w14:paraId="73507826" w14:textId="610FD570" w:rsidR="00490C93" w:rsidRPr="00490C93" w:rsidRDefault="00490C93" w:rsidP="00693D1E">
      <w:pPr>
        <w:keepLines/>
        <w:spacing w:after="0" w:line="240" w:lineRule="auto"/>
        <w:rPr>
          <w:sz w:val="20"/>
          <w:szCs w:val="20"/>
        </w:rPr>
      </w:pPr>
      <w:r w:rsidRPr="00490C93">
        <w:rPr>
          <w:sz w:val="20"/>
          <w:szCs w:val="20"/>
        </w:rPr>
        <w:t>Q</w:t>
      </w:r>
      <w:r w:rsidRPr="00490C93">
        <w:rPr>
          <w:sz w:val="20"/>
          <w:szCs w:val="20"/>
        </w:rPr>
        <w:tab/>
        <w:t>-</w:t>
      </w:r>
      <w:r w:rsidRPr="00490C93">
        <w:rPr>
          <w:sz w:val="20"/>
          <w:szCs w:val="20"/>
        </w:rPr>
        <w:tab/>
        <w:t>Quality Control</w:t>
      </w:r>
      <w:r w:rsidRPr="00490C93">
        <w:rPr>
          <w:sz w:val="20"/>
          <w:szCs w:val="20"/>
        </w:rPr>
        <w:tab/>
      </w:r>
      <w:r w:rsidRPr="00490C93">
        <w:rPr>
          <w:sz w:val="20"/>
          <w:szCs w:val="20"/>
        </w:rPr>
        <w:tab/>
      </w:r>
      <w:r w:rsidRPr="00490C93">
        <w:rPr>
          <w:sz w:val="20"/>
          <w:szCs w:val="20"/>
        </w:rPr>
        <w:tab/>
      </w:r>
      <w:r w:rsidRPr="00490C93">
        <w:rPr>
          <w:sz w:val="20"/>
          <w:szCs w:val="20"/>
        </w:rPr>
        <w:tab/>
        <w:t>P     -</w:t>
      </w:r>
      <w:r w:rsidRPr="00490C93">
        <w:rPr>
          <w:sz w:val="20"/>
          <w:szCs w:val="20"/>
        </w:rPr>
        <w:tab/>
        <w:t>Passes competency requirements</w:t>
      </w:r>
    </w:p>
    <w:p w14:paraId="377C07A6" w14:textId="3A491844" w:rsidR="00490C93" w:rsidRDefault="00490C93" w:rsidP="00693D1E">
      <w:pPr>
        <w:keepLines/>
        <w:spacing w:after="0" w:line="240" w:lineRule="auto"/>
        <w:rPr>
          <w:sz w:val="20"/>
          <w:szCs w:val="20"/>
        </w:rPr>
      </w:pPr>
      <w:r w:rsidRPr="00490C93">
        <w:rPr>
          <w:sz w:val="20"/>
          <w:szCs w:val="20"/>
        </w:rPr>
        <w:t>W</w:t>
      </w:r>
      <w:r w:rsidRPr="00490C93">
        <w:rPr>
          <w:sz w:val="20"/>
          <w:szCs w:val="20"/>
        </w:rPr>
        <w:tab/>
        <w:t>-</w:t>
      </w:r>
      <w:r w:rsidRPr="00490C93">
        <w:rPr>
          <w:sz w:val="20"/>
          <w:szCs w:val="20"/>
        </w:rPr>
        <w:tab/>
        <w:t>Written Exam (Problem Solving)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     -</w:t>
      </w:r>
      <w:r>
        <w:rPr>
          <w:sz w:val="20"/>
          <w:szCs w:val="20"/>
        </w:rPr>
        <w:tab/>
        <w:t>Fails competency requirements</w:t>
      </w:r>
    </w:p>
    <w:p w14:paraId="2134B2E2" w14:textId="2BE2675E" w:rsidR="00490C93" w:rsidRDefault="00490C93" w:rsidP="00693D1E">
      <w:pPr>
        <w:keepLine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Proficiency Testing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  - </w:t>
      </w:r>
      <w:r>
        <w:rPr>
          <w:sz w:val="20"/>
          <w:szCs w:val="20"/>
        </w:rPr>
        <w:tab/>
        <w:t>Not applicable-test not performed</w:t>
      </w:r>
    </w:p>
    <w:p w14:paraId="27A43F57" w14:textId="283F31F8" w:rsidR="00490C93" w:rsidRPr="00CD04C0" w:rsidRDefault="00490C93" w:rsidP="00693D1E">
      <w:pPr>
        <w:keepLines/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D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Direct Observation of Testing</w:t>
      </w:r>
      <w:r w:rsidR="00CD04C0">
        <w:rPr>
          <w:sz w:val="20"/>
          <w:szCs w:val="20"/>
        </w:rPr>
        <w:tab/>
        <w:t xml:space="preserve">              </w:t>
      </w:r>
      <w:r w:rsidR="00CD04C0">
        <w:rPr>
          <w:b/>
          <w:bCs/>
          <w:sz w:val="20"/>
          <w:szCs w:val="20"/>
        </w:rPr>
        <w:t>RECORD TYPE CODES*</w:t>
      </w:r>
    </w:p>
    <w:p w14:paraId="1F9D8D95" w14:textId="064AD040" w:rsidR="00D01836" w:rsidRDefault="00490C93" w:rsidP="00C64167">
      <w:pPr>
        <w:keepLines/>
        <w:spacing w:after="0" w:line="240" w:lineRule="auto"/>
        <w:rPr>
          <w:b/>
          <w:bCs/>
        </w:rPr>
      </w:pPr>
      <w:r>
        <w:rPr>
          <w:sz w:val="20"/>
          <w:szCs w:val="20"/>
        </w:rPr>
        <w:t>U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 xml:space="preserve">Unknown </w:t>
      </w:r>
      <w:r w:rsidR="00CD04C0">
        <w:rPr>
          <w:sz w:val="20"/>
          <w:szCs w:val="20"/>
        </w:rPr>
        <w:tab/>
      </w:r>
      <w:r w:rsidR="00CD04C0">
        <w:rPr>
          <w:sz w:val="20"/>
          <w:szCs w:val="20"/>
        </w:rPr>
        <w:tab/>
      </w:r>
      <w:r w:rsidR="00CD04C0">
        <w:rPr>
          <w:sz w:val="20"/>
          <w:szCs w:val="20"/>
        </w:rPr>
        <w:tab/>
      </w:r>
      <w:r w:rsidR="00CD04C0">
        <w:rPr>
          <w:sz w:val="20"/>
          <w:szCs w:val="20"/>
        </w:rPr>
        <w:tab/>
      </w:r>
      <w:r w:rsidR="00C64167">
        <w:rPr>
          <w:sz w:val="20"/>
          <w:szCs w:val="20"/>
        </w:rPr>
        <w:t>E     -       Electronic</w:t>
      </w:r>
      <w:r w:rsidR="00CD04C0">
        <w:rPr>
          <w:sz w:val="20"/>
          <w:szCs w:val="20"/>
        </w:rPr>
        <w:tab/>
      </w:r>
      <w:r w:rsidR="00CD04C0">
        <w:rPr>
          <w:sz w:val="20"/>
          <w:szCs w:val="20"/>
        </w:rPr>
        <w:tab/>
      </w:r>
      <w:r w:rsidR="00CD04C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64167">
        <w:rPr>
          <w:sz w:val="20"/>
          <w:szCs w:val="20"/>
        </w:rPr>
        <w:tab/>
      </w:r>
      <w:r w:rsidR="00C64167">
        <w:rPr>
          <w:sz w:val="20"/>
          <w:szCs w:val="20"/>
        </w:rPr>
        <w:tab/>
      </w:r>
      <w:r w:rsidR="00C64167">
        <w:rPr>
          <w:sz w:val="20"/>
          <w:szCs w:val="20"/>
        </w:rPr>
        <w:tab/>
      </w:r>
      <w:r w:rsidR="00C64167">
        <w:rPr>
          <w:sz w:val="20"/>
          <w:szCs w:val="20"/>
        </w:rPr>
        <w:tab/>
      </w:r>
      <w:r w:rsidR="00C64167">
        <w:rPr>
          <w:sz w:val="20"/>
          <w:szCs w:val="20"/>
        </w:rPr>
        <w:tab/>
        <w:t>H    -        Hardcopy</w:t>
      </w:r>
    </w:p>
    <w:p w14:paraId="7F23C930" w14:textId="7F1EEC48" w:rsidR="00C64167" w:rsidRPr="00C64167" w:rsidRDefault="00C64167" w:rsidP="00C64167">
      <w:pPr>
        <w:keepLines/>
        <w:pBdr>
          <w:bottom w:val="single" w:sz="12" w:space="1" w:color="auto"/>
        </w:pBdr>
        <w:spacing w:after="0" w:line="240" w:lineRule="auto"/>
      </w:pPr>
      <w:r w:rsidRPr="00C64167">
        <w:t>*</w:t>
      </w:r>
      <w:r w:rsidRPr="00C64167">
        <w:rPr>
          <w:sz w:val="18"/>
          <w:szCs w:val="18"/>
        </w:rPr>
        <w:t>For specific date(s) of assessment, refer to denoted record type(s) available from the Ancillary Testing Coordinator.</w:t>
      </w:r>
    </w:p>
    <w:p w14:paraId="03DE34B2" w14:textId="234E5B52" w:rsidR="00CD04C0" w:rsidRDefault="00D01836" w:rsidP="00CD04C0">
      <w:pPr>
        <w:keepLines/>
        <w:spacing w:after="0" w:line="240" w:lineRule="auto"/>
      </w:pPr>
      <w:r>
        <w:t>ANALYZER OR MANUAL TEST</w:t>
      </w:r>
      <w:r>
        <w:tab/>
      </w:r>
      <w:r w:rsidR="00CD04C0">
        <w:tab/>
      </w:r>
      <w:r w:rsidR="00CD04C0">
        <w:tab/>
        <w:t>RECORD</w:t>
      </w:r>
      <w:r w:rsidR="00CD04C0">
        <w:tab/>
        <w:t>COMPETENCY</w:t>
      </w:r>
      <w:r w:rsidR="00CD04C0">
        <w:tab/>
      </w:r>
      <w:r w:rsidR="00CD04C0">
        <w:tab/>
        <w:t xml:space="preserve">                   EVAL</w:t>
      </w:r>
    </w:p>
    <w:p w14:paraId="119ADB7A" w14:textId="6DFBA655" w:rsidR="00CD04C0" w:rsidRDefault="00CD04C0" w:rsidP="00CD04C0">
      <w:pPr>
        <w:keepLines/>
        <w:spacing w:after="0" w:line="240" w:lineRule="auto"/>
      </w:pPr>
      <w:r>
        <w:t>COMPETENCY EVALUATED</w:t>
      </w:r>
      <w:r>
        <w:tab/>
      </w:r>
      <w:r>
        <w:tab/>
      </w:r>
      <w:r>
        <w:tab/>
        <w:t>TYPE(S)</w:t>
      </w:r>
      <w:r>
        <w:tab/>
      </w:r>
      <w:r>
        <w:tab/>
        <w:t>ELEMENTS ASSESSED</w:t>
      </w:r>
      <w:r>
        <w:tab/>
      </w:r>
      <w:r>
        <w:tab/>
        <w:t xml:space="preserve">    CODE</w:t>
      </w:r>
    </w:p>
    <w:p w14:paraId="6A28EFCE" w14:textId="77777777" w:rsidR="00CD04C0" w:rsidRDefault="00CD04C0" w:rsidP="00CD04C0">
      <w:pPr>
        <w:keepLines/>
        <w:pBdr>
          <w:top w:val="single" w:sz="12" w:space="1" w:color="auto"/>
        </w:pBdr>
        <w:spacing w:after="0" w:line="240" w:lineRule="auto"/>
      </w:pPr>
    </w:p>
    <w:p w14:paraId="01FFA27F" w14:textId="4CDB6212" w:rsidR="00D01836" w:rsidRPr="00DD2EDA" w:rsidRDefault="00D01836" w:rsidP="00693D1E">
      <w:pPr>
        <w:keepLines/>
        <w:spacing w:after="0" w:line="240" w:lineRule="auto"/>
      </w:pPr>
      <w:r>
        <w:tab/>
      </w:r>
      <w:r>
        <w:tab/>
      </w:r>
      <w:r>
        <w:tab/>
      </w:r>
    </w:p>
    <w:p w14:paraId="7F2F6474" w14:textId="625DDA3A" w:rsidR="00D01836" w:rsidRDefault="00D01836" w:rsidP="00D01836">
      <w:pPr>
        <w:keepLines/>
        <w:spacing w:after="0" w:line="240" w:lineRule="auto"/>
      </w:pPr>
      <w:r w:rsidRPr="00D01836">
        <w:t xml:space="preserve">1. </w:t>
      </w:r>
      <w:r>
        <w:t xml:space="preserve"> </w:t>
      </w:r>
      <w:r>
        <w:tab/>
        <w:t>Accu-Chek Inform II Glucose Meter</w:t>
      </w:r>
      <w:r>
        <w:tab/>
      </w:r>
      <w:r w:rsidR="00C64167">
        <w:t xml:space="preserve">   E,H</w:t>
      </w:r>
      <w:r>
        <w:tab/>
      </w:r>
      <w:r w:rsidR="00CD04C0">
        <w:tab/>
      </w:r>
      <w:r w:rsidR="00C64167">
        <w:t>W, Q</w:t>
      </w:r>
      <w:r w:rsidR="008678DE">
        <w:t xml:space="preserve"> </w:t>
      </w:r>
      <w:r w:rsidR="00EC718F">
        <w:t xml:space="preserve"> or D</w:t>
      </w:r>
      <w:r w:rsidR="008678DE">
        <w:t xml:space="preserve">   </w:t>
      </w:r>
      <w:r w:rsidR="00507902">
        <w:t xml:space="preserve">  </w:t>
      </w:r>
      <w:r w:rsidR="00507902">
        <w:tab/>
      </w:r>
      <w:r w:rsidR="00507902">
        <w:tab/>
      </w:r>
      <w:r w:rsidR="00507902">
        <w:tab/>
        <w:t xml:space="preserve">     ____</w:t>
      </w:r>
      <w:r>
        <w:tab/>
      </w:r>
      <w:r>
        <w:tab/>
      </w:r>
    </w:p>
    <w:p w14:paraId="7D61F8A6" w14:textId="420FAB1D" w:rsidR="00507902" w:rsidRDefault="00D01836" w:rsidP="00D01836">
      <w:pPr>
        <w:keepLines/>
        <w:spacing w:after="0" w:line="240" w:lineRule="auto"/>
      </w:pPr>
      <w:r>
        <w:t xml:space="preserve">2. </w:t>
      </w:r>
      <w:r>
        <w:tab/>
      </w:r>
      <w:r w:rsidR="004004EF">
        <w:t xml:space="preserve">Sure-Vue Serum/Urine hCG-STAT </w:t>
      </w:r>
      <w:r w:rsidR="00C64167">
        <w:tab/>
        <w:t xml:space="preserve">   E,H</w:t>
      </w:r>
      <w:r w:rsidR="00CD04C0">
        <w:tab/>
      </w:r>
      <w:r w:rsidR="00CD04C0">
        <w:tab/>
      </w:r>
      <w:r w:rsidR="00507902">
        <w:t>W, Q</w:t>
      </w:r>
      <w:r w:rsidR="00EC718F">
        <w:t xml:space="preserve"> or D</w:t>
      </w:r>
      <w:r w:rsidR="00507902">
        <w:tab/>
      </w:r>
      <w:r w:rsidR="00507902">
        <w:tab/>
      </w:r>
      <w:r w:rsidR="00507902">
        <w:tab/>
        <w:t xml:space="preserve">     ____</w:t>
      </w:r>
      <w:r w:rsidR="004004EF">
        <w:tab/>
      </w:r>
    </w:p>
    <w:p w14:paraId="6354B9EC" w14:textId="77777777" w:rsidR="00507902" w:rsidRDefault="00507902" w:rsidP="00D01836">
      <w:pPr>
        <w:keepLines/>
        <w:spacing w:after="0" w:line="240" w:lineRule="auto"/>
      </w:pPr>
    </w:p>
    <w:p w14:paraId="6CF57CEC" w14:textId="1D5F5935" w:rsidR="00D01836" w:rsidRDefault="00507902" w:rsidP="00D01836">
      <w:pPr>
        <w:keepLines/>
        <w:spacing w:after="0" w:line="240" w:lineRule="auto"/>
      </w:pPr>
      <w:r>
        <w:t xml:space="preserve">3. </w:t>
      </w:r>
      <w:r>
        <w:tab/>
        <w:t>BinaxNOW Covid 19 Antigen</w:t>
      </w:r>
      <w:r>
        <w:tab/>
      </w:r>
      <w:r>
        <w:tab/>
        <w:t xml:space="preserve">   E,H</w:t>
      </w:r>
      <w:r>
        <w:tab/>
      </w:r>
      <w:r>
        <w:tab/>
        <w:t>W, Q</w:t>
      </w:r>
      <w:r w:rsidR="008678DE">
        <w:t xml:space="preserve"> </w:t>
      </w:r>
      <w:r w:rsidR="00EC718F">
        <w:t>or D</w:t>
      </w:r>
      <w:r>
        <w:t xml:space="preserve">                                             ____</w:t>
      </w:r>
      <w:r w:rsidR="004004EF">
        <w:tab/>
      </w:r>
    </w:p>
    <w:p w14:paraId="65FB2D72" w14:textId="700B4960" w:rsidR="00507902" w:rsidRDefault="00507902" w:rsidP="00D01836">
      <w:pPr>
        <w:keepLines/>
        <w:spacing w:after="0" w:line="240" w:lineRule="auto"/>
      </w:pPr>
    </w:p>
    <w:p w14:paraId="340804E0" w14:textId="0A491BE4" w:rsidR="00693D1E" w:rsidRDefault="00507902" w:rsidP="00693D1E">
      <w:pPr>
        <w:keepLines/>
        <w:spacing w:after="0" w:line="240" w:lineRule="auto"/>
      </w:pPr>
      <w:r>
        <w:t>4.</w:t>
      </w:r>
      <w:r>
        <w:tab/>
        <w:t>T-Dip Multi-Drug Urine Test Panel</w:t>
      </w:r>
      <w:r>
        <w:tab/>
        <w:t xml:space="preserve">   E,H</w:t>
      </w:r>
      <w:r>
        <w:tab/>
      </w:r>
      <w:r>
        <w:tab/>
        <w:t>W, D, T or U</w:t>
      </w:r>
      <w:r>
        <w:tab/>
      </w:r>
      <w:r>
        <w:tab/>
      </w:r>
      <w:r>
        <w:tab/>
        <w:t xml:space="preserve">    ____</w:t>
      </w:r>
      <w:r>
        <w:tab/>
      </w:r>
      <w:r>
        <w:tab/>
      </w:r>
      <w:r>
        <w:tab/>
      </w:r>
    </w:p>
    <w:p w14:paraId="2F491BD5" w14:textId="6590DFE4" w:rsidR="00507902" w:rsidRPr="00507902" w:rsidRDefault="00507902" w:rsidP="00693D1E">
      <w:pPr>
        <w:keepLines/>
        <w:spacing w:after="0" w:line="240" w:lineRule="auto"/>
      </w:pPr>
      <w:r>
        <w:t xml:space="preserve">5. </w:t>
      </w:r>
      <w:r>
        <w:tab/>
        <w:t xml:space="preserve">Serim Pyloritek </w:t>
      </w:r>
      <w:r w:rsidR="00DD2EDA">
        <w:t>(H. Pylori – O.R.)</w:t>
      </w:r>
      <w:r w:rsidR="00DD2EDA">
        <w:tab/>
        <w:t xml:space="preserve">                 E,H</w:t>
      </w:r>
      <w:r w:rsidR="00DD2EDA">
        <w:tab/>
      </w:r>
      <w:r w:rsidR="00DD2EDA">
        <w:tab/>
        <w:t>W, D, T or U                                        ____</w:t>
      </w:r>
      <w:r w:rsidR="00DD2EDA">
        <w:tab/>
      </w:r>
    </w:p>
    <w:p w14:paraId="1E2A68A4" w14:textId="31BFB660" w:rsidR="00693D1E" w:rsidRDefault="00693D1E" w:rsidP="00693D1E">
      <w:pPr>
        <w:keepLines/>
        <w:spacing w:after="0" w:line="240" w:lineRule="auto"/>
        <w:rPr>
          <w:b/>
          <w:bCs/>
          <w:sz w:val="24"/>
          <w:szCs w:val="24"/>
        </w:rPr>
      </w:pPr>
    </w:p>
    <w:p w14:paraId="4D5501D7" w14:textId="76C20CED" w:rsidR="00DD2EDA" w:rsidRDefault="00DD2EDA" w:rsidP="00693D1E">
      <w:pPr>
        <w:keepLines/>
        <w:spacing w:after="0" w:line="240" w:lineRule="auto"/>
        <w:rPr>
          <w:sz w:val="24"/>
          <w:szCs w:val="24"/>
        </w:rPr>
      </w:pPr>
      <w:r w:rsidRPr="00DD2EDA">
        <w:rPr>
          <w:sz w:val="18"/>
          <w:szCs w:val="18"/>
        </w:rPr>
        <w:t>Employees must pass all elements of the assessment. The ATC will address any failed element(s) via corrective action</w:t>
      </w:r>
      <w:r>
        <w:rPr>
          <w:sz w:val="24"/>
          <w:szCs w:val="24"/>
        </w:rPr>
        <w:t>.</w:t>
      </w:r>
    </w:p>
    <w:p w14:paraId="0D76E0FA" w14:textId="11E196EF" w:rsidR="00DD2EDA" w:rsidRDefault="00DD2EDA" w:rsidP="00DD2EDA">
      <w:pPr>
        <w:keepLines/>
        <w:pBdr>
          <w:top w:val="single" w:sz="12" w:space="1" w:color="auto"/>
        </w:pBdr>
        <w:spacing w:after="0" w:line="240" w:lineRule="auto"/>
        <w:rPr>
          <w:sz w:val="24"/>
          <w:szCs w:val="24"/>
        </w:rPr>
      </w:pPr>
    </w:p>
    <w:p w14:paraId="1667FAE3" w14:textId="2F98E785" w:rsidR="00DD2EDA" w:rsidRDefault="00DD2EDA" w:rsidP="00DD2EDA">
      <w:pPr>
        <w:keepLines/>
        <w:pBdr>
          <w:top w:val="single" w:sz="12" w:space="1" w:color="auto"/>
        </w:pBdr>
        <w:spacing w:after="0" w:line="240" w:lineRule="auto"/>
        <w:rPr>
          <w:sz w:val="24"/>
          <w:szCs w:val="24"/>
        </w:rPr>
      </w:pPr>
      <w:r w:rsidRPr="00DD2EDA">
        <w:t>Competency assessment:   PASSED/FAILED  If failed, retraining and subsequent PASSED date</w:t>
      </w:r>
      <w:r>
        <w:rPr>
          <w:sz w:val="24"/>
          <w:szCs w:val="24"/>
        </w:rPr>
        <w:t>:________</w:t>
      </w:r>
    </w:p>
    <w:p w14:paraId="17F69ACE" w14:textId="6A9DA13B" w:rsidR="00DD2EDA" w:rsidRDefault="00DD2EDA" w:rsidP="00DD2EDA">
      <w:pPr>
        <w:keepLines/>
        <w:pBdr>
          <w:top w:val="single" w:sz="12" w:space="1" w:color="auto"/>
        </w:pBdr>
        <w:spacing w:after="0" w:line="240" w:lineRule="auto"/>
        <w:rPr>
          <w:sz w:val="24"/>
          <w:szCs w:val="24"/>
        </w:rPr>
      </w:pPr>
    </w:p>
    <w:p w14:paraId="3C3F50D1" w14:textId="0CA8B4B4" w:rsidR="00DD2EDA" w:rsidRDefault="00DD2EDA" w:rsidP="00DD2EDA">
      <w:pPr>
        <w:keepLines/>
        <w:pBdr>
          <w:top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Ancillary Testing Coordinator Signature:_________________________________Date:________</w:t>
      </w:r>
    </w:p>
    <w:p w14:paraId="3F291630" w14:textId="2644FD24" w:rsidR="00DD2EDA" w:rsidRDefault="00DD2EDA" w:rsidP="00DD2EDA">
      <w:pPr>
        <w:keepLines/>
        <w:pBdr>
          <w:top w:val="single" w:sz="12" w:space="1" w:color="auto"/>
        </w:pBdr>
        <w:spacing w:after="0" w:line="240" w:lineRule="auto"/>
        <w:rPr>
          <w:sz w:val="24"/>
          <w:szCs w:val="24"/>
        </w:rPr>
      </w:pPr>
    </w:p>
    <w:p w14:paraId="3FB00F6A" w14:textId="604C3E55" w:rsidR="00DD2EDA" w:rsidRDefault="00DD2EDA" w:rsidP="00DD2EDA">
      <w:pPr>
        <w:keepLines/>
        <w:pBdr>
          <w:top w:val="single" w:sz="12" w:space="1" w:color="auto"/>
        </w:pBdr>
        <w:spacing w:after="0" w:line="240" w:lineRule="auto"/>
        <w:rPr>
          <w:sz w:val="24"/>
          <w:szCs w:val="24"/>
        </w:rPr>
      </w:pPr>
    </w:p>
    <w:p w14:paraId="68002123" w14:textId="7EB69D89" w:rsidR="00DD2EDA" w:rsidRPr="00DD2EDA" w:rsidRDefault="00DD2EDA" w:rsidP="00DD2EDA">
      <w:pPr>
        <w:keepLines/>
        <w:pBdr>
          <w:top w:val="single" w:sz="12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RETURN FORM TO: ERIN SKELLY (PATH &amp; LAB 11</w:t>
      </w:r>
      <w:r w:rsidR="005A3F61">
        <w:rPr>
          <w:b/>
          <w:bCs/>
          <w:sz w:val="24"/>
          <w:szCs w:val="24"/>
        </w:rPr>
        <w:t>3)</w:t>
      </w:r>
    </w:p>
    <w:p w14:paraId="22EF2E99" w14:textId="174E391D" w:rsidR="00DD2EDA" w:rsidRDefault="00DD2EDA" w:rsidP="00DD2EDA">
      <w:pPr>
        <w:keepLines/>
        <w:pBdr>
          <w:top w:val="single" w:sz="12" w:space="1" w:color="auto"/>
        </w:pBdr>
        <w:spacing w:after="0" w:line="240" w:lineRule="auto"/>
        <w:rPr>
          <w:sz w:val="24"/>
          <w:szCs w:val="24"/>
        </w:rPr>
      </w:pPr>
    </w:p>
    <w:p w14:paraId="2EF1C894" w14:textId="77777777" w:rsidR="00DD2EDA" w:rsidRPr="00DD2EDA" w:rsidRDefault="00DD2EDA" w:rsidP="00DD2EDA">
      <w:pPr>
        <w:keepLines/>
        <w:pBdr>
          <w:top w:val="single" w:sz="12" w:space="1" w:color="auto"/>
        </w:pBdr>
        <w:spacing w:after="0" w:line="240" w:lineRule="auto"/>
        <w:rPr>
          <w:sz w:val="24"/>
          <w:szCs w:val="24"/>
        </w:rPr>
      </w:pPr>
    </w:p>
    <w:sectPr w:rsidR="00DD2EDA" w:rsidRPr="00DD2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C62A0"/>
    <w:multiLevelType w:val="hybridMultilevel"/>
    <w:tmpl w:val="C8E0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84"/>
    <w:rsid w:val="004004EF"/>
    <w:rsid w:val="00490C93"/>
    <w:rsid w:val="00507902"/>
    <w:rsid w:val="005A3F61"/>
    <w:rsid w:val="005A7982"/>
    <w:rsid w:val="00693D1E"/>
    <w:rsid w:val="007A636E"/>
    <w:rsid w:val="008678DE"/>
    <w:rsid w:val="008C0868"/>
    <w:rsid w:val="00A66A84"/>
    <w:rsid w:val="00AA531B"/>
    <w:rsid w:val="00C64167"/>
    <w:rsid w:val="00CD04C0"/>
    <w:rsid w:val="00D01836"/>
    <w:rsid w:val="00D36C31"/>
    <w:rsid w:val="00DD2EDA"/>
    <w:rsid w:val="00E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13FE"/>
  <w15:chartTrackingRefBased/>
  <w15:docId w15:val="{13146E02-6457-479C-BC6C-1FA4985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Erin</dc:creator>
  <cp:keywords/>
  <dc:description/>
  <cp:lastModifiedBy>Skelly, Erin</cp:lastModifiedBy>
  <cp:revision>7</cp:revision>
  <cp:lastPrinted>2022-12-09T17:07:00Z</cp:lastPrinted>
  <dcterms:created xsi:type="dcterms:W3CDTF">2022-11-30T20:04:00Z</dcterms:created>
  <dcterms:modified xsi:type="dcterms:W3CDTF">2023-01-23T15:43:00Z</dcterms:modified>
</cp:coreProperties>
</file>