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EF64" w14:textId="119DE6FC" w:rsidR="00A62ECA" w:rsidRDefault="00312F5B" w:rsidP="009B05A0">
      <w:pPr>
        <w:pStyle w:val="Heading1"/>
        <w:jc w:val="center"/>
      </w:pPr>
      <w:r>
        <w:t>ISTAT</w:t>
      </w:r>
    </w:p>
    <w:p w14:paraId="3FE0A94F" w14:textId="78ED0898" w:rsidR="00651053" w:rsidRDefault="00312F5B" w:rsidP="00651053">
      <w:pPr>
        <w:jc w:val="right"/>
        <w:rPr>
          <w:b/>
        </w:rPr>
      </w:pPr>
      <w:r>
        <w:rPr>
          <w:b/>
        </w:rPr>
        <w:t>POC 1 113</w:t>
      </w:r>
    </w:p>
    <w:p w14:paraId="3BE624DB" w14:textId="77777777" w:rsidR="006E3AE5" w:rsidRDefault="006E3AE5" w:rsidP="00966820">
      <w:pPr>
        <w:rPr>
          <w:b/>
        </w:rPr>
        <w:sectPr w:rsidR="006E3AE5" w:rsidSect="008E6032">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p>
    <w:p w14:paraId="1677250A" w14:textId="1F999DF7" w:rsidR="00966820" w:rsidRDefault="00F363B8" w:rsidP="00651053">
      <w:r>
        <w:t>Memphis VA Medical Center</w:t>
      </w:r>
      <w:r w:rsidR="00651053">
        <w:br/>
      </w:r>
      <w:r>
        <w:t>Memphis</w:t>
      </w:r>
      <w:r w:rsidR="00966820">
        <w:t xml:space="preserve">, </w:t>
      </w:r>
      <w:r>
        <w:t>TN</w:t>
      </w:r>
      <w:r w:rsidR="00966820">
        <w:t xml:space="preserve"> </w:t>
      </w:r>
      <w:r>
        <w:t>38104</w:t>
      </w:r>
    </w:p>
    <w:p w14:paraId="05E2EF7F" w14:textId="5AED0087" w:rsidR="00966820" w:rsidRPr="00651053" w:rsidRDefault="00966820" w:rsidP="00651053">
      <w:pPr>
        <w:rPr>
          <w:b/>
        </w:rPr>
      </w:pPr>
      <w:r w:rsidRPr="00966820">
        <w:rPr>
          <w:b/>
        </w:rPr>
        <w:t>Signatory Authority:</w:t>
      </w:r>
      <w:r w:rsidR="00651053">
        <w:rPr>
          <w:b/>
        </w:rPr>
        <w:br/>
      </w:r>
      <w:r w:rsidR="00312F5B">
        <w:t>Chief, Pathology and Laboratory Medicine Service</w:t>
      </w:r>
    </w:p>
    <w:p w14:paraId="26B14CE2" w14:textId="4285A4E2" w:rsidR="00312F5B" w:rsidRPr="00312F5B" w:rsidRDefault="00966820" w:rsidP="00651053">
      <w:r w:rsidRPr="00966820">
        <w:rPr>
          <w:b/>
        </w:rPr>
        <w:t>Responsible Owner:</w:t>
      </w:r>
      <w:r w:rsidR="00651053">
        <w:rPr>
          <w:b/>
        </w:rPr>
        <w:br/>
      </w:r>
      <w:r w:rsidR="00312F5B">
        <w:t>Kimberly Ballard, MHA, MLS (ASCP) Ancillary Testing Coordinator</w:t>
      </w:r>
    </w:p>
    <w:p w14:paraId="64501321" w14:textId="7DCA6E5F" w:rsidR="00651053" w:rsidRDefault="00966820" w:rsidP="00651053">
      <w:pPr>
        <w:jc w:val="right"/>
      </w:pPr>
      <w:r w:rsidRPr="00966820">
        <w:rPr>
          <w:b/>
        </w:rPr>
        <w:t>Service Line</w:t>
      </w:r>
      <w:r>
        <w:rPr>
          <w:b/>
        </w:rPr>
        <w:t>(s)</w:t>
      </w:r>
      <w:r w:rsidRPr="00966820">
        <w:rPr>
          <w:b/>
        </w:rPr>
        <w:t>:</w:t>
      </w:r>
      <w:r w:rsidR="00651053">
        <w:rPr>
          <w:b/>
        </w:rPr>
        <w:br/>
      </w:r>
      <w:r w:rsidR="00312F5B">
        <w:t>Pathology and Laboratory Medicine Service- Ancillary Testing Department</w:t>
      </w:r>
    </w:p>
    <w:p w14:paraId="5749719E" w14:textId="049AA9D5" w:rsidR="00966820" w:rsidRDefault="00966820" w:rsidP="00651053">
      <w:pPr>
        <w:jc w:val="right"/>
      </w:pPr>
      <w:r w:rsidRPr="00966820">
        <w:rPr>
          <w:b/>
        </w:rPr>
        <w:t>Effective Date:</w:t>
      </w:r>
      <w:r w:rsidR="00651053">
        <w:rPr>
          <w:b/>
        </w:rPr>
        <w:br/>
      </w:r>
      <w:r w:rsidR="00312F5B">
        <w:t xml:space="preserve">February </w:t>
      </w:r>
      <w:r w:rsidR="00923F74">
        <w:t>4</w:t>
      </w:r>
      <w:r>
        <w:t xml:space="preserve">, </w:t>
      </w:r>
      <w:r w:rsidR="00312F5B">
        <w:t>2021</w:t>
      </w:r>
    </w:p>
    <w:p w14:paraId="4729A06F" w14:textId="78E794B0" w:rsidR="00966820" w:rsidRPr="00966820" w:rsidRDefault="00966820" w:rsidP="00651053">
      <w:pPr>
        <w:jc w:val="right"/>
      </w:pPr>
      <w:r w:rsidRPr="00966820">
        <w:rPr>
          <w:b/>
        </w:rPr>
        <w:t>Recertification Date:</w:t>
      </w:r>
      <w:r w:rsidR="00651053">
        <w:rPr>
          <w:b/>
        </w:rPr>
        <w:br/>
      </w:r>
      <w:r w:rsidR="00312F5B">
        <w:t>February 28</w:t>
      </w:r>
      <w:r>
        <w:t xml:space="preserve">, </w:t>
      </w:r>
      <w:r w:rsidR="00312F5B">
        <w:t>2026</w:t>
      </w:r>
    </w:p>
    <w:p w14:paraId="0EDCD7E9" w14:textId="77777777" w:rsidR="006E3AE5" w:rsidRDefault="006E3AE5" w:rsidP="00E01109">
      <w:pPr>
        <w:spacing w:after="0"/>
        <w:sectPr w:rsidR="006E3AE5" w:rsidSect="006E3AE5">
          <w:type w:val="continuous"/>
          <w:pgSz w:w="12240" w:h="15840"/>
          <w:pgMar w:top="1440" w:right="1440" w:bottom="1440" w:left="1440" w:header="720" w:footer="720" w:gutter="0"/>
          <w:cols w:num="2" w:space="720"/>
          <w:titlePg/>
          <w:docGrid w:linePitch="360"/>
        </w:sectPr>
      </w:pPr>
    </w:p>
    <w:p w14:paraId="04725E6A" w14:textId="77777777" w:rsidR="00E208C7" w:rsidRPr="00DD70A0" w:rsidRDefault="00E208C7" w:rsidP="00E208C7">
      <w:pPr>
        <w:pStyle w:val="Heading2"/>
        <w:keepNext w:val="0"/>
        <w:keepLines w:val="0"/>
        <w:numPr>
          <w:ilvl w:val="0"/>
          <w:numId w:val="6"/>
        </w:numPr>
        <w:rPr>
          <w:color w:val="auto"/>
        </w:rPr>
      </w:pPr>
      <w:r w:rsidRPr="00DD70A0">
        <w:rPr>
          <w:color w:val="auto"/>
        </w:rPr>
        <w:t>PURPOSE AND AUTHORITY</w:t>
      </w:r>
    </w:p>
    <w:p w14:paraId="51D05937" w14:textId="1AE46293" w:rsidR="006E02DA" w:rsidRDefault="006E02DA" w:rsidP="00312F5B">
      <w:pPr>
        <w:pStyle w:val="ListParagraph"/>
        <w:numPr>
          <w:ilvl w:val="1"/>
          <w:numId w:val="7"/>
        </w:numPr>
        <w:ind w:left="720" w:hanging="360"/>
        <w:rPr>
          <w:color w:val="auto"/>
        </w:rPr>
      </w:pPr>
      <w:r w:rsidRPr="006E02DA">
        <w:rPr>
          <w:color w:val="auto"/>
        </w:rPr>
        <w:t>The purpose of this</w:t>
      </w:r>
      <w:r>
        <w:rPr>
          <w:color w:val="auto"/>
        </w:rPr>
        <w:t xml:space="preserve"> standard operating procedure</w:t>
      </w:r>
      <w:r w:rsidRPr="006E02DA">
        <w:rPr>
          <w:color w:val="auto"/>
        </w:rPr>
        <w:t xml:space="preserve"> </w:t>
      </w:r>
      <w:r>
        <w:rPr>
          <w:color w:val="auto"/>
        </w:rPr>
        <w:t>(</w:t>
      </w:r>
      <w:r w:rsidRPr="006E02DA">
        <w:rPr>
          <w:color w:val="auto"/>
        </w:rPr>
        <w:t>SOP</w:t>
      </w:r>
      <w:r>
        <w:rPr>
          <w:color w:val="auto"/>
        </w:rPr>
        <w:t>)</w:t>
      </w:r>
      <w:r w:rsidRPr="006E02DA">
        <w:rPr>
          <w:color w:val="auto"/>
        </w:rPr>
        <w:t xml:space="preserve"> </w:t>
      </w:r>
      <w:r w:rsidR="00312F5B">
        <w:rPr>
          <w:color w:val="auto"/>
        </w:rPr>
        <w:t>contains the policies and procedure to be followed when performing tests with the I-STAT point of care instrument</w:t>
      </w:r>
      <w:r w:rsidRPr="006E02DA">
        <w:rPr>
          <w:color w:val="auto"/>
        </w:rPr>
        <w:t xml:space="preserve">. This SOP must be followed by </w:t>
      </w:r>
      <w:r w:rsidR="00312F5B">
        <w:rPr>
          <w:color w:val="auto"/>
        </w:rPr>
        <w:t>users</w:t>
      </w:r>
      <w:r w:rsidRPr="006E02DA">
        <w:rPr>
          <w:color w:val="auto"/>
        </w:rPr>
        <w:t xml:space="preserve"> who </w:t>
      </w:r>
      <w:r w:rsidR="00312F5B">
        <w:rPr>
          <w:color w:val="auto"/>
        </w:rPr>
        <w:t>utilized the I-STAT instrument</w:t>
      </w:r>
      <w:r w:rsidRPr="006E02DA">
        <w:rPr>
          <w:color w:val="auto"/>
        </w:rPr>
        <w:t>.</w:t>
      </w:r>
    </w:p>
    <w:p w14:paraId="46A65FBE" w14:textId="21999215" w:rsidR="00312F5B" w:rsidRDefault="00312F5B" w:rsidP="00312F5B">
      <w:pPr>
        <w:pStyle w:val="ListParagraph"/>
        <w:numPr>
          <w:ilvl w:val="1"/>
          <w:numId w:val="7"/>
        </w:numPr>
        <w:ind w:left="720" w:hanging="360"/>
        <w:rPr>
          <w:color w:val="auto"/>
        </w:rPr>
      </w:pPr>
      <w:r>
        <w:rPr>
          <w:color w:val="auto"/>
        </w:rPr>
        <w:t>The I-STAT is a point of care instrument with which several different tests can be performed on blood specimens. Some of these are classified by the FDA as “waived” tests and can be performed after minimal training by most clinical staff. Others are FDA “non-waived” tests which can only be performed by personnel who have completed initial training and who are required to demonstrate their competency via lab-managed testing every six months. All these tests and instruments must be monitored regularly for accuracy and precision by the pathology and laboratory medicine service.</w:t>
      </w:r>
    </w:p>
    <w:p w14:paraId="329CCAAC" w14:textId="2FB63AD5" w:rsidR="00E208C7" w:rsidRPr="00312F5B" w:rsidRDefault="00312F5B" w:rsidP="00312F5B">
      <w:pPr>
        <w:pStyle w:val="ListParagraph"/>
        <w:numPr>
          <w:ilvl w:val="1"/>
          <w:numId w:val="7"/>
        </w:numPr>
        <w:ind w:left="720" w:hanging="360"/>
        <w:rPr>
          <w:color w:val="auto"/>
        </w:rPr>
      </w:pPr>
      <w:r>
        <w:rPr>
          <w:color w:val="auto"/>
        </w:rPr>
        <w:t xml:space="preserve">This SOP sets fourth mandatory </w:t>
      </w:r>
      <w:r w:rsidR="00E208C7" w:rsidRPr="00312F5B">
        <w:rPr>
          <w:color w:val="auto"/>
        </w:rPr>
        <w:t xml:space="preserve">procedures and processes to ensure compliance </w:t>
      </w:r>
      <w:r>
        <w:rPr>
          <w:color w:val="auto"/>
        </w:rPr>
        <w:t>with VA/VHA Directive 1106.01, Pathology and Laboratory Medicine Service (P&amp;LMS) Procedures, January 29, 2016, Joint Commission, the Food and Drug Administration (FDA), and College of American Pathology.</w:t>
      </w:r>
    </w:p>
    <w:p w14:paraId="3A285E54" w14:textId="50AF5DE0" w:rsidR="00524316" w:rsidRPr="00365346" w:rsidRDefault="00E208C7" w:rsidP="00365346">
      <w:pPr>
        <w:pStyle w:val="Heading2"/>
        <w:keepNext w:val="0"/>
        <w:keepLines w:val="0"/>
        <w:numPr>
          <w:ilvl w:val="0"/>
          <w:numId w:val="7"/>
        </w:numPr>
        <w:rPr>
          <w:color w:val="auto"/>
        </w:rPr>
      </w:pPr>
      <w:r w:rsidRPr="00DD70A0">
        <w:rPr>
          <w:color w:val="auto"/>
        </w:rPr>
        <w:t>ASSIGNMENT OF RESPONSIBILITIES</w:t>
      </w:r>
    </w:p>
    <w:p w14:paraId="51B56335" w14:textId="00ECBD67" w:rsidR="00E208C7" w:rsidRPr="00DD70A0" w:rsidRDefault="00365346" w:rsidP="00365346">
      <w:pPr>
        <w:pStyle w:val="ListParagraph"/>
        <w:numPr>
          <w:ilvl w:val="1"/>
          <w:numId w:val="9"/>
        </w:numPr>
        <w:tabs>
          <w:tab w:val="clear" w:pos="360"/>
          <w:tab w:val="clear" w:pos="9360"/>
        </w:tabs>
        <w:ind w:left="630" w:hanging="270"/>
        <w:rPr>
          <w:color w:val="auto"/>
        </w:rPr>
      </w:pPr>
      <w:r>
        <w:rPr>
          <w:b/>
          <w:color w:val="auto"/>
          <w:u w:val="single"/>
        </w:rPr>
        <w:t>Laboratory Director</w:t>
      </w:r>
      <w:r w:rsidR="00E208C7" w:rsidRPr="00DD70A0">
        <w:rPr>
          <w:b/>
          <w:color w:val="auto"/>
          <w:u w:val="single"/>
        </w:rPr>
        <w:t>.</w:t>
      </w:r>
      <w:r w:rsidR="00E208C7" w:rsidRPr="00DD70A0">
        <w:rPr>
          <w:color w:val="auto"/>
        </w:rPr>
        <w:t xml:space="preserve">  </w:t>
      </w:r>
      <w:r>
        <w:rPr>
          <w:color w:val="auto"/>
        </w:rPr>
        <w:t>Has the overall responsibility for ensuring that the provisions of this SOP are followed by all personnel involved in the use of i-STAT instruments in the Memphis VA Medical Center.</w:t>
      </w:r>
    </w:p>
    <w:p w14:paraId="36ABBC53" w14:textId="39DDB374" w:rsidR="00E208C7" w:rsidRDefault="00365346" w:rsidP="00077840">
      <w:pPr>
        <w:pStyle w:val="ListParagraph"/>
        <w:numPr>
          <w:ilvl w:val="1"/>
          <w:numId w:val="9"/>
        </w:numPr>
        <w:tabs>
          <w:tab w:val="clear" w:pos="360"/>
          <w:tab w:val="clear" w:pos="9360"/>
        </w:tabs>
        <w:ind w:left="630" w:hanging="270"/>
        <w:rPr>
          <w:color w:val="auto"/>
        </w:rPr>
      </w:pPr>
      <w:r>
        <w:rPr>
          <w:b/>
          <w:color w:val="auto"/>
          <w:u w:val="single"/>
        </w:rPr>
        <w:t>Ancillary Testing Coordinator</w:t>
      </w:r>
      <w:r w:rsidR="007449B9" w:rsidRPr="00DD70A0">
        <w:rPr>
          <w:b/>
          <w:color w:val="auto"/>
          <w:u w:val="single"/>
        </w:rPr>
        <w:t>.</w:t>
      </w:r>
      <w:r w:rsidR="007449B9" w:rsidRPr="00DD70A0">
        <w:rPr>
          <w:color w:val="auto"/>
        </w:rPr>
        <w:t xml:space="preserve">  </w:t>
      </w:r>
      <w:r>
        <w:rPr>
          <w:color w:val="auto"/>
        </w:rPr>
        <w:t>Responsible for all quality management and technical oversight functions regarding the instrument as described in d</w:t>
      </w:r>
      <w:r w:rsidR="00BC2F5D">
        <w:rPr>
          <w:color w:val="auto"/>
        </w:rPr>
        <w:t xml:space="preserve">etail in Memphis </w:t>
      </w:r>
      <w:r w:rsidR="00077840">
        <w:rPr>
          <w:color w:val="auto"/>
        </w:rPr>
        <w:t>VAMC Ancillary Testing policy 113-02.</w:t>
      </w:r>
    </w:p>
    <w:p w14:paraId="093A2A08" w14:textId="0CE3F88A" w:rsidR="00077840" w:rsidRDefault="00077840" w:rsidP="00077840">
      <w:pPr>
        <w:pStyle w:val="ListParagraph"/>
        <w:numPr>
          <w:ilvl w:val="1"/>
          <w:numId w:val="9"/>
        </w:numPr>
        <w:tabs>
          <w:tab w:val="clear" w:pos="360"/>
          <w:tab w:val="clear" w:pos="9360"/>
        </w:tabs>
        <w:ind w:left="630" w:hanging="270"/>
        <w:rPr>
          <w:color w:val="auto"/>
        </w:rPr>
      </w:pPr>
      <w:r>
        <w:rPr>
          <w:b/>
          <w:color w:val="auto"/>
          <w:u w:val="single"/>
        </w:rPr>
        <w:t>Ancillary Testing Program Specialist.</w:t>
      </w:r>
      <w:r>
        <w:rPr>
          <w:color w:val="auto"/>
        </w:rPr>
        <w:t xml:space="preserve"> Will </w:t>
      </w:r>
      <w:r w:rsidR="00FA5024">
        <w:rPr>
          <w:color w:val="auto"/>
        </w:rPr>
        <w:t xml:space="preserve">provide technical assistance to testing personnel as needed, perform all required proficiency testing, provide </w:t>
      </w:r>
      <w:r w:rsidR="00FA5024">
        <w:rPr>
          <w:color w:val="auto"/>
        </w:rPr>
        <w:lastRenderedPageBreak/>
        <w:t xml:space="preserve">feedback to testing personnel on any specimen quality </w:t>
      </w:r>
      <w:r w:rsidR="00CE6DF1">
        <w:rPr>
          <w:color w:val="auto"/>
        </w:rPr>
        <w:t>issues as well as any issues regarding unclear test orders, and assist the Ancillary Testing Coordinator in the performance of his/her duties.</w:t>
      </w:r>
    </w:p>
    <w:p w14:paraId="20C271AB" w14:textId="32B91A97" w:rsidR="00CE6DF1" w:rsidRPr="00DD70A0" w:rsidRDefault="00CE6DF1" w:rsidP="00077840">
      <w:pPr>
        <w:pStyle w:val="ListParagraph"/>
        <w:numPr>
          <w:ilvl w:val="1"/>
          <w:numId w:val="9"/>
        </w:numPr>
        <w:tabs>
          <w:tab w:val="clear" w:pos="360"/>
          <w:tab w:val="clear" w:pos="9360"/>
        </w:tabs>
        <w:ind w:left="630" w:hanging="270"/>
        <w:rPr>
          <w:color w:val="auto"/>
        </w:rPr>
      </w:pPr>
      <w:r>
        <w:rPr>
          <w:b/>
          <w:color w:val="auto"/>
          <w:u w:val="single"/>
        </w:rPr>
        <w:t>Testing Personnel.</w:t>
      </w:r>
      <w:r>
        <w:rPr>
          <w:color w:val="auto"/>
        </w:rPr>
        <w:t xml:space="preserve"> Will be responsible for the proper performance and documentation of all procedures as described in the “Procedures” of this Standard Operating Procedure (SOP). Testing </w:t>
      </w:r>
      <w:r w:rsidR="009F41C0">
        <w:rPr>
          <w:color w:val="auto"/>
        </w:rPr>
        <w:t>personnel includes Licensed Practical Nurses (LPN), Registered Nurses (RN), Respiratory Therapists, and Medical Technologists assigned to locations that perform ancillary testing.</w:t>
      </w:r>
    </w:p>
    <w:p w14:paraId="75648E59" w14:textId="39383171" w:rsidR="00E208C7" w:rsidRDefault="00E208C7" w:rsidP="00E208C7">
      <w:pPr>
        <w:pStyle w:val="Heading2"/>
        <w:keepNext w:val="0"/>
        <w:keepLines w:val="0"/>
        <w:numPr>
          <w:ilvl w:val="0"/>
          <w:numId w:val="7"/>
        </w:numPr>
        <w:rPr>
          <w:b w:val="0"/>
          <w:color w:val="auto"/>
        </w:rPr>
      </w:pPr>
      <w:r w:rsidRPr="00DD70A0">
        <w:rPr>
          <w:color w:val="auto"/>
        </w:rPr>
        <w:t>DEFINITIONS</w:t>
      </w:r>
    </w:p>
    <w:p w14:paraId="75DBDA1F" w14:textId="11EDF72B" w:rsidR="00061DAD" w:rsidRPr="00061DAD" w:rsidRDefault="009F41C0" w:rsidP="009F41C0">
      <w:pPr>
        <w:pStyle w:val="ListParagraph"/>
        <w:numPr>
          <w:ilvl w:val="1"/>
          <w:numId w:val="5"/>
        </w:numPr>
        <w:tabs>
          <w:tab w:val="clear" w:pos="360"/>
          <w:tab w:val="clear" w:pos="9360"/>
        </w:tabs>
        <w:ind w:left="630" w:hanging="270"/>
        <w:rPr>
          <w:color w:val="auto"/>
        </w:rPr>
      </w:pPr>
      <w:r w:rsidRPr="009F41C0">
        <w:rPr>
          <w:b/>
          <w:bCs/>
          <w:color w:val="auto"/>
          <w:u w:val="single"/>
        </w:rPr>
        <w:t>Reference Range</w:t>
      </w:r>
      <w:r>
        <w:rPr>
          <w:color w:val="auto"/>
        </w:rPr>
        <w:t>. Means the range of test values expected from 95% of fasting individuals presumed to be healthy.</w:t>
      </w:r>
    </w:p>
    <w:p w14:paraId="2DB5D023" w14:textId="6BC87E77" w:rsidR="00E208C7" w:rsidRPr="00DD70A0" w:rsidRDefault="009F41C0" w:rsidP="009F41C0">
      <w:pPr>
        <w:pStyle w:val="ListParagraph"/>
        <w:numPr>
          <w:ilvl w:val="1"/>
          <w:numId w:val="5"/>
        </w:numPr>
        <w:tabs>
          <w:tab w:val="clear" w:pos="360"/>
          <w:tab w:val="clear" w:pos="9360"/>
        </w:tabs>
        <w:ind w:left="630" w:hanging="270"/>
        <w:rPr>
          <w:color w:val="auto"/>
        </w:rPr>
      </w:pPr>
      <w:r>
        <w:rPr>
          <w:b/>
          <w:color w:val="auto"/>
          <w:u w:val="single"/>
        </w:rPr>
        <w:t>Reportable Range</w:t>
      </w:r>
      <w:r w:rsidR="007449B9" w:rsidRPr="00DD70A0">
        <w:rPr>
          <w:b/>
          <w:color w:val="auto"/>
          <w:u w:val="single"/>
        </w:rPr>
        <w:t>.</w:t>
      </w:r>
      <w:r w:rsidR="007449B9" w:rsidRPr="00DD70A0">
        <w:rPr>
          <w:color w:val="auto"/>
        </w:rPr>
        <w:t xml:space="preserve">  </w:t>
      </w:r>
      <w:r>
        <w:rPr>
          <w:color w:val="auto"/>
        </w:rPr>
        <w:t>Means the range of test values throughout which the measurement system’s results have been shown to be valid.</w:t>
      </w:r>
    </w:p>
    <w:p w14:paraId="32FEA675" w14:textId="1EABE67E" w:rsidR="00E208C7" w:rsidRPr="00DD70A0" w:rsidRDefault="009F41C0" w:rsidP="009F41C0">
      <w:pPr>
        <w:pStyle w:val="ListParagraph"/>
        <w:numPr>
          <w:ilvl w:val="1"/>
          <w:numId w:val="5"/>
        </w:numPr>
        <w:tabs>
          <w:tab w:val="clear" w:pos="360"/>
          <w:tab w:val="clear" w:pos="9360"/>
        </w:tabs>
        <w:ind w:left="630" w:hanging="270"/>
        <w:rPr>
          <w:color w:val="auto"/>
        </w:rPr>
      </w:pPr>
      <w:r>
        <w:rPr>
          <w:b/>
          <w:color w:val="auto"/>
          <w:u w:val="single"/>
        </w:rPr>
        <w:t>Critical Results</w:t>
      </w:r>
      <w:r w:rsidR="007449B9" w:rsidRPr="00DD70A0">
        <w:rPr>
          <w:b/>
          <w:color w:val="auto"/>
          <w:u w:val="single"/>
        </w:rPr>
        <w:t>.</w:t>
      </w:r>
      <w:r w:rsidR="007449B9" w:rsidRPr="00DD70A0">
        <w:rPr>
          <w:color w:val="auto"/>
        </w:rPr>
        <w:t xml:space="preserve">  </w:t>
      </w:r>
      <w:r>
        <w:rPr>
          <w:color w:val="auto"/>
        </w:rPr>
        <w:t>Those that fall above or below defined values such that they pose an immediate risk to the patient.</w:t>
      </w:r>
    </w:p>
    <w:p w14:paraId="2F8A7F90" w14:textId="77777777" w:rsidR="00BD09A2" w:rsidRDefault="00BD09A2" w:rsidP="00BD09A2">
      <w:pPr>
        <w:pStyle w:val="Heading2"/>
        <w:keepNext w:val="0"/>
        <w:keepLines w:val="0"/>
        <w:numPr>
          <w:ilvl w:val="0"/>
          <w:numId w:val="7"/>
        </w:numPr>
        <w:rPr>
          <w:color w:val="auto"/>
        </w:rPr>
      </w:pPr>
      <w:r>
        <w:rPr>
          <w:color w:val="auto"/>
        </w:rPr>
        <w:t xml:space="preserve">SPECIMEN INFORMATION </w:t>
      </w:r>
    </w:p>
    <w:p w14:paraId="6655E7CB" w14:textId="77777777" w:rsidR="009F41C0" w:rsidRDefault="009F41C0" w:rsidP="009F41C0">
      <w:pPr>
        <w:pStyle w:val="Heading2"/>
        <w:keepNext w:val="0"/>
        <w:keepLines w:val="0"/>
        <w:numPr>
          <w:ilvl w:val="1"/>
          <w:numId w:val="7"/>
        </w:numPr>
        <w:ind w:left="630" w:hanging="270"/>
        <w:rPr>
          <w:b w:val="0"/>
          <w:bCs/>
          <w:color w:val="auto"/>
        </w:rPr>
      </w:pPr>
      <w:r>
        <w:rPr>
          <w:b w:val="0"/>
          <w:bCs/>
          <w:color w:val="auto"/>
        </w:rPr>
        <w:t xml:space="preserve">Chem8, Creatinine, and </w:t>
      </w:r>
      <w:proofErr w:type="spellStart"/>
      <w:r>
        <w:rPr>
          <w:b w:val="0"/>
          <w:bCs/>
          <w:color w:val="auto"/>
        </w:rPr>
        <w:t>cTnI</w:t>
      </w:r>
      <w:proofErr w:type="spellEnd"/>
      <w:r>
        <w:rPr>
          <w:b w:val="0"/>
          <w:bCs/>
          <w:color w:val="auto"/>
        </w:rPr>
        <w:t xml:space="preserve"> cartridges: heparin (light green top) tubes are </w:t>
      </w:r>
      <w:proofErr w:type="gramStart"/>
      <w:r>
        <w:rPr>
          <w:b w:val="0"/>
          <w:bCs/>
          <w:color w:val="auto"/>
        </w:rPr>
        <w:t>most commonly used</w:t>
      </w:r>
      <w:proofErr w:type="gramEnd"/>
      <w:r>
        <w:rPr>
          <w:b w:val="0"/>
          <w:bCs/>
          <w:color w:val="auto"/>
        </w:rPr>
        <w:t xml:space="preserve">. Although the i-STAT only requires a fraction of a cc of specimen, the tubes must be filled properly approximately 80% full </w:t>
      </w:r>
      <w:proofErr w:type="gramStart"/>
      <w:r>
        <w:rPr>
          <w:b w:val="0"/>
          <w:bCs/>
          <w:color w:val="auto"/>
        </w:rPr>
        <w:t>in order to</w:t>
      </w:r>
      <w:proofErr w:type="gramEnd"/>
      <w:r>
        <w:rPr>
          <w:b w:val="0"/>
          <w:bCs/>
          <w:color w:val="auto"/>
        </w:rPr>
        <w:t xml:space="preserve"> generate accurate results. Sodium heparin (dark green top) tubes may also be used.</w:t>
      </w:r>
    </w:p>
    <w:p w14:paraId="49A8DF0F" w14:textId="77777777" w:rsidR="009F41C0" w:rsidRDefault="009F41C0" w:rsidP="009F41C0">
      <w:pPr>
        <w:pStyle w:val="Heading2"/>
        <w:keepNext w:val="0"/>
        <w:keepLines w:val="0"/>
        <w:numPr>
          <w:ilvl w:val="1"/>
          <w:numId w:val="7"/>
        </w:numPr>
        <w:ind w:left="630" w:hanging="270"/>
        <w:rPr>
          <w:b w:val="0"/>
          <w:bCs/>
          <w:color w:val="auto"/>
        </w:rPr>
      </w:pPr>
      <w:r>
        <w:rPr>
          <w:b w:val="0"/>
          <w:bCs/>
          <w:color w:val="auto"/>
        </w:rPr>
        <w:t xml:space="preserve">ACT cartridge: Blood drawn into a plain plastic syringe is </w:t>
      </w:r>
      <w:proofErr w:type="gramStart"/>
      <w:r>
        <w:rPr>
          <w:b w:val="0"/>
          <w:bCs/>
          <w:color w:val="auto"/>
        </w:rPr>
        <w:t>most commonly used</w:t>
      </w:r>
      <w:proofErr w:type="gramEnd"/>
      <w:r>
        <w:rPr>
          <w:b w:val="0"/>
          <w:bCs/>
          <w:color w:val="auto"/>
        </w:rPr>
        <w:t>. If drawn through a line, the line must be flushed with 5 ml saline and the first 5 ml of blood drawn through it must be discarded before obtaining the specimen to be tested.</w:t>
      </w:r>
    </w:p>
    <w:p w14:paraId="37142B9B" w14:textId="0A306775" w:rsidR="009F41C0" w:rsidRDefault="009F41C0" w:rsidP="009F41C0">
      <w:pPr>
        <w:pStyle w:val="Heading2"/>
        <w:keepNext w:val="0"/>
        <w:keepLines w:val="0"/>
        <w:numPr>
          <w:ilvl w:val="1"/>
          <w:numId w:val="7"/>
        </w:numPr>
        <w:ind w:left="630" w:hanging="270"/>
        <w:rPr>
          <w:b w:val="0"/>
          <w:bCs/>
          <w:color w:val="auto"/>
        </w:rPr>
      </w:pPr>
      <w:r>
        <w:rPr>
          <w:b w:val="0"/>
          <w:bCs/>
          <w:color w:val="auto"/>
        </w:rPr>
        <w:t>Blood gas (CG8</w:t>
      </w:r>
      <w:proofErr w:type="gramStart"/>
      <w:r>
        <w:rPr>
          <w:b w:val="0"/>
          <w:bCs/>
          <w:color w:val="auto"/>
        </w:rPr>
        <w:t>+</w:t>
      </w:r>
      <w:r w:rsidR="007D7B91">
        <w:rPr>
          <w:b w:val="0"/>
          <w:bCs/>
          <w:color w:val="auto"/>
        </w:rPr>
        <w:t>,CG</w:t>
      </w:r>
      <w:proofErr w:type="gramEnd"/>
      <w:r w:rsidR="007D7B91">
        <w:rPr>
          <w:b w:val="0"/>
          <w:bCs/>
          <w:color w:val="auto"/>
        </w:rPr>
        <w:t>4+</w:t>
      </w:r>
      <w:r>
        <w:rPr>
          <w:b w:val="0"/>
          <w:bCs/>
          <w:color w:val="auto"/>
        </w:rPr>
        <w:t>) Cartridges: Venous heparinized syringes (optimally 10 U heparin per mL of blood) are used.</w:t>
      </w:r>
    </w:p>
    <w:p w14:paraId="6F4C90D9" w14:textId="0CAB5E04" w:rsidR="00BD09A2" w:rsidRDefault="009F41C0" w:rsidP="009F41C0">
      <w:pPr>
        <w:pStyle w:val="Heading2"/>
        <w:keepNext w:val="0"/>
        <w:keepLines w:val="0"/>
        <w:numPr>
          <w:ilvl w:val="1"/>
          <w:numId w:val="7"/>
        </w:numPr>
        <w:ind w:left="630" w:hanging="270"/>
        <w:rPr>
          <w:b w:val="0"/>
          <w:bCs/>
          <w:color w:val="auto"/>
        </w:rPr>
      </w:pPr>
      <w:r>
        <w:rPr>
          <w:b w:val="0"/>
          <w:bCs/>
          <w:color w:val="auto"/>
        </w:rPr>
        <w:t>All cartridges, calibrators, and controls are stored at 2-8</w:t>
      </w:r>
      <w:r w:rsidR="00F40D31">
        <w:rPr>
          <w:rFonts w:cs="Arial"/>
          <w:b w:val="0"/>
          <w:bCs/>
          <w:color w:val="auto"/>
        </w:rPr>
        <w:t>°</w:t>
      </w:r>
      <w:r w:rsidR="00F40D31">
        <w:rPr>
          <w:b w:val="0"/>
          <w:bCs/>
          <w:color w:val="auto"/>
        </w:rPr>
        <w:t>C</w:t>
      </w:r>
      <w:r>
        <w:rPr>
          <w:b w:val="0"/>
          <w:bCs/>
          <w:color w:val="auto"/>
        </w:rPr>
        <w:t xml:space="preserve"> degrees. Reagents must come to room temperature before testing or use according to manufacturer’s instructions.  </w:t>
      </w:r>
    </w:p>
    <w:p w14:paraId="675DD75B" w14:textId="71D261AB" w:rsidR="00BD09A2" w:rsidRDefault="009F41C0" w:rsidP="00801378">
      <w:pPr>
        <w:pStyle w:val="ListParagraph"/>
        <w:numPr>
          <w:ilvl w:val="1"/>
          <w:numId w:val="7"/>
        </w:numPr>
        <w:ind w:left="630" w:hanging="270"/>
      </w:pPr>
      <w:r>
        <w:t>TABLE 1: Cartridge Panel Configurations and Blood Volume (Shading denotes calcul</w:t>
      </w:r>
      <w:r w:rsidR="00801378">
        <w:t>ated values) * Note that the expiration is in days at room temperature. Refrigerated (2-8 °C) expiration is until date on box. Always refer to the box for expiration and storage conditions.</w:t>
      </w:r>
    </w:p>
    <w:p w14:paraId="2EF9E2B8" w14:textId="6BEE5922" w:rsidR="00801378" w:rsidRDefault="00801378" w:rsidP="00801378">
      <w:pPr>
        <w:pStyle w:val="ListParagraph"/>
        <w:ind w:left="630"/>
      </w:pPr>
      <w:r>
        <w:t>Table 1.</w:t>
      </w:r>
    </w:p>
    <w:tbl>
      <w:tblPr>
        <w:tblStyle w:val="TableGrid2"/>
        <w:tblW w:w="8404" w:type="dxa"/>
        <w:tblInd w:w="467" w:type="dxa"/>
        <w:tblLayout w:type="fixed"/>
        <w:tblLook w:val="04A0" w:firstRow="1" w:lastRow="0" w:firstColumn="1" w:lastColumn="0" w:noHBand="0" w:noVBand="1"/>
      </w:tblPr>
      <w:tblGrid>
        <w:gridCol w:w="847"/>
        <w:gridCol w:w="409"/>
        <w:gridCol w:w="488"/>
        <w:gridCol w:w="285"/>
        <w:gridCol w:w="289"/>
        <w:gridCol w:w="270"/>
        <w:gridCol w:w="285"/>
        <w:gridCol w:w="278"/>
        <w:gridCol w:w="291"/>
        <w:gridCol w:w="291"/>
        <w:gridCol w:w="439"/>
        <w:gridCol w:w="291"/>
        <w:gridCol w:w="365"/>
        <w:gridCol w:w="291"/>
        <w:gridCol w:w="365"/>
        <w:gridCol w:w="365"/>
        <w:gridCol w:w="365"/>
        <w:gridCol w:w="365"/>
        <w:gridCol w:w="365"/>
        <w:gridCol w:w="365"/>
        <w:gridCol w:w="365"/>
        <w:gridCol w:w="404"/>
        <w:gridCol w:w="326"/>
      </w:tblGrid>
      <w:tr w:rsidR="00801378" w:rsidRPr="00801378" w14:paraId="69934AB1" w14:textId="77777777" w:rsidTr="007D7B91">
        <w:trPr>
          <w:cantSplit/>
          <w:trHeight w:val="1205"/>
        </w:trPr>
        <w:tc>
          <w:tcPr>
            <w:tcW w:w="847" w:type="dxa"/>
            <w:textDirection w:val="btLr"/>
          </w:tcPr>
          <w:p w14:paraId="6A01CFF9"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lastRenderedPageBreak/>
              <w:t>Cartridge</w:t>
            </w:r>
          </w:p>
        </w:tc>
        <w:tc>
          <w:tcPr>
            <w:tcW w:w="409" w:type="dxa"/>
            <w:textDirection w:val="btLr"/>
          </w:tcPr>
          <w:p w14:paraId="629460BE"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 xml:space="preserve">Volume </w:t>
            </w:r>
            <w:r w:rsidRPr="00801378">
              <w:rPr>
                <w:rFonts w:ascii="Arial Narrow" w:eastAsiaTheme="minorHAnsi" w:hAnsi="Arial Narrow" w:cstheme="minorHAnsi"/>
                <w:color w:val="auto"/>
                <w:sz w:val="18"/>
                <w:szCs w:val="18"/>
              </w:rPr>
              <w:t>µ</w:t>
            </w:r>
            <w:r w:rsidRPr="00801378">
              <w:rPr>
                <w:rFonts w:ascii="Arial Narrow" w:eastAsiaTheme="minorHAnsi" w:hAnsi="Arial Narrow"/>
                <w:color w:val="auto"/>
                <w:sz w:val="18"/>
                <w:szCs w:val="18"/>
              </w:rPr>
              <w:t>L</w:t>
            </w:r>
          </w:p>
        </w:tc>
        <w:tc>
          <w:tcPr>
            <w:tcW w:w="488" w:type="dxa"/>
            <w:textDirection w:val="btLr"/>
          </w:tcPr>
          <w:p w14:paraId="71503854" w14:textId="77777777" w:rsidR="00801378" w:rsidRPr="00801378" w:rsidRDefault="00801378" w:rsidP="00801378">
            <w:pPr>
              <w:widowControl w:val="0"/>
              <w:adjustRightInd/>
              <w:spacing w:after="0"/>
              <w:ind w:left="113" w:right="113"/>
              <w:rPr>
                <w:rFonts w:ascii="Arial Narrow" w:eastAsiaTheme="minorHAnsi" w:hAnsi="Arial Narrow"/>
                <w:color w:val="auto"/>
                <w:sz w:val="16"/>
                <w:szCs w:val="16"/>
              </w:rPr>
            </w:pPr>
            <w:r w:rsidRPr="00801378">
              <w:rPr>
                <w:rFonts w:ascii="Arial Narrow" w:eastAsiaTheme="minorHAnsi" w:hAnsi="Arial Narrow"/>
                <w:color w:val="auto"/>
                <w:sz w:val="16"/>
                <w:szCs w:val="16"/>
              </w:rPr>
              <w:t>Expiration Days @ RT*</w:t>
            </w:r>
          </w:p>
        </w:tc>
        <w:tc>
          <w:tcPr>
            <w:tcW w:w="285" w:type="dxa"/>
            <w:textDirection w:val="btLr"/>
          </w:tcPr>
          <w:p w14:paraId="2D8DF085"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pH</w:t>
            </w:r>
          </w:p>
        </w:tc>
        <w:tc>
          <w:tcPr>
            <w:tcW w:w="289" w:type="dxa"/>
            <w:textDirection w:val="btLr"/>
          </w:tcPr>
          <w:p w14:paraId="3950D77D"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PCO</w:t>
            </w:r>
            <w:r w:rsidRPr="00801378">
              <w:rPr>
                <w:rFonts w:ascii="Arial Narrow" w:eastAsiaTheme="minorHAnsi" w:hAnsi="Arial Narrow"/>
                <w:color w:val="auto"/>
                <w:sz w:val="18"/>
                <w:szCs w:val="18"/>
                <w:vertAlign w:val="subscript"/>
              </w:rPr>
              <w:t>2</w:t>
            </w:r>
          </w:p>
        </w:tc>
        <w:tc>
          <w:tcPr>
            <w:tcW w:w="270" w:type="dxa"/>
            <w:textDirection w:val="btLr"/>
          </w:tcPr>
          <w:p w14:paraId="6D67A096"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PO</w:t>
            </w:r>
            <w:r w:rsidRPr="00801378">
              <w:rPr>
                <w:rFonts w:ascii="Arial Narrow" w:eastAsiaTheme="minorHAnsi" w:hAnsi="Arial Narrow"/>
                <w:color w:val="auto"/>
                <w:sz w:val="18"/>
                <w:szCs w:val="18"/>
                <w:vertAlign w:val="subscript"/>
              </w:rPr>
              <w:t>2</w:t>
            </w:r>
          </w:p>
        </w:tc>
        <w:tc>
          <w:tcPr>
            <w:tcW w:w="285" w:type="dxa"/>
            <w:textDirection w:val="btLr"/>
          </w:tcPr>
          <w:p w14:paraId="3B8893F4"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vertAlign w:val="subscript"/>
              </w:rPr>
            </w:pPr>
            <w:r w:rsidRPr="00801378">
              <w:rPr>
                <w:rFonts w:ascii="Arial Narrow" w:eastAsiaTheme="minorHAnsi" w:hAnsi="Arial Narrow"/>
                <w:color w:val="auto"/>
                <w:sz w:val="18"/>
                <w:szCs w:val="18"/>
              </w:rPr>
              <w:t>HCO</w:t>
            </w:r>
            <w:r w:rsidRPr="00801378">
              <w:rPr>
                <w:rFonts w:ascii="Arial Narrow" w:eastAsiaTheme="minorHAnsi" w:hAnsi="Arial Narrow"/>
                <w:color w:val="auto"/>
                <w:sz w:val="18"/>
                <w:szCs w:val="18"/>
                <w:vertAlign w:val="subscript"/>
              </w:rPr>
              <w:t>3</w:t>
            </w:r>
          </w:p>
        </w:tc>
        <w:tc>
          <w:tcPr>
            <w:tcW w:w="278" w:type="dxa"/>
            <w:shd w:val="clear" w:color="auto" w:fill="D9D9D9" w:themeFill="background1" w:themeFillShade="D9"/>
            <w:textDirection w:val="btLr"/>
          </w:tcPr>
          <w:p w14:paraId="01A0BC0E"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TCO</w:t>
            </w:r>
            <w:r w:rsidRPr="00801378">
              <w:rPr>
                <w:rFonts w:ascii="Arial Narrow" w:eastAsiaTheme="minorHAnsi" w:hAnsi="Arial Narrow"/>
                <w:color w:val="auto"/>
                <w:sz w:val="18"/>
                <w:szCs w:val="18"/>
                <w:vertAlign w:val="subscript"/>
              </w:rPr>
              <w:t>2</w:t>
            </w:r>
          </w:p>
        </w:tc>
        <w:tc>
          <w:tcPr>
            <w:tcW w:w="291" w:type="dxa"/>
            <w:shd w:val="clear" w:color="auto" w:fill="D9D9D9" w:themeFill="background1" w:themeFillShade="D9"/>
            <w:textDirection w:val="btLr"/>
          </w:tcPr>
          <w:p w14:paraId="0E5B1259"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SO</w:t>
            </w:r>
            <w:r w:rsidRPr="00801378">
              <w:rPr>
                <w:rFonts w:ascii="Arial Narrow" w:eastAsiaTheme="minorHAnsi" w:hAnsi="Arial Narrow"/>
                <w:color w:val="auto"/>
                <w:sz w:val="18"/>
                <w:szCs w:val="18"/>
                <w:vertAlign w:val="subscript"/>
              </w:rPr>
              <w:t>2</w:t>
            </w:r>
          </w:p>
        </w:tc>
        <w:tc>
          <w:tcPr>
            <w:tcW w:w="291" w:type="dxa"/>
            <w:shd w:val="clear" w:color="auto" w:fill="D9D9D9" w:themeFill="background1" w:themeFillShade="D9"/>
            <w:textDirection w:val="btLr"/>
          </w:tcPr>
          <w:p w14:paraId="56DB88B8"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BE</w:t>
            </w:r>
          </w:p>
        </w:tc>
        <w:tc>
          <w:tcPr>
            <w:tcW w:w="439" w:type="dxa"/>
            <w:shd w:val="clear" w:color="auto" w:fill="D9D9D9" w:themeFill="background1" w:themeFillShade="D9"/>
            <w:textDirection w:val="btLr"/>
          </w:tcPr>
          <w:p w14:paraId="3F18DC83"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Anion Gap</w:t>
            </w:r>
          </w:p>
        </w:tc>
        <w:tc>
          <w:tcPr>
            <w:tcW w:w="291" w:type="dxa"/>
            <w:textDirection w:val="btLr"/>
          </w:tcPr>
          <w:p w14:paraId="37D071B2"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Na</w:t>
            </w:r>
          </w:p>
        </w:tc>
        <w:tc>
          <w:tcPr>
            <w:tcW w:w="365" w:type="dxa"/>
            <w:textDirection w:val="btLr"/>
          </w:tcPr>
          <w:p w14:paraId="52A686EA"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K</w:t>
            </w:r>
          </w:p>
        </w:tc>
        <w:tc>
          <w:tcPr>
            <w:tcW w:w="291" w:type="dxa"/>
            <w:textDirection w:val="btLr"/>
          </w:tcPr>
          <w:p w14:paraId="5992A343"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Cl</w:t>
            </w:r>
          </w:p>
        </w:tc>
        <w:tc>
          <w:tcPr>
            <w:tcW w:w="365" w:type="dxa"/>
            <w:textDirection w:val="btLr"/>
          </w:tcPr>
          <w:p w14:paraId="698E1C86"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proofErr w:type="spellStart"/>
            <w:r w:rsidRPr="00801378">
              <w:rPr>
                <w:rFonts w:ascii="Arial Narrow" w:eastAsiaTheme="minorHAnsi" w:hAnsi="Arial Narrow"/>
                <w:color w:val="auto"/>
                <w:sz w:val="18"/>
                <w:szCs w:val="18"/>
              </w:rPr>
              <w:t>iCa</w:t>
            </w:r>
            <w:proofErr w:type="spellEnd"/>
          </w:p>
        </w:tc>
        <w:tc>
          <w:tcPr>
            <w:tcW w:w="365" w:type="dxa"/>
            <w:textDirection w:val="btLr"/>
          </w:tcPr>
          <w:p w14:paraId="0BE9430F"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Glu</w:t>
            </w:r>
          </w:p>
        </w:tc>
        <w:tc>
          <w:tcPr>
            <w:tcW w:w="365" w:type="dxa"/>
            <w:textDirection w:val="btLr"/>
          </w:tcPr>
          <w:p w14:paraId="0EBE4C07"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BUN</w:t>
            </w:r>
          </w:p>
        </w:tc>
        <w:tc>
          <w:tcPr>
            <w:tcW w:w="365" w:type="dxa"/>
            <w:textDirection w:val="btLr"/>
          </w:tcPr>
          <w:p w14:paraId="35775726"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proofErr w:type="spellStart"/>
            <w:r w:rsidRPr="00801378">
              <w:rPr>
                <w:rFonts w:ascii="Arial Narrow" w:eastAsiaTheme="minorHAnsi" w:hAnsi="Arial Narrow"/>
                <w:color w:val="auto"/>
                <w:sz w:val="18"/>
                <w:szCs w:val="18"/>
              </w:rPr>
              <w:t>Crea</w:t>
            </w:r>
            <w:proofErr w:type="spellEnd"/>
          </w:p>
        </w:tc>
        <w:tc>
          <w:tcPr>
            <w:tcW w:w="365" w:type="dxa"/>
            <w:textDirection w:val="btLr"/>
          </w:tcPr>
          <w:p w14:paraId="3E5725E5"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proofErr w:type="spellStart"/>
            <w:r w:rsidRPr="00801378">
              <w:rPr>
                <w:rFonts w:ascii="Arial Narrow" w:eastAsiaTheme="minorHAnsi" w:hAnsi="Arial Narrow"/>
                <w:color w:val="auto"/>
                <w:sz w:val="18"/>
                <w:szCs w:val="18"/>
              </w:rPr>
              <w:t>Lact</w:t>
            </w:r>
            <w:proofErr w:type="spellEnd"/>
          </w:p>
        </w:tc>
        <w:tc>
          <w:tcPr>
            <w:tcW w:w="365" w:type="dxa"/>
            <w:textDirection w:val="btLr"/>
          </w:tcPr>
          <w:p w14:paraId="30559AE8"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proofErr w:type="spellStart"/>
            <w:r w:rsidRPr="00801378">
              <w:rPr>
                <w:rFonts w:ascii="Arial Narrow" w:eastAsiaTheme="minorHAnsi" w:hAnsi="Arial Narrow"/>
                <w:color w:val="auto"/>
                <w:sz w:val="18"/>
                <w:szCs w:val="18"/>
              </w:rPr>
              <w:t>Hct</w:t>
            </w:r>
            <w:proofErr w:type="spellEnd"/>
          </w:p>
        </w:tc>
        <w:tc>
          <w:tcPr>
            <w:tcW w:w="365" w:type="dxa"/>
            <w:shd w:val="clear" w:color="auto" w:fill="D9D9D9" w:themeFill="background1" w:themeFillShade="D9"/>
            <w:textDirection w:val="btLr"/>
          </w:tcPr>
          <w:p w14:paraId="5F249284"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Hgb</w:t>
            </w:r>
          </w:p>
        </w:tc>
        <w:tc>
          <w:tcPr>
            <w:tcW w:w="404" w:type="dxa"/>
            <w:textDirection w:val="btLr"/>
          </w:tcPr>
          <w:p w14:paraId="1915C2CC"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r w:rsidRPr="00801378">
              <w:rPr>
                <w:rFonts w:ascii="Arial Narrow" w:eastAsiaTheme="minorHAnsi" w:hAnsi="Arial Narrow"/>
                <w:color w:val="auto"/>
                <w:sz w:val="18"/>
                <w:szCs w:val="18"/>
              </w:rPr>
              <w:t>ACT</w:t>
            </w:r>
          </w:p>
        </w:tc>
        <w:tc>
          <w:tcPr>
            <w:tcW w:w="326" w:type="dxa"/>
            <w:textDirection w:val="btLr"/>
          </w:tcPr>
          <w:p w14:paraId="72DED4B6" w14:textId="77777777" w:rsidR="00801378" w:rsidRPr="00801378" w:rsidRDefault="00801378" w:rsidP="00801378">
            <w:pPr>
              <w:widowControl w:val="0"/>
              <w:adjustRightInd/>
              <w:spacing w:after="0"/>
              <w:ind w:left="113" w:right="113"/>
              <w:rPr>
                <w:rFonts w:ascii="Arial Narrow" w:eastAsiaTheme="minorHAnsi" w:hAnsi="Arial Narrow"/>
                <w:color w:val="auto"/>
                <w:sz w:val="18"/>
                <w:szCs w:val="18"/>
              </w:rPr>
            </w:pPr>
            <w:proofErr w:type="spellStart"/>
            <w:r w:rsidRPr="00801378">
              <w:rPr>
                <w:rFonts w:ascii="Arial Narrow" w:eastAsiaTheme="minorHAnsi" w:hAnsi="Arial Narrow"/>
                <w:color w:val="auto"/>
                <w:sz w:val="18"/>
                <w:szCs w:val="18"/>
              </w:rPr>
              <w:t>cTnI</w:t>
            </w:r>
            <w:proofErr w:type="spellEnd"/>
          </w:p>
        </w:tc>
      </w:tr>
      <w:tr w:rsidR="00801378" w:rsidRPr="00801378" w14:paraId="658B3AC1" w14:textId="77777777" w:rsidTr="007D7B91">
        <w:trPr>
          <w:trHeight w:val="269"/>
        </w:trPr>
        <w:tc>
          <w:tcPr>
            <w:tcW w:w="847" w:type="dxa"/>
          </w:tcPr>
          <w:p w14:paraId="52A55CD0" w14:textId="77777777" w:rsidR="00801378" w:rsidRPr="00801378" w:rsidRDefault="00801378" w:rsidP="00801378">
            <w:pPr>
              <w:widowControl w:val="0"/>
              <w:adjustRightInd/>
              <w:spacing w:after="0"/>
              <w:jc w:val="center"/>
              <w:rPr>
                <w:rFonts w:ascii="Arial Narrow" w:eastAsiaTheme="minorHAnsi" w:hAnsi="Arial Narrow"/>
                <w:color w:val="auto"/>
                <w:sz w:val="18"/>
                <w:szCs w:val="18"/>
              </w:rPr>
            </w:pPr>
            <w:r w:rsidRPr="00801378">
              <w:rPr>
                <w:rFonts w:ascii="Arial Narrow" w:eastAsiaTheme="minorHAnsi" w:hAnsi="Arial Narrow"/>
                <w:color w:val="auto"/>
                <w:sz w:val="18"/>
                <w:szCs w:val="18"/>
              </w:rPr>
              <w:t>Chem8+</w:t>
            </w:r>
          </w:p>
        </w:tc>
        <w:tc>
          <w:tcPr>
            <w:tcW w:w="409" w:type="dxa"/>
          </w:tcPr>
          <w:p w14:paraId="2CE682B6"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olor w:val="auto"/>
                <w:sz w:val="18"/>
                <w:szCs w:val="18"/>
              </w:rPr>
              <w:t>95</w:t>
            </w:r>
          </w:p>
        </w:tc>
        <w:tc>
          <w:tcPr>
            <w:tcW w:w="488" w:type="dxa"/>
          </w:tcPr>
          <w:p w14:paraId="22315038" w14:textId="77777777" w:rsidR="00801378" w:rsidRPr="00801378" w:rsidRDefault="00801378" w:rsidP="00801378">
            <w:pPr>
              <w:widowControl w:val="0"/>
              <w:adjustRightInd/>
              <w:spacing w:after="0"/>
              <w:rPr>
                <w:rFonts w:ascii="Arial Narrow" w:eastAsiaTheme="minorHAnsi" w:hAnsi="Arial Narrow"/>
                <w:color w:val="auto"/>
                <w:sz w:val="16"/>
                <w:szCs w:val="16"/>
              </w:rPr>
            </w:pPr>
            <w:r w:rsidRPr="00801378">
              <w:rPr>
                <w:rFonts w:ascii="Arial Narrow" w:eastAsiaTheme="minorHAnsi" w:hAnsi="Arial Narrow"/>
                <w:color w:val="auto"/>
                <w:sz w:val="16"/>
                <w:szCs w:val="16"/>
              </w:rPr>
              <w:t>14</w:t>
            </w:r>
          </w:p>
        </w:tc>
        <w:tc>
          <w:tcPr>
            <w:tcW w:w="285" w:type="dxa"/>
          </w:tcPr>
          <w:p w14:paraId="58DF2E7D"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89" w:type="dxa"/>
          </w:tcPr>
          <w:p w14:paraId="05074974"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70" w:type="dxa"/>
          </w:tcPr>
          <w:p w14:paraId="0399AB08"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85" w:type="dxa"/>
          </w:tcPr>
          <w:p w14:paraId="3942F4C0"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78" w:type="dxa"/>
            <w:shd w:val="clear" w:color="auto" w:fill="D9D9D9" w:themeFill="background1" w:themeFillShade="D9"/>
          </w:tcPr>
          <w:p w14:paraId="58B42EFC"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shd w:val="clear" w:color="auto" w:fill="D9D9D9" w:themeFill="background1" w:themeFillShade="D9"/>
          </w:tcPr>
          <w:p w14:paraId="137B4D18"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shd w:val="clear" w:color="auto" w:fill="D9D9D9" w:themeFill="background1" w:themeFillShade="D9"/>
          </w:tcPr>
          <w:p w14:paraId="7C49597F"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439" w:type="dxa"/>
            <w:shd w:val="clear" w:color="auto" w:fill="D9D9D9" w:themeFill="background1" w:themeFillShade="D9"/>
          </w:tcPr>
          <w:p w14:paraId="24FB5DCA"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91" w:type="dxa"/>
          </w:tcPr>
          <w:p w14:paraId="5A49E393"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5FAC6C65"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91" w:type="dxa"/>
          </w:tcPr>
          <w:p w14:paraId="74C75167"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1D8AE025"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73C5AB81"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01515952"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28DC502B"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26FC5000"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3895CED4"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shd w:val="clear" w:color="auto" w:fill="D9D9D9" w:themeFill="background1" w:themeFillShade="D9"/>
          </w:tcPr>
          <w:p w14:paraId="662C6D66"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404" w:type="dxa"/>
          </w:tcPr>
          <w:p w14:paraId="516DC40F"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26" w:type="dxa"/>
          </w:tcPr>
          <w:p w14:paraId="7B0763C3"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r>
      <w:tr w:rsidR="007D7B91" w:rsidRPr="00801378" w14:paraId="3008E48C" w14:textId="77777777" w:rsidTr="007D7B91">
        <w:trPr>
          <w:trHeight w:val="254"/>
        </w:trPr>
        <w:tc>
          <w:tcPr>
            <w:tcW w:w="847" w:type="dxa"/>
          </w:tcPr>
          <w:p w14:paraId="1A949A48" w14:textId="5B77CD63" w:rsidR="007D7B91" w:rsidRPr="00801378" w:rsidRDefault="007D7B91" w:rsidP="00801378">
            <w:pPr>
              <w:widowControl w:val="0"/>
              <w:adjustRightInd/>
              <w:spacing w:after="0"/>
              <w:jc w:val="center"/>
              <w:rPr>
                <w:rFonts w:ascii="Arial Narrow" w:eastAsiaTheme="minorHAnsi" w:hAnsi="Arial Narrow"/>
                <w:color w:val="auto"/>
                <w:sz w:val="18"/>
                <w:szCs w:val="18"/>
              </w:rPr>
            </w:pPr>
            <w:r>
              <w:rPr>
                <w:rFonts w:ascii="Arial Narrow" w:eastAsiaTheme="minorHAnsi" w:hAnsi="Arial Narrow"/>
                <w:color w:val="auto"/>
                <w:sz w:val="18"/>
                <w:szCs w:val="18"/>
              </w:rPr>
              <w:t>CG4+</w:t>
            </w:r>
          </w:p>
        </w:tc>
        <w:tc>
          <w:tcPr>
            <w:tcW w:w="409" w:type="dxa"/>
          </w:tcPr>
          <w:p w14:paraId="51EF8942" w14:textId="38565F06" w:rsidR="007D7B91" w:rsidRPr="00801378" w:rsidRDefault="007D7B91" w:rsidP="00801378">
            <w:pPr>
              <w:widowControl w:val="0"/>
              <w:adjustRightInd/>
              <w:spacing w:after="0"/>
              <w:rPr>
                <w:rFonts w:ascii="Arial Narrow" w:eastAsiaTheme="minorHAnsi" w:hAnsi="Arial Narrow"/>
                <w:color w:val="auto"/>
                <w:sz w:val="18"/>
                <w:szCs w:val="18"/>
              </w:rPr>
            </w:pPr>
            <w:r>
              <w:rPr>
                <w:rFonts w:ascii="Arial Narrow" w:eastAsiaTheme="minorHAnsi" w:hAnsi="Arial Narrow"/>
                <w:color w:val="auto"/>
                <w:sz w:val="18"/>
                <w:szCs w:val="18"/>
              </w:rPr>
              <w:t>95</w:t>
            </w:r>
          </w:p>
        </w:tc>
        <w:tc>
          <w:tcPr>
            <w:tcW w:w="488" w:type="dxa"/>
          </w:tcPr>
          <w:p w14:paraId="6D717F4B" w14:textId="58DF50F5" w:rsidR="007D7B91" w:rsidRPr="00801378" w:rsidRDefault="007D7B91" w:rsidP="00801378">
            <w:pPr>
              <w:widowControl w:val="0"/>
              <w:adjustRightInd/>
              <w:spacing w:after="0"/>
              <w:rPr>
                <w:rFonts w:ascii="Arial Narrow" w:eastAsiaTheme="minorHAnsi" w:hAnsi="Arial Narrow" w:cstheme="minorHAnsi"/>
                <w:color w:val="auto"/>
                <w:sz w:val="16"/>
                <w:szCs w:val="16"/>
              </w:rPr>
            </w:pPr>
            <w:r>
              <w:rPr>
                <w:rFonts w:ascii="Arial Narrow" w:eastAsiaTheme="minorHAnsi" w:hAnsi="Arial Narrow" w:cstheme="minorHAnsi"/>
                <w:color w:val="auto"/>
                <w:sz w:val="16"/>
                <w:szCs w:val="16"/>
              </w:rPr>
              <w:t>60</w:t>
            </w:r>
          </w:p>
        </w:tc>
        <w:tc>
          <w:tcPr>
            <w:tcW w:w="285" w:type="dxa"/>
          </w:tcPr>
          <w:p w14:paraId="362D43AD" w14:textId="1D3DAB28" w:rsidR="007D7B91" w:rsidRPr="007D7B91" w:rsidRDefault="007D7B91" w:rsidP="007D7B91">
            <w:pPr>
              <w:widowControl w:val="0"/>
              <w:adjustRightInd/>
              <w:spacing w:after="0"/>
              <w:rPr>
                <w:rFonts w:ascii="Arial Narrow" w:eastAsiaTheme="minorHAnsi" w:hAnsi="Arial Narrow" w:cstheme="minorHAnsi"/>
                <w:color w:val="auto"/>
                <w:sz w:val="18"/>
                <w:szCs w:val="18"/>
              </w:rPr>
            </w:pPr>
            <w:r w:rsidRPr="00801378">
              <w:rPr>
                <w:rFonts w:ascii="Arial Narrow" w:eastAsiaTheme="minorHAnsi" w:hAnsi="Arial Narrow" w:cstheme="minorHAnsi"/>
                <w:color w:val="auto"/>
                <w:sz w:val="18"/>
                <w:szCs w:val="18"/>
              </w:rPr>
              <w:t>●</w:t>
            </w:r>
          </w:p>
        </w:tc>
        <w:tc>
          <w:tcPr>
            <w:tcW w:w="289" w:type="dxa"/>
          </w:tcPr>
          <w:p w14:paraId="018A1F30" w14:textId="61DBCFCE" w:rsidR="007D7B91" w:rsidRPr="00801378" w:rsidRDefault="007D7B91" w:rsidP="00801378">
            <w:pPr>
              <w:widowControl w:val="0"/>
              <w:adjustRightInd/>
              <w:spacing w:after="0"/>
              <w:rPr>
                <w:rFonts w:ascii="Arial Narrow" w:eastAsiaTheme="minorHAnsi" w:hAnsi="Arial Narrow" w:cstheme="minorHAnsi"/>
                <w:color w:val="auto"/>
                <w:sz w:val="18"/>
                <w:szCs w:val="18"/>
              </w:rPr>
            </w:pPr>
            <w:r w:rsidRPr="00801378">
              <w:rPr>
                <w:rFonts w:ascii="Arial Narrow" w:eastAsiaTheme="minorHAnsi" w:hAnsi="Arial Narrow" w:cstheme="minorHAnsi"/>
                <w:color w:val="auto"/>
                <w:sz w:val="18"/>
                <w:szCs w:val="18"/>
              </w:rPr>
              <w:t>●</w:t>
            </w:r>
          </w:p>
        </w:tc>
        <w:tc>
          <w:tcPr>
            <w:tcW w:w="270" w:type="dxa"/>
          </w:tcPr>
          <w:p w14:paraId="2ADB3806" w14:textId="48C00D78" w:rsidR="007D7B91" w:rsidRPr="00801378" w:rsidRDefault="007D7B91" w:rsidP="00801378">
            <w:pPr>
              <w:widowControl w:val="0"/>
              <w:adjustRightInd/>
              <w:spacing w:after="0"/>
              <w:rPr>
                <w:rFonts w:ascii="Arial Narrow" w:eastAsiaTheme="minorHAnsi" w:hAnsi="Arial Narrow" w:cstheme="minorHAnsi"/>
                <w:color w:val="auto"/>
                <w:sz w:val="18"/>
                <w:szCs w:val="18"/>
              </w:rPr>
            </w:pPr>
            <w:r w:rsidRPr="00801378">
              <w:rPr>
                <w:rFonts w:ascii="Arial Narrow" w:eastAsiaTheme="minorHAnsi" w:hAnsi="Arial Narrow" w:cstheme="minorHAnsi"/>
                <w:color w:val="auto"/>
                <w:sz w:val="18"/>
                <w:szCs w:val="18"/>
              </w:rPr>
              <w:t>●</w:t>
            </w:r>
          </w:p>
        </w:tc>
        <w:tc>
          <w:tcPr>
            <w:tcW w:w="285" w:type="dxa"/>
          </w:tcPr>
          <w:p w14:paraId="370111E0" w14:textId="50DA0EF8" w:rsidR="007D7B91" w:rsidRPr="00801378" w:rsidRDefault="007D7B91" w:rsidP="00801378">
            <w:pPr>
              <w:widowControl w:val="0"/>
              <w:adjustRightInd/>
              <w:spacing w:after="0"/>
              <w:rPr>
                <w:rFonts w:ascii="Arial Narrow" w:eastAsiaTheme="minorHAnsi" w:hAnsi="Arial Narrow" w:cstheme="minorHAnsi"/>
                <w:color w:val="auto"/>
                <w:sz w:val="18"/>
                <w:szCs w:val="18"/>
              </w:rPr>
            </w:pPr>
            <w:r w:rsidRPr="00801378">
              <w:rPr>
                <w:rFonts w:ascii="Arial Narrow" w:eastAsiaTheme="minorHAnsi" w:hAnsi="Arial Narrow" w:cstheme="minorHAnsi"/>
                <w:color w:val="auto"/>
                <w:sz w:val="18"/>
                <w:szCs w:val="18"/>
              </w:rPr>
              <w:t>●</w:t>
            </w:r>
          </w:p>
        </w:tc>
        <w:tc>
          <w:tcPr>
            <w:tcW w:w="278" w:type="dxa"/>
            <w:shd w:val="clear" w:color="auto" w:fill="D9D9D9" w:themeFill="background1" w:themeFillShade="D9"/>
          </w:tcPr>
          <w:p w14:paraId="3F179F98" w14:textId="587D21E0" w:rsidR="007D7B91" w:rsidRPr="00801378" w:rsidRDefault="007D7B91" w:rsidP="00801378">
            <w:pPr>
              <w:widowControl w:val="0"/>
              <w:adjustRightInd/>
              <w:spacing w:after="0"/>
              <w:rPr>
                <w:rFonts w:ascii="Arial Narrow" w:eastAsiaTheme="minorHAnsi" w:hAnsi="Arial Narrow" w:cstheme="minorHAnsi"/>
                <w:color w:val="auto"/>
                <w:sz w:val="18"/>
                <w:szCs w:val="18"/>
              </w:rPr>
            </w:pPr>
            <w:r w:rsidRPr="00801378">
              <w:rPr>
                <w:rFonts w:ascii="Arial Narrow" w:eastAsiaTheme="minorHAnsi" w:hAnsi="Arial Narrow" w:cstheme="minorHAnsi"/>
                <w:color w:val="auto"/>
                <w:sz w:val="18"/>
                <w:szCs w:val="18"/>
              </w:rPr>
              <w:t>●</w:t>
            </w:r>
          </w:p>
        </w:tc>
        <w:tc>
          <w:tcPr>
            <w:tcW w:w="291" w:type="dxa"/>
            <w:shd w:val="clear" w:color="auto" w:fill="D9D9D9" w:themeFill="background1" w:themeFillShade="D9"/>
          </w:tcPr>
          <w:p w14:paraId="08526AE1" w14:textId="6E51BD5A" w:rsidR="007D7B91" w:rsidRPr="00801378" w:rsidRDefault="007D7B91" w:rsidP="00801378">
            <w:pPr>
              <w:widowControl w:val="0"/>
              <w:adjustRightInd/>
              <w:spacing w:after="0"/>
              <w:rPr>
                <w:rFonts w:ascii="Arial Narrow" w:eastAsiaTheme="minorHAnsi" w:hAnsi="Arial Narrow" w:cstheme="minorHAnsi"/>
                <w:color w:val="auto"/>
                <w:sz w:val="18"/>
                <w:szCs w:val="18"/>
              </w:rPr>
            </w:pPr>
            <w:r w:rsidRPr="00801378">
              <w:rPr>
                <w:rFonts w:ascii="Arial Narrow" w:eastAsiaTheme="minorHAnsi" w:hAnsi="Arial Narrow" w:cstheme="minorHAnsi"/>
                <w:color w:val="auto"/>
                <w:sz w:val="18"/>
                <w:szCs w:val="18"/>
              </w:rPr>
              <w:t>●</w:t>
            </w:r>
          </w:p>
        </w:tc>
        <w:tc>
          <w:tcPr>
            <w:tcW w:w="291" w:type="dxa"/>
            <w:shd w:val="clear" w:color="auto" w:fill="D9D9D9" w:themeFill="background1" w:themeFillShade="D9"/>
          </w:tcPr>
          <w:p w14:paraId="5CDAF95A" w14:textId="0AD18332" w:rsidR="007D7B91" w:rsidRPr="00801378" w:rsidRDefault="007D7B91" w:rsidP="00801378">
            <w:pPr>
              <w:widowControl w:val="0"/>
              <w:adjustRightInd/>
              <w:spacing w:after="0"/>
              <w:rPr>
                <w:rFonts w:ascii="Arial Narrow" w:eastAsiaTheme="minorHAnsi" w:hAnsi="Arial Narrow" w:cstheme="minorHAnsi"/>
                <w:color w:val="auto"/>
                <w:sz w:val="18"/>
                <w:szCs w:val="18"/>
              </w:rPr>
            </w:pPr>
            <w:r w:rsidRPr="00801378">
              <w:rPr>
                <w:rFonts w:ascii="Arial Narrow" w:eastAsiaTheme="minorHAnsi" w:hAnsi="Arial Narrow" w:cstheme="minorHAnsi"/>
                <w:color w:val="auto"/>
                <w:sz w:val="18"/>
                <w:szCs w:val="18"/>
              </w:rPr>
              <w:t>●</w:t>
            </w:r>
          </w:p>
        </w:tc>
        <w:tc>
          <w:tcPr>
            <w:tcW w:w="439" w:type="dxa"/>
            <w:shd w:val="clear" w:color="auto" w:fill="D9D9D9" w:themeFill="background1" w:themeFillShade="D9"/>
          </w:tcPr>
          <w:p w14:paraId="579CD3B3" w14:textId="77777777" w:rsidR="007D7B91" w:rsidRPr="00801378" w:rsidRDefault="007D7B91" w:rsidP="00801378">
            <w:pPr>
              <w:widowControl w:val="0"/>
              <w:adjustRightInd/>
              <w:spacing w:after="0"/>
              <w:rPr>
                <w:rFonts w:ascii="Arial Narrow" w:eastAsiaTheme="minorHAnsi" w:hAnsi="Arial Narrow"/>
                <w:color w:val="auto"/>
                <w:sz w:val="18"/>
                <w:szCs w:val="18"/>
              </w:rPr>
            </w:pPr>
          </w:p>
        </w:tc>
        <w:tc>
          <w:tcPr>
            <w:tcW w:w="291" w:type="dxa"/>
          </w:tcPr>
          <w:p w14:paraId="36726A59" w14:textId="77777777" w:rsidR="007D7B91" w:rsidRPr="00801378" w:rsidRDefault="007D7B91" w:rsidP="00801378">
            <w:pPr>
              <w:widowControl w:val="0"/>
              <w:adjustRightInd/>
              <w:spacing w:after="0"/>
              <w:rPr>
                <w:rFonts w:ascii="Arial Narrow" w:eastAsiaTheme="minorHAnsi" w:hAnsi="Arial Narrow" w:cstheme="minorHAnsi"/>
                <w:color w:val="auto"/>
                <w:sz w:val="18"/>
                <w:szCs w:val="18"/>
              </w:rPr>
            </w:pPr>
          </w:p>
        </w:tc>
        <w:tc>
          <w:tcPr>
            <w:tcW w:w="365" w:type="dxa"/>
          </w:tcPr>
          <w:p w14:paraId="5E669685" w14:textId="77777777" w:rsidR="007D7B91" w:rsidRPr="00801378" w:rsidRDefault="007D7B91" w:rsidP="00801378">
            <w:pPr>
              <w:widowControl w:val="0"/>
              <w:adjustRightInd/>
              <w:spacing w:after="0"/>
              <w:rPr>
                <w:rFonts w:ascii="Arial Narrow" w:eastAsiaTheme="minorHAnsi" w:hAnsi="Arial Narrow" w:cstheme="minorHAnsi"/>
                <w:color w:val="auto"/>
                <w:sz w:val="18"/>
                <w:szCs w:val="18"/>
              </w:rPr>
            </w:pPr>
          </w:p>
        </w:tc>
        <w:tc>
          <w:tcPr>
            <w:tcW w:w="291" w:type="dxa"/>
          </w:tcPr>
          <w:p w14:paraId="20A96361" w14:textId="77777777" w:rsidR="007D7B91" w:rsidRPr="00801378" w:rsidRDefault="007D7B91" w:rsidP="00801378">
            <w:pPr>
              <w:widowControl w:val="0"/>
              <w:adjustRightInd/>
              <w:spacing w:after="0"/>
              <w:rPr>
                <w:rFonts w:ascii="Arial Narrow" w:eastAsiaTheme="minorHAnsi" w:hAnsi="Arial Narrow"/>
                <w:color w:val="auto"/>
                <w:sz w:val="18"/>
                <w:szCs w:val="18"/>
              </w:rPr>
            </w:pPr>
          </w:p>
        </w:tc>
        <w:tc>
          <w:tcPr>
            <w:tcW w:w="365" w:type="dxa"/>
          </w:tcPr>
          <w:p w14:paraId="1D564BC5" w14:textId="77777777" w:rsidR="007D7B91" w:rsidRPr="00801378" w:rsidRDefault="007D7B91" w:rsidP="00801378">
            <w:pPr>
              <w:widowControl w:val="0"/>
              <w:adjustRightInd/>
              <w:spacing w:after="0"/>
              <w:rPr>
                <w:rFonts w:ascii="Arial Narrow" w:eastAsiaTheme="minorHAnsi" w:hAnsi="Arial Narrow" w:cstheme="minorHAnsi"/>
                <w:color w:val="auto"/>
                <w:sz w:val="18"/>
                <w:szCs w:val="18"/>
              </w:rPr>
            </w:pPr>
          </w:p>
        </w:tc>
        <w:tc>
          <w:tcPr>
            <w:tcW w:w="365" w:type="dxa"/>
          </w:tcPr>
          <w:p w14:paraId="12A57BA4" w14:textId="77777777" w:rsidR="007D7B91" w:rsidRPr="00801378" w:rsidRDefault="007D7B91" w:rsidP="00801378">
            <w:pPr>
              <w:widowControl w:val="0"/>
              <w:adjustRightInd/>
              <w:spacing w:after="0"/>
              <w:rPr>
                <w:rFonts w:ascii="Arial Narrow" w:eastAsiaTheme="minorHAnsi" w:hAnsi="Arial Narrow" w:cstheme="minorHAnsi"/>
                <w:color w:val="auto"/>
                <w:sz w:val="18"/>
                <w:szCs w:val="18"/>
              </w:rPr>
            </w:pPr>
          </w:p>
        </w:tc>
        <w:tc>
          <w:tcPr>
            <w:tcW w:w="365" w:type="dxa"/>
          </w:tcPr>
          <w:p w14:paraId="71850975" w14:textId="77777777" w:rsidR="007D7B91" w:rsidRPr="00801378" w:rsidRDefault="007D7B91" w:rsidP="00801378">
            <w:pPr>
              <w:widowControl w:val="0"/>
              <w:adjustRightInd/>
              <w:spacing w:after="0"/>
              <w:rPr>
                <w:rFonts w:ascii="Arial Narrow" w:eastAsiaTheme="minorHAnsi" w:hAnsi="Arial Narrow"/>
                <w:color w:val="auto"/>
                <w:sz w:val="18"/>
                <w:szCs w:val="18"/>
              </w:rPr>
            </w:pPr>
          </w:p>
        </w:tc>
        <w:tc>
          <w:tcPr>
            <w:tcW w:w="365" w:type="dxa"/>
          </w:tcPr>
          <w:p w14:paraId="17C8C744" w14:textId="77777777" w:rsidR="007D7B91" w:rsidRPr="00801378" w:rsidRDefault="007D7B91" w:rsidP="00801378">
            <w:pPr>
              <w:widowControl w:val="0"/>
              <w:adjustRightInd/>
              <w:spacing w:after="0"/>
              <w:rPr>
                <w:rFonts w:ascii="Arial Narrow" w:eastAsiaTheme="minorHAnsi" w:hAnsi="Arial Narrow"/>
                <w:color w:val="auto"/>
                <w:sz w:val="18"/>
                <w:szCs w:val="18"/>
              </w:rPr>
            </w:pPr>
          </w:p>
        </w:tc>
        <w:tc>
          <w:tcPr>
            <w:tcW w:w="365" w:type="dxa"/>
          </w:tcPr>
          <w:p w14:paraId="0C9135A0" w14:textId="3E77AAC3" w:rsidR="007D7B91" w:rsidRPr="00801378" w:rsidRDefault="007D7B91"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39C2FE43" w14:textId="77777777" w:rsidR="007D7B91" w:rsidRPr="00801378" w:rsidRDefault="007D7B91" w:rsidP="00801378">
            <w:pPr>
              <w:widowControl w:val="0"/>
              <w:adjustRightInd/>
              <w:spacing w:after="0"/>
              <w:rPr>
                <w:rFonts w:ascii="Arial Narrow" w:eastAsiaTheme="minorHAnsi" w:hAnsi="Arial Narrow" w:cstheme="minorHAnsi"/>
                <w:color w:val="auto"/>
                <w:sz w:val="18"/>
                <w:szCs w:val="18"/>
              </w:rPr>
            </w:pPr>
          </w:p>
        </w:tc>
        <w:tc>
          <w:tcPr>
            <w:tcW w:w="365" w:type="dxa"/>
            <w:shd w:val="clear" w:color="auto" w:fill="D9D9D9" w:themeFill="background1" w:themeFillShade="D9"/>
          </w:tcPr>
          <w:p w14:paraId="08A12097" w14:textId="77777777" w:rsidR="007D7B91" w:rsidRPr="00801378" w:rsidRDefault="007D7B91" w:rsidP="00801378">
            <w:pPr>
              <w:widowControl w:val="0"/>
              <w:adjustRightInd/>
              <w:spacing w:after="0"/>
              <w:rPr>
                <w:rFonts w:ascii="Arial Narrow" w:eastAsiaTheme="minorHAnsi" w:hAnsi="Arial Narrow" w:cstheme="minorHAnsi"/>
                <w:color w:val="auto"/>
                <w:sz w:val="18"/>
                <w:szCs w:val="18"/>
              </w:rPr>
            </w:pPr>
          </w:p>
        </w:tc>
        <w:tc>
          <w:tcPr>
            <w:tcW w:w="404" w:type="dxa"/>
          </w:tcPr>
          <w:p w14:paraId="286C08F0" w14:textId="77777777" w:rsidR="007D7B91" w:rsidRPr="00801378" w:rsidRDefault="007D7B91" w:rsidP="00801378">
            <w:pPr>
              <w:widowControl w:val="0"/>
              <w:adjustRightInd/>
              <w:spacing w:after="0"/>
              <w:rPr>
                <w:rFonts w:ascii="Arial Narrow" w:eastAsiaTheme="minorHAnsi" w:hAnsi="Arial Narrow"/>
                <w:color w:val="auto"/>
                <w:sz w:val="18"/>
                <w:szCs w:val="18"/>
              </w:rPr>
            </w:pPr>
          </w:p>
        </w:tc>
        <w:tc>
          <w:tcPr>
            <w:tcW w:w="326" w:type="dxa"/>
          </w:tcPr>
          <w:p w14:paraId="539FAEFC" w14:textId="77777777" w:rsidR="007D7B91" w:rsidRPr="00801378" w:rsidRDefault="007D7B91" w:rsidP="00801378">
            <w:pPr>
              <w:widowControl w:val="0"/>
              <w:adjustRightInd/>
              <w:spacing w:after="0"/>
              <w:rPr>
                <w:rFonts w:ascii="Arial Narrow" w:eastAsiaTheme="minorHAnsi" w:hAnsi="Arial Narrow"/>
                <w:color w:val="auto"/>
                <w:sz w:val="18"/>
                <w:szCs w:val="18"/>
              </w:rPr>
            </w:pPr>
          </w:p>
        </w:tc>
      </w:tr>
      <w:tr w:rsidR="00801378" w:rsidRPr="00801378" w14:paraId="22774A4E" w14:textId="77777777" w:rsidTr="007D7B91">
        <w:trPr>
          <w:trHeight w:val="254"/>
        </w:trPr>
        <w:tc>
          <w:tcPr>
            <w:tcW w:w="847" w:type="dxa"/>
          </w:tcPr>
          <w:p w14:paraId="2959F553" w14:textId="77777777" w:rsidR="00801378" w:rsidRPr="00801378" w:rsidRDefault="00801378" w:rsidP="00801378">
            <w:pPr>
              <w:widowControl w:val="0"/>
              <w:adjustRightInd/>
              <w:spacing w:after="0"/>
              <w:jc w:val="center"/>
              <w:rPr>
                <w:rFonts w:ascii="Arial Narrow" w:eastAsiaTheme="minorHAnsi" w:hAnsi="Arial Narrow"/>
                <w:color w:val="auto"/>
                <w:sz w:val="18"/>
                <w:szCs w:val="18"/>
              </w:rPr>
            </w:pPr>
            <w:r w:rsidRPr="00801378">
              <w:rPr>
                <w:rFonts w:ascii="Arial Narrow" w:eastAsiaTheme="minorHAnsi" w:hAnsi="Arial Narrow"/>
                <w:color w:val="auto"/>
                <w:sz w:val="18"/>
                <w:szCs w:val="18"/>
              </w:rPr>
              <w:t>CG8+</w:t>
            </w:r>
          </w:p>
        </w:tc>
        <w:tc>
          <w:tcPr>
            <w:tcW w:w="409" w:type="dxa"/>
          </w:tcPr>
          <w:p w14:paraId="7B254A9D"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olor w:val="auto"/>
                <w:sz w:val="18"/>
                <w:szCs w:val="18"/>
              </w:rPr>
              <w:t>95</w:t>
            </w:r>
          </w:p>
        </w:tc>
        <w:tc>
          <w:tcPr>
            <w:tcW w:w="488" w:type="dxa"/>
          </w:tcPr>
          <w:p w14:paraId="60AC6497" w14:textId="77777777" w:rsidR="00801378" w:rsidRPr="00801378" w:rsidRDefault="00801378" w:rsidP="00801378">
            <w:pPr>
              <w:widowControl w:val="0"/>
              <w:adjustRightInd/>
              <w:spacing w:after="0"/>
              <w:rPr>
                <w:rFonts w:ascii="Arial Narrow" w:eastAsiaTheme="minorHAnsi" w:hAnsi="Arial Narrow" w:cstheme="minorHAnsi"/>
                <w:color w:val="auto"/>
                <w:sz w:val="16"/>
                <w:szCs w:val="16"/>
              </w:rPr>
            </w:pPr>
            <w:r w:rsidRPr="00801378">
              <w:rPr>
                <w:rFonts w:ascii="Arial Narrow" w:eastAsiaTheme="minorHAnsi" w:hAnsi="Arial Narrow" w:cstheme="minorHAnsi"/>
                <w:color w:val="auto"/>
                <w:sz w:val="16"/>
                <w:szCs w:val="16"/>
              </w:rPr>
              <w:t>60</w:t>
            </w:r>
          </w:p>
        </w:tc>
        <w:tc>
          <w:tcPr>
            <w:tcW w:w="285" w:type="dxa"/>
          </w:tcPr>
          <w:p w14:paraId="509BE2ED"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89" w:type="dxa"/>
          </w:tcPr>
          <w:p w14:paraId="075D716C"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70" w:type="dxa"/>
          </w:tcPr>
          <w:p w14:paraId="26D4EF1D"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85" w:type="dxa"/>
          </w:tcPr>
          <w:p w14:paraId="51E5EBD3"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78" w:type="dxa"/>
            <w:shd w:val="clear" w:color="auto" w:fill="D9D9D9" w:themeFill="background1" w:themeFillShade="D9"/>
          </w:tcPr>
          <w:p w14:paraId="7C94D1A5"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91" w:type="dxa"/>
            <w:shd w:val="clear" w:color="auto" w:fill="D9D9D9" w:themeFill="background1" w:themeFillShade="D9"/>
          </w:tcPr>
          <w:p w14:paraId="743B9888"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91" w:type="dxa"/>
            <w:shd w:val="clear" w:color="auto" w:fill="D9D9D9" w:themeFill="background1" w:themeFillShade="D9"/>
          </w:tcPr>
          <w:p w14:paraId="2D578155"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439" w:type="dxa"/>
            <w:shd w:val="clear" w:color="auto" w:fill="D9D9D9" w:themeFill="background1" w:themeFillShade="D9"/>
          </w:tcPr>
          <w:p w14:paraId="11097153"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tcPr>
          <w:p w14:paraId="324D2FA8"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562A03D7"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291" w:type="dxa"/>
          </w:tcPr>
          <w:p w14:paraId="24E237B5"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157FE41D"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665ED957"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5FC4D045"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1C76D5F6"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15FB119E"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5BDF864E"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shd w:val="clear" w:color="auto" w:fill="D9D9D9" w:themeFill="background1" w:themeFillShade="D9"/>
          </w:tcPr>
          <w:p w14:paraId="2930491C"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404" w:type="dxa"/>
          </w:tcPr>
          <w:p w14:paraId="3C718ACB"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26" w:type="dxa"/>
          </w:tcPr>
          <w:p w14:paraId="6AE65C7E"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r>
      <w:tr w:rsidR="00801378" w:rsidRPr="00801378" w14:paraId="67F88958" w14:textId="77777777" w:rsidTr="007D7B91">
        <w:trPr>
          <w:trHeight w:val="269"/>
        </w:trPr>
        <w:tc>
          <w:tcPr>
            <w:tcW w:w="847" w:type="dxa"/>
          </w:tcPr>
          <w:p w14:paraId="556A67FA" w14:textId="77777777" w:rsidR="00801378" w:rsidRPr="00801378" w:rsidRDefault="00801378" w:rsidP="00801378">
            <w:pPr>
              <w:widowControl w:val="0"/>
              <w:adjustRightInd/>
              <w:spacing w:after="0"/>
              <w:jc w:val="center"/>
              <w:rPr>
                <w:rFonts w:ascii="Arial Narrow" w:eastAsiaTheme="minorHAnsi" w:hAnsi="Arial Narrow"/>
                <w:color w:val="auto"/>
                <w:sz w:val="18"/>
                <w:szCs w:val="18"/>
              </w:rPr>
            </w:pPr>
            <w:proofErr w:type="spellStart"/>
            <w:r w:rsidRPr="00801378">
              <w:rPr>
                <w:rFonts w:ascii="Arial Narrow" w:eastAsiaTheme="minorHAnsi" w:hAnsi="Arial Narrow"/>
                <w:color w:val="auto"/>
                <w:sz w:val="18"/>
                <w:szCs w:val="18"/>
              </w:rPr>
              <w:t>Crea</w:t>
            </w:r>
            <w:proofErr w:type="spellEnd"/>
          </w:p>
        </w:tc>
        <w:tc>
          <w:tcPr>
            <w:tcW w:w="409" w:type="dxa"/>
          </w:tcPr>
          <w:p w14:paraId="6E23D342"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olor w:val="auto"/>
                <w:sz w:val="18"/>
                <w:szCs w:val="18"/>
              </w:rPr>
              <w:t>65</w:t>
            </w:r>
          </w:p>
        </w:tc>
        <w:tc>
          <w:tcPr>
            <w:tcW w:w="488" w:type="dxa"/>
          </w:tcPr>
          <w:p w14:paraId="6F6C8B53" w14:textId="77777777" w:rsidR="00801378" w:rsidRPr="00801378" w:rsidRDefault="00801378" w:rsidP="00801378">
            <w:pPr>
              <w:widowControl w:val="0"/>
              <w:adjustRightInd/>
              <w:spacing w:after="0"/>
              <w:rPr>
                <w:rFonts w:ascii="Arial Narrow" w:eastAsiaTheme="minorHAnsi" w:hAnsi="Arial Narrow"/>
                <w:color w:val="auto"/>
                <w:sz w:val="16"/>
                <w:szCs w:val="16"/>
              </w:rPr>
            </w:pPr>
            <w:r w:rsidRPr="00801378">
              <w:rPr>
                <w:rFonts w:ascii="Arial Narrow" w:eastAsiaTheme="minorHAnsi" w:hAnsi="Arial Narrow"/>
                <w:color w:val="auto"/>
                <w:sz w:val="16"/>
                <w:szCs w:val="16"/>
              </w:rPr>
              <w:t>14</w:t>
            </w:r>
          </w:p>
        </w:tc>
        <w:tc>
          <w:tcPr>
            <w:tcW w:w="285" w:type="dxa"/>
          </w:tcPr>
          <w:p w14:paraId="3229F533"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89" w:type="dxa"/>
          </w:tcPr>
          <w:p w14:paraId="0EB07DB9"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70" w:type="dxa"/>
          </w:tcPr>
          <w:p w14:paraId="23D3CDAB"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85" w:type="dxa"/>
          </w:tcPr>
          <w:p w14:paraId="0F85DA16"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78" w:type="dxa"/>
            <w:shd w:val="clear" w:color="auto" w:fill="D9D9D9" w:themeFill="background1" w:themeFillShade="D9"/>
          </w:tcPr>
          <w:p w14:paraId="1D0C43FA"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shd w:val="clear" w:color="auto" w:fill="D9D9D9" w:themeFill="background1" w:themeFillShade="D9"/>
          </w:tcPr>
          <w:p w14:paraId="7A989A52"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shd w:val="clear" w:color="auto" w:fill="D9D9D9" w:themeFill="background1" w:themeFillShade="D9"/>
          </w:tcPr>
          <w:p w14:paraId="4B652716"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439" w:type="dxa"/>
            <w:shd w:val="clear" w:color="auto" w:fill="D9D9D9" w:themeFill="background1" w:themeFillShade="D9"/>
          </w:tcPr>
          <w:p w14:paraId="02995508"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tcPr>
          <w:p w14:paraId="4F5FC5CF"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28346EFE"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tcPr>
          <w:p w14:paraId="7E92DA1D"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62C6948D"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773DD58A"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1A35F3B0"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22D277CA"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65" w:type="dxa"/>
          </w:tcPr>
          <w:p w14:paraId="7F4A337B"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5CA5F13D"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shd w:val="clear" w:color="auto" w:fill="D9D9D9" w:themeFill="background1" w:themeFillShade="D9"/>
          </w:tcPr>
          <w:p w14:paraId="65249F3A"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404" w:type="dxa"/>
          </w:tcPr>
          <w:p w14:paraId="48FD6DC1"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26" w:type="dxa"/>
          </w:tcPr>
          <w:p w14:paraId="3D685E5A"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r>
      <w:tr w:rsidR="00801378" w:rsidRPr="00801378" w14:paraId="6137DA90" w14:textId="77777777" w:rsidTr="007D7B91">
        <w:trPr>
          <w:trHeight w:val="254"/>
        </w:trPr>
        <w:tc>
          <w:tcPr>
            <w:tcW w:w="847" w:type="dxa"/>
          </w:tcPr>
          <w:p w14:paraId="44B9EF54" w14:textId="77777777" w:rsidR="00801378" w:rsidRPr="00801378" w:rsidRDefault="00801378" w:rsidP="00801378">
            <w:pPr>
              <w:widowControl w:val="0"/>
              <w:adjustRightInd/>
              <w:spacing w:after="0"/>
              <w:jc w:val="center"/>
              <w:rPr>
                <w:rFonts w:ascii="Arial Narrow" w:eastAsiaTheme="minorHAnsi" w:hAnsi="Arial Narrow"/>
                <w:color w:val="auto"/>
                <w:sz w:val="18"/>
                <w:szCs w:val="18"/>
              </w:rPr>
            </w:pPr>
            <w:r w:rsidRPr="00801378">
              <w:rPr>
                <w:rFonts w:ascii="Arial Narrow" w:eastAsiaTheme="minorHAnsi" w:hAnsi="Arial Narrow"/>
                <w:color w:val="auto"/>
                <w:sz w:val="18"/>
                <w:szCs w:val="18"/>
              </w:rPr>
              <w:t>ACT</w:t>
            </w:r>
          </w:p>
        </w:tc>
        <w:tc>
          <w:tcPr>
            <w:tcW w:w="409" w:type="dxa"/>
          </w:tcPr>
          <w:p w14:paraId="2C1F34BF"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olor w:val="auto"/>
                <w:sz w:val="18"/>
                <w:szCs w:val="18"/>
              </w:rPr>
              <w:t>40</w:t>
            </w:r>
          </w:p>
        </w:tc>
        <w:tc>
          <w:tcPr>
            <w:tcW w:w="488" w:type="dxa"/>
          </w:tcPr>
          <w:p w14:paraId="443744F3" w14:textId="77777777" w:rsidR="00801378" w:rsidRPr="00801378" w:rsidRDefault="00801378" w:rsidP="00801378">
            <w:pPr>
              <w:widowControl w:val="0"/>
              <w:adjustRightInd/>
              <w:spacing w:after="0"/>
              <w:rPr>
                <w:rFonts w:ascii="Arial Narrow" w:eastAsiaTheme="minorHAnsi" w:hAnsi="Arial Narrow"/>
                <w:color w:val="auto"/>
                <w:sz w:val="16"/>
                <w:szCs w:val="16"/>
              </w:rPr>
            </w:pPr>
            <w:r w:rsidRPr="00801378">
              <w:rPr>
                <w:rFonts w:ascii="Arial Narrow" w:eastAsiaTheme="minorHAnsi" w:hAnsi="Arial Narrow"/>
                <w:color w:val="auto"/>
                <w:sz w:val="16"/>
                <w:szCs w:val="16"/>
              </w:rPr>
              <w:t>14</w:t>
            </w:r>
          </w:p>
        </w:tc>
        <w:tc>
          <w:tcPr>
            <w:tcW w:w="285" w:type="dxa"/>
          </w:tcPr>
          <w:p w14:paraId="175CF5A6"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89" w:type="dxa"/>
          </w:tcPr>
          <w:p w14:paraId="64488CD6"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70" w:type="dxa"/>
          </w:tcPr>
          <w:p w14:paraId="4E4FDC09"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85" w:type="dxa"/>
          </w:tcPr>
          <w:p w14:paraId="68B92D7E"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78" w:type="dxa"/>
            <w:shd w:val="clear" w:color="auto" w:fill="D9D9D9" w:themeFill="background1" w:themeFillShade="D9"/>
          </w:tcPr>
          <w:p w14:paraId="23132E04"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shd w:val="clear" w:color="auto" w:fill="D9D9D9" w:themeFill="background1" w:themeFillShade="D9"/>
          </w:tcPr>
          <w:p w14:paraId="31D910DE"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shd w:val="clear" w:color="auto" w:fill="D9D9D9" w:themeFill="background1" w:themeFillShade="D9"/>
          </w:tcPr>
          <w:p w14:paraId="6F68DE13"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439" w:type="dxa"/>
            <w:shd w:val="clear" w:color="auto" w:fill="D9D9D9" w:themeFill="background1" w:themeFillShade="D9"/>
          </w:tcPr>
          <w:p w14:paraId="251C7F68"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tcPr>
          <w:p w14:paraId="5150800A"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184CCF82"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tcPr>
          <w:p w14:paraId="55C179D4"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7A6B9E6B"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0DA95800"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34A1A57C"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38564357"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60622A68"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3101D4C3"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shd w:val="clear" w:color="auto" w:fill="D9D9D9" w:themeFill="background1" w:themeFillShade="D9"/>
          </w:tcPr>
          <w:p w14:paraId="2E4C15C8"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404" w:type="dxa"/>
          </w:tcPr>
          <w:p w14:paraId="37EC646F"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c>
          <w:tcPr>
            <w:tcW w:w="326" w:type="dxa"/>
          </w:tcPr>
          <w:p w14:paraId="02D5DACF"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r>
      <w:tr w:rsidR="00801378" w:rsidRPr="00801378" w14:paraId="3C9D0761" w14:textId="77777777" w:rsidTr="007D7B91">
        <w:trPr>
          <w:trHeight w:val="42"/>
        </w:trPr>
        <w:tc>
          <w:tcPr>
            <w:tcW w:w="847" w:type="dxa"/>
          </w:tcPr>
          <w:p w14:paraId="36C8BC54" w14:textId="77777777" w:rsidR="00801378" w:rsidRPr="00801378" w:rsidRDefault="00801378" w:rsidP="00801378">
            <w:pPr>
              <w:widowControl w:val="0"/>
              <w:adjustRightInd/>
              <w:spacing w:after="0"/>
              <w:jc w:val="center"/>
              <w:rPr>
                <w:rFonts w:ascii="Arial Narrow" w:eastAsiaTheme="minorHAnsi" w:hAnsi="Arial Narrow"/>
                <w:color w:val="auto"/>
                <w:sz w:val="18"/>
                <w:szCs w:val="18"/>
              </w:rPr>
            </w:pPr>
            <w:proofErr w:type="spellStart"/>
            <w:r w:rsidRPr="00801378">
              <w:rPr>
                <w:rFonts w:ascii="Arial Narrow" w:eastAsiaTheme="minorHAnsi" w:hAnsi="Arial Narrow"/>
                <w:color w:val="auto"/>
                <w:sz w:val="18"/>
                <w:szCs w:val="18"/>
              </w:rPr>
              <w:t>cTnI</w:t>
            </w:r>
            <w:proofErr w:type="spellEnd"/>
          </w:p>
        </w:tc>
        <w:tc>
          <w:tcPr>
            <w:tcW w:w="409" w:type="dxa"/>
          </w:tcPr>
          <w:p w14:paraId="4DEDB037"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olor w:val="auto"/>
                <w:sz w:val="18"/>
                <w:szCs w:val="18"/>
              </w:rPr>
              <w:t>17</w:t>
            </w:r>
          </w:p>
        </w:tc>
        <w:tc>
          <w:tcPr>
            <w:tcW w:w="488" w:type="dxa"/>
          </w:tcPr>
          <w:p w14:paraId="328E15AF" w14:textId="77777777" w:rsidR="00801378" w:rsidRPr="00801378" w:rsidRDefault="00801378" w:rsidP="00801378">
            <w:pPr>
              <w:widowControl w:val="0"/>
              <w:adjustRightInd/>
              <w:spacing w:after="0"/>
              <w:rPr>
                <w:rFonts w:ascii="Arial Narrow" w:eastAsiaTheme="minorHAnsi" w:hAnsi="Arial Narrow"/>
                <w:color w:val="auto"/>
                <w:sz w:val="16"/>
                <w:szCs w:val="16"/>
              </w:rPr>
            </w:pPr>
            <w:r w:rsidRPr="00801378">
              <w:rPr>
                <w:rFonts w:ascii="Arial Narrow" w:eastAsiaTheme="minorHAnsi" w:hAnsi="Arial Narrow"/>
                <w:color w:val="auto"/>
                <w:sz w:val="16"/>
                <w:szCs w:val="16"/>
              </w:rPr>
              <w:t>14</w:t>
            </w:r>
          </w:p>
        </w:tc>
        <w:tc>
          <w:tcPr>
            <w:tcW w:w="285" w:type="dxa"/>
          </w:tcPr>
          <w:p w14:paraId="0FE29D0A"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89" w:type="dxa"/>
          </w:tcPr>
          <w:p w14:paraId="03AF4089"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70" w:type="dxa"/>
          </w:tcPr>
          <w:p w14:paraId="754B6836"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85" w:type="dxa"/>
          </w:tcPr>
          <w:p w14:paraId="68E9D268"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78" w:type="dxa"/>
            <w:shd w:val="clear" w:color="auto" w:fill="D9D9D9" w:themeFill="background1" w:themeFillShade="D9"/>
          </w:tcPr>
          <w:p w14:paraId="6D39C41C"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shd w:val="clear" w:color="auto" w:fill="D9D9D9" w:themeFill="background1" w:themeFillShade="D9"/>
          </w:tcPr>
          <w:p w14:paraId="5C254854"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shd w:val="clear" w:color="auto" w:fill="D9D9D9" w:themeFill="background1" w:themeFillShade="D9"/>
          </w:tcPr>
          <w:p w14:paraId="1D54968F"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439" w:type="dxa"/>
            <w:shd w:val="clear" w:color="auto" w:fill="D9D9D9" w:themeFill="background1" w:themeFillShade="D9"/>
          </w:tcPr>
          <w:p w14:paraId="5120AFD5"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tcPr>
          <w:p w14:paraId="6E066DF2"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07B4C884"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291" w:type="dxa"/>
          </w:tcPr>
          <w:p w14:paraId="3D7D1D23"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03D38F80"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6634D56C"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13EC8BB8"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74B8D281"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717095B2"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tcPr>
          <w:p w14:paraId="072BD12B"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65" w:type="dxa"/>
            <w:shd w:val="clear" w:color="auto" w:fill="D9D9D9" w:themeFill="background1" w:themeFillShade="D9"/>
          </w:tcPr>
          <w:p w14:paraId="370409B5"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404" w:type="dxa"/>
          </w:tcPr>
          <w:p w14:paraId="30F5293D" w14:textId="77777777" w:rsidR="00801378" w:rsidRPr="00801378" w:rsidRDefault="00801378" w:rsidP="00801378">
            <w:pPr>
              <w:widowControl w:val="0"/>
              <w:adjustRightInd/>
              <w:spacing w:after="0"/>
              <w:rPr>
                <w:rFonts w:ascii="Arial Narrow" w:eastAsiaTheme="minorHAnsi" w:hAnsi="Arial Narrow"/>
                <w:color w:val="auto"/>
                <w:sz w:val="18"/>
                <w:szCs w:val="18"/>
              </w:rPr>
            </w:pPr>
          </w:p>
        </w:tc>
        <w:tc>
          <w:tcPr>
            <w:tcW w:w="326" w:type="dxa"/>
          </w:tcPr>
          <w:p w14:paraId="483BE3C0" w14:textId="77777777" w:rsidR="00801378" w:rsidRPr="00801378" w:rsidRDefault="00801378" w:rsidP="00801378">
            <w:pPr>
              <w:widowControl w:val="0"/>
              <w:adjustRightInd/>
              <w:spacing w:after="0"/>
              <w:rPr>
                <w:rFonts w:ascii="Arial Narrow" w:eastAsiaTheme="minorHAnsi" w:hAnsi="Arial Narrow"/>
                <w:color w:val="auto"/>
                <w:sz w:val="18"/>
                <w:szCs w:val="18"/>
              </w:rPr>
            </w:pPr>
            <w:r w:rsidRPr="00801378">
              <w:rPr>
                <w:rFonts w:ascii="Arial Narrow" w:eastAsiaTheme="minorHAnsi" w:hAnsi="Arial Narrow" w:cstheme="minorHAnsi"/>
                <w:color w:val="auto"/>
                <w:sz w:val="18"/>
                <w:szCs w:val="18"/>
              </w:rPr>
              <w:t>●</w:t>
            </w:r>
          </w:p>
        </w:tc>
      </w:tr>
    </w:tbl>
    <w:p w14:paraId="31DE6FF4" w14:textId="77777777" w:rsidR="00801378" w:rsidRPr="007D79B8" w:rsidRDefault="00801378" w:rsidP="00801378">
      <w:pPr>
        <w:pStyle w:val="ListParagraph"/>
        <w:ind w:left="630"/>
      </w:pPr>
    </w:p>
    <w:p w14:paraId="5310F0BA" w14:textId="77777777" w:rsidR="00BD09A2" w:rsidRDefault="00BD09A2" w:rsidP="00BD09A2">
      <w:pPr>
        <w:pStyle w:val="Heading2"/>
        <w:keepNext w:val="0"/>
        <w:keepLines w:val="0"/>
        <w:numPr>
          <w:ilvl w:val="0"/>
          <w:numId w:val="7"/>
        </w:numPr>
        <w:rPr>
          <w:b w:val="0"/>
          <w:bCs/>
          <w:color w:val="auto"/>
        </w:rPr>
      </w:pPr>
      <w:r>
        <w:rPr>
          <w:color w:val="auto"/>
        </w:rPr>
        <w:t>SPECIAL SAFETY PRECAUTIONS</w:t>
      </w:r>
    </w:p>
    <w:p w14:paraId="64C7BE0D" w14:textId="10600037" w:rsidR="00801378" w:rsidRDefault="00801378" w:rsidP="00801378">
      <w:pPr>
        <w:pStyle w:val="ListParagraph"/>
        <w:numPr>
          <w:ilvl w:val="1"/>
          <w:numId w:val="7"/>
        </w:numPr>
        <w:ind w:left="630" w:hanging="270"/>
      </w:pPr>
      <w:r>
        <w:t>Operators of the I-STAT metering system must don facility required personal protective equipment which includes but is not limited to gloves, face shield, lab coat, etc. when collecting, handling, and testing of patient blood samples.</w:t>
      </w:r>
    </w:p>
    <w:p w14:paraId="4DF4F786" w14:textId="01CA7E0D" w:rsidR="00801378" w:rsidRDefault="00801378" w:rsidP="00801378">
      <w:pPr>
        <w:pStyle w:val="ListParagraph"/>
        <w:numPr>
          <w:ilvl w:val="1"/>
          <w:numId w:val="7"/>
        </w:numPr>
        <w:ind w:left="630" w:hanging="270"/>
      </w:pPr>
      <w:r>
        <w:t>Text orders are to be placed by the provider. Lab orders for I-STAT testing is prohibited except for certain tests. The I-STAT system will create an order and accession each time a sample is performed using the patient’s social security number and the assigned location.</w:t>
      </w:r>
    </w:p>
    <w:p w14:paraId="5052574B" w14:textId="35E9A1DB" w:rsidR="00801378" w:rsidRDefault="00801378" w:rsidP="00801378">
      <w:pPr>
        <w:pStyle w:val="ListParagraph"/>
        <w:numPr>
          <w:ilvl w:val="1"/>
          <w:numId w:val="7"/>
        </w:numPr>
        <w:ind w:left="630" w:hanging="270"/>
      </w:pPr>
      <w:r>
        <w:t>The I-STAT can be used to perform several different tests. The tests to be performed are dependent on the type of testing cartridge. Some cartridges are designed to quantify a single blood or plasma value (or ‘analyte’) while others simultaneously assess multiple analytes. Most clinics have available only the cartridges needed for testing of their population.</w:t>
      </w:r>
    </w:p>
    <w:p w14:paraId="5EF331E9" w14:textId="6DF82093" w:rsidR="00801378" w:rsidRDefault="00801378" w:rsidP="00801378">
      <w:pPr>
        <w:pStyle w:val="ListParagraph"/>
        <w:numPr>
          <w:ilvl w:val="1"/>
          <w:numId w:val="7"/>
        </w:numPr>
        <w:ind w:left="630" w:hanging="270"/>
      </w:pPr>
      <w:r>
        <w:t>The FDA classifies point of care tests as either low complexity (waived), moderate complexity (non-waived), or high complexity.</w:t>
      </w:r>
    </w:p>
    <w:p w14:paraId="6306A8A7" w14:textId="463D6EFF" w:rsidR="00801378" w:rsidRDefault="00801378" w:rsidP="00801378">
      <w:pPr>
        <w:pStyle w:val="ListParagraph"/>
        <w:numPr>
          <w:ilvl w:val="1"/>
          <w:numId w:val="7"/>
        </w:numPr>
        <w:ind w:left="630" w:hanging="270"/>
      </w:pPr>
      <w:r>
        <w:t>Depending on the cartridge used, I-STAT tests at this hospital fall into one of the first two categories. The FDA stipulates more stringent requirements for testing personnel, for quality control, and for non-waived vs. waived.</w:t>
      </w:r>
    </w:p>
    <w:p w14:paraId="3DD7FB9D" w14:textId="02FCCCD5" w:rsidR="00801378" w:rsidRDefault="00801378" w:rsidP="00801378">
      <w:pPr>
        <w:pStyle w:val="ListParagraph"/>
        <w:numPr>
          <w:ilvl w:val="1"/>
          <w:numId w:val="7"/>
        </w:numPr>
        <w:ind w:left="630" w:hanging="270"/>
      </w:pPr>
      <w:r>
        <w:t xml:space="preserve">The cartridges currently in use at the Memphis VAMC, and the analytes they measure, are shown in Table 1. These include a routine chemistry cartridge (Chem8) that also generates a HCT and </w:t>
      </w:r>
      <w:r w:rsidR="00633C5F">
        <w:t>calculated</w:t>
      </w:r>
      <w:r>
        <w:t xml:space="preserve"> HGB</w:t>
      </w:r>
      <w:r w:rsidR="00633C5F">
        <w:t>; one blood gas cartridge (CG8), a simplified renal function (creatinine) cartridge; one cartridge for assessing blood coagulation (ACT); one for cardiac troponin values (</w:t>
      </w:r>
      <w:proofErr w:type="spellStart"/>
      <w:r w:rsidR="00633C5F">
        <w:t>cTnI</w:t>
      </w:r>
      <w:proofErr w:type="spellEnd"/>
      <w:r w:rsidR="00633C5F">
        <w:t xml:space="preserve">). Although they are subject to routine quality control procedures, in general these tests are not held to the same standards of accuracy and precision as are corresponding tests performed in the hospital’s Core Lab. </w:t>
      </w:r>
    </w:p>
    <w:p w14:paraId="211E1620" w14:textId="77777777" w:rsidR="00BD09A2" w:rsidRDefault="00BD09A2" w:rsidP="00BD09A2">
      <w:pPr>
        <w:pStyle w:val="Heading2"/>
        <w:keepNext w:val="0"/>
        <w:keepLines w:val="0"/>
        <w:numPr>
          <w:ilvl w:val="0"/>
          <w:numId w:val="7"/>
        </w:numPr>
        <w:rPr>
          <w:color w:val="auto"/>
        </w:rPr>
      </w:pPr>
      <w:r>
        <w:rPr>
          <w:color w:val="auto"/>
        </w:rPr>
        <w:t xml:space="preserve">EQUIPMENT/FORMS </w:t>
      </w:r>
    </w:p>
    <w:p w14:paraId="35B8AE18" w14:textId="4C0DBA68" w:rsidR="009B1343" w:rsidRPr="009B1343" w:rsidRDefault="009B1343" w:rsidP="009B1343">
      <w:pPr>
        <w:pStyle w:val="Heading2"/>
        <w:keepNext w:val="0"/>
        <w:keepLines w:val="0"/>
        <w:numPr>
          <w:ilvl w:val="1"/>
          <w:numId w:val="7"/>
        </w:numPr>
        <w:rPr>
          <w:b w:val="0"/>
          <w:bCs/>
          <w:color w:val="auto"/>
        </w:rPr>
      </w:pPr>
      <w:r>
        <w:rPr>
          <w:b w:val="0"/>
          <w:bCs/>
          <w:color w:val="auto"/>
        </w:rPr>
        <w:t>ISTAT Meter</w:t>
      </w:r>
    </w:p>
    <w:p w14:paraId="7FF33022" w14:textId="19A25E94" w:rsidR="00BD09A2" w:rsidRDefault="009B1343" w:rsidP="00BD09A2">
      <w:pPr>
        <w:pStyle w:val="ListParagraph"/>
        <w:numPr>
          <w:ilvl w:val="1"/>
          <w:numId w:val="7"/>
        </w:numPr>
      </w:pPr>
      <w:r>
        <w:lastRenderedPageBreak/>
        <w:t>Downloader/Base (with power cord and ethernet cable)</w:t>
      </w:r>
    </w:p>
    <w:p w14:paraId="051301A0" w14:textId="3AB3BB79" w:rsidR="009B1343" w:rsidRDefault="009B1343" w:rsidP="00BD09A2">
      <w:pPr>
        <w:pStyle w:val="ListParagraph"/>
        <w:numPr>
          <w:ilvl w:val="1"/>
          <w:numId w:val="7"/>
        </w:numPr>
      </w:pPr>
      <w:r>
        <w:t xml:space="preserve">9 Volt Lithium </w:t>
      </w:r>
      <w:r w:rsidR="000475B0">
        <w:t>batteries</w:t>
      </w:r>
    </w:p>
    <w:p w14:paraId="1C2BD7B1" w14:textId="2BFA15AC" w:rsidR="000475B0" w:rsidRDefault="000475B0" w:rsidP="00BD09A2">
      <w:pPr>
        <w:pStyle w:val="ListParagraph"/>
        <w:numPr>
          <w:ilvl w:val="1"/>
          <w:numId w:val="7"/>
        </w:numPr>
      </w:pPr>
      <w:r>
        <w:t>CPRS/VISTA</w:t>
      </w:r>
    </w:p>
    <w:p w14:paraId="341E2B12" w14:textId="501DC3A2" w:rsidR="000475B0" w:rsidRDefault="000475B0" w:rsidP="00BD09A2">
      <w:pPr>
        <w:pStyle w:val="ListParagraph"/>
        <w:numPr>
          <w:ilvl w:val="1"/>
          <w:numId w:val="7"/>
        </w:numPr>
      </w:pPr>
      <w:r>
        <w:t>RALS</w:t>
      </w:r>
    </w:p>
    <w:p w14:paraId="20E6EB7B" w14:textId="1FC374DE" w:rsidR="000475B0" w:rsidRPr="00BD09A2" w:rsidRDefault="000475B0" w:rsidP="00BD09A2">
      <w:pPr>
        <w:pStyle w:val="ListParagraph"/>
        <w:numPr>
          <w:ilvl w:val="1"/>
          <w:numId w:val="7"/>
        </w:numPr>
      </w:pPr>
      <w:r>
        <w:t>IQCP (</w:t>
      </w:r>
      <w:r w:rsidR="004D38C4">
        <w:t>Individualized quality control plan must be formed for non-waived tests).</w:t>
      </w:r>
    </w:p>
    <w:p w14:paraId="186EA4C7" w14:textId="62EED877" w:rsidR="007D79B8" w:rsidRPr="007D79B8" w:rsidRDefault="00E328FE" w:rsidP="00E328FE">
      <w:pPr>
        <w:pStyle w:val="Heading2"/>
        <w:keepNext w:val="0"/>
        <w:keepLines w:val="0"/>
        <w:numPr>
          <w:ilvl w:val="0"/>
          <w:numId w:val="7"/>
        </w:numPr>
        <w:rPr>
          <w:b w:val="0"/>
          <w:bCs/>
          <w:color w:val="auto"/>
        </w:rPr>
      </w:pPr>
      <w:r>
        <w:rPr>
          <w:color w:val="auto"/>
        </w:rPr>
        <w:t xml:space="preserve">REAGENTS </w:t>
      </w:r>
    </w:p>
    <w:p w14:paraId="649B16E3" w14:textId="0134D5E5" w:rsidR="009B1F04" w:rsidRPr="009B1F04" w:rsidRDefault="009B1F04" w:rsidP="009B1F04">
      <w:pPr>
        <w:pStyle w:val="Heading2"/>
        <w:keepNext w:val="0"/>
        <w:keepLines w:val="0"/>
        <w:numPr>
          <w:ilvl w:val="1"/>
          <w:numId w:val="7"/>
        </w:numPr>
        <w:rPr>
          <w:b w:val="0"/>
          <w:bCs/>
          <w:color w:val="auto"/>
        </w:rPr>
      </w:pPr>
      <w:r>
        <w:rPr>
          <w:b w:val="0"/>
          <w:bCs/>
          <w:color w:val="auto"/>
        </w:rPr>
        <w:t>Quality Control, calibrators, or linearity material</w:t>
      </w:r>
    </w:p>
    <w:p w14:paraId="03504C1D" w14:textId="7F4396C0" w:rsidR="007D79B8" w:rsidRDefault="009B1F04" w:rsidP="007D79B8">
      <w:pPr>
        <w:pStyle w:val="ListParagraph"/>
        <w:numPr>
          <w:ilvl w:val="1"/>
          <w:numId w:val="7"/>
        </w:numPr>
      </w:pPr>
      <w:r>
        <w:t>Disposable plastic pipettes or SAF-Evac dispensers</w:t>
      </w:r>
    </w:p>
    <w:p w14:paraId="5EFB3245" w14:textId="06746EDA" w:rsidR="009B1F04" w:rsidRDefault="009B1F04" w:rsidP="007D79B8">
      <w:pPr>
        <w:pStyle w:val="ListParagraph"/>
        <w:numPr>
          <w:ilvl w:val="1"/>
          <w:numId w:val="7"/>
        </w:numPr>
      </w:pPr>
      <w:r>
        <w:t>Patient blood sample (dependent on test to be performed)</w:t>
      </w:r>
    </w:p>
    <w:p w14:paraId="3BCD5472" w14:textId="03F6C1A6" w:rsidR="009B1F04" w:rsidRDefault="009B1F04" w:rsidP="007D79B8">
      <w:pPr>
        <w:pStyle w:val="ListParagraph"/>
        <w:numPr>
          <w:ilvl w:val="1"/>
          <w:numId w:val="7"/>
        </w:numPr>
      </w:pPr>
      <w:r>
        <w:t>Cartridges</w:t>
      </w:r>
    </w:p>
    <w:p w14:paraId="2C6FA5C4" w14:textId="5C9C1440" w:rsidR="009B1F04" w:rsidRDefault="009B1F04" w:rsidP="009B1F04">
      <w:pPr>
        <w:pStyle w:val="ListParagraph"/>
        <w:numPr>
          <w:ilvl w:val="0"/>
          <w:numId w:val="15"/>
        </w:numPr>
        <w:ind w:left="720"/>
      </w:pPr>
      <w:r>
        <w:t xml:space="preserve">Chemistry and creatinine cartridges (Chem8+ &amp; </w:t>
      </w:r>
      <w:proofErr w:type="spellStart"/>
      <w:r>
        <w:t>Crea</w:t>
      </w:r>
      <w:proofErr w:type="spellEnd"/>
      <w:r>
        <w:t>): These are “waived” tests. Most of the analytes tested with these cartridges are measured by quantifying the voltage across a blood-saturated ion-selective membrane. Glucose, creatinine, and BUN are measured by the electrochemical activity of enzyme-generated breakdown products. In clinical context in which ONLY the creatinine value is needed, a cartridge for measuring only that analyte can be used. The hematocrit is measured via conductance of whole blood; the known effects of the (separately measured) plasma electrolytes are quantitatively factored out to allow an accurate measurement. Hemoglobin ratio present in most normal blood samples. These tests usually take 2 minutes to result using arterial, venous, or capillary whole blood samples.</w:t>
      </w:r>
    </w:p>
    <w:p w14:paraId="6AC1B131" w14:textId="0B0B039E" w:rsidR="009B1F04" w:rsidRDefault="009B1F04" w:rsidP="009B1F04">
      <w:pPr>
        <w:pStyle w:val="ListParagraph"/>
        <w:numPr>
          <w:ilvl w:val="0"/>
          <w:numId w:val="15"/>
        </w:numPr>
        <w:ind w:left="720"/>
      </w:pPr>
      <w:r>
        <w:t>Activated clotting time (ACT): This is a non-waived test. This assay is available only in point of care instruments, not in the “core lab”. It is sensitive to heparin at the high concentrations used in cardiac surgery, thereby providing a guide for the adequacy of heparin treatment in that context. This test is dependent on the clotting time and utilizes arterial or venous whole blood.</w:t>
      </w:r>
    </w:p>
    <w:p w14:paraId="40968CB4" w14:textId="18B11049" w:rsidR="009B1F04" w:rsidRDefault="009B1F04" w:rsidP="009B1F04">
      <w:pPr>
        <w:pStyle w:val="ListParagraph"/>
        <w:numPr>
          <w:ilvl w:val="0"/>
          <w:numId w:val="15"/>
        </w:numPr>
        <w:ind w:left="720"/>
      </w:pPr>
      <w:proofErr w:type="spellStart"/>
      <w:r>
        <w:t>cTnI</w:t>
      </w:r>
      <w:proofErr w:type="spellEnd"/>
      <w:r>
        <w:t xml:space="preserve">: This is non-waived test. This assay is performed via a modified ELISA method with an electrochemical readout. Results show a similar reportable range to those provided by the “core lab” instrument, but with less precision (a CV of 7.8% in the range of the presumed AMI cutoff value of 0.12 </w:t>
      </w:r>
      <w:r w:rsidR="00F7114B">
        <w:t>µg/L, vs 3.7% for the core lab instrument). Test usually results in 10 minutes utilizing heparinized whole blood or plasma sample collected in syringes or evacuated tubes with lithium heparin. One can use non-heparinized whole blood samples tested within 1 minute of drawing into a plastic syringe or plastic evacuated tube containing no additives.</w:t>
      </w:r>
    </w:p>
    <w:p w14:paraId="5BCA854D" w14:textId="075DF79A" w:rsidR="00F7114B" w:rsidRPr="007D79B8" w:rsidRDefault="00F7114B" w:rsidP="009B1F04">
      <w:pPr>
        <w:pStyle w:val="ListParagraph"/>
        <w:numPr>
          <w:ilvl w:val="0"/>
          <w:numId w:val="15"/>
        </w:numPr>
        <w:ind w:left="720"/>
      </w:pPr>
      <w:r>
        <w:lastRenderedPageBreak/>
        <w:t>Blood gas (CG8+</w:t>
      </w:r>
      <w:r w:rsidR="007D7B91">
        <w:t>, CG4+</w:t>
      </w:r>
      <w:r>
        <w:t>) cartridges: These are non-waived tests. These blood gas cartridges allow measurement of pH, pCO2, and pO2 via potentiometric and other electrochemical methods. They then calculate values of TCO2, HCO3, sO2, and base excess (BE). These calculations are less reliable than, for example, direct measurement of sO2 via pulse oximetry. The CG8 cartridge includes a limited set of routine chemistry tests as shown in table 1. Tests usually results in 2minutes utilizing samples collected from arterial, venous, or capillary whole blood.</w:t>
      </w:r>
    </w:p>
    <w:p w14:paraId="203BD118" w14:textId="62B0458D" w:rsidR="003E3DDF" w:rsidRDefault="003E3DDF" w:rsidP="00E208C7">
      <w:pPr>
        <w:pStyle w:val="Heading2"/>
        <w:keepNext w:val="0"/>
        <w:keepLines w:val="0"/>
        <w:numPr>
          <w:ilvl w:val="0"/>
          <w:numId w:val="7"/>
        </w:numPr>
        <w:rPr>
          <w:b w:val="0"/>
          <w:bCs/>
          <w:color w:val="auto"/>
        </w:rPr>
      </w:pPr>
      <w:r>
        <w:rPr>
          <w:color w:val="auto"/>
        </w:rPr>
        <w:t>QUALITY CONTROL</w:t>
      </w:r>
    </w:p>
    <w:p w14:paraId="1F692192" w14:textId="3F2054F3" w:rsidR="003E3DDF" w:rsidRDefault="00F7114B" w:rsidP="003E3DDF">
      <w:pPr>
        <w:pStyle w:val="ListParagraph"/>
        <w:numPr>
          <w:ilvl w:val="1"/>
          <w:numId w:val="7"/>
        </w:numPr>
      </w:pPr>
      <w:r>
        <w:t>Chemistry/Blood Gas Testing</w:t>
      </w:r>
    </w:p>
    <w:p w14:paraId="5667C81E" w14:textId="6C5200E2" w:rsidR="00F7114B" w:rsidRDefault="00F7114B" w:rsidP="00F7114B">
      <w:pPr>
        <w:pStyle w:val="ListParagraph"/>
        <w:numPr>
          <w:ilvl w:val="0"/>
          <w:numId w:val="16"/>
        </w:numPr>
        <w:ind w:left="720"/>
      </w:pPr>
      <w:r>
        <w:t>External (liquid) controls for non-waived tests, values obtained with two levels of external controls must be recorded for each instrument, monthly.</w:t>
      </w:r>
    </w:p>
    <w:p w14:paraId="20F8D637" w14:textId="60C34424" w:rsidR="00F7114B" w:rsidRDefault="00F7114B" w:rsidP="00F7114B">
      <w:pPr>
        <w:pStyle w:val="ListParagraph"/>
        <w:numPr>
          <w:ilvl w:val="0"/>
          <w:numId w:val="16"/>
        </w:numPr>
        <w:ind w:left="720"/>
      </w:pPr>
      <w:r>
        <w:t>Validation of new lots of cartridges: From each lot of blood gas/chemistry cartridges received, the ATS must use a representative number of cartridges to analyze I-STAT Level 1 and 3 Controls.</w:t>
      </w:r>
    </w:p>
    <w:p w14:paraId="3E1A0413" w14:textId="598BCC3D" w:rsidR="00F7114B" w:rsidRDefault="00F7114B" w:rsidP="00F7114B">
      <w:pPr>
        <w:pStyle w:val="ListParagraph"/>
        <w:numPr>
          <w:ilvl w:val="0"/>
          <w:numId w:val="16"/>
        </w:numPr>
        <w:ind w:left="720"/>
      </w:pPr>
      <w:r>
        <w:t xml:space="preserve">For CHEMS+ cartridges, analyze I-STAT </w:t>
      </w:r>
      <w:proofErr w:type="spellStart"/>
      <w:r>
        <w:t>Tricontrols</w:t>
      </w:r>
      <w:proofErr w:type="spellEnd"/>
      <w:r>
        <w:t xml:space="preserve"> Level 1 and Level 3.</w:t>
      </w:r>
    </w:p>
    <w:p w14:paraId="632721CA" w14:textId="47DD6777" w:rsidR="00F7114B" w:rsidRDefault="00F7114B" w:rsidP="00F7114B">
      <w:pPr>
        <w:pStyle w:val="ListParagraph"/>
        <w:numPr>
          <w:ilvl w:val="0"/>
          <w:numId w:val="16"/>
        </w:numPr>
        <w:ind w:left="720"/>
      </w:pPr>
      <w:r>
        <w:t>When performing quality controls, chose option 3 on the main menu for quality tests, then quality control, then the desired level to be run.</w:t>
      </w:r>
    </w:p>
    <w:p w14:paraId="13D71294" w14:textId="3F029037" w:rsidR="00F7114B" w:rsidRDefault="00F7114B" w:rsidP="00F7114B">
      <w:pPr>
        <w:pStyle w:val="ListParagraph"/>
        <w:numPr>
          <w:ilvl w:val="0"/>
          <w:numId w:val="16"/>
        </w:numPr>
        <w:ind w:left="720"/>
      </w:pPr>
      <w:r>
        <w:t>Scan the barcode on the vial of the control to be performed after verif</w:t>
      </w:r>
      <w:r w:rsidR="00D04100">
        <w:t>ying that is the same lot number on the reagent box.</w:t>
      </w:r>
    </w:p>
    <w:p w14:paraId="60635B28" w14:textId="55BBE7B9" w:rsidR="00D04100" w:rsidRDefault="00D04100" w:rsidP="00F7114B">
      <w:pPr>
        <w:pStyle w:val="ListParagraph"/>
        <w:numPr>
          <w:ilvl w:val="0"/>
          <w:numId w:val="16"/>
        </w:numPr>
        <w:ind w:left="720"/>
      </w:pPr>
      <w:r>
        <w:t xml:space="preserve">Vigorously shake the vials for 5-10 seconds to equilibrate the liquid and gas phases. </w:t>
      </w:r>
    </w:p>
    <w:p w14:paraId="24B578CE" w14:textId="211B628B" w:rsidR="00D04100" w:rsidRDefault="00D04100" w:rsidP="00F7114B">
      <w:pPr>
        <w:pStyle w:val="ListParagraph"/>
        <w:numPr>
          <w:ilvl w:val="0"/>
          <w:numId w:val="16"/>
        </w:numPr>
        <w:ind w:left="720"/>
      </w:pPr>
      <w:r>
        <w:t>Do not use solution left in the pipette tube for additional testing of the cartridges that contain sensors for ionized calcium, pH, PCO2, or PO2. However, cartridges without these sensors may be tested with remaining fluids if within 10 minutes of opening the ampule.</w:t>
      </w:r>
    </w:p>
    <w:p w14:paraId="32A02472" w14:textId="1D3C89D0" w:rsidR="00D04100" w:rsidRDefault="00D04100" w:rsidP="00F7114B">
      <w:pPr>
        <w:pStyle w:val="ListParagraph"/>
        <w:numPr>
          <w:ilvl w:val="0"/>
          <w:numId w:val="16"/>
        </w:numPr>
        <w:ind w:left="720"/>
      </w:pPr>
      <w:r>
        <w:t>Always remember to analyze the control material in the Control pathway and the calibration verification material in the Cal Ver pathway under the Quality Tests option of the I-STAT 1 Analyzer Administration Menu.</w:t>
      </w:r>
    </w:p>
    <w:p w14:paraId="367FAB02" w14:textId="28C7725D" w:rsidR="00D04100" w:rsidRDefault="00D04100" w:rsidP="00F7114B">
      <w:pPr>
        <w:pStyle w:val="ListParagraph"/>
        <w:numPr>
          <w:ilvl w:val="0"/>
          <w:numId w:val="16"/>
        </w:numPr>
        <w:ind w:left="720"/>
      </w:pPr>
      <w:r>
        <w:t>Compare results to the package insert values. Check that the lot number on the control ampule matches the lot number on the package insert and that the software version listed on the insert matches the software installed in the analyzer. If all results are within expected ranges, use the cartridges as needed. Transmit the results to the Central Data Station.</w:t>
      </w:r>
    </w:p>
    <w:p w14:paraId="53449FC8" w14:textId="067B1E46" w:rsidR="003E3DDF" w:rsidRDefault="00F7114B" w:rsidP="003E3DDF">
      <w:pPr>
        <w:pStyle w:val="ListParagraph"/>
        <w:numPr>
          <w:ilvl w:val="1"/>
          <w:numId w:val="7"/>
        </w:numPr>
      </w:pPr>
      <w:r>
        <w:t>ACT Testing</w:t>
      </w:r>
    </w:p>
    <w:p w14:paraId="3C4517A8" w14:textId="10EE0664" w:rsidR="00D04100" w:rsidRDefault="00D04100" w:rsidP="00D04100">
      <w:pPr>
        <w:pStyle w:val="ListParagraph"/>
        <w:numPr>
          <w:ilvl w:val="0"/>
          <w:numId w:val="17"/>
        </w:numPr>
        <w:ind w:left="810" w:hanging="450"/>
      </w:pPr>
      <w:r>
        <w:lastRenderedPageBreak/>
        <w:t>For ACT cartridges, analyze I-STAT Levels 1 and 2 ACT controls.</w:t>
      </w:r>
    </w:p>
    <w:p w14:paraId="1677EA52" w14:textId="53517DB5" w:rsidR="00D04100" w:rsidRDefault="00D04100" w:rsidP="00D04100">
      <w:pPr>
        <w:pStyle w:val="ListParagraph"/>
        <w:numPr>
          <w:ilvl w:val="0"/>
          <w:numId w:val="17"/>
        </w:numPr>
        <w:ind w:left="810" w:hanging="450"/>
      </w:pPr>
      <w:r>
        <w:t>Prior to use, allow one vial each of the lyophilized plasma and calcium chloride reconstituting fluid to stand at room temperature for a minimum of 45 minutes.</w:t>
      </w:r>
    </w:p>
    <w:p w14:paraId="7850777F" w14:textId="17C1D965" w:rsidR="00D04100" w:rsidRDefault="00D04100" w:rsidP="00D04100">
      <w:pPr>
        <w:pStyle w:val="ListParagraph"/>
        <w:numPr>
          <w:ilvl w:val="0"/>
          <w:numId w:val="17"/>
        </w:numPr>
        <w:ind w:left="810" w:hanging="450"/>
      </w:pPr>
      <w:r>
        <w:t>Remove the cap and stopper from the vials and pour the entire contents of the calcium chloride vial into the lyophilized plasma vial. Place the stopper back on the reconstituted vial.</w:t>
      </w:r>
    </w:p>
    <w:p w14:paraId="02BDBBCE" w14:textId="41DFFC70" w:rsidR="00D04100" w:rsidRDefault="00D04100" w:rsidP="00D04100">
      <w:pPr>
        <w:pStyle w:val="ListParagraph"/>
        <w:numPr>
          <w:ilvl w:val="0"/>
          <w:numId w:val="17"/>
        </w:numPr>
        <w:ind w:left="810" w:hanging="450"/>
      </w:pPr>
      <w:r>
        <w:t>Allow the vial to sit for 1 minute and then mix the contents by swirling gently for 1 minute, then inverting slowly for 30 seconds before testing.</w:t>
      </w:r>
    </w:p>
    <w:p w14:paraId="368AB11D" w14:textId="48E41D85" w:rsidR="00F7114B" w:rsidRDefault="00F7114B" w:rsidP="003E3DDF">
      <w:pPr>
        <w:pStyle w:val="ListParagraph"/>
        <w:numPr>
          <w:ilvl w:val="1"/>
          <w:numId w:val="7"/>
        </w:numPr>
      </w:pPr>
      <w:proofErr w:type="spellStart"/>
      <w:r>
        <w:t>cTnI</w:t>
      </w:r>
      <w:proofErr w:type="spellEnd"/>
      <w:r>
        <w:t xml:space="preserve"> Testing</w:t>
      </w:r>
    </w:p>
    <w:p w14:paraId="724D4012" w14:textId="7013F998" w:rsidR="00D04100" w:rsidRDefault="00D04100" w:rsidP="00D04100">
      <w:pPr>
        <w:pStyle w:val="ListParagraph"/>
        <w:numPr>
          <w:ilvl w:val="0"/>
          <w:numId w:val="18"/>
        </w:numPr>
        <w:ind w:left="810" w:hanging="450"/>
      </w:pPr>
      <w:r>
        <w:t>Remove vials from refrigerator and let come to room temperature (18-30° C) for 15 minutes.</w:t>
      </w:r>
    </w:p>
    <w:p w14:paraId="495B4231" w14:textId="69F33436" w:rsidR="00D04100" w:rsidRDefault="00D04100" w:rsidP="00D04100">
      <w:pPr>
        <w:pStyle w:val="ListParagraph"/>
        <w:numPr>
          <w:ilvl w:val="0"/>
          <w:numId w:val="18"/>
        </w:numPr>
        <w:ind w:left="810" w:hanging="450"/>
      </w:pPr>
      <w:r>
        <w:t xml:space="preserve">Thoroughly mix by gently swirling the bottle. Avoid foaming of the sample. They are stable until the expiration date on the vial label when stored unopened at 2 to </w:t>
      </w:r>
      <w:r w:rsidR="00AC5CE5">
        <w:t xml:space="preserve">8°C (35 to 46°F). once opened, the I-STAT </w:t>
      </w:r>
      <w:proofErr w:type="spellStart"/>
      <w:r w:rsidR="00AC5CE5">
        <w:t>cTnI</w:t>
      </w:r>
      <w:proofErr w:type="spellEnd"/>
      <w:r w:rsidR="00AC5CE5">
        <w:t xml:space="preserve"> controls are stable for 30 days when stored tightly capped at 2 to 8°C.</w:t>
      </w:r>
    </w:p>
    <w:p w14:paraId="3226FCCB" w14:textId="4C565039" w:rsidR="00AC5CE5" w:rsidRDefault="00AC5CE5" w:rsidP="00D04100">
      <w:pPr>
        <w:pStyle w:val="ListParagraph"/>
        <w:numPr>
          <w:ilvl w:val="0"/>
          <w:numId w:val="18"/>
        </w:numPr>
        <w:ind w:left="810" w:hanging="450"/>
      </w:pPr>
      <w:r>
        <w:t>See value assignment sheet accompanying the control or calibration verification material. The value assignment sheet displays target values and ranges expected when materials and equipment are performing properly. Should results fall outside the range, refer to the System Manual.</w:t>
      </w:r>
    </w:p>
    <w:p w14:paraId="26506CD5" w14:textId="544A64B0" w:rsidR="00AC5CE5" w:rsidRDefault="00AC5CE5" w:rsidP="00D04100">
      <w:pPr>
        <w:pStyle w:val="ListParagraph"/>
        <w:numPr>
          <w:ilvl w:val="0"/>
          <w:numId w:val="18"/>
        </w:numPr>
        <w:ind w:left="810" w:hanging="450"/>
      </w:pPr>
      <w:r>
        <w:t>Always ensure that the lot number and software revision on the value assignment sheet matches the lot number of the vial in use and the software revision in the analyzer.</w:t>
      </w:r>
    </w:p>
    <w:p w14:paraId="45059678" w14:textId="54A24099" w:rsidR="00AC5CE5" w:rsidRPr="003E3DDF" w:rsidRDefault="00AC5CE5" w:rsidP="00D04100">
      <w:pPr>
        <w:pStyle w:val="ListParagraph"/>
        <w:numPr>
          <w:ilvl w:val="0"/>
          <w:numId w:val="18"/>
        </w:numPr>
        <w:ind w:left="810" w:hanging="450"/>
      </w:pPr>
      <w:r>
        <w:t>Target values are specific to the I-STAT System. Results may differ if used with other methods (i.e., other IVD instrumentation).</w:t>
      </w:r>
    </w:p>
    <w:p w14:paraId="29D2051B" w14:textId="4830B169" w:rsidR="0035264F" w:rsidRDefault="0035264F" w:rsidP="00E208C7">
      <w:pPr>
        <w:pStyle w:val="Heading2"/>
        <w:keepNext w:val="0"/>
        <w:keepLines w:val="0"/>
        <w:numPr>
          <w:ilvl w:val="0"/>
          <w:numId w:val="7"/>
        </w:numPr>
        <w:rPr>
          <w:b w:val="0"/>
          <w:bCs/>
          <w:color w:val="auto"/>
        </w:rPr>
      </w:pPr>
      <w:r>
        <w:rPr>
          <w:color w:val="auto"/>
        </w:rPr>
        <w:t>EQUIPMENT CALIBRATION AND MAINTENANCE</w:t>
      </w:r>
    </w:p>
    <w:p w14:paraId="0F12E336" w14:textId="395638D6" w:rsidR="0035264F" w:rsidRDefault="00AC5CE5" w:rsidP="00AC5CE5">
      <w:pPr>
        <w:pStyle w:val="ListParagraph"/>
        <w:numPr>
          <w:ilvl w:val="1"/>
          <w:numId w:val="7"/>
        </w:numPr>
        <w:ind w:left="630" w:hanging="270"/>
      </w:pPr>
      <w:r>
        <w:t xml:space="preserve">The purpose of these validations studies </w:t>
      </w:r>
      <w:proofErr w:type="gramStart"/>
      <w:r>
        <w:t>are</w:t>
      </w:r>
      <w:proofErr w:type="gramEnd"/>
      <w:r>
        <w:t xml:space="preserve"> to verify that identical specimens yield comparable results when tested on different I-STAT instruments, or when tested by different methods (generally, core lab vs. I-STAT instruments). Literature standards, may referable to CUA, are used to determine whether the degree of agreement between instruments or platforms is acceptable. Requirements for these studies as listed by inspecting agencies fall into two categories: those for non-waived tests and those for waived tests.</w:t>
      </w:r>
    </w:p>
    <w:p w14:paraId="3BCF2E74" w14:textId="68EF0139" w:rsidR="00AC5CE5" w:rsidRDefault="00AC5CE5" w:rsidP="00AC5CE5">
      <w:pPr>
        <w:pStyle w:val="ListParagraph"/>
        <w:numPr>
          <w:ilvl w:val="1"/>
          <w:numId w:val="7"/>
        </w:numPr>
        <w:ind w:left="630" w:hanging="270"/>
      </w:pPr>
      <w:r>
        <w:t>Correlation studies for both waived and non-waived tests: For instruments at the Memphis VAMC, I_STAT inter-instrument, cross-platform correlations, and AMR must be performed at least twice a year.</w:t>
      </w:r>
    </w:p>
    <w:p w14:paraId="340EC6F1" w14:textId="22B59256" w:rsidR="00AC5CE5" w:rsidRDefault="00AC5CE5" w:rsidP="00AC5CE5">
      <w:pPr>
        <w:pStyle w:val="ListParagraph"/>
        <w:numPr>
          <w:ilvl w:val="1"/>
          <w:numId w:val="7"/>
        </w:numPr>
        <w:ind w:left="630" w:hanging="270"/>
      </w:pPr>
      <w:r>
        <w:lastRenderedPageBreak/>
        <w:t>Verification of cartridges are performed upon each new lot shipment.</w:t>
      </w:r>
    </w:p>
    <w:p w14:paraId="2ABBA990" w14:textId="7A43C46D" w:rsidR="00AC5CE5" w:rsidRDefault="00AC5CE5" w:rsidP="00AC5CE5">
      <w:pPr>
        <w:pStyle w:val="ListParagraph"/>
        <w:numPr>
          <w:ilvl w:val="1"/>
          <w:numId w:val="7"/>
        </w:numPr>
        <w:ind w:left="630" w:hanging="270"/>
      </w:pPr>
      <w:r>
        <w:t>Routine maintenance is performed monthly which consist of visual inspection, electronic simulator test, and any other troubleshooting as necessary.</w:t>
      </w:r>
    </w:p>
    <w:p w14:paraId="14D3763F" w14:textId="4F9809C4" w:rsidR="00AC5CE5" w:rsidRDefault="00AC5CE5" w:rsidP="00AC5CE5">
      <w:pPr>
        <w:pStyle w:val="ListParagraph"/>
        <w:numPr>
          <w:ilvl w:val="1"/>
          <w:numId w:val="7"/>
        </w:numPr>
        <w:ind w:left="630" w:hanging="270"/>
      </w:pPr>
      <w:r>
        <w:t>Meters are to be cleaned and disinfected between each patient and when visibly soiled using Super Sani-Cloth.</w:t>
      </w:r>
    </w:p>
    <w:p w14:paraId="41F4B807" w14:textId="77777777" w:rsidR="00BD09A2" w:rsidRPr="00DD70A0" w:rsidRDefault="00BD09A2" w:rsidP="00BD09A2">
      <w:pPr>
        <w:pStyle w:val="Heading2"/>
        <w:keepNext w:val="0"/>
        <w:keepLines w:val="0"/>
        <w:numPr>
          <w:ilvl w:val="0"/>
          <w:numId w:val="7"/>
        </w:numPr>
        <w:rPr>
          <w:color w:val="auto"/>
        </w:rPr>
      </w:pPr>
      <w:r w:rsidRPr="00DD70A0">
        <w:rPr>
          <w:color w:val="auto"/>
        </w:rPr>
        <w:t>PROCEDURES</w:t>
      </w:r>
    </w:p>
    <w:p w14:paraId="6444BCCE" w14:textId="00286911" w:rsidR="00BD09A2" w:rsidRPr="00DD70A0" w:rsidRDefault="00AC5CE5" w:rsidP="00BD09A2">
      <w:pPr>
        <w:pStyle w:val="ListParagraph"/>
        <w:numPr>
          <w:ilvl w:val="1"/>
          <w:numId w:val="8"/>
        </w:numPr>
        <w:tabs>
          <w:tab w:val="clear" w:pos="360"/>
          <w:tab w:val="clear" w:pos="9360"/>
        </w:tabs>
        <w:rPr>
          <w:color w:val="auto"/>
        </w:rPr>
      </w:pPr>
      <w:r>
        <w:rPr>
          <w:b/>
          <w:color w:val="auto"/>
          <w:u w:val="single"/>
        </w:rPr>
        <w:t>General Procedure</w:t>
      </w:r>
      <w:r w:rsidR="00BD09A2" w:rsidRPr="00DD70A0">
        <w:rPr>
          <w:b/>
          <w:color w:val="auto"/>
          <w:u w:val="single"/>
        </w:rPr>
        <w:t>.</w:t>
      </w:r>
      <w:r w:rsidR="00BD09A2" w:rsidRPr="00DD70A0">
        <w:rPr>
          <w:color w:val="auto"/>
        </w:rPr>
        <w:t xml:space="preserve">  </w:t>
      </w:r>
    </w:p>
    <w:p w14:paraId="3C0C29FD" w14:textId="4B075815" w:rsidR="00BD09A2" w:rsidRDefault="00AC5CE5" w:rsidP="00672EE4">
      <w:pPr>
        <w:pStyle w:val="ListParagraph"/>
        <w:numPr>
          <w:ilvl w:val="2"/>
          <w:numId w:val="8"/>
        </w:numPr>
        <w:tabs>
          <w:tab w:val="clear" w:pos="360"/>
          <w:tab w:val="clear" w:pos="9360"/>
        </w:tabs>
        <w:ind w:left="720" w:hanging="360"/>
        <w:rPr>
          <w:color w:val="auto"/>
        </w:rPr>
      </w:pPr>
      <w:r>
        <w:rPr>
          <w:color w:val="auto"/>
        </w:rPr>
        <w:t>Press</w:t>
      </w:r>
      <w:r w:rsidR="00672EE4">
        <w:rPr>
          <w:color w:val="auto"/>
        </w:rPr>
        <w:t xml:space="preserve"> button to turn the meter on and then press “2” on ISTAT keypad. If testing quality control or calibrator, select quality tests from the main menu then select appropriate test type.</w:t>
      </w:r>
    </w:p>
    <w:p w14:paraId="73CAF6F1" w14:textId="125CCE86" w:rsidR="00672EE4" w:rsidRDefault="00672EE4" w:rsidP="00672EE4">
      <w:pPr>
        <w:pStyle w:val="ListParagraph"/>
        <w:numPr>
          <w:ilvl w:val="2"/>
          <w:numId w:val="8"/>
        </w:numPr>
        <w:tabs>
          <w:tab w:val="clear" w:pos="360"/>
          <w:tab w:val="clear" w:pos="9360"/>
        </w:tabs>
        <w:ind w:left="720" w:hanging="360"/>
        <w:rPr>
          <w:color w:val="auto"/>
        </w:rPr>
      </w:pPr>
      <w:r>
        <w:rPr>
          <w:color w:val="auto"/>
        </w:rPr>
        <w:t>Scan or manually enter the operator ID then patient ID. Repeat if prompted.</w:t>
      </w:r>
    </w:p>
    <w:p w14:paraId="0D6B9564" w14:textId="105CD986" w:rsidR="00672EE4" w:rsidRDefault="00672EE4" w:rsidP="00672EE4">
      <w:pPr>
        <w:pStyle w:val="ListParagraph"/>
        <w:numPr>
          <w:ilvl w:val="2"/>
          <w:numId w:val="8"/>
        </w:numPr>
        <w:tabs>
          <w:tab w:val="clear" w:pos="360"/>
          <w:tab w:val="clear" w:pos="9360"/>
        </w:tabs>
        <w:ind w:left="720" w:hanging="360"/>
        <w:rPr>
          <w:color w:val="auto"/>
        </w:rPr>
      </w:pPr>
      <w:r>
        <w:rPr>
          <w:color w:val="auto"/>
        </w:rPr>
        <w:t>Scan the barcoded lot number on the individual cartridge.</w:t>
      </w:r>
    </w:p>
    <w:p w14:paraId="55119CDB" w14:textId="4DDEFA3E" w:rsidR="00672EE4" w:rsidRDefault="00672EE4" w:rsidP="00672EE4">
      <w:pPr>
        <w:pStyle w:val="ListParagraph"/>
        <w:numPr>
          <w:ilvl w:val="2"/>
          <w:numId w:val="8"/>
        </w:numPr>
        <w:tabs>
          <w:tab w:val="clear" w:pos="360"/>
          <w:tab w:val="clear" w:pos="9360"/>
        </w:tabs>
        <w:ind w:left="720" w:hanging="360"/>
        <w:rPr>
          <w:color w:val="auto"/>
        </w:rPr>
      </w:pPr>
      <w:r>
        <w:rPr>
          <w:color w:val="auto"/>
        </w:rPr>
        <w:t>Remove the cartridge from its pouch. Avoid touching the contact pads or exerting pressure over the calibrant pack in the center of the cartridge.</w:t>
      </w:r>
    </w:p>
    <w:p w14:paraId="7E32F23D" w14:textId="5AAFD0C5" w:rsidR="00672EE4" w:rsidRDefault="00672EE4" w:rsidP="00672EE4">
      <w:pPr>
        <w:pStyle w:val="ListParagraph"/>
        <w:numPr>
          <w:ilvl w:val="2"/>
          <w:numId w:val="8"/>
        </w:numPr>
        <w:tabs>
          <w:tab w:val="clear" w:pos="360"/>
          <w:tab w:val="clear" w:pos="9360"/>
        </w:tabs>
        <w:ind w:left="720" w:hanging="360"/>
        <w:rPr>
          <w:color w:val="auto"/>
        </w:rPr>
      </w:pPr>
      <w:r>
        <w:rPr>
          <w:color w:val="auto"/>
        </w:rPr>
        <w:t>Collect blood sample according to testing type and as prescribed hospital protocol.</w:t>
      </w:r>
    </w:p>
    <w:p w14:paraId="25E90882" w14:textId="67CC29A4" w:rsidR="0000585B" w:rsidRDefault="0000585B" w:rsidP="00672EE4">
      <w:pPr>
        <w:pStyle w:val="ListParagraph"/>
        <w:numPr>
          <w:ilvl w:val="2"/>
          <w:numId w:val="8"/>
        </w:numPr>
        <w:tabs>
          <w:tab w:val="clear" w:pos="360"/>
          <w:tab w:val="clear" w:pos="9360"/>
        </w:tabs>
        <w:ind w:left="720" w:hanging="360"/>
        <w:rPr>
          <w:color w:val="auto"/>
        </w:rPr>
      </w:pPr>
      <w:r>
        <w:rPr>
          <w:color w:val="auto"/>
        </w:rPr>
        <w:t>Using a disposable plastic transfer pipette to fill the sample well of the cartridge fully with the patient’s sample, quality control material, or calibrator while making sure not to overfill, underfill, and not to aspirate any air bubbles.</w:t>
      </w:r>
    </w:p>
    <w:p w14:paraId="1E666A66" w14:textId="58BD38AA" w:rsidR="0000585B" w:rsidRDefault="0000585B" w:rsidP="00672EE4">
      <w:pPr>
        <w:pStyle w:val="ListParagraph"/>
        <w:numPr>
          <w:ilvl w:val="2"/>
          <w:numId w:val="8"/>
        </w:numPr>
        <w:tabs>
          <w:tab w:val="clear" w:pos="360"/>
          <w:tab w:val="clear" w:pos="9360"/>
        </w:tabs>
        <w:ind w:left="720" w:hanging="360"/>
        <w:rPr>
          <w:color w:val="auto"/>
        </w:rPr>
      </w:pPr>
      <w:r>
        <w:rPr>
          <w:color w:val="auto"/>
        </w:rPr>
        <w:t>Close the cover over the sample well until it snaps into place.</w:t>
      </w:r>
    </w:p>
    <w:p w14:paraId="6E33B004" w14:textId="30ABE968" w:rsidR="0000585B" w:rsidRDefault="0000585B" w:rsidP="00672EE4">
      <w:pPr>
        <w:pStyle w:val="ListParagraph"/>
        <w:numPr>
          <w:ilvl w:val="2"/>
          <w:numId w:val="8"/>
        </w:numPr>
        <w:tabs>
          <w:tab w:val="clear" w:pos="360"/>
          <w:tab w:val="clear" w:pos="9360"/>
        </w:tabs>
        <w:ind w:left="720" w:hanging="360"/>
        <w:rPr>
          <w:color w:val="auto"/>
        </w:rPr>
      </w:pPr>
      <w:r>
        <w:rPr>
          <w:color w:val="auto"/>
        </w:rPr>
        <w:t>Insert the cartridge into the cartridge port on the meter until it clicks into place.</w:t>
      </w:r>
    </w:p>
    <w:p w14:paraId="4E25F5D3" w14:textId="236027F1" w:rsidR="0000585B" w:rsidRDefault="0000585B" w:rsidP="00672EE4">
      <w:pPr>
        <w:pStyle w:val="ListParagraph"/>
        <w:numPr>
          <w:ilvl w:val="2"/>
          <w:numId w:val="8"/>
        </w:numPr>
        <w:tabs>
          <w:tab w:val="clear" w:pos="360"/>
          <w:tab w:val="clear" w:pos="9360"/>
        </w:tabs>
        <w:ind w:left="720" w:hanging="360"/>
        <w:rPr>
          <w:color w:val="auto"/>
        </w:rPr>
      </w:pPr>
      <w:r>
        <w:rPr>
          <w:color w:val="auto"/>
        </w:rPr>
        <w:t>View results shown on the analyzer’s display screen. The instrument will flag critical values (heavy dark arrows; these must be communicated to the patient’s health care provider within 30 minutes, and that communication must be documented in the patient’s medical record using the appropriate template.</w:t>
      </w:r>
    </w:p>
    <w:p w14:paraId="3AE8FF66" w14:textId="570CC9DF" w:rsidR="0000585B" w:rsidRDefault="0000585B" w:rsidP="00672EE4">
      <w:pPr>
        <w:pStyle w:val="ListParagraph"/>
        <w:numPr>
          <w:ilvl w:val="2"/>
          <w:numId w:val="8"/>
        </w:numPr>
        <w:tabs>
          <w:tab w:val="clear" w:pos="360"/>
          <w:tab w:val="clear" w:pos="9360"/>
        </w:tabs>
        <w:ind w:left="720" w:hanging="360"/>
        <w:rPr>
          <w:color w:val="auto"/>
        </w:rPr>
      </w:pPr>
      <w:r>
        <w:rPr>
          <w:color w:val="auto"/>
        </w:rPr>
        <w:t>Remove the cartridge after “Cartridge Locked” message disappears. The analyzer is ready for the next test immediately by repeating steps 1 thru 10.</w:t>
      </w:r>
    </w:p>
    <w:p w14:paraId="20A952FF" w14:textId="50DD7E97" w:rsidR="0000585B" w:rsidRPr="00DD70A0" w:rsidRDefault="0000585B" w:rsidP="00672EE4">
      <w:pPr>
        <w:pStyle w:val="ListParagraph"/>
        <w:numPr>
          <w:ilvl w:val="2"/>
          <w:numId w:val="8"/>
        </w:numPr>
        <w:tabs>
          <w:tab w:val="clear" w:pos="360"/>
          <w:tab w:val="clear" w:pos="9360"/>
        </w:tabs>
        <w:ind w:left="720" w:hanging="360"/>
        <w:rPr>
          <w:color w:val="auto"/>
        </w:rPr>
      </w:pPr>
      <w:r>
        <w:rPr>
          <w:color w:val="auto"/>
        </w:rPr>
        <w:t>As soon as possible, place the meter in the downloader to allow the results to be transmitted to the patient’s medical record. Do not move the meter while message “Communication is in Progress” is displayed.</w:t>
      </w:r>
    </w:p>
    <w:p w14:paraId="0508B0B3" w14:textId="67BEE70B" w:rsidR="00BD09A2" w:rsidRDefault="00AC5CE5" w:rsidP="00BD09A2">
      <w:pPr>
        <w:pStyle w:val="ListParagraph"/>
        <w:numPr>
          <w:ilvl w:val="1"/>
          <w:numId w:val="8"/>
        </w:numPr>
        <w:tabs>
          <w:tab w:val="clear" w:pos="360"/>
          <w:tab w:val="clear" w:pos="9360"/>
        </w:tabs>
        <w:rPr>
          <w:color w:val="auto"/>
        </w:rPr>
      </w:pPr>
      <w:r>
        <w:rPr>
          <w:b/>
          <w:color w:val="auto"/>
          <w:u w:val="single"/>
        </w:rPr>
        <w:t>Prerequisite for Testing</w:t>
      </w:r>
      <w:r w:rsidR="00BD09A2" w:rsidRPr="00DD70A0">
        <w:rPr>
          <w:b/>
          <w:color w:val="auto"/>
          <w:u w:val="single"/>
        </w:rPr>
        <w:t>.</w:t>
      </w:r>
      <w:r w:rsidR="00BD09A2" w:rsidRPr="00DD70A0">
        <w:rPr>
          <w:color w:val="auto"/>
        </w:rPr>
        <w:t xml:space="preserve">  </w:t>
      </w:r>
    </w:p>
    <w:p w14:paraId="21B28776" w14:textId="250001B9" w:rsidR="00A44115" w:rsidRDefault="00A44115" w:rsidP="00A44115">
      <w:pPr>
        <w:pStyle w:val="ListParagraph"/>
        <w:numPr>
          <w:ilvl w:val="0"/>
          <w:numId w:val="19"/>
        </w:numPr>
        <w:tabs>
          <w:tab w:val="clear" w:pos="360"/>
          <w:tab w:val="clear" w:pos="9360"/>
        </w:tabs>
        <w:ind w:left="720"/>
        <w:rPr>
          <w:color w:val="auto"/>
        </w:rPr>
      </w:pPr>
      <w:r>
        <w:rPr>
          <w:color w:val="auto"/>
        </w:rPr>
        <w:t>I-STAT test can be performed if:</w:t>
      </w:r>
    </w:p>
    <w:p w14:paraId="0C4ED11B" w14:textId="0C16707E" w:rsidR="00A44115" w:rsidRDefault="00A44115" w:rsidP="00A44115">
      <w:pPr>
        <w:pStyle w:val="ListParagraph"/>
        <w:numPr>
          <w:ilvl w:val="0"/>
          <w:numId w:val="20"/>
        </w:numPr>
        <w:tabs>
          <w:tab w:val="clear" w:pos="360"/>
          <w:tab w:val="clear" w:pos="9360"/>
        </w:tabs>
        <w:ind w:left="720"/>
        <w:rPr>
          <w:color w:val="auto"/>
        </w:rPr>
      </w:pPr>
      <w:r>
        <w:rPr>
          <w:color w:val="auto"/>
        </w:rPr>
        <w:lastRenderedPageBreak/>
        <w:t>Testing personnel have been appropriately trained and, if necessary, have undergone competency assessments at required intervals.</w:t>
      </w:r>
    </w:p>
    <w:p w14:paraId="53E64134" w14:textId="78F059EA" w:rsidR="00A44115" w:rsidRDefault="00F17813" w:rsidP="00A44115">
      <w:pPr>
        <w:pStyle w:val="ListParagraph"/>
        <w:numPr>
          <w:ilvl w:val="0"/>
          <w:numId w:val="20"/>
        </w:numPr>
        <w:tabs>
          <w:tab w:val="clear" w:pos="360"/>
          <w:tab w:val="clear" w:pos="9360"/>
        </w:tabs>
        <w:ind w:left="720"/>
        <w:rPr>
          <w:color w:val="auto"/>
        </w:rPr>
      </w:pPr>
      <w:r>
        <w:rPr>
          <w:color w:val="auto"/>
        </w:rPr>
        <w:t>Quality control procedures appropriate for the test(s) to be performed have been followed and have produced acceptable results.</w:t>
      </w:r>
    </w:p>
    <w:p w14:paraId="37B64BB0" w14:textId="0FB02BF7" w:rsidR="00F17813" w:rsidRDefault="00F17813" w:rsidP="00A44115">
      <w:pPr>
        <w:pStyle w:val="ListParagraph"/>
        <w:numPr>
          <w:ilvl w:val="0"/>
          <w:numId w:val="20"/>
        </w:numPr>
        <w:tabs>
          <w:tab w:val="clear" w:pos="360"/>
          <w:tab w:val="clear" w:pos="9360"/>
        </w:tabs>
        <w:ind w:left="720"/>
        <w:rPr>
          <w:color w:val="auto"/>
        </w:rPr>
      </w:pPr>
      <w:r>
        <w:rPr>
          <w:color w:val="auto"/>
        </w:rPr>
        <w:t>Appropriate blood specimens have been obtained.</w:t>
      </w:r>
    </w:p>
    <w:p w14:paraId="74935F1F" w14:textId="728FECB1" w:rsidR="00F17813" w:rsidRPr="00DD70A0" w:rsidRDefault="00F17813" w:rsidP="00A44115">
      <w:pPr>
        <w:pStyle w:val="ListParagraph"/>
        <w:numPr>
          <w:ilvl w:val="0"/>
          <w:numId w:val="20"/>
        </w:numPr>
        <w:tabs>
          <w:tab w:val="clear" w:pos="360"/>
          <w:tab w:val="clear" w:pos="9360"/>
        </w:tabs>
        <w:ind w:left="720"/>
        <w:rPr>
          <w:color w:val="auto"/>
        </w:rPr>
      </w:pPr>
      <w:r>
        <w:rPr>
          <w:color w:val="auto"/>
        </w:rPr>
        <w:t>Employees are not allowed to perform testing on themselves or on co-workers without proper authorization. Employees must report to their supervisor or employee health prior to testing.</w:t>
      </w:r>
    </w:p>
    <w:p w14:paraId="396F7C93" w14:textId="042580A1" w:rsidR="00BD09A2" w:rsidRDefault="00E80E06" w:rsidP="00BD09A2">
      <w:pPr>
        <w:pStyle w:val="ListParagraph"/>
        <w:numPr>
          <w:ilvl w:val="1"/>
          <w:numId w:val="8"/>
        </w:numPr>
        <w:tabs>
          <w:tab w:val="clear" w:pos="360"/>
          <w:tab w:val="clear" w:pos="9360"/>
        </w:tabs>
        <w:rPr>
          <w:b/>
          <w:bCs/>
          <w:color w:val="auto"/>
          <w:u w:val="single"/>
        </w:rPr>
      </w:pPr>
      <w:r w:rsidRPr="00E80E06">
        <w:rPr>
          <w:b/>
          <w:bCs/>
          <w:color w:val="auto"/>
          <w:u w:val="single"/>
        </w:rPr>
        <w:t>Interferants.</w:t>
      </w:r>
    </w:p>
    <w:p w14:paraId="2DC458F3" w14:textId="3C40DB5F" w:rsidR="00E80E06" w:rsidRDefault="00E80E06" w:rsidP="00E80E06">
      <w:pPr>
        <w:pStyle w:val="ListParagraph"/>
        <w:tabs>
          <w:tab w:val="clear" w:pos="360"/>
          <w:tab w:val="clear" w:pos="9360"/>
        </w:tabs>
        <w:ind w:left="720"/>
        <w:rPr>
          <w:color w:val="auto"/>
        </w:rPr>
      </w:pPr>
      <w:r>
        <w:rPr>
          <w:color w:val="auto"/>
        </w:rPr>
        <w:t>Table 2</w:t>
      </w:r>
    </w:p>
    <w:tbl>
      <w:tblPr>
        <w:tblStyle w:val="TableGrid3"/>
        <w:tblW w:w="8310" w:type="dxa"/>
        <w:tblInd w:w="1135" w:type="dxa"/>
        <w:tblLook w:val="04A0" w:firstRow="1" w:lastRow="0" w:firstColumn="1" w:lastColumn="0" w:noHBand="0" w:noVBand="1"/>
      </w:tblPr>
      <w:tblGrid>
        <w:gridCol w:w="1514"/>
        <w:gridCol w:w="3253"/>
        <w:gridCol w:w="3543"/>
      </w:tblGrid>
      <w:tr w:rsidR="00E80E06" w:rsidRPr="00E80E06" w14:paraId="0F952565" w14:textId="77777777" w:rsidTr="00E80E06">
        <w:trPr>
          <w:trHeight w:val="710"/>
        </w:trPr>
        <w:tc>
          <w:tcPr>
            <w:tcW w:w="1514" w:type="dxa"/>
            <w:vAlign w:val="center"/>
          </w:tcPr>
          <w:p w14:paraId="21F983EA" w14:textId="77777777" w:rsidR="00E80E06" w:rsidRPr="00E80E06" w:rsidRDefault="00E80E06" w:rsidP="00E80E06">
            <w:pPr>
              <w:widowControl w:val="0"/>
              <w:adjustRightInd/>
              <w:spacing w:after="0"/>
              <w:jc w:val="center"/>
              <w:rPr>
                <w:rFonts w:eastAsiaTheme="minorHAnsi"/>
                <w:color w:val="auto"/>
              </w:rPr>
            </w:pPr>
            <w:r w:rsidRPr="00E80E06">
              <w:rPr>
                <w:rFonts w:eastAsiaTheme="minorHAnsi"/>
                <w:color w:val="auto"/>
              </w:rPr>
              <w:t>ANALYTE</w:t>
            </w:r>
          </w:p>
        </w:tc>
        <w:tc>
          <w:tcPr>
            <w:tcW w:w="3253" w:type="dxa"/>
            <w:vAlign w:val="center"/>
          </w:tcPr>
          <w:p w14:paraId="7C46793A" w14:textId="77777777" w:rsidR="00E80E06" w:rsidRPr="00E80E06" w:rsidRDefault="00E80E06" w:rsidP="00E80E06">
            <w:pPr>
              <w:widowControl w:val="0"/>
              <w:adjustRightInd/>
              <w:spacing w:after="0"/>
              <w:jc w:val="center"/>
              <w:rPr>
                <w:rFonts w:eastAsiaTheme="minorHAnsi"/>
                <w:color w:val="auto"/>
              </w:rPr>
            </w:pPr>
            <w:r w:rsidRPr="00E80E06">
              <w:rPr>
                <w:rFonts w:eastAsiaTheme="minorHAnsi"/>
                <w:color w:val="auto"/>
              </w:rPr>
              <w:t>INTERFERRENT &amp;</w:t>
            </w:r>
          </w:p>
          <w:p w14:paraId="36A5A261" w14:textId="77777777" w:rsidR="00E80E06" w:rsidRPr="00E80E06" w:rsidRDefault="00E80E06" w:rsidP="00E80E06">
            <w:pPr>
              <w:widowControl w:val="0"/>
              <w:adjustRightInd/>
              <w:spacing w:after="0"/>
              <w:jc w:val="center"/>
              <w:rPr>
                <w:rFonts w:eastAsiaTheme="minorHAnsi"/>
                <w:color w:val="auto"/>
              </w:rPr>
            </w:pPr>
            <w:r w:rsidRPr="00E80E06">
              <w:rPr>
                <w:rFonts w:eastAsiaTheme="minorHAnsi"/>
                <w:color w:val="auto"/>
              </w:rPr>
              <w:t>CONCENTRATION</w:t>
            </w:r>
          </w:p>
        </w:tc>
        <w:tc>
          <w:tcPr>
            <w:tcW w:w="3543" w:type="dxa"/>
            <w:vAlign w:val="center"/>
          </w:tcPr>
          <w:p w14:paraId="0B5323E8" w14:textId="77777777" w:rsidR="00E80E06" w:rsidRPr="00E80E06" w:rsidRDefault="00E80E06" w:rsidP="00E80E06">
            <w:pPr>
              <w:widowControl w:val="0"/>
              <w:adjustRightInd/>
              <w:spacing w:after="0"/>
              <w:jc w:val="center"/>
              <w:rPr>
                <w:rFonts w:eastAsiaTheme="minorHAnsi"/>
                <w:color w:val="auto"/>
              </w:rPr>
            </w:pPr>
            <w:r w:rsidRPr="00E80E06">
              <w:rPr>
                <w:rFonts w:eastAsiaTheme="minorHAnsi"/>
                <w:color w:val="auto"/>
              </w:rPr>
              <w:t>EFFECT on ANALYTE RESULT</w:t>
            </w:r>
          </w:p>
        </w:tc>
      </w:tr>
      <w:tr w:rsidR="00E80E06" w:rsidRPr="00E80E06" w14:paraId="310A65E3" w14:textId="77777777" w:rsidTr="00E80E06">
        <w:tc>
          <w:tcPr>
            <w:tcW w:w="1514" w:type="dxa"/>
          </w:tcPr>
          <w:p w14:paraId="67C84A50" w14:textId="77777777" w:rsidR="00E80E06" w:rsidRPr="00E80E06" w:rsidRDefault="00E80E06" w:rsidP="00E80E06">
            <w:pPr>
              <w:widowControl w:val="0"/>
              <w:adjustRightInd/>
              <w:spacing w:after="0"/>
              <w:rPr>
                <w:rFonts w:eastAsiaTheme="minorHAnsi"/>
                <w:b/>
                <w:color w:val="auto"/>
                <w:sz w:val="20"/>
                <w:szCs w:val="20"/>
              </w:rPr>
            </w:pPr>
            <w:r w:rsidRPr="00E80E06">
              <w:rPr>
                <w:rFonts w:eastAsiaTheme="minorHAnsi"/>
                <w:b/>
                <w:color w:val="auto"/>
                <w:sz w:val="20"/>
                <w:szCs w:val="20"/>
              </w:rPr>
              <w:t>Sodium</w:t>
            </w:r>
          </w:p>
        </w:tc>
        <w:tc>
          <w:tcPr>
            <w:tcW w:w="3253" w:type="dxa"/>
          </w:tcPr>
          <w:p w14:paraId="09D7C8DD"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Bromide               37.5 mmol/L</w:t>
            </w:r>
          </w:p>
          <w:p w14:paraId="36418C0B" w14:textId="77777777" w:rsidR="00E80E06" w:rsidRPr="00E80E06" w:rsidRDefault="00E80E06" w:rsidP="00E80E06">
            <w:pPr>
              <w:widowControl w:val="0"/>
              <w:adjustRightInd/>
              <w:spacing w:after="0"/>
              <w:rPr>
                <w:rFonts w:eastAsiaTheme="minorHAnsi"/>
                <w:color w:val="auto"/>
                <w:sz w:val="20"/>
                <w:szCs w:val="20"/>
              </w:rPr>
            </w:pPr>
            <w:proofErr w:type="spellStart"/>
            <w:r w:rsidRPr="00E80E06">
              <w:rPr>
                <w:rFonts w:eastAsiaTheme="minorHAnsi"/>
                <w:color w:val="auto"/>
                <w:sz w:val="20"/>
                <w:szCs w:val="20"/>
              </w:rPr>
              <w:t>Nithiodote</w:t>
            </w:r>
            <w:proofErr w:type="spellEnd"/>
            <w:r w:rsidRPr="00E80E06">
              <w:rPr>
                <w:rFonts w:eastAsiaTheme="minorHAnsi"/>
                <w:color w:val="auto"/>
                <w:sz w:val="20"/>
                <w:szCs w:val="20"/>
              </w:rPr>
              <w:t xml:space="preserve"> (sodium thiosulfate) 16.7mmol/L</w:t>
            </w:r>
          </w:p>
        </w:tc>
        <w:tc>
          <w:tcPr>
            <w:tcW w:w="3543" w:type="dxa"/>
          </w:tcPr>
          <w:p w14:paraId="0BA65FF6"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Use another method.</w:t>
            </w:r>
          </w:p>
          <w:p w14:paraId="08BC0B4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Increase (↑) Na</w:t>
            </w:r>
          </w:p>
        </w:tc>
      </w:tr>
      <w:tr w:rsidR="00E80E06" w:rsidRPr="00E80E06" w14:paraId="5D2F59DC" w14:textId="77777777" w:rsidTr="00E80E06">
        <w:tc>
          <w:tcPr>
            <w:tcW w:w="1514" w:type="dxa"/>
          </w:tcPr>
          <w:p w14:paraId="76F371EE" w14:textId="77777777" w:rsidR="00E80E06" w:rsidRPr="00E80E06" w:rsidRDefault="00E80E06" w:rsidP="00E80E06">
            <w:pPr>
              <w:widowControl w:val="0"/>
              <w:adjustRightInd/>
              <w:spacing w:after="0"/>
              <w:rPr>
                <w:rFonts w:eastAsiaTheme="minorHAnsi"/>
                <w:b/>
                <w:color w:val="auto"/>
                <w:sz w:val="20"/>
                <w:szCs w:val="20"/>
              </w:rPr>
            </w:pPr>
            <w:r w:rsidRPr="00E80E06">
              <w:rPr>
                <w:rFonts w:eastAsiaTheme="minorHAnsi"/>
                <w:b/>
                <w:color w:val="auto"/>
                <w:sz w:val="20"/>
                <w:szCs w:val="20"/>
              </w:rPr>
              <w:t>Chloride</w:t>
            </w:r>
          </w:p>
        </w:tc>
        <w:tc>
          <w:tcPr>
            <w:tcW w:w="3253" w:type="dxa"/>
          </w:tcPr>
          <w:p w14:paraId="7466A7B3" w14:textId="77777777" w:rsidR="00E80E06" w:rsidRPr="00E80E06" w:rsidRDefault="00E80E06" w:rsidP="00E80E06">
            <w:pPr>
              <w:widowControl w:val="0"/>
              <w:adjustRightInd/>
              <w:spacing w:after="0"/>
              <w:rPr>
                <w:rFonts w:eastAsiaTheme="minorHAnsi"/>
                <w:color w:val="auto"/>
                <w:sz w:val="20"/>
                <w:szCs w:val="20"/>
                <w:lang w:val="fr-FR"/>
              </w:rPr>
            </w:pPr>
            <w:r w:rsidRPr="00E80E06">
              <w:rPr>
                <w:rFonts w:eastAsiaTheme="minorHAnsi"/>
                <w:color w:val="auto"/>
                <w:sz w:val="20"/>
                <w:szCs w:val="20"/>
                <w:lang w:val="fr-FR"/>
              </w:rPr>
              <w:t>Acétylcystéine 10.2mmol/L</w:t>
            </w:r>
          </w:p>
          <w:p w14:paraId="213C8221" w14:textId="77777777" w:rsidR="00E80E06" w:rsidRPr="00E80E06" w:rsidRDefault="00E80E06" w:rsidP="00E80E06">
            <w:pPr>
              <w:widowControl w:val="0"/>
              <w:adjustRightInd/>
              <w:spacing w:after="0"/>
              <w:rPr>
                <w:rFonts w:eastAsiaTheme="minorHAnsi"/>
                <w:color w:val="auto"/>
                <w:sz w:val="20"/>
                <w:szCs w:val="20"/>
                <w:lang w:val="fr-FR"/>
              </w:rPr>
            </w:pPr>
            <w:proofErr w:type="spellStart"/>
            <w:r w:rsidRPr="00E80E06">
              <w:rPr>
                <w:rFonts w:eastAsiaTheme="minorHAnsi"/>
                <w:color w:val="auto"/>
                <w:sz w:val="20"/>
                <w:szCs w:val="20"/>
                <w:lang w:val="fr-FR"/>
              </w:rPr>
              <w:t>Bromide</w:t>
            </w:r>
            <w:proofErr w:type="spellEnd"/>
            <w:r w:rsidRPr="00E80E06">
              <w:rPr>
                <w:rFonts w:eastAsiaTheme="minorHAnsi"/>
                <w:color w:val="auto"/>
                <w:sz w:val="20"/>
                <w:szCs w:val="20"/>
                <w:lang w:val="fr-FR"/>
              </w:rPr>
              <w:t xml:space="preserve"> 37.5mmol/L</w:t>
            </w:r>
          </w:p>
          <w:p w14:paraId="2958E87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Bromide (therapeutic) 2.5mmol/L</w:t>
            </w:r>
          </w:p>
          <w:p w14:paraId="52DA9A6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Salicylate       4.34mmol/L</w:t>
            </w:r>
          </w:p>
          <w:p w14:paraId="27617F30"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Thiocyanate   6.9mmol/L</w:t>
            </w:r>
          </w:p>
          <w:p w14:paraId="62592941" w14:textId="77777777" w:rsidR="00E80E06" w:rsidRPr="00E80E06" w:rsidRDefault="00E80E06" w:rsidP="00E80E06">
            <w:pPr>
              <w:widowControl w:val="0"/>
              <w:adjustRightInd/>
              <w:spacing w:after="0"/>
              <w:rPr>
                <w:rFonts w:eastAsiaTheme="minorHAnsi"/>
                <w:color w:val="auto"/>
                <w:sz w:val="20"/>
                <w:szCs w:val="20"/>
              </w:rPr>
            </w:pPr>
            <w:proofErr w:type="spellStart"/>
            <w:r w:rsidRPr="00E80E06">
              <w:rPr>
                <w:rFonts w:eastAsiaTheme="minorHAnsi"/>
                <w:color w:val="auto"/>
                <w:sz w:val="20"/>
                <w:szCs w:val="20"/>
              </w:rPr>
              <w:t>Nithiodote</w:t>
            </w:r>
            <w:proofErr w:type="spellEnd"/>
            <w:r w:rsidRPr="00E80E06">
              <w:rPr>
                <w:rFonts w:eastAsiaTheme="minorHAnsi"/>
                <w:color w:val="auto"/>
                <w:sz w:val="20"/>
                <w:szCs w:val="20"/>
              </w:rPr>
              <w:t xml:space="preserve">     16.7mmol/L</w:t>
            </w:r>
          </w:p>
        </w:tc>
        <w:tc>
          <w:tcPr>
            <w:tcW w:w="3543" w:type="dxa"/>
          </w:tcPr>
          <w:p w14:paraId="1190942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Cl</w:t>
            </w:r>
          </w:p>
          <w:p w14:paraId="728F96F1"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Use another method.</w:t>
            </w:r>
          </w:p>
          <w:p w14:paraId="099E9D68"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Cl</w:t>
            </w:r>
          </w:p>
          <w:p w14:paraId="25094A04" w14:textId="77777777" w:rsidR="00E80E06" w:rsidRPr="00E80E06" w:rsidRDefault="00E80E06" w:rsidP="00E80E06">
            <w:pPr>
              <w:widowControl w:val="0"/>
              <w:adjustRightInd/>
              <w:spacing w:after="0"/>
              <w:rPr>
                <w:rFonts w:eastAsiaTheme="minorHAnsi"/>
                <w:color w:val="auto"/>
                <w:sz w:val="20"/>
                <w:szCs w:val="20"/>
              </w:rPr>
            </w:pPr>
          </w:p>
          <w:p w14:paraId="70694DDF"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Cl</w:t>
            </w:r>
          </w:p>
          <w:p w14:paraId="12DD5CB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Cl</w:t>
            </w:r>
          </w:p>
          <w:p w14:paraId="513AF0A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Cl</w:t>
            </w:r>
          </w:p>
        </w:tc>
      </w:tr>
      <w:tr w:rsidR="00E80E06" w:rsidRPr="00E80E06" w14:paraId="5E4E2DAA" w14:textId="77777777" w:rsidTr="00E80E06">
        <w:tc>
          <w:tcPr>
            <w:tcW w:w="1514" w:type="dxa"/>
          </w:tcPr>
          <w:p w14:paraId="7C973E49" w14:textId="77777777" w:rsidR="00E80E06" w:rsidRPr="00E80E06" w:rsidRDefault="00E80E06" w:rsidP="00E80E06">
            <w:pPr>
              <w:widowControl w:val="0"/>
              <w:adjustRightInd/>
              <w:spacing w:after="0"/>
              <w:rPr>
                <w:rFonts w:eastAsiaTheme="minorHAnsi"/>
                <w:b/>
                <w:color w:val="auto"/>
                <w:sz w:val="20"/>
                <w:szCs w:val="20"/>
              </w:rPr>
            </w:pPr>
            <w:r w:rsidRPr="00E80E06">
              <w:rPr>
                <w:rFonts w:eastAsiaTheme="minorHAnsi"/>
                <w:b/>
                <w:color w:val="auto"/>
                <w:sz w:val="20"/>
                <w:szCs w:val="20"/>
              </w:rPr>
              <w:t>Ionized Calcium</w:t>
            </w:r>
          </w:p>
        </w:tc>
        <w:tc>
          <w:tcPr>
            <w:tcW w:w="3253" w:type="dxa"/>
          </w:tcPr>
          <w:p w14:paraId="513D6FE7"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Acetaminophen    1.32mmol/L</w:t>
            </w:r>
          </w:p>
          <w:p w14:paraId="3CFAD4A6"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Magnesium           1.0mmol/L</w:t>
            </w:r>
          </w:p>
          <w:p w14:paraId="7DBCB513"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Acetylcysteine      10.2mmol/L</w:t>
            </w:r>
          </w:p>
          <w:p w14:paraId="4B7B92C3" w14:textId="77777777" w:rsidR="00E80E06" w:rsidRPr="00E80E06" w:rsidRDefault="00E80E06" w:rsidP="00E80E06">
            <w:pPr>
              <w:widowControl w:val="0"/>
              <w:adjustRightInd/>
              <w:spacing w:after="0"/>
              <w:rPr>
                <w:rFonts w:eastAsiaTheme="minorHAnsi"/>
                <w:color w:val="auto"/>
                <w:sz w:val="20"/>
                <w:szCs w:val="20"/>
                <w:lang w:val="fr-FR"/>
              </w:rPr>
            </w:pPr>
            <w:proofErr w:type="spellStart"/>
            <w:r w:rsidRPr="00E80E06">
              <w:rPr>
                <w:rFonts w:eastAsiaTheme="minorHAnsi"/>
                <w:color w:val="auto"/>
                <w:sz w:val="20"/>
                <w:szCs w:val="20"/>
                <w:lang w:val="fr-FR"/>
              </w:rPr>
              <w:t>Bromide</w:t>
            </w:r>
            <w:proofErr w:type="spellEnd"/>
            <w:r w:rsidRPr="00E80E06">
              <w:rPr>
                <w:rFonts w:eastAsiaTheme="minorHAnsi"/>
                <w:color w:val="auto"/>
                <w:sz w:val="20"/>
                <w:szCs w:val="20"/>
                <w:lang w:val="fr-FR"/>
              </w:rPr>
              <w:t xml:space="preserve">                37.5mmol/L</w:t>
            </w:r>
          </w:p>
          <w:p w14:paraId="5EBA1C3A" w14:textId="77777777" w:rsidR="00E80E06" w:rsidRPr="00E80E06" w:rsidRDefault="00E80E06" w:rsidP="00E80E06">
            <w:pPr>
              <w:widowControl w:val="0"/>
              <w:adjustRightInd/>
              <w:spacing w:after="0"/>
              <w:rPr>
                <w:rFonts w:eastAsiaTheme="minorHAnsi"/>
                <w:color w:val="auto"/>
                <w:sz w:val="20"/>
                <w:szCs w:val="20"/>
                <w:lang w:val="fr-FR"/>
              </w:rPr>
            </w:pPr>
            <w:r w:rsidRPr="00E80E06">
              <w:rPr>
                <w:rFonts w:eastAsiaTheme="minorHAnsi"/>
                <w:color w:val="auto"/>
                <w:sz w:val="20"/>
                <w:szCs w:val="20"/>
                <w:lang w:val="fr-FR"/>
              </w:rPr>
              <w:t>Lactate                     6.6mmol/L</w:t>
            </w:r>
          </w:p>
          <w:p w14:paraId="24D9D1A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Salicylate                 0.5mmol/L</w:t>
            </w:r>
          </w:p>
          <w:p w14:paraId="534D0C2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(Therapeutic)</w:t>
            </w:r>
          </w:p>
          <w:p w14:paraId="4DD7D9C8" w14:textId="77777777" w:rsidR="00E80E06" w:rsidRPr="00E80E06" w:rsidRDefault="00E80E06" w:rsidP="00E80E06">
            <w:pPr>
              <w:widowControl w:val="0"/>
              <w:adjustRightInd/>
              <w:spacing w:after="0"/>
              <w:rPr>
                <w:rFonts w:eastAsiaTheme="minorHAnsi"/>
                <w:color w:val="auto"/>
                <w:sz w:val="20"/>
                <w:szCs w:val="20"/>
              </w:rPr>
            </w:pPr>
          </w:p>
        </w:tc>
        <w:tc>
          <w:tcPr>
            <w:tcW w:w="3543" w:type="dxa"/>
          </w:tcPr>
          <w:p w14:paraId="6CCAAE8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iCa</w:t>
            </w:r>
            <w:proofErr w:type="spellEnd"/>
          </w:p>
          <w:p w14:paraId="3696B8A7"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iCa</w:t>
            </w:r>
            <w:proofErr w:type="spellEnd"/>
            <w:r w:rsidRPr="00E80E06">
              <w:rPr>
                <w:rFonts w:eastAsiaTheme="minorHAnsi"/>
                <w:color w:val="auto"/>
                <w:sz w:val="20"/>
                <w:szCs w:val="20"/>
              </w:rPr>
              <w:t xml:space="preserve"> by up to 0.04mmol/L.</w:t>
            </w:r>
          </w:p>
          <w:p w14:paraId="4F36B44F"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iCa</w:t>
            </w:r>
            <w:proofErr w:type="spellEnd"/>
            <w:r w:rsidRPr="00E80E06">
              <w:rPr>
                <w:rFonts w:eastAsiaTheme="minorHAnsi"/>
                <w:color w:val="auto"/>
                <w:sz w:val="20"/>
                <w:szCs w:val="20"/>
              </w:rPr>
              <w:t xml:space="preserve"> use another method.</w:t>
            </w:r>
          </w:p>
          <w:p w14:paraId="00B02C2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iCa</w:t>
            </w:r>
            <w:proofErr w:type="spellEnd"/>
            <w:r w:rsidRPr="00E80E06">
              <w:rPr>
                <w:rFonts w:eastAsiaTheme="minorHAnsi"/>
                <w:color w:val="auto"/>
                <w:sz w:val="20"/>
                <w:szCs w:val="20"/>
              </w:rPr>
              <w:t xml:space="preserve"> by up to 0.07mmol/L.</w:t>
            </w:r>
          </w:p>
          <w:p w14:paraId="019A3B1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iCa</w:t>
            </w:r>
            <w:proofErr w:type="spellEnd"/>
            <w:r w:rsidRPr="00E80E06">
              <w:rPr>
                <w:rFonts w:eastAsiaTheme="minorHAnsi"/>
                <w:color w:val="auto"/>
                <w:sz w:val="20"/>
                <w:szCs w:val="20"/>
              </w:rPr>
              <w:t xml:space="preserve"> by up </w:t>
            </w:r>
            <w:proofErr w:type="gramStart"/>
            <w:r w:rsidRPr="00E80E06">
              <w:rPr>
                <w:rFonts w:eastAsiaTheme="minorHAnsi"/>
                <w:color w:val="auto"/>
                <w:sz w:val="20"/>
                <w:szCs w:val="20"/>
              </w:rPr>
              <w:t>to  0</w:t>
            </w:r>
            <w:proofErr w:type="gramEnd"/>
            <w:r w:rsidRPr="00E80E06">
              <w:rPr>
                <w:rFonts w:eastAsiaTheme="minorHAnsi"/>
                <w:color w:val="auto"/>
                <w:sz w:val="20"/>
                <w:szCs w:val="20"/>
              </w:rPr>
              <w:t>.03mmol/L.</w:t>
            </w:r>
          </w:p>
          <w:p w14:paraId="14D8DACA"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iCa</w:t>
            </w:r>
            <w:proofErr w:type="spellEnd"/>
            <w:r w:rsidRPr="00E80E06">
              <w:rPr>
                <w:rFonts w:eastAsiaTheme="minorHAnsi"/>
                <w:color w:val="auto"/>
                <w:sz w:val="20"/>
                <w:szCs w:val="20"/>
              </w:rPr>
              <w:t>, use another method</w:t>
            </w:r>
          </w:p>
        </w:tc>
      </w:tr>
      <w:tr w:rsidR="00E80E06" w:rsidRPr="00E80E06" w14:paraId="36126358" w14:textId="77777777" w:rsidTr="00E80E06">
        <w:tc>
          <w:tcPr>
            <w:tcW w:w="1514" w:type="dxa"/>
          </w:tcPr>
          <w:p w14:paraId="783ABFBD" w14:textId="77777777" w:rsidR="00E80E06" w:rsidRPr="00E80E06" w:rsidRDefault="00E80E06" w:rsidP="00E80E06">
            <w:pPr>
              <w:widowControl w:val="0"/>
              <w:adjustRightInd/>
              <w:spacing w:after="0"/>
              <w:rPr>
                <w:rFonts w:eastAsiaTheme="minorHAnsi"/>
                <w:b/>
                <w:color w:val="auto"/>
                <w:sz w:val="20"/>
                <w:szCs w:val="20"/>
              </w:rPr>
            </w:pPr>
            <w:r w:rsidRPr="00E80E06">
              <w:rPr>
                <w:rFonts w:eastAsiaTheme="minorHAnsi"/>
                <w:b/>
                <w:color w:val="auto"/>
                <w:sz w:val="20"/>
                <w:szCs w:val="20"/>
              </w:rPr>
              <w:t>Kaolin ACT</w:t>
            </w:r>
          </w:p>
        </w:tc>
        <w:tc>
          <w:tcPr>
            <w:tcW w:w="3253" w:type="dxa"/>
          </w:tcPr>
          <w:p w14:paraId="00DAAA41"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Aprotinin</w:t>
            </w:r>
          </w:p>
        </w:tc>
        <w:tc>
          <w:tcPr>
            <w:tcW w:w="3543" w:type="dxa"/>
          </w:tcPr>
          <w:p w14:paraId="5FC22500"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Falsely extends Celite ACT times</w:t>
            </w:r>
          </w:p>
        </w:tc>
      </w:tr>
      <w:tr w:rsidR="00E80E06" w:rsidRPr="00E80E06" w14:paraId="0609C6B7" w14:textId="77777777" w:rsidTr="00E80E06">
        <w:tc>
          <w:tcPr>
            <w:tcW w:w="1514" w:type="dxa"/>
          </w:tcPr>
          <w:p w14:paraId="7A79ECF3" w14:textId="77777777" w:rsidR="00E80E06" w:rsidRPr="00E80E06" w:rsidRDefault="00E80E06" w:rsidP="00E80E06">
            <w:pPr>
              <w:widowControl w:val="0"/>
              <w:adjustRightInd/>
              <w:spacing w:after="0"/>
              <w:rPr>
                <w:rFonts w:eastAsiaTheme="minorHAnsi"/>
                <w:b/>
                <w:color w:val="auto"/>
                <w:sz w:val="20"/>
                <w:szCs w:val="20"/>
                <w:vertAlign w:val="subscript"/>
              </w:rPr>
            </w:pPr>
            <w:r w:rsidRPr="00E80E06">
              <w:rPr>
                <w:rFonts w:eastAsiaTheme="minorHAnsi"/>
                <w:b/>
                <w:color w:val="auto"/>
                <w:sz w:val="20"/>
                <w:szCs w:val="20"/>
              </w:rPr>
              <w:t>PCO</w:t>
            </w:r>
            <w:r w:rsidRPr="00E80E06">
              <w:rPr>
                <w:rFonts w:eastAsiaTheme="minorHAnsi"/>
                <w:b/>
                <w:color w:val="auto"/>
                <w:sz w:val="20"/>
                <w:szCs w:val="20"/>
                <w:vertAlign w:val="subscript"/>
              </w:rPr>
              <w:t>2</w:t>
            </w:r>
          </w:p>
        </w:tc>
        <w:tc>
          <w:tcPr>
            <w:tcW w:w="3253" w:type="dxa"/>
          </w:tcPr>
          <w:p w14:paraId="3284192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Propofol (</w:t>
            </w:r>
            <w:proofErr w:type="spellStart"/>
            <w:r w:rsidRPr="00E80E06">
              <w:rPr>
                <w:rFonts w:eastAsiaTheme="minorHAnsi"/>
                <w:color w:val="auto"/>
                <w:sz w:val="20"/>
                <w:szCs w:val="20"/>
              </w:rPr>
              <w:t>Diprovan</w:t>
            </w:r>
            <w:proofErr w:type="spellEnd"/>
            <w:r w:rsidRPr="00E80E06">
              <w:rPr>
                <w:rFonts w:eastAsiaTheme="minorHAnsi"/>
                <w:color w:val="auto"/>
                <w:sz w:val="20"/>
                <w:szCs w:val="20"/>
              </w:rPr>
              <w:t>®)</w:t>
            </w:r>
          </w:p>
          <w:p w14:paraId="10C56574"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Thiopental Sodium</w:t>
            </w:r>
          </w:p>
          <w:p w14:paraId="7FD1D1C7" w14:textId="77777777" w:rsidR="00E80E06" w:rsidRPr="00E80E06" w:rsidRDefault="00E80E06" w:rsidP="00E80E06">
            <w:pPr>
              <w:widowControl w:val="0"/>
              <w:adjustRightInd/>
              <w:spacing w:after="0"/>
              <w:rPr>
                <w:rFonts w:eastAsiaTheme="minorHAnsi"/>
                <w:color w:val="auto"/>
                <w:sz w:val="20"/>
                <w:szCs w:val="20"/>
              </w:rPr>
            </w:pPr>
          </w:p>
        </w:tc>
        <w:tc>
          <w:tcPr>
            <w:tcW w:w="3543" w:type="dxa"/>
          </w:tcPr>
          <w:p w14:paraId="2F69B9CD" w14:textId="77777777" w:rsidR="00E80E06" w:rsidRPr="00E80E06" w:rsidRDefault="00E80E06" w:rsidP="00E80E06">
            <w:pPr>
              <w:widowControl w:val="0"/>
              <w:adjustRightInd/>
              <w:spacing w:after="0"/>
              <w:rPr>
                <w:rFonts w:eastAsiaTheme="minorHAnsi"/>
                <w:color w:val="auto"/>
                <w:sz w:val="16"/>
                <w:szCs w:val="16"/>
              </w:rPr>
            </w:pPr>
            <w:r w:rsidRPr="00E80E06">
              <w:rPr>
                <w:rFonts w:eastAsiaTheme="minorHAnsi"/>
                <w:color w:val="auto"/>
                <w:sz w:val="16"/>
                <w:szCs w:val="16"/>
              </w:rPr>
              <w:t>For patients administered propofol or thiopental sodium, APOC recommends the use of CG4+ &amp; G3</w:t>
            </w:r>
            <w:proofErr w:type="gramStart"/>
            <w:r w:rsidRPr="00E80E06">
              <w:rPr>
                <w:rFonts w:eastAsiaTheme="minorHAnsi"/>
                <w:color w:val="auto"/>
                <w:sz w:val="16"/>
                <w:szCs w:val="16"/>
              </w:rPr>
              <w:t>+  (</w:t>
            </w:r>
            <w:proofErr w:type="gramEnd"/>
            <w:r w:rsidRPr="00E80E06">
              <w:rPr>
                <w:rFonts w:eastAsiaTheme="minorHAnsi"/>
                <w:color w:val="auto"/>
                <w:sz w:val="16"/>
                <w:szCs w:val="16"/>
              </w:rPr>
              <w:t xml:space="preserve"> &amp; EG6+ &amp; EG7+) cartridges, which are free from clinically significant interference at all relevant therapeutic doses. EC8+ cartridges are not recommended for use by APOC.</w:t>
            </w:r>
          </w:p>
        </w:tc>
      </w:tr>
      <w:tr w:rsidR="00E80E06" w:rsidRPr="00E80E06" w14:paraId="596AB272" w14:textId="77777777" w:rsidTr="00E80E06">
        <w:trPr>
          <w:trHeight w:val="2870"/>
        </w:trPr>
        <w:tc>
          <w:tcPr>
            <w:tcW w:w="1514" w:type="dxa"/>
          </w:tcPr>
          <w:p w14:paraId="40191AC5" w14:textId="77777777" w:rsidR="00E80E06" w:rsidRPr="00E80E06" w:rsidRDefault="00E80E06" w:rsidP="00E80E06">
            <w:pPr>
              <w:widowControl w:val="0"/>
              <w:adjustRightInd/>
              <w:spacing w:after="0"/>
              <w:rPr>
                <w:rFonts w:eastAsiaTheme="minorHAnsi"/>
                <w:b/>
                <w:color w:val="auto"/>
                <w:sz w:val="20"/>
                <w:szCs w:val="20"/>
              </w:rPr>
            </w:pPr>
            <w:r w:rsidRPr="00E80E06">
              <w:rPr>
                <w:rFonts w:eastAsiaTheme="minorHAnsi"/>
                <w:b/>
                <w:color w:val="auto"/>
                <w:sz w:val="20"/>
                <w:szCs w:val="20"/>
              </w:rPr>
              <w:lastRenderedPageBreak/>
              <w:t>Glucose</w:t>
            </w:r>
          </w:p>
        </w:tc>
        <w:tc>
          <w:tcPr>
            <w:tcW w:w="3253" w:type="dxa"/>
          </w:tcPr>
          <w:p w14:paraId="1E24CB90" w14:textId="77777777" w:rsidR="00E80E06" w:rsidRPr="00E80E06" w:rsidRDefault="00E80E06" w:rsidP="00E80E06">
            <w:pPr>
              <w:widowControl w:val="0"/>
              <w:adjustRightInd/>
              <w:spacing w:after="0"/>
              <w:rPr>
                <w:rFonts w:eastAsiaTheme="minorHAnsi"/>
                <w:color w:val="auto"/>
                <w:sz w:val="20"/>
                <w:szCs w:val="20"/>
                <w:lang w:val="fr-FR"/>
              </w:rPr>
            </w:pPr>
            <w:proofErr w:type="spellStart"/>
            <w:r w:rsidRPr="00E80E06">
              <w:rPr>
                <w:rFonts w:eastAsiaTheme="minorHAnsi"/>
                <w:color w:val="auto"/>
                <w:sz w:val="20"/>
                <w:szCs w:val="20"/>
                <w:lang w:val="fr-FR"/>
              </w:rPr>
              <w:t>Acetaminophen</w:t>
            </w:r>
            <w:proofErr w:type="spellEnd"/>
            <w:r w:rsidRPr="00E80E06">
              <w:rPr>
                <w:rFonts w:eastAsiaTheme="minorHAnsi"/>
                <w:color w:val="auto"/>
                <w:sz w:val="20"/>
                <w:szCs w:val="20"/>
                <w:lang w:val="fr-FR"/>
              </w:rPr>
              <w:t xml:space="preserve">     1.32mmol/L</w:t>
            </w:r>
          </w:p>
          <w:p w14:paraId="04A21E8B" w14:textId="77777777" w:rsidR="00E80E06" w:rsidRPr="00E80E06" w:rsidRDefault="00E80E06" w:rsidP="00E80E06">
            <w:pPr>
              <w:widowControl w:val="0"/>
              <w:adjustRightInd/>
              <w:spacing w:after="0"/>
              <w:rPr>
                <w:rFonts w:eastAsiaTheme="minorHAnsi"/>
                <w:color w:val="auto"/>
                <w:sz w:val="20"/>
                <w:szCs w:val="20"/>
                <w:lang w:val="fr-FR"/>
              </w:rPr>
            </w:pPr>
            <w:proofErr w:type="spellStart"/>
            <w:r w:rsidRPr="00E80E06">
              <w:rPr>
                <w:rFonts w:eastAsiaTheme="minorHAnsi"/>
                <w:color w:val="auto"/>
                <w:sz w:val="20"/>
                <w:szCs w:val="20"/>
                <w:lang w:val="fr-FR"/>
              </w:rPr>
              <w:t>Acetylcysteine</w:t>
            </w:r>
            <w:proofErr w:type="spellEnd"/>
            <w:r w:rsidRPr="00E80E06">
              <w:rPr>
                <w:rFonts w:eastAsiaTheme="minorHAnsi"/>
                <w:color w:val="auto"/>
                <w:sz w:val="20"/>
                <w:szCs w:val="20"/>
                <w:lang w:val="fr-FR"/>
              </w:rPr>
              <w:t xml:space="preserve">       10.2mmol/L</w:t>
            </w:r>
          </w:p>
          <w:p w14:paraId="5A7A7C0F"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Bromide                 37.5mmol/L</w:t>
            </w:r>
          </w:p>
          <w:p w14:paraId="27F622D1"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Bromide (therapeutic) 2.5 mmol/L</w:t>
            </w:r>
          </w:p>
          <w:p w14:paraId="28A27DD3"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pH        per 0.1 pH units below                   7.4 @ 37</w:t>
            </w:r>
            <w:r w:rsidRPr="00E80E06">
              <w:rPr>
                <w:rFonts w:ascii="Cambria Math" w:eastAsiaTheme="minorHAnsi" w:hAnsi="Cambria Math" w:cs="Cambria Math"/>
                <w:color w:val="auto"/>
                <w:sz w:val="20"/>
                <w:szCs w:val="20"/>
              </w:rPr>
              <w:t>℃</w:t>
            </w:r>
          </w:p>
          <w:p w14:paraId="7CC1CF95" w14:textId="77777777" w:rsidR="00E80E06" w:rsidRPr="00E80E06" w:rsidRDefault="00E80E06" w:rsidP="00E80E06">
            <w:pPr>
              <w:widowControl w:val="0"/>
              <w:adjustRightInd/>
              <w:spacing w:after="0"/>
              <w:jc w:val="both"/>
              <w:rPr>
                <w:rFonts w:eastAsiaTheme="minorHAnsi"/>
                <w:color w:val="auto"/>
                <w:sz w:val="20"/>
                <w:szCs w:val="20"/>
              </w:rPr>
            </w:pPr>
            <w:r w:rsidRPr="00E80E06">
              <w:rPr>
                <w:rFonts w:eastAsiaTheme="minorHAnsi"/>
                <w:color w:val="auto"/>
                <w:sz w:val="20"/>
                <w:szCs w:val="20"/>
              </w:rPr>
              <w:t>Oxygen               PO</w:t>
            </w:r>
            <w:r w:rsidRPr="00E80E06">
              <w:rPr>
                <w:rFonts w:eastAsiaTheme="minorHAnsi"/>
                <w:color w:val="auto"/>
                <w:sz w:val="20"/>
                <w:szCs w:val="20"/>
                <w:vertAlign w:val="subscript"/>
              </w:rPr>
              <w:t>2</w:t>
            </w:r>
            <w:r w:rsidRPr="00E80E06">
              <w:rPr>
                <w:rFonts w:eastAsiaTheme="minorHAnsi"/>
                <w:color w:val="auto"/>
                <w:sz w:val="20"/>
                <w:szCs w:val="20"/>
              </w:rPr>
              <w:t xml:space="preserve"> &lt; 20 mmHg </w:t>
            </w:r>
          </w:p>
          <w:p w14:paraId="32456F5B" w14:textId="77777777" w:rsidR="00E80E06" w:rsidRPr="00E80E06" w:rsidRDefault="00E80E06" w:rsidP="00E80E06">
            <w:pPr>
              <w:widowControl w:val="0"/>
              <w:adjustRightInd/>
              <w:spacing w:after="0"/>
              <w:jc w:val="both"/>
              <w:rPr>
                <w:rFonts w:eastAsiaTheme="minorHAnsi"/>
                <w:color w:val="auto"/>
                <w:sz w:val="20"/>
                <w:szCs w:val="20"/>
              </w:rPr>
            </w:pPr>
            <w:r w:rsidRPr="00E80E06">
              <w:rPr>
                <w:rFonts w:eastAsiaTheme="minorHAnsi"/>
                <w:color w:val="auto"/>
                <w:sz w:val="20"/>
                <w:szCs w:val="20"/>
              </w:rPr>
              <w:t xml:space="preserve">                                     @ 37</w:t>
            </w:r>
            <w:r w:rsidRPr="00E80E06">
              <w:rPr>
                <w:rFonts w:ascii="Cambria Math" w:eastAsiaTheme="minorHAnsi" w:hAnsi="Cambria Math" w:cs="Cambria Math"/>
                <w:color w:val="auto"/>
                <w:sz w:val="20"/>
                <w:szCs w:val="20"/>
              </w:rPr>
              <w:t>℃</w:t>
            </w:r>
          </w:p>
          <w:p w14:paraId="2CCDC303" w14:textId="77777777" w:rsidR="00E80E06" w:rsidRPr="00E80E06" w:rsidRDefault="00E80E06" w:rsidP="00E80E06">
            <w:pPr>
              <w:widowControl w:val="0"/>
              <w:adjustRightInd/>
              <w:spacing w:after="0"/>
              <w:jc w:val="both"/>
              <w:rPr>
                <w:rFonts w:eastAsiaTheme="minorHAnsi"/>
                <w:color w:val="auto"/>
                <w:sz w:val="20"/>
                <w:szCs w:val="20"/>
              </w:rPr>
            </w:pPr>
            <w:r w:rsidRPr="00E80E06">
              <w:rPr>
                <w:rFonts w:eastAsiaTheme="minorHAnsi"/>
                <w:color w:val="auto"/>
                <w:sz w:val="20"/>
                <w:szCs w:val="20"/>
              </w:rPr>
              <w:t>Hydroxyurea            0.92 mmol/L</w:t>
            </w:r>
          </w:p>
          <w:p w14:paraId="6CBF1278" w14:textId="77777777" w:rsidR="00E80E06" w:rsidRPr="00E80E06" w:rsidRDefault="00E80E06" w:rsidP="00E80E06">
            <w:pPr>
              <w:widowControl w:val="0"/>
              <w:adjustRightInd/>
              <w:spacing w:after="0"/>
              <w:jc w:val="both"/>
              <w:rPr>
                <w:rFonts w:eastAsiaTheme="minorHAnsi"/>
                <w:color w:val="auto"/>
                <w:sz w:val="20"/>
                <w:szCs w:val="20"/>
              </w:rPr>
            </w:pPr>
            <w:proofErr w:type="spellStart"/>
            <w:r w:rsidRPr="00E80E06">
              <w:rPr>
                <w:rFonts w:eastAsiaTheme="minorHAnsi"/>
                <w:color w:val="auto"/>
                <w:sz w:val="20"/>
                <w:szCs w:val="20"/>
              </w:rPr>
              <w:t>Nithiodote</w:t>
            </w:r>
            <w:proofErr w:type="spellEnd"/>
            <w:r w:rsidRPr="00E80E06">
              <w:rPr>
                <w:rFonts w:eastAsiaTheme="minorHAnsi"/>
                <w:color w:val="auto"/>
                <w:sz w:val="20"/>
                <w:szCs w:val="20"/>
              </w:rPr>
              <w:t xml:space="preserve">                  16.7 mmol/L</w:t>
            </w:r>
          </w:p>
          <w:p w14:paraId="79347143"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Thiocyanate            6.9 mmol/L</w:t>
            </w:r>
          </w:p>
        </w:tc>
        <w:tc>
          <w:tcPr>
            <w:tcW w:w="3543" w:type="dxa"/>
          </w:tcPr>
          <w:p w14:paraId="6BEA184A"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glucose</w:t>
            </w:r>
          </w:p>
          <w:p w14:paraId="0EB2BFF4"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glucose</w:t>
            </w:r>
          </w:p>
          <w:p w14:paraId="7A7AAADC"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Use another method.</w:t>
            </w:r>
          </w:p>
          <w:p w14:paraId="4EF9B51A"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glucose</w:t>
            </w:r>
          </w:p>
          <w:p w14:paraId="5CA597F6" w14:textId="77777777" w:rsidR="00E80E06" w:rsidRPr="00E80E06" w:rsidRDefault="00E80E06" w:rsidP="00E80E06">
            <w:pPr>
              <w:widowControl w:val="0"/>
              <w:adjustRightInd/>
              <w:spacing w:after="0"/>
              <w:rPr>
                <w:rFonts w:eastAsiaTheme="minorHAnsi"/>
                <w:color w:val="auto"/>
                <w:sz w:val="20"/>
                <w:szCs w:val="20"/>
              </w:rPr>
            </w:pPr>
          </w:p>
          <w:p w14:paraId="57C39953"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glucose by 0.9mg/dL (0.05mmol/L)</w:t>
            </w:r>
          </w:p>
          <w:p w14:paraId="05DDE0A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glucose</w:t>
            </w:r>
          </w:p>
          <w:p w14:paraId="2BFFC51A"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glucose</w:t>
            </w:r>
          </w:p>
          <w:p w14:paraId="0E3941E7"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Use another method.</w:t>
            </w:r>
          </w:p>
          <w:p w14:paraId="45A1EB06"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glucose</w:t>
            </w:r>
          </w:p>
          <w:p w14:paraId="6FC2102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glucose</w:t>
            </w:r>
          </w:p>
          <w:p w14:paraId="02F3AE19" w14:textId="77777777" w:rsidR="00E80E06" w:rsidRPr="00E80E06" w:rsidRDefault="00E80E06" w:rsidP="00E80E06">
            <w:pPr>
              <w:widowControl w:val="0"/>
              <w:adjustRightInd/>
              <w:spacing w:after="0"/>
              <w:rPr>
                <w:rFonts w:eastAsiaTheme="minorHAnsi"/>
                <w:color w:val="auto"/>
                <w:sz w:val="20"/>
                <w:szCs w:val="20"/>
              </w:rPr>
            </w:pPr>
          </w:p>
        </w:tc>
      </w:tr>
      <w:tr w:rsidR="00E80E06" w:rsidRPr="00E80E06" w14:paraId="301AB67D" w14:textId="77777777" w:rsidTr="00E80E06">
        <w:trPr>
          <w:trHeight w:val="772"/>
        </w:trPr>
        <w:tc>
          <w:tcPr>
            <w:tcW w:w="1514" w:type="dxa"/>
          </w:tcPr>
          <w:p w14:paraId="6D4CB68D" w14:textId="77777777" w:rsidR="00E80E06" w:rsidRPr="00E80E06" w:rsidRDefault="00E80E06" w:rsidP="00E80E06">
            <w:pPr>
              <w:widowControl w:val="0"/>
              <w:adjustRightInd/>
              <w:spacing w:after="0"/>
              <w:rPr>
                <w:rFonts w:eastAsiaTheme="minorHAnsi"/>
                <w:b/>
                <w:color w:val="auto"/>
                <w:sz w:val="20"/>
                <w:szCs w:val="20"/>
              </w:rPr>
            </w:pPr>
            <w:r w:rsidRPr="00E80E06">
              <w:rPr>
                <w:rFonts w:eastAsiaTheme="minorHAnsi"/>
                <w:b/>
                <w:color w:val="auto"/>
                <w:sz w:val="20"/>
                <w:szCs w:val="20"/>
              </w:rPr>
              <w:t>BUN/Urea</w:t>
            </w:r>
          </w:p>
        </w:tc>
        <w:tc>
          <w:tcPr>
            <w:tcW w:w="3253" w:type="dxa"/>
          </w:tcPr>
          <w:p w14:paraId="330428B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Bromide                 37.5mmol/L</w:t>
            </w:r>
          </w:p>
          <w:p w14:paraId="419B117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Hydroxyurea         0.92 mmol/L</w:t>
            </w:r>
          </w:p>
          <w:p w14:paraId="74F97D95" w14:textId="77777777" w:rsidR="00E80E06" w:rsidRPr="00E80E06" w:rsidRDefault="00E80E06" w:rsidP="00E80E06">
            <w:pPr>
              <w:widowControl w:val="0"/>
              <w:adjustRightInd/>
              <w:spacing w:after="0"/>
              <w:rPr>
                <w:rFonts w:eastAsiaTheme="minorHAnsi"/>
                <w:color w:val="auto"/>
                <w:sz w:val="20"/>
                <w:szCs w:val="20"/>
              </w:rPr>
            </w:pPr>
            <w:proofErr w:type="spellStart"/>
            <w:r w:rsidRPr="00E80E06">
              <w:rPr>
                <w:rFonts w:eastAsiaTheme="minorHAnsi"/>
                <w:color w:val="auto"/>
                <w:sz w:val="20"/>
                <w:szCs w:val="20"/>
              </w:rPr>
              <w:t>Nithiodote</w:t>
            </w:r>
            <w:proofErr w:type="spellEnd"/>
            <w:r w:rsidRPr="00E80E06">
              <w:rPr>
                <w:rFonts w:eastAsiaTheme="minorHAnsi"/>
                <w:color w:val="auto"/>
                <w:sz w:val="20"/>
                <w:szCs w:val="20"/>
              </w:rPr>
              <w:t xml:space="preserve">              16.7mmol/L</w:t>
            </w:r>
          </w:p>
        </w:tc>
        <w:tc>
          <w:tcPr>
            <w:tcW w:w="3543" w:type="dxa"/>
          </w:tcPr>
          <w:p w14:paraId="2253B34B"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Use another method.</w:t>
            </w:r>
          </w:p>
          <w:p w14:paraId="001208F6"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BUN/Urea</w:t>
            </w:r>
          </w:p>
          <w:p w14:paraId="4EEE682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BUN/Urea</w:t>
            </w:r>
          </w:p>
          <w:p w14:paraId="2B1DC4FC" w14:textId="77777777" w:rsidR="00E80E06" w:rsidRPr="00E80E06" w:rsidRDefault="00E80E06" w:rsidP="00E80E06">
            <w:pPr>
              <w:widowControl w:val="0"/>
              <w:adjustRightInd/>
              <w:spacing w:after="0"/>
              <w:rPr>
                <w:rFonts w:eastAsiaTheme="minorHAnsi"/>
                <w:color w:val="auto"/>
                <w:sz w:val="20"/>
                <w:szCs w:val="20"/>
              </w:rPr>
            </w:pPr>
          </w:p>
        </w:tc>
      </w:tr>
      <w:tr w:rsidR="00E80E06" w:rsidRPr="00E80E06" w14:paraId="186C6EC0" w14:textId="77777777" w:rsidTr="00E80E06">
        <w:tc>
          <w:tcPr>
            <w:tcW w:w="1514" w:type="dxa"/>
          </w:tcPr>
          <w:p w14:paraId="0BD7A311" w14:textId="77777777" w:rsidR="00E80E06" w:rsidRPr="00E80E06" w:rsidRDefault="00E80E06" w:rsidP="00E80E06">
            <w:pPr>
              <w:widowControl w:val="0"/>
              <w:adjustRightInd/>
              <w:spacing w:after="0"/>
              <w:rPr>
                <w:rFonts w:eastAsiaTheme="minorHAnsi"/>
                <w:b/>
                <w:color w:val="auto"/>
                <w:sz w:val="20"/>
                <w:szCs w:val="20"/>
              </w:rPr>
            </w:pPr>
            <w:r w:rsidRPr="00E80E06">
              <w:rPr>
                <w:rFonts w:eastAsiaTheme="minorHAnsi"/>
                <w:b/>
                <w:color w:val="auto"/>
                <w:sz w:val="20"/>
                <w:szCs w:val="20"/>
              </w:rPr>
              <w:t>Creatinine</w:t>
            </w:r>
          </w:p>
          <w:p w14:paraId="6A978BDB" w14:textId="77777777" w:rsidR="00E80E06" w:rsidRPr="00E80E06" w:rsidRDefault="00E80E06" w:rsidP="00E80E06">
            <w:pPr>
              <w:widowControl w:val="0"/>
              <w:adjustRightInd/>
              <w:spacing w:after="0"/>
              <w:rPr>
                <w:rFonts w:eastAsiaTheme="minorHAnsi"/>
                <w:color w:val="auto"/>
                <w:sz w:val="20"/>
                <w:szCs w:val="20"/>
              </w:rPr>
            </w:pPr>
          </w:p>
          <w:p w14:paraId="52DD31BD"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&lt; 2.0 mg/dL</w:t>
            </w:r>
          </w:p>
          <w:p w14:paraId="0ACA100E" w14:textId="77777777" w:rsidR="00E80E06" w:rsidRPr="00E80E06" w:rsidRDefault="00E80E06" w:rsidP="00E80E06">
            <w:pPr>
              <w:widowControl w:val="0"/>
              <w:adjustRightInd/>
              <w:spacing w:after="0"/>
              <w:rPr>
                <w:rFonts w:eastAsiaTheme="minorHAnsi"/>
                <w:color w:val="auto"/>
                <w:sz w:val="20"/>
                <w:szCs w:val="20"/>
              </w:rPr>
            </w:pPr>
          </w:p>
          <w:p w14:paraId="04D6AE40" w14:textId="77777777" w:rsidR="00E80E06" w:rsidRPr="00E80E06" w:rsidRDefault="00E80E06" w:rsidP="00E80E06">
            <w:pPr>
              <w:widowControl w:val="0"/>
              <w:adjustRightInd/>
              <w:spacing w:after="0"/>
              <w:rPr>
                <w:rFonts w:eastAsiaTheme="minorHAnsi"/>
                <w:color w:val="auto"/>
                <w:sz w:val="20"/>
                <w:szCs w:val="20"/>
              </w:rPr>
            </w:pPr>
          </w:p>
          <w:p w14:paraId="3AE77377" w14:textId="77777777" w:rsidR="00E80E06" w:rsidRPr="00E80E06" w:rsidRDefault="00E80E06" w:rsidP="00E80E06">
            <w:pPr>
              <w:widowControl w:val="0"/>
              <w:adjustRightInd/>
              <w:spacing w:after="0"/>
              <w:rPr>
                <w:rFonts w:eastAsiaTheme="minorHAnsi"/>
                <w:color w:val="auto"/>
                <w:sz w:val="20"/>
                <w:szCs w:val="20"/>
              </w:rPr>
            </w:pPr>
          </w:p>
          <w:p w14:paraId="5C456822" w14:textId="77777777" w:rsidR="00E80E06" w:rsidRPr="00E80E06" w:rsidRDefault="00E80E06" w:rsidP="00E80E06">
            <w:pPr>
              <w:widowControl w:val="0"/>
              <w:adjustRightInd/>
              <w:spacing w:after="0"/>
              <w:rPr>
                <w:rFonts w:eastAsiaTheme="minorHAnsi"/>
                <w:color w:val="auto"/>
                <w:sz w:val="20"/>
                <w:szCs w:val="20"/>
              </w:rPr>
            </w:pPr>
          </w:p>
          <w:p w14:paraId="6DB8BA43" w14:textId="77777777" w:rsidR="00E80E06" w:rsidRPr="00E80E06" w:rsidRDefault="00E80E06" w:rsidP="00E80E06">
            <w:pPr>
              <w:widowControl w:val="0"/>
              <w:adjustRightInd/>
              <w:spacing w:after="0"/>
              <w:rPr>
                <w:rFonts w:eastAsiaTheme="minorHAnsi"/>
                <w:color w:val="auto"/>
                <w:sz w:val="20"/>
                <w:szCs w:val="20"/>
              </w:rPr>
            </w:pPr>
          </w:p>
          <w:p w14:paraId="62CE9B57" w14:textId="77777777" w:rsidR="00E80E06" w:rsidRPr="00E80E06" w:rsidRDefault="00E80E06" w:rsidP="00E80E06">
            <w:pPr>
              <w:widowControl w:val="0"/>
              <w:adjustRightInd/>
              <w:spacing w:after="0"/>
              <w:rPr>
                <w:rFonts w:eastAsiaTheme="minorHAnsi"/>
                <w:color w:val="auto"/>
                <w:sz w:val="20"/>
                <w:szCs w:val="20"/>
              </w:rPr>
            </w:pPr>
          </w:p>
          <w:p w14:paraId="2B2A5450"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&gt; 2.0 mg/dL</w:t>
            </w:r>
          </w:p>
        </w:tc>
        <w:tc>
          <w:tcPr>
            <w:tcW w:w="3253" w:type="dxa"/>
          </w:tcPr>
          <w:p w14:paraId="11F156A2" w14:textId="77777777" w:rsidR="00E80E06" w:rsidRPr="00E80E06" w:rsidRDefault="00E80E06" w:rsidP="00E80E06">
            <w:pPr>
              <w:widowControl w:val="0"/>
              <w:adjustRightInd/>
              <w:spacing w:after="0"/>
              <w:rPr>
                <w:rFonts w:eastAsiaTheme="minorHAnsi"/>
                <w:color w:val="auto"/>
                <w:sz w:val="20"/>
                <w:szCs w:val="20"/>
                <w:lang w:val="es-ES"/>
              </w:rPr>
            </w:pPr>
            <w:proofErr w:type="spellStart"/>
            <w:r w:rsidRPr="00E80E06">
              <w:rPr>
                <w:rFonts w:eastAsiaTheme="minorHAnsi"/>
                <w:color w:val="auto"/>
                <w:sz w:val="20"/>
                <w:szCs w:val="20"/>
                <w:lang w:val="es-ES"/>
              </w:rPr>
              <w:t>Acetaminophen</w:t>
            </w:r>
            <w:proofErr w:type="spellEnd"/>
            <w:r w:rsidRPr="00E80E06">
              <w:rPr>
                <w:rFonts w:eastAsiaTheme="minorHAnsi"/>
                <w:color w:val="auto"/>
                <w:sz w:val="20"/>
                <w:szCs w:val="20"/>
                <w:lang w:val="es-ES"/>
              </w:rPr>
              <w:t xml:space="preserve">     1.32mmol/L</w:t>
            </w:r>
          </w:p>
          <w:p w14:paraId="729548F5" w14:textId="77777777" w:rsidR="00E80E06" w:rsidRPr="00E80E06" w:rsidRDefault="00E80E06" w:rsidP="00E80E06">
            <w:pPr>
              <w:widowControl w:val="0"/>
              <w:adjustRightInd/>
              <w:spacing w:after="0"/>
              <w:rPr>
                <w:rFonts w:eastAsiaTheme="minorHAnsi"/>
                <w:color w:val="auto"/>
                <w:sz w:val="20"/>
                <w:szCs w:val="20"/>
                <w:lang w:val="es-ES"/>
              </w:rPr>
            </w:pPr>
            <w:proofErr w:type="spellStart"/>
            <w:r w:rsidRPr="00E80E06">
              <w:rPr>
                <w:rFonts w:eastAsiaTheme="minorHAnsi"/>
                <w:color w:val="auto"/>
                <w:sz w:val="20"/>
                <w:szCs w:val="20"/>
                <w:lang w:val="es-ES"/>
              </w:rPr>
              <w:t>Ascorbate</w:t>
            </w:r>
            <w:proofErr w:type="spellEnd"/>
            <w:r w:rsidRPr="00E80E06">
              <w:rPr>
                <w:rFonts w:eastAsiaTheme="minorHAnsi"/>
                <w:color w:val="auto"/>
                <w:sz w:val="20"/>
                <w:szCs w:val="20"/>
                <w:lang w:val="es-ES"/>
              </w:rPr>
              <w:t xml:space="preserve">             0.34 mmol/L</w:t>
            </w:r>
          </w:p>
          <w:p w14:paraId="641CE37A"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Bromide (</w:t>
            </w:r>
            <w:proofErr w:type="gramStart"/>
            <w:r w:rsidRPr="00E80E06">
              <w:rPr>
                <w:rFonts w:eastAsiaTheme="minorHAnsi"/>
                <w:color w:val="auto"/>
                <w:sz w:val="20"/>
                <w:szCs w:val="20"/>
              </w:rPr>
              <w:t xml:space="preserve">therapeutic)   </w:t>
            </w:r>
            <w:proofErr w:type="gramEnd"/>
            <w:r w:rsidRPr="00E80E06">
              <w:rPr>
                <w:rFonts w:eastAsiaTheme="minorHAnsi"/>
                <w:color w:val="auto"/>
                <w:sz w:val="20"/>
                <w:szCs w:val="20"/>
              </w:rPr>
              <w:t>2.5 mmol/L</w:t>
            </w:r>
          </w:p>
          <w:p w14:paraId="434F9E8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PCO</w:t>
            </w:r>
            <w:r w:rsidRPr="00E80E06">
              <w:rPr>
                <w:rFonts w:eastAsiaTheme="minorHAnsi"/>
                <w:color w:val="auto"/>
                <w:sz w:val="20"/>
                <w:szCs w:val="20"/>
                <w:vertAlign w:val="subscript"/>
              </w:rPr>
              <w:t>2</w:t>
            </w:r>
            <w:r w:rsidRPr="00E80E06">
              <w:rPr>
                <w:rFonts w:eastAsiaTheme="minorHAnsi"/>
                <w:color w:val="auto"/>
                <w:sz w:val="20"/>
                <w:szCs w:val="20"/>
              </w:rPr>
              <w:t xml:space="preserve">                     &gt;40mmHg   </w:t>
            </w:r>
          </w:p>
          <w:p w14:paraId="60828241"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
          <w:p w14:paraId="09CBDB3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&lt;40mmHg </w:t>
            </w:r>
          </w:p>
          <w:p w14:paraId="6CA4CFFF"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
          <w:p w14:paraId="09CC6AB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Acetylcysteine     10.2 mmol/L</w:t>
            </w:r>
          </w:p>
          <w:p w14:paraId="0227AD4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Hydroxyurea          0.92mmol/L PCO</w:t>
            </w:r>
            <w:r w:rsidRPr="00E80E06">
              <w:rPr>
                <w:rFonts w:eastAsiaTheme="minorHAnsi"/>
                <w:color w:val="auto"/>
                <w:sz w:val="20"/>
                <w:szCs w:val="20"/>
                <w:vertAlign w:val="subscript"/>
              </w:rPr>
              <w:t>2</w:t>
            </w:r>
            <w:r w:rsidRPr="00E80E06">
              <w:rPr>
                <w:rFonts w:eastAsiaTheme="minorHAnsi"/>
                <w:color w:val="auto"/>
                <w:sz w:val="20"/>
                <w:szCs w:val="20"/>
              </w:rPr>
              <w:t xml:space="preserve">                     &gt;40 mmHg</w:t>
            </w:r>
          </w:p>
          <w:p w14:paraId="4730383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
          <w:p w14:paraId="1FEA7121"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&lt; 40mmHg</w:t>
            </w:r>
          </w:p>
          <w:p w14:paraId="0002B7DD" w14:textId="77777777" w:rsidR="00E80E06" w:rsidRPr="00E80E06" w:rsidRDefault="00E80E06" w:rsidP="00E80E06">
            <w:pPr>
              <w:widowControl w:val="0"/>
              <w:adjustRightInd/>
              <w:spacing w:after="0"/>
              <w:rPr>
                <w:rFonts w:eastAsiaTheme="minorHAnsi"/>
                <w:color w:val="auto"/>
                <w:sz w:val="20"/>
                <w:szCs w:val="20"/>
              </w:rPr>
            </w:pPr>
          </w:p>
          <w:p w14:paraId="03544798"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Glycolic Acid        0.382mmol/L</w:t>
            </w:r>
          </w:p>
          <w:p w14:paraId="534B4F70" w14:textId="77777777" w:rsidR="00E80E06" w:rsidRPr="00E80E06" w:rsidRDefault="00E80E06" w:rsidP="00E80E06">
            <w:pPr>
              <w:widowControl w:val="0"/>
              <w:adjustRightInd/>
              <w:spacing w:after="0"/>
              <w:rPr>
                <w:rFonts w:eastAsiaTheme="minorHAnsi"/>
                <w:color w:val="auto"/>
                <w:sz w:val="20"/>
                <w:szCs w:val="20"/>
              </w:rPr>
            </w:pPr>
            <w:proofErr w:type="spellStart"/>
            <w:r w:rsidRPr="00E80E06">
              <w:rPr>
                <w:rFonts w:eastAsiaTheme="minorHAnsi"/>
                <w:color w:val="auto"/>
                <w:sz w:val="20"/>
                <w:szCs w:val="20"/>
              </w:rPr>
              <w:t>Nithiodote</w:t>
            </w:r>
            <w:proofErr w:type="spellEnd"/>
            <w:r w:rsidRPr="00E80E06">
              <w:rPr>
                <w:rFonts w:eastAsiaTheme="minorHAnsi"/>
                <w:color w:val="auto"/>
                <w:sz w:val="20"/>
                <w:szCs w:val="20"/>
              </w:rPr>
              <w:t xml:space="preserve"> Thiosulfate    10.0mmol/L</w:t>
            </w:r>
          </w:p>
        </w:tc>
        <w:tc>
          <w:tcPr>
            <w:tcW w:w="3543" w:type="dxa"/>
          </w:tcPr>
          <w:p w14:paraId="0B334C5D"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creatinine</w:t>
            </w:r>
          </w:p>
          <w:p w14:paraId="4A05408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creatinine by up to 0.3mg/dL</w:t>
            </w:r>
          </w:p>
          <w:p w14:paraId="46899CD0"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creatinine </w:t>
            </w:r>
          </w:p>
          <w:p w14:paraId="2851B79F" w14:textId="77777777" w:rsidR="00E80E06" w:rsidRPr="00E80E06" w:rsidRDefault="00E80E06" w:rsidP="00E80E06">
            <w:pPr>
              <w:widowControl w:val="0"/>
              <w:adjustRightInd/>
              <w:spacing w:after="0"/>
              <w:rPr>
                <w:rFonts w:eastAsiaTheme="minorHAnsi"/>
                <w:color w:val="auto"/>
                <w:sz w:val="20"/>
                <w:szCs w:val="20"/>
              </w:rPr>
            </w:pPr>
          </w:p>
          <w:p w14:paraId="61FE235B"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creatinine by 6.9% per 10mmHg PCO</w:t>
            </w:r>
            <w:r w:rsidRPr="00E80E06">
              <w:rPr>
                <w:rFonts w:eastAsiaTheme="minorHAnsi"/>
                <w:color w:val="auto"/>
                <w:sz w:val="20"/>
                <w:szCs w:val="20"/>
                <w:vertAlign w:val="subscript"/>
              </w:rPr>
              <w:t>2</w:t>
            </w:r>
          </w:p>
          <w:p w14:paraId="6D9F36AB" w14:textId="77777777" w:rsidR="00E80E06" w:rsidRPr="00E80E06" w:rsidRDefault="00E80E06" w:rsidP="00E80E06">
            <w:pPr>
              <w:widowControl w:val="0"/>
              <w:adjustRightInd/>
              <w:spacing w:after="0"/>
              <w:rPr>
                <w:rFonts w:eastAsiaTheme="minorHAnsi"/>
                <w:color w:val="auto"/>
                <w:sz w:val="20"/>
                <w:szCs w:val="20"/>
                <w:vertAlign w:val="subscript"/>
              </w:rPr>
            </w:pPr>
            <w:r w:rsidRPr="00E80E06">
              <w:rPr>
                <w:rFonts w:eastAsiaTheme="minorHAnsi"/>
                <w:color w:val="auto"/>
                <w:sz w:val="20"/>
                <w:szCs w:val="20"/>
              </w:rPr>
              <w:t>↓ creatinine by 6.9% per 10mmHg PCO</w:t>
            </w:r>
            <w:r w:rsidRPr="00E80E06">
              <w:rPr>
                <w:rFonts w:eastAsiaTheme="minorHAnsi"/>
                <w:color w:val="auto"/>
                <w:sz w:val="20"/>
                <w:szCs w:val="20"/>
                <w:vertAlign w:val="subscript"/>
              </w:rPr>
              <w:t>2</w:t>
            </w:r>
          </w:p>
          <w:p w14:paraId="10012B7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creatinine </w:t>
            </w:r>
          </w:p>
          <w:p w14:paraId="17EC687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creatinine </w:t>
            </w:r>
          </w:p>
          <w:p w14:paraId="63716677" w14:textId="77777777" w:rsidR="00E80E06" w:rsidRPr="00E80E06" w:rsidRDefault="00E80E06" w:rsidP="00E80E06">
            <w:pPr>
              <w:widowControl w:val="0"/>
              <w:adjustRightInd/>
              <w:spacing w:after="0"/>
              <w:rPr>
                <w:rFonts w:eastAsiaTheme="minorHAnsi"/>
                <w:color w:val="auto"/>
                <w:sz w:val="20"/>
                <w:szCs w:val="20"/>
                <w:vertAlign w:val="subscript"/>
              </w:rPr>
            </w:pPr>
            <w:r w:rsidRPr="00E80E06">
              <w:rPr>
                <w:rFonts w:eastAsiaTheme="minorHAnsi"/>
                <w:color w:val="auto"/>
                <w:sz w:val="20"/>
                <w:szCs w:val="20"/>
              </w:rPr>
              <w:t>↓ creatinine by 3.7% per 10mmHg PCO</w:t>
            </w:r>
            <w:r w:rsidRPr="00E80E06">
              <w:rPr>
                <w:rFonts w:eastAsiaTheme="minorHAnsi"/>
                <w:color w:val="auto"/>
                <w:sz w:val="20"/>
                <w:szCs w:val="20"/>
                <w:vertAlign w:val="subscript"/>
              </w:rPr>
              <w:t>2</w:t>
            </w:r>
          </w:p>
          <w:p w14:paraId="1074C20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creatinine by 3.7% per 10mmHg PCO</w:t>
            </w:r>
            <w:r w:rsidRPr="00E80E06">
              <w:rPr>
                <w:rFonts w:eastAsiaTheme="minorHAnsi"/>
                <w:color w:val="auto"/>
                <w:sz w:val="20"/>
                <w:szCs w:val="20"/>
                <w:vertAlign w:val="subscript"/>
              </w:rPr>
              <w:t>2</w:t>
            </w:r>
          </w:p>
          <w:p w14:paraId="6A43E4AC"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creatinine</w:t>
            </w:r>
          </w:p>
          <w:p w14:paraId="49A896CA"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creatinine </w:t>
            </w:r>
          </w:p>
          <w:p w14:paraId="63ADAA55" w14:textId="77777777" w:rsidR="00E80E06" w:rsidRPr="00E80E06" w:rsidRDefault="00E80E06" w:rsidP="00E80E06">
            <w:pPr>
              <w:widowControl w:val="0"/>
              <w:adjustRightInd/>
              <w:spacing w:after="0"/>
              <w:rPr>
                <w:rFonts w:eastAsiaTheme="minorHAnsi"/>
                <w:color w:val="auto"/>
                <w:sz w:val="20"/>
                <w:szCs w:val="20"/>
              </w:rPr>
            </w:pPr>
          </w:p>
        </w:tc>
      </w:tr>
      <w:tr w:rsidR="00E80E06" w:rsidRPr="00E80E06" w14:paraId="3749023B" w14:textId="77777777" w:rsidTr="00E80E06">
        <w:tc>
          <w:tcPr>
            <w:tcW w:w="1514" w:type="dxa"/>
          </w:tcPr>
          <w:p w14:paraId="12E1767F" w14:textId="77777777" w:rsidR="00E80E06" w:rsidRPr="00E80E06" w:rsidRDefault="00E80E06" w:rsidP="00E80E06">
            <w:pPr>
              <w:widowControl w:val="0"/>
              <w:adjustRightInd/>
              <w:spacing w:after="0"/>
              <w:rPr>
                <w:rFonts w:eastAsiaTheme="minorHAnsi"/>
                <w:b/>
                <w:color w:val="auto"/>
                <w:sz w:val="20"/>
                <w:szCs w:val="20"/>
              </w:rPr>
            </w:pPr>
            <w:r w:rsidRPr="00E80E06">
              <w:rPr>
                <w:rFonts w:eastAsiaTheme="minorHAnsi"/>
                <w:b/>
                <w:color w:val="auto"/>
                <w:sz w:val="20"/>
                <w:szCs w:val="20"/>
              </w:rPr>
              <w:t>Hematocrit</w:t>
            </w:r>
          </w:p>
        </w:tc>
        <w:tc>
          <w:tcPr>
            <w:tcW w:w="3253" w:type="dxa"/>
          </w:tcPr>
          <w:p w14:paraId="6E8BA93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WBC           &gt; 50,000 WBC/µL</w:t>
            </w:r>
          </w:p>
          <w:p w14:paraId="7EE6D2CE" w14:textId="77777777" w:rsidR="00E80E06" w:rsidRPr="00E80E06" w:rsidRDefault="00E80E06" w:rsidP="00E80E06">
            <w:pPr>
              <w:widowControl w:val="0"/>
              <w:adjustRightInd/>
              <w:spacing w:after="0"/>
              <w:rPr>
                <w:rFonts w:eastAsiaTheme="minorHAnsi"/>
                <w:color w:val="auto"/>
                <w:sz w:val="20"/>
                <w:szCs w:val="20"/>
                <w:u w:val="single"/>
              </w:rPr>
            </w:pPr>
            <w:r w:rsidRPr="00E80E06">
              <w:rPr>
                <w:rFonts w:eastAsiaTheme="minorHAnsi"/>
                <w:color w:val="auto"/>
                <w:sz w:val="20"/>
                <w:szCs w:val="20"/>
              </w:rPr>
              <w:t xml:space="preserve">Total Protein   </w:t>
            </w:r>
            <w:r w:rsidRPr="00E80E06">
              <w:rPr>
                <w:rFonts w:eastAsiaTheme="minorHAnsi"/>
                <w:color w:val="auto"/>
                <w:sz w:val="20"/>
                <w:szCs w:val="20"/>
                <w:u w:val="single"/>
              </w:rPr>
              <w:t xml:space="preserve">For measured </w:t>
            </w:r>
            <w:proofErr w:type="spellStart"/>
            <w:r w:rsidRPr="00E80E06">
              <w:rPr>
                <w:rFonts w:eastAsiaTheme="minorHAnsi"/>
                <w:color w:val="auto"/>
                <w:sz w:val="20"/>
                <w:szCs w:val="20"/>
                <w:u w:val="single"/>
              </w:rPr>
              <w:t>Hct</w:t>
            </w:r>
            <w:proofErr w:type="spellEnd"/>
            <w:r w:rsidRPr="00E80E06">
              <w:rPr>
                <w:rFonts w:eastAsiaTheme="minorHAnsi"/>
                <w:color w:val="auto"/>
                <w:sz w:val="20"/>
                <w:szCs w:val="20"/>
                <w:u w:val="single"/>
              </w:rPr>
              <w:t xml:space="preserve"> &lt;40%</w:t>
            </w:r>
          </w:p>
          <w:p w14:paraId="78321B8C"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For each g/dL &lt; 6.5</w:t>
            </w:r>
          </w:p>
          <w:p w14:paraId="3557CDA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For each g/dL &gt; 8.0</w:t>
            </w:r>
          </w:p>
          <w:p w14:paraId="0479935B" w14:textId="77777777" w:rsidR="00E80E06" w:rsidRPr="00E80E06" w:rsidRDefault="00E80E06" w:rsidP="00E80E06">
            <w:pPr>
              <w:widowControl w:val="0"/>
              <w:adjustRightInd/>
              <w:spacing w:after="0"/>
              <w:rPr>
                <w:rFonts w:eastAsiaTheme="minorHAnsi"/>
                <w:color w:val="auto"/>
                <w:sz w:val="20"/>
                <w:szCs w:val="20"/>
                <w:u w:val="single"/>
              </w:rPr>
            </w:pPr>
            <w:r w:rsidRPr="00E80E06">
              <w:rPr>
                <w:rFonts w:eastAsiaTheme="minorHAnsi"/>
                <w:color w:val="auto"/>
                <w:sz w:val="20"/>
                <w:szCs w:val="20"/>
              </w:rPr>
              <w:t xml:space="preserve">Lipids               </w:t>
            </w:r>
            <w:r w:rsidRPr="00E80E06">
              <w:rPr>
                <w:rFonts w:eastAsiaTheme="minorHAnsi"/>
                <w:color w:val="auto"/>
                <w:sz w:val="20"/>
                <w:szCs w:val="20"/>
                <w:u w:val="single"/>
              </w:rPr>
              <w:t xml:space="preserve">For measured </w:t>
            </w:r>
            <w:proofErr w:type="spellStart"/>
            <w:r w:rsidRPr="00E80E06">
              <w:rPr>
                <w:rFonts w:eastAsiaTheme="minorHAnsi"/>
                <w:color w:val="auto"/>
                <w:sz w:val="20"/>
                <w:szCs w:val="20"/>
                <w:u w:val="single"/>
              </w:rPr>
              <w:t>Hct</w:t>
            </w:r>
            <w:proofErr w:type="spellEnd"/>
            <w:r w:rsidRPr="00E80E06">
              <w:rPr>
                <w:rFonts w:eastAsiaTheme="minorHAnsi"/>
                <w:color w:val="auto"/>
                <w:sz w:val="20"/>
                <w:szCs w:val="20"/>
                <w:u w:val="single"/>
              </w:rPr>
              <w:t xml:space="preserve"> &lt;40%</w:t>
            </w:r>
          </w:p>
          <w:p w14:paraId="4716BE0F"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For each g/dL &lt; 6.5</w:t>
            </w:r>
          </w:p>
          <w:p w14:paraId="4E86218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For each g/dL &gt; 8.0</w:t>
            </w:r>
          </w:p>
          <w:p w14:paraId="0AC167A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Bromide        Abnormally high/ </w:t>
            </w:r>
          </w:p>
          <w:p w14:paraId="38B328B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37.5 mmol/L </w:t>
            </w:r>
          </w:p>
        </w:tc>
        <w:tc>
          <w:tcPr>
            <w:tcW w:w="3543" w:type="dxa"/>
          </w:tcPr>
          <w:p w14:paraId="4C2D0E21"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hematocrit</w:t>
            </w:r>
          </w:p>
          <w:p w14:paraId="7783DD2E" w14:textId="77777777" w:rsidR="00E80E06" w:rsidRPr="00E80E06" w:rsidRDefault="00E80E06" w:rsidP="00E80E06">
            <w:pPr>
              <w:widowControl w:val="0"/>
              <w:adjustRightInd/>
              <w:spacing w:after="0"/>
              <w:rPr>
                <w:rFonts w:eastAsiaTheme="minorHAnsi"/>
                <w:color w:val="auto"/>
                <w:sz w:val="20"/>
                <w:szCs w:val="20"/>
              </w:rPr>
            </w:pPr>
          </w:p>
          <w:p w14:paraId="18C91BB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Hct</w:t>
            </w:r>
            <w:proofErr w:type="spellEnd"/>
            <w:r w:rsidRPr="00E80E06">
              <w:rPr>
                <w:rFonts w:eastAsiaTheme="minorHAnsi"/>
                <w:color w:val="auto"/>
                <w:sz w:val="20"/>
                <w:szCs w:val="20"/>
              </w:rPr>
              <w:t xml:space="preserve"> by 1.0% PCV</w:t>
            </w:r>
          </w:p>
          <w:p w14:paraId="7638BB1A"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Hct</w:t>
            </w:r>
            <w:proofErr w:type="spellEnd"/>
            <w:r w:rsidRPr="00E80E06">
              <w:rPr>
                <w:rFonts w:eastAsiaTheme="minorHAnsi"/>
                <w:color w:val="auto"/>
                <w:sz w:val="20"/>
                <w:szCs w:val="20"/>
              </w:rPr>
              <w:t xml:space="preserve"> by 1.0% PCV</w:t>
            </w:r>
          </w:p>
          <w:p w14:paraId="796ED82B" w14:textId="77777777" w:rsidR="00E80E06" w:rsidRPr="00E80E06" w:rsidRDefault="00E80E06" w:rsidP="00E80E06">
            <w:pPr>
              <w:widowControl w:val="0"/>
              <w:adjustRightInd/>
              <w:spacing w:after="0"/>
              <w:rPr>
                <w:rFonts w:eastAsiaTheme="minorHAnsi"/>
                <w:color w:val="auto"/>
                <w:sz w:val="20"/>
                <w:szCs w:val="20"/>
              </w:rPr>
            </w:pPr>
          </w:p>
          <w:p w14:paraId="2C67D00D"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Hct</w:t>
            </w:r>
            <w:proofErr w:type="spellEnd"/>
            <w:r w:rsidRPr="00E80E06">
              <w:rPr>
                <w:rFonts w:eastAsiaTheme="minorHAnsi"/>
                <w:color w:val="auto"/>
                <w:sz w:val="20"/>
                <w:szCs w:val="20"/>
              </w:rPr>
              <w:t xml:space="preserve"> by 0.75% PCV</w:t>
            </w:r>
          </w:p>
          <w:p w14:paraId="25A541E4"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proofErr w:type="spellStart"/>
            <w:r w:rsidRPr="00E80E06">
              <w:rPr>
                <w:rFonts w:eastAsiaTheme="minorHAnsi"/>
                <w:color w:val="auto"/>
                <w:sz w:val="20"/>
                <w:szCs w:val="20"/>
              </w:rPr>
              <w:t>Hct</w:t>
            </w:r>
            <w:proofErr w:type="spellEnd"/>
            <w:r w:rsidRPr="00E80E06">
              <w:rPr>
                <w:rFonts w:eastAsiaTheme="minorHAnsi"/>
                <w:color w:val="auto"/>
                <w:sz w:val="20"/>
                <w:szCs w:val="20"/>
              </w:rPr>
              <w:t xml:space="preserve"> by 0.75% PCV</w:t>
            </w:r>
          </w:p>
          <w:p w14:paraId="4FDD8006"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hematocrit</w:t>
            </w:r>
          </w:p>
          <w:p w14:paraId="7F8548DB" w14:textId="77777777" w:rsidR="00E80E06" w:rsidRPr="00E80E06" w:rsidRDefault="00E80E06" w:rsidP="00E80E06">
            <w:pPr>
              <w:widowControl w:val="0"/>
              <w:adjustRightInd/>
              <w:spacing w:after="0"/>
              <w:rPr>
                <w:rFonts w:eastAsiaTheme="minorHAnsi"/>
                <w:color w:val="auto"/>
                <w:sz w:val="20"/>
                <w:szCs w:val="20"/>
              </w:rPr>
            </w:pPr>
          </w:p>
        </w:tc>
      </w:tr>
    </w:tbl>
    <w:p w14:paraId="1F2C8CED" w14:textId="77777777" w:rsidR="00E80E06" w:rsidRPr="00E80E06" w:rsidRDefault="00E80E06" w:rsidP="00E80E06">
      <w:pPr>
        <w:pStyle w:val="ListParagraph"/>
        <w:tabs>
          <w:tab w:val="clear" w:pos="360"/>
          <w:tab w:val="clear" w:pos="9360"/>
        </w:tabs>
        <w:ind w:left="720"/>
        <w:rPr>
          <w:color w:val="auto"/>
        </w:rPr>
      </w:pPr>
    </w:p>
    <w:p w14:paraId="0EEDBFD8" w14:textId="73BA8374" w:rsidR="0035264F" w:rsidRDefault="0035264F" w:rsidP="00E208C7">
      <w:pPr>
        <w:pStyle w:val="Heading2"/>
        <w:keepNext w:val="0"/>
        <w:keepLines w:val="0"/>
        <w:numPr>
          <w:ilvl w:val="0"/>
          <w:numId w:val="7"/>
        </w:numPr>
        <w:rPr>
          <w:b w:val="0"/>
          <w:bCs/>
          <w:color w:val="auto"/>
        </w:rPr>
      </w:pPr>
      <w:r>
        <w:rPr>
          <w:color w:val="auto"/>
        </w:rPr>
        <w:t>ENTRY OF RESULTS</w:t>
      </w:r>
    </w:p>
    <w:p w14:paraId="436F61F9" w14:textId="4B1D4367" w:rsidR="0035264F" w:rsidRDefault="00E80E06" w:rsidP="00E80E06">
      <w:pPr>
        <w:pStyle w:val="ListParagraph"/>
        <w:numPr>
          <w:ilvl w:val="1"/>
          <w:numId w:val="7"/>
        </w:numPr>
        <w:ind w:left="630" w:hanging="270"/>
      </w:pPr>
      <w:r>
        <w:t>I-STAT results are displayed on the meter and are then automatically entered into the patient’s medical record when the meter is placed in the downloader.</w:t>
      </w:r>
    </w:p>
    <w:p w14:paraId="3CAFB4A3" w14:textId="3935A408" w:rsidR="00E80E06" w:rsidRDefault="00E80E06" w:rsidP="00E80E06">
      <w:pPr>
        <w:pStyle w:val="ListParagraph"/>
        <w:numPr>
          <w:ilvl w:val="1"/>
          <w:numId w:val="7"/>
        </w:numPr>
        <w:ind w:left="630" w:hanging="270"/>
      </w:pPr>
      <w:r>
        <w:t>Reference Ranges, Reportable Ranges, &amp; Unit Conversions</w:t>
      </w:r>
    </w:p>
    <w:p w14:paraId="59E2AC48" w14:textId="54848CE5" w:rsidR="00E80E06" w:rsidRDefault="00E80E06" w:rsidP="00E80E06">
      <w:pPr>
        <w:pStyle w:val="ListParagraph"/>
        <w:numPr>
          <w:ilvl w:val="0"/>
          <w:numId w:val="21"/>
        </w:numPr>
        <w:ind w:left="720"/>
      </w:pPr>
      <w:r>
        <w:lastRenderedPageBreak/>
        <w:t>The following Table 3 contains the Reference Ranges (for adults) and Reportable Ranges applicable to the I-STAT System.</w:t>
      </w:r>
    </w:p>
    <w:p w14:paraId="7C1E1A22" w14:textId="7C41970E" w:rsidR="00E80E06" w:rsidRDefault="00E80E06" w:rsidP="00E80E06">
      <w:pPr>
        <w:pStyle w:val="ListParagraph"/>
        <w:ind w:left="720"/>
      </w:pPr>
      <w:r>
        <w:t>Table 3</w:t>
      </w:r>
    </w:p>
    <w:tbl>
      <w:tblPr>
        <w:tblStyle w:val="TableGrid4"/>
        <w:tblW w:w="9090" w:type="dxa"/>
        <w:tblInd w:w="-5" w:type="dxa"/>
        <w:tblLook w:val="04A0" w:firstRow="1" w:lastRow="0" w:firstColumn="1" w:lastColumn="0" w:noHBand="0" w:noVBand="1"/>
      </w:tblPr>
      <w:tblGrid>
        <w:gridCol w:w="2340"/>
        <w:gridCol w:w="1800"/>
        <w:gridCol w:w="2504"/>
        <w:gridCol w:w="2446"/>
      </w:tblGrid>
      <w:tr w:rsidR="00E80E06" w:rsidRPr="00E80E06" w14:paraId="48B55AF6" w14:textId="77777777" w:rsidTr="00E80E06">
        <w:tc>
          <w:tcPr>
            <w:tcW w:w="2340" w:type="dxa"/>
            <w:vAlign w:val="center"/>
          </w:tcPr>
          <w:p w14:paraId="537FA714" w14:textId="77777777" w:rsidR="00E80E06" w:rsidRPr="00E80E06" w:rsidRDefault="00E80E06" w:rsidP="00E80E06">
            <w:pPr>
              <w:widowControl w:val="0"/>
              <w:adjustRightInd/>
              <w:spacing w:after="0"/>
              <w:jc w:val="center"/>
              <w:rPr>
                <w:rFonts w:eastAsiaTheme="minorHAnsi"/>
                <w:color w:val="auto"/>
                <w:sz w:val="20"/>
                <w:szCs w:val="20"/>
              </w:rPr>
            </w:pPr>
            <w:bookmarkStart w:id="0" w:name="_Hlk57216981"/>
            <w:r w:rsidRPr="00E80E06">
              <w:rPr>
                <w:rFonts w:eastAsiaTheme="minorHAnsi"/>
                <w:color w:val="auto"/>
                <w:sz w:val="20"/>
                <w:szCs w:val="20"/>
              </w:rPr>
              <w:t>ANALYTE</w:t>
            </w:r>
          </w:p>
          <w:p w14:paraId="633987D9" w14:textId="77777777" w:rsidR="00E80E06" w:rsidRPr="00E80E06" w:rsidRDefault="00E80E06" w:rsidP="00E80E06">
            <w:pPr>
              <w:widowControl w:val="0"/>
              <w:adjustRightInd/>
              <w:spacing w:after="0"/>
              <w:rPr>
                <w:rFonts w:eastAsiaTheme="minorHAnsi"/>
                <w:color w:val="auto"/>
                <w:sz w:val="20"/>
                <w:szCs w:val="20"/>
                <w:highlight w:val="cyan"/>
              </w:rPr>
            </w:pPr>
            <w:r w:rsidRPr="00E80E06">
              <w:rPr>
                <w:rFonts w:eastAsiaTheme="minorHAnsi"/>
                <w:color w:val="auto"/>
                <w:sz w:val="20"/>
                <w:szCs w:val="20"/>
              </w:rPr>
              <w:t>UNIT of MEASURE</w:t>
            </w:r>
          </w:p>
        </w:tc>
        <w:tc>
          <w:tcPr>
            <w:tcW w:w="1800" w:type="dxa"/>
            <w:vAlign w:val="center"/>
          </w:tcPr>
          <w:p w14:paraId="311D8B04"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REFERENCE</w:t>
            </w:r>
          </w:p>
          <w:p w14:paraId="556AE39B"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RANGE(s)</w:t>
            </w:r>
          </w:p>
        </w:tc>
        <w:tc>
          <w:tcPr>
            <w:tcW w:w="2504" w:type="dxa"/>
            <w:vAlign w:val="center"/>
          </w:tcPr>
          <w:p w14:paraId="00AA9245"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REPORTABLE</w:t>
            </w:r>
          </w:p>
          <w:p w14:paraId="2ABA1631"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RANGE</w:t>
            </w:r>
          </w:p>
        </w:tc>
        <w:tc>
          <w:tcPr>
            <w:tcW w:w="2446" w:type="dxa"/>
            <w:vAlign w:val="center"/>
          </w:tcPr>
          <w:p w14:paraId="3FF22753" w14:textId="77777777" w:rsidR="00E80E06" w:rsidRPr="00E80E06" w:rsidRDefault="00E80E06" w:rsidP="00E80E06">
            <w:pPr>
              <w:widowControl w:val="0"/>
              <w:adjustRightInd/>
              <w:spacing w:after="0"/>
              <w:rPr>
                <w:rFonts w:eastAsiaTheme="minorHAnsi"/>
                <w:bCs/>
                <w:color w:val="auto"/>
                <w:sz w:val="20"/>
                <w:szCs w:val="20"/>
              </w:rPr>
            </w:pPr>
            <w:r w:rsidRPr="00E80E06">
              <w:rPr>
                <w:rFonts w:eastAsiaTheme="minorHAnsi"/>
                <w:bCs/>
                <w:color w:val="auto"/>
                <w:sz w:val="18"/>
                <w:szCs w:val="18"/>
              </w:rPr>
              <w:t xml:space="preserve">           </w:t>
            </w:r>
            <w:r w:rsidRPr="00E80E06">
              <w:rPr>
                <w:rFonts w:eastAsiaTheme="minorHAnsi"/>
                <w:bCs/>
                <w:color w:val="auto"/>
                <w:sz w:val="20"/>
                <w:szCs w:val="20"/>
              </w:rPr>
              <w:t>Critical Value</w:t>
            </w:r>
          </w:p>
          <w:p w14:paraId="47DB721B"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bCs/>
                <w:color w:val="auto"/>
                <w:sz w:val="20"/>
                <w:szCs w:val="20"/>
              </w:rPr>
              <w:t>Low                 High</w:t>
            </w:r>
          </w:p>
        </w:tc>
      </w:tr>
      <w:bookmarkEnd w:id="0"/>
      <w:tr w:rsidR="00E80E06" w:rsidRPr="00E80E06" w14:paraId="470070AC" w14:textId="77777777" w:rsidTr="00E80E06">
        <w:tc>
          <w:tcPr>
            <w:tcW w:w="2340" w:type="dxa"/>
          </w:tcPr>
          <w:p w14:paraId="7E6019B2" w14:textId="415630CE" w:rsidR="00E80E06" w:rsidRPr="00E80E06" w:rsidRDefault="00E80E06" w:rsidP="00842A1B">
            <w:pPr>
              <w:widowControl w:val="0"/>
              <w:adjustRightInd/>
              <w:spacing w:after="0"/>
              <w:rPr>
                <w:rFonts w:eastAsiaTheme="minorHAnsi"/>
                <w:color w:val="auto"/>
                <w:sz w:val="20"/>
                <w:szCs w:val="20"/>
              </w:rPr>
            </w:pPr>
            <w:r w:rsidRPr="00E80E06">
              <w:rPr>
                <w:rFonts w:eastAsiaTheme="minorHAnsi"/>
                <w:color w:val="auto"/>
                <w:sz w:val="20"/>
                <w:szCs w:val="20"/>
              </w:rPr>
              <w:t>SODIUM</w:t>
            </w:r>
            <w:r w:rsidR="00842A1B">
              <w:rPr>
                <w:rFonts w:eastAsiaTheme="minorHAnsi"/>
                <w:color w:val="auto"/>
                <w:sz w:val="20"/>
                <w:szCs w:val="20"/>
              </w:rPr>
              <w:t xml:space="preserve">        </w:t>
            </w:r>
            <w:r w:rsidRPr="00E80E06">
              <w:rPr>
                <w:rFonts w:eastAsiaTheme="minorHAnsi"/>
                <w:color w:val="auto"/>
                <w:sz w:val="20"/>
                <w:szCs w:val="20"/>
              </w:rPr>
              <w:t>mmol/L</w:t>
            </w:r>
          </w:p>
        </w:tc>
        <w:tc>
          <w:tcPr>
            <w:tcW w:w="1800" w:type="dxa"/>
          </w:tcPr>
          <w:p w14:paraId="47C6C876"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138-146</w:t>
            </w:r>
          </w:p>
        </w:tc>
        <w:tc>
          <w:tcPr>
            <w:tcW w:w="2504" w:type="dxa"/>
          </w:tcPr>
          <w:p w14:paraId="30052804"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100-180</w:t>
            </w:r>
          </w:p>
        </w:tc>
        <w:tc>
          <w:tcPr>
            <w:tcW w:w="2446" w:type="dxa"/>
          </w:tcPr>
          <w:p w14:paraId="50DCF06D" w14:textId="4B74D51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r w:rsidR="007D7B91">
              <w:rPr>
                <w:rFonts w:eastAsiaTheme="minorHAnsi"/>
                <w:color w:val="auto"/>
                <w:sz w:val="20"/>
                <w:szCs w:val="20"/>
              </w:rPr>
              <w:t>&lt;</w:t>
            </w:r>
            <w:r w:rsidRPr="00E80E06">
              <w:rPr>
                <w:rFonts w:eastAsiaTheme="minorHAnsi"/>
                <w:color w:val="auto"/>
                <w:sz w:val="20"/>
                <w:szCs w:val="20"/>
              </w:rPr>
              <w:t xml:space="preserve">120               </w:t>
            </w:r>
            <w:r w:rsidR="007D7B91">
              <w:rPr>
                <w:rFonts w:eastAsiaTheme="minorHAnsi"/>
                <w:color w:val="auto"/>
                <w:sz w:val="20"/>
                <w:szCs w:val="20"/>
              </w:rPr>
              <w:t>&gt;</w:t>
            </w:r>
            <w:r w:rsidRPr="00E80E06">
              <w:rPr>
                <w:rFonts w:eastAsiaTheme="minorHAnsi"/>
                <w:color w:val="auto"/>
                <w:sz w:val="20"/>
                <w:szCs w:val="20"/>
              </w:rPr>
              <w:t>155</w:t>
            </w:r>
          </w:p>
        </w:tc>
      </w:tr>
      <w:tr w:rsidR="00E80E06" w:rsidRPr="00E80E06" w14:paraId="55884DE9" w14:textId="77777777" w:rsidTr="00E80E06">
        <w:tc>
          <w:tcPr>
            <w:tcW w:w="2340" w:type="dxa"/>
          </w:tcPr>
          <w:p w14:paraId="53684EAA" w14:textId="3AD2B1AC" w:rsidR="00E80E06" w:rsidRPr="00E80E06" w:rsidRDefault="00E80E06" w:rsidP="00842A1B">
            <w:pPr>
              <w:widowControl w:val="0"/>
              <w:adjustRightInd/>
              <w:spacing w:after="0"/>
              <w:rPr>
                <w:rFonts w:eastAsiaTheme="minorHAnsi"/>
                <w:color w:val="auto"/>
                <w:sz w:val="20"/>
                <w:szCs w:val="20"/>
              </w:rPr>
            </w:pPr>
            <w:r w:rsidRPr="00E80E06">
              <w:rPr>
                <w:rFonts w:eastAsiaTheme="minorHAnsi"/>
                <w:color w:val="auto"/>
                <w:sz w:val="20"/>
                <w:szCs w:val="20"/>
              </w:rPr>
              <w:t>POTASSIUM</w:t>
            </w:r>
            <w:r w:rsidR="00842A1B">
              <w:rPr>
                <w:rFonts w:eastAsiaTheme="minorHAnsi"/>
                <w:color w:val="auto"/>
                <w:sz w:val="20"/>
                <w:szCs w:val="20"/>
              </w:rPr>
              <w:t xml:space="preserve"> </w:t>
            </w:r>
            <w:r w:rsidRPr="00E80E06">
              <w:rPr>
                <w:rFonts w:eastAsiaTheme="minorHAnsi"/>
                <w:color w:val="auto"/>
                <w:sz w:val="20"/>
                <w:szCs w:val="20"/>
              </w:rPr>
              <w:t>mmol/L</w:t>
            </w:r>
          </w:p>
        </w:tc>
        <w:tc>
          <w:tcPr>
            <w:tcW w:w="1800" w:type="dxa"/>
          </w:tcPr>
          <w:p w14:paraId="639EA77F"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3.5-4.9</w:t>
            </w:r>
          </w:p>
        </w:tc>
        <w:tc>
          <w:tcPr>
            <w:tcW w:w="2504" w:type="dxa"/>
          </w:tcPr>
          <w:p w14:paraId="588CA7E0"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2.0-9.0</w:t>
            </w:r>
          </w:p>
        </w:tc>
        <w:tc>
          <w:tcPr>
            <w:tcW w:w="2446" w:type="dxa"/>
          </w:tcPr>
          <w:p w14:paraId="27111611" w14:textId="43F4C931"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r w:rsidR="007D7B91">
              <w:rPr>
                <w:rFonts w:eastAsiaTheme="minorHAnsi"/>
                <w:color w:val="auto"/>
                <w:sz w:val="20"/>
                <w:szCs w:val="20"/>
              </w:rPr>
              <w:t>&lt;</w:t>
            </w:r>
            <w:r w:rsidRPr="00E80E06">
              <w:rPr>
                <w:rFonts w:eastAsiaTheme="minorHAnsi"/>
                <w:color w:val="auto"/>
                <w:sz w:val="20"/>
                <w:szCs w:val="20"/>
              </w:rPr>
              <w:t xml:space="preserve">3.0               </w:t>
            </w:r>
            <w:r w:rsidR="007D7B91">
              <w:rPr>
                <w:rFonts w:eastAsiaTheme="minorHAnsi"/>
                <w:color w:val="auto"/>
                <w:sz w:val="20"/>
                <w:szCs w:val="20"/>
              </w:rPr>
              <w:t>&gt;</w:t>
            </w:r>
            <w:r w:rsidRPr="00E80E06">
              <w:rPr>
                <w:rFonts w:eastAsiaTheme="minorHAnsi"/>
                <w:color w:val="auto"/>
                <w:sz w:val="20"/>
                <w:szCs w:val="20"/>
              </w:rPr>
              <w:t xml:space="preserve"> 6.0</w:t>
            </w:r>
          </w:p>
        </w:tc>
      </w:tr>
      <w:tr w:rsidR="00E80E06" w:rsidRPr="00E80E06" w14:paraId="28929F13" w14:textId="77777777" w:rsidTr="00E80E06">
        <w:tc>
          <w:tcPr>
            <w:tcW w:w="2340" w:type="dxa"/>
          </w:tcPr>
          <w:p w14:paraId="4F9A0245" w14:textId="52C11E74" w:rsidR="00E80E06" w:rsidRPr="00E80E06" w:rsidRDefault="00E80E06" w:rsidP="00842A1B">
            <w:pPr>
              <w:widowControl w:val="0"/>
              <w:adjustRightInd/>
              <w:spacing w:after="0"/>
              <w:rPr>
                <w:rFonts w:eastAsiaTheme="minorHAnsi"/>
                <w:color w:val="auto"/>
                <w:sz w:val="20"/>
                <w:szCs w:val="20"/>
              </w:rPr>
            </w:pPr>
            <w:r w:rsidRPr="00E80E06">
              <w:rPr>
                <w:rFonts w:eastAsiaTheme="minorHAnsi"/>
                <w:color w:val="auto"/>
                <w:sz w:val="20"/>
                <w:szCs w:val="20"/>
              </w:rPr>
              <w:t>CHLORIDE</w:t>
            </w:r>
            <w:r w:rsidR="00842A1B">
              <w:rPr>
                <w:rFonts w:eastAsiaTheme="minorHAnsi"/>
                <w:color w:val="auto"/>
                <w:sz w:val="20"/>
                <w:szCs w:val="20"/>
              </w:rPr>
              <w:t xml:space="preserve">    </w:t>
            </w:r>
            <w:r w:rsidRPr="00E80E06">
              <w:rPr>
                <w:rFonts w:eastAsiaTheme="minorHAnsi"/>
                <w:color w:val="auto"/>
                <w:sz w:val="20"/>
                <w:szCs w:val="20"/>
              </w:rPr>
              <w:t>mmol/L</w:t>
            </w:r>
          </w:p>
        </w:tc>
        <w:tc>
          <w:tcPr>
            <w:tcW w:w="1800" w:type="dxa"/>
          </w:tcPr>
          <w:p w14:paraId="6255E3DC"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98-109</w:t>
            </w:r>
          </w:p>
        </w:tc>
        <w:tc>
          <w:tcPr>
            <w:tcW w:w="2504" w:type="dxa"/>
          </w:tcPr>
          <w:p w14:paraId="1413641D"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65-140</w:t>
            </w:r>
          </w:p>
        </w:tc>
        <w:tc>
          <w:tcPr>
            <w:tcW w:w="2446" w:type="dxa"/>
          </w:tcPr>
          <w:p w14:paraId="46F4634F" w14:textId="14723F8B"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r w:rsidR="007D7B91">
              <w:rPr>
                <w:rFonts w:eastAsiaTheme="minorHAnsi"/>
                <w:color w:val="auto"/>
                <w:sz w:val="20"/>
                <w:szCs w:val="20"/>
              </w:rPr>
              <w:t>&gt;</w:t>
            </w:r>
            <w:r w:rsidRPr="00E80E06">
              <w:rPr>
                <w:rFonts w:eastAsiaTheme="minorHAnsi"/>
                <w:color w:val="auto"/>
                <w:sz w:val="20"/>
                <w:szCs w:val="20"/>
              </w:rPr>
              <w:t xml:space="preserve">85                 </w:t>
            </w:r>
            <w:r w:rsidR="007D7B91">
              <w:rPr>
                <w:rFonts w:eastAsiaTheme="minorHAnsi"/>
                <w:color w:val="auto"/>
                <w:sz w:val="20"/>
                <w:szCs w:val="20"/>
              </w:rPr>
              <w:t>&gt;</w:t>
            </w:r>
            <w:r w:rsidRPr="00E80E06">
              <w:rPr>
                <w:rFonts w:eastAsiaTheme="minorHAnsi"/>
                <w:color w:val="auto"/>
                <w:sz w:val="20"/>
                <w:szCs w:val="20"/>
              </w:rPr>
              <w:t>120</w:t>
            </w:r>
          </w:p>
        </w:tc>
      </w:tr>
      <w:tr w:rsidR="00E80E06" w:rsidRPr="00E80E06" w14:paraId="67151D4F" w14:textId="77777777" w:rsidTr="00E80E06">
        <w:tc>
          <w:tcPr>
            <w:tcW w:w="2340" w:type="dxa"/>
          </w:tcPr>
          <w:p w14:paraId="7B8C3C94" w14:textId="308DDE52" w:rsidR="00E80E06" w:rsidRPr="00E80E06" w:rsidRDefault="00E80E06" w:rsidP="00842A1B">
            <w:pPr>
              <w:widowControl w:val="0"/>
              <w:adjustRightInd/>
              <w:spacing w:after="0"/>
              <w:rPr>
                <w:rFonts w:eastAsiaTheme="minorHAnsi"/>
                <w:color w:val="auto"/>
                <w:sz w:val="20"/>
                <w:szCs w:val="20"/>
              </w:rPr>
            </w:pPr>
            <w:r w:rsidRPr="00E80E06">
              <w:rPr>
                <w:rFonts w:eastAsiaTheme="minorHAnsi"/>
                <w:color w:val="auto"/>
                <w:sz w:val="20"/>
                <w:szCs w:val="20"/>
              </w:rPr>
              <w:t>BUN</w:t>
            </w:r>
            <w:r w:rsidR="00842A1B">
              <w:rPr>
                <w:rFonts w:eastAsiaTheme="minorHAnsi"/>
                <w:color w:val="auto"/>
                <w:sz w:val="20"/>
                <w:szCs w:val="20"/>
              </w:rPr>
              <w:t xml:space="preserve">                 </w:t>
            </w:r>
            <w:r w:rsidRPr="00E80E06">
              <w:rPr>
                <w:rFonts w:eastAsiaTheme="minorHAnsi"/>
                <w:color w:val="auto"/>
                <w:sz w:val="20"/>
                <w:szCs w:val="20"/>
              </w:rPr>
              <w:t>mg/dL</w:t>
            </w:r>
          </w:p>
        </w:tc>
        <w:tc>
          <w:tcPr>
            <w:tcW w:w="1800" w:type="dxa"/>
          </w:tcPr>
          <w:p w14:paraId="4DFCEA62"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8 - 26</w:t>
            </w:r>
          </w:p>
        </w:tc>
        <w:tc>
          <w:tcPr>
            <w:tcW w:w="2504" w:type="dxa"/>
          </w:tcPr>
          <w:p w14:paraId="7AB88BBD"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3 - 140</w:t>
            </w:r>
          </w:p>
        </w:tc>
        <w:tc>
          <w:tcPr>
            <w:tcW w:w="2446" w:type="dxa"/>
          </w:tcPr>
          <w:p w14:paraId="14D5BF35" w14:textId="5908F104"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r w:rsidR="00842A1B">
              <w:rPr>
                <w:rFonts w:eastAsiaTheme="minorHAnsi"/>
                <w:color w:val="auto"/>
                <w:sz w:val="20"/>
                <w:szCs w:val="20"/>
              </w:rPr>
              <w:t>------</w:t>
            </w:r>
            <w:r w:rsidR="007D7B91">
              <w:rPr>
                <w:rFonts w:eastAsiaTheme="minorHAnsi"/>
                <w:color w:val="auto"/>
                <w:sz w:val="20"/>
                <w:szCs w:val="20"/>
              </w:rPr>
              <w:t xml:space="preserve">              </w:t>
            </w:r>
            <w:r w:rsidR="00842A1B">
              <w:rPr>
                <w:rFonts w:eastAsiaTheme="minorHAnsi"/>
                <w:color w:val="auto"/>
                <w:sz w:val="20"/>
                <w:szCs w:val="20"/>
              </w:rPr>
              <w:t>------</w:t>
            </w:r>
            <w:r w:rsidR="007D7B91">
              <w:rPr>
                <w:rFonts w:eastAsiaTheme="minorHAnsi"/>
                <w:color w:val="auto"/>
                <w:sz w:val="20"/>
                <w:szCs w:val="20"/>
              </w:rPr>
              <w:t xml:space="preserve">  </w:t>
            </w:r>
          </w:p>
        </w:tc>
      </w:tr>
      <w:tr w:rsidR="00E80E06" w:rsidRPr="00E80E06" w14:paraId="0E2F0EAD" w14:textId="77777777" w:rsidTr="00842A1B">
        <w:trPr>
          <w:trHeight w:val="323"/>
        </w:trPr>
        <w:tc>
          <w:tcPr>
            <w:tcW w:w="2340" w:type="dxa"/>
          </w:tcPr>
          <w:p w14:paraId="46C8CE35" w14:textId="71D1ED62" w:rsidR="00E80E06" w:rsidRPr="00E80E06" w:rsidRDefault="00E80E06" w:rsidP="00842A1B">
            <w:pPr>
              <w:widowControl w:val="0"/>
              <w:adjustRightInd/>
              <w:spacing w:after="0"/>
              <w:rPr>
                <w:rFonts w:eastAsiaTheme="minorHAnsi"/>
                <w:color w:val="auto"/>
                <w:sz w:val="20"/>
                <w:szCs w:val="20"/>
              </w:rPr>
            </w:pPr>
            <w:r w:rsidRPr="00E80E06">
              <w:rPr>
                <w:rFonts w:eastAsiaTheme="minorHAnsi"/>
                <w:color w:val="auto"/>
                <w:sz w:val="20"/>
                <w:szCs w:val="20"/>
              </w:rPr>
              <w:t>GLUCOSE</w:t>
            </w:r>
            <w:r w:rsidR="00842A1B">
              <w:rPr>
                <w:rFonts w:eastAsiaTheme="minorHAnsi"/>
                <w:color w:val="auto"/>
                <w:sz w:val="20"/>
                <w:szCs w:val="20"/>
              </w:rPr>
              <w:t xml:space="preserve">       </w:t>
            </w:r>
            <w:r w:rsidRPr="00E80E06">
              <w:rPr>
                <w:rFonts w:eastAsiaTheme="minorHAnsi"/>
                <w:color w:val="auto"/>
                <w:sz w:val="20"/>
                <w:szCs w:val="20"/>
              </w:rPr>
              <w:t>mg/dL</w:t>
            </w:r>
          </w:p>
        </w:tc>
        <w:tc>
          <w:tcPr>
            <w:tcW w:w="1800" w:type="dxa"/>
          </w:tcPr>
          <w:p w14:paraId="209BB4A7"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70 - 105</w:t>
            </w:r>
          </w:p>
          <w:p w14:paraId="106E25A4" w14:textId="77777777" w:rsidR="00E80E06" w:rsidRPr="00E80E06" w:rsidRDefault="00E80E06" w:rsidP="00E80E06">
            <w:pPr>
              <w:widowControl w:val="0"/>
              <w:adjustRightInd/>
              <w:spacing w:after="0"/>
              <w:jc w:val="center"/>
              <w:rPr>
                <w:rFonts w:eastAsiaTheme="minorHAnsi"/>
                <w:color w:val="auto"/>
                <w:sz w:val="20"/>
                <w:szCs w:val="20"/>
              </w:rPr>
            </w:pPr>
          </w:p>
        </w:tc>
        <w:tc>
          <w:tcPr>
            <w:tcW w:w="2504" w:type="dxa"/>
          </w:tcPr>
          <w:p w14:paraId="6CA6B62E"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20-700</w:t>
            </w:r>
          </w:p>
        </w:tc>
        <w:tc>
          <w:tcPr>
            <w:tcW w:w="2446" w:type="dxa"/>
          </w:tcPr>
          <w:p w14:paraId="52A7E5FD" w14:textId="1FC0DB13" w:rsidR="00E80E06" w:rsidRPr="00E80E06" w:rsidRDefault="007D7B91" w:rsidP="00E80E06">
            <w:pPr>
              <w:widowControl w:val="0"/>
              <w:adjustRightInd/>
              <w:spacing w:after="0"/>
              <w:rPr>
                <w:rFonts w:eastAsiaTheme="minorHAnsi"/>
                <w:color w:val="auto"/>
                <w:sz w:val="20"/>
                <w:szCs w:val="20"/>
              </w:rPr>
            </w:pPr>
            <w:r>
              <w:rPr>
                <w:rFonts w:eastAsiaTheme="minorHAnsi"/>
                <w:color w:val="auto"/>
                <w:sz w:val="20"/>
                <w:szCs w:val="20"/>
              </w:rPr>
              <w:t xml:space="preserve"> &lt;40</w:t>
            </w:r>
            <w:r w:rsidR="00E80E06" w:rsidRPr="00E80E06">
              <w:rPr>
                <w:rFonts w:eastAsiaTheme="minorHAnsi"/>
                <w:color w:val="auto"/>
                <w:sz w:val="20"/>
                <w:szCs w:val="20"/>
              </w:rPr>
              <w:t xml:space="preserve">                 </w:t>
            </w:r>
            <w:r>
              <w:rPr>
                <w:rFonts w:eastAsiaTheme="minorHAnsi"/>
                <w:color w:val="auto"/>
                <w:sz w:val="20"/>
                <w:szCs w:val="20"/>
              </w:rPr>
              <w:t>&gt;</w:t>
            </w:r>
            <w:r w:rsidR="00E80E06" w:rsidRPr="00E80E06">
              <w:rPr>
                <w:rFonts w:eastAsiaTheme="minorHAnsi"/>
                <w:color w:val="auto"/>
                <w:sz w:val="20"/>
                <w:szCs w:val="20"/>
              </w:rPr>
              <w:t xml:space="preserve"> 450</w:t>
            </w:r>
          </w:p>
        </w:tc>
      </w:tr>
      <w:tr w:rsidR="00E80E06" w:rsidRPr="00E80E06" w14:paraId="3713844F" w14:textId="77777777" w:rsidTr="00E80E06">
        <w:tc>
          <w:tcPr>
            <w:tcW w:w="2340" w:type="dxa"/>
          </w:tcPr>
          <w:p w14:paraId="09CF95CC" w14:textId="1B395921" w:rsidR="00E80E06" w:rsidRPr="00E80E06" w:rsidRDefault="00E80E06" w:rsidP="00842A1B">
            <w:pPr>
              <w:widowControl w:val="0"/>
              <w:adjustRightInd/>
              <w:spacing w:after="0"/>
              <w:rPr>
                <w:rFonts w:eastAsiaTheme="minorHAnsi"/>
                <w:color w:val="auto"/>
                <w:sz w:val="20"/>
                <w:szCs w:val="20"/>
              </w:rPr>
            </w:pPr>
            <w:proofErr w:type="gramStart"/>
            <w:r w:rsidRPr="00E80E06">
              <w:rPr>
                <w:rFonts w:eastAsiaTheme="minorHAnsi"/>
                <w:color w:val="auto"/>
                <w:sz w:val="20"/>
                <w:szCs w:val="20"/>
              </w:rPr>
              <w:t>CREATININE</w:t>
            </w:r>
            <w:r w:rsidR="00842A1B">
              <w:rPr>
                <w:rFonts w:eastAsiaTheme="minorHAnsi"/>
                <w:color w:val="auto"/>
                <w:sz w:val="20"/>
                <w:szCs w:val="20"/>
              </w:rPr>
              <w:t xml:space="preserve">  </w:t>
            </w:r>
            <w:r w:rsidRPr="00E80E06">
              <w:rPr>
                <w:rFonts w:eastAsiaTheme="minorHAnsi"/>
                <w:color w:val="auto"/>
                <w:sz w:val="20"/>
                <w:szCs w:val="20"/>
              </w:rPr>
              <w:t>mg</w:t>
            </w:r>
            <w:proofErr w:type="gramEnd"/>
            <w:r w:rsidRPr="00E80E06">
              <w:rPr>
                <w:rFonts w:eastAsiaTheme="minorHAnsi"/>
                <w:color w:val="auto"/>
                <w:sz w:val="20"/>
                <w:szCs w:val="20"/>
              </w:rPr>
              <w:t>/dL</w:t>
            </w:r>
          </w:p>
        </w:tc>
        <w:tc>
          <w:tcPr>
            <w:tcW w:w="1800" w:type="dxa"/>
          </w:tcPr>
          <w:p w14:paraId="7BB26981"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0.6 - 1.3</w:t>
            </w:r>
          </w:p>
        </w:tc>
        <w:tc>
          <w:tcPr>
            <w:tcW w:w="2504" w:type="dxa"/>
          </w:tcPr>
          <w:p w14:paraId="06867520"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0.2 – 20.0</w:t>
            </w:r>
          </w:p>
        </w:tc>
        <w:tc>
          <w:tcPr>
            <w:tcW w:w="2446" w:type="dxa"/>
          </w:tcPr>
          <w:p w14:paraId="6F47F875" w14:textId="1CE69641"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r w:rsidR="007D7B91">
              <w:rPr>
                <w:rFonts w:eastAsiaTheme="minorHAnsi"/>
                <w:color w:val="auto"/>
                <w:sz w:val="20"/>
                <w:szCs w:val="20"/>
              </w:rPr>
              <w:t>&gt;30</w:t>
            </w:r>
          </w:p>
        </w:tc>
      </w:tr>
      <w:tr w:rsidR="00E80E06" w:rsidRPr="00E80E06" w14:paraId="40124BD1" w14:textId="77777777" w:rsidTr="00E80E06">
        <w:tc>
          <w:tcPr>
            <w:tcW w:w="2340" w:type="dxa"/>
          </w:tcPr>
          <w:p w14:paraId="02C7A272"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IONIZED CALCIUM</w:t>
            </w:r>
          </w:p>
          <w:p w14:paraId="3FAF976D"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mmol/L</w:t>
            </w:r>
          </w:p>
        </w:tc>
        <w:tc>
          <w:tcPr>
            <w:tcW w:w="1800" w:type="dxa"/>
          </w:tcPr>
          <w:p w14:paraId="4E510A4A"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1.12 – 1.32</w:t>
            </w:r>
          </w:p>
        </w:tc>
        <w:tc>
          <w:tcPr>
            <w:tcW w:w="2504" w:type="dxa"/>
          </w:tcPr>
          <w:p w14:paraId="160493A0"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0.25 – 2.50</w:t>
            </w:r>
          </w:p>
        </w:tc>
        <w:tc>
          <w:tcPr>
            <w:tcW w:w="2446" w:type="dxa"/>
          </w:tcPr>
          <w:p w14:paraId="48A01354" w14:textId="741EC9F8"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r w:rsidR="007D7B91">
              <w:rPr>
                <w:rFonts w:eastAsiaTheme="minorHAnsi"/>
                <w:color w:val="auto"/>
                <w:sz w:val="20"/>
                <w:szCs w:val="20"/>
              </w:rPr>
              <w:t>&lt;0.78</w:t>
            </w:r>
            <w:r w:rsidRPr="00E80E06">
              <w:rPr>
                <w:rFonts w:eastAsiaTheme="minorHAnsi"/>
                <w:color w:val="auto"/>
                <w:sz w:val="20"/>
                <w:szCs w:val="20"/>
              </w:rPr>
              <w:t xml:space="preserve">            </w:t>
            </w:r>
            <w:r w:rsidR="007D7B91">
              <w:rPr>
                <w:rFonts w:eastAsiaTheme="minorHAnsi"/>
                <w:color w:val="auto"/>
                <w:sz w:val="20"/>
                <w:szCs w:val="20"/>
              </w:rPr>
              <w:t>&gt;1.58</w:t>
            </w:r>
          </w:p>
        </w:tc>
      </w:tr>
      <w:tr w:rsidR="00A81D66" w:rsidRPr="00E80E06" w14:paraId="1FAF31B1" w14:textId="77777777" w:rsidTr="00E80E06">
        <w:tc>
          <w:tcPr>
            <w:tcW w:w="2340" w:type="dxa"/>
          </w:tcPr>
          <w:p w14:paraId="325BF114" w14:textId="0FD580D4" w:rsidR="00842A1B" w:rsidRPr="00E80E06" w:rsidRDefault="00A81D66" w:rsidP="00842A1B">
            <w:pPr>
              <w:widowControl w:val="0"/>
              <w:adjustRightInd/>
              <w:spacing w:after="0"/>
              <w:rPr>
                <w:rFonts w:eastAsiaTheme="minorHAnsi"/>
                <w:color w:val="auto"/>
                <w:sz w:val="20"/>
                <w:szCs w:val="20"/>
              </w:rPr>
            </w:pPr>
            <w:r>
              <w:rPr>
                <w:rFonts w:eastAsiaTheme="minorHAnsi"/>
                <w:color w:val="auto"/>
                <w:sz w:val="20"/>
                <w:szCs w:val="20"/>
              </w:rPr>
              <w:t>Lactate</w:t>
            </w:r>
            <w:r w:rsidR="00842A1B">
              <w:rPr>
                <w:rFonts w:eastAsiaTheme="minorHAnsi"/>
                <w:color w:val="auto"/>
                <w:sz w:val="20"/>
                <w:szCs w:val="20"/>
              </w:rPr>
              <w:t xml:space="preserve">         mmol/L</w:t>
            </w:r>
          </w:p>
        </w:tc>
        <w:tc>
          <w:tcPr>
            <w:tcW w:w="1800" w:type="dxa"/>
          </w:tcPr>
          <w:p w14:paraId="521E9F6C" w14:textId="09E10DF0" w:rsidR="00A81D66" w:rsidRDefault="00A81D66" w:rsidP="00A81D66">
            <w:pPr>
              <w:widowControl w:val="0"/>
              <w:adjustRightInd/>
              <w:spacing w:after="0"/>
              <w:rPr>
                <w:rFonts w:eastAsiaTheme="minorHAnsi"/>
                <w:color w:val="auto"/>
                <w:sz w:val="20"/>
                <w:szCs w:val="20"/>
              </w:rPr>
            </w:pPr>
            <w:r>
              <w:rPr>
                <w:rFonts w:eastAsiaTheme="minorHAnsi"/>
                <w:color w:val="auto"/>
                <w:sz w:val="20"/>
                <w:szCs w:val="20"/>
              </w:rPr>
              <w:t>0.36 - 25mmol/l</w:t>
            </w:r>
          </w:p>
          <w:p w14:paraId="0C3C5A1F" w14:textId="07F4B70A" w:rsidR="00A81D66" w:rsidRPr="00E80E06" w:rsidRDefault="00A81D66" w:rsidP="00842A1B">
            <w:pPr>
              <w:widowControl w:val="0"/>
              <w:adjustRightInd/>
              <w:spacing w:after="0"/>
              <w:rPr>
                <w:rFonts w:eastAsiaTheme="minorHAnsi"/>
                <w:color w:val="auto"/>
                <w:sz w:val="20"/>
                <w:szCs w:val="20"/>
              </w:rPr>
            </w:pPr>
          </w:p>
        </w:tc>
        <w:tc>
          <w:tcPr>
            <w:tcW w:w="2504" w:type="dxa"/>
          </w:tcPr>
          <w:p w14:paraId="7D071046" w14:textId="77777777" w:rsidR="00A81D66" w:rsidRDefault="00842A1B" w:rsidP="00E80E06">
            <w:pPr>
              <w:widowControl w:val="0"/>
              <w:adjustRightInd/>
              <w:spacing w:after="0"/>
              <w:jc w:val="center"/>
              <w:rPr>
                <w:rFonts w:eastAsiaTheme="minorHAnsi"/>
                <w:color w:val="auto"/>
                <w:sz w:val="20"/>
                <w:szCs w:val="20"/>
              </w:rPr>
            </w:pPr>
            <w:r>
              <w:rPr>
                <w:rFonts w:eastAsiaTheme="minorHAnsi"/>
                <w:color w:val="auto"/>
                <w:sz w:val="20"/>
                <w:szCs w:val="20"/>
              </w:rPr>
              <w:t>0.30 – 20.0 mmol/L</w:t>
            </w:r>
          </w:p>
          <w:p w14:paraId="025A002D" w14:textId="39FBF8F7" w:rsidR="00842A1B" w:rsidRPr="00E80E06" w:rsidRDefault="00842A1B" w:rsidP="00E80E06">
            <w:pPr>
              <w:widowControl w:val="0"/>
              <w:adjustRightInd/>
              <w:spacing w:after="0"/>
              <w:jc w:val="center"/>
              <w:rPr>
                <w:rFonts w:eastAsiaTheme="minorHAnsi"/>
                <w:color w:val="auto"/>
                <w:sz w:val="20"/>
                <w:szCs w:val="20"/>
              </w:rPr>
            </w:pPr>
          </w:p>
        </w:tc>
        <w:tc>
          <w:tcPr>
            <w:tcW w:w="2446" w:type="dxa"/>
          </w:tcPr>
          <w:p w14:paraId="51C57891" w14:textId="77709862" w:rsidR="00A81D66" w:rsidRPr="00E80E06" w:rsidRDefault="00A81D66" w:rsidP="00E80E06">
            <w:pPr>
              <w:widowControl w:val="0"/>
              <w:adjustRightInd/>
              <w:spacing w:after="0"/>
              <w:rPr>
                <w:rFonts w:eastAsiaTheme="minorHAnsi"/>
                <w:color w:val="auto"/>
                <w:sz w:val="20"/>
                <w:szCs w:val="20"/>
              </w:rPr>
            </w:pPr>
            <w:r>
              <w:rPr>
                <w:rFonts w:eastAsiaTheme="minorHAnsi"/>
                <w:color w:val="auto"/>
                <w:sz w:val="20"/>
                <w:szCs w:val="20"/>
              </w:rPr>
              <w:t>-----                   &gt;6.0</w:t>
            </w:r>
          </w:p>
        </w:tc>
      </w:tr>
      <w:tr w:rsidR="00E80E06" w:rsidRPr="00E80E06" w14:paraId="5D7866B6" w14:textId="77777777" w:rsidTr="00E80E06">
        <w:tc>
          <w:tcPr>
            <w:tcW w:w="2340" w:type="dxa"/>
          </w:tcPr>
          <w:p w14:paraId="18F363A6"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pH</w:t>
            </w:r>
          </w:p>
        </w:tc>
        <w:tc>
          <w:tcPr>
            <w:tcW w:w="1800" w:type="dxa"/>
          </w:tcPr>
          <w:p w14:paraId="4C429F29" w14:textId="3D8089F0"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 xml:space="preserve">7.35 - 7.45 </w:t>
            </w:r>
            <w:r w:rsidR="00A81D66">
              <w:rPr>
                <w:rFonts w:eastAsiaTheme="minorHAnsi"/>
                <w:color w:val="auto"/>
                <w:sz w:val="20"/>
                <w:szCs w:val="20"/>
              </w:rPr>
              <w:t xml:space="preserve">         </w:t>
            </w:r>
            <w:r w:rsidRPr="00E80E06">
              <w:rPr>
                <w:rFonts w:eastAsiaTheme="minorHAnsi"/>
                <w:color w:val="auto"/>
                <w:sz w:val="20"/>
                <w:szCs w:val="20"/>
              </w:rPr>
              <w:t>arterial</w:t>
            </w:r>
          </w:p>
          <w:p w14:paraId="32E0C927"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7.31 - 7.41 venous</w:t>
            </w:r>
          </w:p>
        </w:tc>
        <w:tc>
          <w:tcPr>
            <w:tcW w:w="2504" w:type="dxa"/>
          </w:tcPr>
          <w:p w14:paraId="7491AE2A"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6.50 – 8.20</w:t>
            </w:r>
          </w:p>
        </w:tc>
        <w:tc>
          <w:tcPr>
            <w:tcW w:w="2446" w:type="dxa"/>
          </w:tcPr>
          <w:p w14:paraId="13D368A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Art: 7.22           7.55</w:t>
            </w:r>
          </w:p>
          <w:p w14:paraId="3062E859"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Mix Ven: 7.1     7.6</w:t>
            </w:r>
          </w:p>
        </w:tc>
      </w:tr>
      <w:tr w:rsidR="00E80E06" w:rsidRPr="00E80E06" w14:paraId="4AF25134" w14:textId="77777777" w:rsidTr="00E80E06">
        <w:tc>
          <w:tcPr>
            <w:tcW w:w="2340" w:type="dxa"/>
          </w:tcPr>
          <w:p w14:paraId="50E102E5" w14:textId="1903C9E2" w:rsidR="00E80E06" w:rsidRPr="00E80E06" w:rsidRDefault="00E80E06" w:rsidP="00842A1B">
            <w:pPr>
              <w:widowControl w:val="0"/>
              <w:adjustRightInd/>
              <w:spacing w:after="0"/>
              <w:rPr>
                <w:rFonts w:eastAsiaTheme="minorHAnsi"/>
                <w:color w:val="auto"/>
                <w:sz w:val="20"/>
                <w:szCs w:val="20"/>
              </w:rPr>
            </w:pPr>
            <w:r w:rsidRPr="00E80E06">
              <w:rPr>
                <w:rFonts w:eastAsiaTheme="minorHAnsi"/>
                <w:color w:val="auto"/>
                <w:sz w:val="20"/>
                <w:szCs w:val="20"/>
              </w:rPr>
              <w:t>PCO</w:t>
            </w:r>
            <w:r w:rsidRPr="00E80E06">
              <w:rPr>
                <w:rFonts w:eastAsiaTheme="minorHAnsi"/>
                <w:color w:val="auto"/>
                <w:sz w:val="20"/>
                <w:szCs w:val="20"/>
                <w:vertAlign w:val="subscript"/>
              </w:rPr>
              <w:t>2</w:t>
            </w:r>
            <w:r w:rsidR="00842A1B">
              <w:rPr>
                <w:rFonts w:eastAsiaTheme="minorHAnsi"/>
                <w:color w:val="auto"/>
                <w:sz w:val="20"/>
                <w:szCs w:val="20"/>
                <w:vertAlign w:val="subscript"/>
              </w:rPr>
              <w:t xml:space="preserve">               </w:t>
            </w:r>
            <w:r w:rsidRPr="00E80E06">
              <w:rPr>
                <w:rFonts w:eastAsiaTheme="minorHAnsi"/>
                <w:color w:val="auto"/>
                <w:sz w:val="20"/>
                <w:szCs w:val="20"/>
              </w:rPr>
              <w:t>mmHg</w:t>
            </w:r>
          </w:p>
        </w:tc>
        <w:tc>
          <w:tcPr>
            <w:tcW w:w="1800" w:type="dxa"/>
          </w:tcPr>
          <w:p w14:paraId="6338F537"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 xml:space="preserve">35 – 45 </w:t>
            </w:r>
            <w:proofErr w:type="gramStart"/>
            <w:r w:rsidRPr="00E80E06">
              <w:rPr>
                <w:rFonts w:eastAsiaTheme="minorHAnsi"/>
                <w:color w:val="auto"/>
                <w:sz w:val="20"/>
                <w:szCs w:val="20"/>
              </w:rPr>
              <w:t>arterial</w:t>
            </w:r>
            <w:proofErr w:type="gramEnd"/>
          </w:p>
          <w:p w14:paraId="1B2419A5"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41 – 51 venous</w:t>
            </w:r>
          </w:p>
        </w:tc>
        <w:tc>
          <w:tcPr>
            <w:tcW w:w="2504" w:type="dxa"/>
          </w:tcPr>
          <w:p w14:paraId="52F8A08A"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5 - 130</w:t>
            </w:r>
          </w:p>
        </w:tc>
        <w:tc>
          <w:tcPr>
            <w:tcW w:w="2446" w:type="dxa"/>
          </w:tcPr>
          <w:p w14:paraId="2733A08E"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Art: 20                  60</w:t>
            </w:r>
          </w:p>
          <w:p w14:paraId="02A339F0"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Mix Ven: 20          60</w:t>
            </w:r>
          </w:p>
        </w:tc>
      </w:tr>
      <w:tr w:rsidR="00E80E06" w:rsidRPr="00E80E06" w14:paraId="046EC45D" w14:textId="77777777" w:rsidTr="00E80E06">
        <w:tc>
          <w:tcPr>
            <w:tcW w:w="2340" w:type="dxa"/>
          </w:tcPr>
          <w:p w14:paraId="4D220764"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PO</w:t>
            </w:r>
            <w:r w:rsidRPr="00E80E06">
              <w:rPr>
                <w:rFonts w:eastAsiaTheme="minorHAnsi"/>
                <w:color w:val="auto"/>
                <w:sz w:val="20"/>
                <w:szCs w:val="20"/>
                <w:vertAlign w:val="subscript"/>
              </w:rPr>
              <w:t xml:space="preserve">2 </w:t>
            </w:r>
          </w:p>
          <w:p w14:paraId="2D826D7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mmHg</w:t>
            </w:r>
          </w:p>
        </w:tc>
        <w:tc>
          <w:tcPr>
            <w:tcW w:w="1800" w:type="dxa"/>
          </w:tcPr>
          <w:p w14:paraId="7FADEB14"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80 - 105</w:t>
            </w:r>
          </w:p>
        </w:tc>
        <w:tc>
          <w:tcPr>
            <w:tcW w:w="2504" w:type="dxa"/>
          </w:tcPr>
          <w:p w14:paraId="4E206CB4"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5 - 800</w:t>
            </w:r>
          </w:p>
        </w:tc>
        <w:tc>
          <w:tcPr>
            <w:tcW w:w="2446" w:type="dxa"/>
          </w:tcPr>
          <w:p w14:paraId="4CF71AC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Art: 50                    ----</w:t>
            </w:r>
          </w:p>
          <w:p w14:paraId="3ECAC831"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Mix Ven: 30            ----</w:t>
            </w:r>
          </w:p>
        </w:tc>
      </w:tr>
      <w:tr w:rsidR="00E80E06" w:rsidRPr="00E80E06" w14:paraId="2B143797" w14:textId="77777777" w:rsidTr="00E80E06">
        <w:tc>
          <w:tcPr>
            <w:tcW w:w="2340" w:type="dxa"/>
          </w:tcPr>
          <w:p w14:paraId="66CA09B0" w14:textId="4AEF5008" w:rsidR="00E80E06" w:rsidRPr="00E80E06" w:rsidRDefault="00E80E06" w:rsidP="00842A1B">
            <w:pPr>
              <w:widowControl w:val="0"/>
              <w:adjustRightInd/>
              <w:spacing w:after="0"/>
              <w:rPr>
                <w:rFonts w:eastAsiaTheme="minorHAnsi"/>
                <w:color w:val="auto"/>
                <w:sz w:val="20"/>
                <w:szCs w:val="20"/>
              </w:rPr>
            </w:pPr>
            <w:r w:rsidRPr="00E80E06">
              <w:rPr>
                <w:rFonts w:eastAsiaTheme="minorHAnsi"/>
                <w:color w:val="auto"/>
                <w:sz w:val="20"/>
                <w:szCs w:val="20"/>
              </w:rPr>
              <w:t>TCO</w:t>
            </w:r>
            <w:r w:rsidRPr="00E80E06">
              <w:rPr>
                <w:rFonts w:eastAsiaTheme="minorHAnsi"/>
                <w:color w:val="auto"/>
                <w:sz w:val="20"/>
                <w:szCs w:val="20"/>
                <w:vertAlign w:val="subscript"/>
              </w:rPr>
              <w:t xml:space="preserve">2 </w:t>
            </w:r>
            <w:r w:rsidRPr="00E80E06">
              <w:rPr>
                <w:rFonts w:eastAsiaTheme="minorHAnsi"/>
                <w:color w:val="auto"/>
                <w:sz w:val="20"/>
                <w:szCs w:val="20"/>
              </w:rPr>
              <w:t>*</w:t>
            </w:r>
            <w:r w:rsidR="00842A1B">
              <w:rPr>
                <w:rFonts w:eastAsiaTheme="minorHAnsi"/>
                <w:color w:val="auto"/>
                <w:sz w:val="20"/>
                <w:szCs w:val="20"/>
              </w:rPr>
              <w:t xml:space="preserve">          </w:t>
            </w:r>
            <w:r w:rsidRPr="00E80E06">
              <w:rPr>
                <w:rFonts w:eastAsiaTheme="minorHAnsi"/>
                <w:color w:val="auto"/>
                <w:sz w:val="20"/>
                <w:szCs w:val="20"/>
              </w:rPr>
              <w:t xml:space="preserve">mmol/L   </w:t>
            </w:r>
          </w:p>
        </w:tc>
        <w:tc>
          <w:tcPr>
            <w:tcW w:w="1800" w:type="dxa"/>
          </w:tcPr>
          <w:p w14:paraId="6FE2A237"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 xml:space="preserve">23 – 27 </w:t>
            </w:r>
            <w:proofErr w:type="gramStart"/>
            <w:r w:rsidRPr="00E80E06">
              <w:rPr>
                <w:rFonts w:eastAsiaTheme="minorHAnsi"/>
                <w:color w:val="auto"/>
                <w:sz w:val="20"/>
                <w:szCs w:val="20"/>
              </w:rPr>
              <w:t>arterial</w:t>
            </w:r>
            <w:proofErr w:type="gramEnd"/>
          </w:p>
          <w:p w14:paraId="64760CCB"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25 – 29 venous</w:t>
            </w:r>
          </w:p>
        </w:tc>
        <w:tc>
          <w:tcPr>
            <w:tcW w:w="2504" w:type="dxa"/>
          </w:tcPr>
          <w:p w14:paraId="1FD5A87B"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5 - 50</w:t>
            </w:r>
          </w:p>
        </w:tc>
        <w:tc>
          <w:tcPr>
            <w:tcW w:w="2446" w:type="dxa"/>
          </w:tcPr>
          <w:p w14:paraId="62AD3D44"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10                           45</w:t>
            </w:r>
          </w:p>
        </w:tc>
      </w:tr>
      <w:tr w:rsidR="00E80E06" w:rsidRPr="00E80E06" w14:paraId="2DF5E924" w14:textId="77777777" w:rsidTr="00E80E06">
        <w:tc>
          <w:tcPr>
            <w:tcW w:w="2340" w:type="dxa"/>
          </w:tcPr>
          <w:p w14:paraId="41A5662F" w14:textId="2649150F"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sO</w:t>
            </w:r>
            <w:r w:rsidRPr="00E80E06">
              <w:rPr>
                <w:rFonts w:eastAsiaTheme="minorHAnsi"/>
                <w:color w:val="auto"/>
                <w:sz w:val="20"/>
                <w:szCs w:val="20"/>
                <w:vertAlign w:val="subscript"/>
              </w:rPr>
              <w:t>2</w:t>
            </w:r>
            <w:r w:rsidRPr="00E80E06">
              <w:rPr>
                <w:rFonts w:eastAsiaTheme="minorHAnsi"/>
                <w:color w:val="auto"/>
                <w:sz w:val="20"/>
                <w:szCs w:val="20"/>
              </w:rPr>
              <w:t xml:space="preserve">*           </w:t>
            </w:r>
            <w:r w:rsidR="00842A1B">
              <w:rPr>
                <w:rFonts w:eastAsiaTheme="minorHAnsi"/>
                <w:color w:val="auto"/>
                <w:sz w:val="20"/>
                <w:szCs w:val="20"/>
              </w:rPr>
              <w:t xml:space="preserve">      </w:t>
            </w:r>
            <w:r w:rsidRPr="00E80E06">
              <w:rPr>
                <w:rFonts w:eastAsiaTheme="minorHAnsi"/>
                <w:color w:val="auto"/>
                <w:sz w:val="20"/>
                <w:szCs w:val="20"/>
              </w:rPr>
              <w:t xml:space="preserve"> %</w:t>
            </w:r>
          </w:p>
        </w:tc>
        <w:tc>
          <w:tcPr>
            <w:tcW w:w="1800" w:type="dxa"/>
          </w:tcPr>
          <w:p w14:paraId="014DFA1C"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95 - 98</w:t>
            </w:r>
          </w:p>
        </w:tc>
        <w:tc>
          <w:tcPr>
            <w:tcW w:w="2504" w:type="dxa"/>
          </w:tcPr>
          <w:p w14:paraId="2780C044"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0 - 100</w:t>
            </w:r>
          </w:p>
        </w:tc>
        <w:tc>
          <w:tcPr>
            <w:tcW w:w="2446" w:type="dxa"/>
          </w:tcPr>
          <w:p w14:paraId="115CBE1C" w14:textId="77777777" w:rsidR="00E80E06" w:rsidRPr="00E80E06" w:rsidRDefault="00E80E06" w:rsidP="00E80E06">
            <w:pPr>
              <w:widowControl w:val="0"/>
              <w:adjustRightInd/>
              <w:spacing w:after="0"/>
              <w:rPr>
                <w:rFonts w:eastAsiaTheme="minorHAnsi"/>
                <w:color w:val="auto"/>
                <w:sz w:val="20"/>
                <w:szCs w:val="20"/>
              </w:rPr>
            </w:pPr>
          </w:p>
        </w:tc>
      </w:tr>
      <w:tr w:rsidR="00E80E06" w:rsidRPr="00E80E06" w14:paraId="55F72F6A" w14:textId="77777777" w:rsidTr="00E80E06">
        <w:tc>
          <w:tcPr>
            <w:tcW w:w="2340" w:type="dxa"/>
          </w:tcPr>
          <w:p w14:paraId="4DFDC54F"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HEMATOCRIT</w:t>
            </w:r>
          </w:p>
          <w:p w14:paraId="1B8744E0"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%PCV          </w:t>
            </w:r>
          </w:p>
        </w:tc>
        <w:tc>
          <w:tcPr>
            <w:tcW w:w="1800" w:type="dxa"/>
          </w:tcPr>
          <w:p w14:paraId="2F6A0703"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38- 51</w:t>
            </w:r>
          </w:p>
          <w:p w14:paraId="119BDC6D" w14:textId="77777777" w:rsidR="00E80E06" w:rsidRPr="00E80E06" w:rsidRDefault="00E80E06" w:rsidP="00E80E06">
            <w:pPr>
              <w:widowControl w:val="0"/>
              <w:adjustRightInd/>
              <w:spacing w:after="0"/>
              <w:jc w:val="center"/>
              <w:rPr>
                <w:rFonts w:eastAsiaTheme="minorHAnsi"/>
                <w:color w:val="auto"/>
                <w:sz w:val="20"/>
                <w:szCs w:val="20"/>
              </w:rPr>
            </w:pPr>
          </w:p>
        </w:tc>
        <w:tc>
          <w:tcPr>
            <w:tcW w:w="2504" w:type="dxa"/>
          </w:tcPr>
          <w:p w14:paraId="23640F60"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15 - 75</w:t>
            </w:r>
          </w:p>
        </w:tc>
        <w:tc>
          <w:tcPr>
            <w:tcW w:w="2446" w:type="dxa"/>
          </w:tcPr>
          <w:p w14:paraId="50AE9E2E" w14:textId="2CC9CF1D" w:rsidR="00E80E06" w:rsidRPr="00E80E06" w:rsidRDefault="00A81D66" w:rsidP="00E80E06">
            <w:pPr>
              <w:widowControl w:val="0"/>
              <w:adjustRightInd/>
              <w:spacing w:after="0"/>
              <w:rPr>
                <w:rFonts w:eastAsiaTheme="minorHAnsi"/>
                <w:color w:val="auto"/>
                <w:sz w:val="20"/>
                <w:szCs w:val="20"/>
              </w:rPr>
            </w:pPr>
            <w:r>
              <w:rPr>
                <w:rFonts w:eastAsiaTheme="minorHAnsi"/>
                <w:color w:val="auto"/>
                <w:sz w:val="20"/>
                <w:szCs w:val="20"/>
              </w:rPr>
              <w:t xml:space="preserve">  &lt;</w:t>
            </w:r>
            <w:r w:rsidR="00E80E06" w:rsidRPr="00E80E06">
              <w:rPr>
                <w:rFonts w:eastAsiaTheme="minorHAnsi"/>
                <w:color w:val="auto"/>
                <w:sz w:val="20"/>
                <w:szCs w:val="20"/>
              </w:rPr>
              <w:t xml:space="preserve">21                 </w:t>
            </w:r>
            <w:r>
              <w:rPr>
                <w:rFonts w:eastAsiaTheme="minorHAnsi"/>
                <w:color w:val="auto"/>
                <w:sz w:val="20"/>
                <w:szCs w:val="20"/>
              </w:rPr>
              <w:t>&gt;</w:t>
            </w:r>
            <w:r w:rsidR="00E80E06" w:rsidRPr="00E80E06">
              <w:rPr>
                <w:rFonts w:eastAsiaTheme="minorHAnsi"/>
                <w:color w:val="auto"/>
                <w:sz w:val="20"/>
                <w:szCs w:val="20"/>
              </w:rPr>
              <w:t xml:space="preserve"> 60</w:t>
            </w:r>
          </w:p>
        </w:tc>
      </w:tr>
      <w:tr w:rsidR="00E80E06" w:rsidRPr="00E80E06" w14:paraId="19F2E1DD" w14:textId="77777777" w:rsidTr="00E80E06">
        <w:tc>
          <w:tcPr>
            <w:tcW w:w="2340" w:type="dxa"/>
          </w:tcPr>
          <w:p w14:paraId="06E2D42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HEMOGLOBIN*</w:t>
            </w:r>
          </w:p>
          <w:p w14:paraId="46F152BA" w14:textId="59DE23DD"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g/dL       </w:t>
            </w:r>
          </w:p>
        </w:tc>
        <w:tc>
          <w:tcPr>
            <w:tcW w:w="1800" w:type="dxa"/>
          </w:tcPr>
          <w:p w14:paraId="32FF87C2" w14:textId="77777777" w:rsidR="00E80E06" w:rsidRPr="00E80E06" w:rsidRDefault="00E80E06" w:rsidP="00E80E06">
            <w:pPr>
              <w:widowControl w:val="0"/>
              <w:adjustRightInd/>
              <w:spacing w:after="0"/>
              <w:jc w:val="center"/>
              <w:rPr>
                <w:rFonts w:eastAsiaTheme="minorHAnsi"/>
                <w:color w:val="auto"/>
                <w:sz w:val="20"/>
                <w:szCs w:val="20"/>
              </w:rPr>
            </w:pPr>
          </w:p>
          <w:p w14:paraId="1007DD52"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12–17      7-11</w:t>
            </w:r>
          </w:p>
        </w:tc>
        <w:tc>
          <w:tcPr>
            <w:tcW w:w="2504" w:type="dxa"/>
          </w:tcPr>
          <w:p w14:paraId="18C23CFA" w14:textId="77777777" w:rsidR="00E80E06" w:rsidRPr="00E80E06" w:rsidRDefault="00E80E06" w:rsidP="00E80E06">
            <w:pPr>
              <w:widowControl w:val="0"/>
              <w:adjustRightInd/>
              <w:spacing w:after="0"/>
              <w:jc w:val="center"/>
              <w:rPr>
                <w:rFonts w:eastAsiaTheme="minorHAnsi"/>
                <w:color w:val="auto"/>
                <w:sz w:val="20"/>
                <w:szCs w:val="20"/>
              </w:rPr>
            </w:pPr>
          </w:p>
          <w:p w14:paraId="6EAA0069"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5.1-25.5        3.2-15.8</w:t>
            </w:r>
          </w:p>
        </w:tc>
        <w:tc>
          <w:tcPr>
            <w:tcW w:w="2446" w:type="dxa"/>
          </w:tcPr>
          <w:p w14:paraId="0ADEA1D3" w14:textId="69511E25" w:rsidR="00E80E06" w:rsidRPr="00E80E06" w:rsidRDefault="00A81D66" w:rsidP="00E80E06">
            <w:pPr>
              <w:widowControl w:val="0"/>
              <w:adjustRightInd/>
              <w:spacing w:after="0"/>
              <w:rPr>
                <w:rFonts w:eastAsiaTheme="minorHAnsi"/>
                <w:color w:val="auto"/>
                <w:sz w:val="20"/>
                <w:szCs w:val="20"/>
              </w:rPr>
            </w:pPr>
            <w:r>
              <w:rPr>
                <w:rFonts w:eastAsiaTheme="minorHAnsi"/>
                <w:color w:val="auto"/>
                <w:sz w:val="20"/>
                <w:szCs w:val="20"/>
              </w:rPr>
              <w:t xml:space="preserve">  &lt;7                  &gt;20</w:t>
            </w:r>
          </w:p>
        </w:tc>
      </w:tr>
      <w:tr w:rsidR="00E80E06" w:rsidRPr="00E80E06" w14:paraId="0F9538E4" w14:textId="77777777" w:rsidTr="00E80E06">
        <w:tc>
          <w:tcPr>
            <w:tcW w:w="2340" w:type="dxa"/>
          </w:tcPr>
          <w:p w14:paraId="57C6F373" w14:textId="7EF292BF" w:rsidR="00E80E06" w:rsidRPr="00E80E06" w:rsidRDefault="00E80E06" w:rsidP="00842A1B">
            <w:pPr>
              <w:widowControl w:val="0"/>
              <w:adjustRightInd/>
              <w:spacing w:after="0"/>
              <w:rPr>
                <w:rFonts w:eastAsiaTheme="minorHAnsi"/>
                <w:color w:val="auto"/>
                <w:sz w:val="20"/>
                <w:szCs w:val="20"/>
              </w:rPr>
            </w:pPr>
            <w:r w:rsidRPr="00E80E06">
              <w:rPr>
                <w:rFonts w:eastAsiaTheme="minorHAnsi"/>
                <w:color w:val="auto"/>
                <w:sz w:val="20"/>
                <w:szCs w:val="20"/>
              </w:rPr>
              <w:t>HCO</w:t>
            </w:r>
            <w:r w:rsidRPr="00E80E06">
              <w:rPr>
                <w:rFonts w:eastAsiaTheme="minorHAnsi"/>
                <w:color w:val="auto"/>
                <w:sz w:val="20"/>
                <w:szCs w:val="20"/>
                <w:vertAlign w:val="subscript"/>
              </w:rPr>
              <w:t>3</w:t>
            </w:r>
            <w:r w:rsidRPr="00E80E06">
              <w:rPr>
                <w:rFonts w:eastAsiaTheme="minorHAnsi"/>
                <w:color w:val="auto"/>
                <w:sz w:val="20"/>
                <w:szCs w:val="20"/>
              </w:rPr>
              <w:t>*</w:t>
            </w:r>
            <w:r w:rsidR="00842A1B">
              <w:rPr>
                <w:rFonts w:eastAsiaTheme="minorHAnsi"/>
                <w:color w:val="auto"/>
                <w:sz w:val="20"/>
                <w:szCs w:val="20"/>
              </w:rPr>
              <w:t xml:space="preserve">           </w:t>
            </w:r>
            <w:r w:rsidRPr="00E80E06">
              <w:rPr>
                <w:rFonts w:eastAsiaTheme="minorHAnsi"/>
                <w:color w:val="auto"/>
                <w:sz w:val="20"/>
                <w:szCs w:val="20"/>
              </w:rPr>
              <w:t xml:space="preserve">mmol/L  </w:t>
            </w:r>
          </w:p>
        </w:tc>
        <w:tc>
          <w:tcPr>
            <w:tcW w:w="1800" w:type="dxa"/>
          </w:tcPr>
          <w:p w14:paraId="067661F1"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22 -26 arterial</w:t>
            </w:r>
          </w:p>
          <w:p w14:paraId="069801E4"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23 – 28 venous</w:t>
            </w:r>
          </w:p>
        </w:tc>
        <w:tc>
          <w:tcPr>
            <w:tcW w:w="2504" w:type="dxa"/>
          </w:tcPr>
          <w:p w14:paraId="108D492B"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1.0 - 85</w:t>
            </w:r>
          </w:p>
        </w:tc>
        <w:tc>
          <w:tcPr>
            <w:tcW w:w="2446" w:type="dxa"/>
          </w:tcPr>
          <w:p w14:paraId="173CB916" w14:textId="77777777" w:rsidR="00E80E06" w:rsidRPr="00E80E06" w:rsidRDefault="00E80E06" w:rsidP="00E80E06">
            <w:pPr>
              <w:widowControl w:val="0"/>
              <w:adjustRightInd/>
              <w:spacing w:after="0"/>
              <w:rPr>
                <w:rFonts w:eastAsiaTheme="minorHAnsi"/>
                <w:color w:val="auto"/>
                <w:sz w:val="20"/>
                <w:szCs w:val="20"/>
              </w:rPr>
            </w:pPr>
          </w:p>
        </w:tc>
      </w:tr>
      <w:tr w:rsidR="00E80E06" w:rsidRPr="00E80E06" w14:paraId="2E271394" w14:textId="77777777" w:rsidTr="00E80E06">
        <w:tc>
          <w:tcPr>
            <w:tcW w:w="2340" w:type="dxa"/>
          </w:tcPr>
          <w:p w14:paraId="6AB449A2" w14:textId="593A1F15"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BE*                mmol/L</w:t>
            </w:r>
          </w:p>
        </w:tc>
        <w:tc>
          <w:tcPr>
            <w:tcW w:w="1800" w:type="dxa"/>
          </w:tcPr>
          <w:p w14:paraId="2179BEA5"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(-2) – (+3)</w:t>
            </w:r>
          </w:p>
        </w:tc>
        <w:tc>
          <w:tcPr>
            <w:tcW w:w="2504" w:type="dxa"/>
          </w:tcPr>
          <w:p w14:paraId="56937DE8"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(-30) – (+30)</w:t>
            </w:r>
          </w:p>
        </w:tc>
        <w:tc>
          <w:tcPr>
            <w:tcW w:w="2446" w:type="dxa"/>
          </w:tcPr>
          <w:p w14:paraId="73520F6F" w14:textId="77777777" w:rsidR="00E80E06" w:rsidRPr="00E80E06" w:rsidRDefault="00E80E06" w:rsidP="00E80E06">
            <w:pPr>
              <w:widowControl w:val="0"/>
              <w:adjustRightInd/>
              <w:spacing w:after="0"/>
              <w:rPr>
                <w:rFonts w:eastAsiaTheme="minorHAnsi"/>
                <w:color w:val="auto"/>
                <w:sz w:val="20"/>
                <w:szCs w:val="20"/>
              </w:rPr>
            </w:pPr>
          </w:p>
        </w:tc>
      </w:tr>
      <w:tr w:rsidR="00E80E06" w:rsidRPr="00E80E06" w14:paraId="605CF2BB" w14:textId="77777777" w:rsidTr="00E80E06">
        <w:tc>
          <w:tcPr>
            <w:tcW w:w="2340" w:type="dxa"/>
          </w:tcPr>
          <w:p w14:paraId="2C26F127"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ANION Gap* mmol/L</w:t>
            </w:r>
          </w:p>
        </w:tc>
        <w:tc>
          <w:tcPr>
            <w:tcW w:w="1800" w:type="dxa"/>
          </w:tcPr>
          <w:p w14:paraId="6CFE3D95"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10 - 20</w:t>
            </w:r>
          </w:p>
        </w:tc>
        <w:tc>
          <w:tcPr>
            <w:tcW w:w="2504" w:type="dxa"/>
          </w:tcPr>
          <w:p w14:paraId="708D63DA"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(-10) – (+99)</w:t>
            </w:r>
          </w:p>
        </w:tc>
        <w:tc>
          <w:tcPr>
            <w:tcW w:w="2446" w:type="dxa"/>
          </w:tcPr>
          <w:p w14:paraId="7B3CA398" w14:textId="77777777" w:rsidR="00E80E06" w:rsidRPr="00E80E06" w:rsidRDefault="00E80E06" w:rsidP="00E80E06">
            <w:pPr>
              <w:widowControl w:val="0"/>
              <w:adjustRightInd/>
              <w:spacing w:after="0"/>
              <w:rPr>
                <w:rFonts w:eastAsiaTheme="minorHAnsi"/>
                <w:color w:val="auto"/>
                <w:sz w:val="20"/>
                <w:szCs w:val="20"/>
              </w:rPr>
            </w:pPr>
          </w:p>
        </w:tc>
      </w:tr>
      <w:tr w:rsidR="00E80E06" w:rsidRPr="00E80E06" w14:paraId="297CCB9B" w14:textId="77777777" w:rsidTr="00E80E06">
        <w:tc>
          <w:tcPr>
            <w:tcW w:w="2340" w:type="dxa"/>
          </w:tcPr>
          <w:p w14:paraId="68D8DB27"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Kaolin ACT        secs</w:t>
            </w:r>
          </w:p>
        </w:tc>
        <w:tc>
          <w:tcPr>
            <w:tcW w:w="1800" w:type="dxa"/>
          </w:tcPr>
          <w:p w14:paraId="625C6499"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74-137 Prewarm</w:t>
            </w:r>
          </w:p>
          <w:p w14:paraId="0D8C1DF9"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 xml:space="preserve">82-152 </w:t>
            </w:r>
            <w:proofErr w:type="spellStart"/>
            <w:r w:rsidRPr="00E80E06">
              <w:rPr>
                <w:rFonts w:eastAsiaTheme="minorHAnsi"/>
                <w:color w:val="auto"/>
                <w:sz w:val="20"/>
                <w:szCs w:val="20"/>
              </w:rPr>
              <w:t>Nonwarm</w:t>
            </w:r>
            <w:proofErr w:type="spellEnd"/>
          </w:p>
        </w:tc>
        <w:tc>
          <w:tcPr>
            <w:tcW w:w="2504" w:type="dxa"/>
          </w:tcPr>
          <w:p w14:paraId="53668B82" w14:textId="77777777" w:rsidR="00E80E06" w:rsidRPr="00E80E06" w:rsidRDefault="00E80E06" w:rsidP="00E80E06">
            <w:pPr>
              <w:widowControl w:val="0"/>
              <w:adjustRightInd/>
              <w:spacing w:after="0"/>
              <w:jc w:val="center"/>
              <w:rPr>
                <w:rFonts w:eastAsiaTheme="minorHAnsi"/>
                <w:color w:val="auto"/>
                <w:sz w:val="20"/>
                <w:szCs w:val="20"/>
              </w:rPr>
            </w:pPr>
            <w:r w:rsidRPr="00E80E06">
              <w:rPr>
                <w:rFonts w:eastAsiaTheme="minorHAnsi"/>
                <w:color w:val="auto"/>
                <w:sz w:val="20"/>
                <w:szCs w:val="20"/>
              </w:rPr>
              <w:t>50 - 1000</w:t>
            </w:r>
          </w:p>
        </w:tc>
        <w:tc>
          <w:tcPr>
            <w:tcW w:w="2446" w:type="dxa"/>
          </w:tcPr>
          <w:p w14:paraId="2002E0F5" w14:textId="77777777"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500</w:t>
            </w:r>
          </w:p>
        </w:tc>
      </w:tr>
      <w:tr w:rsidR="00E80E06" w:rsidRPr="00E80E06" w14:paraId="0BA69A71" w14:textId="77777777" w:rsidTr="00E80E06">
        <w:trPr>
          <w:trHeight w:val="647"/>
        </w:trPr>
        <w:tc>
          <w:tcPr>
            <w:tcW w:w="2340" w:type="dxa"/>
          </w:tcPr>
          <w:p w14:paraId="339BC06B" w14:textId="77777777" w:rsidR="00E80E06" w:rsidRPr="00842A1B" w:rsidRDefault="00E80E06" w:rsidP="00E80E06">
            <w:pPr>
              <w:widowControl w:val="0"/>
              <w:adjustRightInd/>
              <w:spacing w:after="0"/>
              <w:rPr>
                <w:rFonts w:eastAsiaTheme="minorHAnsi"/>
                <w:color w:val="auto"/>
                <w:sz w:val="20"/>
                <w:szCs w:val="20"/>
              </w:rPr>
            </w:pPr>
            <w:proofErr w:type="spellStart"/>
            <w:r w:rsidRPr="00842A1B">
              <w:rPr>
                <w:rFonts w:eastAsiaTheme="minorHAnsi"/>
                <w:color w:val="auto"/>
                <w:sz w:val="20"/>
                <w:szCs w:val="20"/>
              </w:rPr>
              <w:t>cTnI</w:t>
            </w:r>
            <w:proofErr w:type="spellEnd"/>
            <w:r w:rsidRPr="00842A1B">
              <w:rPr>
                <w:rFonts w:eastAsiaTheme="minorHAnsi"/>
                <w:color w:val="auto"/>
                <w:sz w:val="20"/>
                <w:szCs w:val="20"/>
              </w:rPr>
              <w:t xml:space="preserve">           ng/mL</w:t>
            </w:r>
          </w:p>
          <w:p w14:paraId="79318ACE" w14:textId="77777777" w:rsidR="00E80E06" w:rsidRPr="00842A1B" w:rsidRDefault="00E80E06" w:rsidP="00E80E06">
            <w:pPr>
              <w:widowControl w:val="0"/>
              <w:adjustRightInd/>
              <w:spacing w:after="0"/>
              <w:rPr>
                <w:rFonts w:eastAsiaTheme="minorHAnsi"/>
                <w:color w:val="auto"/>
                <w:sz w:val="20"/>
                <w:szCs w:val="20"/>
              </w:rPr>
            </w:pPr>
          </w:p>
        </w:tc>
        <w:tc>
          <w:tcPr>
            <w:tcW w:w="1800" w:type="dxa"/>
          </w:tcPr>
          <w:p w14:paraId="7CA6FB0A" w14:textId="77777777" w:rsidR="00E80E06" w:rsidRPr="00842A1B" w:rsidRDefault="00E80E06" w:rsidP="00E80E06">
            <w:pPr>
              <w:widowControl w:val="0"/>
              <w:adjustRightInd/>
              <w:spacing w:after="0"/>
              <w:jc w:val="center"/>
              <w:rPr>
                <w:rFonts w:eastAsiaTheme="minorHAnsi"/>
                <w:color w:val="auto"/>
                <w:sz w:val="20"/>
                <w:szCs w:val="20"/>
              </w:rPr>
            </w:pPr>
            <w:r w:rsidRPr="00842A1B">
              <w:rPr>
                <w:rFonts w:eastAsiaTheme="minorHAnsi"/>
                <w:color w:val="auto"/>
                <w:sz w:val="20"/>
                <w:szCs w:val="20"/>
              </w:rPr>
              <w:t>0.00 – 0.08 **</w:t>
            </w:r>
          </w:p>
          <w:p w14:paraId="2CF9B8BA" w14:textId="77777777" w:rsidR="00E80E06" w:rsidRPr="00842A1B" w:rsidRDefault="00E80E06" w:rsidP="00E80E06">
            <w:pPr>
              <w:widowControl w:val="0"/>
              <w:adjustRightInd/>
              <w:spacing w:after="0"/>
              <w:jc w:val="center"/>
              <w:rPr>
                <w:rFonts w:eastAsiaTheme="minorHAnsi"/>
                <w:color w:val="auto"/>
                <w:sz w:val="20"/>
                <w:szCs w:val="20"/>
              </w:rPr>
            </w:pPr>
          </w:p>
        </w:tc>
        <w:tc>
          <w:tcPr>
            <w:tcW w:w="2504" w:type="dxa"/>
          </w:tcPr>
          <w:p w14:paraId="0330886C" w14:textId="77777777" w:rsidR="00E80E06" w:rsidRPr="00842A1B" w:rsidRDefault="00E80E06" w:rsidP="00E80E06">
            <w:pPr>
              <w:widowControl w:val="0"/>
              <w:adjustRightInd/>
              <w:spacing w:after="0"/>
              <w:jc w:val="center"/>
              <w:rPr>
                <w:rFonts w:eastAsiaTheme="minorHAnsi"/>
                <w:color w:val="auto"/>
                <w:sz w:val="20"/>
                <w:szCs w:val="20"/>
              </w:rPr>
            </w:pPr>
            <w:r w:rsidRPr="00842A1B">
              <w:rPr>
                <w:rFonts w:eastAsiaTheme="minorHAnsi"/>
                <w:color w:val="auto"/>
                <w:sz w:val="20"/>
                <w:szCs w:val="20"/>
              </w:rPr>
              <w:t>0.00 – 50.00</w:t>
            </w:r>
          </w:p>
        </w:tc>
        <w:tc>
          <w:tcPr>
            <w:tcW w:w="2446" w:type="dxa"/>
          </w:tcPr>
          <w:p w14:paraId="77EE4A55" w14:textId="5E35518D" w:rsidR="00E80E06" w:rsidRPr="00E80E06" w:rsidRDefault="00E80E06" w:rsidP="00E80E06">
            <w:pPr>
              <w:widowControl w:val="0"/>
              <w:adjustRightInd/>
              <w:spacing w:after="0"/>
              <w:rPr>
                <w:rFonts w:eastAsiaTheme="minorHAnsi"/>
                <w:color w:val="auto"/>
                <w:sz w:val="20"/>
                <w:szCs w:val="20"/>
              </w:rPr>
            </w:pPr>
            <w:r w:rsidRPr="00E80E06">
              <w:rPr>
                <w:rFonts w:eastAsiaTheme="minorHAnsi"/>
                <w:color w:val="auto"/>
                <w:sz w:val="20"/>
                <w:szCs w:val="20"/>
              </w:rPr>
              <w:t xml:space="preserve">---              </w:t>
            </w:r>
            <w:r w:rsidR="00A81D66">
              <w:rPr>
                <w:rFonts w:eastAsiaTheme="minorHAnsi"/>
                <w:color w:val="auto"/>
                <w:sz w:val="20"/>
                <w:szCs w:val="20"/>
              </w:rPr>
              <w:t xml:space="preserve">  &gt;</w:t>
            </w:r>
            <w:r w:rsidRPr="00E80E06">
              <w:rPr>
                <w:rFonts w:eastAsiaTheme="minorHAnsi"/>
                <w:color w:val="auto"/>
                <w:sz w:val="20"/>
                <w:szCs w:val="20"/>
              </w:rPr>
              <w:t xml:space="preserve"> 1.5</w:t>
            </w:r>
          </w:p>
        </w:tc>
      </w:tr>
    </w:tbl>
    <w:p w14:paraId="7B4CDDBB" w14:textId="77777777" w:rsidR="00E80E06" w:rsidRDefault="00E80E06" w:rsidP="00E80E06">
      <w:pPr>
        <w:pStyle w:val="ListParagraph"/>
        <w:ind w:left="720"/>
      </w:pPr>
    </w:p>
    <w:p w14:paraId="4CAE1DCE" w14:textId="3E120632" w:rsidR="00E80E06" w:rsidRDefault="00E80E06" w:rsidP="00E80E06">
      <w:pPr>
        <w:pStyle w:val="ListParagraph"/>
        <w:numPr>
          <w:ilvl w:val="0"/>
          <w:numId w:val="21"/>
        </w:numPr>
        <w:ind w:left="720"/>
      </w:pPr>
      <w:r>
        <w:t xml:space="preserve">Each facility should establish its own reference range using the </w:t>
      </w:r>
      <w:proofErr w:type="spellStart"/>
      <w:r>
        <w:t>cTnI</w:t>
      </w:r>
      <w:proofErr w:type="spellEnd"/>
      <w:r>
        <w:t xml:space="preserve"> assay.</w:t>
      </w:r>
    </w:p>
    <w:p w14:paraId="61D3F1C3" w14:textId="2FB54371" w:rsidR="004922D2" w:rsidRDefault="004922D2" w:rsidP="00E208C7">
      <w:pPr>
        <w:pStyle w:val="Heading2"/>
        <w:keepNext w:val="0"/>
        <w:keepLines w:val="0"/>
        <w:numPr>
          <w:ilvl w:val="0"/>
          <w:numId w:val="7"/>
        </w:numPr>
        <w:rPr>
          <w:b w:val="0"/>
          <w:bCs/>
          <w:color w:val="auto"/>
        </w:rPr>
      </w:pPr>
      <w:r>
        <w:rPr>
          <w:color w:val="auto"/>
        </w:rPr>
        <w:t>NOTIFICATION</w:t>
      </w:r>
    </w:p>
    <w:p w14:paraId="57E907FD" w14:textId="315E84A0" w:rsidR="004922D2" w:rsidRDefault="00E80E06" w:rsidP="00E80E06">
      <w:pPr>
        <w:pStyle w:val="ListParagraph"/>
        <w:numPr>
          <w:ilvl w:val="1"/>
          <w:numId w:val="7"/>
        </w:numPr>
        <w:ind w:left="630" w:hanging="270"/>
      </w:pPr>
      <w:r>
        <w:t xml:space="preserve">The instrument will flag critical values with heavy dark arrows. These results will be automatically flagged as critical on the instrument’s display. Per hospital policy, these results must be reported to the patient’s health care provider within 30 </w:t>
      </w:r>
      <w:r>
        <w:lastRenderedPageBreak/>
        <w:t>minutes. The results reported, the time at which they were communicated, and the notified provider must subsequently be documented int the patient’s medical record using the critical value template. Current critical value limits are shown in Table 2.</w:t>
      </w:r>
    </w:p>
    <w:p w14:paraId="09DE4539" w14:textId="62E9FB45" w:rsidR="004F3C6A" w:rsidRPr="006843B3" w:rsidRDefault="00E208C7" w:rsidP="006843B3">
      <w:pPr>
        <w:pStyle w:val="Heading2"/>
        <w:keepNext w:val="0"/>
        <w:keepLines w:val="0"/>
        <w:numPr>
          <w:ilvl w:val="0"/>
          <w:numId w:val="7"/>
        </w:numPr>
        <w:rPr>
          <w:color w:val="auto"/>
        </w:rPr>
      </w:pPr>
      <w:r w:rsidRPr="00DD70A0">
        <w:rPr>
          <w:color w:val="auto"/>
        </w:rPr>
        <w:t>REFERENCES</w:t>
      </w:r>
    </w:p>
    <w:p w14:paraId="5A76256D" w14:textId="1CAE732A" w:rsidR="00E208C7" w:rsidRPr="00DD70A0" w:rsidRDefault="00E208C7" w:rsidP="006843B3">
      <w:pPr>
        <w:pStyle w:val="ListParagraph"/>
        <w:numPr>
          <w:ilvl w:val="1"/>
          <w:numId w:val="3"/>
        </w:numPr>
        <w:tabs>
          <w:tab w:val="clear" w:pos="360"/>
          <w:tab w:val="clear" w:pos="9360"/>
        </w:tabs>
        <w:ind w:left="630" w:hanging="270"/>
        <w:rPr>
          <w:color w:val="auto"/>
        </w:rPr>
      </w:pPr>
      <w:r w:rsidRPr="00DD70A0">
        <w:rPr>
          <w:color w:val="auto"/>
        </w:rPr>
        <w:t xml:space="preserve">VHA Directive </w:t>
      </w:r>
      <w:r w:rsidR="006843B3">
        <w:rPr>
          <w:color w:val="auto"/>
        </w:rPr>
        <w:t xml:space="preserve">1106.01, Pathology and Laboratory Medicine Service (P&amp;LMS) Procedures, January 29, 2016, </w:t>
      </w:r>
      <w:hyperlink r:id="rId14" w:history="1">
        <w:r w:rsidR="006843B3">
          <w:rPr>
            <w:rStyle w:val="Hyperlink"/>
            <w:rFonts w:eastAsiaTheme="majorEastAsia"/>
          </w:rPr>
          <w:t>http://vaww.lab.med.va.gov/References_Directives_and Regulations_P.asp</w:t>
        </w:r>
      </w:hyperlink>
    </w:p>
    <w:p w14:paraId="0186B0C6" w14:textId="51A1E73E" w:rsidR="00E208C7" w:rsidRPr="00DD70A0" w:rsidRDefault="00E80E06" w:rsidP="00E208C7">
      <w:pPr>
        <w:pStyle w:val="ListParagraph"/>
        <w:numPr>
          <w:ilvl w:val="1"/>
          <w:numId w:val="3"/>
        </w:numPr>
        <w:tabs>
          <w:tab w:val="clear" w:pos="360"/>
          <w:tab w:val="clear" w:pos="9360"/>
        </w:tabs>
        <w:rPr>
          <w:color w:val="auto"/>
        </w:rPr>
      </w:pPr>
      <w:r>
        <w:rPr>
          <w:color w:val="auto"/>
        </w:rPr>
        <w:t>I-STAT Operations Manual, 2013</w:t>
      </w:r>
    </w:p>
    <w:p w14:paraId="27385E2B" w14:textId="12C9D5C9" w:rsidR="00E208C7" w:rsidRPr="00DD70A0" w:rsidRDefault="00E80E06" w:rsidP="00E208C7">
      <w:pPr>
        <w:pStyle w:val="ListParagraph"/>
        <w:numPr>
          <w:ilvl w:val="1"/>
          <w:numId w:val="3"/>
        </w:numPr>
        <w:tabs>
          <w:tab w:val="clear" w:pos="360"/>
          <w:tab w:val="clear" w:pos="9360"/>
        </w:tabs>
        <w:rPr>
          <w:color w:val="auto"/>
        </w:rPr>
      </w:pPr>
      <w:r>
        <w:rPr>
          <w:color w:val="auto"/>
        </w:rPr>
        <w:t>Method Validation Program</w:t>
      </w:r>
      <w:r w:rsidR="0071605F">
        <w:rPr>
          <w:color w:val="auto"/>
        </w:rPr>
        <w:t xml:space="preserve">: Lab SOP# POC </w:t>
      </w:r>
      <w:r w:rsidR="00F40D31">
        <w:rPr>
          <w:color w:val="auto"/>
        </w:rPr>
        <w:t>12</w:t>
      </w:r>
      <w:r w:rsidR="0071605F">
        <w:rPr>
          <w:color w:val="auto"/>
        </w:rPr>
        <w:t xml:space="preserve"> 113</w:t>
      </w:r>
    </w:p>
    <w:p w14:paraId="42A757DC" w14:textId="1F23E803" w:rsidR="004922D2" w:rsidRDefault="004922D2" w:rsidP="00E208C7">
      <w:pPr>
        <w:pStyle w:val="Heading2"/>
        <w:keepNext w:val="0"/>
        <w:keepLines w:val="0"/>
        <w:numPr>
          <w:ilvl w:val="0"/>
          <w:numId w:val="7"/>
        </w:numPr>
        <w:rPr>
          <w:b w:val="0"/>
          <w:bCs/>
          <w:color w:val="auto"/>
        </w:rPr>
      </w:pPr>
      <w:r>
        <w:rPr>
          <w:color w:val="auto"/>
        </w:rPr>
        <w:t xml:space="preserve">APPENDICES </w:t>
      </w:r>
    </w:p>
    <w:p w14:paraId="3F8870AA" w14:textId="44A57343" w:rsidR="004922D2" w:rsidRPr="004922D2" w:rsidRDefault="0071605F" w:rsidP="0071605F">
      <w:pPr>
        <w:pStyle w:val="ListParagraph"/>
        <w:ind w:left="360"/>
      </w:pPr>
      <w:r>
        <w:t>None</w:t>
      </w:r>
    </w:p>
    <w:p w14:paraId="388160FA" w14:textId="64C708BE" w:rsidR="00E208C7" w:rsidRPr="00DD70A0" w:rsidRDefault="00E208C7" w:rsidP="00E208C7">
      <w:pPr>
        <w:pStyle w:val="Heading2"/>
        <w:keepNext w:val="0"/>
        <w:keepLines w:val="0"/>
        <w:numPr>
          <w:ilvl w:val="0"/>
          <w:numId w:val="7"/>
        </w:numPr>
        <w:rPr>
          <w:color w:val="auto"/>
        </w:rPr>
      </w:pPr>
      <w:r w:rsidRPr="00DD70A0">
        <w:rPr>
          <w:color w:val="auto"/>
        </w:rPr>
        <w:t>REVIEW</w:t>
      </w:r>
    </w:p>
    <w:p w14:paraId="5672357E" w14:textId="6371A558" w:rsidR="00E208C7" w:rsidRPr="00DD70A0" w:rsidRDefault="00F363B8" w:rsidP="00761E7F">
      <w:pPr>
        <w:tabs>
          <w:tab w:val="left" w:pos="360"/>
        </w:tabs>
        <w:rPr>
          <w:color w:val="auto"/>
          <w:szCs w:val="20"/>
        </w:rPr>
      </w:pPr>
      <w:r>
        <w:rPr>
          <w:color w:val="auto"/>
          <w:szCs w:val="20"/>
        </w:rPr>
        <w:t xml:space="preserve">This SOP will be reviewed at least every 2 years, when there are changes to the government document that need to be made and any regulatory requirement for frequent review. </w:t>
      </w:r>
    </w:p>
    <w:p w14:paraId="767AFCAF" w14:textId="77777777" w:rsidR="00E208C7" w:rsidRPr="00DD70A0" w:rsidRDefault="00E208C7" w:rsidP="00E208C7">
      <w:pPr>
        <w:pStyle w:val="Heading2"/>
        <w:keepNext w:val="0"/>
        <w:keepLines w:val="0"/>
        <w:numPr>
          <w:ilvl w:val="0"/>
          <w:numId w:val="7"/>
        </w:numPr>
        <w:rPr>
          <w:color w:val="auto"/>
        </w:rPr>
      </w:pPr>
      <w:r w:rsidRPr="00DD70A0">
        <w:rPr>
          <w:color w:val="auto"/>
        </w:rPr>
        <w:t>RECERTIFICATION</w:t>
      </w:r>
    </w:p>
    <w:p w14:paraId="673CC493" w14:textId="21AC3C73" w:rsidR="00E208C7" w:rsidRPr="00DD70A0" w:rsidRDefault="00E208C7" w:rsidP="00AF073C">
      <w:pPr>
        <w:pStyle w:val="ListParagraph"/>
        <w:rPr>
          <w:color w:val="auto"/>
        </w:rPr>
      </w:pPr>
      <w:r w:rsidRPr="00DD70A0">
        <w:rPr>
          <w:color w:val="auto"/>
        </w:rPr>
        <w:t xml:space="preserve">This SOP is scheduled for recertification on or before the last working day of </w:t>
      </w:r>
      <w:bookmarkStart w:id="1" w:name="_Hlk9349166"/>
      <w:r w:rsidR="006843B3">
        <w:rPr>
          <w:color w:val="auto"/>
        </w:rPr>
        <w:t>February 2026</w:t>
      </w:r>
      <w:r w:rsidRPr="00DD70A0">
        <w:rPr>
          <w:color w:val="auto"/>
        </w:rPr>
        <w:t>.  In the event of contradiction with national policy, the national policy supersedes and controls.</w:t>
      </w:r>
    </w:p>
    <w:p w14:paraId="214E371C" w14:textId="77777777" w:rsidR="00E208C7" w:rsidRPr="00DD70A0" w:rsidRDefault="00E208C7" w:rsidP="00E208C7">
      <w:pPr>
        <w:pStyle w:val="Heading2"/>
        <w:keepNext w:val="0"/>
        <w:keepLines w:val="0"/>
        <w:numPr>
          <w:ilvl w:val="0"/>
          <w:numId w:val="7"/>
        </w:numPr>
        <w:spacing w:after="720"/>
        <w:rPr>
          <w:color w:val="auto"/>
        </w:rPr>
      </w:pPr>
      <w:r w:rsidRPr="00DD70A0">
        <w:rPr>
          <w:color w:val="auto"/>
          <w:lang w:bidi="en-US"/>
        </w:rPr>
        <w:t>SIGNATORY AUTHORITY</w:t>
      </w:r>
    </w:p>
    <w:p w14:paraId="50A502BD" w14:textId="6095CC62" w:rsidR="00E208C7" w:rsidRPr="00DD70A0" w:rsidRDefault="00887499" w:rsidP="00E208C7">
      <w:pPr>
        <w:tabs>
          <w:tab w:val="right" w:pos="9360"/>
        </w:tabs>
        <w:spacing w:after="0"/>
        <w:rPr>
          <w:color w:val="auto"/>
        </w:rPr>
      </w:pPr>
      <w:r>
        <w:rPr>
          <w:color w:val="auto"/>
        </w:rPr>
        <w:t>Dr. Eugene Pearlman</w:t>
      </w:r>
    </w:p>
    <w:p w14:paraId="6566F722" w14:textId="66D46984" w:rsidR="00E208C7" w:rsidRPr="00DD70A0" w:rsidRDefault="00887499" w:rsidP="00E208C7">
      <w:pPr>
        <w:tabs>
          <w:tab w:val="right" w:pos="9360"/>
        </w:tabs>
        <w:spacing w:after="0"/>
        <w:rPr>
          <w:color w:val="auto"/>
        </w:rPr>
      </w:pPr>
      <w:r>
        <w:rPr>
          <w:color w:val="auto"/>
        </w:rPr>
        <w:t>Pathology and Laboratory Medicine Service, Chief</w:t>
      </w:r>
    </w:p>
    <w:p w14:paraId="434BCC6B" w14:textId="77777777" w:rsidR="009B5FFF" w:rsidRPr="00171F23" w:rsidRDefault="009B5FFF" w:rsidP="009B5FFF">
      <w:pPr>
        <w:rPr>
          <w:i/>
        </w:rPr>
      </w:pPr>
      <w:r w:rsidRPr="00171F23">
        <w:rPr>
          <w:b/>
          <w:i/>
        </w:rPr>
        <w:t>NOTE:</w:t>
      </w:r>
      <w:r w:rsidRPr="00171F23">
        <w:rPr>
          <w:i/>
        </w:rPr>
        <w:t xml:space="preserve"> </w:t>
      </w:r>
      <w:r>
        <w:rPr>
          <w:i/>
        </w:rPr>
        <w:t xml:space="preserve"> </w:t>
      </w:r>
      <w:r w:rsidRPr="00171F23">
        <w:rPr>
          <w:i/>
        </w:rPr>
        <w:t xml:space="preserve">The signature remains valid until </w:t>
      </w:r>
      <w:r>
        <w:rPr>
          <w:i/>
        </w:rPr>
        <w:t xml:space="preserve">rescinded by </w:t>
      </w:r>
      <w:r w:rsidRPr="00171F23">
        <w:rPr>
          <w:i/>
        </w:rPr>
        <w:t>an appropriate administrative action.</w:t>
      </w:r>
    </w:p>
    <w:p w14:paraId="441A8AD6" w14:textId="07935046" w:rsidR="00E208C7" w:rsidRPr="00DD70A0" w:rsidRDefault="00E208C7">
      <w:pPr>
        <w:rPr>
          <w:b/>
          <w:color w:val="auto"/>
        </w:rPr>
      </w:pPr>
      <w:r w:rsidRPr="00DD70A0">
        <w:rPr>
          <w:b/>
          <w:color w:val="auto"/>
        </w:rPr>
        <w:t>DISTRIBUTION:</w:t>
      </w:r>
      <w:r w:rsidRPr="00083218">
        <w:rPr>
          <w:color w:val="auto"/>
        </w:rPr>
        <w:t xml:space="preserve">  </w:t>
      </w:r>
      <w:bookmarkEnd w:id="1"/>
      <w:r w:rsidR="00887499">
        <w:rPr>
          <w:color w:val="auto"/>
        </w:rPr>
        <w:t xml:space="preserve">This SOP is available in Media Lab at: </w:t>
      </w:r>
      <w:hyperlink r:id="rId15" w:history="1">
        <w:r w:rsidR="0071605F" w:rsidRPr="00195330">
          <w:rPr>
            <w:rStyle w:val="Hyperlink"/>
          </w:rPr>
          <w:t>https://www.medialab.com/lms/admin/ad_tab_doc_frameset.aspx?oid=46082727&amp;o=0ee34cd948dc1b517d688fd08583bc81</w:t>
        </w:r>
      </w:hyperlink>
      <w:r w:rsidR="0071605F">
        <w:rPr>
          <w:color w:val="auto"/>
        </w:rPr>
        <w:t xml:space="preserve"> </w:t>
      </w:r>
    </w:p>
    <w:sectPr w:rsidR="00E208C7" w:rsidRPr="00DD70A0" w:rsidSect="006E3AE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39F9E" w14:textId="77777777" w:rsidR="00A81D66" w:rsidRDefault="00A81D66" w:rsidP="008E6032">
      <w:pPr>
        <w:spacing w:after="0"/>
      </w:pPr>
      <w:r>
        <w:separator/>
      </w:r>
    </w:p>
  </w:endnote>
  <w:endnote w:type="continuationSeparator" w:id="0">
    <w:p w14:paraId="30219370" w14:textId="77777777" w:rsidR="00A81D66" w:rsidRDefault="00A81D66" w:rsidP="008E6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48750"/>
      <w:docPartObj>
        <w:docPartGallery w:val="Page Numbers (Bottom of Page)"/>
        <w:docPartUnique/>
      </w:docPartObj>
    </w:sdtPr>
    <w:sdtEndPr>
      <w:rPr>
        <w:b/>
        <w:noProof/>
      </w:rPr>
    </w:sdtEndPr>
    <w:sdtContent>
      <w:p w14:paraId="1A335E4D" w14:textId="77777777" w:rsidR="00A81D66" w:rsidRPr="008E6032" w:rsidRDefault="00A81D66"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082883"/>
      <w:docPartObj>
        <w:docPartGallery w:val="Page Numbers (Bottom of Page)"/>
        <w:docPartUnique/>
      </w:docPartObj>
    </w:sdtPr>
    <w:sdtEndPr>
      <w:rPr>
        <w:b/>
        <w:noProof/>
      </w:rPr>
    </w:sdtEndPr>
    <w:sdtContent>
      <w:p w14:paraId="2BCF0ECC" w14:textId="77777777" w:rsidR="00A81D66" w:rsidRPr="008E6032" w:rsidRDefault="00A81D66" w:rsidP="008E6032">
        <w:pPr>
          <w:pStyle w:val="Footer"/>
          <w:jc w:val="right"/>
          <w:rPr>
            <w:b/>
          </w:rPr>
        </w:pPr>
        <w:r w:rsidRPr="008E6032">
          <w:rPr>
            <w:b/>
          </w:rPr>
          <w:fldChar w:fldCharType="begin"/>
        </w:r>
        <w:r w:rsidRPr="008E6032">
          <w:rPr>
            <w:b/>
          </w:rPr>
          <w:instrText xml:space="preserve"> PAGE   \* MERGEFORMAT </w:instrText>
        </w:r>
        <w:r w:rsidRPr="008E6032">
          <w:rPr>
            <w:b/>
          </w:rPr>
          <w:fldChar w:fldCharType="separate"/>
        </w:r>
        <w:r w:rsidRPr="008E6032">
          <w:rPr>
            <w:b/>
            <w:noProof/>
          </w:rPr>
          <w:t>2</w:t>
        </w:r>
        <w:r w:rsidRPr="008E6032">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A849" w14:textId="77777777" w:rsidR="00A81D66" w:rsidRDefault="00A81D66" w:rsidP="008E6032">
      <w:pPr>
        <w:spacing w:after="0"/>
      </w:pPr>
      <w:r>
        <w:separator/>
      </w:r>
    </w:p>
  </w:footnote>
  <w:footnote w:type="continuationSeparator" w:id="0">
    <w:p w14:paraId="52727418" w14:textId="77777777" w:rsidR="00A81D66" w:rsidRDefault="00A81D66" w:rsidP="008E60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2FDB0" w14:textId="1F0E1085" w:rsidR="00A81D66" w:rsidRPr="008E6032" w:rsidRDefault="00A81D66" w:rsidP="008E6032">
    <w:pPr>
      <w:tabs>
        <w:tab w:val="right" w:pos="9360"/>
      </w:tabs>
      <w:rPr>
        <w:rFonts w:eastAsia="Calibri" w:cs="Times New Roman"/>
        <w:b/>
      </w:rPr>
    </w:pPr>
    <w:r>
      <w:rPr>
        <w:rFonts w:eastAsia="Calibri" w:cs="Times New Roman"/>
        <w:b/>
      </w:rPr>
      <w:t>February 4, 2021</w:t>
    </w:r>
    <w:r>
      <w:rPr>
        <w:rFonts w:eastAsia="Calibri" w:cs="Times New Roman"/>
        <w:b/>
      </w:rPr>
      <w:tab/>
      <w:t>POC 1 113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DA8"/>
    <w:multiLevelType w:val="hybridMultilevel"/>
    <w:tmpl w:val="99748CD6"/>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E4D98"/>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2" w15:restartNumberingAfterBreak="0">
    <w:nsid w:val="0762607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3" w15:restartNumberingAfterBreak="0">
    <w:nsid w:val="0879474E"/>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4" w15:restartNumberingAfterBreak="0">
    <w:nsid w:val="08F977A2"/>
    <w:multiLevelType w:val="multilevel"/>
    <w:tmpl w:val="01D247AC"/>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b w:val="0"/>
        <w:bCs w:val="0"/>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5" w15:restartNumberingAfterBreak="0">
    <w:nsid w:val="0B752A23"/>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6" w15:restartNumberingAfterBreak="0">
    <w:nsid w:val="0E4B7F0B"/>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7" w15:restartNumberingAfterBreak="0">
    <w:nsid w:val="1CD543E9"/>
    <w:multiLevelType w:val="hybridMultilevel"/>
    <w:tmpl w:val="C268C964"/>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E3053B"/>
    <w:multiLevelType w:val="hybridMultilevel"/>
    <w:tmpl w:val="A23E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9231A"/>
    <w:multiLevelType w:val="hybridMultilevel"/>
    <w:tmpl w:val="B40246F2"/>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057658"/>
    <w:multiLevelType w:val="hybridMultilevel"/>
    <w:tmpl w:val="A5BE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96CB1"/>
    <w:multiLevelType w:val="hybridMultilevel"/>
    <w:tmpl w:val="15CA392E"/>
    <w:lvl w:ilvl="0" w:tplc="F5E02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E55279"/>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13" w15:restartNumberingAfterBreak="0">
    <w:nsid w:val="30E030E1"/>
    <w:multiLevelType w:val="hybridMultilevel"/>
    <w:tmpl w:val="24F89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4621B"/>
    <w:multiLevelType w:val="hybridMultilevel"/>
    <w:tmpl w:val="01D83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95F78"/>
    <w:multiLevelType w:val="hybridMultilevel"/>
    <w:tmpl w:val="9E466240"/>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610CFE"/>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abstractNum w:abstractNumId="17" w15:restartNumberingAfterBreak="0">
    <w:nsid w:val="4BC213BC"/>
    <w:multiLevelType w:val="hybridMultilevel"/>
    <w:tmpl w:val="C268C964"/>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032B41"/>
    <w:multiLevelType w:val="hybridMultilevel"/>
    <w:tmpl w:val="8D06B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F0784"/>
    <w:multiLevelType w:val="hybridMultilevel"/>
    <w:tmpl w:val="1C7047F8"/>
    <w:lvl w:ilvl="0" w:tplc="81947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157712"/>
    <w:multiLevelType w:val="multilevel"/>
    <w:tmpl w:val="7C2281CA"/>
    <w:lvl w:ilvl="0">
      <w:start w:val="1"/>
      <w:numFmt w:val="decimal"/>
      <w:suff w:val="space"/>
      <w:lvlText w:val="%1."/>
      <w:lvlJc w:val="left"/>
      <w:pPr>
        <w:ind w:left="0" w:firstLine="0"/>
      </w:pPr>
      <w:rPr>
        <w:rFonts w:ascii="Arial" w:hAnsi="Arial" w:hint="default"/>
        <w:b/>
        <w:i w:val="0"/>
        <w:color w:val="auto"/>
        <w:sz w:val="24"/>
        <w:u w:val="none"/>
      </w:rPr>
    </w:lvl>
    <w:lvl w:ilvl="1">
      <w:start w:val="1"/>
      <w:numFmt w:val="lowerLetter"/>
      <w:suff w:val="space"/>
      <w:lvlText w:val="%2."/>
      <w:lvlJc w:val="left"/>
      <w:pPr>
        <w:ind w:left="0" w:firstLine="360"/>
      </w:pPr>
      <w:rPr>
        <w:rFonts w:ascii="Arial" w:hAnsi="Arial" w:hint="default"/>
        <w:b w:val="0"/>
        <w:i w:val="0"/>
        <w:sz w:val="24"/>
      </w:rPr>
    </w:lvl>
    <w:lvl w:ilvl="2">
      <w:start w:val="1"/>
      <w:numFmt w:val="decimal"/>
      <w:suff w:val="space"/>
      <w:lvlText w:val="(%3)"/>
      <w:lvlJc w:val="left"/>
      <w:pPr>
        <w:ind w:left="0" w:firstLine="360"/>
      </w:pPr>
      <w:rPr>
        <w:rFonts w:ascii="Arial" w:hAnsi="Arial" w:hint="default"/>
        <w:b w:val="0"/>
        <w:i w:val="0"/>
        <w:sz w:val="24"/>
      </w:rPr>
    </w:lvl>
    <w:lvl w:ilvl="3">
      <w:start w:val="1"/>
      <w:numFmt w:val="lowerLetter"/>
      <w:suff w:val="space"/>
      <w:lvlText w:val="(%4)"/>
      <w:lvlJc w:val="left"/>
      <w:pPr>
        <w:ind w:left="0" w:firstLine="360"/>
      </w:pPr>
      <w:rPr>
        <w:rFonts w:ascii="Arial" w:hAnsi="Arial" w:hint="default"/>
        <w:b w:val="0"/>
        <w:i w:val="0"/>
        <w:sz w:val="24"/>
      </w:rPr>
    </w:lvl>
    <w:lvl w:ilvl="4">
      <w:start w:val="1"/>
      <w:numFmt w:val="decimal"/>
      <w:suff w:val="space"/>
      <w:lvlText w:val="%5."/>
      <w:lvlJc w:val="left"/>
      <w:pPr>
        <w:ind w:left="0" w:firstLine="576"/>
      </w:pPr>
      <w:rPr>
        <w:rFonts w:ascii="Arial" w:hAnsi="Arial" w:hint="default"/>
        <w:b w:val="0"/>
        <w:i w:val="0"/>
        <w:sz w:val="24"/>
        <w:u w:val="words"/>
      </w:rPr>
    </w:lvl>
    <w:lvl w:ilvl="5">
      <w:start w:val="1"/>
      <w:numFmt w:val="lowerLetter"/>
      <w:suff w:val="space"/>
      <w:lvlText w:val="%6."/>
      <w:lvlJc w:val="left"/>
      <w:pPr>
        <w:ind w:left="0" w:firstLine="360"/>
      </w:pPr>
      <w:rPr>
        <w:rFonts w:ascii="Arial" w:hAnsi="Arial" w:hint="default"/>
        <w:b w:val="0"/>
        <w:i w:val="0"/>
        <w:sz w:val="24"/>
        <w:u w:val="single"/>
      </w:rPr>
    </w:lvl>
    <w:lvl w:ilvl="6">
      <w:start w:val="1"/>
      <w:numFmt w:val="decimal"/>
      <w:suff w:val="space"/>
      <w:lvlText w:val="(%7)"/>
      <w:lvlJc w:val="left"/>
      <w:pPr>
        <w:ind w:left="0" w:firstLine="792"/>
      </w:pPr>
      <w:rPr>
        <w:rFonts w:ascii="Arial" w:hAnsi="Arial" w:hint="default"/>
        <w:b w:val="0"/>
        <w:i w:val="0"/>
        <w:sz w:val="24"/>
        <w:u w:val="words"/>
      </w:rPr>
    </w:lvl>
    <w:lvl w:ilvl="7">
      <w:start w:val="1"/>
      <w:numFmt w:val="lowerLetter"/>
      <w:suff w:val="space"/>
      <w:lvlText w:val="(%8)"/>
      <w:lvlJc w:val="left"/>
      <w:pPr>
        <w:ind w:left="0" w:firstLine="792"/>
      </w:pPr>
      <w:rPr>
        <w:rFonts w:ascii="Arial" w:hAnsi="Arial" w:hint="default"/>
        <w:b w:val="0"/>
        <w:i w:val="0"/>
        <w:sz w:val="24"/>
        <w:u w:val="words"/>
      </w:rPr>
    </w:lvl>
    <w:lvl w:ilvl="8">
      <w:start w:val="1"/>
      <w:numFmt w:val="lowerRoman"/>
      <w:lvlText w:val="%9."/>
      <w:lvlJc w:val="left"/>
      <w:pPr>
        <w:ind w:left="3240" w:hanging="360"/>
      </w:pPr>
      <w:rPr>
        <w:rFonts w:hint="default"/>
      </w:rPr>
    </w:lvl>
  </w:abstractNum>
  <w:abstractNum w:abstractNumId="21" w15:restartNumberingAfterBreak="0">
    <w:nsid w:val="7C5E78FB"/>
    <w:multiLevelType w:val="multilevel"/>
    <w:tmpl w:val="9EBADF50"/>
    <w:lvl w:ilvl="0">
      <w:start w:val="1"/>
      <w:numFmt w:val="decimal"/>
      <w:suff w:val="space"/>
      <w:lvlText w:val="%1."/>
      <w:lvlJc w:val="left"/>
      <w:pPr>
        <w:ind w:left="0" w:firstLine="0"/>
      </w:pPr>
      <w:rPr>
        <w:rFonts w:ascii="Arial" w:hAnsi="Arial" w:hint="default"/>
        <w:b/>
        <w:i w:val="0"/>
        <w:sz w:val="24"/>
      </w:rPr>
    </w:lvl>
    <w:lvl w:ilvl="1">
      <w:start w:val="1"/>
      <w:numFmt w:val="lowerLetter"/>
      <w:suff w:val="space"/>
      <w:lvlText w:val="%2."/>
      <w:lvlJc w:val="left"/>
      <w:pPr>
        <w:ind w:left="0" w:firstLine="360"/>
      </w:pPr>
      <w:rPr>
        <w:rFonts w:ascii="Arial" w:hAnsi="Arial" w:hint="default"/>
        <w:sz w:val="24"/>
      </w:rPr>
    </w:lvl>
    <w:lvl w:ilvl="2">
      <w:start w:val="1"/>
      <w:numFmt w:val="decimal"/>
      <w:suff w:val="space"/>
      <w:lvlText w:val="(%3)"/>
      <w:lvlJc w:val="left"/>
      <w:pPr>
        <w:ind w:left="0" w:firstLine="360"/>
      </w:pPr>
      <w:rPr>
        <w:rFonts w:ascii="Arial" w:hAnsi="Arial" w:hint="default"/>
        <w:sz w:val="24"/>
      </w:rPr>
    </w:lvl>
    <w:lvl w:ilvl="3">
      <w:start w:val="1"/>
      <w:numFmt w:val="lowerLetter"/>
      <w:suff w:val="space"/>
      <w:lvlText w:val="(%4)"/>
      <w:lvlJc w:val="left"/>
      <w:pPr>
        <w:ind w:left="0" w:firstLine="360"/>
      </w:pPr>
      <w:rPr>
        <w:rFonts w:ascii="Arial" w:hAnsi="Arial" w:hint="default"/>
        <w:sz w:val="24"/>
      </w:rPr>
    </w:lvl>
    <w:lvl w:ilvl="4">
      <w:start w:val="1"/>
      <w:numFmt w:val="decimal"/>
      <w:suff w:val="space"/>
      <w:lvlText w:val="%5."/>
      <w:lvlJc w:val="left"/>
      <w:pPr>
        <w:ind w:left="0" w:firstLine="576"/>
      </w:pPr>
      <w:rPr>
        <w:rFonts w:ascii="Arial" w:hAnsi="Arial" w:hint="default"/>
        <w:sz w:val="24"/>
        <w:u w:val="words"/>
      </w:rPr>
    </w:lvl>
    <w:lvl w:ilvl="5">
      <w:start w:val="1"/>
      <w:numFmt w:val="lowerLetter"/>
      <w:suff w:val="space"/>
      <w:lvlText w:val="%6."/>
      <w:lvlJc w:val="left"/>
      <w:pPr>
        <w:ind w:left="0" w:firstLine="576"/>
      </w:pPr>
      <w:rPr>
        <w:rFonts w:ascii="Arial" w:hAnsi="Arial" w:hint="default"/>
        <w:sz w:val="24"/>
      </w:rPr>
    </w:lvl>
    <w:lvl w:ilvl="6">
      <w:start w:val="1"/>
      <w:numFmt w:val="decimal"/>
      <w:suff w:val="space"/>
      <w:lvlText w:val="(%7)"/>
      <w:lvlJc w:val="left"/>
      <w:pPr>
        <w:ind w:left="0" w:firstLine="792"/>
      </w:pPr>
      <w:rPr>
        <w:rFonts w:ascii="Arial" w:hAnsi="Arial" w:hint="default"/>
        <w:sz w:val="24"/>
        <w:u w:val="words"/>
      </w:rPr>
    </w:lvl>
    <w:lvl w:ilvl="7">
      <w:start w:val="1"/>
      <w:numFmt w:val="lowerLetter"/>
      <w:suff w:val="space"/>
      <w:lvlText w:val="(%8)"/>
      <w:lvlJc w:val="left"/>
      <w:pPr>
        <w:ind w:left="0" w:firstLine="792"/>
      </w:pPr>
      <w:rPr>
        <w:rFonts w:ascii="Arial" w:hAnsi="Arial" w:hint="default"/>
        <w:sz w:val="24"/>
        <w:u w:val="words"/>
      </w:rPr>
    </w:lvl>
    <w:lvl w:ilvl="8">
      <w:start w:val="1"/>
      <w:numFmt w:val="lowerRoman"/>
      <w:lvlText w:val="%9."/>
      <w:lvlJc w:val="left"/>
      <w:pPr>
        <w:ind w:left="3240" w:hanging="360"/>
      </w:pPr>
      <w:rPr>
        <w:rFonts w:hint="default"/>
      </w:rPr>
    </w:lvl>
  </w:abstractNum>
  <w:num w:numId="1">
    <w:abstractNumId w:val="3"/>
  </w:num>
  <w:num w:numId="2">
    <w:abstractNumId w:val="12"/>
  </w:num>
  <w:num w:numId="3">
    <w:abstractNumId w:val="20"/>
  </w:num>
  <w:num w:numId="4">
    <w:abstractNumId w:val="2"/>
  </w:num>
  <w:num w:numId="5">
    <w:abstractNumId w:val="6"/>
  </w:num>
  <w:num w:numId="6">
    <w:abstractNumId w:val="21"/>
  </w:num>
  <w:num w:numId="7">
    <w:abstractNumId w:val="1"/>
  </w:num>
  <w:num w:numId="8">
    <w:abstractNumId w:val="4"/>
  </w:num>
  <w:num w:numId="9">
    <w:abstractNumId w:val="5"/>
  </w:num>
  <w:num w:numId="10">
    <w:abstractNumId w:val="16"/>
  </w:num>
  <w:num w:numId="11">
    <w:abstractNumId w:val="14"/>
  </w:num>
  <w:num w:numId="12">
    <w:abstractNumId w:val="18"/>
  </w:num>
  <w:num w:numId="13">
    <w:abstractNumId w:val="10"/>
  </w:num>
  <w:num w:numId="14">
    <w:abstractNumId w:val="13"/>
  </w:num>
  <w:num w:numId="15">
    <w:abstractNumId w:val="19"/>
  </w:num>
  <w:num w:numId="16">
    <w:abstractNumId w:val="0"/>
  </w:num>
  <w:num w:numId="17">
    <w:abstractNumId w:val="9"/>
  </w:num>
  <w:num w:numId="18">
    <w:abstractNumId w:val="15"/>
  </w:num>
  <w:num w:numId="19">
    <w:abstractNumId w:val="7"/>
  </w:num>
  <w:num w:numId="20">
    <w:abstractNumId w:val="1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36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7"/>
    <w:rsid w:val="0000585B"/>
    <w:rsid w:val="000376FB"/>
    <w:rsid w:val="000475B0"/>
    <w:rsid w:val="00061DAD"/>
    <w:rsid w:val="00077840"/>
    <w:rsid w:val="00083218"/>
    <w:rsid w:val="000B0F6E"/>
    <w:rsid w:val="000B7254"/>
    <w:rsid w:val="000E3ACE"/>
    <w:rsid w:val="000E5C86"/>
    <w:rsid w:val="000F0150"/>
    <w:rsid w:val="00111423"/>
    <w:rsid w:val="0019437D"/>
    <w:rsid w:val="001F50BB"/>
    <w:rsid w:val="00277336"/>
    <w:rsid w:val="002A2679"/>
    <w:rsid w:val="00312F5B"/>
    <w:rsid w:val="003209AE"/>
    <w:rsid w:val="0035264F"/>
    <w:rsid w:val="00365346"/>
    <w:rsid w:val="00393BA8"/>
    <w:rsid w:val="003A5C93"/>
    <w:rsid w:val="003B0630"/>
    <w:rsid w:val="003D48D3"/>
    <w:rsid w:val="003E3DDF"/>
    <w:rsid w:val="004612B0"/>
    <w:rsid w:val="004808F3"/>
    <w:rsid w:val="00484A31"/>
    <w:rsid w:val="00485B16"/>
    <w:rsid w:val="004922D2"/>
    <w:rsid w:val="004B67E6"/>
    <w:rsid w:val="004D38C4"/>
    <w:rsid w:val="004E4D98"/>
    <w:rsid w:val="004F3C6A"/>
    <w:rsid w:val="005237FE"/>
    <w:rsid w:val="00524316"/>
    <w:rsid w:val="00613698"/>
    <w:rsid w:val="00633C5F"/>
    <w:rsid w:val="00651053"/>
    <w:rsid w:val="00672EE4"/>
    <w:rsid w:val="006843B3"/>
    <w:rsid w:val="00693F07"/>
    <w:rsid w:val="006D0272"/>
    <w:rsid w:val="006E02DA"/>
    <w:rsid w:val="006E3AE5"/>
    <w:rsid w:val="0071605F"/>
    <w:rsid w:val="00733103"/>
    <w:rsid w:val="007449B9"/>
    <w:rsid w:val="007452C7"/>
    <w:rsid w:val="00752455"/>
    <w:rsid w:val="00761E7F"/>
    <w:rsid w:val="007A7E49"/>
    <w:rsid w:val="007C34B0"/>
    <w:rsid w:val="007D2DE1"/>
    <w:rsid w:val="007D4646"/>
    <w:rsid w:val="007D79B8"/>
    <w:rsid w:val="007D7B91"/>
    <w:rsid w:val="007F1EE4"/>
    <w:rsid w:val="00801378"/>
    <w:rsid w:val="00817352"/>
    <w:rsid w:val="00842A1B"/>
    <w:rsid w:val="00843FDB"/>
    <w:rsid w:val="00847E63"/>
    <w:rsid w:val="008645D5"/>
    <w:rsid w:val="0088427C"/>
    <w:rsid w:val="00887499"/>
    <w:rsid w:val="008A123A"/>
    <w:rsid w:val="008A67B7"/>
    <w:rsid w:val="008E6032"/>
    <w:rsid w:val="00900AE8"/>
    <w:rsid w:val="00905BA2"/>
    <w:rsid w:val="00923F74"/>
    <w:rsid w:val="009320AF"/>
    <w:rsid w:val="00944D83"/>
    <w:rsid w:val="00966820"/>
    <w:rsid w:val="00977E67"/>
    <w:rsid w:val="00987334"/>
    <w:rsid w:val="009A348D"/>
    <w:rsid w:val="009B05A0"/>
    <w:rsid w:val="009B0B59"/>
    <w:rsid w:val="009B1343"/>
    <w:rsid w:val="009B1F04"/>
    <w:rsid w:val="009B5FFF"/>
    <w:rsid w:val="009F41C0"/>
    <w:rsid w:val="009F4CF5"/>
    <w:rsid w:val="00A165FB"/>
    <w:rsid w:val="00A3388D"/>
    <w:rsid w:val="00A44115"/>
    <w:rsid w:val="00A62ECA"/>
    <w:rsid w:val="00A7184C"/>
    <w:rsid w:val="00A7498F"/>
    <w:rsid w:val="00A81D66"/>
    <w:rsid w:val="00A9706D"/>
    <w:rsid w:val="00AA34BD"/>
    <w:rsid w:val="00AC42A7"/>
    <w:rsid w:val="00AC5CE5"/>
    <w:rsid w:val="00AF073C"/>
    <w:rsid w:val="00AF225B"/>
    <w:rsid w:val="00B52489"/>
    <w:rsid w:val="00B60A04"/>
    <w:rsid w:val="00B869DC"/>
    <w:rsid w:val="00BA3B7C"/>
    <w:rsid w:val="00BC2F5D"/>
    <w:rsid w:val="00BD09A2"/>
    <w:rsid w:val="00BD3783"/>
    <w:rsid w:val="00BD54C9"/>
    <w:rsid w:val="00BE6294"/>
    <w:rsid w:val="00C34126"/>
    <w:rsid w:val="00C57796"/>
    <w:rsid w:val="00CC1363"/>
    <w:rsid w:val="00CE6DF1"/>
    <w:rsid w:val="00D04100"/>
    <w:rsid w:val="00D101FD"/>
    <w:rsid w:val="00D112A0"/>
    <w:rsid w:val="00D129D4"/>
    <w:rsid w:val="00D65825"/>
    <w:rsid w:val="00DA4027"/>
    <w:rsid w:val="00DB5CAE"/>
    <w:rsid w:val="00DD70A0"/>
    <w:rsid w:val="00DE4835"/>
    <w:rsid w:val="00E01109"/>
    <w:rsid w:val="00E072C2"/>
    <w:rsid w:val="00E208C7"/>
    <w:rsid w:val="00E22835"/>
    <w:rsid w:val="00E328FE"/>
    <w:rsid w:val="00E80E06"/>
    <w:rsid w:val="00EA389B"/>
    <w:rsid w:val="00EA7F6F"/>
    <w:rsid w:val="00ED2A23"/>
    <w:rsid w:val="00EE643B"/>
    <w:rsid w:val="00F17813"/>
    <w:rsid w:val="00F363B8"/>
    <w:rsid w:val="00F40D31"/>
    <w:rsid w:val="00F467F2"/>
    <w:rsid w:val="00F7114B"/>
    <w:rsid w:val="00F734E2"/>
    <w:rsid w:val="00FA5024"/>
    <w:rsid w:val="00FC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8869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C7"/>
    <w:pPr>
      <w:autoSpaceDE w:val="0"/>
      <w:autoSpaceDN w:val="0"/>
      <w:adjustRightInd w:val="0"/>
      <w:spacing w:after="240" w:line="240" w:lineRule="auto"/>
    </w:pPr>
    <w:rPr>
      <w:rFonts w:ascii="Arial" w:eastAsia="Times New Roman" w:hAnsi="Arial" w:cs="Arial"/>
      <w:color w:val="000000"/>
      <w:sz w:val="24"/>
      <w:szCs w:val="24"/>
    </w:rPr>
  </w:style>
  <w:style w:type="paragraph" w:styleId="Heading1">
    <w:name w:val="heading 1"/>
    <w:basedOn w:val="Normal"/>
    <w:link w:val="Heading1Char"/>
    <w:qFormat/>
    <w:rsid w:val="0088427C"/>
    <w:pPr>
      <w:widowControl w:val="0"/>
      <w:outlineLvl w:val="0"/>
    </w:pPr>
    <w:rPr>
      <w:rFonts w:cs="Times New Roman"/>
      <w:b/>
      <w:bCs/>
      <w:lang w:bidi="en-US"/>
    </w:rPr>
  </w:style>
  <w:style w:type="paragraph" w:styleId="Heading2">
    <w:name w:val="heading 2"/>
    <w:basedOn w:val="Normal"/>
    <w:next w:val="Normal"/>
    <w:link w:val="Heading2Char"/>
    <w:uiPriority w:val="9"/>
    <w:unhideWhenUsed/>
    <w:qFormat/>
    <w:rsid w:val="0088427C"/>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27C"/>
    <w:rPr>
      <w:rFonts w:ascii="Arial" w:eastAsiaTheme="majorEastAsia" w:hAnsi="Arial" w:cstheme="majorBidi"/>
      <w:b/>
      <w:sz w:val="24"/>
      <w:szCs w:val="26"/>
    </w:rPr>
  </w:style>
  <w:style w:type="character" w:customStyle="1" w:styleId="Heading1Char">
    <w:name w:val="Heading 1 Char"/>
    <w:basedOn w:val="DefaultParagraphFont"/>
    <w:link w:val="Heading1"/>
    <w:rsid w:val="0088427C"/>
    <w:rPr>
      <w:rFonts w:ascii="Arial" w:eastAsia="Times New Roman" w:hAnsi="Arial" w:cs="Times New Roman"/>
      <w:b/>
      <w:bCs/>
      <w:sz w:val="24"/>
      <w:szCs w:val="24"/>
      <w:lang w:bidi="en-US"/>
    </w:rPr>
  </w:style>
  <w:style w:type="paragraph" w:styleId="ListParagraph">
    <w:name w:val="List Paragraph"/>
    <w:basedOn w:val="Normal"/>
    <w:uiPriority w:val="34"/>
    <w:qFormat/>
    <w:rsid w:val="0088427C"/>
    <w:pPr>
      <w:tabs>
        <w:tab w:val="left" w:pos="360"/>
        <w:tab w:val="right" w:pos="9360"/>
      </w:tabs>
    </w:pPr>
  </w:style>
  <w:style w:type="table" w:customStyle="1" w:styleId="TableGrid1">
    <w:name w:val="Table Grid1"/>
    <w:basedOn w:val="TableNormal"/>
    <w:next w:val="TableGrid"/>
    <w:uiPriority w:val="59"/>
    <w:rsid w:val="00E208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032"/>
    <w:pPr>
      <w:tabs>
        <w:tab w:val="center" w:pos="4680"/>
        <w:tab w:val="right" w:pos="9360"/>
      </w:tabs>
      <w:spacing w:after="0"/>
    </w:pPr>
  </w:style>
  <w:style w:type="character" w:customStyle="1" w:styleId="HeaderChar">
    <w:name w:val="Header Char"/>
    <w:basedOn w:val="DefaultParagraphFont"/>
    <w:link w:val="Header"/>
    <w:uiPriority w:val="99"/>
    <w:rsid w:val="008E6032"/>
    <w:rPr>
      <w:rFonts w:ascii="Arial" w:eastAsia="Times New Roman" w:hAnsi="Arial" w:cs="Arial"/>
      <w:color w:val="000000"/>
      <w:sz w:val="24"/>
      <w:szCs w:val="24"/>
    </w:rPr>
  </w:style>
  <w:style w:type="paragraph" w:styleId="Footer">
    <w:name w:val="footer"/>
    <w:basedOn w:val="Normal"/>
    <w:link w:val="FooterChar"/>
    <w:uiPriority w:val="99"/>
    <w:unhideWhenUsed/>
    <w:rsid w:val="008E6032"/>
    <w:pPr>
      <w:tabs>
        <w:tab w:val="center" w:pos="4680"/>
        <w:tab w:val="right" w:pos="9360"/>
      </w:tabs>
      <w:spacing w:after="0"/>
    </w:pPr>
  </w:style>
  <w:style w:type="character" w:customStyle="1" w:styleId="FooterChar">
    <w:name w:val="Footer Char"/>
    <w:basedOn w:val="DefaultParagraphFont"/>
    <w:link w:val="Footer"/>
    <w:uiPriority w:val="99"/>
    <w:rsid w:val="008E6032"/>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A7184C"/>
    <w:rPr>
      <w:sz w:val="16"/>
      <w:szCs w:val="16"/>
    </w:rPr>
  </w:style>
  <w:style w:type="paragraph" w:styleId="CommentText">
    <w:name w:val="annotation text"/>
    <w:basedOn w:val="Normal"/>
    <w:link w:val="CommentTextChar"/>
    <w:uiPriority w:val="99"/>
    <w:semiHidden/>
    <w:unhideWhenUsed/>
    <w:rsid w:val="00A7184C"/>
    <w:rPr>
      <w:sz w:val="20"/>
      <w:szCs w:val="20"/>
    </w:rPr>
  </w:style>
  <w:style w:type="character" w:customStyle="1" w:styleId="CommentTextChar">
    <w:name w:val="Comment Text Char"/>
    <w:basedOn w:val="DefaultParagraphFont"/>
    <w:link w:val="CommentText"/>
    <w:uiPriority w:val="99"/>
    <w:semiHidden/>
    <w:rsid w:val="00A7184C"/>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7184C"/>
    <w:rPr>
      <w:b/>
      <w:bCs/>
    </w:rPr>
  </w:style>
  <w:style w:type="character" w:customStyle="1" w:styleId="CommentSubjectChar">
    <w:name w:val="Comment Subject Char"/>
    <w:basedOn w:val="CommentTextChar"/>
    <w:link w:val="CommentSubject"/>
    <w:uiPriority w:val="99"/>
    <w:semiHidden/>
    <w:rsid w:val="00A7184C"/>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A718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4C"/>
    <w:rPr>
      <w:rFonts w:ascii="Segoe UI" w:eastAsia="Times New Roman" w:hAnsi="Segoe UI" w:cs="Segoe UI"/>
      <w:color w:val="000000"/>
      <w:sz w:val="18"/>
      <w:szCs w:val="18"/>
    </w:rPr>
  </w:style>
  <w:style w:type="character" w:styleId="Hyperlink">
    <w:name w:val="Hyperlink"/>
    <w:basedOn w:val="DefaultParagraphFont"/>
    <w:uiPriority w:val="99"/>
    <w:unhideWhenUsed/>
    <w:rsid w:val="006843B3"/>
    <w:rPr>
      <w:color w:val="0563C1" w:themeColor="hyperlink"/>
      <w:u w:val="single"/>
    </w:rPr>
  </w:style>
  <w:style w:type="table" w:customStyle="1" w:styleId="TableGrid2">
    <w:name w:val="Table Grid2"/>
    <w:basedOn w:val="TableNormal"/>
    <w:next w:val="TableGrid"/>
    <w:uiPriority w:val="39"/>
    <w:rsid w:val="00801378"/>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0E06"/>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80E06"/>
    <w:pPr>
      <w:spacing w:after="0" w:line="240" w:lineRule="auto"/>
    </w:pPr>
    <w:rPr>
      <w:rFonts w:ascii="Arial" w:hAnsi="Arial" w:cs="Arial"/>
      <w:w w:val="11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edialab.com/lms/admin/ad_tab_doc_frameset.aspx?oid=46082727&amp;o=0ee34cd948dc1b517d688fd08583bc8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aww.lab.med.va.gov/References_Directives_and%20Regulations_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C457F1EEE92041BCCAF23F19A110B2" ma:contentTypeVersion="6" ma:contentTypeDescription="Create a new document." ma:contentTypeScope="" ma:versionID="98c580be3e55fcb6678b3bc9a781b727">
  <xsd:schema xmlns:xsd="http://www.w3.org/2001/XMLSchema" xmlns:xs="http://www.w3.org/2001/XMLSchema" xmlns:p="http://schemas.microsoft.com/office/2006/metadata/properties" xmlns:ns2="a889f67d-502c-403d-82cc-dfa990fb0408" xmlns:ns3="2a8463e9-0073-40e0-b4fc-49b07994b09f" targetNamespace="http://schemas.microsoft.com/office/2006/metadata/properties" ma:root="true" ma:fieldsID="c5ae27a3dc0ccd370d136fd79151925d" ns2:_="" ns3:_="">
    <xsd:import namespace="a889f67d-502c-403d-82cc-dfa990fb0408"/>
    <xsd:import namespace="2a8463e9-0073-40e0-b4fc-49b07994b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9f67d-502c-403d-82cc-dfa990f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463e9-0073-40e0-b4fc-49b07994b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8AB18-4000-4DA0-A3F0-E62F9083F747}">
  <ds:schemaRefs>
    <ds:schemaRef ds:uri="http://schemas.microsoft.com/office/2006/metadata/properties"/>
    <ds:schemaRef ds:uri="2a8463e9-0073-40e0-b4fc-49b07994b09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a889f67d-502c-403d-82cc-dfa990fb0408"/>
    <ds:schemaRef ds:uri="http://purl.org/dc/dcmitype/"/>
  </ds:schemaRefs>
</ds:datastoreItem>
</file>

<file path=customXml/itemProps2.xml><?xml version="1.0" encoding="utf-8"?>
<ds:datastoreItem xmlns:ds="http://schemas.openxmlformats.org/officeDocument/2006/customXml" ds:itemID="{B6C48A3D-6F49-4C41-8BA7-B3C66C3C273C}">
  <ds:schemaRefs>
    <ds:schemaRef ds:uri="http://schemas.microsoft.com/sharepoint/v3/contenttype/forms"/>
  </ds:schemaRefs>
</ds:datastoreItem>
</file>

<file path=customXml/itemProps3.xml><?xml version="1.0" encoding="utf-8"?>
<ds:datastoreItem xmlns:ds="http://schemas.openxmlformats.org/officeDocument/2006/customXml" ds:itemID="{AE08328C-691A-47FD-8E51-0A1B4947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9f67d-502c-403d-82cc-dfa990fb0408"/>
    <ds:schemaRef ds:uri="2a8463e9-0073-40e0-b4fc-49b07994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B94F-A14D-4654-AEBF-87E0F94F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2021-08-12T17:48:00Z</dcterms:created>
  <dcterms:modified xsi:type="dcterms:W3CDTF">2021-08-12T17:48:00Z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0x0101002DC457F1EEE92041BCCAF23F19A110B2</vt:lpwstr>
  </property>
  <property fmtid="{D5CDD505-2E9C-101B-9397-08002B2CF9AE}" pid="3" name="Order">
    <vt:r8>500</vt:r8>
  </property>
</Properties>
</file>