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00" w:rsidRDefault="004643DD">
      <w:pPr>
        <w:pStyle w:val="Heading4"/>
        <w:rPr>
          <w:b w:val="0"/>
        </w:rPr>
      </w:pPr>
      <w:r>
        <w:t>PROFILE</w:t>
      </w:r>
      <w:r>
        <w:rPr>
          <w:rFonts w:cs="Arial"/>
        </w:rPr>
        <w:t xml:space="preserve">®-V </w:t>
      </w:r>
      <w:r w:rsidR="00FD0B0A">
        <w:t>MEDTOX SCAN</w:t>
      </w:r>
      <w:r>
        <w:rPr>
          <w:rFonts w:cs="Arial"/>
        </w:rPr>
        <w:t>®</w:t>
      </w:r>
      <w:r w:rsidR="00FD0B0A">
        <w:t xml:space="preserve"> </w:t>
      </w:r>
      <w:r w:rsidR="00B72926">
        <w:t>MAINTENANCE AND TROUBLESHOOTING</w:t>
      </w:r>
      <w:r w:rsidR="00FD0B0A">
        <w:t xml:space="preserve"> FOR </w:t>
      </w:r>
      <w:r w:rsidR="00D446FB">
        <w:t>DRUGS OF ABUSE TEST</w:t>
      </w:r>
      <w:r>
        <w:t xml:space="preserve"> SYSTEM</w:t>
      </w:r>
    </w:p>
    <w:p w:rsidR="004A3E00" w:rsidRDefault="004A3E00"/>
    <w:tbl>
      <w:tblPr>
        <w:tblW w:w="0" w:type="auto"/>
        <w:tblLayout w:type="fixed"/>
        <w:tblLook w:val="0000" w:firstRow="0" w:lastRow="0" w:firstColumn="0" w:lastColumn="0" w:noHBand="0" w:noVBand="0"/>
      </w:tblPr>
      <w:tblGrid>
        <w:gridCol w:w="1548"/>
        <w:gridCol w:w="8280"/>
      </w:tblGrid>
      <w:tr w:rsidR="004A3E00">
        <w:tc>
          <w:tcPr>
            <w:tcW w:w="1548" w:type="dxa"/>
          </w:tcPr>
          <w:p w:rsidR="004A3E00" w:rsidRDefault="004A3E00">
            <w:pPr>
              <w:rPr>
                <w:b/>
              </w:rPr>
            </w:pPr>
          </w:p>
        </w:tc>
        <w:tc>
          <w:tcPr>
            <w:tcW w:w="8280" w:type="dxa"/>
            <w:tcBorders>
              <w:top w:val="single" w:sz="4" w:space="0" w:color="auto"/>
            </w:tcBorders>
          </w:tcPr>
          <w:p w:rsidR="004A3E00" w:rsidRDefault="004A3E00">
            <w:pPr>
              <w:tabs>
                <w:tab w:val="left" w:pos="360"/>
              </w:tabs>
            </w:pPr>
          </w:p>
        </w:tc>
      </w:tr>
      <w:tr w:rsidR="004A3E00">
        <w:tblPrEx>
          <w:tblLook w:val="01E0" w:firstRow="1" w:lastRow="1" w:firstColumn="1" w:lastColumn="1" w:noHBand="0" w:noVBand="0"/>
        </w:tblPrEx>
        <w:trPr>
          <w:cantSplit/>
          <w:trHeight w:val="1560"/>
        </w:trPr>
        <w:tc>
          <w:tcPr>
            <w:tcW w:w="1548" w:type="dxa"/>
          </w:tcPr>
          <w:p w:rsidR="00356F31" w:rsidRDefault="00356F31">
            <w:pPr>
              <w:rPr>
                <w:rFonts w:ascii="Times New Roman" w:hAnsi="Times New Roman"/>
                <w:b/>
                <w:bCs/>
              </w:rPr>
            </w:pPr>
          </w:p>
          <w:p w:rsidR="004A3E00" w:rsidRPr="00295235" w:rsidRDefault="00D446FB">
            <w:pPr>
              <w:rPr>
                <w:rFonts w:ascii="Times New Roman" w:hAnsi="Times New Roman"/>
                <w:b/>
                <w:bCs/>
              </w:rPr>
            </w:pPr>
            <w:r>
              <w:rPr>
                <w:rFonts w:ascii="Times New Roman" w:hAnsi="Times New Roman"/>
                <w:b/>
                <w:bCs/>
              </w:rPr>
              <w:t>Purpose</w:t>
            </w:r>
            <w:r w:rsidR="004A3E00" w:rsidRPr="00295235">
              <w:rPr>
                <w:rFonts w:ascii="Times New Roman" w:hAnsi="Times New Roman"/>
                <w:b/>
                <w:bCs/>
              </w:rPr>
              <w:t xml:space="preserve"> </w:t>
            </w:r>
          </w:p>
        </w:tc>
        <w:tc>
          <w:tcPr>
            <w:tcW w:w="8280" w:type="dxa"/>
            <w:tcBorders>
              <w:bottom w:val="nil"/>
            </w:tcBorders>
          </w:tcPr>
          <w:p w:rsidR="00356F31" w:rsidRDefault="00356F31" w:rsidP="00D446FB"/>
          <w:p w:rsidR="00DF3152" w:rsidRDefault="00A51E3A" w:rsidP="00D446FB">
            <w:r>
              <w:t>This section contains the necessary information to perform the maintenance and troubleshooting of the Profile</w:t>
            </w:r>
            <w:r>
              <w:rPr>
                <w:rFonts w:cs="Arial"/>
              </w:rPr>
              <w:t>®</w:t>
            </w:r>
            <w:r>
              <w:t>-V MedTox Scan</w:t>
            </w:r>
            <w:r>
              <w:rPr>
                <w:rFonts w:cs="Arial"/>
              </w:rPr>
              <w:t>® for Drugs of Abuse Test System.</w:t>
            </w:r>
          </w:p>
          <w:p w:rsidR="00D446FB" w:rsidRDefault="00D446FB" w:rsidP="00D446FB"/>
          <w:p w:rsidR="00D446FB" w:rsidRDefault="00D446FB" w:rsidP="00D446FB">
            <w:pPr>
              <w:rPr>
                <w:rFonts w:ascii="Times New Roman" w:hAnsi="Times New Roman"/>
              </w:rPr>
            </w:pPr>
            <w:r>
              <w:t>____________________________________________________________</w:t>
            </w:r>
          </w:p>
        </w:tc>
      </w:tr>
      <w:tr w:rsidR="004A3E00" w:rsidTr="00006DA2">
        <w:tc>
          <w:tcPr>
            <w:tcW w:w="1548" w:type="dxa"/>
          </w:tcPr>
          <w:p w:rsidR="00356F31" w:rsidRDefault="00356F31">
            <w:pPr>
              <w:rPr>
                <w:rFonts w:ascii="Times New Roman" w:hAnsi="Times New Roman"/>
                <w:b/>
                <w:bCs/>
              </w:rPr>
            </w:pPr>
          </w:p>
          <w:p w:rsidR="004A3E00" w:rsidRDefault="00323FC4">
            <w:pPr>
              <w:rPr>
                <w:rFonts w:ascii="Times New Roman" w:hAnsi="Times New Roman"/>
                <w:b/>
                <w:bCs/>
              </w:rPr>
            </w:pPr>
            <w:r>
              <w:rPr>
                <w:rFonts w:ascii="Times New Roman" w:hAnsi="Times New Roman"/>
                <w:b/>
                <w:bCs/>
              </w:rPr>
              <w:t>Scope</w:t>
            </w: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r>
              <w:rPr>
                <w:rFonts w:ascii="Times New Roman" w:hAnsi="Times New Roman"/>
                <w:b/>
                <w:bCs/>
              </w:rPr>
              <w:t>Policy</w:t>
            </w:r>
          </w:p>
          <w:p w:rsidR="00006DA2" w:rsidRDefault="00006DA2">
            <w:pPr>
              <w:rPr>
                <w:b/>
              </w:rPr>
            </w:pPr>
          </w:p>
        </w:tc>
        <w:tc>
          <w:tcPr>
            <w:tcW w:w="8280" w:type="dxa"/>
          </w:tcPr>
          <w:p w:rsidR="00356F31" w:rsidRDefault="00356F31">
            <w:pPr>
              <w:tabs>
                <w:tab w:val="left" w:pos="360"/>
              </w:tabs>
              <w:rPr>
                <w:rFonts w:cs="Arial"/>
              </w:rPr>
            </w:pPr>
          </w:p>
          <w:p w:rsidR="00F0393A" w:rsidRDefault="00884C45">
            <w:pPr>
              <w:tabs>
                <w:tab w:val="left" w:pos="360"/>
              </w:tabs>
              <w:rPr>
                <w:rFonts w:cs="Arial"/>
              </w:rPr>
            </w:pPr>
            <w:r>
              <w:rPr>
                <w:rFonts w:cs="Arial"/>
              </w:rPr>
              <w:t>This section will provide the operator a detailed instruction of routine maintenance and cleaning and also troubleshooting the device.</w:t>
            </w:r>
          </w:p>
          <w:p w:rsidR="00356F31" w:rsidRDefault="00356F31">
            <w:pPr>
              <w:tabs>
                <w:tab w:val="left" w:pos="360"/>
              </w:tabs>
            </w:pPr>
          </w:p>
          <w:p w:rsidR="00006DA2" w:rsidRDefault="00006DA2">
            <w:pPr>
              <w:tabs>
                <w:tab w:val="left" w:pos="360"/>
              </w:tabs>
            </w:pPr>
            <w:r>
              <w:t>_____________________________</w:t>
            </w:r>
            <w:r w:rsidR="003A1873">
              <w:t>_______________________________</w:t>
            </w:r>
          </w:p>
          <w:p w:rsidR="00006DA2" w:rsidRDefault="00006DA2">
            <w:pPr>
              <w:tabs>
                <w:tab w:val="left" w:pos="360"/>
              </w:tabs>
            </w:pPr>
          </w:p>
          <w:p w:rsidR="00193829" w:rsidRDefault="00356F31">
            <w:pPr>
              <w:tabs>
                <w:tab w:val="left" w:pos="360"/>
              </w:tabs>
            </w:pPr>
            <w:r>
              <w:t>The operators must follow the maintenance and troubleshooting procedures to ensure reliable performance, minimal downtime, and to prevent costly factory and field service repairs.</w:t>
            </w:r>
          </w:p>
          <w:p w:rsidR="00356F31" w:rsidRDefault="00356F31">
            <w:pPr>
              <w:tabs>
                <w:tab w:val="left" w:pos="360"/>
              </w:tabs>
            </w:pPr>
          </w:p>
        </w:tc>
      </w:tr>
      <w:tr w:rsidR="00006DA2">
        <w:tc>
          <w:tcPr>
            <w:tcW w:w="1548" w:type="dxa"/>
          </w:tcPr>
          <w:p w:rsidR="00006DA2" w:rsidRDefault="00006DA2">
            <w:pPr>
              <w:rPr>
                <w:rFonts w:ascii="Times New Roman" w:hAnsi="Times New Roman"/>
                <w:b/>
                <w:bCs/>
              </w:rPr>
            </w:pPr>
          </w:p>
        </w:tc>
        <w:tc>
          <w:tcPr>
            <w:tcW w:w="8280" w:type="dxa"/>
            <w:tcBorders>
              <w:bottom w:val="single" w:sz="4" w:space="0" w:color="auto"/>
            </w:tcBorders>
          </w:tcPr>
          <w:p w:rsidR="00006DA2" w:rsidRDefault="00006DA2">
            <w:pPr>
              <w:tabs>
                <w:tab w:val="left" w:pos="360"/>
              </w:tabs>
            </w:pPr>
          </w:p>
        </w:tc>
      </w:tr>
    </w:tbl>
    <w:p w:rsidR="003A1873" w:rsidRDefault="00FF23C5" w:rsidP="003A1873">
      <w:pPr>
        <w:rPr>
          <w:rFonts w:ascii="Times New Roman" w:hAnsi="Times New Roman"/>
          <w:b/>
          <w:szCs w:val="24"/>
        </w:rPr>
      </w:pPr>
      <w:r>
        <w:tab/>
      </w:r>
      <w:r>
        <w:tab/>
        <w:t xml:space="preserve">                      </w:t>
      </w:r>
      <w:r w:rsidR="00006DA2">
        <w:rPr>
          <w:rFonts w:ascii="Times New Roman" w:hAnsi="Times New Roman"/>
          <w:b/>
          <w:szCs w:val="24"/>
        </w:rPr>
        <w:t xml:space="preserve"> </w:t>
      </w:r>
    </w:p>
    <w:p w:rsidR="003A1873" w:rsidRDefault="003A1873" w:rsidP="003A1873">
      <w:pPr>
        <w:rPr>
          <w:rFonts w:ascii="Times New Roman" w:hAnsi="Times New Roman"/>
          <w:b/>
          <w:szCs w:val="24"/>
        </w:rPr>
      </w:pPr>
    </w:p>
    <w:tbl>
      <w:tblPr>
        <w:tblW w:w="0" w:type="auto"/>
        <w:tblLayout w:type="fixed"/>
        <w:tblLook w:val="01E0" w:firstRow="1" w:lastRow="1" w:firstColumn="1" w:lastColumn="1" w:noHBand="0" w:noVBand="0"/>
      </w:tblPr>
      <w:tblGrid>
        <w:gridCol w:w="1548"/>
        <w:gridCol w:w="8280"/>
      </w:tblGrid>
      <w:tr w:rsidR="00356F31" w:rsidTr="00F510B4">
        <w:trPr>
          <w:cantSplit/>
          <w:trHeight w:val="1560"/>
        </w:trPr>
        <w:tc>
          <w:tcPr>
            <w:tcW w:w="1548" w:type="dxa"/>
          </w:tcPr>
          <w:p w:rsidR="00356F31" w:rsidRDefault="00356F31" w:rsidP="00F510B4">
            <w:pPr>
              <w:rPr>
                <w:rFonts w:ascii="Times New Roman" w:hAnsi="Times New Roman"/>
                <w:b/>
                <w:bCs/>
              </w:rPr>
            </w:pPr>
          </w:p>
          <w:p w:rsidR="00356F31" w:rsidRPr="00295235" w:rsidRDefault="00356F31" w:rsidP="00F510B4">
            <w:pPr>
              <w:rPr>
                <w:rFonts w:ascii="Times New Roman" w:hAnsi="Times New Roman"/>
                <w:b/>
                <w:bCs/>
              </w:rPr>
            </w:pPr>
            <w:r>
              <w:rPr>
                <w:rFonts w:ascii="Times New Roman" w:hAnsi="Times New Roman"/>
                <w:b/>
                <w:bCs/>
              </w:rPr>
              <w:t>Materials and Supplies</w:t>
            </w:r>
          </w:p>
        </w:tc>
        <w:tc>
          <w:tcPr>
            <w:tcW w:w="8280" w:type="dxa"/>
            <w:tcBorders>
              <w:bottom w:val="nil"/>
            </w:tcBorders>
          </w:tcPr>
          <w:p w:rsidR="00356F31" w:rsidRDefault="00356F31" w:rsidP="00F510B4"/>
          <w:p w:rsidR="00356F31" w:rsidRDefault="00356F31" w:rsidP="00356F31">
            <w:pPr>
              <w:ind w:left="720"/>
            </w:pPr>
          </w:p>
          <w:p w:rsidR="00356F31" w:rsidRDefault="00356F31" w:rsidP="00356F31">
            <w:pPr>
              <w:numPr>
                <w:ilvl w:val="0"/>
                <w:numId w:val="38"/>
              </w:numPr>
            </w:pPr>
            <w:r>
              <w:t>Isopropyl Alcohol wipes</w:t>
            </w:r>
          </w:p>
          <w:p w:rsidR="00356F31" w:rsidRDefault="00356F31" w:rsidP="00356F31">
            <w:pPr>
              <w:numPr>
                <w:ilvl w:val="0"/>
                <w:numId w:val="38"/>
              </w:numPr>
            </w:pPr>
            <w:r>
              <w:t>MedTox Scan QC Test Devices</w:t>
            </w:r>
          </w:p>
          <w:p w:rsidR="00356F31" w:rsidRDefault="00356F31" w:rsidP="00356F31">
            <w:pPr>
              <w:numPr>
                <w:ilvl w:val="0"/>
                <w:numId w:val="38"/>
              </w:numPr>
            </w:pPr>
            <w:proofErr w:type="spellStart"/>
            <w:r>
              <w:t>MedTox</w:t>
            </w:r>
            <w:proofErr w:type="spellEnd"/>
            <w:r>
              <w:t xml:space="preserve"> Scan Cleaning Cassette</w:t>
            </w:r>
          </w:p>
          <w:p w:rsidR="002A1FB2" w:rsidRDefault="002A1FB2" w:rsidP="00356F31">
            <w:pPr>
              <w:numPr>
                <w:ilvl w:val="0"/>
                <w:numId w:val="38"/>
              </w:numPr>
            </w:pPr>
            <w:r>
              <w:t xml:space="preserve">Mild liquid hand soap /detergent </w:t>
            </w:r>
          </w:p>
          <w:p w:rsidR="002A1FB2" w:rsidRDefault="002A1FB2" w:rsidP="00356F31">
            <w:pPr>
              <w:numPr>
                <w:ilvl w:val="0"/>
                <w:numId w:val="38"/>
              </w:numPr>
            </w:pPr>
            <w:r>
              <w:t>Paper towels</w:t>
            </w:r>
          </w:p>
          <w:p w:rsidR="00356F31" w:rsidRDefault="00356F31" w:rsidP="00F510B4">
            <w:pPr>
              <w:rPr>
                <w:rFonts w:ascii="Times New Roman" w:hAnsi="Times New Roman"/>
              </w:rPr>
            </w:pPr>
            <w:r>
              <w:t>____________________________________________________________</w:t>
            </w:r>
          </w:p>
        </w:tc>
      </w:tr>
    </w:tbl>
    <w:p w:rsidR="00DB5785" w:rsidRDefault="00DB5785" w:rsidP="003A1873">
      <w:pPr>
        <w:rPr>
          <w:rFonts w:ascii="Times New Roman" w:hAnsi="Times New Roman"/>
          <w:b/>
          <w:szCs w:val="24"/>
        </w:rPr>
      </w:pPr>
    </w:p>
    <w:p w:rsidR="00EA5F8F" w:rsidRDefault="00D356DA" w:rsidP="00EA5F8F">
      <w:pPr>
        <w:pStyle w:val="Heading4"/>
        <w:rPr>
          <w:b w:val="0"/>
        </w:rPr>
      </w:pPr>
      <w:r w:rsidRPr="00D356DA">
        <w:t xml:space="preserve">                                                                                                                                       </w:t>
      </w:r>
      <w:r w:rsidR="00295235" w:rsidRPr="00D356DA">
        <w:br w:type="page"/>
      </w:r>
      <w:r w:rsidR="00EA5F8F">
        <w:lastRenderedPageBreak/>
        <w:t>PROFILE</w:t>
      </w:r>
      <w:r w:rsidR="00EA5F8F">
        <w:rPr>
          <w:rFonts w:cs="Arial"/>
        </w:rPr>
        <w:t xml:space="preserve">®-V </w:t>
      </w:r>
      <w:r w:rsidR="00EA5F8F">
        <w:t>MEDTOX SCAN</w:t>
      </w:r>
      <w:r w:rsidR="00EA5F8F">
        <w:rPr>
          <w:rFonts w:cs="Arial"/>
        </w:rPr>
        <w:t>®</w:t>
      </w:r>
      <w:r w:rsidR="00EA5F8F">
        <w:t xml:space="preserve"> MAINTENANCE AND TROUBLESHOOTING FOR DRUGS OF ABUSE TEST SYSTEM</w:t>
      </w:r>
    </w:p>
    <w:p w:rsidR="007B28F3" w:rsidRPr="007B28F3" w:rsidRDefault="007B28F3" w:rsidP="007B28F3">
      <w:r>
        <w:t xml:space="preserve">                        ___________________________________________________________</w:t>
      </w:r>
      <w:r>
        <w:tab/>
      </w:r>
    </w:p>
    <w:tbl>
      <w:tblPr>
        <w:tblW w:w="0" w:type="auto"/>
        <w:tblLayout w:type="fixed"/>
        <w:tblLook w:val="0000" w:firstRow="0" w:lastRow="0" w:firstColumn="0" w:lastColumn="0" w:noHBand="0" w:noVBand="0"/>
      </w:tblPr>
      <w:tblGrid>
        <w:gridCol w:w="1728"/>
        <w:gridCol w:w="8010"/>
      </w:tblGrid>
      <w:tr w:rsidR="004A3E00">
        <w:trPr>
          <w:cantSplit/>
          <w:trHeight w:val="1596"/>
        </w:trPr>
        <w:tc>
          <w:tcPr>
            <w:tcW w:w="1728" w:type="dxa"/>
            <w:tcBorders>
              <w:bottom w:val="nil"/>
            </w:tcBorders>
          </w:tcPr>
          <w:p w:rsidR="004A3E00" w:rsidRDefault="004A3E00">
            <w:pPr>
              <w:pStyle w:val="Heading5"/>
            </w:pPr>
            <w:r>
              <w:t xml:space="preserve">Safety or Special Safety Precautions </w:t>
            </w:r>
          </w:p>
        </w:tc>
        <w:tc>
          <w:tcPr>
            <w:tcW w:w="8010" w:type="dxa"/>
          </w:tcPr>
          <w:p w:rsidR="009A4AF3" w:rsidRDefault="009A4AF3" w:rsidP="009A4AF3">
            <w:r>
              <w:t>All laboratory employees are expected to maintain a safe working environment and an injury-free workplace.  Laboratory employees are responsible for their own safety and the safety of others and adhering to all departmental and medical center safety policies and procedures.</w:t>
            </w:r>
          </w:p>
          <w:p w:rsidR="009A4AF3" w:rsidRDefault="009A4AF3" w:rsidP="009A4AF3"/>
          <w:p w:rsidR="009A4AF3" w:rsidRDefault="009A4AF3" w:rsidP="009A4AF3">
            <w:pPr>
              <w:numPr>
                <w:ilvl w:val="0"/>
                <w:numId w:val="27"/>
              </w:numPr>
            </w:pPr>
            <w:r>
              <w:t>For standard precautions and safety practices in the laboratory;  see LGM</w:t>
            </w:r>
            <w:r w:rsidR="009875FA">
              <w:t xml:space="preserve"> </w:t>
            </w:r>
            <w:r>
              <w:t>8000, specifically, but not limited to, equipment safety, proper body mechanics, sharps exposure and proper use of personal protective equipment (PPE).</w:t>
            </w:r>
          </w:p>
          <w:p w:rsidR="009A4AF3" w:rsidRDefault="009A4AF3" w:rsidP="009A4AF3">
            <w:pPr>
              <w:numPr>
                <w:ilvl w:val="0"/>
                <w:numId w:val="27"/>
              </w:numPr>
            </w:pPr>
            <w:r>
              <w:t>For Universal Body Substance precautions, see LGM 8005, specifically, but not limited to, exposure to body fluids.</w:t>
            </w:r>
          </w:p>
          <w:p w:rsidR="009A4AF3" w:rsidRDefault="009A4AF3" w:rsidP="009A4AF3">
            <w:pPr>
              <w:numPr>
                <w:ilvl w:val="0"/>
                <w:numId w:val="27"/>
              </w:numPr>
            </w:pPr>
            <w:r>
              <w:t>For proper hand washing, see LGM 8010, specifically, not limited to, proper hand washing.</w:t>
            </w:r>
          </w:p>
          <w:p w:rsidR="009A4AF3" w:rsidRDefault="009A4AF3" w:rsidP="009A4AF3">
            <w:pPr>
              <w:numPr>
                <w:ilvl w:val="0"/>
                <w:numId w:val="27"/>
              </w:numPr>
            </w:pPr>
            <w:r>
              <w:t>For proper infection control, see LGM 8004, specifically, but not limited to, proper use of gloves.</w:t>
            </w:r>
          </w:p>
          <w:p w:rsidR="009A4AF3" w:rsidRDefault="009A4AF3" w:rsidP="009A4AF3">
            <w:pPr>
              <w:numPr>
                <w:ilvl w:val="0"/>
                <w:numId w:val="27"/>
              </w:numPr>
            </w:pPr>
            <w:r>
              <w:t>For proper handling of regular and infectious waste, see LGM 8006, specifically, but not limited to, proper disposal of regular and biohazardous waste.</w:t>
            </w:r>
          </w:p>
          <w:p w:rsidR="009A4AF3" w:rsidRDefault="009A4AF3" w:rsidP="009A4AF3">
            <w:pPr>
              <w:numPr>
                <w:ilvl w:val="0"/>
                <w:numId w:val="27"/>
              </w:numPr>
            </w:pPr>
            <w:r>
              <w:t>For proper cleaning of work area, see LGM 8007 – Cleaning Work Areas.</w:t>
            </w:r>
          </w:p>
          <w:p w:rsidR="009A4AF3" w:rsidRDefault="009A4AF3" w:rsidP="009A4AF3">
            <w:pPr>
              <w:numPr>
                <w:ilvl w:val="0"/>
                <w:numId w:val="27"/>
              </w:numPr>
            </w:pPr>
            <w:r>
              <w:t>For proper handling of chemicals and reagents, see the Chemical Hygiene Plan.</w:t>
            </w:r>
          </w:p>
          <w:p w:rsidR="009A4AF3" w:rsidRDefault="009A4AF3" w:rsidP="009A4AF3">
            <w:pPr>
              <w:numPr>
                <w:ilvl w:val="0"/>
                <w:numId w:val="27"/>
              </w:numPr>
            </w:pPr>
            <w:r>
              <w:t>For proper storage and disposal of chemical hazardous waste, see LGM 8012.</w:t>
            </w:r>
          </w:p>
          <w:p w:rsidR="004A3E00" w:rsidRDefault="004A3E00" w:rsidP="009E65E5">
            <w:pPr>
              <w:autoSpaceDE w:val="0"/>
              <w:autoSpaceDN w:val="0"/>
              <w:adjustRightInd w:val="0"/>
              <w:spacing w:line="240" w:lineRule="atLeast"/>
              <w:rPr>
                <w:rFonts w:ascii="Times New Roman" w:hAnsi="Times New Roman"/>
              </w:rPr>
            </w:pPr>
            <w:r>
              <w:rPr>
                <w:rFonts w:ascii="Times New Roman" w:hAnsi="Times New Roman"/>
                <w:b/>
                <w:i/>
                <w:color w:val="FF0000"/>
              </w:rPr>
              <w:t>.</w:t>
            </w:r>
            <w:r>
              <w:rPr>
                <w:rFonts w:ascii="Times New Roman" w:hAnsi="Times New Roman"/>
                <w:color w:val="000000"/>
              </w:rPr>
              <w:t xml:space="preserve"> </w:t>
            </w:r>
          </w:p>
        </w:tc>
      </w:tr>
      <w:tr w:rsidR="004A3E00">
        <w:trPr>
          <w:cantSplit/>
        </w:trPr>
        <w:tc>
          <w:tcPr>
            <w:tcW w:w="1728" w:type="dxa"/>
          </w:tcPr>
          <w:p w:rsidR="004A3E00" w:rsidRDefault="004A3E00">
            <w:pPr>
              <w:pStyle w:val="Heading5"/>
              <w:rPr>
                <w:b w:val="0"/>
                <w:sz w:val="24"/>
              </w:rPr>
            </w:pPr>
          </w:p>
        </w:tc>
        <w:tc>
          <w:tcPr>
            <w:tcW w:w="8010" w:type="dxa"/>
            <w:tcBorders>
              <w:bottom w:val="single" w:sz="4" w:space="0" w:color="auto"/>
            </w:tcBorders>
          </w:tcPr>
          <w:p w:rsidR="004A3E00" w:rsidRDefault="004A3E00">
            <w:pPr>
              <w:pStyle w:val="BulletText1"/>
              <w:numPr>
                <w:ilvl w:val="0"/>
                <w:numId w:val="0"/>
              </w:numPr>
              <w:tabs>
                <w:tab w:val="num" w:pos="720"/>
              </w:tabs>
            </w:pPr>
          </w:p>
        </w:tc>
      </w:tr>
    </w:tbl>
    <w:p w:rsidR="004A3E00" w:rsidRDefault="004A3E00">
      <w:pPr>
        <w:numPr>
          <w:ilvl w:val="12"/>
          <w:numId w:val="0"/>
        </w:numPr>
      </w:pPr>
    </w:p>
    <w:p w:rsidR="00640422" w:rsidRDefault="00640422">
      <w:pPr>
        <w:numPr>
          <w:ilvl w:val="12"/>
          <w:numId w:val="0"/>
        </w:numPr>
      </w:pPr>
    </w:p>
    <w:p w:rsidR="00EA5F8F" w:rsidRDefault="00EA5F8F">
      <w:pPr>
        <w:numPr>
          <w:ilvl w:val="12"/>
          <w:numId w:val="0"/>
        </w:numPr>
      </w:pPr>
    </w:p>
    <w:p w:rsidR="00EA5F8F" w:rsidRDefault="00EA5F8F">
      <w:pPr>
        <w:numPr>
          <w:ilvl w:val="12"/>
          <w:numId w:val="0"/>
        </w:numPr>
      </w:pPr>
    </w:p>
    <w:p w:rsidR="00EA5F8F" w:rsidRDefault="00EA5F8F" w:rsidP="00EA5F8F">
      <w:pPr>
        <w:pStyle w:val="Heading4"/>
        <w:rPr>
          <w:b w:val="0"/>
        </w:rPr>
      </w:pPr>
      <w:r>
        <w:br w:type="page"/>
      </w:r>
      <w:r>
        <w:lastRenderedPageBreak/>
        <w:t>PROFILE</w:t>
      </w:r>
      <w:r>
        <w:rPr>
          <w:rFonts w:cs="Arial"/>
        </w:rPr>
        <w:t xml:space="preserve">®-V </w:t>
      </w:r>
      <w:r>
        <w:t>MEDTOX SCAN</w:t>
      </w:r>
      <w:r>
        <w:rPr>
          <w:rFonts w:cs="Arial"/>
        </w:rPr>
        <w:t>®</w:t>
      </w:r>
      <w:r>
        <w:t xml:space="preserve"> MAINTENANCE AND TROUBLESHOOTING FOR DRUGS OF ABUSE TEST SYSTEM</w:t>
      </w:r>
    </w:p>
    <w:p w:rsidR="00EA5F8F" w:rsidRDefault="00EA5F8F" w:rsidP="00EA5F8F">
      <w:pPr>
        <w:numPr>
          <w:ilvl w:val="12"/>
          <w:numId w:val="0"/>
        </w:numPr>
      </w:pPr>
      <w:r>
        <w:t xml:space="preserve">                        ___________________________________________________________</w:t>
      </w:r>
    </w:p>
    <w:tbl>
      <w:tblPr>
        <w:tblW w:w="0" w:type="auto"/>
        <w:tblLayout w:type="fixed"/>
        <w:tblLook w:val="0000" w:firstRow="0" w:lastRow="0" w:firstColumn="0" w:lastColumn="0" w:noHBand="0" w:noVBand="0"/>
      </w:tblPr>
      <w:tblGrid>
        <w:gridCol w:w="1728"/>
        <w:gridCol w:w="7920"/>
      </w:tblGrid>
      <w:tr w:rsidR="004A3E00">
        <w:trPr>
          <w:cantSplit/>
          <w:trHeight w:val="1035"/>
        </w:trPr>
        <w:tc>
          <w:tcPr>
            <w:tcW w:w="1728" w:type="dxa"/>
            <w:tcBorders>
              <w:bottom w:val="nil"/>
            </w:tcBorders>
          </w:tcPr>
          <w:p w:rsidR="00EA5F8F" w:rsidRDefault="00EA5F8F">
            <w:pPr>
              <w:pStyle w:val="Heading5"/>
            </w:pPr>
          </w:p>
          <w:p w:rsidR="004A3E00" w:rsidRDefault="003E3873">
            <w:pPr>
              <w:pStyle w:val="Heading5"/>
            </w:pPr>
            <w:r>
              <w:t>Procedure</w:t>
            </w:r>
            <w:r w:rsidR="004A3E00">
              <w:t xml:space="preserve"> </w:t>
            </w:r>
          </w:p>
        </w:tc>
        <w:tc>
          <w:tcPr>
            <w:tcW w:w="7920" w:type="dxa"/>
          </w:tcPr>
          <w:p w:rsidR="00EA5F8F" w:rsidRDefault="00EA5F8F" w:rsidP="009E65E5">
            <w:pPr>
              <w:rPr>
                <w:rFonts w:ascii="Times New Roman" w:hAnsi="Times New Roman"/>
                <w:b/>
              </w:rPr>
            </w:pPr>
          </w:p>
          <w:p w:rsidR="004A3E00" w:rsidRDefault="00356F31" w:rsidP="009E65E5">
            <w:pPr>
              <w:rPr>
                <w:rFonts w:ascii="Times New Roman" w:hAnsi="Times New Roman"/>
                <w:b/>
              </w:rPr>
            </w:pPr>
            <w:r>
              <w:rPr>
                <w:rFonts w:ascii="Times New Roman" w:hAnsi="Times New Roman"/>
                <w:b/>
              </w:rPr>
              <w:t>Routine Maintenance and Cleaning</w:t>
            </w:r>
          </w:p>
          <w:p w:rsidR="00356F31" w:rsidRDefault="00356F31" w:rsidP="009E65E5">
            <w:pPr>
              <w:rPr>
                <w:rFonts w:ascii="Times New Roman" w:hAnsi="Times New Roman"/>
              </w:rPr>
            </w:pPr>
          </w:p>
          <w:p w:rsidR="00356F31" w:rsidRDefault="00356F31" w:rsidP="009E65E5">
            <w:pPr>
              <w:rPr>
                <w:rFonts w:ascii="Times New Roman" w:hAnsi="Times New Roman"/>
              </w:rPr>
            </w:pPr>
            <w:r>
              <w:rPr>
                <w:rFonts w:ascii="Times New Roman" w:hAnsi="Times New Roman"/>
              </w:rPr>
              <w:t>No maintenance other than periodic external cleaning is required of the operator</w:t>
            </w:r>
            <w:r w:rsidR="00265753">
              <w:rPr>
                <w:rFonts w:ascii="Times New Roman" w:hAnsi="Times New Roman"/>
              </w:rPr>
              <w:t xml:space="preserve">. MedTox recommends using isopropyl alcohol wipes to clean the outside of the MedTox Scan® Reader and the device drawer. Do not immerse the reader in water or other liquids. </w:t>
            </w:r>
          </w:p>
          <w:p w:rsidR="00265753" w:rsidRDefault="00265753" w:rsidP="009E65E5">
            <w:pPr>
              <w:rPr>
                <w:rFonts w:ascii="Times New Roman" w:hAnsi="Times New Roman"/>
              </w:rPr>
            </w:pPr>
          </w:p>
          <w:p w:rsidR="00265753" w:rsidRDefault="00265753" w:rsidP="009E65E5">
            <w:pPr>
              <w:rPr>
                <w:rFonts w:ascii="Times New Roman" w:hAnsi="Times New Roman"/>
                <w:b/>
              </w:rPr>
            </w:pPr>
            <w:r>
              <w:rPr>
                <w:rFonts w:ascii="Times New Roman" w:hAnsi="Times New Roman"/>
                <w:b/>
              </w:rPr>
              <w:t>Troubleshooting</w:t>
            </w:r>
          </w:p>
          <w:p w:rsidR="00265753" w:rsidRDefault="00265753" w:rsidP="009E65E5">
            <w:pPr>
              <w:rPr>
                <w:rFonts w:ascii="Times New Roman" w:hAnsi="Times New Roman"/>
                <w:b/>
              </w:rPr>
            </w:pPr>
          </w:p>
          <w:p w:rsidR="00265753" w:rsidRDefault="00265753" w:rsidP="009E65E5">
            <w:pPr>
              <w:rPr>
                <w:rFonts w:ascii="Times New Roman" w:hAnsi="Times New Roman"/>
              </w:rPr>
            </w:pPr>
            <w:r>
              <w:rPr>
                <w:rFonts w:ascii="Times New Roman" w:hAnsi="Times New Roman"/>
              </w:rPr>
              <w:t>Use the QC Test devices provided with the MedTox Scan® Reader to detect errors associated with the MedTox Scan® Reader and a contaminated color contact imaging sensor (CIS), and to verify that the CIS cleaning procedure using the MedTox Scan® Cleaning cassette effectively removed any contamination (dirt, dust or sample).</w:t>
            </w:r>
          </w:p>
          <w:p w:rsidR="000A056A" w:rsidRDefault="000A056A" w:rsidP="009E65E5">
            <w:pPr>
              <w:rPr>
                <w:rFonts w:ascii="Times New Roman" w:hAnsi="Times New Roman"/>
              </w:rPr>
            </w:pPr>
          </w:p>
          <w:p w:rsidR="000A056A" w:rsidRDefault="00265753" w:rsidP="009E65E5">
            <w:pPr>
              <w:rPr>
                <w:rFonts w:ascii="Times New Roman" w:hAnsi="Times New Roman"/>
              </w:rPr>
            </w:pPr>
            <w:r>
              <w:rPr>
                <w:rFonts w:ascii="Times New Roman" w:hAnsi="Times New Roman"/>
              </w:rPr>
              <w:t>The QC Test</w:t>
            </w:r>
            <w:r w:rsidR="00EA5F8F">
              <w:rPr>
                <w:rFonts w:ascii="Times New Roman" w:hAnsi="Times New Roman"/>
              </w:rPr>
              <w:t xml:space="preserve"> Devices function as an optical performance system check for the MedTox Scan® Reader only, not for the Profile®-V MedTox Scan® Drugs of Abuse Test System, and are not intended to replace the need for the external controls. The QC test devices have been designed to simulate the end points</w:t>
            </w:r>
            <w:r w:rsidR="000A056A">
              <w:rPr>
                <w:rFonts w:ascii="Times New Roman" w:hAnsi="Times New Roman"/>
              </w:rPr>
              <w:t xml:space="preserve"> that are generated in the Profile®-V MedTox Scan® Test Device when external positive and negative QC controls are run. The QC Test Devices consist of artificial control lines and test lines (negative) or artificial control lines and no test lines (positive) printed on the membrane and placed in the Profile®-V MedTox Scan® plastic housing. The QC Test Devices are not intended to evaluate all components of the test system from specimen preparation through generation of results. They are intended to function as a troubleshooting device to determine that the MedTox Scan® Reader is functioning correctly. </w:t>
            </w:r>
          </w:p>
          <w:p w:rsidR="006F07BB" w:rsidRDefault="006F07BB" w:rsidP="009E65E5">
            <w:pPr>
              <w:rPr>
                <w:rFonts w:ascii="Times New Roman" w:hAnsi="Times New Roman"/>
              </w:rPr>
            </w:pPr>
          </w:p>
          <w:p w:rsidR="000A056A" w:rsidRDefault="000A056A" w:rsidP="009E65E5">
            <w:pPr>
              <w:rPr>
                <w:rFonts w:ascii="Times New Roman" w:hAnsi="Times New Roman"/>
              </w:rPr>
            </w:pPr>
            <w:r>
              <w:rPr>
                <w:rFonts w:ascii="Times New Roman" w:hAnsi="Times New Roman"/>
              </w:rPr>
              <w:t>Run the QC Test Devices when:</w:t>
            </w:r>
          </w:p>
          <w:p w:rsidR="000A056A" w:rsidRDefault="000A056A" w:rsidP="000A056A">
            <w:pPr>
              <w:numPr>
                <w:ilvl w:val="0"/>
                <w:numId w:val="39"/>
              </w:numPr>
              <w:rPr>
                <w:rFonts w:ascii="Times New Roman" w:hAnsi="Times New Roman"/>
              </w:rPr>
            </w:pPr>
            <w:r>
              <w:rPr>
                <w:rFonts w:ascii="Times New Roman" w:hAnsi="Times New Roman"/>
              </w:rPr>
              <w:t>If you suspect the MedTox Scan® Reader is not functioning properly</w:t>
            </w:r>
          </w:p>
          <w:p w:rsidR="000A056A" w:rsidRDefault="000A056A" w:rsidP="000A056A">
            <w:pPr>
              <w:numPr>
                <w:ilvl w:val="0"/>
                <w:numId w:val="39"/>
              </w:numPr>
              <w:rPr>
                <w:rFonts w:ascii="Times New Roman" w:hAnsi="Times New Roman"/>
              </w:rPr>
            </w:pPr>
            <w:r>
              <w:rPr>
                <w:rFonts w:ascii="Times New Roman" w:hAnsi="Times New Roman"/>
              </w:rPr>
              <w:t>If you suspect the CIS is dirty</w:t>
            </w:r>
          </w:p>
          <w:p w:rsidR="000A056A" w:rsidRPr="00265753" w:rsidRDefault="000A056A" w:rsidP="000A056A">
            <w:pPr>
              <w:numPr>
                <w:ilvl w:val="0"/>
                <w:numId w:val="39"/>
              </w:numPr>
              <w:rPr>
                <w:rFonts w:ascii="Times New Roman" w:hAnsi="Times New Roman"/>
              </w:rPr>
            </w:pPr>
            <w:r>
              <w:rPr>
                <w:rFonts w:ascii="Times New Roman" w:hAnsi="Times New Roman"/>
              </w:rPr>
              <w:t>If the MedTox Scan® Reader has been dropped or damaged.</w:t>
            </w:r>
          </w:p>
        </w:tc>
      </w:tr>
      <w:tr w:rsidR="004A3E00">
        <w:trPr>
          <w:cantSplit/>
        </w:trPr>
        <w:tc>
          <w:tcPr>
            <w:tcW w:w="1728" w:type="dxa"/>
          </w:tcPr>
          <w:p w:rsidR="004A3E00" w:rsidRDefault="004A3E00">
            <w:pPr>
              <w:pStyle w:val="Heading5"/>
              <w:rPr>
                <w:b w:val="0"/>
                <w:sz w:val="24"/>
              </w:rPr>
            </w:pPr>
          </w:p>
        </w:tc>
        <w:tc>
          <w:tcPr>
            <w:tcW w:w="7920" w:type="dxa"/>
            <w:tcBorders>
              <w:bottom w:val="single" w:sz="4" w:space="0" w:color="auto"/>
            </w:tcBorders>
          </w:tcPr>
          <w:p w:rsidR="004A3E00" w:rsidRDefault="004A3E00">
            <w:pPr>
              <w:pStyle w:val="BulletText1"/>
              <w:numPr>
                <w:ilvl w:val="0"/>
                <w:numId w:val="0"/>
              </w:numPr>
              <w:tabs>
                <w:tab w:val="num" w:pos="720"/>
              </w:tabs>
            </w:pPr>
          </w:p>
        </w:tc>
      </w:tr>
    </w:tbl>
    <w:p w:rsidR="009A4AF3" w:rsidRDefault="009A4AF3">
      <w:pPr>
        <w:numPr>
          <w:ilvl w:val="12"/>
          <w:numId w:val="0"/>
        </w:numPr>
        <w:rPr>
          <w:rFonts w:ascii="Times New Roman" w:hAnsi="Times New Roman"/>
          <w:i/>
          <w:sz w:val="20"/>
        </w:rPr>
      </w:pPr>
    </w:p>
    <w:p w:rsidR="009A4AF3" w:rsidRDefault="004A3E00">
      <w:pPr>
        <w:numPr>
          <w:ilvl w:val="12"/>
          <w:numId w:val="0"/>
        </w:numPr>
        <w:rPr>
          <w:rFonts w:ascii="Times New Roman" w:hAnsi="Times New Roman"/>
          <w:i/>
          <w:sz w:val="20"/>
        </w:rPr>
      </w:pPr>
      <w:r>
        <w:rPr>
          <w:rFonts w:ascii="Times New Roman" w:hAnsi="Times New Roman"/>
          <w:i/>
          <w:sz w:val="20"/>
        </w:rPr>
        <w:tab/>
        <w:t xml:space="preserve"> </w:t>
      </w:r>
    </w:p>
    <w:p w:rsidR="009A4AF3" w:rsidRDefault="009A4AF3">
      <w:pPr>
        <w:numPr>
          <w:ilvl w:val="12"/>
          <w:numId w:val="0"/>
        </w:numPr>
        <w:rPr>
          <w:rFonts w:ascii="Times New Roman" w:hAnsi="Times New Roman"/>
          <w:i/>
          <w:sz w:val="20"/>
        </w:rPr>
      </w:pPr>
    </w:p>
    <w:tbl>
      <w:tblPr>
        <w:tblW w:w="0" w:type="auto"/>
        <w:tblLayout w:type="fixed"/>
        <w:tblLook w:val="0000" w:firstRow="0" w:lastRow="0" w:firstColumn="0" w:lastColumn="0" w:noHBand="0" w:noVBand="0"/>
      </w:tblPr>
      <w:tblGrid>
        <w:gridCol w:w="1458"/>
        <w:gridCol w:w="180"/>
        <w:gridCol w:w="8010"/>
      </w:tblGrid>
      <w:tr w:rsidR="00094A05" w:rsidTr="00E16141">
        <w:trPr>
          <w:cantSplit/>
        </w:trPr>
        <w:tc>
          <w:tcPr>
            <w:tcW w:w="1638" w:type="dxa"/>
            <w:gridSpan w:val="2"/>
          </w:tcPr>
          <w:p w:rsidR="00094A05" w:rsidRPr="007B28F3" w:rsidRDefault="00094A05" w:rsidP="007B28F3">
            <w:pPr>
              <w:rPr>
                <w:rFonts w:ascii="Times New Roman" w:hAnsi="Times New Roman"/>
                <w:b/>
                <w:sz w:val="22"/>
                <w:szCs w:val="22"/>
              </w:rPr>
            </w:pPr>
          </w:p>
        </w:tc>
        <w:tc>
          <w:tcPr>
            <w:tcW w:w="8010" w:type="dxa"/>
          </w:tcPr>
          <w:p w:rsidR="00C64D49" w:rsidRPr="003F04CF" w:rsidRDefault="00C64D49" w:rsidP="003F04CF">
            <w:pPr>
              <w:pStyle w:val="BlockText"/>
              <w:jc w:val="left"/>
            </w:pPr>
          </w:p>
        </w:tc>
      </w:tr>
      <w:tr w:rsidR="00094A05" w:rsidTr="007B28F3">
        <w:trPr>
          <w:gridAfter w:val="1"/>
          <w:wAfter w:w="8010" w:type="dxa"/>
          <w:cantSplit/>
        </w:trPr>
        <w:tc>
          <w:tcPr>
            <w:tcW w:w="1638" w:type="dxa"/>
            <w:gridSpan w:val="2"/>
          </w:tcPr>
          <w:p w:rsidR="00094A05" w:rsidRDefault="00094A05">
            <w:pPr>
              <w:pStyle w:val="Heading5"/>
            </w:pPr>
            <w:r>
              <w:t xml:space="preserve">               </w:t>
            </w:r>
          </w:p>
        </w:tc>
      </w:tr>
      <w:tr w:rsidR="00094A05" w:rsidTr="007B28F3">
        <w:trPr>
          <w:gridAfter w:val="2"/>
          <w:wAfter w:w="8190" w:type="dxa"/>
          <w:cantSplit/>
        </w:trPr>
        <w:tc>
          <w:tcPr>
            <w:tcW w:w="1458" w:type="dxa"/>
          </w:tcPr>
          <w:p w:rsidR="00094A05" w:rsidRDefault="00094A05">
            <w:pPr>
              <w:rPr>
                <w:rFonts w:ascii="Times New Roman" w:hAnsi="Times New Roman"/>
              </w:rPr>
            </w:pPr>
          </w:p>
        </w:tc>
      </w:tr>
    </w:tbl>
    <w:p w:rsidR="006F07BB" w:rsidRDefault="006F07BB" w:rsidP="006F07BB">
      <w:pPr>
        <w:pStyle w:val="Heading4"/>
        <w:rPr>
          <w:b w:val="0"/>
        </w:rPr>
      </w:pPr>
      <w:r>
        <w:br w:type="page"/>
      </w:r>
      <w:r>
        <w:lastRenderedPageBreak/>
        <w:t>PROFILE</w:t>
      </w:r>
      <w:r>
        <w:rPr>
          <w:rFonts w:cs="Arial"/>
        </w:rPr>
        <w:t xml:space="preserve">®-V </w:t>
      </w:r>
      <w:r>
        <w:t>MEDTOX SCAN</w:t>
      </w:r>
      <w:r>
        <w:rPr>
          <w:rFonts w:cs="Arial"/>
        </w:rPr>
        <w:t>®</w:t>
      </w:r>
      <w:r>
        <w:t xml:space="preserve"> MAINTENANCE AND TROUBLESHOOTING FOR DRUGS OF ABUSE TEST SYSTEM</w:t>
      </w:r>
    </w:p>
    <w:p w:rsidR="006F07BB" w:rsidRPr="006F07BB" w:rsidRDefault="006F07BB" w:rsidP="006F07BB">
      <w:pPr>
        <w:rPr>
          <w:b/>
          <w:sz w:val="32"/>
          <w:szCs w:val="32"/>
        </w:rPr>
      </w:pPr>
      <w:r>
        <w:t xml:space="preserve">                        ___________________________________________________________</w:t>
      </w:r>
    </w:p>
    <w:tbl>
      <w:tblPr>
        <w:tblW w:w="0" w:type="auto"/>
        <w:tblInd w:w="18" w:type="dxa"/>
        <w:tblLayout w:type="fixed"/>
        <w:tblLook w:val="0000" w:firstRow="0" w:lastRow="0" w:firstColumn="0" w:lastColumn="0" w:noHBand="0" w:noVBand="0"/>
      </w:tblPr>
      <w:tblGrid>
        <w:gridCol w:w="1440"/>
        <w:gridCol w:w="270"/>
        <w:gridCol w:w="8010"/>
      </w:tblGrid>
      <w:tr w:rsidR="006F07BB" w:rsidTr="00C95819">
        <w:trPr>
          <w:gridAfter w:val="2"/>
          <w:wAfter w:w="8280" w:type="dxa"/>
          <w:cantSplit/>
        </w:trPr>
        <w:tc>
          <w:tcPr>
            <w:tcW w:w="1440" w:type="dxa"/>
          </w:tcPr>
          <w:p w:rsidR="006F07BB" w:rsidRDefault="006F07BB">
            <w:pPr>
              <w:rPr>
                <w:rFonts w:ascii="Times New Roman" w:hAnsi="Times New Roman"/>
              </w:rPr>
            </w:pPr>
          </w:p>
        </w:tc>
      </w:tr>
      <w:tr w:rsidR="00872CFD" w:rsidTr="00C95819">
        <w:trPr>
          <w:cantSplit/>
        </w:trPr>
        <w:tc>
          <w:tcPr>
            <w:tcW w:w="1710" w:type="dxa"/>
            <w:gridSpan w:val="2"/>
          </w:tcPr>
          <w:p w:rsidR="00402127" w:rsidRDefault="00402127" w:rsidP="003C49F4">
            <w:pPr>
              <w:pStyle w:val="Heading5"/>
            </w:pPr>
          </w:p>
          <w:p w:rsidR="00872CFD" w:rsidRDefault="00FD79B4" w:rsidP="003C49F4">
            <w:pPr>
              <w:pStyle w:val="Heading5"/>
            </w:pPr>
            <w:r>
              <w:t>Procedure</w:t>
            </w:r>
          </w:p>
        </w:tc>
        <w:tc>
          <w:tcPr>
            <w:tcW w:w="8010" w:type="dxa"/>
          </w:tcPr>
          <w:p w:rsidR="00402127" w:rsidRDefault="00402127" w:rsidP="006177D6">
            <w:pPr>
              <w:pStyle w:val="BlockText"/>
              <w:jc w:val="left"/>
              <w:rPr>
                <w:b/>
              </w:rPr>
            </w:pPr>
          </w:p>
          <w:p w:rsidR="00872CFD" w:rsidRDefault="00FD79B4" w:rsidP="006177D6">
            <w:pPr>
              <w:pStyle w:val="BlockText"/>
              <w:jc w:val="left"/>
              <w:rPr>
                <w:b/>
              </w:rPr>
            </w:pPr>
            <w:r>
              <w:rPr>
                <w:b/>
              </w:rPr>
              <w:t>QC Test Devices Procedure;</w:t>
            </w:r>
          </w:p>
          <w:tbl>
            <w:tblPr>
              <w:tblStyle w:val="TableGrid"/>
              <w:tblW w:w="0" w:type="auto"/>
              <w:tblLayout w:type="fixed"/>
              <w:tblLook w:val="04A0" w:firstRow="1" w:lastRow="0" w:firstColumn="1" w:lastColumn="0" w:noHBand="0" w:noVBand="1"/>
            </w:tblPr>
            <w:tblGrid>
              <w:gridCol w:w="1057"/>
              <w:gridCol w:w="6722"/>
            </w:tblGrid>
            <w:tr w:rsidR="00FD79B4" w:rsidTr="00FD79B4">
              <w:tc>
                <w:tcPr>
                  <w:tcW w:w="1057" w:type="dxa"/>
                </w:tcPr>
                <w:p w:rsidR="00FD79B4" w:rsidRPr="00F32883" w:rsidRDefault="00FD79B4" w:rsidP="00FD79B4">
                  <w:pPr>
                    <w:pStyle w:val="BlockText"/>
                    <w:rPr>
                      <w:sz w:val="22"/>
                      <w:szCs w:val="22"/>
                    </w:rPr>
                  </w:pPr>
                  <w:r w:rsidRPr="00F32883">
                    <w:rPr>
                      <w:sz w:val="22"/>
                      <w:szCs w:val="22"/>
                    </w:rPr>
                    <w:t>1.</w:t>
                  </w:r>
                </w:p>
              </w:tc>
              <w:tc>
                <w:tcPr>
                  <w:tcW w:w="6722" w:type="dxa"/>
                </w:tcPr>
                <w:p w:rsidR="00FD79B4" w:rsidRPr="00FD79B4" w:rsidRDefault="00F32883" w:rsidP="006177D6">
                  <w:pPr>
                    <w:pStyle w:val="BlockText"/>
                    <w:jc w:val="left"/>
                    <w:rPr>
                      <w:sz w:val="22"/>
                      <w:szCs w:val="22"/>
                    </w:rPr>
                  </w:pPr>
                  <w:r>
                    <w:rPr>
                      <w:sz w:val="22"/>
                      <w:szCs w:val="22"/>
                    </w:rPr>
                    <w:t xml:space="preserve">Set up and power on the </w:t>
                  </w:r>
                  <w:r>
                    <w:t>MedTox Scan® Reader.</w:t>
                  </w:r>
                </w:p>
              </w:tc>
            </w:tr>
            <w:tr w:rsidR="00FD79B4" w:rsidTr="00FD79B4">
              <w:tc>
                <w:tcPr>
                  <w:tcW w:w="1057" w:type="dxa"/>
                </w:tcPr>
                <w:p w:rsidR="00FD79B4" w:rsidRPr="00F32883" w:rsidRDefault="00F32883" w:rsidP="00FD79B4">
                  <w:pPr>
                    <w:pStyle w:val="BlockText"/>
                    <w:rPr>
                      <w:sz w:val="22"/>
                      <w:szCs w:val="22"/>
                    </w:rPr>
                  </w:pPr>
                  <w:r w:rsidRPr="00F32883">
                    <w:rPr>
                      <w:sz w:val="22"/>
                      <w:szCs w:val="22"/>
                    </w:rPr>
                    <w:t>2.</w:t>
                  </w:r>
                </w:p>
              </w:tc>
              <w:tc>
                <w:tcPr>
                  <w:tcW w:w="6722" w:type="dxa"/>
                </w:tcPr>
                <w:p w:rsidR="00FD79B4" w:rsidRPr="00FD79B4" w:rsidRDefault="00F32883" w:rsidP="006177D6">
                  <w:pPr>
                    <w:pStyle w:val="BlockText"/>
                    <w:jc w:val="left"/>
                    <w:rPr>
                      <w:sz w:val="22"/>
                      <w:szCs w:val="22"/>
                    </w:rPr>
                  </w:pPr>
                  <w:r>
                    <w:rPr>
                      <w:sz w:val="22"/>
                      <w:szCs w:val="22"/>
                    </w:rPr>
                    <w:t xml:space="preserve">Remove devices from storage pouch. The Positive device has one line on each strip. Visually examine the devices to be sure the strips in the device window are clean (free of dust, fingerprints, smudges or discoloration/yellowing) and undamaged (scratched, torn, or bent). Do not add sample to the sample wells of the QC Test Devices. </w:t>
                  </w:r>
                </w:p>
              </w:tc>
            </w:tr>
            <w:tr w:rsidR="00FD79B4" w:rsidTr="00FD79B4">
              <w:tc>
                <w:tcPr>
                  <w:tcW w:w="1057" w:type="dxa"/>
                </w:tcPr>
                <w:p w:rsidR="00FD79B4" w:rsidRPr="00F32883" w:rsidRDefault="00F32883" w:rsidP="00FD79B4">
                  <w:pPr>
                    <w:pStyle w:val="BlockText"/>
                    <w:rPr>
                      <w:sz w:val="22"/>
                      <w:szCs w:val="22"/>
                    </w:rPr>
                  </w:pPr>
                  <w:r>
                    <w:rPr>
                      <w:sz w:val="22"/>
                      <w:szCs w:val="22"/>
                    </w:rPr>
                    <w:t>3.</w:t>
                  </w:r>
                </w:p>
              </w:tc>
              <w:tc>
                <w:tcPr>
                  <w:tcW w:w="6722" w:type="dxa"/>
                </w:tcPr>
                <w:p w:rsidR="00FD79B4" w:rsidRPr="00FD79B4" w:rsidRDefault="00F32883" w:rsidP="006177D6">
                  <w:pPr>
                    <w:pStyle w:val="BlockText"/>
                    <w:jc w:val="left"/>
                    <w:rPr>
                      <w:sz w:val="22"/>
                      <w:szCs w:val="22"/>
                    </w:rPr>
                  </w:pPr>
                  <w:r>
                    <w:rPr>
                      <w:sz w:val="22"/>
                      <w:szCs w:val="22"/>
                    </w:rPr>
                    <w:t xml:space="preserve">Place device in </w:t>
                  </w:r>
                  <w:r>
                    <w:t>MedTox Scan® Reader tray and close.</w:t>
                  </w:r>
                </w:p>
              </w:tc>
            </w:tr>
            <w:tr w:rsidR="00FD79B4" w:rsidTr="00FD79B4">
              <w:tc>
                <w:tcPr>
                  <w:tcW w:w="1057" w:type="dxa"/>
                </w:tcPr>
                <w:p w:rsidR="00FD79B4" w:rsidRPr="00F32883" w:rsidRDefault="00F32883" w:rsidP="00FD79B4">
                  <w:pPr>
                    <w:pStyle w:val="BlockText"/>
                    <w:rPr>
                      <w:sz w:val="22"/>
                      <w:szCs w:val="22"/>
                    </w:rPr>
                  </w:pPr>
                  <w:r>
                    <w:rPr>
                      <w:sz w:val="22"/>
                      <w:szCs w:val="22"/>
                    </w:rPr>
                    <w:t>4.</w:t>
                  </w:r>
                </w:p>
              </w:tc>
              <w:tc>
                <w:tcPr>
                  <w:tcW w:w="6722" w:type="dxa"/>
                </w:tcPr>
                <w:p w:rsidR="00FD79B4" w:rsidRPr="00FD79B4" w:rsidRDefault="00F32883" w:rsidP="006177D6">
                  <w:pPr>
                    <w:pStyle w:val="BlockText"/>
                    <w:jc w:val="left"/>
                    <w:rPr>
                      <w:sz w:val="22"/>
                      <w:szCs w:val="22"/>
                    </w:rPr>
                  </w:pPr>
                  <w:r>
                    <w:rPr>
                      <w:sz w:val="22"/>
                      <w:szCs w:val="22"/>
                    </w:rPr>
                    <w:t>At the prompt, enter test device Lot number and press “OK”.</w:t>
                  </w:r>
                </w:p>
              </w:tc>
            </w:tr>
            <w:tr w:rsidR="00FD79B4" w:rsidTr="00FD79B4">
              <w:tc>
                <w:tcPr>
                  <w:tcW w:w="1057" w:type="dxa"/>
                </w:tcPr>
                <w:p w:rsidR="00FD79B4" w:rsidRPr="00F32883" w:rsidRDefault="00F32883" w:rsidP="00FD79B4">
                  <w:pPr>
                    <w:pStyle w:val="BlockText"/>
                    <w:rPr>
                      <w:sz w:val="22"/>
                      <w:szCs w:val="22"/>
                    </w:rPr>
                  </w:pPr>
                  <w:r>
                    <w:rPr>
                      <w:sz w:val="22"/>
                      <w:szCs w:val="22"/>
                    </w:rPr>
                    <w:t>5.</w:t>
                  </w:r>
                </w:p>
              </w:tc>
              <w:tc>
                <w:tcPr>
                  <w:tcW w:w="6722" w:type="dxa"/>
                </w:tcPr>
                <w:p w:rsidR="00FD79B4" w:rsidRPr="00FD79B4" w:rsidRDefault="00F32883" w:rsidP="006177D6">
                  <w:pPr>
                    <w:pStyle w:val="BlockText"/>
                    <w:jc w:val="left"/>
                    <w:rPr>
                      <w:sz w:val="22"/>
                      <w:szCs w:val="22"/>
                    </w:rPr>
                  </w:pPr>
                  <w:r>
                    <w:rPr>
                      <w:sz w:val="22"/>
                      <w:szCs w:val="22"/>
                    </w:rPr>
                    <w:t>Enter “USER ID” and press “OK”.</w:t>
                  </w:r>
                </w:p>
              </w:tc>
            </w:tr>
            <w:tr w:rsidR="00FD79B4" w:rsidTr="00FD79B4">
              <w:tc>
                <w:tcPr>
                  <w:tcW w:w="1057" w:type="dxa"/>
                </w:tcPr>
                <w:p w:rsidR="00FD79B4" w:rsidRPr="00F32883" w:rsidRDefault="00F32883" w:rsidP="00FD79B4">
                  <w:pPr>
                    <w:pStyle w:val="BlockText"/>
                    <w:rPr>
                      <w:sz w:val="22"/>
                      <w:szCs w:val="22"/>
                    </w:rPr>
                  </w:pPr>
                  <w:r>
                    <w:rPr>
                      <w:sz w:val="22"/>
                      <w:szCs w:val="22"/>
                    </w:rPr>
                    <w:t>6.</w:t>
                  </w:r>
                </w:p>
              </w:tc>
              <w:tc>
                <w:tcPr>
                  <w:tcW w:w="6722" w:type="dxa"/>
                </w:tcPr>
                <w:p w:rsidR="00FD79B4" w:rsidRPr="00FD79B4" w:rsidRDefault="00F32883" w:rsidP="006177D6">
                  <w:pPr>
                    <w:pStyle w:val="BlockText"/>
                    <w:jc w:val="left"/>
                    <w:rPr>
                      <w:sz w:val="22"/>
                      <w:szCs w:val="22"/>
                    </w:rPr>
                  </w:pPr>
                  <w:r>
                    <w:rPr>
                      <w:sz w:val="22"/>
                      <w:szCs w:val="22"/>
                    </w:rPr>
                    <w:t>Scan POS and NEG barcode from pouch for SPECIMEN ID and press “OK” (or manually enter).</w:t>
                  </w:r>
                </w:p>
              </w:tc>
            </w:tr>
            <w:tr w:rsidR="00FD79B4" w:rsidTr="00FD79B4">
              <w:tc>
                <w:tcPr>
                  <w:tcW w:w="1057" w:type="dxa"/>
                </w:tcPr>
                <w:p w:rsidR="00FD79B4" w:rsidRPr="00F32883" w:rsidRDefault="00F32883" w:rsidP="00FD79B4">
                  <w:pPr>
                    <w:pStyle w:val="BlockText"/>
                    <w:rPr>
                      <w:sz w:val="22"/>
                      <w:szCs w:val="22"/>
                    </w:rPr>
                  </w:pPr>
                  <w:r>
                    <w:rPr>
                      <w:sz w:val="22"/>
                      <w:szCs w:val="22"/>
                    </w:rPr>
                    <w:t>7.</w:t>
                  </w:r>
                </w:p>
              </w:tc>
              <w:tc>
                <w:tcPr>
                  <w:tcW w:w="6722" w:type="dxa"/>
                </w:tcPr>
                <w:p w:rsidR="00FD79B4" w:rsidRPr="00FD79B4" w:rsidRDefault="00F32883" w:rsidP="006177D6">
                  <w:pPr>
                    <w:pStyle w:val="BlockText"/>
                    <w:jc w:val="left"/>
                    <w:rPr>
                      <w:sz w:val="22"/>
                      <w:szCs w:val="22"/>
                    </w:rPr>
                  </w:pPr>
                  <w:r>
                    <w:rPr>
                      <w:sz w:val="22"/>
                      <w:szCs w:val="22"/>
                    </w:rPr>
                    <w:t>Test results print out when QC test device scan is complete.</w:t>
                  </w:r>
                </w:p>
              </w:tc>
            </w:tr>
            <w:tr w:rsidR="00FD79B4" w:rsidTr="00FD79B4">
              <w:tc>
                <w:tcPr>
                  <w:tcW w:w="1057" w:type="dxa"/>
                </w:tcPr>
                <w:p w:rsidR="00FD79B4" w:rsidRPr="00F32883" w:rsidRDefault="00F32883" w:rsidP="00FD79B4">
                  <w:pPr>
                    <w:pStyle w:val="BlockText"/>
                    <w:rPr>
                      <w:sz w:val="22"/>
                      <w:szCs w:val="22"/>
                    </w:rPr>
                  </w:pPr>
                  <w:r>
                    <w:rPr>
                      <w:sz w:val="22"/>
                      <w:szCs w:val="22"/>
                    </w:rPr>
                    <w:t>8.</w:t>
                  </w:r>
                </w:p>
              </w:tc>
              <w:tc>
                <w:tcPr>
                  <w:tcW w:w="6722" w:type="dxa"/>
                </w:tcPr>
                <w:p w:rsidR="00FD79B4" w:rsidRPr="00FD79B4" w:rsidRDefault="00F32883" w:rsidP="006177D6">
                  <w:pPr>
                    <w:pStyle w:val="BlockText"/>
                    <w:jc w:val="left"/>
                    <w:rPr>
                      <w:sz w:val="22"/>
                      <w:szCs w:val="22"/>
                    </w:rPr>
                  </w:pPr>
                  <w:r>
                    <w:rPr>
                      <w:sz w:val="22"/>
                      <w:szCs w:val="22"/>
                    </w:rPr>
                    <w:t>Repeat steps 3-7 with second device. The negative device has six lines on each strip.</w:t>
                  </w:r>
                </w:p>
              </w:tc>
            </w:tr>
            <w:tr w:rsidR="00FD79B4" w:rsidTr="00FD79B4">
              <w:tc>
                <w:tcPr>
                  <w:tcW w:w="1057" w:type="dxa"/>
                </w:tcPr>
                <w:p w:rsidR="00FD79B4" w:rsidRPr="00402127" w:rsidRDefault="00F32883" w:rsidP="00FD79B4">
                  <w:pPr>
                    <w:pStyle w:val="BlockText"/>
                    <w:rPr>
                      <w:sz w:val="22"/>
                      <w:szCs w:val="22"/>
                    </w:rPr>
                  </w:pPr>
                  <w:r w:rsidRPr="00402127">
                    <w:rPr>
                      <w:sz w:val="22"/>
                      <w:szCs w:val="22"/>
                    </w:rPr>
                    <w:t>9.</w:t>
                  </w:r>
                </w:p>
              </w:tc>
              <w:tc>
                <w:tcPr>
                  <w:tcW w:w="6722" w:type="dxa"/>
                </w:tcPr>
                <w:p w:rsidR="00FD79B4" w:rsidRPr="00FD79B4" w:rsidRDefault="00F32883" w:rsidP="006177D6">
                  <w:pPr>
                    <w:pStyle w:val="BlockText"/>
                    <w:jc w:val="left"/>
                    <w:rPr>
                      <w:sz w:val="22"/>
                      <w:szCs w:val="22"/>
                    </w:rPr>
                  </w:pPr>
                  <w:r>
                    <w:rPr>
                      <w:sz w:val="22"/>
                      <w:szCs w:val="22"/>
                    </w:rPr>
                    <w:t>Verify that test results are reported correctly.</w:t>
                  </w:r>
                </w:p>
              </w:tc>
            </w:tr>
            <w:tr w:rsidR="00402127" w:rsidTr="00FD79B4">
              <w:tc>
                <w:tcPr>
                  <w:tcW w:w="1057" w:type="dxa"/>
                </w:tcPr>
                <w:p w:rsidR="00402127" w:rsidRPr="00402127" w:rsidRDefault="00402127" w:rsidP="00FD79B4">
                  <w:pPr>
                    <w:pStyle w:val="BlockText"/>
                    <w:rPr>
                      <w:sz w:val="22"/>
                      <w:szCs w:val="22"/>
                    </w:rPr>
                  </w:pPr>
                  <w:r w:rsidRPr="00402127">
                    <w:rPr>
                      <w:sz w:val="22"/>
                      <w:szCs w:val="22"/>
                    </w:rPr>
                    <w:t>10.</w:t>
                  </w:r>
                </w:p>
              </w:tc>
              <w:tc>
                <w:tcPr>
                  <w:tcW w:w="6722" w:type="dxa"/>
                </w:tcPr>
                <w:p w:rsidR="00402127" w:rsidRDefault="00402127" w:rsidP="006177D6">
                  <w:pPr>
                    <w:pStyle w:val="BlockText"/>
                    <w:jc w:val="left"/>
                    <w:rPr>
                      <w:sz w:val="22"/>
                      <w:szCs w:val="22"/>
                    </w:rPr>
                  </w:pPr>
                  <w:r>
                    <w:rPr>
                      <w:sz w:val="22"/>
                      <w:szCs w:val="22"/>
                    </w:rPr>
                    <w:t>If the results are all POS for the positive QC Test device and all NEG for the negative QC Test device, the MEDTOX Scan® Reader is reporting results correctly. Resume normal operation.</w:t>
                  </w:r>
                </w:p>
                <w:p w:rsidR="00582AD0" w:rsidRPr="00582AD0" w:rsidRDefault="00582AD0" w:rsidP="006177D6">
                  <w:pPr>
                    <w:pStyle w:val="BlockText"/>
                    <w:jc w:val="left"/>
                    <w:rPr>
                      <w:i/>
                      <w:sz w:val="22"/>
                      <w:szCs w:val="22"/>
                    </w:rPr>
                  </w:pPr>
                  <w:r>
                    <w:rPr>
                      <w:i/>
                      <w:sz w:val="22"/>
                      <w:szCs w:val="22"/>
                    </w:rPr>
                    <w:t>Document all QC Test Device results in the log sheet.</w:t>
                  </w:r>
                </w:p>
              </w:tc>
            </w:tr>
            <w:tr w:rsidR="00402127" w:rsidTr="00FD79B4">
              <w:tc>
                <w:tcPr>
                  <w:tcW w:w="1057" w:type="dxa"/>
                </w:tcPr>
                <w:p w:rsidR="00402127" w:rsidRPr="00402127" w:rsidRDefault="00402127" w:rsidP="00FD79B4">
                  <w:pPr>
                    <w:pStyle w:val="BlockText"/>
                    <w:rPr>
                      <w:sz w:val="22"/>
                      <w:szCs w:val="22"/>
                    </w:rPr>
                  </w:pPr>
                  <w:r>
                    <w:rPr>
                      <w:sz w:val="22"/>
                      <w:szCs w:val="22"/>
                    </w:rPr>
                    <w:t>11.</w:t>
                  </w:r>
                </w:p>
              </w:tc>
              <w:tc>
                <w:tcPr>
                  <w:tcW w:w="6722" w:type="dxa"/>
                </w:tcPr>
                <w:p w:rsidR="00402127" w:rsidRDefault="00402127" w:rsidP="006177D6">
                  <w:pPr>
                    <w:pStyle w:val="BlockText"/>
                    <w:jc w:val="left"/>
                    <w:rPr>
                      <w:sz w:val="22"/>
                      <w:szCs w:val="22"/>
                    </w:rPr>
                  </w:pPr>
                  <w:r>
                    <w:rPr>
                      <w:sz w:val="22"/>
                      <w:szCs w:val="22"/>
                    </w:rPr>
                    <w:t>If the test result does not match expected, then follow the flowchart to determine appropriate next steps which may include replacing the QC Test devices, cleaning the sensor, or calling Technical Support.</w:t>
                  </w:r>
                </w:p>
              </w:tc>
            </w:tr>
          </w:tbl>
          <w:p w:rsidR="00FD79B4" w:rsidRPr="00FD79B4" w:rsidRDefault="00FD79B4" w:rsidP="006177D6">
            <w:pPr>
              <w:pStyle w:val="BlockText"/>
              <w:jc w:val="left"/>
              <w:rPr>
                <w:b/>
              </w:rPr>
            </w:pPr>
          </w:p>
        </w:tc>
      </w:tr>
      <w:tr w:rsidR="00872CFD" w:rsidTr="00C95819">
        <w:trPr>
          <w:cantSplit/>
        </w:trPr>
        <w:tc>
          <w:tcPr>
            <w:tcW w:w="1710" w:type="dxa"/>
            <w:gridSpan w:val="2"/>
          </w:tcPr>
          <w:p w:rsidR="00872CFD" w:rsidRDefault="00872CFD" w:rsidP="003C49F4">
            <w:pPr>
              <w:pStyle w:val="Heading5"/>
            </w:pPr>
          </w:p>
        </w:tc>
        <w:tc>
          <w:tcPr>
            <w:tcW w:w="8010" w:type="dxa"/>
            <w:tcBorders>
              <w:bottom w:val="single" w:sz="4" w:space="0" w:color="auto"/>
            </w:tcBorders>
          </w:tcPr>
          <w:p w:rsidR="00872CFD" w:rsidRDefault="00872CFD" w:rsidP="003C49F4">
            <w:pPr>
              <w:pStyle w:val="BulletText1"/>
              <w:numPr>
                <w:ilvl w:val="0"/>
                <w:numId w:val="0"/>
              </w:numPr>
              <w:tabs>
                <w:tab w:val="num" w:pos="720"/>
              </w:tabs>
            </w:pPr>
          </w:p>
        </w:tc>
      </w:tr>
    </w:tbl>
    <w:p w:rsidR="00297AFC" w:rsidRDefault="00297AFC" w:rsidP="00A45A18">
      <w:pPr>
        <w:pStyle w:val="Heading4"/>
      </w:pPr>
    </w:p>
    <w:p w:rsidR="00402127" w:rsidRDefault="00402127" w:rsidP="00402127"/>
    <w:p w:rsidR="00402127" w:rsidRDefault="00402127" w:rsidP="00402127"/>
    <w:p w:rsidR="00402127" w:rsidRDefault="00402127" w:rsidP="00402127"/>
    <w:p w:rsidR="00402127" w:rsidRDefault="00402127" w:rsidP="00402127"/>
    <w:p w:rsidR="00402127" w:rsidRDefault="00402127" w:rsidP="00402127"/>
    <w:p w:rsidR="00402127" w:rsidRDefault="00402127" w:rsidP="00402127"/>
    <w:p w:rsidR="00C95819" w:rsidRDefault="00C95819">
      <w:r>
        <w:br w:type="page"/>
      </w:r>
    </w:p>
    <w:p w:rsidR="00C95819" w:rsidRDefault="00C95819" w:rsidP="00C95819">
      <w:pPr>
        <w:pStyle w:val="Heading4"/>
        <w:rPr>
          <w:b w:val="0"/>
        </w:rPr>
      </w:pPr>
      <w:r>
        <w:lastRenderedPageBreak/>
        <w:t>PROFILE</w:t>
      </w:r>
      <w:r>
        <w:rPr>
          <w:rFonts w:cs="Arial"/>
        </w:rPr>
        <w:t xml:space="preserve">®-V </w:t>
      </w:r>
      <w:r>
        <w:t>MEDTOX SCAN</w:t>
      </w:r>
      <w:r>
        <w:rPr>
          <w:rFonts w:cs="Arial"/>
        </w:rPr>
        <w:t>®</w:t>
      </w:r>
      <w:r>
        <w:t xml:space="preserve"> MAINTENANCE AND TROUBLESHOOTING FOR DRUGS OF ABUSE TEST SYSTEM</w:t>
      </w:r>
    </w:p>
    <w:p w:rsidR="00C95819" w:rsidRDefault="00C95819" w:rsidP="00C95819">
      <w:r>
        <w:t xml:space="preserve">                        ___________________________________________________________</w:t>
      </w:r>
    </w:p>
    <w:p w:rsidR="00C95819" w:rsidRDefault="00C95819" w:rsidP="00C95819"/>
    <w:p w:rsidR="00C95819" w:rsidRDefault="00C95819" w:rsidP="00C95819"/>
    <w:p w:rsidR="00C95819" w:rsidRDefault="00C95819" w:rsidP="00C95819"/>
    <w:p w:rsidR="00402127" w:rsidRDefault="00C95819" w:rsidP="00C95819">
      <w:r>
        <w:rPr>
          <w:noProof/>
        </w:rPr>
        <w:drawing>
          <wp:inline distT="0" distB="0" distL="0" distR="0">
            <wp:extent cx="6126480" cy="4171400"/>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4171400"/>
                    </a:xfrm>
                    <a:prstGeom prst="rect">
                      <a:avLst/>
                    </a:prstGeom>
                    <a:noFill/>
                    <a:ln>
                      <a:noFill/>
                    </a:ln>
                  </pic:spPr>
                </pic:pic>
              </a:graphicData>
            </a:graphic>
          </wp:inline>
        </w:drawing>
      </w:r>
      <w:r w:rsidR="00402127">
        <w:br w:type="page"/>
      </w:r>
    </w:p>
    <w:p w:rsidR="00402127" w:rsidRDefault="00402127" w:rsidP="00402127"/>
    <w:p w:rsidR="00C95819" w:rsidRDefault="00C95819" w:rsidP="00C95819">
      <w:pPr>
        <w:pStyle w:val="Heading4"/>
        <w:rPr>
          <w:b w:val="0"/>
        </w:rPr>
      </w:pPr>
      <w:r>
        <w:t>PROFILE</w:t>
      </w:r>
      <w:r>
        <w:rPr>
          <w:rFonts w:cs="Arial"/>
        </w:rPr>
        <w:t xml:space="preserve">®-V </w:t>
      </w:r>
      <w:r>
        <w:t>MEDTOX SCAN</w:t>
      </w:r>
      <w:r>
        <w:rPr>
          <w:rFonts w:cs="Arial"/>
        </w:rPr>
        <w:t>®</w:t>
      </w:r>
      <w:r>
        <w:t xml:space="preserve"> MAINTENANCE AND TROUBLESHOOTING FOR DRUGS OF ABUSE TEST SYSTEM</w:t>
      </w:r>
    </w:p>
    <w:p w:rsidR="00C95819" w:rsidRDefault="00C95819" w:rsidP="00C95819">
      <w:r>
        <w:t xml:space="preserve">                        ___________________________________________________________</w:t>
      </w:r>
    </w:p>
    <w:p w:rsidR="00C95819" w:rsidRDefault="00C95819" w:rsidP="00C95819"/>
    <w:tbl>
      <w:tblPr>
        <w:tblW w:w="0" w:type="auto"/>
        <w:tblInd w:w="18" w:type="dxa"/>
        <w:tblLayout w:type="fixed"/>
        <w:tblLook w:val="0000" w:firstRow="0" w:lastRow="0" w:firstColumn="0" w:lastColumn="0" w:noHBand="0" w:noVBand="0"/>
      </w:tblPr>
      <w:tblGrid>
        <w:gridCol w:w="1710"/>
        <w:gridCol w:w="8010"/>
      </w:tblGrid>
      <w:tr w:rsidR="00C95819" w:rsidRPr="00FD79B4" w:rsidTr="00E21F29">
        <w:trPr>
          <w:cantSplit/>
        </w:trPr>
        <w:tc>
          <w:tcPr>
            <w:tcW w:w="1710" w:type="dxa"/>
          </w:tcPr>
          <w:p w:rsidR="00C95819" w:rsidRDefault="00C95819" w:rsidP="00E21F29">
            <w:pPr>
              <w:pStyle w:val="Heading5"/>
            </w:pPr>
          </w:p>
          <w:p w:rsidR="00C95819" w:rsidRDefault="00C95819" w:rsidP="00E21F29">
            <w:pPr>
              <w:pStyle w:val="Heading5"/>
            </w:pPr>
            <w:r>
              <w:t>Procedure</w:t>
            </w:r>
          </w:p>
        </w:tc>
        <w:tc>
          <w:tcPr>
            <w:tcW w:w="8010" w:type="dxa"/>
          </w:tcPr>
          <w:p w:rsidR="00C95819" w:rsidRDefault="00C95819" w:rsidP="00E21F29">
            <w:pPr>
              <w:pStyle w:val="BlockText"/>
              <w:jc w:val="left"/>
              <w:rPr>
                <w:b/>
              </w:rPr>
            </w:pPr>
          </w:p>
          <w:p w:rsidR="00C95819" w:rsidRDefault="00C95819" w:rsidP="00E21F29">
            <w:pPr>
              <w:pStyle w:val="BlockText"/>
              <w:jc w:val="left"/>
              <w:rPr>
                <w:b/>
              </w:rPr>
            </w:pPr>
            <w:r>
              <w:rPr>
                <w:b/>
              </w:rPr>
              <w:t>Cleaning Cassette Procedures;</w:t>
            </w:r>
          </w:p>
          <w:p w:rsidR="00C95819" w:rsidRDefault="00C95819" w:rsidP="00E21F29">
            <w:pPr>
              <w:pStyle w:val="BlockText"/>
              <w:jc w:val="left"/>
            </w:pPr>
          </w:p>
          <w:p w:rsidR="00C95819" w:rsidRPr="00C95819" w:rsidRDefault="00C95819" w:rsidP="00E21F29">
            <w:pPr>
              <w:pStyle w:val="BlockText"/>
              <w:jc w:val="left"/>
            </w:pPr>
            <w:r>
              <w:t xml:space="preserve">A MedTox Scan® Cleaning Cassette is required for this procedure. This procedure is appropriate if you get incorrect results running the QC Test Devices or if the MedTox Scan® Reader displays “CONTAMINATED SENSOR” error message. It is effective for cleaning </w:t>
            </w:r>
            <w:r w:rsidR="007B1390">
              <w:t>contamination such as dirt, dust or sample accumu</w:t>
            </w:r>
            <w:r w:rsidR="00CE1ACE">
              <w:t>lated on the contact imaging sensor (CIS).</w:t>
            </w:r>
          </w:p>
          <w:tbl>
            <w:tblPr>
              <w:tblStyle w:val="TableGrid"/>
              <w:tblW w:w="0" w:type="auto"/>
              <w:tblLayout w:type="fixed"/>
              <w:tblLook w:val="04A0" w:firstRow="1" w:lastRow="0" w:firstColumn="1" w:lastColumn="0" w:noHBand="0" w:noVBand="1"/>
            </w:tblPr>
            <w:tblGrid>
              <w:gridCol w:w="1057"/>
              <w:gridCol w:w="6722"/>
            </w:tblGrid>
            <w:tr w:rsidR="00C95819" w:rsidTr="00E21F29">
              <w:tc>
                <w:tcPr>
                  <w:tcW w:w="1057" w:type="dxa"/>
                </w:tcPr>
                <w:p w:rsidR="00C95819" w:rsidRPr="00F32883" w:rsidRDefault="00C95819" w:rsidP="00E21F29">
                  <w:pPr>
                    <w:pStyle w:val="BlockText"/>
                    <w:rPr>
                      <w:sz w:val="22"/>
                      <w:szCs w:val="22"/>
                    </w:rPr>
                  </w:pPr>
                  <w:r w:rsidRPr="00F32883">
                    <w:rPr>
                      <w:sz w:val="22"/>
                      <w:szCs w:val="22"/>
                    </w:rPr>
                    <w:t>1.</w:t>
                  </w:r>
                </w:p>
              </w:tc>
              <w:tc>
                <w:tcPr>
                  <w:tcW w:w="6722" w:type="dxa"/>
                </w:tcPr>
                <w:p w:rsidR="00C95819" w:rsidRPr="00CE1ACE" w:rsidRDefault="00CE1ACE" w:rsidP="00E21F29">
                  <w:pPr>
                    <w:pStyle w:val="BlockText"/>
                    <w:jc w:val="left"/>
                    <w:rPr>
                      <w:sz w:val="22"/>
                      <w:szCs w:val="22"/>
                    </w:rPr>
                  </w:pPr>
                  <w:r>
                    <w:rPr>
                      <w:b/>
                      <w:sz w:val="22"/>
                      <w:szCs w:val="22"/>
                    </w:rPr>
                    <w:t>Disconnect</w:t>
                  </w:r>
                  <w:r>
                    <w:rPr>
                      <w:sz w:val="22"/>
                      <w:szCs w:val="22"/>
                    </w:rPr>
                    <w:t xml:space="preserve"> the </w:t>
                  </w:r>
                  <w:r>
                    <w:t>MedTox Scan® Reader from the power supply.</w:t>
                  </w:r>
                </w:p>
              </w:tc>
            </w:tr>
            <w:tr w:rsidR="00C95819" w:rsidTr="00E21F29">
              <w:tc>
                <w:tcPr>
                  <w:tcW w:w="1057" w:type="dxa"/>
                </w:tcPr>
                <w:p w:rsidR="00C95819" w:rsidRPr="00F32883" w:rsidRDefault="00C95819" w:rsidP="00E21F29">
                  <w:pPr>
                    <w:pStyle w:val="BlockText"/>
                    <w:rPr>
                      <w:sz w:val="22"/>
                      <w:szCs w:val="22"/>
                    </w:rPr>
                  </w:pPr>
                  <w:r w:rsidRPr="00F32883">
                    <w:rPr>
                      <w:sz w:val="22"/>
                      <w:szCs w:val="22"/>
                    </w:rPr>
                    <w:t>2.</w:t>
                  </w:r>
                </w:p>
              </w:tc>
              <w:tc>
                <w:tcPr>
                  <w:tcW w:w="6722" w:type="dxa"/>
                </w:tcPr>
                <w:p w:rsidR="00C95819" w:rsidRPr="00FD79B4" w:rsidRDefault="00CE1ACE" w:rsidP="00E21F29">
                  <w:pPr>
                    <w:pStyle w:val="BlockText"/>
                    <w:jc w:val="left"/>
                    <w:rPr>
                      <w:sz w:val="22"/>
                      <w:szCs w:val="22"/>
                    </w:rPr>
                  </w:pPr>
                  <w:r>
                    <w:rPr>
                      <w:sz w:val="22"/>
                      <w:szCs w:val="22"/>
                    </w:rPr>
                    <w:t xml:space="preserve">Prepare the </w:t>
                  </w:r>
                  <w:r>
                    <w:t>MedTox Scan® Cleaning Cassette by rinsing under running tap water. Apply one drop of mild liquid hand soap/detergent to the pad. Rinse thoroughly to remove any soap remnants.</w:t>
                  </w:r>
                </w:p>
              </w:tc>
            </w:tr>
            <w:tr w:rsidR="00C95819" w:rsidTr="00E21F29">
              <w:tc>
                <w:tcPr>
                  <w:tcW w:w="1057" w:type="dxa"/>
                </w:tcPr>
                <w:p w:rsidR="00C95819" w:rsidRPr="00F32883" w:rsidRDefault="00C95819" w:rsidP="00E21F29">
                  <w:pPr>
                    <w:pStyle w:val="BlockText"/>
                    <w:rPr>
                      <w:sz w:val="22"/>
                      <w:szCs w:val="22"/>
                    </w:rPr>
                  </w:pPr>
                  <w:r>
                    <w:rPr>
                      <w:sz w:val="22"/>
                      <w:szCs w:val="22"/>
                    </w:rPr>
                    <w:t>3.</w:t>
                  </w:r>
                </w:p>
              </w:tc>
              <w:tc>
                <w:tcPr>
                  <w:tcW w:w="6722" w:type="dxa"/>
                </w:tcPr>
                <w:p w:rsidR="00C95819" w:rsidRPr="00FD79B4" w:rsidRDefault="00CE1ACE" w:rsidP="00E21F29">
                  <w:pPr>
                    <w:pStyle w:val="BlockText"/>
                    <w:jc w:val="left"/>
                    <w:rPr>
                      <w:sz w:val="22"/>
                      <w:szCs w:val="22"/>
                    </w:rPr>
                  </w:pPr>
                  <w:r>
                    <w:rPr>
                      <w:sz w:val="22"/>
                      <w:szCs w:val="22"/>
                    </w:rPr>
                    <w:t>Remove excess water by blotting Cleaning Cassette pad on paper towels.</w:t>
                  </w:r>
                </w:p>
              </w:tc>
            </w:tr>
            <w:tr w:rsidR="00C95819" w:rsidTr="00E21F29">
              <w:tc>
                <w:tcPr>
                  <w:tcW w:w="1057" w:type="dxa"/>
                </w:tcPr>
                <w:p w:rsidR="00C95819" w:rsidRPr="00F32883" w:rsidRDefault="00C95819" w:rsidP="00E21F29">
                  <w:pPr>
                    <w:pStyle w:val="BlockText"/>
                    <w:rPr>
                      <w:sz w:val="22"/>
                      <w:szCs w:val="22"/>
                    </w:rPr>
                  </w:pPr>
                  <w:r>
                    <w:rPr>
                      <w:sz w:val="22"/>
                      <w:szCs w:val="22"/>
                    </w:rPr>
                    <w:t>4.</w:t>
                  </w:r>
                </w:p>
              </w:tc>
              <w:tc>
                <w:tcPr>
                  <w:tcW w:w="6722" w:type="dxa"/>
                </w:tcPr>
                <w:p w:rsidR="00C95819" w:rsidRPr="00FD79B4" w:rsidRDefault="00CE1ACE" w:rsidP="00E21F29">
                  <w:pPr>
                    <w:pStyle w:val="BlockText"/>
                    <w:jc w:val="left"/>
                    <w:rPr>
                      <w:sz w:val="22"/>
                      <w:szCs w:val="22"/>
                    </w:rPr>
                  </w:pPr>
                  <w:r>
                    <w:rPr>
                      <w:sz w:val="22"/>
                      <w:szCs w:val="22"/>
                    </w:rPr>
                    <w:t xml:space="preserve">Place moist cleaning cassette in </w:t>
                  </w:r>
                  <w:r>
                    <w:t>MedTox Scan® Reader drawer. While holding down the “EJECT BUTTON”, slowly move the drawer in and out 10 times. Use the “TAPE TAIL” attached to the Cleaning Cassette to pull the drawer out while holding down the “EJECT BUTTON”.</w:t>
                  </w:r>
                </w:p>
              </w:tc>
            </w:tr>
            <w:tr w:rsidR="00C95819" w:rsidTr="00E21F29">
              <w:tc>
                <w:tcPr>
                  <w:tcW w:w="1057" w:type="dxa"/>
                </w:tcPr>
                <w:p w:rsidR="00C95819" w:rsidRPr="00F32883" w:rsidRDefault="00C95819" w:rsidP="00E21F29">
                  <w:pPr>
                    <w:pStyle w:val="BlockText"/>
                    <w:rPr>
                      <w:sz w:val="22"/>
                      <w:szCs w:val="22"/>
                    </w:rPr>
                  </w:pPr>
                  <w:r>
                    <w:rPr>
                      <w:sz w:val="22"/>
                      <w:szCs w:val="22"/>
                    </w:rPr>
                    <w:t>5.</w:t>
                  </w:r>
                </w:p>
              </w:tc>
              <w:tc>
                <w:tcPr>
                  <w:tcW w:w="6722" w:type="dxa"/>
                </w:tcPr>
                <w:p w:rsidR="00C95819" w:rsidRPr="00FD79B4" w:rsidRDefault="00CE1ACE" w:rsidP="00E21F29">
                  <w:pPr>
                    <w:pStyle w:val="BlockText"/>
                    <w:jc w:val="left"/>
                    <w:rPr>
                      <w:sz w:val="22"/>
                      <w:szCs w:val="22"/>
                    </w:rPr>
                  </w:pPr>
                  <w:r>
                    <w:rPr>
                      <w:sz w:val="22"/>
                      <w:szCs w:val="22"/>
                    </w:rPr>
                    <w:t xml:space="preserve">If visible dirt is observed on the Cleaning Cassette pad, wash, rinse and blot the Cleaning Cassette again. Place the Cleaning Cassette in the drawer of the </w:t>
                  </w:r>
                  <w:r>
                    <w:t>MedTox Scan® Reader and repeat step 4.</w:t>
                  </w:r>
                </w:p>
              </w:tc>
            </w:tr>
            <w:tr w:rsidR="00C95819" w:rsidTr="00E21F29">
              <w:tc>
                <w:tcPr>
                  <w:tcW w:w="1057" w:type="dxa"/>
                </w:tcPr>
                <w:p w:rsidR="00C95819" w:rsidRPr="00F32883" w:rsidRDefault="00C95819" w:rsidP="00E21F29">
                  <w:pPr>
                    <w:pStyle w:val="BlockText"/>
                    <w:rPr>
                      <w:sz w:val="22"/>
                      <w:szCs w:val="22"/>
                    </w:rPr>
                  </w:pPr>
                  <w:r>
                    <w:rPr>
                      <w:sz w:val="22"/>
                      <w:szCs w:val="22"/>
                    </w:rPr>
                    <w:t>6.</w:t>
                  </w:r>
                </w:p>
              </w:tc>
              <w:tc>
                <w:tcPr>
                  <w:tcW w:w="6722" w:type="dxa"/>
                </w:tcPr>
                <w:p w:rsidR="00C95819" w:rsidRPr="00FD79B4" w:rsidRDefault="00CE1ACE" w:rsidP="00E21F29">
                  <w:pPr>
                    <w:pStyle w:val="BlockText"/>
                    <w:jc w:val="left"/>
                    <w:rPr>
                      <w:sz w:val="22"/>
                      <w:szCs w:val="22"/>
                    </w:rPr>
                  </w:pPr>
                  <w:r>
                    <w:rPr>
                      <w:sz w:val="22"/>
                      <w:szCs w:val="22"/>
                    </w:rPr>
                    <w:t>When finished cleaning the CIS, remove the Cleaning Cassette from the MedTox Scan®</w:t>
                  </w:r>
                  <w:r w:rsidR="009414E3">
                    <w:rPr>
                      <w:sz w:val="22"/>
                      <w:szCs w:val="22"/>
                    </w:rPr>
                    <w:t xml:space="preserve"> Reader drawer.</w:t>
                  </w:r>
                </w:p>
              </w:tc>
            </w:tr>
            <w:tr w:rsidR="00C95819" w:rsidTr="00E21F29">
              <w:tc>
                <w:tcPr>
                  <w:tcW w:w="1057" w:type="dxa"/>
                </w:tcPr>
                <w:p w:rsidR="00C95819" w:rsidRPr="00F32883" w:rsidRDefault="00C95819" w:rsidP="00E21F29">
                  <w:pPr>
                    <w:pStyle w:val="BlockText"/>
                    <w:rPr>
                      <w:sz w:val="22"/>
                      <w:szCs w:val="22"/>
                    </w:rPr>
                  </w:pPr>
                  <w:r>
                    <w:rPr>
                      <w:sz w:val="22"/>
                      <w:szCs w:val="22"/>
                    </w:rPr>
                    <w:t>7.</w:t>
                  </w:r>
                </w:p>
              </w:tc>
              <w:tc>
                <w:tcPr>
                  <w:tcW w:w="6722" w:type="dxa"/>
                </w:tcPr>
                <w:p w:rsidR="00C95819" w:rsidRPr="00FD79B4" w:rsidRDefault="009414E3" w:rsidP="00E21F29">
                  <w:pPr>
                    <w:pStyle w:val="BlockText"/>
                    <w:jc w:val="left"/>
                    <w:rPr>
                      <w:sz w:val="22"/>
                      <w:szCs w:val="22"/>
                    </w:rPr>
                  </w:pPr>
                  <w:r>
                    <w:rPr>
                      <w:sz w:val="22"/>
                      <w:szCs w:val="22"/>
                    </w:rPr>
                    <w:t xml:space="preserve">Re-connect power supply and power on the </w:t>
                  </w:r>
                  <w:r>
                    <w:t>MedTox Scan® Reader.</w:t>
                  </w:r>
                </w:p>
              </w:tc>
            </w:tr>
            <w:tr w:rsidR="00C95819" w:rsidTr="00E21F29">
              <w:tc>
                <w:tcPr>
                  <w:tcW w:w="1057" w:type="dxa"/>
                </w:tcPr>
                <w:p w:rsidR="00C95819" w:rsidRPr="00F32883" w:rsidRDefault="00C95819" w:rsidP="00E21F29">
                  <w:pPr>
                    <w:pStyle w:val="BlockText"/>
                    <w:rPr>
                      <w:sz w:val="22"/>
                      <w:szCs w:val="22"/>
                    </w:rPr>
                  </w:pPr>
                  <w:r>
                    <w:rPr>
                      <w:sz w:val="22"/>
                      <w:szCs w:val="22"/>
                    </w:rPr>
                    <w:t>8.</w:t>
                  </w:r>
                </w:p>
              </w:tc>
              <w:tc>
                <w:tcPr>
                  <w:tcW w:w="6722" w:type="dxa"/>
                </w:tcPr>
                <w:p w:rsidR="00C95819" w:rsidRPr="00FD79B4" w:rsidRDefault="009414E3" w:rsidP="00E21F29">
                  <w:pPr>
                    <w:pStyle w:val="BlockText"/>
                    <w:jc w:val="left"/>
                    <w:rPr>
                      <w:sz w:val="22"/>
                      <w:szCs w:val="22"/>
                    </w:rPr>
                  </w:pPr>
                  <w:r>
                    <w:rPr>
                      <w:sz w:val="22"/>
                      <w:szCs w:val="22"/>
                    </w:rPr>
                    <w:t xml:space="preserve">If the Welcome Screen appears, then run the QC Test Devices to confirm that any contamination has been removed from the sensor and the </w:t>
                  </w:r>
                  <w:r>
                    <w:t>MedTox Scan® Reader is functioning properly.</w:t>
                  </w:r>
                </w:p>
              </w:tc>
            </w:tr>
            <w:tr w:rsidR="00C95819" w:rsidTr="00E21F29">
              <w:tc>
                <w:tcPr>
                  <w:tcW w:w="1057" w:type="dxa"/>
                </w:tcPr>
                <w:p w:rsidR="00C95819" w:rsidRPr="00402127" w:rsidRDefault="00C95819" w:rsidP="00E21F29">
                  <w:pPr>
                    <w:pStyle w:val="BlockText"/>
                    <w:rPr>
                      <w:sz w:val="22"/>
                      <w:szCs w:val="22"/>
                    </w:rPr>
                  </w:pPr>
                  <w:r w:rsidRPr="00402127">
                    <w:rPr>
                      <w:sz w:val="22"/>
                      <w:szCs w:val="22"/>
                    </w:rPr>
                    <w:t>9.</w:t>
                  </w:r>
                </w:p>
              </w:tc>
              <w:tc>
                <w:tcPr>
                  <w:tcW w:w="6722" w:type="dxa"/>
                </w:tcPr>
                <w:p w:rsidR="00C95819" w:rsidRPr="00FD79B4" w:rsidRDefault="009414E3" w:rsidP="00E21F29">
                  <w:pPr>
                    <w:pStyle w:val="BlockText"/>
                    <w:jc w:val="left"/>
                    <w:rPr>
                      <w:sz w:val="22"/>
                      <w:szCs w:val="22"/>
                    </w:rPr>
                  </w:pPr>
                  <w:r>
                    <w:rPr>
                      <w:sz w:val="22"/>
                      <w:szCs w:val="22"/>
                    </w:rPr>
                    <w:t>If the “CONTAMINATED SENSOR” ERROR MESSAGE DISPLAYS AGAIN AFTER THE FIRST CLEANING PROCEDURE, REPEAT Steps 1-7.</w:t>
                  </w:r>
                </w:p>
              </w:tc>
            </w:tr>
            <w:tr w:rsidR="00C95819" w:rsidTr="00E21F29">
              <w:tc>
                <w:tcPr>
                  <w:tcW w:w="1057" w:type="dxa"/>
                </w:tcPr>
                <w:p w:rsidR="00C95819" w:rsidRPr="00402127" w:rsidRDefault="00C95819" w:rsidP="00E21F29">
                  <w:pPr>
                    <w:pStyle w:val="BlockText"/>
                    <w:rPr>
                      <w:sz w:val="22"/>
                      <w:szCs w:val="22"/>
                    </w:rPr>
                  </w:pPr>
                  <w:r w:rsidRPr="00402127">
                    <w:rPr>
                      <w:sz w:val="22"/>
                      <w:szCs w:val="22"/>
                    </w:rPr>
                    <w:t>10.</w:t>
                  </w:r>
                </w:p>
              </w:tc>
              <w:tc>
                <w:tcPr>
                  <w:tcW w:w="6722" w:type="dxa"/>
                </w:tcPr>
                <w:p w:rsidR="00C95819" w:rsidRDefault="009414E3" w:rsidP="00E21F29">
                  <w:pPr>
                    <w:pStyle w:val="BlockText"/>
                    <w:jc w:val="left"/>
                    <w:rPr>
                      <w:sz w:val="22"/>
                      <w:szCs w:val="22"/>
                    </w:rPr>
                  </w:pPr>
                  <w:r>
                    <w:rPr>
                      <w:sz w:val="22"/>
                      <w:szCs w:val="22"/>
                    </w:rPr>
                    <w:t xml:space="preserve">If the </w:t>
                  </w:r>
                  <w:r>
                    <w:t>MedTox Scan® Reader still displays the error message after the Cleaning Cassette procedure has been done twice, call Technical Support.</w:t>
                  </w:r>
                </w:p>
              </w:tc>
            </w:tr>
            <w:tr w:rsidR="00C95819" w:rsidTr="00E21F29">
              <w:tc>
                <w:tcPr>
                  <w:tcW w:w="1057" w:type="dxa"/>
                </w:tcPr>
                <w:p w:rsidR="00C95819" w:rsidRPr="00402127" w:rsidRDefault="00C95819" w:rsidP="00E21F29">
                  <w:pPr>
                    <w:pStyle w:val="BlockText"/>
                    <w:rPr>
                      <w:sz w:val="22"/>
                      <w:szCs w:val="22"/>
                    </w:rPr>
                  </w:pPr>
                  <w:r>
                    <w:rPr>
                      <w:sz w:val="22"/>
                      <w:szCs w:val="22"/>
                    </w:rPr>
                    <w:t>11.</w:t>
                  </w:r>
                </w:p>
              </w:tc>
              <w:tc>
                <w:tcPr>
                  <w:tcW w:w="6722" w:type="dxa"/>
                </w:tcPr>
                <w:p w:rsidR="00C95819" w:rsidRDefault="009414E3" w:rsidP="00E21F29">
                  <w:pPr>
                    <w:pStyle w:val="BlockText"/>
                    <w:jc w:val="left"/>
                    <w:rPr>
                      <w:sz w:val="22"/>
                      <w:szCs w:val="22"/>
                    </w:rPr>
                  </w:pPr>
                  <w:r>
                    <w:rPr>
                      <w:sz w:val="22"/>
                      <w:szCs w:val="22"/>
                    </w:rPr>
                    <w:t>Do not use to test patients until problem is resolved.</w:t>
                  </w:r>
                </w:p>
              </w:tc>
            </w:tr>
            <w:tr w:rsidR="00582AD0" w:rsidTr="00E21F29">
              <w:tc>
                <w:tcPr>
                  <w:tcW w:w="1057" w:type="dxa"/>
                </w:tcPr>
                <w:p w:rsidR="00582AD0" w:rsidRDefault="00582AD0" w:rsidP="00E21F29">
                  <w:pPr>
                    <w:pStyle w:val="BlockText"/>
                    <w:rPr>
                      <w:sz w:val="22"/>
                      <w:szCs w:val="22"/>
                    </w:rPr>
                  </w:pPr>
                  <w:r>
                    <w:rPr>
                      <w:sz w:val="22"/>
                      <w:szCs w:val="22"/>
                    </w:rPr>
                    <w:t>12.</w:t>
                  </w:r>
                </w:p>
              </w:tc>
              <w:tc>
                <w:tcPr>
                  <w:tcW w:w="6722" w:type="dxa"/>
                </w:tcPr>
                <w:p w:rsidR="00582AD0" w:rsidRDefault="00582AD0" w:rsidP="00E21F29">
                  <w:pPr>
                    <w:pStyle w:val="BlockText"/>
                    <w:jc w:val="left"/>
                    <w:rPr>
                      <w:sz w:val="22"/>
                      <w:szCs w:val="22"/>
                    </w:rPr>
                  </w:pPr>
                  <w:r>
                    <w:rPr>
                      <w:sz w:val="22"/>
                      <w:szCs w:val="22"/>
                    </w:rPr>
                    <w:t>Document completion of procedure in the maintenance log sheet.</w:t>
                  </w:r>
                  <w:bookmarkStart w:id="0" w:name="_GoBack"/>
                  <w:bookmarkEnd w:id="0"/>
                </w:p>
              </w:tc>
            </w:tr>
          </w:tbl>
          <w:p w:rsidR="00C95819" w:rsidRPr="00FD79B4" w:rsidRDefault="00C95819" w:rsidP="00E21F29">
            <w:pPr>
              <w:pStyle w:val="BlockText"/>
              <w:jc w:val="left"/>
              <w:rPr>
                <w:b/>
              </w:rPr>
            </w:pPr>
          </w:p>
        </w:tc>
      </w:tr>
    </w:tbl>
    <w:p w:rsidR="00402127" w:rsidRDefault="00C95819">
      <w:r>
        <w:br w:type="page"/>
      </w:r>
    </w:p>
    <w:p w:rsidR="00402127" w:rsidRDefault="00402127" w:rsidP="00402127">
      <w:pPr>
        <w:pStyle w:val="Heading4"/>
        <w:rPr>
          <w:b w:val="0"/>
        </w:rPr>
      </w:pPr>
      <w:r>
        <w:lastRenderedPageBreak/>
        <w:t>PROFILE</w:t>
      </w:r>
      <w:r>
        <w:rPr>
          <w:rFonts w:cs="Arial"/>
        </w:rPr>
        <w:t xml:space="preserve">®-V </w:t>
      </w:r>
      <w:r>
        <w:t>MEDTOX SCAN</w:t>
      </w:r>
      <w:r>
        <w:rPr>
          <w:rFonts w:cs="Arial"/>
        </w:rPr>
        <w:t>®</w:t>
      </w:r>
      <w:r>
        <w:t xml:space="preserve"> MAINTENANCE AND TROUBLESHOOTING FOR DRUGS OF ABUSE TEST SYSTEM</w:t>
      </w:r>
    </w:p>
    <w:p w:rsidR="00402127" w:rsidRPr="006F07BB" w:rsidRDefault="00402127" w:rsidP="00402127">
      <w:pPr>
        <w:rPr>
          <w:b/>
          <w:sz w:val="32"/>
          <w:szCs w:val="32"/>
        </w:rPr>
      </w:pPr>
      <w:r>
        <w:t xml:space="preserve">                        ___________________________________________________________</w:t>
      </w:r>
    </w:p>
    <w:p w:rsidR="00402127" w:rsidRDefault="00402127" w:rsidP="00402127"/>
    <w:tbl>
      <w:tblPr>
        <w:tblW w:w="0" w:type="auto"/>
        <w:tblLayout w:type="fixed"/>
        <w:tblLook w:val="0000" w:firstRow="0" w:lastRow="0" w:firstColumn="0" w:lastColumn="0" w:noHBand="0" w:noVBand="0"/>
      </w:tblPr>
      <w:tblGrid>
        <w:gridCol w:w="1728"/>
        <w:gridCol w:w="8010"/>
      </w:tblGrid>
      <w:tr w:rsidR="006177D6" w:rsidTr="00F56B80">
        <w:trPr>
          <w:cantSplit/>
        </w:trPr>
        <w:tc>
          <w:tcPr>
            <w:tcW w:w="1728" w:type="dxa"/>
          </w:tcPr>
          <w:p w:rsidR="006177D6" w:rsidRDefault="00402127" w:rsidP="00F56B80">
            <w:pPr>
              <w:pStyle w:val="Heading5"/>
            </w:pPr>
            <w:r>
              <w:br w:type="page"/>
            </w:r>
            <w:r w:rsidR="006177D6">
              <w:t>Non-Controlled Documents</w:t>
            </w:r>
          </w:p>
        </w:tc>
        <w:tc>
          <w:tcPr>
            <w:tcW w:w="8010" w:type="dxa"/>
          </w:tcPr>
          <w:p w:rsidR="006177D6" w:rsidRDefault="006177D6" w:rsidP="00F56B80">
            <w:pPr>
              <w:pStyle w:val="BlockText"/>
              <w:jc w:val="left"/>
            </w:pPr>
            <w:r>
              <w:t>The following non-controlled documents support this procedure.</w:t>
            </w:r>
          </w:p>
          <w:p w:rsidR="006177D6" w:rsidRDefault="006177D6" w:rsidP="00F56B80">
            <w:pPr>
              <w:pStyle w:val="BlockText"/>
              <w:jc w:val="left"/>
            </w:pPr>
          </w:p>
          <w:p w:rsidR="006177D6" w:rsidRDefault="006177D6" w:rsidP="00F56B80">
            <w:pPr>
              <w:pStyle w:val="BlockText"/>
              <w:numPr>
                <w:ilvl w:val="0"/>
                <w:numId w:val="21"/>
              </w:numPr>
              <w:jc w:val="left"/>
            </w:pPr>
            <w:r>
              <w:t>Operators Manual</w:t>
            </w:r>
          </w:p>
          <w:p w:rsidR="006177D6" w:rsidRDefault="006177D6" w:rsidP="00F56B80">
            <w:pPr>
              <w:pStyle w:val="BlockText"/>
              <w:jc w:val="left"/>
            </w:pPr>
          </w:p>
        </w:tc>
      </w:tr>
      <w:tr w:rsidR="006177D6" w:rsidTr="00F56B80">
        <w:trPr>
          <w:cantSplit/>
        </w:trPr>
        <w:tc>
          <w:tcPr>
            <w:tcW w:w="1728" w:type="dxa"/>
          </w:tcPr>
          <w:p w:rsidR="006177D6" w:rsidRDefault="006177D6" w:rsidP="00F56B80">
            <w:pPr>
              <w:pStyle w:val="Heading5"/>
            </w:pPr>
          </w:p>
        </w:tc>
        <w:tc>
          <w:tcPr>
            <w:tcW w:w="8010" w:type="dxa"/>
            <w:tcBorders>
              <w:bottom w:val="single" w:sz="4" w:space="0" w:color="auto"/>
            </w:tcBorders>
          </w:tcPr>
          <w:p w:rsidR="006177D6" w:rsidRDefault="006177D6" w:rsidP="00F56B80">
            <w:pPr>
              <w:pStyle w:val="BulletText1"/>
              <w:numPr>
                <w:ilvl w:val="0"/>
                <w:numId w:val="0"/>
              </w:numPr>
              <w:tabs>
                <w:tab w:val="num" w:pos="720"/>
              </w:tabs>
            </w:pPr>
          </w:p>
        </w:tc>
      </w:tr>
    </w:tbl>
    <w:p w:rsidR="004A3E00" w:rsidRDefault="004A3E00">
      <w:pPr>
        <w:numPr>
          <w:ilvl w:val="12"/>
          <w:numId w:val="0"/>
        </w:numPr>
        <w:rPr>
          <w:rFonts w:ascii="Times New Roman" w:hAnsi="Times New Roman"/>
          <w:i/>
          <w:sz w:val="20"/>
        </w:rPr>
      </w:pPr>
    </w:p>
    <w:tbl>
      <w:tblPr>
        <w:tblW w:w="0" w:type="auto"/>
        <w:tblLayout w:type="fixed"/>
        <w:tblLook w:val="0000" w:firstRow="0" w:lastRow="0" w:firstColumn="0" w:lastColumn="0" w:noHBand="0" w:noVBand="0"/>
      </w:tblPr>
      <w:tblGrid>
        <w:gridCol w:w="1728"/>
        <w:gridCol w:w="5850"/>
        <w:gridCol w:w="2160"/>
      </w:tblGrid>
      <w:tr w:rsidR="004A3E00">
        <w:trPr>
          <w:cantSplit/>
        </w:trPr>
        <w:tc>
          <w:tcPr>
            <w:tcW w:w="1728" w:type="dxa"/>
          </w:tcPr>
          <w:p w:rsidR="004A3E00" w:rsidRDefault="004A3E00">
            <w:pPr>
              <w:pStyle w:val="Heading5"/>
            </w:pPr>
            <w:r>
              <w:t>Controlled Documents</w:t>
            </w:r>
          </w:p>
        </w:tc>
        <w:tc>
          <w:tcPr>
            <w:tcW w:w="8010" w:type="dxa"/>
            <w:gridSpan w:val="2"/>
          </w:tcPr>
          <w:p w:rsidR="004A3E00" w:rsidRDefault="004A3E00">
            <w:pPr>
              <w:pStyle w:val="BlockText"/>
              <w:jc w:val="left"/>
            </w:pPr>
            <w:r>
              <w:t>The following controlled documents support this procedure.</w:t>
            </w:r>
          </w:p>
        </w:tc>
      </w:tr>
      <w:tr w:rsidR="004A3E00">
        <w:trPr>
          <w:cantSplit/>
        </w:trPr>
        <w:tc>
          <w:tcPr>
            <w:tcW w:w="1728" w:type="dxa"/>
          </w:tcPr>
          <w:p w:rsidR="004A3E00" w:rsidRDefault="004A3E00">
            <w:pPr>
              <w:pStyle w:val="Heading5"/>
            </w:pPr>
          </w:p>
        </w:tc>
        <w:tc>
          <w:tcPr>
            <w:tcW w:w="8010" w:type="dxa"/>
            <w:gridSpan w:val="2"/>
            <w:tcBorders>
              <w:bottom w:val="single" w:sz="4" w:space="0" w:color="auto"/>
            </w:tcBorders>
          </w:tcPr>
          <w:p w:rsidR="004A3E00" w:rsidRDefault="004A3E00">
            <w:pPr>
              <w:pStyle w:val="BlockText"/>
              <w:jc w:val="left"/>
            </w:pPr>
          </w:p>
        </w:tc>
      </w:tr>
      <w:tr w:rsidR="004A3E00">
        <w:trPr>
          <w:cantSplit/>
        </w:trPr>
        <w:tc>
          <w:tcPr>
            <w:tcW w:w="1728" w:type="dxa"/>
            <w:tcBorders>
              <w:right w:val="single" w:sz="4" w:space="0" w:color="auto"/>
            </w:tcBorders>
          </w:tcPr>
          <w:p w:rsidR="004A3E00" w:rsidRDefault="004A3E00">
            <w:pPr>
              <w:pStyle w:val="Heading5"/>
            </w:pPr>
          </w:p>
        </w:tc>
        <w:tc>
          <w:tcPr>
            <w:tcW w:w="5850" w:type="dxa"/>
            <w:tcBorders>
              <w:top w:val="single" w:sz="4" w:space="0" w:color="auto"/>
              <w:left w:val="single" w:sz="4" w:space="0" w:color="auto"/>
              <w:bottom w:val="single" w:sz="4" w:space="0" w:color="auto"/>
              <w:right w:val="single" w:sz="4" w:space="0" w:color="auto"/>
            </w:tcBorders>
          </w:tcPr>
          <w:p w:rsidR="004A3E00" w:rsidRDefault="004A3E00">
            <w:pPr>
              <w:pStyle w:val="BlockText"/>
            </w:pPr>
            <w:r>
              <w:rPr>
                <w:b/>
              </w:rPr>
              <w:t>Procedure</w:t>
            </w:r>
          </w:p>
        </w:tc>
        <w:tc>
          <w:tcPr>
            <w:tcW w:w="2160" w:type="dxa"/>
            <w:tcBorders>
              <w:top w:val="single" w:sz="4" w:space="0" w:color="auto"/>
              <w:left w:val="single" w:sz="4" w:space="0" w:color="auto"/>
              <w:bottom w:val="single" w:sz="4" w:space="0" w:color="auto"/>
              <w:right w:val="single" w:sz="4" w:space="0" w:color="auto"/>
            </w:tcBorders>
          </w:tcPr>
          <w:p w:rsidR="004A3E00" w:rsidRDefault="004A3E00">
            <w:pPr>
              <w:pStyle w:val="BlockText"/>
            </w:pPr>
            <w:r>
              <w:rPr>
                <w:b/>
              </w:rPr>
              <w:t>Number</w:t>
            </w:r>
          </w:p>
        </w:tc>
      </w:tr>
      <w:tr w:rsidR="006177D6">
        <w:trPr>
          <w:cantSplit/>
        </w:trPr>
        <w:tc>
          <w:tcPr>
            <w:tcW w:w="1728" w:type="dxa"/>
            <w:tcBorders>
              <w:right w:val="single" w:sz="4" w:space="0" w:color="auto"/>
            </w:tcBorders>
          </w:tcPr>
          <w:p w:rsidR="006177D6" w:rsidRDefault="006177D6">
            <w:pPr>
              <w:pStyle w:val="Heading5"/>
            </w:pPr>
          </w:p>
        </w:tc>
        <w:tc>
          <w:tcPr>
            <w:tcW w:w="5850" w:type="dxa"/>
            <w:tcBorders>
              <w:top w:val="single" w:sz="4" w:space="0" w:color="auto"/>
              <w:left w:val="single" w:sz="4" w:space="0" w:color="auto"/>
              <w:bottom w:val="single" w:sz="4" w:space="0" w:color="auto"/>
              <w:right w:val="single" w:sz="4" w:space="0" w:color="auto"/>
            </w:tcBorders>
          </w:tcPr>
          <w:p w:rsidR="006177D6" w:rsidRPr="006177D6" w:rsidRDefault="006177D6" w:rsidP="006177D6">
            <w:pPr>
              <w:pStyle w:val="BlockText"/>
              <w:jc w:val="left"/>
            </w:pPr>
            <w:r>
              <w:t>Profile®-V MedTox Scan® Sample Processing For Drugs of Abuse Test System</w:t>
            </w:r>
          </w:p>
        </w:tc>
        <w:tc>
          <w:tcPr>
            <w:tcW w:w="2160" w:type="dxa"/>
            <w:tcBorders>
              <w:top w:val="single" w:sz="4" w:space="0" w:color="auto"/>
              <w:left w:val="single" w:sz="4" w:space="0" w:color="auto"/>
              <w:bottom w:val="single" w:sz="4" w:space="0" w:color="auto"/>
              <w:right w:val="single" w:sz="4" w:space="0" w:color="auto"/>
            </w:tcBorders>
          </w:tcPr>
          <w:p w:rsidR="006177D6" w:rsidRPr="006177D6" w:rsidRDefault="006177D6">
            <w:pPr>
              <w:pStyle w:val="BlockText"/>
            </w:pPr>
            <w:r>
              <w:t>LCM 288</w:t>
            </w:r>
          </w:p>
        </w:tc>
      </w:tr>
      <w:tr w:rsidR="009414E3">
        <w:trPr>
          <w:cantSplit/>
        </w:trPr>
        <w:tc>
          <w:tcPr>
            <w:tcW w:w="1728" w:type="dxa"/>
            <w:tcBorders>
              <w:right w:val="single" w:sz="4" w:space="0" w:color="auto"/>
            </w:tcBorders>
          </w:tcPr>
          <w:p w:rsidR="009414E3" w:rsidRDefault="009414E3">
            <w:pPr>
              <w:pStyle w:val="Heading5"/>
            </w:pPr>
          </w:p>
        </w:tc>
        <w:tc>
          <w:tcPr>
            <w:tcW w:w="5850" w:type="dxa"/>
            <w:tcBorders>
              <w:top w:val="single" w:sz="4" w:space="0" w:color="auto"/>
              <w:left w:val="single" w:sz="4" w:space="0" w:color="auto"/>
              <w:bottom w:val="single" w:sz="4" w:space="0" w:color="auto"/>
              <w:right w:val="single" w:sz="4" w:space="0" w:color="auto"/>
            </w:tcBorders>
          </w:tcPr>
          <w:p w:rsidR="009414E3" w:rsidRDefault="009414E3" w:rsidP="009414E3">
            <w:pPr>
              <w:pStyle w:val="BlockText"/>
              <w:jc w:val="left"/>
            </w:pPr>
            <w:r>
              <w:t>Profile®-V MedTox Scan® Quality Control For Drugs of Abuse Test System</w:t>
            </w:r>
          </w:p>
        </w:tc>
        <w:tc>
          <w:tcPr>
            <w:tcW w:w="2160" w:type="dxa"/>
            <w:tcBorders>
              <w:top w:val="single" w:sz="4" w:space="0" w:color="auto"/>
              <w:left w:val="single" w:sz="4" w:space="0" w:color="auto"/>
              <w:bottom w:val="single" w:sz="4" w:space="0" w:color="auto"/>
              <w:right w:val="single" w:sz="4" w:space="0" w:color="auto"/>
            </w:tcBorders>
          </w:tcPr>
          <w:p w:rsidR="009414E3" w:rsidRDefault="009414E3">
            <w:pPr>
              <w:pStyle w:val="BlockText"/>
            </w:pPr>
            <w:r>
              <w:t>LCM 289</w:t>
            </w:r>
          </w:p>
        </w:tc>
      </w:tr>
      <w:tr w:rsidR="004A3E00">
        <w:trPr>
          <w:cantSplit/>
        </w:trPr>
        <w:tc>
          <w:tcPr>
            <w:tcW w:w="1728" w:type="dxa"/>
            <w:tcBorders>
              <w:right w:val="single" w:sz="4" w:space="0" w:color="auto"/>
            </w:tcBorders>
          </w:tcPr>
          <w:p w:rsidR="004A3E00" w:rsidRDefault="004A3E00">
            <w:pPr>
              <w:pStyle w:val="Heading5"/>
            </w:pPr>
          </w:p>
        </w:tc>
        <w:tc>
          <w:tcPr>
            <w:tcW w:w="5850" w:type="dxa"/>
            <w:tcBorders>
              <w:top w:val="single" w:sz="4" w:space="0" w:color="auto"/>
              <w:left w:val="single" w:sz="4" w:space="0" w:color="auto"/>
              <w:bottom w:val="single" w:sz="4" w:space="0" w:color="auto"/>
              <w:right w:val="single" w:sz="4" w:space="0" w:color="auto"/>
            </w:tcBorders>
          </w:tcPr>
          <w:p w:rsidR="004A3E00" w:rsidRDefault="00821E6D">
            <w:pPr>
              <w:pStyle w:val="BlockText"/>
              <w:jc w:val="left"/>
            </w:pPr>
            <w:r>
              <w:t>Safety Practices</w:t>
            </w:r>
          </w:p>
        </w:tc>
        <w:tc>
          <w:tcPr>
            <w:tcW w:w="2160" w:type="dxa"/>
            <w:tcBorders>
              <w:top w:val="single" w:sz="4" w:space="0" w:color="auto"/>
              <w:left w:val="single" w:sz="4" w:space="0" w:color="auto"/>
              <w:bottom w:val="single" w:sz="4" w:space="0" w:color="auto"/>
              <w:right w:val="single" w:sz="4" w:space="0" w:color="auto"/>
            </w:tcBorders>
          </w:tcPr>
          <w:p w:rsidR="004A3E00" w:rsidRDefault="00821E6D">
            <w:pPr>
              <w:pStyle w:val="BlockText"/>
            </w:pPr>
            <w:r>
              <w:t>LGM 8000</w:t>
            </w:r>
          </w:p>
        </w:tc>
      </w:tr>
      <w:tr w:rsidR="004A3E00">
        <w:trPr>
          <w:cantSplit/>
        </w:trPr>
        <w:tc>
          <w:tcPr>
            <w:tcW w:w="1728" w:type="dxa"/>
            <w:tcBorders>
              <w:right w:val="single" w:sz="4" w:space="0" w:color="auto"/>
            </w:tcBorders>
          </w:tcPr>
          <w:p w:rsidR="004A3E00" w:rsidRDefault="004A3E00">
            <w:pPr>
              <w:pStyle w:val="Heading5"/>
            </w:pPr>
          </w:p>
        </w:tc>
        <w:tc>
          <w:tcPr>
            <w:tcW w:w="5850" w:type="dxa"/>
            <w:tcBorders>
              <w:top w:val="single" w:sz="4" w:space="0" w:color="auto"/>
              <w:left w:val="single" w:sz="4" w:space="0" w:color="auto"/>
              <w:bottom w:val="single" w:sz="4" w:space="0" w:color="auto"/>
              <w:right w:val="single" w:sz="4" w:space="0" w:color="auto"/>
            </w:tcBorders>
          </w:tcPr>
          <w:p w:rsidR="004A3E00" w:rsidRDefault="00821E6D">
            <w:pPr>
              <w:pStyle w:val="BlockText"/>
              <w:jc w:val="left"/>
            </w:pPr>
            <w:r>
              <w:t>Infection Control</w:t>
            </w:r>
          </w:p>
        </w:tc>
        <w:tc>
          <w:tcPr>
            <w:tcW w:w="2160" w:type="dxa"/>
            <w:tcBorders>
              <w:top w:val="single" w:sz="4" w:space="0" w:color="auto"/>
              <w:left w:val="single" w:sz="4" w:space="0" w:color="auto"/>
              <w:bottom w:val="single" w:sz="4" w:space="0" w:color="auto"/>
              <w:right w:val="single" w:sz="4" w:space="0" w:color="auto"/>
            </w:tcBorders>
          </w:tcPr>
          <w:p w:rsidR="004A3E00" w:rsidRDefault="00821E6D">
            <w:pPr>
              <w:pStyle w:val="BlockText"/>
            </w:pPr>
            <w:r>
              <w:t>LGM 8004</w:t>
            </w:r>
          </w:p>
        </w:tc>
      </w:tr>
      <w:tr w:rsidR="00821E6D">
        <w:trPr>
          <w:cantSplit/>
        </w:trPr>
        <w:tc>
          <w:tcPr>
            <w:tcW w:w="1728" w:type="dxa"/>
            <w:tcBorders>
              <w:right w:val="single" w:sz="4" w:space="0" w:color="auto"/>
            </w:tcBorders>
          </w:tcPr>
          <w:p w:rsidR="00821E6D" w:rsidRDefault="00821E6D">
            <w:pPr>
              <w:pStyle w:val="Heading5"/>
            </w:pPr>
          </w:p>
        </w:tc>
        <w:tc>
          <w:tcPr>
            <w:tcW w:w="5850" w:type="dxa"/>
            <w:tcBorders>
              <w:top w:val="single" w:sz="4" w:space="0" w:color="auto"/>
              <w:left w:val="single" w:sz="4" w:space="0" w:color="auto"/>
              <w:bottom w:val="single" w:sz="4" w:space="0" w:color="auto"/>
              <w:right w:val="single" w:sz="4" w:space="0" w:color="auto"/>
            </w:tcBorders>
          </w:tcPr>
          <w:p w:rsidR="00821E6D" w:rsidRDefault="00821E6D">
            <w:pPr>
              <w:pStyle w:val="BlockText"/>
              <w:jc w:val="left"/>
            </w:pPr>
            <w:r>
              <w:t>Universal Body Substance Precaution</w:t>
            </w:r>
          </w:p>
        </w:tc>
        <w:tc>
          <w:tcPr>
            <w:tcW w:w="2160" w:type="dxa"/>
            <w:tcBorders>
              <w:top w:val="single" w:sz="4" w:space="0" w:color="auto"/>
              <w:left w:val="single" w:sz="4" w:space="0" w:color="auto"/>
              <w:bottom w:val="single" w:sz="4" w:space="0" w:color="auto"/>
              <w:right w:val="single" w:sz="4" w:space="0" w:color="auto"/>
            </w:tcBorders>
          </w:tcPr>
          <w:p w:rsidR="00821E6D" w:rsidRDefault="00821E6D">
            <w:pPr>
              <w:pStyle w:val="BlockText"/>
            </w:pPr>
            <w:r>
              <w:t>LGM 8005</w:t>
            </w:r>
          </w:p>
        </w:tc>
      </w:tr>
      <w:tr w:rsidR="00821E6D">
        <w:trPr>
          <w:cantSplit/>
        </w:trPr>
        <w:tc>
          <w:tcPr>
            <w:tcW w:w="1728" w:type="dxa"/>
            <w:tcBorders>
              <w:right w:val="single" w:sz="4" w:space="0" w:color="auto"/>
            </w:tcBorders>
          </w:tcPr>
          <w:p w:rsidR="00821E6D" w:rsidRDefault="00821E6D">
            <w:pPr>
              <w:pStyle w:val="Heading5"/>
            </w:pPr>
          </w:p>
        </w:tc>
        <w:tc>
          <w:tcPr>
            <w:tcW w:w="5850" w:type="dxa"/>
            <w:tcBorders>
              <w:top w:val="single" w:sz="4" w:space="0" w:color="auto"/>
              <w:left w:val="single" w:sz="4" w:space="0" w:color="auto"/>
              <w:bottom w:val="single" w:sz="4" w:space="0" w:color="auto"/>
              <w:right w:val="single" w:sz="4" w:space="0" w:color="auto"/>
            </w:tcBorders>
          </w:tcPr>
          <w:p w:rsidR="00821E6D" w:rsidRDefault="00BE2147">
            <w:pPr>
              <w:pStyle w:val="BlockText"/>
              <w:jc w:val="left"/>
            </w:pPr>
            <w:r>
              <w:t>Handling of Regular and Infectious Waste</w:t>
            </w:r>
          </w:p>
        </w:tc>
        <w:tc>
          <w:tcPr>
            <w:tcW w:w="2160" w:type="dxa"/>
            <w:tcBorders>
              <w:top w:val="single" w:sz="4" w:space="0" w:color="auto"/>
              <w:left w:val="single" w:sz="4" w:space="0" w:color="auto"/>
              <w:bottom w:val="single" w:sz="4" w:space="0" w:color="auto"/>
              <w:right w:val="single" w:sz="4" w:space="0" w:color="auto"/>
            </w:tcBorders>
          </w:tcPr>
          <w:p w:rsidR="00821E6D" w:rsidRDefault="00BE2147">
            <w:pPr>
              <w:pStyle w:val="BlockText"/>
            </w:pPr>
            <w:r>
              <w:t>LGM 8006</w:t>
            </w:r>
          </w:p>
        </w:tc>
      </w:tr>
      <w:tr w:rsidR="00BE2147">
        <w:trPr>
          <w:cantSplit/>
        </w:trPr>
        <w:tc>
          <w:tcPr>
            <w:tcW w:w="1728" w:type="dxa"/>
            <w:tcBorders>
              <w:right w:val="single" w:sz="4" w:space="0" w:color="auto"/>
            </w:tcBorders>
          </w:tcPr>
          <w:p w:rsidR="00BE2147" w:rsidRDefault="00BE2147">
            <w:pPr>
              <w:pStyle w:val="Heading5"/>
            </w:pPr>
          </w:p>
        </w:tc>
        <w:tc>
          <w:tcPr>
            <w:tcW w:w="5850" w:type="dxa"/>
            <w:tcBorders>
              <w:top w:val="single" w:sz="4" w:space="0" w:color="auto"/>
              <w:left w:val="single" w:sz="4" w:space="0" w:color="auto"/>
              <w:bottom w:val="single" w:sz="4" w:space="0" w:color="auto"/>
              <w:right w:val="single" w:sz="4" w:space="0" w:color="auto"/>
            </w:tcBorders>
          </w:tcPr>
          <w:p w:rsidR="00BE2147" w:rsidRDefault="00BE2147">
            <w:pPr>
              <w:pStyle w:val="BlockText"/>
              <w:jc w:val="left"/>
            </w:pPr>
            <w:r>
              <w:t>Cleaning Work Areas</w:t>
            </w:r>
          </w:p>
        </w:tc>
        <w:tc>
          <w:tcPr>
            <w:tcW w:w="2160" w:type="dxa"/>
            <w:tcBorders>
              <w:top w:val="single" w:sz="4" w:space="0" w:color="auto"/>
              <w:left w:val="single" w:sz="4" w:space="0" w:color="auto"/>
              <w:bottom w:val="single" w:sz="4" w:space="0" w:color="auto"/>
              <w:right w:val="single" w:sz="4" w:space="0" w:color="auto"/>
            </w:tcBorders>
          </w:tcPr>
          <w:p w:rsidR="00BE2147" w:rsidRDefault="00BE2147">
            <w:pPr>
              <w:pStyle w:val="BlockText"/>
            </w:pPr>
            <w:r>
              <w:t>LGM 8007</w:t>
            </w:r>
          </w:p>
        </w:tc>
      </w:tr>
      <w:tr w:rsidR="00BE2147">
        <w:trPr>
          <w:cantSplit/>
        </w:trPr>
        <w:tc>
          <w:tcPr>
            <w:tcW w:w="1728" w:type="dxa"/>
            <w:tcBorders>
              <w:right w:val="single" w:sz="4" w:space="0" w:color="auto"/>
            </w:tcBorders>
          </w:tcPr>
          <w:p w:rsidR="00BE2147" w:rsidRDefault="00BE2147">
            <w:pPr>
              <w:pStyle w:val="Heading5"/>
            </w:pPr>
          </w:p>
        </w:tc>
        <w:tc>
          <w:tcPr>
            <w:tcW w:w="5850" w:type="dxa"/>
            <w:tcBorders>
              <w:top w:val="single" w:sz="4" w:space="0" w:color="auto"/>
              <w:left w:val="single" w:sz="4" w:space="0" w:color="auto"/>
              <w:bottom w:val="single" w:sz="4" w:space="0" w:color="auto"/>
              <w:right w:val="single" w:sz="4" w:space="0" w:color="auto"/>
            </w:tcBorders>
          </w:tcPr>
          <w:p w:rsidR="00BE2147" w:rsidRDefault="00BE2147">
            <w:pPr>
              <w:pStyle w:val="BlockText"/>
              <w:jc w:val="left"/>
            </w:pPr>
            <w:r>
              <w:t xml:space="preserve">Hand washing Policy </w:t>
            </w:r>
          </w:p>
        </w:tc>
        <w:tc>
          <w:tcPr>
            <w:tcW w:w="2160" w:type="dxa"/>
            <w:tcBorders>
              <w:top w:val="single" w:sz="4" w:space="0" w:color="auto"/>
              <w:left w:val="single" w:sz="4" w:space="0" w:color="auto"/>
              <w:bottom w:val="single" w:sz="4" w:space="0" w:color="auto"/>
              <w:right w:val="single" w:sz="4" w:space="0" w:color="auto"/>
            </w:tcBorders>
          </w:tcPr>
          <w:p w:rsidR="00BE2147" w:rsidRDefault="00BE2147">
            <w:pPr>
              <w:pStyle w:val="BlockText"/>
            </w:pPr>
            <w:r>
              <w:t>LGM 8010</w:t>
            </w:r>
          </w:p>
        </w:tc>
      </w:tr>
      <w:tr w:rsidR="00BE2147">
        <w:trPr>
          <w:cantSplit/>
        </w:trPr>
        <w:tc>
          <w:tcPr>
            <w:tcW w:w="1728" w:type="dxa"/>
            <w:tcBorders>
              <w:right w:val="single" w:sz="4" w:space="0" w:color="auto"/>
            </w:tcBorders>
          </w:tcPr>
          <w:p w:rsidR="00BE2147" w:rsidRDefault="00BE2147">
            <w:pPr>
              <w:pStyle w:val="Heading5"/>
            </w:pPr>
          </w:p>
        </w:tc>
        <w:tc>
          <w:tcPr>
            <w:tcW w:w="5850" w:type="dxa"/>
            <w:tcBorders>
              <w:top w:val="single" w:sz="4" w:space="0" w:color="auto"/>
              <w:left w:val="single" w:sz="4" w:space="0" w:color="auto"/>
              <w:bottom w:val="single" w:sz="4" w:space="0" w:color="auto"/>
              <w:right w:val="single" w:sz="4" w:space="0" w:color="auto"/>
            </w:tcBorders>
          </w:tcPr>
          <w:p w:rsidR="00BE2147" w:rsidRDefault="00BE2147">
            <w:pPr>
              <w:pStyle w:val="BlockText"/>
              <w:jc w:val="left"/>
            </w:pPr>
            <w:r>
              <w:t>Storage and Disposal of Chemical Hazardous Waste</w:t>
            </w:r>
          </w:p>
        </w:tc>
        <w:tc>
          <w:tcPr>
            <w:tcW w:w="2160" w:type="dxa"/>
            <w:tcBorders>
              <w:top w:val="single" w:sz="4" w:space="0" w:color="auto"/>
              <w:left w:val="single" w:sz="4" w:space="0" w:color="auto"/>
              <w:bottom w:val="single" w:sz="4" w:space="0" w:color="auto"/>
              <w:right w:val="single" w:sz="4" w:space="0" w:color="auto"/>
            </w:tcBorders>
          </w:tcPr>
          <w:p w:rsidR="00BE2147" w:rsidRDefault="00BE2147">
            <w:pPr>
              <w:pStyle w:val="BlockText"/>
            </w:pPr>
            <w:r>
              <w:t>LGM 8012</w:t>
            </w:r>
          </w:p>
        </w:tc>
      </w:tr>
    </w:tbl>
    <w:p w:rsidR="004A3E00" w:rsidRDefault="004A3E00"/>
    <w:tbl>
      <w:tblPr>
        <w:tblW w:w="0" w:type="auto"/>
        <w:tblLayout w:type="fixed"/>
        <w:tblLook w:val="0000" w:firstRow="0" w:lastRow="0" w:firstColumn="0" w:lastColumn="0" w:noHBand="0" w:noVBand="0"/>
      </w:tblPr>
      <w:tblGrid>
        <w:gridCol w:w="1728"/>
        <w:gridCol w:w="8100"/>
      </w:tblGrid>
      <w:tr w:rsidR="004A3E00">
        <w:trPr>
          <w:cantSplit/>
        </w:trPr>
        <w:tc>
          <w:tcPr>
            <w:tcW w:w="9828" w:type="dxa"/>
            <w:gridSpan w:val="2"/>
          </w:tcPr>
          <w:p w:rsidR="004A3E00" w:rsidRDefault="004A3E00">
            <w:pPr>
              <w:pStyle w:val="Heading5"/>
            </w:pPr>
            <w:r>
              <w:t>Author</w:t>
            </w:r>
            <w:r w:rsidR="00821E6D">
              <w:t xml:space="preserve">                Aida R. Legaspi</w:t>
            </w:r>
            <w:r w:rsidR="00B92B9C">
              <w:t>, CLS</w:t>
            </w:r>
          </w:p>
        </w:tc>
      </w:tr>
      <w:tr w:rsidR="004A3E00">
        <w:trPr>
          <w:cantSplit/>
        </w:trPr>
        <w:tc>
          <w:tcPr>
            <w:tcW w:w="9828" w:type="dxa"/>
            <w:gridSpan w:val="2"/>
          </w:tcPr>
          <w:p w:rsidR="004A3E00" w:rsidRDefault="004A3E00">
            <w:pPr>
              <w:pStyle w:val="BulletText1"/>
              <w:numPr>
                <w:ilvl w:val="0"/>
                <w:numId w:val="0"/>
              </w:numPr>
              <w:tabs>
                <w:tab w:val="num" w:pos="720"/>
              </w:tabs>
            </w:pPr>
          </w:p>
        </w:tc>
      </w:tr>
      <w:tr w:rsidR="004A3E00">
        <w:trPr>
          <w:cantSplit/>
        </w:trPr>
        <w:tc>
          <w:tcPr>
            <w:tcW w:w="9828" w:type="dxa"/>
            <w:gridSpan w:val="2"/>
          </w:tcPr>
          <w:p w:rsidR="004A3E00" w:rsidRDefault="004A3E00">
            <w:pPr>
              <w:pStyle w:val="BulletText1"/>
              <w:numPr>
                <w:ilvl w:val="0"/>
                <w:numId w:val="0"/>
              </w:numPr>
              <w:tabs>
                <w:tab w:val="num" w:pos="720"/>
              </w:tabs>
            </w:pPr>
          </w:p>
        </w:tc>
      </w:tr>
      <w:tr w:rsidR="004A3E00">
        <w:trPr>
          <w:cantSplit/>
        </w:trPr>
        <w:tc>
          <w:tcPr>
            <w:tcW w:w="1728" w:type="dxa"/>
          </w:tcPr>
          <w:p w:rsidR="004A3E00" w:rsidRDefault="004A3E00">
            <w:pPr>
              <w:pStyle w:val="Heading5"/>
            </w:pPr>
          </w:p>
        </w:tc>
        <w:tc>
          <w:tcPr>
            <w:tcW w:w="8100" w:type="dxa"/>
            <w:tcBorders>
              <w:bottom w:val="single" w:sz="4" w:space="0" w:color="auto"/>
            </w:tcBorders>
          </w:tcPr>
          <w:p w:rsidR="004A3E00" w:rsidRDefault="004A3E00">
            <w:pPr>
              <w:pStyle w:val="BulletText1"/>
              <w:numPr>
                <w:ilvl w:val="0"/>
                <w:numId w:val="0"/>
              </w:numPr>
              <w:tabs>
                <w:tab w:val="num" w:pos="720"/>
              </w:tabs>
            </w:pPr>
          </w:p>
        </w:tc>
      </w:tr>
    </w:tbl>
    <w:p w:rsidR="00C64D49" w:rsidRDefault="00C64D49" w:rsidP="00CD2FCD"/>
    <w:p w:rsidR="009A0EDE" w:rsidRDefault="009A0EDE" w:rsidP="00C64D49">
      <w:pPr>
        <w:pStyle w:val="Heading4"/>
        <w:sectPr w:rsidR="009A0EDE">
          <w:headerReference w:type="default" r:id="rId10"/>
          <w:footerReference w:type="default" r:id="rId11"/>
          <w:headerReference w:type="first" r:id="rId12"/>
          <w:footerReference w:type="first" r:id="rId13"/>
          <w:pgSz w:w="12240" w:h="15840" w:code="1"/>
          <w:pgMar w:top="1008" w:right="1152" w:bottom="1008" w:left="1440" w:header="720" w:footer="720" w:gutter="0"/>
          <w:pgNumType w:start="1"/>
          <w:cols w:space="720"/>
          <w:titlePg/>
        </w:sectPr>
      </w:pPr>
    </w:p>
    <w:p w:rsidR="009414E3" w:rsidRDefault="009414E3" w:rsidP="009414E3">
      <w:pPr>
        <w:pStyle w:val="Heading4"/>
        <w:rPr>
          <w:b w:val="0"/>
        </w:rPr>
      </w:pPr>
      <w:r>
        <w:lastRenderedPageBreak/>
        <w:t>PROFILE</w:t>
      </w:r>
      <w:r>
        <w:rPr>
          <w:rFonts w:cs="Arial"/>
        </w:rPr>
        <w:t xml:space="preserve">®-V </w:t>
      </w:r>
      <w:r>
        <w:t>MEDTOX SCAN</w:t>
      </w:r>
      <w:r>
        <w:rPr>
          <w:rFonts w:cs="Arial"/>
        </w:rPr>
        <w:t>®</w:t>
      </w:r>
      <w:r>
        <w:t xml:space="preserve"> MAINTENANCE AND TROUBLESHOOTING FOR DRUGS OF ABUSE TEST SYSTEM</w:t>
      </w:r>
    </w:p>
    <w:p w:rsidR="000000F0" w:rsidRPr="000000F0" w:rsidRDefault="000000F0" w:rsidP="000000F0">
      <w:pPr>
        <w:rPr>
          <w:rFonts w:ascii="Times New Roman" w:hAnsi="Times New Roman"/>
        </w:rPr>
      </w:pPr>
      <w:r w:rsidRPr="000000F0">
        <w:rPr>
          <w:rFonts w:ascii="Times New Roman" w:hAnsi="Times New Roman"/>
        </w:rPr>
        <w:t>Reviewed and approved by:</w:t>
      </w: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tbl>
      <w:tblPr>
        <w:tblW w:w="0" w:type="auto"/>
        <w:tblInd w:w="350" w:type="dxa"/>
        <w:tblLayout w:type="fixed"/>
        <w:tblCellMar>
          <w:left w:w="80" w:type="dxa"/>
          <w:right w:w="80" w:type="dxa"/>
        </w:tblCellMar>
        <w:tblLook w:val="0000" w:firstRow="0" w:lastRow="0" w:firstColumn="0" w:lastColumn="0" w:noHBand="0" w:noVBand="0"/>
      </w:tblPr>
      <w:tblGrid>
        <w:gridCol w:w="6570"/>
        <w:gridCol w:w="2440"/>
      </w:tblGrid>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jc w:val="center"/>
              <w:rPr>
                <w:rFonts w:ascii="Times New Roman" w:hAnsi="Times New Roman"/>
                <w:b/>
              </w:rPr>
            </w:pPr>
            <w:r w:rsidRPr="000000F0">
              <w:rPr>
                <w:rFonts w:ascii="Times New Roman" w:hAnsi="Times New Roman"/>
                <w:b/>
              </w:rPr>
              <w:t>SIGNATURE</w:t>
            </w: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jc w:val="center"/>
              <w:rPr>
                <w:rFonts w:ascii="Times New Roman" w:hAnsi="Times New Roman"/>
                <w:b/>
              </w:rPr>
            </w:pPr>
            <w:r w:rsidRPr="000000F0">
              <w:rPr>
                <w:rFonts w:ascii="Times New Roman" w:hAnsi="Times New Roman"/>
                <w:b/>
              </w:rPr>
              <w:t>DATE</w:t>
            </w:r>
          </w:p>
        </w:tc>
      </w:tr>
      <w:tr w:rsidR="000000F0" w:rsidRPr="000000F0" w:rsidTr="00F42015">
        <w:trPr>
          <w:cantSplit/>
          <w:trHeight w:val="885"/>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Aida Legaspi, CLS</w:t>
            </w:r>
          </w:p>
          <w:p w:rsidR="000000F0" w:rsidRPr="000000F0" w:rsidRDefault="000000F0" w:rsidP="000000F0">
            <w:pPr>
              <w:rPr>
                <w:rFonts w:ascii="Times New Roman" w:hAnsi="Times New Roman"/>
                <w:b/>
              </w:rPr>
            </w:pPr>
            <w:r>
              <w:rPr>
                <w:rFonts w:ascii="Times New Roman" w:hAnsi="Times New Roman"/>
                <w:b/>
              </w:rPr>
              <w:t>Area Laboratory Manager</w:t>
            </w:r>
            <w:r w:rsidRPr="000000F0">
              <w:rPr>
                <w:rFonts w:ascii="Times New Roman" w:hAnsi="Times New Roman"/>
                <w:b/>
              </w:rPr>
              <w:t xml:space="preserve">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r w:rsidR="000000F0" w:rsidRPr="000000F0" w:rsidTr="00F42015">
        <w:trPr>
          <w:cantSplit/>
          <w:trHeight w:val="867"/>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 xml:space="preserve">Julie </w:t>
            </w:r>
            <w:proofErr w:type="spellStart"/>
            <w:r w:rsidRPr="000000F0">
              <w:rPr>
                <w:rFonts w:ascii="Times New Roman" w:hAnsi="Times New Roman"/>
                <w:b/>
              </w:rPr>
              <w:t>Toti</w:t>
            </w:r>
            <w:proofErr w:type="spellEnd"/>
            <w:r w:rsidRPr="000000F0">
              <w:rPr>
                <w:rFonts w:ascii="Times New Roman" w:hAnsi="Times New Roman"/>
                <w:b/>
              </w:rPr>
              <w:t xml:space="preserve">, </w:t>
            </w:r>
            <w:smartTag w:uri="urn:schemas-microsoft-com:office:smarttags" w:element="place">
              <w:smartTag w:uri="urn:schemas-microsoft-com:office:smarttags" w:element="City">
                <w:r w:rsidRPr="000000F0">
                  <w:rPr>
                    <w:rFonts w:ascii="Times New Roman" w:hAnsi="Times New Roman"/>
                    <w:b/>
                  </w:rPr>
                  <w:t>CLS</w:t>
                </w:r>
              </w:smartTag>
              <w:r w:rsidRPr="000000F0">
                <w:rPr>
                  <w:rFonts w:ascii="Times New Roman" w:hAnsi="Times New Roman"/>
                  <w:b/>
                </w:rPr>
                <w:t xml:space="preserve">, </w:t>
              </w:r>
              <w:smartTag w:uri="urn:schemas-microsoft-com:office:smarttags" w:element="State">
                <w:r w:rsidRPr="000000F0">
                  <w:rPr>
                    <w:rFonts w:ascii="Times New Roman" w:hAnsi="Times New Roman"/>
                    <w:b/>
                  </w:rPr>
                  <w:t>MS</w:t>
                </w:r>
              </w:smartTag>
            </w:smartTag>
          </w:p>
          <w:p w:rsidR="000000F0" w:rsidRPr="000000F0" w:rsidRDefault="006A3CB8" w:rsidP="000000F0">
            <w:pPr>
              <w:rPr>
                <w:rFonts w:ascii="Times New Roman" w:hAnsi="Times New Roman"/>
                <w:b/>
              </w:rPr>
            </w:pPr>
            <w:r>
              <w:rPr>
                <w:rFonts w:ascii="Times New Roman" w:hAnsi="Times New Roman"/>
                <w:b/>
              </w:rPr>
              <w:t>Laboratory Director</w:t>
            </w:r>
            <w:r w:rsidR="000000F0" w:rsidRPr="000000F0">
              <w:rPr>
                <w:rFonts w:ascii="Times New Roman" w:hAnsi="Times New Roman"/>
                <w:b/>
              </w:rPr>
              <w:t xml:space="preserve">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r w:rsidR="000000F0" w:rsidRPr="000000F0" w:rsidTr="00F42015">
        <w:trPr>
          <w:cantSplit/>
          <w:trHeight w:val="867"/>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Joseph Thompson, M.D.</w:t>
            </w:r>
          </w:p>
          <w:p w:rsidR="000000F0" w:rsidRPr="000000F0" w:rsidRDefault="000000F0" w:rsidP="000000F0">
            <w:pPr>
              <w:rPr>
                <w:rFonts w:ascii="Times New Roman" w:hAnsi="Times New Roman"/>
                <w:b/>
              </w:rPr>
            </w:pPr>
            <w:r w:rsidRPr="000000F0">
              <w:rPr>
                <w:rFonts w:ascii="Times New Roman" w:hAnsi="Times New Roman"/>
                <w:b/>
              </w:rPr>
              <w:t xml:space="preserve">Director, Clinical Laboratory – </w:t>
            </w:r>
            <w:smartTag w:uri="urn:schemas-microsoft-com:office:smarttags" w:element="place">
              <w:smartTag w:uri="urn:schemas-microsoft-com:office:smarttags" w:element="PlaceName">
                <w:r w:rsidRPr="000000F0">
                  <w:rPr>
                    <w:rFonts w:ascii="Times New Roman" w:hAnsi="Times New Roman"/>
                    <w:b/>
                  </w:rPr>
                  <w:t>Los Angeles</w:t>
                </w:r>
              </w:smartTag>
              <w:r w:rsidRPr="000000F0">
                <w:rPr>
                  <w:rFonts w:ascii="Times New Roman" w:hAnsi="Times New Roman"/>
                  <w:b/>
                </w:rPr>
                <w:t xml:space="preserve"> </w:t>
              </w:r>
              <w:smartTag w:uri="urn:schemas-microsoft-com:office:smarttags" w:element="PlaceName">
                <w:r w:rsidRPr="000000F0">
                  <w:rPr>
                    <w:rFonts w:ascii="Times New Roman" w:hAnsi="Times New Roman"/>
                    <w:b/>
                  </w:rPr>
                  <w:t>Medical</w:t>
                </w:r>
              </w:smartTag>
              <w:r w:rsidRPr="000000F0">
                <w:rPr>
                  <w:rFonts w:ascii="Times New Roman" w:hAnsi="Times New Roman"/>
                  <w:b/>
                </w:rPr>
                <w:t xml:space="preserve"> </w:t>
              </w:r>
              <w:smartTag w:uri="urn:schemas-microsoft-com:office:smarttags" w:element="PlaceType">
                <w:r w:rsidRPr="000000F0">
                  <w:rPr>
                    <w:rFonts w:ascii="Times New Roman" w:hAnsi="Times New Roman"/>
                    <w:b/>
                  </w:rPr>
                  <w:t>Center</w:t>
                </w:r>
              </w:smartTag>
            </w:smartTag>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bl>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Default="000000F0"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9A0EDE" w:rsidRDefault="009A0EDE" w:rsidP="006B0620">
      <w:pPr>
        <w:pStyle w:val="Heading4"/>
        <w:sectPr w:rsidR="009A0EDE">
          <w:footerReference w:type="first" r:id="rId14"/>
          <w:pgSz w:w="12240" w:h="15840" w:code="1"/>
          <w:pgMar w:top="1008" w:right="1152" w:bottom="1008" w:left="1440" w:header="720" w:footer="720" w:gutter="0"/>
          <w:pgNumType w:start="1"/>
          <w:cols w:space="720"/>
          <w:titlePg/>
        </w:sectPr>
      </w:pPr>
    </w:p>
    <w:p w:rsidR="009414E3" w:rsidRDefault="009414E3" w:rsidP="009414E3">
      <w:pPr>
        <w:pStyle w:val="Heading4"/>
        <w:rPr>
          <w:b w:val="0"/>
        </w:rPr>
      </w:pPr>
      <w:r>
        <w:lastRenderedPageBreak/>
        <w:t>PROFILE</w:t>
      </w:r>
      <w:r>
        <w:rPr>
          <w:rFonts w:cs="Arial"/>
        </w:rPr>
        <w:t xml:space="preserve">®-V </w:t>
      </w:r>
      <w:r>
        <w:t>MEDTOX SCAN</w:t>
      </w:r>
      <w:r>
        <w:rPr>
          <w:rFonts w:cs="Arial"/>
        </w:rPr>
        <w:t>®</w:t>
      </w:r>
      <w:r>
        <w:t xml:space="preserve"> MAINTENANCE AND TROUBLESHOOTING FOR DRUGS OF ABUSE TEST SYSTEM</w:t>
      </w:r>
    </w:p>
    <w:p w:rsidR="006A3CB8" w:rsidRPr="006A3CB8" w:rsidRDefault="006A3CB8" w:rsidP="006A3CB8">
      <w:pPr>
        <w:jc w:val="center"/>
        <w:rPr>
          <w:rFonts w:ascii="Times New Roman" w:hAnsi="Times New Roman"/>
        </w:rPr>
      </w:pPr>
      <w:r w:rsidRPr="006A3CB8">
        <w:rPr>
          <w:rFonts w:ascii="Times New Roman" w:hAnsi="Times New Roman"/>
        </w:rPr>
        <w:t>Document History Page</w:t>
      </w:r>
    </w:p>
    <w:p w:rsidR="006A3CB8" w:rsidRPr="006A3CB8" w:rsidRDefault="006A3CB8" w:rsidP="006A3CB8">
      <w:pPr>
        <w:jc w:val="center"/>
        <w:rPr>
          <w:rFonts w:ascii="Times New Roman" w:hAnsi="Times New Roman"/>
        </w:rPr>
      </w:pPr>
      <w:r w:rsidRPr="006A3CB8">
        <w:rPr>
          <w:rFonts w:ascii="Times New Roman" w:hAnsi="Times New Roman"/>
        </w:rPr>
        <w:t>Effective Date:</w:t>
      </w:r>
    </w:p>
    <w:tbl>
      <w:tblPr>
        <w:tblW w:w="0" w:type="auto"/>
        <w:tblInd w:w="80" w:type="dxa"/>
        <w:tblLayout w:type="fixed"/>
        <w:tblCellMar>
          <w:left w:w="80" w:type="dxa"/>
          <w:right w:w="80" w:type="dxa"/>
        </w:tblCellMar>
        <w:tblLook w:val="0000" w:firstRow="0" w:lastRow="0" w:firstColumn="0" w:lastColumn="0" w:noHBand="0" w:noVBand="0"/>
      </w:tblPr>
      <w:tblGrid>
        <w:gridCol w:w="1260"/>
        <w:gridCol w:w="2250"/>
        <w:gridCol w:w="1620"/>
        <w:gridCol w:w="1530"/>
        <w:gridCol w:w="1350"/>
        <w:gridCol w:w="1530"/>
      </w:tblGrid>
      <w:tr w:rsidR="006A3CB8" w:rsidRPr="006A3CB8" w:rsidTr="00F42015">
        <w:trPr>
          <w:cantSplit/>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Change type: New, Major, Minor etc.</w:t>
            </w: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Changes Made to SOP – describe</w:t>
            </w: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Signature responsible person/date</w:t>
            </w: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Med. Dir. Reviewed/ Date</w:t>
            </w: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Lab Manager reviewed/ date</w:t>
            </w: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Date change implemented</w:t>
            </w: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bl>
    <w:p w:rsidR="006A3CB8" w:rsidRPr="006A3CB8" w:rsidRDefault="006A3CB8" w:rsidP="006A3CB8">
      <w:pPr>
        <w:rPr>
          <w:rFonts w:ascii="Times New Roman" w:hAnsi="Times New Roman"/>
        </w:rPr>
      </w:pPr>
    </w:p>
    <w:p w:rsidR="006A3CB8" w:rsidRDefault="006A3CB8" w:rsidP="00CD2FCD"/>
    <w:sectPr w:rsidR="006A3CB8">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B4" w:rsidRDefault="009D4FB4">
      <w:r>
        <w:separator/>
      </w:r>
    </w:p>
  </w:endnote>
  <w:endnote w:type="continuationSeparator" w:id="0">
    <w:p w:rsidR="009D4FB4" w:rsidRDefault="009D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DA" w:rsidRPr="004766E2" w:rsidRDefault="004766E2" w:rsidP="004766E2">
    <w:pPr>
      <w:pStyle w:val="Footer"/>
      <w:pBdr>
        <w:top w:val="single" w:sz="4" w:space="1" w:color="auto"/>
        <w:left w:val="single" w:sz="4" w:space="4" w:color="auto"/>
        <w:bottom w:val="single" w:sz="4" w:space="1" w:color="auto"/>
        <w:right w:val="single" w:sz="4" w:space="4" w:color="auto"/>
      </w:pBdr>
    </w:pPr>
    <w:r>
      <w:t>D</w:t>
    </w:r>
    <w:r w:rsidR="009414E3">
      <w:t>ocument No.: LCM 444</w:t>
    </w:r>
    <w:r>
      <w:t xml:space="preserve">          QSE: </w:t>
    </w:r>
    <w:r w:rsidR="009414E3">
      <w:t>Equipment</w:t>
    </w:r>
    <w:r>
      <w:t xml:space="preserve">    </w:t>
    </w:r>
    <w:r w:rsidR="00F73ADB">
      <w:t xml:space="preserve">  Page </w:t>
    </w:r>
    <w:r w:rsidR="00FB6221">
      <w:fldChar w:fldCharType="begin"/>
    </w:r>
    <w:r w:rsidR="00FB6221">
      <w:instrText xml:space="preserve"> PAGE   \* MERGEFORMAT </w:instrText>
    </w:r>
    <w:r w:rsidR="00FB6221">
      <w:fldChar w:fldCharType="separate"/>
    </w:r>
    <w:r w:rsidR="00582AD0">
      <w:rPr>
        <w:noProof/>
      </w:rPr>
      <w:t>7</w:t>
    </w:r>
    <w:r w:rsidR="00FB6221">
      <w:rPr>
        <w:noProof/>
      </w:rPr>
      <w:fldChar w:fldCharType="end"/>
    </w:r>
    <w:r w:rsidR="00FB6221">
      <w:rPr>
        <w:noProof/>
      </w:rPr>
      <w:t xml:space="preserve"> </w:t>
    </w:r>
    <w:r w:rsidR="0094461C">
      <w:t>of 7</w:t>
    </w:r>
    <w:r w:rsidR="00C31F9A">
      <w:t xml:space="preserve">         </w:t>
    </w:r>
    <w:r w:rsidR="00947CDE">
      <w:t>V</w:t>
    </w:r>
    <w:r>
      <w:t>ersion No.: 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DA" w:rsidRDefault="004766E2" w:rsidP="004766E2">
    <w:pPr>
      <w:pStyle w:val="Footer"/>
      <w:pBdr>
        <w:top w:val="single" w:sz="4" w:space="1" w:color="auto"/>
        <w:left w:val="single" w:sz="4" w:space="4" w:color="auto"/>
        <w:bottom w:val="single" w:sz="4" w:space="1" w:color="auto"/>
        <w:right w:val="single" w:sz="4" w:space="4" w:color="auto"/>
      </w:pBdr>
      <w:rPr>
        <w:sz w:val="20"/>
      </w:rPr>
    </w:pPr>
    <w:r>
      <w:rPr>
        <w:sz w:val="20"/>
      </w:rPr>
      <w:t>D</w:t>
    </w:r>
    <w:r w:rsidR="002A1FB2">
      <w:rPr>
        <w:sz w:val="20"/>
      </w:rPr>
      <w:t>ocument No.: LCM 444</w:t>
    </w:r>
    <w:r>
      <w:rPr>
        <w:sz w:val="20"/>
      </w:rPr>
      <w:t xml:space="preserve">                                 QSE: </w:t>
    </w:r>
    <w:r w:rsidR="0094461C">
      <w:rPr>
        <w:sz w:val="20"/>
      </w:rPr>
      <w:t>Equipment</w:t>
    </w:r>
    <w:r w:rsidR="006B0620">
      <w:rPr>
        <w:sz w:val="20"/>
      </w:rPr>
      <w:t xml:space="preserve">           Page </w:t>
    </w:r>
    <w:r w:rsidR="0094461C">
      <w:rPr>
        <w:sz w:val="20"/>
      </w:rPr>
      <w:t>1 of 7</w:t>
    </w:r>
    <w:r w:rsidR="00FB6221">
      <w:rPr>
        <w:sz w:val="20"/>
      </w:rPr>
      <w:t xml:space="preserve">       </w:t>
    </w:r>
    <w:r>
      <w:rPr>
        <w:sz w:val="20"/>
      </w:rPr>
      <w:t xml:space="preserve">Version No.: </w:t>
    </w:r>
    <w:r w:rsidR="00FB6221">
      <w:rPr>
        <w:sz w:val="20"/>
      </w:rPr>
      <w:t>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DE" w:rsidRDefault="009A0EDE" w:rsidP="004766E2">
    <w:pPr>
      <w:pStyle w:val="Footer"/>
      <w:pBdr>
        <w:top w:val="single" w:sz="4" w:space="1" w:color="auto"/>
        <w:left w:val="single" w:sz="4" w:space="4" w:color="auto"/>
        <w:bottom w:val="single" w:sz="4" w:space="1" w:color="auto"/>
        <w:right w:val="single" w:sz="4" w:space="4" w:color="auto"/>
      </w:pBdr>
      <w:rPr>
        <w:sz w:val="20"/>
      </w:rPr>
    </w:pPr>
    <w:r>
      <w:rPr>
        <w:sz w:val="20"/>
      </w:rPr>
      <w:t>D</w:t>
    </w:r>
    <w:r w:rsidR="009414E3">
      <w:rPr>
        <w:sz w:val="20"/>
      </w:rPr>
      <w:t>ocument No.: LCM 444</w:t>
    </w:r>
    <w:r>
      <w:rPr>
        <w:sz w:val="20"/>
      </w:rPr>
      <w:t xml:space="preserve">                                 QSE: </w:t>
    </w:r>
    <w:r w:rsidR="009414E3">
      <w:rPr>
        <w:sz w:val="20"/>
      </w:rPr>
      <w:t>Equipment</w:t>
    </w:r>
    <w:r>
      <w:rPr>
        <w:sz w:val="20"/>
      </w:rPr>
      <w:t xml:space="preserve">                                        Version No.: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B4" w:rsidRDefault="009D4FB4">
      <w:r>
        <w:separator/>
      </w:r>
    </w:p>
  </w:footnote>
  <w:footnote w:type="continuationSeparator" w:id="0">
    <w:p w:rsidR="009D4FB4" w:rsidRDefault="009D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D356DA">
      <w:trPr>
        <w:trHeight w:val="695"/>
      </w:trPr>
      <w:tc>
        <w:tcPr>
          <w:tcW w:w="9828" w:type="dxa"/>
        </w:tcPr>
        <w:p w:rsidR="00D356DA" w:rsidRDefault="006F07BB">
          <w:pPr>
            <w:pStyle w:val="MacroText"/>
            <w:tabs>
              <w:tab w:val="clear" w:pos="480"/>
              <w:tab w:val="clear" w:pos="960"/>
              <w:tab w:val="clear" w:pos="1440"/>
              <w:tab w:val="clear" w:pos="1920"/>
              <w:tab w:val="clear" w:pos="2400"/>
              <w:tab w:val="clear" w:pos="2880"/>
              <w:tab w:val="clear" w:pos="3360"/>
              <w:tab w:val="clear" w:pos="3840"/>
              <w:tab w:val="clear" w:pos="4320"/>
            </w:tabs>
            <w:ind w:right="-108"/>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59C566F3" wp14:editId="050B6560">
                    <wp:simplePos x="0" y="0"/>
                    <wp:positionH relativeFrom="column">
                      <wp:posOffset>2337435</wp:posOffset>
                    </wp:positionH>
                    <wp:positionV relativeFrom="paragraph">
                      <wp:posOffset>19050</wp:posOffset>
                    </wp:positionV>
                    <wp:extent cx="1371600" cy="35306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6DA" w:rsidRPr="00295235" w:rsidRDefault="00D356DA" w:rsidP="00295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4.05pt;margin-top:1.5pt;width:108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" o:allowincell="f" stroked="f">
                    <v:textbox>
                      <w:txbxContent>
                        <w:p w:rsidR="00D356DA" w:rsidRPr="00295235" w:rsidRDefault="00D356DA" w:rsidP="00295235"/>
                      </w:txbxContent>
                    </v:textbox>
                  </v:shape>
                </w:pict>
              </mc:Fallback>
            </mc:AlternateContent>
          </w:r>
          <w:r w:rsidR="00D356DA">
            <w:rPr>
              <w:rFonts w:ascii="Arial" w:hAnsi="Arial"/>
            </w:rPr>
            <w:t>Kaiser Permanente                                                                                                 SCPMG Laboratory Systems</w:t>
          </w:r>
        </w:p>
        <w:p w:rsidR="00D356DA" w:rsidRDefault="00D356DA">
          <w:pPr>
            <w:ind w:right="-108"/>
            <w:rPr>
              <w:sz w:val="20"/>
            </w:rPr>
          </w:pPr>
          <w:r>
            <w:rPr>
              <w:sz w:val="20"/>
            </w:rPr>
            <w:t xml:space="preserve">Medical Care Program                                                                                                   </w:t>
          </w:r>
          <w:r w:rsidRPr="00295235">
            <w:rPr>
              <w:color w:val="000000"/>
              <w:sz w:val="20"/>
            </w:rPr>
            <w:t xml:space="preserve"> </w:t>
          </w:r>
          <w:r w:rsidR="004766E2">
            <w:rPr>
              <w:color w:val="000000"/>
              <w:sz w:val="20"/>
            </w:rPr>
            <w:t xml:space="preserve">             </w:t>
          </w:r>
          <w:r w:rsidR="0094461C">
            <w:rPr>
              <w:color w:val="000000"/>
              <w:sz w:val="20"/>
            </w:rPr>
            <w:t xml:space="preserve">        Equipment</w:t>
          </w:r>
        </w:p>
        <w:p w:rsidR="00D356DA" w:rsidRDefault="00D356DA">
          <w:pPr>
            <w:pStyle w:val="Header"/>
            <w:tabs>
              <w:tab w:val="center" w:pos="4680"/>
              <w:tab w:val="right" w:pos="9360"/>
            </w:tabs>
            <w:ind w:right="-108"/>
          </w:pPr>
          <w:r>
            <w:rPr>
              <w:sz w:val="20"/>
            </w:rPr>
            <w:t>California Division – South                                                                                                                   Procedure</w:t>
          </w:r>
        </w:p>
      </w:tc>
    </w:tr>
  </w:tbl>
  <w:p w:rsidR="00D356DA" w:rsidRDefault="00D356DA">
    <w:pPr>
      <w:pStyle w:val="Header"/>
      <w:tabs>
        <w:tab w:val="clear" w:pos="4320"/>
        <w:tab w:val="clear" w:pos="8640"/>
        <w:tab w:val="right" w:pos="8208"/>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356DA">
      <w:trPr>
        <w:trHeight w:val="695"/>
      </w:trPr>
      <w:tc>
        <w:tcPr>
          <w:tcW w:w="9738" w:type="dxa"/>
        </w:tcPr>
        <w:p w:rsidR="00D356DA" w:rsidRDefault="00D356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rPr>
          </w:pPr>
          <w:r>
            <w:rPr>
              <w:rFonts w:ascii="Arial" w:hAnsi="Arial"/>
            </w:rPr>
            <w:t>Kaiser Permanente                                                                                              SCPMG Laboratory Systems</w:t>
          </w:r>
        </w:p>
        <w:p w:rsidR="00D356DA" w:rsidRPr="00295235" w:rsidRDefault="00D356DA">
          <w:pPr>
            <w:rPr>
              <w:color w:val="000000"/>
              <w:sz w:val="20"/>
            </w:rPr>
          </w:pPr>
          <w:r>
            <w:rPr>
              <w:sz w:val="20"/>
            </w:rPr>
            <w:t xml:space="preserve">Medical Care Program                                                                                                   </w:t>
          </w:r>
          <w:r w:rsidR="004766E2">
            <w:rPr>
              <w:sz w:val="20"/>
            </w:rPr>
            <w:t xml:space="preserve">           </w:t>
          </w:r>
          <w:r w:rsidR="009414E3">
            <w:rPr>
              <w:sz w:val="20"/>
            </w:rPr>
            <w:t xml:space="preserve">        </w:t>
          </w:r>
          <w:r w:rsidR="009414E3">
            <w:rPr>
              <w:color w:val="000000"/>
              <w:sz w:val="20"/>
            </w:rPr>
            <w:t>Equipment</w:t>
          </w:r>
        </w:p>
        <w:p w:rsidR="00D356DA" w:rsidRDefault="00D356DA">
          <w:pPr>
            <w:pStyle w:val="Header"/>
            <w:tabs>
              <w:tab w:val="center" w:pos="4680"/>
              <w:tab w:val="right" w:pos="9360"/>
            </w:tabs>
          </w:pPr>
          <w:r>
            <w:rPr>
              <w:sz w:val="20"/>
            </w:rPr>
            <w:t>California Division – South                                                                                                                Procedure</w:t>
          </w:r>
        </w:p>
      </w:tc>
    </w:tr>
  </w:tbl>
  <w:p w:rsidR="00D356DA" w:rsidRDefault="00D356DA">
    <w:pPr>
      <w:pStyle w:val="Header"/>
      <w:rPr>
        <w:rFonts w:ascii="Times New Roman"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631E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8506F7"/>
    <w:multiLevelType w:val="hybridMultilevel"/>
    <w:tmpl w:val="A762FE24"/>
    <w:lvl w:ilvl="0" w:tplc="E924A9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D5635"/>
    <w:multiLevelType w:val="hybridMultilevel"/>
    <w:tmpl w:val="83781DF2"/>
    <w:lvl w:ilvl="0" w:tplc="C7F0FCAE">
      <w:start w:val="1"/>
      <w:numFmt w:val="bullet"/>
      <w:lvlText w:val=""/>
      <w:lvlJc w:val="left"/>
      <w:pPr>
        <w:tabs>
          <w:tab w:val="num" w:pos="360"/>
        </w:tabs>
        <w:ind w:left="360" w:hanging="360"/>
      </w:pPr>
      <w:rPr>
        <w:rFonts w:ascii="Symbol" w:hAnsi="Symbol" w:hint="default"/>
      </w:rPr>
    </w:lvl>
    <w:lvl w:ilvl="1" w:tplc="5FBE994A" w:tentative="1">
      <w:start w:val="1"/>
      <w:numFmt w:val="bullet"/>
      <w:lvlText w:val="o"/>
      <w:lvlJc w:val="left"/>
      <w:pPr>
        <w:tabs>
          <w:tab w:val="num" w:pos="1080"/>
        </w:tabs>
        <w:ind w:left="1080" w:hanging="360"/>
      </w:pPr>
      <w:rPr>
        <w:rFonts w:ascii="Courier New" w:hAnsi="Courier New" w:cs="Wingdings" w:hint="default"/>
      </w:rPr>
    </w:lvl>
    <w:lvl w:ilvl="2" w:tplc="1BFC186E" w:tentative="1">
      <w:start w:val="1"/>
      <w:numFmt w:val="bullet"/>
      <w:lvlText w:val=""/>
      <w:lvlJc w:val="left"/>
      <w:pPr>
        <w:tabs>
          <w:tab w:val="num" w:pos="1800"/>
        </w:tabs>
        <w:ind w:left="1800" w:hanging="360"/>
      </w:pPr>
      <w:rPr>
        <w:rFonts w:ascii="Wingdings" w:hAnsi="Wingdings" w:hint="default"/>
      </w:rPr>
    </w:lvl>
    <w:lvl w:ilvl="3" w:tplc="75DE33FE" w:tentative="1">
      <w:start w:val="1"/>
      <w:numFmt w:val="bullet"/>
      <w:lvlText w:val=""/>
      <w:lvlJc w:val="left"/>
      <w:pPr>
        <w:tabs>
          <w:tab w:val="num" w:pos="2520"/>
        </w:tabs>
        <w:ind w:left="2520" w:hanging="360"/>
      </w:pPr>
      <w:rPr>
        <w:rFonts w:ascii="Symbol" w:hAnsi="Symbol" w:hint="default"/>
      </w:rPr>
    </w:lvl>
    <w:lvl w:ilvl="4" w:tplc="E0108254" w:tentative="1">
      <w:start w:val="1"/>
      <w:numFmt w:val="bullet"/>
      <w:lvlText w:val="o"/>
      <w:lvlJc w:val="left"/>
      <w:pPr>
        <w:tabs>
          <w:tab w:val="num" w:pos="3240"/>
        </w:tabs>
        <w:ind w:left="3240" w:hanging="360"/>
      </w:pPr>
      <w:rPr>
        <w:rFonts w:ascii="Courier New" w:hAnsi="Courier New" w:cs="Wingdings" w:hint="default"/>
      </w:rPr>
    </w:lvl>
    <w:lvl w:ilvl="5" w:tplc="373423F0" w:tentative="1">
      <w:start w:val="1"/>
      <w:numFmt w:val="bullet"/>
      <w:lvlText w:val=""/>
      <w:lvlJc w:val="left"/>
      <w:pPr>
        <w:tabs>
          <w:tab w:val="num" w:pos="3960"/>
        </w:tabs>
        <w:ind w:left="3960" w:hanging="360"/>
      </w:pPr>
      <w:rPr>
        <w:rFonts w:ascii="Wingdings" w:hAnsi="Wingdings" w:hint="default"/>
      </w:rPr>
    </w:lvl>
    <w:lvl w:ilvl="6" w:tplc="30F47036" w:tentative="1">
      <w:start w:val="1"/>
      <w:numFmt w:val="bullet"/>
      <w:lvlText w:val=""/>
      <w:lvlJc w:val="left"/>
      <w:pPr>
        <w:tabs>
          <w:tab w:val="num" w:pos="4680"/>
        </w:tabs>
        <w:ind w:left="4680" w:hanging="360"/>
      </w:pPr>
      <w:rPr>
        <w:rFonts w:ascii="Symbol" w:hAnsi="Symbol" w:hint="default"/>
      </w:rPr>
    </w:lvl>
    <w:lvl w:ilvl="7" w:tplc="54409412" w:tentative="1">
      <w:start w:val="1"/>
      <w:numFmt w:val="bullet"/>
      <w:lvlText w:val="o"/>
      <w:lvlJc w:val="left"/>
      <w:pPr>
        <w:tabs>
          <w:tab w:val="num" w:pos="5400"/>
        </w:tabs>
        <w:ind w:left="5400" w:hanging="360"/>
      </w:pPr>
      <w:rPr>
        <w:rFonts w:ascii="Courier New" w:hAnsi="Courier New" w:cs="Wingdings" w:hint="default"/>
      </w:rPr>
    </w:lvl>
    <w:lvl w:ilvl="8" w:tplc="E53CE870" w:tentative="1">
      <w:start w:val="1"/>
      <w:numFmt w:val="bullet"/>
      <w:lvlText w:val=""/>
      <w:lvlJc w:val="left"/>
      <w:pPr>
        <w:tabs>
          <w:tab w:val="num" w:pos="6120"/>
        </w:tabs>
        <w:ind w:left="6120" w:hanging="360"/>
      </w:pPr>
      <w:rPr>
        <w:rFonts w:ascii="Wingdings" w:hAnsi="Wingdings" w:hint="default"/>
      </w:rPr>
    </w:lvl>
  </w:abstractNum>
  <w:abstractNum w:abstractNumId="4">
    <w:nsid w:val="10CF0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33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050DE"/>
    <w:multiLevelType w:val="hybridMultilevel"/>
    <w:tmpl w:val="F42AB6E0"/>
    <w:lvl w:ilvl="0" w:tplc="FE9A088A">
      <w:start w:val="1"/>
      <w:numFmt w:val="bullet"/>
      <w:lvlText w:val=""/>
      <w:lvlJc w:val="left"/>
      <w:pPr>
        <w:tabs>
          <w:tab w:val="num" w:pos="720"/>
        </w:tabs>
        <w:ind w:left="720" w:hanging="360"/>
      </w:pPr>
      <w:rPr>
        <w:rFonts w:ascii="Symbol" w:hAnsi="Symbol" w:hint="default"/>
      </w:rPr>
    </w:lvl>
    <w:lvl w:ilvl="1" w:tplc="E7625528" w:tentative="1">
      <w:start w:val="1"/>
      <w:numFmt w:val="bullet"/>
      <w:lvlText w:val="o"/>
      <w:lvlJc w:val="left"/>
      <w:pPr>
        <w:tabs>
          <w:tab w:val="num" w:pos="1440"/>
        </w:tabs>
        <w:ind w:left="1440" w:hanging="360"/>
      </w:pPr>
      <w:rPr>
        <w:rFonts w:ascii="Courier New" w:hAnsi="Courier New" w:cs="Wingdings" w:hint="default"/>
      </w:rPr>
    </w:lvl>
    <w:lvl w:ilvl="2" w:tplc="66240192" w:tentative="1">
      <w:start w:val="1"/>
      <w:numFmt w:val="bullet"/>
      <w:lvlText w:val=""/>
      <w:lvlJc w:val="left"/>
      <w:pPr>
        <w:tabs>
          <w:tab w:val="num" w:pos="2160"/>
        </w:tabs>
        <w:ind w:left="2160" w:hanging="360"/>
      </w:pPr>
      <w:rPr>
        <w:rFonts w:ascii="Wingdings" w:hAnsi="Wingdings" w:hint="default"/>
      </w:rPr>
    </w:lvl>
    <w:lvl w:ilvl="3" w:tplc="86C23C3C" w:tentative="1">
      <w:start w:val="1"/>
      <w:numFmt w:val="bullet"/>
      <w:lvlText w:val=""/>
      <w:lvlJc w:val="left"/>
      <w:pPr>
        <w:tabs>
          <w:tab w:val="num" w:pos="2880"/>
        </w:tabs>
        <w:ind w:left="2880" w:hanging="360"/>
      </w:pPr>
      <w:rPr>
        <w:rFonts w:ascii="Symbol" w:hAnsi="Symbol" w:hint="default"/>
      </w:rPr>
    </w:lvl>
    <w:lvl w:ilvl="4" w:tplc="395CEF44" w:tentative="1">
      <w:start w:val="1"/>
      <w:numFmt w:val="bullet"/>
      <w:lvlText w:val="o"/>
      <w:lvlJc w:val="left"/>
      <w:pPr>
        <w:tabs>
          <w:tab w:val="num" w:pos="3600"/>
        </w:tabs>
        <w:ind w:left="3600" w:hanging="360"/>
      </w:pPr>
      <w:rPr>
        <w:rFonts w:ascii="Courier New" w:hAnsi="Courier New" w:cs="Wingdings" w:hint="default"/>
      </w:rPr>
    </w:lvl>
    <w:lvl w:ilvl="5" w:tplc="84482852" w:tentative="1">
      <w:start w:val="1"/>
      <w:numFmt w:val="bullet"/>
      <w:lvlText w:val=""/>
      <w:lvlJc w:val="left"/>
      <w:pPr>
        <w:tabs>
          <w:tab w:val="num" w:pos="4320"/>
        </w:tabs>
        <w:ind w:left="4320" w:hanging="360"/>
      </w:pPr>
      <w:rPr>
        <w:rFonts w:ascii="Wingdings" w:hAnsi="Wingdings" w:hint="default"/>
      </w:rPr>
    </w:lvl>
    <w:lvl w:ilvl="6" w:tplc="3A0E83D4" w:tentative="1">
      <w:start w:val="1"/>
      <w:numFmt w:val="bullet"/>
      <w:lvlText w:val=""/>
      <w:lvlJc w:val="left"/>
      <w:pPr>
        <w:tabs>
          <w:tab w:val="num" w:pos="5040"/>
        </w:tabs>
        <w:ind w:left="5040" w:hanging="360"/>
      </w:pPr>
      <w:rPr>
        <w:rFonts w:ascii="Symbol" w:hAnsi="Symbol" w:hint="default"/>
      </w:rPr>
    </w:lvl>
    <w:lvl w:ilvl="7" w:tplc="D2C2D36E" w:tentative="1">
      <w:start w:val="1"/>
      <w:numFmt w:val="bullet"/>
      <w:lvlText w:val="o"/>
      <w:lvlJc w:val="left"/>
      <w:pPr>
        <w:tabs>
          <w:tab w:val="num" w:pos="5760"/>
        </w:tabs>
        <w:ind w:left="5760" w:hanging="360"/>
      </w:pPr>
      <w:rPr>
        <w:rFonts w:ascii="Courier New" w:hAnsi="Courier New" w:cs="Wingdings" w:hint="default"/>
      </w:rPr>
    </w:lvl>
    <w:lvl w:ilvl="8" w:tplc="D7268C2C" w:tentative="1">
      <w:start w:val="1"/>
      <w:numFmt w:val="bullet"/>
      <w:lvlText w:val=""/>
      <w:lvlJc w:val="left"/>
      <w:pPr>
        <w:tabs>
          <w:tab w:val="num" w:pos="6480"/>
        </w:tabs>
        <w:ind w:left="6480" w:hanging="360"/>
      </w:pPr>
      <w:rPr>
        <w:rFonts w:ascii="Wingdings" w:hAnsi="Wingdings" w:hint="default"/>
      </w:rPr>
    </w:lvl>
  </w:abstractNum>
  <w:abstractNum w:abstractNumId="7">
    <w:nsid w:val="14F7075A"/>
    <w:multiLevelType w:val="multilevel"/>
    <w:tmpl w:val="561CFA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A21297F"/>
    <w:multiLevelType w:val="hybridMultilevel"/>
    <w:tmpl w:val="615C7BA8"/>
    <w:lvl w:ilvl="0" w:tplc="44608FFC">
      <w:start w:val="1"/>
      <w:numFmt w:val="bullet"/>
      <w:lvlText w:val=""/>
      <w:lvlJc w:val="left"/>
      <w:pPr>
        <w:tabs>
          <w:tab w:val="num" w:pos="360"/>
        </w:tabs>
        <w:ind w:left="360" w:hanging="360"/>
      </w:pPr>
      <w:rPr>
        <w:rFonts w:ascii="Symbol" w:hAnsi="Symbol" w:hint="default"/>
      </w:rPr>
    </w:lvl>
    <w:lvl w:ilvl="1" w:tplc="34004BA6" w:tentative="1">
      <w:start w:val="1"/>
      <w:numFmt w:val="bullet"/>
      <w:lvlText w:val="o"/>
      <w:lvlJc w:val="left"/>
      <w:pPr>
        <w:tabs>
          <w:tab w:val="num" w:pos="1080"/>
        </w:tabs>
        <w:ind w:left="1080" w:hanging="360"/>
      </w:pPr>
      <w:rPr>
        <w:rFonts w:ascii="Courier New" w:hAnsi="Courier New" w:cs="Wingdings" w:hint="default"/>
      </w:rPr>
    </w:lvl>
    <w:lvl w:ilvl="2" w:tplc="AA68C2B0" w:tentative="1">
      <w:start w:val="1"/>
      <w:numFmt w:val="bullet"/>
      <w:lvlText w:val=""/>
      <w:lvlJc w:val="left"/>
      <w:pPr>
        <w:tabs>
          <w:tab w:val="num" w:pos="1800"/>
        </w:tabs>
        <w:ind w:left="1800" w:hanging="360"/>
      </w:pPr>
      <w:rPr>
        <w:rFonts w:ascii="Wingdings" w:hAnsi="Wingdings" w:hint="default"/>
      </w:rPr>
    </w:lvl>
    <w:lvl w:ilvl="3" w:tplc="80E099BA" w:tentative="1">
      <w:start w:val="1"/>
      <w:numFmt w:val="bullet"/>
      <w:lvlText w:val=""/>
      <w:lvlJc w:val="left"/>
      <w:pPr>
        <w:tabs>
          <w:tab w:val="num" w:pos="2520"/>
        </w:tabs>
        <w:ind w:left="2520" w:hanging="360"/>
      </w:pPr>
      <w:rPr>
        <w:rFonts w:ascii="Symbol" w:hAnsi="Symbol" w:hint="default"/>
      </w:rPr>
    </w:lvl>
    <w:lvl w:ilvl="4" w:tplc="EAE4E0B2" w:tentative="1">
      <w:start w:val="1"/>
      <w:numFmt w:val="bullet"/>
      <w:lvlText w:val="o"/>
      <w:lvlJc w:val="left"/>
      <w:pPr>
        <w:tabs>
          <w:tab w:val="num" w:pos="3240"/>
        </w:tabs>
        <w:ind w:left="3240" w:hanging="360"/>
      </w:pPr>
      <w:rPr>
        <w:rFonts w:ascii="Courier New" w:hAnsi="Courier New" w:cs="Wingdings" w:hint="default"/>
      </w:rPr>
    </w:lvl>
    <w:lvl w:ilvl="5" w:tplc="B4140BCA" w:tentative="1">
      <w:start w:val="1"/>
      <w:numFmt w:val="bullet"/>
      <w:lvlText w:val=""/>
      <w:lvlJc w:val="left"/>
      <w:pPr>
        <w:tabs>
          <w:tab w:val="num" w:pos="3960"/>
        </w:tabs>
        <w:ind w:left="3960" w:hanging="360"/>
      </w:pPr>
      <w:rPr>
        <w:rFonts w:ascii="Wingdings" w:hAnsi="Wingdings" w:hint="default"/>
      </w:rPr>
    </w:lvl>
    <w:lvl w:ilvl="6" w:tplc="8A10FDF6" w:tentative="1">
      <w:start w:val="1"/>
      <w:numFmt w:val="bullet"/>
      <w:lvlText w:val=""/>
      <w:lvlJc w:val="left"/>
      <w:pPr>
        <w:tabs>
          <w:tab w:val="num" w:pos="4680"/>
        </w:tabs>
        <w:ind w:left="4680" w:hanging="360"/>
      </w:pPr>
      <w:rPr>
        <w:rFonts w:ascii="Symbol" w:hAnsi="Symbol" w:hint="default"/>
      </w:rPr>
    </w:lvl>
    <w:lvl w:ilvl="7" w:tplc="7BFE57EA" w:tentative="1">
      <w:start w:val="1"/>
      <w:numFmt w:val="bullet"/>
      <w:lvlText w:val="o"/>
      <w:lvlJc w:val="left"/>
      <w:pPr>
        <w:tabs>
          <w:tab w:val="num" w:pos="5400"/>
        </w:tabs>
        <w:ind w:left="5400" w:hanging="360"/>
      </w:pPr>
      <w:rPr>
        <w:rFonts w:ascii="Courier New" w:hAnsi="Courier New" w:cs="Wingdings" w:hint="default"/>
      </w:rPr>
    </w:lvl>
    <w:lvl w:ilvl="8" w:tplc="234A10D8" w:tentative="1">
      <w:start w:val="1"/>
      <w:numFmt w:val="bullet"/>
      <w:lvlText w:val=""/>
      <w:lvlJc w:val="left"/>
      <w:pPr>
        <w:tabs>
          <w:tab w:val="num" w:pos="6120"/>
        </w:tabs>
        <w:ind w:left="6120" w:hanging="360"/>
      </w:pPr>
      <w:rPr>
        <w:rFonts w:ascii="Wingdings" w:hAnsi="Wingdings" w:hint="default"/>
      </w:rPr>
    </w:lvl>
  </w:abstractNum>
  <w:abstractNum w:abstractNumId="9">
    <w:nsid w:val="1BA8425C"/>
    <w:multiLevelType w:val="hybridMultilevel"/>
    <w:tmpl w:val="2CCE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65146"/>
    <w:multiLevelType w:val="hybridMultilevel"/>
    <w:tmpl w:val="78E2FB98"/>
    <w:lvl w:ilvl="0" w:tplc="CF28BCE4">
      <w:start w:val="1"/>
      <w:numFmt w:val="bullet"/>
      <w:lvlText w:val=""/>
      <w:lvlJc w:val="left"/>
      <w:pPr>
        <w:tabs>
          <w:tab w:val="num" w:pos="360"/>
        </w:tabs>
        <w:ind w:left="360" w:hanging="360"/>
      </w:pPr>
      <w:rPr>
        <w:rFonts w:ascii="Symbol" w:hAnsi="Symbol" w:hint="default"/>
      </w:rPr>
    </w:lvl>
    <w:lvl w:ilvl="1" w:tplc="E788FFC0" w:tentative="1">
      <w:start w:val="1"/>
      <w:numFmt w:val="bullet"/>
      <w:lvlText w:val="o"/>
      <w:lvlJc w:val="left"/>
      <w:pPr>
        <w:tabs>
          <w:tab w:val="num" w:pos="1080"/>
        </w:tabs>
        <w:ind w:left="1080" w:hanging="360"/>
      </w:pPr>
      <w:rPr>
        <w:rFonts w:ascii="Courier New" w:hAnsi="Courier New" w:cs="Wingdings" w:hint="default"/>
      </w:rPr>
    </w:lvl>
    <w:lvl w:ilvl="2" w:tplc="06C4FA7A" w:tentative="1">
      <w:start w:val="1"/>
      <w:numFmt w:val="bullet"/>
      <w:lvlText w:val=""/>
      <w:lvlJc w:val="left"/>
      <w:pPr>
        <w:tabs>
          <w:tab w:val="num" w:pos="1800"/>
        </w:tabs>
        <w:ind w:left="1800" w:hanging="360"/>
      </w:pPr>
      <w:rPr>
        <w:rFonts w:ascii="Wingdings" w:hAnsi="Wingdings" w:hint="default"/>
      </w:rPr>
    </w:lvl>
    <w:lvl w:ilvl="3" w:tplc="E2CEBC28" w:tentative="1">
      <w:start w:val="1"/>
      <w:numFmt w:val="bullet"/>
      <w:lvlText w:val=""/>
      <w:lvlJc w:val="left"/>
      <w:pPr>
        <w:tabs>
          <w:tab w:val="num" w:pos="2520"/>
        </w:tabs>
        <w:ind w:left="2520" w:hanging="360"/>
      </w:pPr>
      <w:rPr>
        <w:rFonts w:ascii="Symbol" w:hAnsi="Symbol" w:hint="default"/>
      </w:rPr>
    </w:lvl>
    <w:lvl w:ilvl="4" w:tplc="FA66D9E6" w:tentative="1">
      <w:start w:val="1"/>
      <w:numFmt w:val="bullet"/>
      <w:lvlText w:val="o"/>
      <w:lvlJc w:val="left"/>
      <w:pPr>
        <w:tabs>
          <w:tab w:val="num" w:pos="3240"/>
        </w:tabs>
        <w:ind w:left="3240" w:hanging="360"/>
      </w:pPr>
      <w:rPr>
        <w:rFonts w:ascii="Courier New" w:hAnsi="Courier New" w:cs="Wingdings" w:hint="default"/>
      </w:rPr>
    </w:lvl>
    <w:lvl w:ilvl="5" w:tplc="030EA006" w:tentative="1">
      <w:start w:val="1"/>
      <w:numFmt w:val="bullet"/>
      <w:lvlText w:val=""/>
      <w:lvlJc w:val="left"/>
      <w:pPr>
        <w:tabs>
          <w:tab w:val="num" w:pos="3960"/>
        </w:tabs>
        <w:ind w:left="3960" w:hanging="360"/>
      </w:pPr>
      <w:rPr>
        <w:rFonts w:ascii="Wingdings" w:hAnsi="Wingdings" w:hint="default"/>
      </w:rPr>
    </w:lvl>
    <w:lvl w:ilvl="6" w:tplc="B56A1A66" w:tentative="1">
      <w:start w:val="1"/>
      <w:numFmt w:val="bullet"/>
      <w:lvlText w:val=""/>
      <w:lvlJc w:val="left"/>
      <w:pPr>
        <w:tabs>
          <w:tab w:val="num" w:pos="4680"/>
        </w:tabs>
        <w:ind w:left="4680" w:hanging="360"/>
      </w:pPr>
      <w:rPr>
        <w:rFonts w:ascii="Symbol" w:hAnsi="Symbol" w:hint="default"/>
      </w:rPr>
    </w:lvl>
    <w:lvl w:ilvl="7" w:tplc="2C0E8378" w:tentative="1">
      <w:start w:val="1"/>
      <w:numFmt w:val="bullet"/>
      <w:lvlText w:val="o"/>
      <w:lvlJc w:val="left"/>
      <w:pPr>
        <w:tabs>
          <w:tab w:val="num" w:pos="5400"/>
        </w:tabs>
        <w:ind w:left="5400" w:hanging="360"/>
      </w:pPr>
      <w:rPr>
        <w:rFonts w:ascii="Courier New" w:hAnsi="Courier New" w:cs="Wingdings" w:hint="default"/>
      </w:rPr>
    </w:lvl>
    <w:lvl w:ilvl="8" w:tplc="2DCEC5A0" w:tentative="1">
      <w:start w:val="1"/>
      <w:numFmt w:val="bullet"/>
      <w:lvlText w:val=""/>
      <w:lvlJc w:val="left"/>
      <w:pPr>
        <w:tabs>
          <w:tab w:val="num" w:pos="6120"/>
        </w:tabs>
        <w:ind w:left="6120" w:hanging="360"/>
      </w:pPr>
      <w:rPr>
        <w:rFonts w:ascii="Wingdings" w:hAnsi="Wingdings" w:hint="default"/>
      </w:rPr>
    </w:lvl>
  </w:abstractNum>
  <w:abstractNum w:abstractNumId="11">
    <w:nsid w:val="1D421740"/>
    <w:multiLevelType w:val="hybridMultilevel"/>
    <w:tmpl w:val="723A7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51574B"/>
    <w:multiLevelType w:val="hybridMultilevel"/>
    <w:tmpl w:val="3A985F58"/>
    <w:lvl w:ilvl="0" w:tplc="334A2E4A">
      <w:start w:val="1"/>
      <w:numFmt w:val="bullet"/>
      <w:lvlText w:val=""/>
      <w:lvlJc w:val="left"/>
      <w:pPr>
        <w:tabs>
          <w:tab w:val="num" w:pos="360"/>
        </w:tabs>
        <w:ind w:left="360" w:hanging="360"/>
      </w:pPr>
      <w:rPr>
        <w:rFonts w:ascii="Symbol" w:hAnsi="Symbol" w:hint="default"/>
      </w:rPr>
    </w:lvl>
    <w:lvl w:ilvl="1" w:tplc="48EAB2FC" w:tentative="1">
      <w:start w:val="1"/>
      <w:numFmt w:val="bullet"/>
      <w:lvlText w:val="o"/>
      <w:lvlJc w:val="left"/>
      <w:pPr>
        <w:tabs>
          <w:tab w:val="num" w:pos="1080"/>
        </w:tabs>
        <w:ind w:left="1080" w:hanging="360"/>
      </w:pPr>
      <w:rPr>
        <w:rFonts w:ascii="Courier New" w:hAnsi="Courier New" w:cs="Wingdings" w:hint="default"/>
      </w:rPr>
    </w:lvl>
    <w:lvl w:ilvl="2" w:tplc="130652B0" w:tentative="1">
      <w:start w:val="1"/>
      <w:numFmt w:val="bullet"/>
      <w:lvlText w:val=""/>
      <w:lvlJc w:val="left"/>
      <w:pPr>
        <w:tabs>
          <w:tab w:val="num" w:pos="1800"/>
        </w:tabs>
        <w:ind w:left="1800" w:hanging="360"/>
      </w:pPr>
      <w:rPr>
        <w:rFonts w:ascii="Wingdings" w:hAnsi="Wingdings" w:hint="default"/>
      </w:rPr>
    </w:lvl>
    <w:lvl w:ilvl="3" w:tplc="89421C02" w:tentative="1">
      <w:start w:val="1"/>
      <w:numFmt w:val="bullet"/>
      <w:lvlText w:val=""/>
      <w:lvlJc w:val="left"/>
      <w:pPr>
        <w:tabs>
          <w:tab w:val="num" w:pos="2520"/>
        </w:tabs>
        <w:ind w:left="2520" w:hanging="360"/>
      </w:pPr>
      <w:rPr>
        <w:rFonts w:ascii="Symbol" w:hAnsi="Symbol" w:hint="default"/>
      </w:rPr>
    </w:lvl>
    <w:lvl w:ilvl="4" w:tplc="B9A20E92" w:tentative="1">
      <w:start w:val="1"/>
      <w:numFmt w:val="bullet"/>
      <w:lvlText w:val="o"/>
      <w:lvlJc w:val="left"/>
      <w:pPr>
        <w:tabs>
          <w:tab w:val="num" w:pos="3240"/>
        </w:tabs>
        <w:ind w:left="3240" w:hanging="360"/>
      </w:pPr>
      <w:rPr>
        <w:rFonts w:ascii="Courier New" w:hAnsi="Courier New" w:cs="Wingdings" w:hint="default"/>
      </w:rPr>
    </w:lvl>
    <w:lvl w:ilvl="5" w:tplc="51CC6DE2" w:tentative="1">
      <w:start w:val="1"/>
      <w:numFmt w:val="bullet"/>
      <w:lvlText w:val=""/>
      <w:lvlJc w:val="left"/>
      <w:pPr>
        <w:tabs>
          <w:tab w:val="num" w:pos="3960"/>
        </w:tabs>
        <w:ind w:left="3960" w:hanging="360"/>
      </w:pPr>
      <w:rPr>
        <w:rFonts w:ascii="Wingdings" w:hAnsi="Wingdings" w:hint="default"/>
      </w:rPr>
    </w:lvl>
    <w:lvl w:ilvl="6" w:tplc="E446F150" w:tentative="1">
      <w:start w:val="1"/>
      <w:numFmt w:val="bullet"/>
      <w:lvlText w:val=""/>
      <w:lvlJc w:val="left"/>
      <w:pPr>
        <w:tabs>
          <w:tab w:val="num" w:pos="4680"/>
        </w:tabs>
        <w:ind w:left="4680" w:hanging="360"/>
      </w:pPr>
      <w:rPr>
        <w:rFonts w:ascii="Symbol" w:hAnsi="Symbol" w:hint="default"/>
      </w:rPr>
    </w:lvl>
    <w:lvl w:ilvl="7" w:tplc="1BA03542" w:tentative="1">
      <w:start w:val="1"/>
      <w:numFmt w:val="bullet"/>
      <w:lvlText w:val="o"/>
      <w:lvlJc w:val="left"/>
      <w:pPr>
        <w:tabs>
          <w:tab w:val="num" w:pos="5400"/>
        </w:tabs>
        <w:ind w:left="5400" w:hanging="360"/>
      </w:pPr>
      <w:rPr>
        <w:rFonts w:ascii="Courier New" w:hAnsi="Courier New" w:cs="Wingdings" w:hint="default"/>
      </w:rPr>
    </w:lvl>
    <w:lvl w:ilvl="8" w:tplc="B4DE33DA" w:tentative="1">
      <w:start w:val="1"/>
      <w:numFmt w:val="bullet"/>
      <w:lvlText w:val=""/>
      <w:lvlJc w:val="left"/>
      <w:pPr>
        <w:tabs>
          <w:tab w:val="num" w:pos="6120"/>
        </w:tabs>
        <w:ind w:left="6120" w:hanging="360"/>
      </w:pPr>
      <w:rPr>
        <w:rFonts w:ascii="Wingdings" w:hAnsi="Wingdings" w:hint="default"/>
      </w:rPr>
    </w:lvl>
  </w:abstractNum>
  <w:abstractNum w:abstractNumId="13">
    <w:nsid w:val="1DC25646"/>
    <w:multiLevelType w:val="multilevel"/>
    <w:tmpl w:val="695EB638"/>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86575E4"/>
    <w:multiLevelType w:val="hybridMultilevel"/>
    <w:tmpl w:val="F128488A"/>
    <w:lvl w:ilvl="0" w:tplc="76DC3218">
      <w:start w:val="1"/>
      <w:numFmt w:val="bullet"/>
      <w:lvlText w:val=""/>
      <w:lvlJc w:val="left"/>
      <w:pPr>
        <w:tabs>
          <w:tab w:val="num" w:pos="360"/>
        </w:tabs>
        <w:ind w:left="360" w:hanging="360"/>
      </w:pPr>
      <w:rPr>
        <w:rFonts w:ascii="Symbol" w:hAnsi="Symbol" w:hint="default"/>
      </w:rPr>
    </w:lvl>
    <w:lvl w:ilvl="1" w:tplc="26A848A6" w:tentative="1">
      <w:start w:val="1"/>
      <w:numFmt w:val="bullet"/>
      <w:lvlText w:val="o"/>
      <w:lvlJc w:val="left"/>
      <w:pPr>
        <w:tabs>
          <w:tab w:val="num" w:pos="1080"/>
        </w:tabs>
        <w:ind w:left="1080" w:hanging="360"/>
      </w:pPr>
      <w:rPr>
        <w:rFonts w:ascii="Courier New" w:hAnsi="Courier New" w:cs="Wingdings" w:hint="default"/>
      </w:rPr>
    </w:lvl>
    <w:lvl w:ilvl="2" w:tplc="7B5627F4" w:tentative="1">
      <w:start w:val="1"/>
      <w:numFmt w:val="bullet"/>
      <w:lvlText w:val=""/>
      <w:lvlJc w:val="left"/>
      <w:pPr>
        <w:tabs>
          <w:tab w:val="num" w:pos="1800"/>
        </w:tabs>
        <w:ind w:left="1800" w:hanging="360"/>
      </w:pPr>
      <w:rPr>
        <w:rFonts w:ascii="Wingdings" w:hAnsi="Wingdings" w:hint="default"/>
      </w:rPr>
    </w:lvl>
    <w:lvl w:ilvl="3" w:tplc="08BA19AE" w:tentative="1">
      <w:start w:val="1"/>
      <w:numFmt w:val="bullet"/>
      <w:lvlText w:val=""/>
      <w:lvlJc w:val="left"/>
      <w:pPr>
        <w:tabs>
          <w:tab w:val="num" w:pos="2520"/>
        </w:tabs>
        <w:ind w:left="2520" w:hanging="360"/>
      </w:pPr>
      <w:rPr>
        <w:rFonts w:ascii="Symbol" w:hAnsi="Symbol" w:hint="default"/>
      </w:rPr>
    </w:lvl>
    <w:lvl w:ilvl="4" w:tplc="96469DC0" w:tentative="1">
      <w:start w:val="1"/>
      <w:numFmt w:val="bullet"/>
      <w:lvlText w:val="o"/>
      <w:lvlJc w:val="left"/>
      <w:pPr>
        <w:tabs>
          <w:tab w:val="num" w:pos="3240"/>
        </w:tabs>
        <w:ind w:left="3240" w:hanging="360"/>
      </w:pPr>
      <w:rPr>
        <w:rFonts w:ascii="Courier New" w:hAnsi="Courier New" w:cs="Wingdings" w:hint="default"/>
      </w:rPr>
    </w:lvl>
    <w:lvl w:ilvl="5" w:tplc="64AA27F2" w:tentative="1">
      <w:start w:val="1"/>
      <w:numFmt w:val="bullet"/>
      <w:lvlText w:val=""/>
      <w:lvlJc w:val="left"/>
      <w:pPr>
        <w:tabs>
          <w:tab w:val="num" w:pos="3960"/>
        </w:tabs>
        <w:ind w:left="3960" w:hanging="360"/>
      </w:pPr>
      <w:rPr>
        <w:rFonts w:ascii="Wingdings" w:hAnsi="Wingdings" w:hint="default"/>
      </w:rPr>
    </w:lvl>
    <w:lvl w:ilvl="6" w:tplc="BD863BD4" w:tentative="1">
      <w:start w:val="1"/>
      <w:numFmt w:val="bullet"/>
      <w:lvlText w:val=""/>
      <w:lvlJc w:val="left"/>
      <w:pPr>
        <w:tabs>
          <w:tab w:val="num" w:pos="4680"/>
        </w:tabs>
        <w:ind w:left="4680" w:hanging="360"/>
      </w:pPr>
      <w:rPr>
        <w:rFonts w:ascii="Symbol" w:hAnsi="Symbol" w:hint="default"/>
      </w:rPr>
    </w:lvl>
    <w:lvl w:ilvl="7" w:tplc="8A52DC28" w:tentative="1">
      <w:start w:val="1"/>
      <w:numFmt w:val="bullet"/>
      <w:lvlText w:val="o"/>
      <w:lvlJc w:val="left"/>
      <w:pPr>
        <w:tabs>
          <w:tab w:val="num" w:pos="5400"/>
        </w:tabs>
        <w:ind w:left="5400" w:hanging="360"/>
      </w:pPr>
      <w:rPr>
        <w:rFonts w:ascii="Courier New" w:hAnsi="Courier New" w:cs="Wingdings" w:hint="default"/>
      </w:rPr>
    </w:lvl>
    <w:lvl w:ilvl="8" w:tplc="8A10325E" w:tentative="1">
      <w:start w:val="1"/>
      <w:numFmt w:val="bullet"/>
      <w:lvlText w:val=""/>
      <w:lvlJc w:val="left"/>
      <w:pPr>
        <w:tabs>
          <w:tab w:val="num" w:pos="6120"/>
        </w:tabs>
        <w:ind w:left="6120" w:hanging="360"/>
      </w:pPr>
      <w:rPr>
        <w:rFonts w:ascii="Wingdings" w:hAnsi="Wingdings" w:hint="default"/>
      </w:rPr>
    </w:lvl>
  </w:abstractNum>
  <w:abstractNum w:abstractNumId="15">
    <w:nsid w:val="29183ADE"/>
    <w:multiLevelType w:val="multilevel"/>
    <w:tmpl w:val="1FB25908"/>
    <w:lvl w:ilvl="0">
      <w:start w:val="1"/>
      <w:numFmt w:val="bullet"/>
      <w:lvlText w:val=""/>
      <w:lvlJc w:val="left"/>
      <w:pPr>
        <w:tabs>
          <w:tab w:val="num" w:pos="360"/>
        </w:tabs>
        <w:ind w:left="0" w:firstLine="0"/>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6">
    <w:nsid w:val="29903809"/>
    <w:multiLevelType w:val="multilevel"/>
    <w:tmpl w:val="D276AD62"/>
    <w:lvl w:ilvl="0">
      <w:start w:val="1"/>
      <w:numFmt w:val="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7">
    <w:nsid w:val="3093266F"/>
    <w:multiLevelType w:val="hybridMultilevel"/>
    <w:tmpl w:val="3A3437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C0E6C"/>
    <w:multiLevelType w:val="hybridMultilevel"/>
    <w:tmpl w:val="FE8E3DB4"/>
    <w:lvl w:ilvl="0" w:tplc="E924A94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CE01E56"/>
    <w:multiLevelType w:val="hybridMultilevel"/>
    <w:tmpl w:val="F7A07C9A"/>
    <w:lvl w:ilvl="0" w:tplc="207471E2">
      <w:start w:val="1"/>
      <w:numFmt w:val="bullet"/>
      <w:lvlText w:val=""/>
      <w:lvlJc w:val="left"/>
      <w:pPr>
        <w:tabs>
          <w:tab w:val="num" w:pos="720"/>
        </w:tabs>
        <w:ind w:left="720" w:hanging="360"/>
      </w:pPr>
      <w:rPr>
        <w:rFonts w:ascii="Symbol" w:hAnsi="Symbol" w:hint="default"/>
      </w:rPr>
    </w:lvl>
    <w:lvl w:ilvl="1" w:tplc="70A8510C" w:tentative="1">
      <w:start w:val="1"/>
      <w:numFmt w:val="bullet"/>
      <w:lvlText w:val="o"/>
      <w:lvlJc w:val="left"/>
      <w:pPr>
        <w:tabs>
          <w:tab w:val="num" w:pos="1440"/>
        </w:tabs>
        <w:ind w:left="1440" w:hanging="360"/>
      </w:pPr>
      <w:rPr>
        <w:rFonts w:ascii="Courier New" w:hAnsi="Courier New" w:cs="Wingdings" w:hint="default"/>
      </w:rPr>
    </w:lvl>
    <w:lvl w:ilvl="2" w:tplc="8A22A064" w:tentative="1">
      <w:start w:val="1"/>
      <w:numFmt w:val="bullet"/>
      <w:lvlText w:val=""/>
      <w:lvlJc w:val="left"/>
      <w:pPr>
        <w:tabs>
          <w:tab w:val="num" w:pos="2160"/>
        </w:tabs>
        <w:ind w:left="2160" w:hanging="360"/>
      </w:pPr>
      <w:rPr>
        <w:rFonts w:ascii="Wingdings" w:hAnsi="Wingdings" w:hint="default"/>
      </w:rPr>
    </w:lvl>
    <w:lvl w:ilvl="3" w:tplc="B1467EE0" w:tentative="1">
      <w:start w:val="1"/>
      <w:numFmt w:val="bullet"/>
      <w:lvlText w:val=""/>
      <w:lvlJc w:val="left"/>
      <w:pPr>
        <w:tabs>
          <w:tab w:val="num" w:pos="2880"/>
        </w:tabs>
        <w:ind w:left="2880" w:hanging="360"/>
      </w:pPr>
      <w:rPr>
        <w:rFonts w:ascii="Symbol" w:hAnsi="Symbol" w:hint="default"/>
      </w:rPr>
    </w:lvl>
    <w:lvl w:ilvl="4" w:tplc="E892C9F4" w:tentative="1">
      <w:start w:val="1"/>
      <w:numFmt w:val="bullet"/>
      <w:lvlText w:val="o"/>
      <w:lvlJc w:val="left"/>
      <w:pPr>
        <w:tabs>
          <w:tab w:val="num" w:pos="3600"/>
        </w:tabs>
        <w:ind w:left="3600" w:hanging="360"/>
      </w:pPr>
      <w:rPr>
        <w:rFonts w:ascii="Courier New" w:hAnsi="Courier New" w:cs="Wingdings" w:hint="default"/>
      </w:rPr>
    </w:lvl>
    <w:lvl w:ilvl="5" w:tplc="0D4ED584" w:tentative="1">
      <w:start w:val="1"/>
      <w:numFmt w:val="bullet"/>
      <w:lvlText w:val=""/>
      <w:lvlJc w:val="left"/>
      <w:pPr>
        <w:tabs>
          <w:tab w:val="num" w:pos="4320"/>
        </w:tabs>
        <w:ind w:left="4320" w:hanging="360"/>
      </w:pPr>
      <w:rPr>
        <w:rFonts w:ascii="Wingdings" w:hAnsi="Wingdings" w:hint="default"/>
      </w:rPr>
    </w:lvl>
    <w:lvl w:ilvl="6" w:tplc="C620428C" w:tentative="1">
      <w:start w:val="1"/>
      <w:numFmt w:val="bullet"/>
      <w:lvlText w:val=""/>
      <w:lvlJc w:val="left"/>
      <w:pPr>
        <w:tabs>
          <w:tab w:val="num" w:pos="5040"/>
        </w:tabs>
        <w:ind w:left="5040" w:hanging="360"/>
      </w:pPr>
      <w:rPr>
        <w:rFonts w:ascii="Symbol" w:hAnsi="Symbol" w:hint="default"/>
      </w:rPr>
    </w:lvl>
    <w:lvl w:ilvl="7" w:tplc="735859CE" w:tentative="1">
      <w:start w:val="1"/>
      <w:numFmt w:val="bullet"/>
      <w:lvlText w:val="o"/>
      <w:lvlJc w:val="left"/>
      <w:pPr>
        <w:tabs>
          <w:tab w:val="num" w:pos="5760"/>
        </w:tabs>
        <w:ind w:left="5760" w:hanging="360"/>
      </w:pPr>
      <w:rPr>
        <w:rFonts w:ascii="Courier New" w:hAnsi="Courier New" w:cs="Wingdings" w:hint="default"/>
      </w:rPr>
    </w:lvl>
    <w:lvl w:ilvl="8" w:tplc="CA96606A" w:tentative="1">
      <w:start w:val="1"/>
      <w:numFmt w:val="bullet"/>
      <w:lvlText w:val=""/>
      <w:lvlJc w:val="left"/>
      <w:pPr>
        <w:tabs>
          <w:tab w:val="num" w:pos="6480"/>
        </w:tabs>
        <w:ind w:left="6480" w:hanging="360"/>
      </w:pPr>
      <w:rPr>
        <w:rFonts w:ascii="Wingdings" w:hAnsi="Wingdings" w:hint="default"/>
      </w:rPr>
    </w:lvl>
  </w:abstractNum>
  <w:abstractNum w:abstractNumId="21">
    <w:nsid w:val="3FD04A1F"/>
    <w:multiLevelType w:val="hybridMultilevel"/>
    <w:tmpl w:val="876A8D44"/>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40B23A2D"/>
    <w:multiLevelType w:val="hybridMultilevel"/>
    <w:tmpl w:val="04FA241C"/>
    <w:lvl w:ilvl="0" w:tplc="E924A94E">
      <w:start w:val="1"/>
      <w:numFmt w:val="bullet"/>
      <w:lvlText w:val=""/>
      <w:lvlJc w:val="righ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14506A2"/>
    <w:multiLevelType w:val="multilevel"/>
    <w:tmpl w:val="3652533C"/>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3A64162"/>
    <w:multiLevelType w:val="hybridMultilevel"/>
    <w:tmpl w:val="3656DAF4"/>
    <w:lvl w:ilvl="0" w:tplc="E924A94E">
      <w:start w:val="1"/>
      <w:numFmt w:val="bullet"/>
      <w:lvlText w:val=""/>
      <w:lvlJc w:val="righ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6F66C15"/>
    <w:multiLevelType w:val="multilevel"/>
    <w:tmpl w:val="BB4CC948"/>
    <w:lvl w:ilvl="0">
      <w:start w:val="1"/>
      <w:numFmt w:val="bullet"/>
      <w:lvlText w:val=""/>
      <w:lvlJc w:val="left"/>
      <w:pPr>
        <w:tabs>
          <w:tab w:val="num" w:pos="360"/>
        </w:tabs>
        <w:ind w:left="84" w:hanging="84"/>
      </w:pPr>
      <w:rPr>
        <w:rFonts w:ascii="Symbol" w:hAnsi="Symbol" w:hint="default"/>
        <w:sz w:val="20"/>
      </w:rPr>
    </w:lvl>
    <w:lvl w:ilvl="1">
      <w:start w:val="1"/>
      <w:numFmt w:val="bullet"/>
      <w:lvlText w:val=""/>
      <w:lvlJc w:val="left"/>
      <w:pPr>
        <w:tabs>
          <w:tab w:val="num" w:pos="1380"/>
        </w:tabs>
        <w:ind w:left="1104" w:hanging="84"/>
      </w:pPr>
      <w:rPr>
        <w:rFonts w:ascii="Symbol" w:hAnsi="Symbol" w:hint="default"/>
        <w:sz w:val="20"/>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27">
    <w:nsid w:val="5C090587"/>
    <w:multiLevelType w:val="hybridMultilevel"/>
    <w:tmpl w:val="521ECF16"/>
    <w:lvl w:ilvl="0" w:tplc="E924A94E">
      <w:start w:val="1"/>
      <w:numFmt w:val="bullet"/>
      <w:lvlText w:val=""/>
      <w:lvlJc w:val="righ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9">
    <w:nsid w:val="5FAF0551"/>
    <w:multiLevelType w:val="hybridMultilevel"/>
    <w:tmpl w:val="5FB8A722"/>
    <w:lvl w:ilvl="0" w:tplc="E924A94E">
      <w:start w:val="1"/>
      <w:numFmt w:val="bullet"/>
      <w:lvlText w:val=""/>
      <w:lvlJc w:val="righ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3212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2">
    <w:nsid w:val="647E0100"/>
    <w:multiLevelType w:val="hybridMultilevel"/>
    <w:tmpl w:val="04C088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F72A89"/>
    <w:multiLevelType w:val="hybridMultilevel"/>
    <w:tmpl w:val="E7B0F0F2"/>
    <w:lvl w:ilvl="0" w:tplc="3B8014A4">
      <w:start w:val="1"/>
      <w:numFmt w:val="bullet"/>
      <w:lvlText w:val=""/>
      <w:lvlJc w:val="left"/>
      <w:pPr>
        <w:tabs>
          <w:tab w:val="num" w:pos="360"/>
        </w:tabs>
        <w:ind w:left="360" w:hanging="360"/>
      </w:pPr>
      <w:rPr>
        <w:rFonts w:ascii="Symbol" w:hAnsi="Symbol" w:hint="default"/>
      </w:rPr>
    </w:lvl>
    <w:lvl w:ilvl="1" w:tplc="4B1036AA" w:tentative="1">
      <w:start w:val="1"/>
      <w:numFmt w:val="bullet"/>
      <w:lvlText w:val="o"/>
      <w:lvlJc w:val="left"/>
      <w:pPr>
        <w:tabs>
          <w:tab w:val="num" w:pos="1080"/>
        </w:tabs>
        <w:ind w:left="1080" w:hanging="360"/>
      </w:pPr>
      <w:rPr>
        <w:rFonts w:ascii="Courier New" w:hAnsi="Courier New" w:cs="Wingdings" w:hint="default"/>
      </w:rPr>
    </w:lvl>
    <w:lvl w:ilvl="2" w:tplc="6CD459CE" w:tentative="1">
      <w:start w:val="1"/>
      <w:numFmt w:val="bullet"/>
      <w:lvlText w:val=""/>
      <w:lvlJc w:val="left"/>
      <w:pPr>
        <w:tabs>
          <w:tab w:val="num" w:pos="1800"/>
        </w:tabs>
        <w:ind w:left="1800" w:hanging="360"/>
      </w:pPr>
      <w:rPr>
        <w:rFonts w:ascii="Wingdings" w:hAnsi="Wingdings" w:hint="default"/>
      </w:rPr>
    </w:lvl>
    <w:lvl w:ilvl="3" w:tplc="A27ABBE6" w:tentative="1">
      <w:start w:val="1"/>
      <w:numFmt w:val="bullet"/>
      <w:lvlText w:val=""/>
      <w:lvlJc w:val="left"/>
      <w:pPr>
        <w:tabs>
          <w:tab w:val="num" w:pos="2520"/>
        </w:tabs>
        <w:ind w:left="2520" w:hanging="360"/>
      </w:pPr>
      <w:rPr>
        <w:rFonts w:ascii="Symbol" w:hAnsi="Symbol" w:hint="default"/>
      </w:rPr>
    </w:lvl>
    <w:lvl w:ilvl="4" w:tplc="DDA0D396" w:tentative="1">
      <w:start w:val="1"/>
      <w:numFmt w:val="bullet"/>
      <w:lvlText w:val="o"/>
      <w:lvlJc w:val="left"/>
      <w:pPr>
        <w:tabs>
          <w:tab w:val="num" w:pos="3240"/>
        </w:tabs>
        <w:ind w:left="3240" w:hanging="360"/>
      </w:pPr>
      <w:rPr>
        <w:rFonts w:ascii="Courier New" w:hAnsi="Courier New" w:cs="Wingdings" w:hint="default"/>
      </w:rPr>
    </w:lvl>
    <w:lvl w:ilvl="5" w:tplc="C7103CB6" w:tentative="1">
      <w:start w:val="1"/>
      <w:numFmt w:val="bullet"/>
      <w:lvlText w:val=""/>
      <w:lvlJc w:val="left"/>
      <w:pPr>
        <w:tabs>
          <w:tab w:val="num" w:pos="3960"/>
        </w:tabs>
        <w:ind w:left="3960" w:hanging="360"/>
      </w:pPr>
      <w:rPr>
        <w:rFonts w:ascii="Wingdings" w:hAnsi="Wingdings" w:hint="default"/>
      </w:rPr>
    </w:lvl>
    <w:lvl w:ilvl="6" w:tplc="A2DC6D26" w:tentative="1">
      <w:start w:val="1"/>
      <w:numFmt w:val="bullet"/>
      <w:lvlText w:val=""/>
      <w:lvlJc w:val="left"/>
      <w:pPr>
        <w:tabs>
          <w:tab w:val="num" w:pos="4680"/>
        </w:tabs>
        <w:ind w:left="4680" w:hanging="360"/>
      </w:pPr>
      <w:rPr>
        <w:rFonts w:ascii="Symbol" w:hAnsi="Symbol" w:hint="default"/>
      </w:rPr>
    </w:lvl>
    <w:lvl w:ilvl="7" w:tplc="D48A7416" w:tentative="1">
      <w:start w:val="1"/>
      <w:numFmt w:val="bullet"/>
      <w:lvlText w:val="o"/>
      <w:lvlJc w:val="left"/>
      <w:pPr>
        <w:tabs>
          <w:tab w:val="num" w:pos="5400"/>
        </w:tabs>
        <w:ind w:left="5400" w:hanging="360"/>
      </w:pPr>
      <w:rPr>
        <w:rFonts w:ascii="Courier New" w:hAnsi="Courier New" w:cs="Wingdings" w:hint="default"/>
      </w:rPr>
    </w:lvl>
    <w:lvl w:ilvl="8" w:tplc="01267690" w:tentative="1">
      <w:start w:val="1"/>
      <w:numFmt w:val="bullet"/>
      <w:lvlText w:val=""/>
      <w:lvlJc w:val="left"/>
      <w:pPr>
        <w:tabs>
          <w:tab w:val="num" w:pos="6120"/>
        </w:tabs>
        <w:ind w:left="6120" w:hanging="360"/>
      </w:pPr>
      <w:rPr>
        <w:rFonts w:ascii="Wingdings" w:hAnsi="Wingdings" w:hint="default"/>
      </w:rPr>
    </w:lvl>
  </w:abstractNum>
  <w:abstractNum w:abstractNumId="34">
    <w:nsid w:val="71BD3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3B69E6"/>
    <w:multiLevelType w:val="hybridMultilevel"/>
    <w:tmpl w:val="DF2C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F65F0"/>
    <w:multiLevelType w:val="multilevel"/>
    <w:tmpl w:val="A34C3E1E"/>
    <w:lvl w:ilvl="0">
      <w:start w:val="1"/>
      <w:numFmt w:val="bullet"/>
      <w:lvlText w:val=""/>
      <w:lvlJc w:val="left"/>
      <w:pPr>
        <w:tabs>
          <w:tab w:val="num" w:pos="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9A053F7"/>
    <w:multiLevelType w:val="hybridMultilevel"/>
    <w:tmpl w:val="E4704AA4"/>
    <w:lvl w:ilvl="0" w:tplc="E924A9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376E8"/>
    <w:multiLevelType w:val="multilevel"/>
    <w:tmpl w:val="6BA2BC5E"/>
    <w:lvl w:ilvl="0">
      <w:start w:val="1"/>
      <w:numFmt w:val="bullet"/>
      <w:lvlText w:val=""/>
      <w:lvlJc w:val="left"/>
      <w:pPr>
        <w:tabs>
          <w:tab w:val="num" w:pos="360"/>
        </w:tabs>
        <w:ind w:left="187" w:hanging="187"/>
      </w:pPr>
      <w:rPr>
        <w:rFonts w:ascii="Symbol" w:hAnsi="Symbol" w:hint="default"/>
        <w:sz w:val="20"/>
      </w:rPr>
    </w:lvl>
    <w:lvl w:ilvl="1">
      <w:start w:val="1"/>
      <w:numFmt w:val="bullet"/>
      <w:lvlText w:val=""/>
      <w:lvlJc w:val="left"/>
      <w:pPr>
        <w:tabs>
          <w:tab w:val="num" w:pos="706"/>
        </w:tabs>
        <w:ind w:left="1080" w:hanging="187"/>
      </w:pPr>
      <w:rPr>
        <w:rFonts w:ascii="Symbol" w:hAnsi="Symbol" w:hint="default"/>
        <w:sz w:val="20"/>
        <w:szCs w:val="20"/>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
  </w:num>
  <w:num w:numId="4">
    <w:abstractNumId w:val="8"/>
  </w:num>
  <w:num w:numId="5">
    <w:abstractNumId w:val="10"/>
  </w:num>
  <w:num w:numId="6">
    <w:abstractNumId w:val="14"/>
  </w:num>
  <w:num w:numId="7">
    <w:abstractNumId w:val="6"/>
  </w:num>
  <w:num w:numId="8">
    <w:abstractNumId w:val="33"/>
  </w:num>
  <w:num w:numId="9">
    <w:abstractNumId w:val="7"/>
  </w:num>
  <w:num w:numId="10">
    <w:abstractNumId w:val="12"/>
  </w:num>
  <w:num w:numId="11">
    <w:abstractNumId w:val="28"/>
  </w:num>
  <w:num w:numId="12">
    <w:abstractNumId w:val="4"/>
  </w:num>
  <w:num w:numId="13">
    <w:abstractNumId w:val="34"/>
  </w:num>
  <w:num w:numId="14">
    <w:abstractNumId w:val="19"/>
  </w:num>
  <w:num w:numId="15">
    <w:abstractNumId w:val="38"/>
  </w:num>
  <w:num w:numId="16">
    <w:abstractNumId w:val="30"/>
  </w:num>
  <w:num w:numId="17">
    <w:abstractNumId w:val="36"/>
  </w:num>
  <w:num w:numId="18">
    <w:abstractNumId w:val="5"/>
  </w:num>
  <w:num w:numId="19">
    <w:abstractNumId w:val="1"/>
  </w:num>
  <w:num w:numId="20">
    <w:abstractNumId w:val="16"/>
  </w:num>
  <w:num w:numId="21">
    <w:abstractNumId w:val="15"/>
  </w:num>
  <w:num w:numId="22">
    <w:abstractNumId w:val="31"/>
  </w:num>
  <w:num w:numId="23">
    <w:abstractNumId w:val="26"/>
  </w:num>
  <w:num w:numId="24">
    <w:abstractNumId w:val="24"/>
  </w:num>
  <w:num w:numId="25">
    <w:abstractNumId w:val="13"/>
  </w:num>
  <w:num w:numId="26">
    <w:abstractNumId w:val="17"/>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8"/>
  </w:num>
  <w:num w:numId="31">
    <w:abstractNumId w:val="27"/>
  </w:num>
  <w:num w:numId="32">
    <w:abstractNumId w:val="2"/>
  </w:num>
  <w:num w:numId="33">
    <w:abstractNumId w:val="29"/>
  </w:num>
  <w:num w:numId="34">
    <w:abstractNumId w:val="37"/>
  </w:num>
  <w:num w:numId="35">
    <w:abstractNumId w:val="25"/>
  </w:num>
  <w:num w:numId="36">
    <w:abstractNumId w:val="22"/>
  </w:num>
  <w:num w:numId="37">
    <w:abstractNumId w:val="9"/>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00"/>
    <w:rsid w:val="000000F0"/>
    <w:rsid w:val="00006DA2"/>
    <w:rsid w:val="00030E16"/>
    <w:rsid w:val="00086781"/>
    <w:rsid w:val="00087258"/>
    <w:rsid w:val="00094A05"/>
    <w:rsid w:val="000A056A"/>
    <w:rsid w:val="000C6D95"/>
    <w:rsid w:val="000E5AAF"/>
    <w:rsid w:val="00104A02"/>
    <w:rsid w:val="00124AE0"/>
    <w:rsid w:val="00131339"/>
    <w:rsid w:val="00134BE8"/>
    <w:rsid w:val="00146A43"/>
    <w:rsid w:val="00193829"/>
    <w:rsid w:val="001B52A9"/>
    <w:rsid w:val="00225842"/>
    <w:rsid w:val="00265753"/>
    <w:rsid w:val="00295235"/>
    <w:rsid w:val="00297AFC"/>
    <w:rsid w:val="002A1FB2"/>
    <w:rsid w:val="002A2A26"/>
    <w:rsid w:val="002A2D96"/>
    <w:rsid w:val="002C0209"/>
    <w:rsid w:val="002C088F"/>
    <w:rsid w:val="00310F6D"/>
    <w:rsid w:val="00323FC4"/>
    <w:rsid w:val="00334DC9"/>
    <w:rsid w:val="0034026A"/>
    <w:rsid w:val="00345D97"/>
    <w:rsid w:val="003500CC"/>
    <w:rsid w:val="003505DD"/>
    <w:rsid w:val="00356F31"/>
    <w:rsid w:val="003579B5"/>
    <w:rsid w:val="00365A8C"/>
    <w:rsid w:val="003A1873"/>
    <w:rsid w:val="003B74D5"/>
    <w:rsid w:val="003B7E47"/>
    <w:rsid w:val="003B7EA8"/>
    <w:rsid w:val="003C49F4"/>
    <w:rsid w:val="003E3873"/>
    <w:rsid w:val="003F04CF"/>
    <w:rsid w:val="00402127"/>
    <w:rsid w:val="004525F6"/>
    <w:rsid w:val="004643DD"/>
    <w:rsid w:val="004710FA"/>
    <w:rsid w:val="00474339"/>
    <w:rsid w:val="004766E2"/>
    <w:rsid w:val="00483B05"/>
    <w:rsid w:val="00487725"/>
    <w:rsid w:val="00494603"/>
    <w:rsid w:val="004A3E00"/>
    <w:rsid w:val="004E78BA"/>
    <w:rsid w:val="004F444D"/>
    <w:rsid w:val="005445CD"/>
    <w:rsid w:val="00564439"/>
    <w:rsid w:val="00566227"/>
    <w:rsid w:val="005664B5"/>
    <w:rsid w:val="00572853"/>
    <w:rsid w:val="00582AD0"/>
    <w:rsid w:val="005C2BA2"/>
    <w:rsid w:val="006177D6"/>
    <w:rsid w:val="00640422"/>
    <w:rsid w:val="0066072D"/>
    <w:rsid w:val="006938DD"/>
    <w:rsid w:val="0069465A"/>
    <w:rsid w:val="006A3CB8"/>
    <w:rsid w:val="006B0620"/>
    <w:rsid w:val="006C774F"/>
    <w:rsid w:val="006F07BB"/>
    <w:rsid w:val="006F32C5"/>
    <w:rsid w:val="0071607F"/>
    <w:rsid w:val="00794D6F"/>
    <w:rsid w:val="007B1390"/>
    <w:rsid w:val="007B28F3"/>
    <w:rsid w:val="007B4F83"/>
    <w:rsid w:val="007C521A"/>
    <w:rsid w:val="007D0B11"/>
    <w:rsid w:val="007F10B1"/>
    <w:rsid w:val="00806F05"/>
    <w:rsid w:val="00814B96"/>
    <w:rsid w:val="00821E6D"/>
    <w:rsid w:val="008645AE"/>
    <w:rsid w:val="008700D4"/>
    <w:rsid w:val="00872CFD"/>
    <w:rsid w:val="00884C45"/>
    <w:rsid w:val="00885E4E"/>
    <w:rsid w:val="008A44E6"/>
    <w:rsid w:val="008A5C0E"/>
    <w:rsid w:val="008D1FB4"/>
    <w:rsid w:val="00911FA3"/>
    <w:rsid w:val="00914C5F"/>
    <w:rsid w:val="00935C16"/>
    <w:rsid w:val="009414E3"/>
    <w:rsid w:val="0094461C"/>
    <w:rsid w:val="00947CDE"/>
    <w:rsid w:val="009875FA"/>
    <w:rsid w:val="009A0EDE"/>
    <w:rsid w:val="009A4AF3"/>
    <w:rsid w:val="009D4FB4"/>
    <w:rsid w:val="009E471F"/>
    <w:rsid w:val="009E65E5"/>
    <w:rsid w:val="00A010C5"/>
    <w:rsid w:val="00A06006"/>
    <w:rsid w:val="00A11833"/>
    <w:rsid w:val="00A2330B"/>
    <w:rsid w:val="00A45A18"/>
    <w:rsid w:val="00A51E3A"/>
    <w:rsid w:val="00AE282D"/>
    <w:rsid w:val="00AE56A7"/>
    <w:rsid w:val="00B210CF"/>
    <w:rsid w:val="00B32AEF"/>
    <w:rsid w:val="00B43919"/>
    <w:rsid w:val="00B72926"/>
    <w:rsid w:val="00B732EB"/>
    <w:rsid w:val="00B767C1"/>
    <w:rsid w:val="00B92B9C"/>
    <w:rsid w:val="00B9451C"/>
    <w:rsid w:val="00BB2930"/>
    <w:rsid w:val="00BB7138"/>
    <w:rsid w:val="00BC376B"/>
    <w:rsid w:val="00BE2147"/>
    <w:rsid w:val="00BE4ADC"/>
    <w:rsid w:val="00BE7DEC"/>
    <w:rsid w:val="00C216EB"/>
    <w:rsid w:val="00C31F9A"/>
    <w:rsid w:val="00C469E5"/>
    <w:rsid w:val="00C51D47"/>
    <w:rsid w:val="00C62077"/>
    <w:rsid w:val="00C64D49"/>
    <w:rsid w:val="00C95819"/>
    <w:rsid w:val="00CA0BB2"/>
    <w:rsid w:val="00CA259C"/>
    <w:rsid w:val="00CD2FCD"/>
    <w:rsid w:val="00CD47A2"/>
    <w:rsid w:val="00CE1ACE"/>
    <w:rsid w:val="00D13A33"/>
    <w:rsid w:val="00D356DA"/>
    <w:rsid w:val="00D42205"/>
    <w:rsid w:val="00D440C3"/>
    <w:rsid w:val="00D446FB"/>
    <w:rsid w:val="00D515AB"/>
    <w:rsid w:val="00D77B7C"/>
    <w:rsid w:val="00DB1296"/>
    <w:rsid w:val="00DB5785"/>
    <w:rsid w:val="00DC15C7"/>
    <w:rsid w:val="00DE7F01"/>
    <w:rsid w:val="00DF3152"/>
    <w:rsid w:val="00E02AD0"/>
    <w:rsid w:val="00E16141"/>
    <w:rsid w:val="00E44C81"/>
    <w:rsid w:val="00E4695F"/>
    <w:rsid w:val="00E5777A"/>
    <w:rsid w:val="00EA122C"/>
    <w:rsid w:val="00EA5F8F"/>
    <w:rsid w:val="00EC481C"/>
    <w:rsid w:val="00F0393A"/>
    <w:rsid w:val="00F32883"/>
    <w:rsid w:val="00F42015"/>
    <w:rsid w:val="00F56B80"/>
    <w:rsid w:val="00F62673"/>
    <w:rsid w:val="00F73ADB"/>
    <w:rsid w:val="00F936A0"/>
    <w:rsid w:val="00FA33E0"/>
    <w:rsid w:val="00FA6798"/>
    <w:rsid w:val="00FB19C9"/>
    <w:rsid w:val="00FB6221"/>
    <w:rsid w:val="00FD0B0A"/>
    <w:rsid w:val="00FD79B4"/>
    <w:rsid w:val="00FF23C5"/>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aliases w:val="Chapter Title"/>
    <w:basedOn w:val="Normal"/>
    <w:next w:val="Normal"/>
    <w:qFormat/>
    <w:pPr>
      <w:keepNext/>
      <w:ind w:left="720" w:hanging="720"/>
      <w:outlineLvl w:val="1"/>
    </w:pPr>
  </w:style>
  <w:style w:type="paragraph" w:styleId="Heading4">
    <w:name w:val="heading 4"/>
    <w:aliases w:val="Map Title"/>
    <w:basedOn w:val="Normal"/>
    <w:next w:val="Normal"/>
    <w:qFormat/>
    <w:pPr>
      <w:spacing w:after="240"/>
      <w:outlineLvl w:val="3"/>
    </w:pPr>
    <w:rPr>
      <w:b/>
      <w:sz w:val="32"/>
    </w:rPr>
  </w:style>
  <w:style w:type="paragraph" w:styleId="Heading5">
    <w:name w:val="heading 5"/>
    <w:aliases w:val="Block Label"/>
    <w:basedOn w:val="Normal"/>
    <w:next w:val="Normal"/>
    <w:qFormat/>
    <w:pP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1440"/>
    </w:pPr>
  </w:style>
  <w:style w:type="character" w:styleId="PageNumber">
    <w:name w:val="page number"/>
    <w:basedOn w:val="DefaultParagraphFont"/>
  </w:style>
  <w:style w:type="paragraph" w:styleId="BodyText">
    <w:name w:val="Body Text"/>
    <w:basedOn w:val="Normal"/>
    <w:rPr>
      <w:b/>
      <w:sz w:val="28"/>
    </w:rPr>
  </w:style>
  <w:style w:type="paragraph" w:customStyle="1" w:styleId="BulletText1">
    <w:name w:val="Bullet Text 1"/>
    <w:basedOn w:val="Normal"/>
    <w:pPr>
      <w:numPr>
        <w:numId w:val="11"/>
      </w:numPr>
      <w:tabs>
        <w:tab w:val="clear" w:pos="360"/>
      </w:tabs>
      <w:ind w:left="187" w:hanging="187"/>
    </w:pPr>
    <w:rPr>
      <w:rFonts w:ascii="Times New Roman" w:hAnsi="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Times New Roman" w:hAnsi="Times New Roman"/>
    </w:rPr>
  </w:style>
  <w:style w:type="paragraph" w:styleId="BlockText">
    <w:name w:val="Block Text"/>
    <w:basedOn w:val="Normal"/>
    <w:pPr>
      <w:jc w:val="center"/>
    </w:pPr>
    <w:rPr>
      <w:rFonts w:ascii="Times New Roman" w:hAnsi="Times New Roman"/>
    </w:rPr>
  </w:style>
  <w:style w:type="paragraph" w:customStyle="1" w:styleId="TableText">
    <w:name w:val="Table Text"/>
    <w:basedOn w:val="Normal"/>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MemoLine">
    <w:name w:val="Memo Line"/>
    <w:basedOn w:val="BlockLine"/>
    <w:next w:val="Normal"/>
    <w:rsid w:val="00310F6D"/>
    <w:pPr>
      <w:ind w:left="0"/>
    </w:pPr>
  </w:style>
  <w:style w:type="paragraph" w:styleId="BalloonText">
    <w:name w:val="Balloon Text"/>
    <w:basedOn w:val="Normal"/>
    <w:link w:val="BalloonTextChar"/>
    <w:rsid w:val="00947CDE"/>
    <w:rPr>
      <w:rFonts w:ascii="Tahoma" w:hAnsi="Tahoma" w:cs="Tahoma"/>
      <w:sz w:val="16"/>
      <w:szCs w:val="16"/>
    </w:rPr>
  </w:style>
  <w:style w:type="character" w:customStyle="1" w:styleId="BalloonTextChar">
    <w:name w:val="Balloon Text Char"/>
    <w:link w:val="BalloonText"/>
    <w:rsid w:val="00947CDE"/>
    <w:rPr>
      <w:rFonts w:ascii="Tahoma" w:hAnsi="Tahoma" w:cs="Tahoma"/>
      <w:sz w:val="16"/>
      <w:szCs w:val="16"/>
    </w:rPr>
  </w:style>
  <w:style w:type="character" w:customStyle="1" w:styleId="HeaderChar">
    <w:name w:val="Header Char"/>
    <w:link w:val="Header"/>
    <w:uiPriority w:val="99"/>
    <w:rsid w:val="00FB6221"/>
    <w:rPr>
      <w:rFonts w:ascii="Arial" w:hAnsi="Arial"/>
      <w:sz w:val="24"/>
    </w:rPr>
  </w:style>
  <w:style w:type="table" w:styleId="TableGrid">
    <w:name w:val="Table Grid"/>
    <w:basedOn w:val="TableNormal"/>
    <w:rsid w:val="00FD7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aliases w:val="Chapter Title"/>
    <w:basedOn w:val="Normal"/>
    <w:next w:val="Normal"/>
    <w:qFormat/>
    <w:pPr>
      <w:keepNext/>
      <w:ind w:left="720" w:hanging="720"/>
      <w:outlineLvl w:val="1"/>
    </w:pPr>
  </w:style>
  <w:style w:type="paragraph" w:styleId="Heading4">
    <w:name w:val="heading 4"/>
    <w:aliases w:val="Map Title"/>
    <w:basedOn w:val="Normal"/>
    <w:next w:val="Normal"/>
    <w:qFormat/>
    <w:pPr>
      <w:spacing w:after="240"/>
      <w:outlineLvl w:val="3"/>
    </w:pPr>
    <w:rPr>
      <w:b/>
      <w:sz w:val="32"/>
    </w:rPr>
  </w:style>
  <w:style w:type="paragraph" w:styleId="Heading5">
    <w:name w:val="heading 5"/>
    <w:aliases w:val="Block Label"/>
    <w:basedOn w:val="Normal"/>
    <w:next w:val="Normal"/>
    <w:qFormat/>
    <w:pP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1440"/>
    </w:pPr>
  </w:style>
  <w:style w:type="character" w:styleId="PageNumber">
    <w:name w:val="page number"/>
    <w:basedOn w:val="DefaultParagraphFont"/>
  </w:style>
  <w:style w:type="paragraph" w:styleId="BodyText">
    <w:name w:val="Body Text"/>
    <w:basedOn w:val="Normal"/>
    <w:rPr>
      <w:b/>
      <w:sz w:val="28"/>
    </w:rPr>
  </w:style>
  <w:style w:type="paragraph" w:customStyle="1" w:styleId="BulletText1">
    <w:name w:val="Bullet Text 1"/>
    <w:basedOn w:val="Normal"/>
    <w:pPr>
      <w:numPr>
        <w:numId w:val="11"/>
      </w:numPr>
      <w:tabs>
        <w:tab w:val="clear" w:pos="360"/>
      </w:tabs>
      <w:ind w:left="187" w:hanging="187"/>
    </w:pPr>
    <w:rPr>
      <w:rFonts w:ascii="Times New Roman" w:hAnsi="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Times New Roman" w:hAnsi="Times New Roman"/>
    </w:rPr>
  </w:style>
  <w:style w:type="paragraph" w:styleId="BlockText">
    <w:name w:val="Block Text"/>
    <w:basedOn w:val="Normal"/>
    <w:pPr>
      <w:jc w:val="center"/>
    </w:pPr>
    <w:rPr>
      <w:rFonts w:ascii="Times New Roman" w:hAnsi="Times New Roman"/>
    </w:rPr>
  </w:style>
  <w:style w:type="paragraph" w:customStyle="1" w:styleId="TableText">
    <w:name w:val="Table Text"/>
    <w:basedOn w:val="Normal"/>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MemoLine">
    <w:name w:val="Memo Line"/>
    <w:basedOn w:val="BlockLine"/>
    <w:next w:val="Normal"/>
    <w:rsid w:val="00310F6D"/>
    <w:pPr>
      <w:ind w:left="0"/>
    </w:pPr>
  </w:style>
  <w:style w:type="paragraph" w:styleId="BalloonText">
    <w:name w:val="Balloon Text"/>
    <w:basedOn w:val="Normal"/>
    <w:link w:val="BalloonTextChar"/>
    <w:rsid w:val="00947CDE"/>
    <w:rPr>
      <w:rFonts w:ascii="Tahoma" w:hAnsi="Tahoma" w:cs="Tahoma"/>
      <w:sz w:val="16"/>
      <w:szCs w:val="16"/>
    </w:rPr>
  </w:style>
  <w:style w:type="character" w:customStyle="1" w:styleId="BalloonTextChar">
    <w:name w:val="Balloon Text Char"/>
    <w:link w:val="BalloonText"/>
    <w:rsid w:val="00947CDE"/>
    <w:rPr>
      <w:rFonts w:ascii="Tahoma" w:hAnsi="Tahoma" w:cs="Tahoma"/>
      <w:sz w:val="16"/>
      <w:szCs w:val="16"/>
    </w:rPr>
  </w:style>
  <w:style w:type="character" w:customStyle="1" w:styleId="HeaderChar">
    <w:name w:val="Header Char"/>
    <w:link w:val="Header"/>
    <w:uiPriority w:val="99"/>
    <w:rsid w:val="00FB6221"/>
    <w:rPr>
      <w:rFonts w:ascii="Arial" w:hAnsi="Arial"/>
      <w:sz w:val="24"/>
    </w:rPr>
  </w:style>
  <w:style w:type="table" w:styleId="TableGrid">
    <w:name w:val="Table Grid"/>
    <w:basedOn w:val="TableNormal"/>
    <w:rsid w:val="00FD7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3F5B-F677-493C-A96F-07A29E65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1377</Words>
  <Characters>8561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PURPOSE:  This document describes the process for preparing a standardized regional policy, process or procedure at the Kaiser Permanente Transfusion Services in Southern California</vt:lpstr>
    </vt:vector>
  </TitlesOfParts>
  <Company>Kaiser Permanente</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document describes the process for preparing a standardized regional policy, process or procedure at the Kaiser Permanente Transfusion Services in Southern California</dc:title>
  <dc:subject/>
  <dc:creator>GMTyler</dc:creator>
  <cp:keywords/>
  <dc:description/>
  <cp:lastModifiedBy>Legaspi, Aida R.</cp:lastModifiedBy>
  <cp:revision>6</cp:revision>
  <cp:lastPrinted>2012-11-09T22:36:00Z</cp:lastPrinted>
  <dcterms:created xsi:type="dcterms:W3CDTF">2012-10-31T21:50:00Z</dcterms:created>
  <dcterms:modified xsi:type="dcterms:W3CDTF">2012-11-09T22:44:00Z</dcterms:modified>
</cp:coreProperties>
</file>