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AA" w:rsidRDefault="001676AA">
      <w:pPr>
        <w:pStyle w:val="EndnoteText"/>
        <w:rPr>
          <w:vanish/>
          <w:spacing w:val="-3"/>
        </w:rPr>
      </w:pPr>
    </w:p>
    <w:p w:rsidR="001676AA" w:rsidRDefault="00741348">
      <w:pPr>
        <w:framePr w:w="4980" w:h="1061" w:hSpace="240" w:vSpace="240" w:wrap="auto" w:vAnchor="text" w:hAnchor="margin" w:x="31" w:y="381"/>
        <w:tabs>
          <w:tab w:val="left" w:pos="-720"/>
        </w:tabs>
        <w:suppressAutoHyphens/>
        <w:jc w:val="both"/>
        <w:rPr>
          <w:spacing w:val="-3"/>
          <w:sz w:val="2"/>
        </w:rPr>
      </w:pPr>
      <w:r>
        <w:rPr>
          <w:noProof/>
          <w:spacing w:val="-3"/>
          <w:sz w:val="20"/>
        </w:rPr>
        <w:drawing>
          <wp:inline distT="0" distB="0" distL="0" distR="0">
            <wp:extent cx="31718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562" t="-23199" r="-22563" b="-3200"/>
                    <a:stretch>
                      <a:fillRect/>
                    </a:stretch>
                  </pic:blipFill>
                  <pic:spPr bwMode="auto">
                    <a:xfrm>
                      <a:off x="0" y="0"/>
                      <a:ext cx="3171825" cy="809625"/>
                    </a:xfrm>
                    <a:prstGeom prst="rect">
                      <a:avLst/>
                    </a:prstGeom>
                    <a:noFill/>
                    <a:ln w="9525">
                      <a:noFill/>
                      <a:miter lim="800000"/>
                      <a:headEnd/>
                      <a:tailEnd/>
                    </a:ln>
                  </pic:spPr>
                </pic:pic>
              </a:graphicData>
            </a:graphic>
          </wp:inline>
        </w:drawing>
      </w:r>
    </w:p>
    <w:p w:rsidR="001676AA" w:rsidRDefault="007849C9">
      <w:pPr>
        <w:pStyle w:val="Caption"/>
        <w:framePr w:w="4980" w:h="1061" w:hSpace="240" w:vSpace="240" w:wrap="auto" w:vAnchor="text" w:hAnchor="margin" w:x="31" w:y="381"/>
        <w:tabs>
          <w:tab w:val="left" w:pos="-720"/>
        </w:tabs>
        <w:suppressAutoHyphens/>
        <w:spacing w:line="1" w:lineRule="exact"/>
        <w:jc w:val="both"/>
        <w:rPr>
          <w:vanish/>
          <w:spacing w:val="-3"/>
        </w:rPr>
      </w:pPr>
      <w:r>
        <w:rPr>
          <w:vanish/>
          <w:spacing w:val="-3"/>
        </w:rPr>
        <w:fldChar w:fldCharType="begin"/>
      </w:r>
      <w:r w:rsidR="001676AA">
        <w:rPr>
          <w:vanish/>
          <w:spacing w:val="-3"/>
        </w:rPr>
        <w:instrText>seq Figure  \* Arabic</w:instrText>
      </w:r>
      <w:r>
        <w:rPr>
          <w:vanish/>
          <w:spacing w:val="-3"/>
        </w:rPr>
        <w:fldChar w:fldCharType="separate"/>
      </w:r>
      <w:r w:rsidR="00E21D64">
        <w:rPr>
          <w:noProof/>
          <w:vanish/>
          <w:spacing w:val="-3"/>
        </w:rPr>
        <w:t>1</w:t>
      </w:r>
      <w:r>
        <w:rPr>
          <w:vanish/>
          <w:spacing w:val="-3"/>
        </w:rPr>
        <w:fldChar w:fldCharType="end"/>
      </w:r>
    </w:p>
    <w:p w:rsidR="001676AA" w:rsidRDefault="001676AA">
      <w:pPr>
        <w:suppressAutoHyphens/>
        <w:jc w:val="both"/>
        <w:rPr>
          <w:spacing w:val="-3"/>
        </w:rPr>
      </w:pPr>
    </w:p>
    <w:p w:rsidR="001676AA" w:rsidRDefault="001676AA">
      <w:pPr>
        <w:suppressAutoHyphens/>
        <w:rPr>
          <w:b/>
          <w:spacing w:val="-3"/>
          <w:sz w:val="29"/>
        </w:rPr>
      </w:pPr>
    </w:p>
    <w:p w:rsidR="001676AA" w:rsidRDefault="00730031">
      <w:pPr>
        <w:suppressAutoHyphens/>
        <w:rPr>
          <w:spacing w:val="-3"/>
          <w:sz w:val="32"/>
        </w:rPr>
      </w:pPr>
      <w:r>
        <w:rPr>
          <w:b/>
          <w:spacing w:val="-3"/>
          <w:sz w:val="32"/>
        </w:rPr>
        <w:t>LAMC LABORATORY</w:t>
      </w:r>
      <w:r w:rsidR="001676AA">
        <w:rPr>
          <w:b/>
          <w:spacing w:val="-3"/>
          <w:sz w:val="32"/>
        </w:rPr>
        <w:t xml:space="preserve"> </w:t>
      </w:r>
      <w:r w:rsidR="007849C9">
        <w:rPr>
          <w:spacing w:val="-3"/>
          <w:sz w:val="32"/>
        </w:rPr>
        <w:fldChar w:fldCharType="begin"/>
      </w:r>
      <w:r w:rsidR="001676AA">
        <w:rPr>
          <w:spacing w:val="-3"/>
          <w:sz w:val="32"/>
        </w:rPr>
        <w:instrText xml:space="preserve">PRIVATE </w:instrText>
      </w:r>
      <w:r w:rsidR="007849C9">
        <w:rPr>
          <w:spacing w:val="-3"/>
          <w:sz w:val="32"/>
        </w:rPr>
        <w:fldChar w:fldCharType="end"/>
      </w:r>
    </w:p>
    <w:p w:rsidR="001676AA" w:rsidRDefault="001676AA">
      <w:pPr>
        <w:suppressAutoHyphens/>
        <w:jc w:val="both"/>
        <w:rPr>
          <w:spacing w:val="-3"/>
          <w:sz w:val="3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88"/>
        <w:gridCol w:w="4590"/>
        <w:gridCol w:w="1260"/>
        <w:gridCol w:w="2538"/>
      </w:tblGrid>
      <w:tr w:rsidR="001676AA">
        <w:tc>
          <w:tcPr>
            <w:tcW w:w="9576" w:type="dxa"/>
            <w:gridSpan w:val="4"/>
          </w:tcPr>
          <w:p w:rsidR="001676AA" w:rsidRDefault="001676AA">
            <w:pPr>
              <w:suppressAutoHyphens/>
              <w:jc w:val="both"/>
              <w:rPr>
                <w:spacing w:val="-3"/>
                <w:sz w:val="36"/>
              </w:rPr>
            </w:pPr>
            <w:r>
              <w:rPr>
                <w:b/>
                <w:i/>
                <w:spacing w:val="-3"/>
                <w:sz w:val="36"/>
              </w:rPr>
              <w:t>Inter-Office Memorandum</w:t>
            </w:r>
          </w:p>
        </w:tc>
      </w:tr>
      <w:tr w:rsidR="001676AA">
        <w:tc>
          <w:tcPr>
            <w:tcW w:w="1188" w:type="dxa"/>
          </w:tcPr>
          <w:p w:rsidR="001676AA" w:rsidRDefault="001676AA">
            <w:pPr>
              <w:suppressAutoHyphens/>
              <w:jc w:val="both"/>
              <w:rPr>
                <w:spacing w:val="-3"/>
              </w:rPr>
            </w:pPr>
          </w:p>
        </w:tc>
        <w:tc>
          <w:tcPr>
            <w:tcW w:w="4590" w:type="dxa"/>
          </w:tcPr>
          <w:p w:rsidR="001676AA" w:rsidRDefault="001676AA">
            <w:pPr>
              <w:suppressAutoHyphens/>
              <w:jc w:val="both"/>
              <w:rPr>
                <w:spacing w:val="-3"/>
              </w:rPr>
            </w:pPr>
          </w:p>
        </w:tc>
        <w:tc>
          <w:tcPr>
            <w:tcW w:w="1260" w:type="dxa"/>
          </w:tcPr>
          <w:p w:rsidR="001676AA" w:rsidRDefault="001676AA">
            <w:pPr>
              <w:suppressAutoHyphens/>
              <w:jc w:val="both"/>
              <w:rPr>
                <w:spacing w:val="-3"/>
              </w:rPr>
            </w:pPr>
          </w:p>
        </w:tc>
        <w:tc>
          <w:tcPr>
            <w:tcW w:w="2538" w:type="dxa"/>
          </w:tcPr>
          <w:p w:rsidR="001676AA" w:rsidRDefault="001676AA">
            <w:pPr>
              <w:suppressAutoHyphens/>
              <w:jc w:val="both"/>
              <w:rPr>
                <w:spacing w:val="-3"/>
              </w:rPr>
            </w:pPr>
          </w:p>
        </w:tc>
      </w:tr>
      <w:tr w:rsidR="001676AA">
        <w:tc>
          <w:tcPr>
            <w:tcW w:w="1188" w:type="dxa"/>
          </w:tcPr>
          <w:p w:rsidR="001676AA" w:rsidRDefault="001676AA" w:rsidP="00940B89">
            <w:pPr>
              <w:suppressAutoHyphens/>
              <w:jc w:val="both"/>
              <w:rPr>
                <w:b/>
                <w:spacing w:val="-3"/>
              </w:rPr>
            </w:pPr>
            <w:r>
              <w:rPr>
                <w:b/>
                <w:spacing w:val="-3"/>
              </w:rPr>
              <w:t>To:</w:t>
            </w:r>
            <w:r w:rsidR="00940B89">
              <w:rPr>
                <w:b/>
                <w:spacing w:val="-3"/>
              </w:rPr>
              <w:t xml:space="preserve"> </w:t>
            </w:r>
          </w:p>
        </w:tc>
        <w:tc>
          <w:tcPr>
            <w:tcW w:w="4590" w:type="dxa"/>
          </w:tcPr>
          <w:p w:rsidR="001676AA" w:rsidRDefault="00940B89" w:rsidP="00AC2C08">
            <w:pPr>
              <w:suppressAutoHyphens/>
              <w:jc w:val="both"/>
              <w:rPr>
                <w:spacing w:val="-3"/>
              </w:rPr>
            </w:pPr>
            <w:r>
              <w:rPr>
                <w:spacing w:val="-3"/>
              </w:rPr>
              <w:t>ALL CLS</w:t>
            </w:r>
            <w:r w:rsidR="00864F20">
              <w:rPr>
                <w:spacing w:val="-3"/>
              </w:rPr>
              <w:t xml:space="preserve"> </w:t>
            </w:r>
            <w:r w:rsidR="00AC2C08">
              <w:rPr>
                <w:spacing w:val="-3"/>
              </w:rPr>
              <w:t>,</w:t>
            </w:r>
            <w:r w:rsidR="00331E54">
              <w:rPr>
                <w:spacing w:val="-3"/>
              </w:rPr>
              <w:t>ALL SHIFTS</w:t>
            </w:r>
          </w:p>
        </w:tc>
        <w:tc>
          <w:tcPr>
            <w:tcW w:w="1260" w:type="dxa"/>
          </w:tcPr>
          <w:p w:rsidR="001676AA" w:rsidRDefault="001676AA">
            <w:pPr>
              <w:suppressAutoHyphens/>
              <w:jc w:val="both"/>
              <w:rPr>
                <w:b/>
                <w:spacing w:val="-3"/>
              </w:rPr>
            </w:pPr>
            <w:r>
              <w:rPr>
                <w:b/>
                <w:spacing w:val="-3"/>
              </w:rPr>
              <w:t>Date:</w:t>
            </w:r>
          </w:p>
        </w:tc>
        <w:tc>
          <w:tcPr>
            <w:tcW w:w="2538" w:type="dxa"/>
          </w:tcPr>
          <w:p w:rsidR="001676AA" w:rsidRDefault="00E22236">
            <w:pPr>
              <w:suppressAutoHyphens/>
              <w:jc w:val="both"/>
              <w:rPr>
                <w:spacing w:val="-3"/>
              </w:rPr>
            </w:pPr>
            <w:r>
              <w:rPr>
                <w:spacing w:val="-3"/>
              </w:rPr>
              <w:t>9/15</w:t>
            </w:r>
            <w:r w:rsidR="00016DE0">
              <w:rPr>
                <w:spacing w:val="-3"/>
              </w:rPr>
              <w:t>/2014</w:t>
            </w:r>
          </w:p>
        </w:tc>
      </w:tr>
      <w:tr w:rsidR="001676AA">
        <w:tc>
          <w:tcPr>
            <w:tcW w:w="1188" w:type="dxa"/>
          </w:tcPr>
          <w:p w:rsidR="001676AA" w:rsidRDefault="001676AA">
            <w:pPr>
              <w:suppressAutoHyphens/>
              <w:jc w:val="both"/>
              <w:rPr>
                <w:b/>
                <w:spacing w:val="-3"/>
              </w:rPr>
            </w:pPr>
            <w:r>
              <w:rPr>
                <w:b/>
                <w:spacing w:val="-3"/>
              </w:rPr>
              <w:t>From:</w:t>
            </w:r>
            <w:r w:rsidR="00940B89">
              <w:rPr>
                <w:b/>
                <w:spacing w:val="-3"/>
              </w:rPr>
              <w:t xml:space="preserve"> </w:t>
            </w:r>
          </w:p>
          <w:p w:rsidR="001676AA" w:rsidRDefault="001676AA">
            <w:pPr>
              <w:suppressAutoHyphens/>
              <w:jc w:val="both"/>
              <w:rPr>
                <w:spacing w:val="-3"/>
              </w:rPr>
            </w:pPr>
          </w:p>
        </w:tc>
        <w:tc>
          <w:tcPr>
            <w:tcW w:w="4590" w:type="dxa"/>
          </w:tcPr>
          <w:p w:rsidR="001676AA" w:rsidRDefault="00940B89" w:rsidP="00271D8A">
            <w:pPr>
              <w:suppressAutoHyphens/>
              <w:jc w:val="both"/>
              <w:rPr>
                <w:spacing w:val="-3"/>
              </w:rPr>
            </w:pPr>
            <w:r>
              <w:rPr>
                <w:spacing w:val="-3"/>
              </w:rPr>
              <w:t>AIDA LEGASPI</w:t>
            </w:r>
          </w:p>
        </w:tc>
        <w:tc>
          <w:tcPr>
            <w:tcW w:w="1260" w:type="dxa"/>
          </w:tcPr>
          <w:p w:rsidR="001676AA" w:rsidRDefault="001676AA">
            <w:pPr>
              <w:suppressAutoHyphens/>
              <w:jc w:val="both"/>
              <w:rPr>
                <w:spacing w:val="-3"/>
              </w:rPr>
            </w:pPr>
          </w:p>
        </w:tc>
        <w:tc>
          <w:tcPr>
            <w:tcW w:w="2538" w:type="dxa"/>
          </w:tcPr>
          <w:p w:rsidR="001676AA" w:rsidRDefault="001676AA">
            <w:pPr>
              <w:suppressAutoHyphens/>
              <w:jc w:val="both"/>
              <w:rPr>
                <w:spacing w:val="-3"/>
              </w:rPr>
            </w:pPr>
          </w:p>
        </w:tc>
      </w:tr>
      <w:tr w:rsidR="001676AA">
        <w:tc>
          <w:tcPr>
            <w:tcW w:w="1188" w:type="dxa"/>
          </w:tcPr>
          <w:p w:rsidR="001676AA" w:rsidRDefault="001676AA">
            <w:pPr>
              <w:suppressAutoHyphens/>
              <w:jc w:val="both"/>
              <w:rPr>
                <w:b/>
                <w:spacing w:val="-3"/>
              </w:rPr>
            </w:pPr>
            <w:r>
              <w:rPr>
                <w:b/>
                <w:spacing w:val="-3"/>
              </w:rPr>
              <w:t>Subject:</w:t>
            </w:r>
          </w:p>
        </w:tc>
        <w:tc>
          <w:tcPr>
            <w:tcW w:w="4590" w:type="dxa"/>
          </w:tcPr>
          <w:p w:rsidR="001676AA" w:rsidRDefault="00E22236" w:rsidP="00016DE0">
            <w:pPr>
              <w:suppressAutoHyphens/>
              <w:jc w:val="both"/>
              <w:rPr>
                <w:spacing w:val="-3"/>
              </w:rPr>
            </w:pPr>
            <w:r>
              <w:rPr>
                <w:spacing w:val="-3"/>
              </w:rPr>
              <w:t>Aspirin testing on Verify Now</w:t>
            </w:r>
          </w:p>
        </w:tc>
        <w:tc>
          <w:tcPr>
            <w:tcW w:w="1260" w:type="dxa"/>
          </w:tcPr>
          <w:p w:rsidR="001676AA" w:rsidRDefault="001676AA">
            <w:pPr>
              <w:suppressAutoHyphens/>
              <w:jc w:val="both"/>
              <w:rPr>
                <w:b/>
                <w:spacing w:val="-3"/>
              </w:rPr>
            </w:pPr>
            <w:r>
              <w:rPr>
                <w:b/>
                <w:spacing w:val="-3"/>
              </w:rPr>
              <w:t>Location:</w:t>
            </w:r>
          </w:p>
        </w:tc>
        <w:tc>
          <w:tcPr>
            <w:tcW w:w="2538" w:type="dxa"/>
          </w:tcPr>
          <w:p w:rsidR="001676AA" w:rsidRDefault="00730031">
            <w:pPr>
              <w:suppressAutoHyphens/>
              <w:jc w:val="both"/>
              <w:rPr>
                <w:spacing w:val="-3"/>
              </w:rPr>
            </w:pPr>
            <w:r>
              <w:rPr>
                <w:spacing w:val="-3"/>
              </w:rPr>
              <w:t>LAMC</w:t>
            </w:r>
          </w:p>
          <w:p w:rsidR="001676AA" w:rsidRDefault="001676AA">
            <w:pPr>
              <w:suppressAutoHyphens/>
              <w:jc w:val="both"/>
              <w:rPr>
                <w:spacing w:val="-3"/>
              </w:rPr>
            </w:pPr>
          </w:p>
        </w:tc>
      </w:tr>
      <w:tr w:rsidR="001676AA">
        <w:tc>
          <w:tcPr>
            <w:tcW w:w="1188" w:type="dxa"/>
          </w:tcPr>
          <w:p w:rsidR="001676AA" w:rsidRDefault="001676AA">
            <w:pPr>
              <w:suppressAutoHyphens/>
              <w:jc w:val="both"/>
              <w:rPr>
                <w:spacing w:val="-3"/>
              </w:rPr>
            </w:pPr>
          </w:p>
        </w:tc>
        <w:tc>
          <w:tcPr>
            <w:tcW w:w="4590" w:type="dxa"/>
          </w:tcPr>
          <w:p w:rsidR="001676AA" w:rsidRDefault="001676AA">
            <w:pPr>
              <w:suppressAutoHyphens/>
              <w:jc w:val="both"/>
              <w:rPr>
                <w:spacing w:val="-3"/>
              </w:rPr>
            </w:pPr>
          </w:p>
        </w:tc>
        <w:tc>
          <w:tcPr>
            <w:tcW w:w="1260" w:type="dxa"/>
          </w:tcPr>
          <w:p w:rsidR="001676AA" w:rsidRDefault="001676AA">
            <w:pPr>
              <w:suppressAutoHyphens/>
              <w:jc w:val="both"/>
              <w:rPr>
                <w:b/>
                <w:spacing w:val="-3"/>
              </w:rPr>
            </w:pPr>
            <w:r>
              <w:rPr>
                <w:b/>
                <w:spacing w:val="-3"/>
              </w:rPr>
              <w:t>Ext.:</w:t>
            </w:r>
          </w:p>
        </w:tc>
        <w:tc>
          <w:tcPr>
            <w:tcW w:w="2538" w:type="dxa"/>
          </w:tcPr>
          <w:p w:rsidR="001676AA" w:rsidRDefault="001676AA">
            <w:pPr>
              <w:suppressAutoHyphens/>
              <w:jc w:val="both"/>
              <w:rPr>
                <w:spacing w:val="-3"/>
              </w:rPr>
            </w:pPr>
          </w:p>
        </w:tc>
      </w:tr>
      <w:tr w:rsidR="001676AA">
        <w:tc>
          <w:tcPr>
            <w:tcW w:w="1188" w:type="dxa"/>
          </w:tcPr>
          <w:p w:rsidR="001676AA" w:rsidRDefault="001676AA">
            <w:pPr>
              <w:suppressAutoHyphens/>
              <w:jc w:val="both"/>
              <w:rPr>
                <w:b/>
                <w:spacing w:val="-3"/>
              </w:rPr>
            </w:pPr>
            <w:r>
              <w:rPr>
                <w:b/>
                <w:spacing w:val="-3"/>
              </w:rPr>
              <w:t>CC:</w:t>
            </w:r>
          </w:p>
        </w:tc>
        <w:tc>
          <w:tcPr>
            <w:tcW w:w="4590" w:type="dxa"/>
          </w:tcPr>
          <w:p w:rsidR="00507006" w:rsidRDefault="00507006">
            <w:pPr>
              <w:suppressAutoHyphens/>
              <w:jc w:val="both"/>
              <w:rPr>
                <w:spacing w:val="-3"/>
              </w:rPr>
            </w:pPr>
          </w:p>
        </w:tc>
        <w:tc>
          <w:tcPr>
            <w:tcW w:w="1260" w:type="dxa"/>
          </w:tcPr>
          <w:p w:rsidR="001676AA" w:rsidRDefault="001676AA">
            <w:pPr>
              <w:suppressAutoHyphens/>
              <w:jc w:val="both"/>
              <w:rPr>
                <w:spacing w:val="-3"/>
              </w:rPr>
            </w:pPr>
          </w:p>
        </w:tc>
        <w:tc>
          <w:tcPr>
            <w:tcW w:w="2538" w:type="dxa"/>
          </w:tcPr>
          <w:p w:rsidR="001676AA" w:rsidRDefault="001676AA">
            <w:pPr>
              <w:suppressAutoHyphens/>
              <w:jc w:val="both"/>
              <w:rPr>
                <w:spacing w:val="-3"/>
              </w:rPr>
            </w:pPr>
          </w:p>
        </w:tc>
      </w:tr>
    </w:tbl>
    <w:p w:rsidR="001676AA" w:rsidRDefault="001676AA">
      <w:pPr>
        <w:suppressAutoHyphens/>
        <w:jc w:val="both"/>
        <w:rPr>
          <w:spacing w:val="-3"/>
        </w:rPr>
      </w:pPr>
    </w:p>
    <w:p w:rsidR="00864F20" w:rsidRDefault="00864F20">
      <w:pPr>
        <w:suppressAutoHyphens/>
        <w:jc w:val="both"/>
        <w:rPr>
          <w:spacing w:val="-3"/>
        </w:rPr>
      </w:pPr>
    </w:p>
    <w:p w:rsidR="00E22236" w:rsidRDefault="00AC2C08">
      <w:pPr>
        <w:suppressAutoHyphens/>
        <w:jc w:val="both"/>
        <w:rPr>
          <w:spacing w:val="-3"/>
          <w:sz w:val="32"/>
          <w:szCs w:val="32"/>
        </w:rPr>
      </w:pPr>
      <w:r>
        <w:rPr>
          <w:spacing w:val="-3"/>
          <w:sz w:val="32"/>
          <w:szCs w:val="32"/>
        </w:rPr>
        <w:t xml:space="preserve">We will soon be </w:t>
      </w:r>
      <w:r w:rsidR="00E22236">
        <w:rPr>
          <w:spacing w:val="-3"/>
          <w:sz w:val="32"/>
          <w:szCs w:val="32"/>
        </w:rPr>
        <w:t>implementing testing Aspirin on our Verify Now Instrument. Blood collection requirements and handling is the same as the P2Y12 (Plavix). Controls materials required are the same as P2Y12. The only difference is the time requirement for sample testing as follows:</w:t>
      </w:r>
    </w:p>
    <w:p w:rsidR="00E22236" w:rsidRDefault="00E22236" w:rsidP="00E22236">
      <w:pPr>
        <w:tabs>
          <w:tab w:val="left" w:pos="5040"/>
          <w:tab w:val="left" w:pos="5760"/>
        </w:tabs>
        <w:spacing w:line="360" w:lineRule="auto"/>
        <w:rPr>
          <w:szCs w:val="24"/>
        </w:rPr>
      </w:pPr>
      <w:r>
        <w:rPr>
          <w:szCs w:val="24"/>
        </w:rPr>
        <w:tab/>
      </w:r>
      <w:r>
        <w:rPr>
          <w:szCs w:val="24"/>
        </w:rPr>
        <w:tab/>
      </w:r>
      <w:r>
        <w:rPr>
          <w:szCs w:val="24"/>
        </w:rPr>
        <w:tab/>
      </w:r>
      <w:r>
        <w:rPr>
          <w:szCs w:val="24"/>
        </w:rPr>
        <w:tab/>
      </w:r>
    </w:p>
    <w:p w:rsidR="00E22236" w:rsidRDefault="00E22236" w:rsidP="00E22236">
      <w:pPr>
        <w:numPr>
          <w:ilvl w:val="0"/>
          <w:numId w:val="3"/>
        </w:numPr>
        <w:tabs>
          <w:tab w:val="clear" w:pos="360"/>
          <w:tab w:val="num" w:pos="720"/>
          <w:tab w:val="left" w:pos="5040"/>
          <w:tab w:val="left" w:pos="5760"/>
        </w:tabs>
        <w:spacing w:line="360" w:lineRule="auto"/>
        <w:ind w:left="720"/>
        <w:rPr>
          <w:szCs w:val="24"/>
        </w:rPr>
      </w:pPr>
      <w:r>
        <w:rPr>
          <w:b/>
          <w:szCs w:val="24"/>
        </w:rPr>
        <w:t>10 MIN</w:t>
      </w:r>
      <w:r w:rsidR="00985158">
        <w:rPr>
          <w:b/>
          <w:szCs w:val="24"/>
        </w:rPr>
        <w:t>U</w:t>
      </w:r>
      <w:r>
        <w:rPr>
          <w:b/>
          <w:szCs w:val="24"/>
        </w:rPr>
        <w:t>TES to 4 HOURS</w:t>
      </w:r>
      <w:r>
        <w:rPr>
          <w:szCs w:val="24"/>
        </w:rPr>
        <w:t xml:space="preserve"> of co</w:t>
      </w:r>
      <w:r>
        <w:rPr>
          <w:szCs w:val="24"/>
        </w:rPr>
        <w:t xml:space="preserve">llection time for PY12. </w:t>
      </w:r>
      <w:r>
        <w:rPr>
          <w:szCs w:val="24"/>
        </w:rPr>
        <w:tab/>
      </w:r>
    </w:p>
    <w:p w:rsidR="00E22236" w:rsidRDefault="00E22236" w:rsidP="00E22236">
      <w:pPr>
        <w:numPr>
          <w:ilvl w:val="0"/>
          <w:numId w:val="3"/>
        </w:numPr>
        <w:tabs>
          <w:tab w:val="clear" w:pos="360"/>
          <w:tab w:val="num" w:pos="720"/>
          <w:tab w:val="left" w:pos="5040"/>
          <w:tab w:val="left" w:pos="5760"/>
        </w:tabs>
        <w:spacing w:line="360" w:lineRule="auto"/>
        <w:ind w:left="720"/>
        <w:rPr>
          <w:szCs w:val="24"/>
        </w:rPr>
      </w:pPr>
      <w:r>
        <w:rPr>
          <w:b/>
          <w:szCs w:val="24"/>
        </w:rPr>
        <w:t>30 MIN</w:t>
      </w:r>
      <w:r w:rsidR="00985158">
        <w:rPr>
          <w:b/>
          <w:szCs w:val="24"/>
        </w:rPr>
        <w:t>U</w:t>
      </w:r>
      <w:r>
        <w:rPr>
          <w:b/>
          <w:szCs w:val="24"/>
        </w:rPr>
        <w:t>TES to 4 HOURS</w:t>
      </w:r>
      <w:r>
        <w:rPr>
          <w:szCs w:val="24"/>
        </w:rPr>
        <w:t xml:space="preserve"> of c</w:t>
      </w:r>
      <w:r>
        <w:rPr>
          <w:szCs w:val="24"/>
        </w:rPr>
        <w:t>ollection time for Aspirin.</w:t>
      </w:r>
      <w:r>
        <w:rPr>
          <w:szCs w:val="24"/>
        </w:rPr>
        <w:tab/>
      </w:r>
      <w:r>
        <w:rPr>
          <w:szCs w:val="24"/>
        </w:rPr>
        <w:tab/>
      </w:r>
    </w:p>
    <w:p w:rsidR="00864F20" w:rsidRDefault="00AC2C08">
      <w:pPr>
        <w:suppressAutoHyphens/>
        <w:jc w:val="both"/>
        <w:rPr>
          <w:spacing w:val="-3"/>
          <w:sz w:val="32"/>
          <w:szCs w:val="32"/>
        </w:rPr>
      </w:pPr>
      <w:r>
        <w:rPr>
          <w:spacing w:val="-3"/>
          <w:sz w:val="32"/>
          <w:szCs w:val="32"/>
        </w:rPr>
        <w:t xml:space="preserve"> Validation has been completed and approved. Please take note </w:t>
      </w:r>
      <w:r w:rsidR="00985158">
        <w:rPr>
          <w:spacing w:val="-3"/>
          <w:sz w:val="32"/>
          <w:szCs w:val="32"/>
        </w:rPr>
        <w:t>not to interchange the testing kit to use. The P2Y12 uses the PRU test kit while the Aspirin uses the Aspirin kit.</w:t>
      </w:r>
    </w:p>
    <w:p w:rsidR="00AC2C08" w:rsidRDefault="00AC2C08">
      <w:pPr>
        <w:suppressAutoHyphens/>
        <w:jc w:val="both"/>
        <w:rPr>
          <w:spacing w:val="-3"/>
          <w:sz w:val="32"/>
          <w:szCs w:val="32"/>
        </w:rPr>
      </w:pPr>
    </w:p>
    <w:p w:rsidR="00AC2C08" w:rsidRDefault="00AC2C08">
      <w:pPr>
        <w:suppressAutoHyphens/>
        <w:jc w:val="both"/>
        <w:rPr>
          <w:spacing w:val="-3"/>
          <w:sz w:val="32"/>
          <w:szCs w:val="32"/>
        </w:rPr>
      </w:pPr>
    </w:p>
    <w:p w:rsidR="00AC2C08" w:rsidRDefault="00AC2C08">
      <w:pPr>
        <w:suppressAutoHyphens/>
        <w:jc w:val="both"/>
        <w:rPr>
          <w:spacing w:val="-3"/>
          <w:sz w:val="32"/>
          <w:szCs w:val="32"/>
        </w:rPr>
      </w:pPr>
      <w:r>
        <w:rPr>
          <w:spacing w:val="-3"/>
          <w:sz w:val="32"/>
          <w:szCs w:val="32"/>
        </w:rPr>
        <w:t xml:space="preserve">Tentative start date </w:t>
      </w:r>
      <w:r w:rsidR="00985158">
        <w:rPr>
          <w:spacing w:val="-3"/>
          <w:sz w:val="32"/>
          <w:szCs w:val="32"/>
        </w:rPr>
        <w:t>to be announced</w:t>
      </w:r>
      <w:bookmarkStart w:id="0" w:name="_GoBack"/>
      <w:bookmarkEnd w:id="0"/>
      <w:r>
        <w:rPr>
          <w:spacing w:val="-3"/>
          <w:sz w:val="32"/>
          <w:szCs w:val="32"/>
        </w:rPr>
        <w:t>.</w:t>
      </w:r>
    </w:p>
    <w:p w:rsidR="00AC2C08" w:rsidRDefault="00AC2C08">
      <w:pPr>
        <w:suppressAutoHyphens/>
        <w:jc w:val="both"/>
        <w:rPr>
          <w:spacing w:val="-3"/>
          <w:sz w:val="32"/>
          <w:szCs w:val="32"/>
        </w:rPr>
      </w:pPr>
    </w:p>
    <w:p w:rsidR="00AC2C08" w:rsidRDefault="00AC2C08">
      <w:pPr>
        <w:suppressAutoHyphens/>
        <w:jc w:val="both"/>
        <w:rPr>
          <w:spacing w:val="-3"/>
          <w:sz w:val="32"/>
          <w:szCs w:val="32"/>
        </w:rPr>
      </w:pPr>
    </w:p>
    <w:sectPr w:rsidR="00AC2C08" w:rsidSect="00FA1C8B">
      <w:endnotePr>
        <w:numFmt w:val="decimal"/>
      </w:endnotePr>
      <w:pgSz w:w="12240" w:h="15840"/>
      <w:pgMar w:top="720" w:right="1440" w:bottom="1008" w:left="1440" w:header="72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22" w:rsidRDefault="00735022">
      <w:pPr>
        <w:spacing w:line="20" w:lineRule="exact"/>
      </w:pPr>
    </w:p>
  </w:endnote>
  <w:endnote w:type="continuationSeparator" w:id="0">
    <w:p w:rsidR="00735022" w:rsidRDefault="00735022">
      <w:r>
        <w:t xml:space="preserve"> </w:t>
      </w:r>
    </w:p>
  </w:endnote>
  <w:endnote w:type="continuationNotice" w:id="1">
    <w:p w:rsidR="00735022" w:rsidRDefault="0073502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22" w:rsidRDefault="00735022">
      <w:r>
        <w:separator/>
      </w:r>
    </w:p>
  </w:footnote>
  <w:footnote w:type="continuationSeparator" w:id="0">
    <w:p w:rsidR="00735022" w:rsidRDefault="00735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EB3"/>
    <w:multiLevelType w:val="hybridMultilevel"/>
    <w:tmpl w:val="97A2A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22EF6"/>
    <w:multiLevelType w:val="singleLevel"/>
    <w:tmpl w:val="11703DF4"/>
    <w:lvl w:ilvl="0">
      <w:start w:val="1"/>
      <w:numFmt w:val="bullet"/>
      <w:lvlText w:val=""/>
      <w:lvlJc w:val="left"/>
      <w:pPr>
        <w:tabs>
          <w:tab w:val="num" w:pos="360"/>
        </w:tabs>
        <w:ind w:left="360" w:hanging="360"/>
      </w:pPr>
      <w:rPr>
        <w:rFonts w:ascii="Symbol" w:hAnsi="Symbol" w:hint="default"/>
        <w:sz w:val="20"/>
      </w:rPr>
    </w:lvl>
  </w:abstractNum>
  <w:abstractNum w:abstractNumId="2">
    <w:nsid w:val="6C6771E8"/>
    <w:multiLevelType w:val="multilevel"/>
    <w:tmpl w:val="36DC13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2"/>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31"/>
    <w:rsid w:val="00016DE0"/>
    <w:rsid w:val="0004247B"/>
    <w:rsid w:val="000A2BE7"/>
    <w:rsid w:val="000A5D9F"/>
    <w:rsid w:val="001676AA"/>
    <w:rsid w:val="00271D8A"/>
    <w:rsid w:val="002D26E3"/>
    <w:rsid w:val="002F5885"/>
    <w:rsid w:val="00310D43"/>
    <w:rsid w:val="00331E54"/>
    <w:rsid w:val="00354862"/>
    <w:rsid w:val="0042452C"/>
    <w:rsid w:val="00507006"/>
    <w:rsid w:val="00536EA8"/>
    <w:rsid w:val="005441F1"/>
    <w:rsid w:val="005E2E03"/>
    <w:rsid w:val="00730031"/>
    <w:rsid w:val="00735022"/>
    <w:rsid w:val="00741348"/>
    <w:rsid w:val="007849C9"/>
    <w:rsid w:val="007F1C05"/>
    <w:rsid w:val="00837EAE"/>
    <w:rsid w:val="00864F20"/>
    <w:rsid w:val="008755A1"/>
    <w:rsid w:val="00940B89"/>
    <w:rsid w:val="00985158"/>
    <w:rsid w:val="009F3591"/>
    <w:rsid w:val="00A260B8"/>
    <w:rsid w:val="00A443F9"/>
    <w:rsid w:val="00A95B53"/>
    <w:rsid w:val="00AC2C08"/>
    <w:rsid w:val="00B57BAE"/>
    <w:rsid w:val="00B76D12"/>
    <w:rsid w:val="00C16211"/>
    <w:rsid w:val="00C83729"/>
    <w:rsid w:val="00D07F8E"/>
    <w:rsid w:val="00DE2806"/>
    <w:rsid w:val="00E21D64"/>
    <w:rsid w:val="00E22236"/>
    <w:rsid w:val="00F818AD"/>
    <w:rsid w:val="00FA1C8B"/>
    <w:rsid w:val="00FF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C8B"/>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FA1C8B"/>
  </w:style>
  <w:style w:type="character" w:styleId="EndnoteReference">
    <w:name w:val="endnote reference"/>
    <w:basedOn w:val="DefaultParagraphFont"/>
    <w:semiHidden/>
    <w:rsid w:val="00FA1C8B"/>
    <w:rPr>
      <w:vertAlign w:val="superscript"/>
    </w:rPr>
  </w:style>
  <w:style w:type="paragraph" w:styleId="FootnoteText">
    <w:name w:val="footnote text"/>
    <w:basedOn w:val="Normal"/>
    <w:semiHidden/>
    <w:rsid w:val="00FA1C8B"/>
  </w:style>
  <w:style w:type="character" w:styleId="FootnoteReference">
    <w:name w:val="footnote reference"/>
    <w:basedOn w:val="DefaultParagraphFont"/>
    <w:semiHidden/>
    <w:rsid w:val="00FA1C8B"/>
    <w:rPr>
      <w:vertAlign w:val="superscript"/>
    </w:rPr>
  </w:style>
  <w:style w:type="paragraph" w:styleId="TOC1">
    <w:name w:val="toc 1"/>
    <w:basedOn w:val="Normal"/>
    <w:next w:val="Normal"/>
    <w:semiHidden/>
    <w:rsid w:val="00FA1C8B"/>
    <w:pPr>
      <w:tabs>
        <w:tab w:val="right" w:leader="dot" w:pos="9360"/>
      </w:tabs>
      <w:suppressAutoHyphens/>
      <w:spacing w:before="480"/>
      <w:ind w:left="720" w:right="720" w:hanging="720"/>
    </w:pPr>
  </w:style>
  <w:style w:type="paragraph" w:styleId="TOC2">
    <w:name w:val="toc 2"/>
    <w:basedOn w:val="Normal"/>
    <w:next w:val="Normal"/>
    <w:semiHidden/>
    <w:rsid w:val="00FA1C8B"/>
    <w:pPr>
      <w:tabs>
        <w:tab w:val="right" w:leader="dot" w:pos="9360"/>
      </w:tabs>
      <w:suppressAutoHyphens/>
      <w:ind w:left="1440" w:right="720" w:hanging="720"/>
    </w:pPr>
  </w:style>
  <w:style w:type="paragraph" w:styleId="TOC3">
    <w:name w:val="toc 3"/>
    <w:basedOn w:val="Normal"/>
    <w:next w:val="Normal"/>
    <w:semiHidden/>
    <w:rsid w:val="00FA1C8B"/>
    <w:pPr>
      <w:tabs>
        <w:tab w:val="right" w:leader="dot" w:pos="9360"/>
      </w:tabs>
      <w:suppressAutoHyphens/>
      <w:ind w:left="2160" w:right="720" w:hanging="720"/>
    </w:pPr>
  </w:style>
  <w:style w:type="paragraph" w:styleId="TOC4">
    <w:name w:val="toc 4"/>
    <w:basedOn w:val="Normal"/>
    <w:next w:val="Normal"/>
    <w:semiHidden/>
    <w:rsid w:val="00FA1C8B"/>
    <w:pPr>
      <w:tabs>
        <w:tab w:val="right" w:leader="dot" w:pos="9360"/>
      </w:tabs>
      <w:suppressAutoHyphens/>
      <w:ind w:left="2880" w:right="720" w:hanging="720"/>
    </w:pPr>
  </w:style>
  <w:style w:type="paragraph" w:styleId="TOC5">
    <w:name w:val="toc 5"/>
    <w:basedOn w:val="Normal"/>
    <w:next w:val="Normal"/>
    <w:semiHidden/>
    <w:rsid w:val="00FA1C8B"/>
    <w:pPr>
      <w:tabs>
        <w:tab w:val="right" w:leader="dot" w:pos="9360"/>
      </w:tabs>
      <w:suppressAutoHyphens/>
      <w:ind w:left="3600" w:right="720" w:hanging="720"/>
    </w:pPr>
  </w:style>
  <w:style w:type="paragraph" w:styleId="TOC6">
    <w:name w:val="toc 6"/>
    <w:basedOn w:val="Normal"/>
    <w:next w:val="Normal"/>
    <w:semiHidden/>
    <w:rsid w:val="00FA1C8B"/>
    <w:pPr>
      <w:tabs>
        <w:tab w:val="right" w:pos="9360"/>
      </w:tabs>
      <w:suppressAutoHyphens/>
      <w:ind w:left="720" w:hanging="720"/>
    </w:pPr>
  </w:style>
  <w:style w:type="paragraph" w:styleId="TOC7">
    <w:name w:val="toc 7"/>
    <w:basedOn w:val="Normal"/>
    <w:next w:val="Normal"/>
    <w:semiHidden/>
    <w:rsid w:val="00FA1C8B"/>
    <w:pPr>
      <w:suppressAutoHyphens/>
      <w:ind w:left="720" w:hanging="720"/>
    </w:pPr>
  </w:style>
  <w:style w:type="paragraph" w:styleId="TOC8">
    <w:name w:val="toc 8"/>
    <w:basedOn w:val="Normal"/>
    <w:next w:val="Normal"/>
    <w:semiHidden/>
    <w:rsid w:val="00FA1C8B"/>
    <w:pPr>
      <w:tabs>
        <w:tab w:val="right" w:pos="9360"/>
      </w:tabs>
      <w:suppressAutoHyphens/>
      <w:ind w:left="720" w:hanging="720"/>
    </w:pPr>
  </w:style>
  <w:style w:type="paragraph" w:styleId="TOC9">
    <w:name w:val="toc 9"/>
    <w:basedOn w:val="Normal"/>
    <w:next w:val="Normal"/>
    <w:semiHidden/>
    <w:rsid w:val="00FA1C8B"/>
    <w:pPr>
      <w:tabs>
        <w:tab w:val="right" w:leader="dot" w:pos="9360"/>
      </w:tabs>
      <w:suppressAutoHyphens/>
      <w:ind w:left="720" w:hanging="720"/>
    </w:pPr>
  </w:style>
  <w:style w:type="paragraph" w:styleId="Index1">
    <w:name w:val="index 1"/>
    <w:basedOn w:val="Normal"/>
    <w:next w:val="Normal"/>
    <w:semiHidden/>
    <w:rsid w:val="00FA1C8B"/>
    <w:pPr>
      <w:tabs>
        <w:tab w:val="right" w:leader="dot" w:pos="9360"/>
      </w:tabs>
      <w:suppressAutoHyphens/>
      <w:ind w:left="1440" w:right="720" w:hanging="1440"/>
    </w:pPr>
  </w:style>
  <w:style w:type="paragraph" w:styleId="Index2">
    <w:name w:val="index 2"/>
    <w:basedOn w:val="Normal"/>
    <w:next w:val="Normal"/>
    <w:semiHidden/>
    <w:rsid w:val="00FA1C8B"/>
    <w:pPr>
      <w:tabs>
        <w:tab w:val="right" w:leader="dot" w:pos="9360"/>
      </w:tabs>
      <w:suppressAutoHyphens/>
      <w:ind w:left="1440" w:right="720" w:hanging="720"/>
    </w:pPr>
  </w:style>
  <w:style w:type="paragraph" w:styleId="TOAHeading">
    <w:name w:val="toa heading"/>
    <w:basedOn w:val="Normal"/>
    <w:next w:val="Normal"/>
    <w:semiHidden/>
    <w:rsid w:val="00FA1C8B"/>
    <w:pPr>
      <w:tabs>
        <w:tab w:val="right" w:pos="9360"/>
      </w:tabs>
      <w:suppressAutoHyphens/>
    </w:pPr>
  </w:style>
  <w:style w:type="paragraph" w:styleId="Caption">
    <w:name w:val="caption"/>
    <w:basedOn w:val="Normal"/>
    <w:next w:val="Normal"/>
    <w:qFormat/>
    <w:rsid w:val="00FA1C8B"/>
  </w:style>
  <w:style w:type="character" w:customStyle="1" w:styleId="EquationCaption">
    <w:name w:val="_Equation Caption"/>
    <w:rsid w:val="00FA1C8B"/>
  </w:style>
  <w:style w:type="paragraph" w:styleId="BodyText">
    <w:name w:val="Body Text"/>
    <w:basedOn w:val="Normal"/>
    <w:rsid w:val="00FA1C8B"/>
    <w:pPr>
      <w:tabs>
        <w:tab w:val="left" w:pos="-720"/>
      </w:tabs>
      <w:suppressAutoHyphens/>
      <w:jc w:val="both"/>
    </w:pPr>
    <w:rPr>
      <w:spacing w:val="-3"/>
      <w:sz w:val="22"/>
    </w:rPr>
  </w:style>
  <w:style w:type="paragraph" w:styleId="BodyText2">
    <w:name w:val="Body Text 2"/>
    <w:basedOn w:val="Normal"/>
    <w:rsid w:val="00FA1C8B"/>
    <w:pPr>
      <w:tabs>
        <w:tab w:val="left" w:pos="-720"/>
      </w:tabs>
      <w:suppressAutoHyphens/>
      <w:jc w:val="both"/>
    </w:pPr>
    <w:rPr>
      <w:b/>
      <w:spacing w:val="-3"/>
      <w:sz w:val="22"/>
    </w:rPr>
  </w:style>
  <w:style w:type="paragraph" w:styleId="BalloonText">
    <w:name w:val="Balloon Text"/>
    <w:basedOn w:val="Normal"/>
    <w:link w:val="BalloonTextChar"/>
    <w:rsid w:val="00536EA8"/>
    <w:rPr>
      <w:rFonts w:ascii="Tahoma" w:hAnsi="Tahoma" w:cs="Tahoma"/>
      <w:sz w:val="16"/>
      <w:szCs w:val="16"/>
    </w:rPr>
  </w:style>
  <w:style w:type="character" w:customStyle="1" w:styleId="BalloonTextChar">
    <w:name w:val="Balloon Text Char"/>
    <w:basedOn w:val="DefaultParagraphFont"/>
    <w:link w:val="BalloonText"/>
    <w:rsid w:val="00536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C8B"/>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FA1C8B"/>
  </w:style>
  <w:style w:type="character" w:styleId="EndnoteReference">
    <w:name w:val="endnote reference"/>
    <w:basedOn w:val="DefaultParagraphFont"/>
    <w:semiHidden/>
    <w:rsid w:val="00FA1C8B"/>
    <w:rPr>
      <w:vertAlign w:val="superscript"/>
    </w:rPr>
  </w:style>
  <w:style w:type="paragraph" w:styleId="FootnoteText">
    <w:name w:val="footnote text"/>
    <w:basedOn w:val="Normal"/>
    <w:semiHidden/>
    <w:rsid w:val="00FA1C8B"/>
  </w:style>
  <w:style w:type="character" w:styleId="FootnoteReference">
    <w:name w:val="footnote reference"/>
    <w:basedOn w:val="DefaultParagraphFont"/>
    <w:semiHidden/>
    <w:rsid w:val="00FA1C8B"/>
    <w:rPr>
      <w:vertAlign w:val="superscript"/>
    </w:rPr>
  </w:style>
  <w:style w:type="paragraph" w:styleId="TOC1">
    <w:name w:val="toc 1"/>
    <w:basedOn w:val="Normal"/>
    <w:next w:val="Normal"/>
    <w:semiHidden/>
    <w:rsid w:val="00FA1C8B"/>
    <w:pPr>
      <w:tabs>
        <w:tab w:val="right" w:leader="dot" w:pos="9360"/>
      </w:tabs>
      <w:suppressAutoHyphens/>
      <w:spacing w:before="480"/>
      <w:ind w:left="720" w:right="720" w:hanging="720"/>
    </w:pPr>
  </w:style>
  <w:style w:type="paragraph" w:styleId="TOC2">
    <w:name w:val="toc 2"/>
    <w:basedOn w:val="Normal"/>
    <w:next w:val="Normal"/>
    <w:semiHidden/>
    <w:rsid w:val="00FA1C8B"/>
    <w:pPr>
      <w:tabs>
        <w:tab w:val="right" w:leader="dot" w:pos="9360"/>
      </w:tabs>
      <w:suppressAutoHyphens/>
      <w:ind w:left="1440" w:right="720" w:hanging="720"/>
    </w:pPr>
  </w:style>
  <w:style w:type="paragraph" w:styleId="TOC3">
    <w:name w:val="toc 3"/>
    <w:basedOn w:val="Normal"/>
    <w:next w:val="Normal"/>
    <w:semiHidden/>
    <w:rsid w:val="00FA1C8B"/>
    <w:pPr>
      <w:tabs>
        <w:tab w:val="right" w:leader="dot" w:pos="9360"/>
      </w:tabs>
      <w:suppressAutoHyphens/>
      <w:ind w:left="2160" w:right="720" w:hanging="720"/>
    </w:pPr>
  </w:style>
  <w:style w:type="paragraph" w:styleId="TOC4">
    <w:name w:val="toc 4"/>
    <w:basedOn w:val="Normal"/>
    <w:next w:val="Normal"/>
    <w:semiHidden/>
    <w:rsid w:val="00FA1C8B"/>
    <w:pPr>
      <w:tabs>
        <w:tab w:val="right" w:leader="dot" w:pos="9360"/>
      </w:tabs>
      <w:suppressAutoHyphens/>
      <w:ind w:left="2880" w:right="720" w:hanging="720"/>
    </w:pPr>
  </w:style>
  <w:style w:type="paragraph" w:styleId="TOC5">
    <w:name w:val="toc 5"/>
    <w:basedOn w:val="Normal"/>
    <w:next w:val="Normal"/>
    <w:semiHidden/>
    <w:rsid w:val="00FA1C8B"/>
    <w:pPr>
      <w:tabs>
        <w:tab w:val="right" w:leader="dot" w:pos="9360"/>
      </w:tabs>
      <w:suppressAutoHyphens/>
      <w:ind w:left="3600" w:right="720" w:hanging="720"/>
    </w:pPr>
  </w:style>
  <w:style w:type="paragraph" w:styleId="TOC6">
    <w:name w:val="toc 6"/>
    <w:basedOn w:val="Normal"/>
    <w:next w:val="Normal"/>
    <w:semiHidden/>
    <w:rsid w:val="00FA1C8B"/>
    <w:pPr>
      <w:tabs>
        <w:tab w:val="right" w:pos="9360"/>
      </w:tabs>
      <w:suppressAutoHyphens/>
      <w:ind w:left="720" w:hanging="720"/>
    </w:pPr>
  </w:style>
  <w:style w:type="paragraph" w:styleId="TOC7">
    <w:name w:val="toc 7"/>
    <w:basedOn w:val="Normal"/>
    <w:next w:val="Normal"/>
    <w:semiHidden/>
    <w:rsid w:val="00FA1C8B"/>
    <w:pPr>
      <w:suppressAutoHyphens/>
      <w:ind w:left="720" w:hanging="720"/>
    </w:pPr>
  </w:style>
  <w:style w:type="paragraph" w:styleId="TOC8">
    <w:name w:val="toc 8"/>
    <w:basedOn w:val="Normal"/>
    <w:next w:val="Normal"/>
    <w:semiHidden/>
    <w:rsid w:val="00FA1C8B"/>
    <w:pPr>
      <w:tabs>
        <w:tab w:val="right" w:pos="9360"/>
      </w:tabs>
      <w:suppressAutoHyphens/>
      <w:ind w:left="720" w:hanging="720"/>
    </w:pPr>
  </w:style>
  <w:style w:type="paragraph" w:styleId="TOC9">
    <w:name w:val="toc 9"/>
    <w:basedOn w:val="Normal"/>
    <w:next w:val="Normal"/>
    <w:semiHidden/>
    <w:rsid w:val="00FA1C8B"/>
    <w:pPr>
      <w:tabs>
        <w:tab w:val="right" w:leader="dot" w:pos="9360"/>
      </w:tabs>
      <w:suppressAutoHyphens/>
      <w:ind w:left="720" w:hanging="720"/>
    </w:pPr>
  </w:style>
  <w:style w:type="paragraph" w:styleId="Index1">
    <w:name w:val="index 1"/>
    <w:basedOn w:val="Normal"/>
    <w:next w:val="Normal"/>
    <w:semiHidden/>
    <w:rsid w:val="00FA1C8B"/>
    <w:pPr>
      <w:tabs>
        <w:tab w:val="right" w:leader="dot" w:pos="9360"/>
      </w:tabs>
      <w:suppressAutoHyphens/>
      <w:ind w:left="1440" w:right="720" w:hanging="1440"/>
    </w:pPr>
  </w:style>
  <w:style w:type="paragraph" w:styleId="Index2">
    <w:name w:val="index 2"/>
    <w:basedOn w:val="Normal"/>
    <w:next w:val="Normal"/>
    <w:semiHidden/>
    <w:rsid w:val="00FA1C8B"/>
    <w:pPr>
      <w:tabs>
        <w:tab w:val="right" w:leader="dot" w:pos="9360"/>
      </w:tabs>
      <w:suppressAutoHyphens/>
      <w:ind w:left="1440" w:right="720" w:hanging="720"/>
    </w:pPr>
  </w:style>
  <w:style w:type="paragraph" w:styleId="TOAHeading">
    <w:name w:val="toa heading"/>
    <w:basedOn w:val="Normal"/>
    <w:next w:val="Normal"/>
    <w:semiHidden/>
    <w:rsid w:val="00FA1C8B"/>
    <w:pPr>
      <w:tabs>
        <w:tab w:val="right" w:pos="9360"/>
      </w:tabs>
      <w:suppressAutoHyphens/>
    </w:pPr>
  </w:style>
  <w:style w:type="paragraph" w:styleId="Caption">
    <w:name w:val="caption"/>
    <w:basedOn w:val="Normal"/>
    <w:next w:val="Normal"/>
    <w:qFormat/>
    <w:rsid w:val="00FA1C8B"/>
  </w:style>
  <w:style w:type="character" w:customStyle="1" w:styleId="EquationCaption">
    <w:name w:val="_Equation Caption"/>
    <w:rsid w:val="00FA1C8B"/>
  </w:style>
  <w:style w:type="paragraph" w:styleId="BodyText">
    <w:name w:val="Body Text"/>
    <w:basedOn w:val="Normal"/>
    <w:rsid w:val="00FA1C8B"/>
    <w:pPr>
      <w:tabs>
        <w:tab w:val="left" w:pos="-720"/>
      </w:tabs>
      <w:suppressAutoHyphens/>
      <w:jc w:val="both"/>
    </w:pPr>
    <w:rPr>
      <w:spacing w:val="-3"/>
      <w:sz w:val="22"/>
    </w:rPr>
  </w:style>
  <w:style w:type="paragraph" w:styleId="BodyText2">
    <w:name w:val="Body Text 2"/>
    <w:basedOn w:val="Normal"/>
    <w:rsid w:val="00FA1C8B"/>
    <w:pPr>
      <w:tabs>
        <w:tab w:val="left" w:pos="-720"/>
      </w:tabs>
      <w:suppressAutoHyphens/>
      <w:jc w:val="both"/>
    </w:pPr>
    <w:rPr>
      <w:b/>
      <w:spacing w:val="-3"/>
      <w:sz w:val="22"/>
    </w:rPr>
  </w:style>
  <w:style w:type="paragraph" w:styleId="BalloonText">
    <w:name w:val="Balloon Text"/>
    <w:basedOn w:val="Normal"/>
    <w:link w:val="BalloonTextChar"/>
    <w:rsid w:val="00536EA8"/>
    <w:rPr>
      <w:rFonts w:ascii="Tahoma" w:hAnsi="Tahoma" w:cs="Tahoma"/>
      <w:sz w:val="16"/>
      <w:szCs w:val="16"/>
    </w:rPr>
  </w:style>
  <w:style w:type="character" w:customStyle="1" w:styleId="BalloonTextChar">
    <w:name w:val="Balloon Text Char"/>
    <w:basedOn w:val="DefaultParagraphFont"/>
    <w:link w:val="BalloonText"/>
    <w:rsid w:val="00536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3615">
      <w:bodyDiv w:val="1"/>
      <w:marLeft w:val="0"/>
      <w:marRight w:val="0"/>
      <w:marTop w:val="0"/>
      <w:marBottom w:val="0"/>
      <w:divBdr>
        <w:top w:val="none" w:sz="0" w:space="0" w:color="auto"/>
        <w:left w:val="none" w:sz="0" w:space="0" w:color="auto"/>
        <w:bottom w:val="none" w:sz="0" w:space="0" w:color="auto"/>
        <w:right w:val="none" w:sz="0" w:space="0" w:color="auto"/>
      </w:divBdr>
    </w:div>
    <w:div w:id="13999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DCA4-93B5-420D-A6CE-6B87B806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Curent User</dc:creator>
  <cp:lastModifiedBy>Legaspi, Aida R.</cp:lastModifiedBy>
  <cp:revision>3</cp:revision>
  <cp:lastPrinted>2014-08-29T13:46:00Z</cp:lastPrinted>
  <dcterms:created xsi:type="dcterms:W3CDTF">2014-09-15T15:44:00Z</dcterms:created>
  <dcterms:modified xsi:type="dcterms:W3CDTF">2014-09-15T16:02:00Z</dcterms:modified>
</cp:coreProperties>
</file>