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5E6FBB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7F2CC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ALL </w:t>
            </w:r>
            <w:r w:rsidR="007F2CC1">
              <w:rPr>
                <w:spacing w:val="-3"/>
              </w:rPr>
              <w:t>LAMC Staff</w:t>
            </w:r>
          </w:p>
          <w:p w:rsidR="007F2CC1" w:rsidRDefault="007F2CC1" w:rsidP="007F2CC1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5E6FBB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2/06</w:t>
            </w:r>
            <w:r w:rsidR="00E81583">
              <w:rPr>
                <w:spacing w:val="-3"/>
              </w:rPr>
              <w:t>/15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  <w:p w:rsidR="007F2CC1" w:rsidRDefault="007F2CC1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Area Lab. Manager</w:t>
            </w:r>
          </w:p>
          <w:p w:rsidR="007F2CC1" w:rsidRDefault="007F2CC1" w:rsidP="00271D8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Pr="00E81583" w:rsidRDefault="00E81583">
            <w:pPr>
              <w:suppressAutoHyphens/>
              <w:jc w:val="both"/>
              <w:rPr>
                <w:b/>
                <w:spacing w:val="-3"/>
              </w:rPr>
            </w:pPr>
            <w:r w:rsidRPr="00E81583">
              <w:rPr>
                <w:b/>
                <w:spacing w:val="-3"/>
              </w:rPr>
              <w:t>Respiratory Panel, PCR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864F20">
      <w:pPr>
        <w:suppressAutoHyphens/>
        <w:jc w:val="both"/>
        <w:rPr>
          <w:spacing w:val="-3"/>
        </w:rPr>
      </w:pPr>
    </w:p>
    <w:p w:rsidR="007F2CC1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  <w:r w:rsidRPr="00E81583">
        <w:rPr>
          <w:rFonts w:ascii="Helv" w:hAnsi="Helv" w:cs="Helv"/>
          <w:color w:val="000000"/>
          <w:sz w:val="40"/>
          <w:szCs w:val="40"/>
        </w:rPr>
        <w:t xml:space="preserve">The </w:t>
      </w:r>
      <w:r w:rsidRPr="00E81583">
        <w:rPr>
          <w:rFonts w:ascii="Helv" w:hAnsi="Helv" w:cs="Helv"/>
          <w:b/>
          <w:bCs/>
          <w:color w:val="000000"/>
          <w:sz w:val="40"/>
          <w:szCs w:val="40"/>
          <w:u w:val="single"/>
        </w:rPr>
        <w:t>Respiratory Panel PCR</w:t>
      </w:r>
      <w:r w:rsidRPr="00E81583">
        <w:rPr>
          <w:rFonts w:ascii="Helv" w:hAnsi="Helv" w:cs="Helv"/>
          <w:color w:val="000000"/>
          <w:sz w:val="40"/>
          <w:szCs w:val="40"/>
        </w:rPr>
        <w:t xml:space="preserve"> is now routed to LAMC effective today, January 26, 2015 @ 10:38 AM.</w:t>
      </w: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  <w:r>
        <w:rPr>
          <w:rFonts w:ascii="Helv" w:hAnsi="Helv" w:cs="Helv"/>
          <w:color w:val="000000"/>
          <w:sz w:val="40"/>
          <w:szCs w:val="40"/>
        </w:rPr>
        <w:t>This test will be done 24/7.</w:t>
      </w: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  <w:r>
        <w:rPr>
          <w:rFonts w:ascii="Helv" w:hAnsi="Helv" w:cs="Helv"/>
          <w:color w:val="000000"/>
          <w:sz w:val="40"/>
          <w:szCs w:val="40"/>
        </w:rPr>
        <w:t xml:space="preserve">Results will be manually </w:t>
      </w:r>
      <w:r w:rsidR="005E6FBB">
        <w:rPr>
          <w:rFonts w:ascii="Helv" w:hAnsi="Helv" w:cs="Helv"/>
          <w:color w:val="000000"/>
          <w:sz w:val="40"/>
          <w:szCs w:val="40"/>
        </w:rPr>
        <w:t>entered</w:t>
      </w:r>
      <w:r>
        <w:rPr>
          <w:rFonts w:ascii="Helv" w:hAnsi="Helv" w:cs="Helv"/>
          <w:color w:val="000000"/>
          <w:sz w:val="40"/>
          <w:szCs w:val="40"/>
        </w:rPr>
        <w:t xml:space="preserve"> in CERNER.</w:t>
      </w: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  <w:r>
        <w:rPr>
          <w:rFonts w:ascii="Helv" w:hAnsi="Helv" w:cs="Helv"/>
          <w:color w:val="000000"/>
          <w:sz w:val="40"/>
          <w:szCs w:val="40"/>
        </w:rPr>
        <w:t>All positive results must be called to the provider.</w:t>
      </w:r>
    </w:p>
    <w:p w:rsidR="005E6FBB" w:rsidRDefault="005E6FBB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</w:p>
    <w:p w:rsidR="005E6FBB" w:rsidRDefault="005E6FBB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  <w:r>
        <w:rPr>
          <w:rFonts w:ascii="Helv" w:hAnsi="Helv" w:cs="Helv"/>
          <w:color w:val="000000"/>
          <w:sz w:val="40"/>
          <w:szCs w:val="40"/>
        </w:rPr>
        <w:t>If AH1, AH109 or AH3 (subtypes of Influenza A)</w:t>
      </w:r>
      <w:bookmarkStart w:id="0" w:name="_GoBack"/>
      <w:bookmarkEnd w:id="0"/>
      <w:r>
        <w:rPr>
          <w:rFonts w:ascii="Helv" w:hAnsi="Helv" w:cs="Helv"/>
          <w:color w:val="000000"/>
          <w:sz w:val="40"/>
          <w:szCs w:val="40"/>
        </w:rPr>
        <w:t xml:space="preserve"> result is “Detected”, the Influenza A should be reported also as “Detected”. </w:t>
      </w:r>
    </w:p>
    <w:p w:rsidR="00E81583" w:rsidRDefault="00E81583" w:rsidP="00E81583">
      <w:pPr>
        <w:suppressAutoHyphens/>
        <w:jc w:val="both"/>
        <w:rPr>
          <w:rFonts w:ascii="Helv" w:hAnsi="Helv" w:cs="Helv"/>
          <w:color w:val="000000"/>
          <w:sz w:val="40"/>
          <w:szCs w:val="40"/>
        </w:rPr>
      </w:pPr>
    </w:p>
    <w:p w:rsidR="00E81583" w:rsidRPr="00E81583" w:rsidRDefault="00E81583" w:rsidP="00E81583">
      <w:pPr>
        <w:suppressAutoHyphens/>
        <w:jc w:val="both"/>
        <w:rPr>
          <w:spacing w:val="-3"/>
          <w:sz w:val="40"/>
          <w:szCs w:val="40"/>
        </w:rPr>
      </w:pPr>
      <w:r>
        <w:rPr>
          <w:rFonts w:ascii="Helv" w:hAnsi="Helv" w:cs="Helv"/>
          <w:color w:val="000000"/>
          <w:sz w:val="40"/>
          <w:szCs w:val="40"/>
        </w:rPr>
        <w:t>After testing, save all specimen in the So Low freezer located in the store room</w:t>
      </w:r>
      <w:r w:rsidR="007974A5">
        <w:rPr>
          <w:rFonts w:ascii="Helv" w:hAnsi="Helv" w:cs="Helv"/>
          <w:color w:val="000000"/>
          <w:sz w:val="40"/>
          <w:szCs w:val="40"/>
        </w:rPr>
        <w:t xml:space="preserve"> (</w:t>
      </w:r>
      <w:proofErr w:type="spellStart"/>
      <w:r w:rsidR="007974A5">
        <w:rPr>
          <w:rFonts w:ascii="Helv" w:hAnsi="Helv" w:cs="Helv"/>
          <w:color w:val="000000"/>
          <w:sz w:val="40"/>
          <w:szCs w:val="40"/>
        </w:rPr>
        <w:t>ultra freezer</w:t>
      </w:r>
      <w:proofErr w:type="spellEnd"/>
      <w:r w:rsidR="007974A5">
        <w:rPr>
          <w:rFonts w:ascii="Helv" w:hAnsi="Helv" w:cs="Helv"/>
          <w:color w:val="000000"/>
          <w:sz w:val="40"/>
          <w:szCs w:val="40"/>
        </w:rPr>
        <w:t>)</w:t>
      </w:r>
      <w:r>
        <w:rPr>
          <w:rFonts w:ascii="Helv" w:hAnsi="Helv" w:cs="Helv"/>
          <w:color w:val="000000"/>
          <w:sz w:val="40"/>
          <w:szCs w:val="40"/>
        </w:rPr>
        <w:t>.</w:t>
      </w:r>
    </w:p>
    <w:sectPr w:rsidR="00E81583" w:rsidRPr="00E81583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E" w:rsidRDefault="00AA606E">
      <w:pPr>
        <w:spacing w:line="20" w:lineRule="exact"/>
      </w:pPr>
    </w:p>
  </w:endnote>
  <w:endnote w:type="continuationSeparator" w:id="0">
    <w:p w:rsidR="00AA606E" w:rsidRDefault="00AA606E">
      <w:r>
        <w:t xml:space="preserve"> </w:t>
      </w:r>
    </w:p>
  </w:endnote>
  <w:endnote w:type="continuationNotice" w:id="1">
    <w:p w:rsidR="00AA606E" w:rsidRDefault="00AA606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E" w:rsidRDefault="00AA606E">
      <w:r>
        <w:separator/>
      </w:r>
    </w:p>
  </w:footnote>
  <w:footnote w:type="continuationSeparator" w:id="0">
    <w:p w:rsidR="00AA606E" w:rsidRDefault="00AA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A2BE7"/>
    <w:rsid w:val="0011462A"/>
    <w:rsid w:val="001676AA"/>
    <w:rsid w:val="00271D8A"/>
    <w:rsid w:val="002D26E3"/>
    <w:rsid w:val="002F5885"/>
    <w:rsid w:val="00310D43"/>
    <w:rsid w:val="00331E54"/>
    <w:rsid w:val="00354862"/>
    <w:rsid w:val="0042452C"/>
    <w:rsid w:val="00507006"/>
    <w:rsid w:val="00536EA8"/>
    <w:rsid w:val="005441F1"/>
    <w:rsid w:val="005E2E03"/>
    <w:rsid w:val="005E6FBB"/>
    <w:rsid w:val="00730031"/>
    <w:rsid w:val="00735022"/>
    <w:rsid w:val="00741348"/>
    <w:rsid w:val="007849C9"/>
    <w:rsid w:val="007974A5"/>
    <w:rsid w:val="007F1C05"/>
    <w:rsid w:val="007F2CC1"/>
    <w:rsid w:val="00837EAE"/>
    <w:rsid w:val="00864F20"/>
    <w:rsid w:val="00940B89"/>
    <w:rsid w:val="009F3591"/>
    <w:rsid w:val="00A260B8"/>
    <w:rsid w:val="00A443F9"/>
    <w:rsid w:val="00A62924"/>
    <w:rsid w:val="00A95B53"/>
    <w:rsid w:val="00AA606E"/>
    <w:rsid w:val="00AC2C08"/>
    <w:rsid w:val="00AE384F"/>
    <w:rsid w:val="00B57BAE"/>
    <w:rsid w:val="00B76D12"/>
    <w:rsid w:val="00C16211"/>
    <w:rsid w:val="00C83729"/>
    <w:rsid w:val="00D07F8E"/>
    <w:rsid w:val="00DE2806"/>
    <w:rsid w:val="00E81583"/>
    <w:rsid w:val="00F7222C"/>
    <w:rsid w:val="00F818AD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3385-8CC0-4280-9E6D-21EA5176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Curent User</dc:creator>
  <cp:lastModifiedBy>Legaspi, Aida R.</cp:lastModifiedBy>
  <cp:revision>3</cp:revision>
  <cp:lastPrinted>2015-02-06T23:52:00Z</cp:lastPrinted>
  <dcterms:created xsi:type="dcterms:W3CDTF">2015-02-06T23:49:00Z</dcterms:created>
  <dcterms:modified xsi:type="dcterms:W3CDTF">2015-02-06T23:53:00Z</dcterms:modified>
</cp:coreProperties>
</file>