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AA" w:rsidRDefault="001676AA">
      <w:pPr>
        <w:pStyle w:val="EndnoteText"/>
        <w:rPr>
          <w:vanish/>
          <w:spacing w:val="-3"/>
        </w:rPr>
      </w:pPr>
    </w:p>
    <w:p w:rsidR="001676AA" w:rsidRDefault="00741348">
      <w:pPr>
        <w:framePr w:w="4980" w:h="1061" w:hSpace="240" w:vSpace="240" w:wrap="auto" w:vAnchor="text" w:hAnchor="margin" w:x="31" w:y="381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</w:rPr>
        <w:drawing>
          <wp:inline distT="0" distB="0" distL="0" distR="0">
            <wp:extent cx="31718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562" t="-23199" r="-22563" b="-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A" w:rsidRDefault="007849C9">
      <w:pPr>
        <w:pStyle w:val="Caption"/>
        <w:framePr w:w="4980" w:h="1061" w:hSpace="240" w:vSpace="240" w:wrap="auto" w:vAnchor="text" w:hAnchor="margin" w:x="31" w:y="381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>
        <w:rPr>
          <w:vanish/>
          <w:spacing w:val="-3"/>
        </w:rPr>
        <w:fldChar w:fldCharType="begin"/>
      </w:r>
      <w:r w:rsidR="001676AA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0C754A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1676AA" w:rsidRDefault="001676AA">
      <w:pPr>
        <w:suppressAutoHyphens/>
        <w:jc w:val="both"/>
        <w:rPr>
          <w:spacing w:val="-3"/>
        </w:rPr>
      </w:pPr>
    </w:p>
    <w:p w:rsidR="001676AA" w:rsidRDefault="001676AA">
      <w:pPr>
        <w:suppressAutoHyphens/>
        <w:rPr>
          <w:b/>
          <w:spacing w:val="-3"/>
          <w:sz w:val="29"/>
        </w:rPr>
      </w:pPr>
    </w:p>
    <w:p w:rsidR="001676AA" w:rsidRDefault="00730031">
      <w:pPr>
        <w:suppressAutoHyphens/>
        <w:rPr>
          <w:spacing w:val="-3"/>
          <w:sz w:val="32"/>
        </w:rPr>
      </w:pPr>
      <w:r>
        <w:rPr>
          <w:b/>
          <w:spacing w:val="-3"/>
          <w:sz w:val="32"/>
        </w:rPr>
        <w:t>LAMC LABORATORY</w:t>
      </w:r>
      <w:r w:rsidR="001676AA">
        <w:rPr>
          <w:b/>
          <w:spacing w:val="-3"/>
          <w:sz w:val="32"/>
        </w:rPr>
        <w:t xml:space="preserve"> </w:t>
      </w:r>
      <w:r w:rsidR="007849C9">
        <w:rPr>
          <w:spacing w:val="-3"/>
          <w:sz w:val="32"/>
        </w:rPr>
        <w:fldChar w:fldCharType="begin"/>
      </w:r>
      <w:r w:rsidR="001676AA">
        <w:rPr>
          <w:spacing w:val="-3"/>
          <w:sz w:val="32"/>
        </w:rPr>
        <w:instrText xml:space="preserve">PRIVATE </w:instrText>
      </w:r>
      <w:r w:rsidR="007849C9">
        <w:rPr>
          <w:spacing w:val="-3"/>
          <w:sz w:val="32"/>
        </w:rPr>
        <w:fldChar w:fldCharType="end"/>
      </w:r>
    </w:p>
    <w:p w:rsidR="001676AA" w:rsidRDefault="001676AA">
      <w:pPr>
        <w:suppressAutoHyphens/>
        <w:jc w:val="both"/>
        <w:rPr>
          <w:spacing w:val="-3"/>
          <w:sz w:val="3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1260"/>
        <w:gridCol w:w="2538"/>
      </w:tblGrid>
      <w:tr w:rsidR="001676AA">
        <w:tc>
          <w:tcPr>
            <w:tcW w:w="9576" w:type="dxa"/>
            <w:gridSpan w:val="4"/>
          </w:tcPr>
          <w:p w:rsidR="001676AA" w:rsidRDefault="001676AA">
            <w:pPr>
              <w:suppressAutoHyphens/>
              <w:jc w:val="both"/>
              <w:rPr>
                <w:spacing w:val="-3"/>
                <w:sz w:val="36"/>
              </w:rPr>
            </w:pPr>
            <w:r>
              <w:rPr>
                <w:b/>
                <w:i/>
                <w:spacing w:val="-3"/>
                <w:sz w:val="36"/>
              </w:rPr>
              <w:t>Inter-Office Memorandum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 w:rsidP="00940B89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To:</w:t>
            </w:r>
            <w:r w:rsidR="00940B89">
              <w:rPr>
                <w:b/>
                <w:spacing w:val="-3"/>
              </w:rPr>
              <w:t xml:space="preserve"> </w:t>
            </w:r>
          </w:p>
        </w:tc>
        <w:tc>
          <w:tcPr>
            <w:tcW w:w="4590" w:type="dxa"/>
          </w:tcPr>
          <w:p w:rsidR="001676AA" w:rsidRDefault="00940B89" w:rsidP="00AC2C08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ALL CLS</w:t>
            </w:r>
            <w:r w:rsidR="00864F20">
              <w:rPr>
                <w:spacing w:val="-3"/>
              </w:rPr>
              <w:t xml:space="preserve"> </w:t>
            </w:r>
            <w:r w:rsidR="00AC2C08">
              <w:rPr>
                <w:spacing w:val="-3"/>
              </w:rPr>
              <w:t>,</w:t>
            </w:r>
            <w:r w:rsidR="00331E54">
              <w:rPr>
                <w:spacing w:val="-3"/>
              </w:rPr>
              <w:t>ALL SHIFTS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Date:</w:t>
            </w:r>
          </w:p>
        </w:tc>
        <w:tc>
          <w:tcPr>
            <w:tcW w:w="2538" w:type="dxa"/>
          </w:tcPr>
          <w:p w:rsidR="001676AA" w:rsidRDefault="008C56C9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07/31/15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From:</w:t>
            </w:r>
            <w:r w:rsidR="00940B89">
              <w:rPr>
                <w:b/>
                <w:spacing w:val="-3"/>
              </w:rPr>
              <w:t xml:space="preserve"> 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AIDA LEGASPI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Subject:</w:t>
            </w:r>
          </w:p>
        </w:tc>
        <w:tc>
          <w:tcPr>
            <w:tcW w:w="4590" w:type="dxa"/>
          </w:tcPr>
          <w:p w:rsidR="001676AA" w:rsidRDefault="008C56C9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Change in QC Levels and Frequency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Location:</w:t>
            </w:r>
          </w:p>
        </w:tc>
        <w:tc>
          <w:tcPr>
            <w:tcW w:w="2538" w:type="dxa"/>
          </w:tcPr>
          <w:p w:rsidR="001676AA" w:rsidRDefault="0073003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LAMC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Ext.:</w:t>
            </w: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CC:</w:t>
            </w:r>
          </w:p>
        </w:tc>
        <w:tc>
          <w:tcPr>
            <w:tcW w:w="4590" w:type="dxa"/>
          </w:tcPr>
          <w:p w:rsidR="00507006" w:rsidRDefault="00507006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</w:tbl>
    <w:p w:rsidR="001676AA" w:rsidRDefault="001676AA">
      <w:pPr>
        <w:suppressAutoHyphens/>
        <w:jc w:val="both"/>
        <w:rPr>
          <w:spacing w:val="-3"/>
        </w:rPr>
      </w:pPr>
    </w:p>
    <w:p w:rsidR="00864F20" w:rsidRDefault="00BC7AB8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FOR AU680: (Both STAT and Routine area)</w:t>
      </w:r>
    </w:p>
    <w:p w:rsidR="00BC7AB8" w:rsidRDefault="008C56C9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proofErr w:type="spellStart"/>
      <w:r>
        <w:rPr>
          <w:spacing w:val="-3"/>
        </w:rPr>
        <w:t>Biorad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Unassayed</w:t>
      </w:r>
      <w:proofErr w:type="spellEnd"/>
      <w:r>
        <w:rPr>
          <w:spacing w:val="-3"/>
        </w:rPr>
        <w:t xml:space="preserve"> control for all </w:t>
      </w:r>
      <w:proofErr w:type="spellStart"/>
      <w:r>
        <w:rPr>
          <w:spacing w:val="-3"/>
        </w:rPr>
        <w:t>analytes</w:t>
      </w:r>
      <w:proofErr w:type="spellEnd"/>
      <w:r>
        <w:rPr>
          <w:spacing w:val="-3"/>
        </w:rPr>
        <w:t xml:space="preserve"> will be run with 2 levels (1 and 2) every 12 hours except for </w:t>
      </w:r>
      <w:r w:rsidRPr="008C56C9">
        <w:rPr>
          <w:b/>
          <w:spacing w:val="-3"/>
        </w:rPr>
        <w:t>BUN</w:t>
      </w:r>
      <w:r>
        <w:rPr>
          <w:spacing w:val="-3"/>
        </w:rPr>
        <w:t xml:space="preserve">. </w:t>
      </w:r>
    </w:p>
    <w:p w:rsidR="00BC7AB8" w:rsidRDefault="008C56C9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 xml:space="preserve">BUN will require 3 levels of controls, every 8 hours. </w:t>
      </w:r>
      <w:proofErr w:type="spellStart"/>
      <w:r>
        <w:rPr>
          <w:spacing w:val="-3"/>
        </w:rPr>
        <w:t>Multiqual</w:t>
      </w:r>
      <w:proofErr w:type="spellEnd"/>
      <w:r>
        <w:rPr>
          <w:spacing w:val="-3"/>
        </w:rPr>
        <w:t xml:space="preserve"> Level 3 (barcode QC3) was added to the other 2 levels we currently use (QC1 and QC2)</w:t>
      </w:r>
    </w:p>
    <w:p w:rsidR="00F81D17" w:rsidRDefault="00F81D17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>Pediatric controls will be run every 12 hours.</w:t>
      </w:r>
    </w:p>
    <w:p w:rsidR="00BC7AB8" w:rsidRDefault="008C56C9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>CSF controls, Urine Controls, Cardiac controls will all be run with 2 levels, every 12 hours.</w:t>
      </w:r>
    </w:p>
    <w:p w:rsidR="00231835" w:rsidRDefault="008C56C9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 xml:space="preserve">ETOH will require 2 levels of controls every 12 hours using ETOH/AMM Level 1 and 3. </w:t>
      </w:r>
    </w:p>
    <w:p w:rsidR="008C56C9" w:rsidRDefault="008C56C9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>Ammonia will require 3 levels of controls every 8 hours</w:t>
      </w:r>
      <w:r w:rsidR="001B7E39">
        <w:rPr>
          <w:spacing w:val="-3"/>
        </w:rPr>
        <w:t xml:space="preserve"> using ETOH/AMM Level 1, 2 and 3. The level 2 was added using the barcode A2.</w:t>
      </w:r>
    </w:p>
    <w:p w:rsidR="001B7E39" w:rsidRDefault="001B7E39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>All the TDM’s will require 2 levels of QC run every 12 hours except for Digoxin and Gentamicin which will require 3 levels of QC every 8 hours. Immunoassay level 2 was added using barcode Immuno-2.</w:t>
      </w:r>
    </w:p>
    <w:p w:rsidR="00F81D17" w:rsidRDefault="00F81D17" w:rsidP="00BC7AB8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 xml:space="preserve">Timing of the QC run will still depend on the time the Night shift finish their maintenance. </w:t>
      </w:r>
    </w:p>
    <w:p w:rsidR="00BC7AB8" w:rsidRDefault="00BC7AB8" w:rsidP="00BC7AB8">
      <w:pPr>
        <w:pStyle w:val="ListParagraph"/>
        <w:suppressAutoHyphens/>
        <w:jc w:val="both"/>
        <w:rPr>
          <w:spacing w:val="-3"/>
        </w:rPr>
      </w:pPr>
    </w:p>
    <w:p w:rsidR="00BC7AB8" w:rsidRDefault="00BC7AB8" w:rsidP="00BC7AB8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FOR ACCESS2</w:t>
      </w:r>
      <w:r w:rsidR="000F06E5">
        <w:rPr>
          <w:b/>
          <w:spacing w:val="-3"/>
        </w:rPr>
        <w:t>: (Both STAT and Routine area)</w:t>
      </w:r>
    </w:p>
    <w:p w:rsidR="00BC7AB8" w:rsidRDefault="000F06E5" w:rsidP="00BC7AB8">
      <w:pPr>
        <w:pStyle w:val="ListParagraph"/>
        <w:numPr>
          <w:ilvl w:val="0"/>
          <w:numId w:val="5"/>
        </w:numPr>
        <w:suppressAutoHyphens/>
        <w:jc w:val="both"/>
        <w:rPr>
          <w:spacing w:val="-3"/>
        </w:rPr>
      </w:pPr>
      <w:r>
        <w:rPr>
          <w:spacing w:val="-3"/>
        </w:rPr>
        <w:t>BNP, CKMB and E2 Qc will now require 2 levels of QC run every 12 hours.</w:t>
      </w:r>
    </w:p>
    <w:p w:rsidR="00C13CF4" w:rsidRDefault="000F06E5" w:rsidP="00BC7AB8">
      <w:pPr>
        <w:pStyle w:val="ListParagraph"/>
        <w:numPr>
          <w:ilvl w:val="0"/>
          <w:numId w:val="5"/>
        </w:numPr>
        <w:suppressAutoHyphens/>
        <w:jc w:val="both"/>
        <w:rPr>
          <w:spacing w:val="-3"/>
        </w:rPr>
      </w:pPr>
      <w:r>
        <w:rPr>
          <w:spacing w:val="-3"/>
        </w:rPr>
        <w:t>HCG and Troponin will require 3 levels of QC run every 8 hours.</w:t>
      </w:r>
    </w:p>
    <w:p w:rsidR="00742CE5" w:rsidRDefault="000F06E5" w:rsidP="00742CE5">
      <w:pPr>
        <w:pStyle w:val="ListParagraph"/>
        <w:numPr>
          <w:ilvl w:val="0"/>
          <w:numId w:val="5"/>
        </w:numPr>
        <w:suppressAutoHyphens/>
        <w:jc w:val="both"/>
        <w:rPr>
          <w:spacing w:val="-3"/>
        </w:rPr>
      </w:pPr>
      <w:r>
        <w:rPr>
          <w:spacing w:val="-3"/>
        </w:rPr>
        <w:t>PTH will require 3 levels of QC run only when there’s a patient sample. An additional Level 2 of the Specialty Control material will be added to our current Level 1 and 3 being used.</w:t>
      </w:r>
    </w:p>
    <w:p w:rsidR="000F06E5" w:rsidRDefault="000F06E5" w:rsidP="000F06E5">
      <w:pPr>
        <w:suppressAutoHyphens/>
        <w:ind w:left="450"/>
        <w:jc w:val="both"/>
        <w:rPr>
          <w:spacing w:val="-3"/>
        </w:rPr>
      </w:pPr>
    </w:p>
    <w:p w:rsidR="000F06E5" w:rsidRDefault="000F06E5" w:rsidP="000F06E5">
      <w:pPr>
        <w:suppressAutoHyphens/>
        <w:ind w:left="450"/>
        <w:jc w:val="both"/>
        <w:rPr>
          <w:b/>
          <w:spacing w:val="-3"/>
        </w:rPr>
      </w:pPr>
      <w:r>
        <w:rPr>
          <w:b/>
          <w:spacing w:val="-3"/>
        </w:rPr>
        <w:t xml:space="preserve">Changes on the levels and frequency of run were based on the </w:t>
      </w:r>
      <w:r w:rsidR="00DB42F6">
        <w:rPr>
          <w:b/>
          <w:spacing w:val="-3"/>
        </w:rPr>
        <w:t xml:space="preserve">recent evaluation of our QC data using the </w:t>
      </w:r>
      <w:r>
        <w:rPr>
          <w:b/>
          <w:spacing w:val="-3"/>
        </w:rPr>
        <w:t>Six S</w:t>
      </w:r>
      <w:r w:rsidR="00DB42F6">
        <w:rPr>
          <w:b/>
          <w:spacing w:val="-3"/>
        </w:rPr>
        <w:t xml:space="preserve">igma rules. </w:t>
      </w:r>
      <w:bookmarkStart w:id="0" w:name="_GoBack"/>
      <w:bookmarkEnd w:id="0"/>
      <w:r>
        <w:rPr>
          <w:b/>
          <w:spacing w:val="-3"/>
        </w:rPr>
        <w:t>Please refer to LGM 2022, Quality control policy that will be uploaded in MTS for your reference.</w:t>
      </w:r>
    </w:p>
    <w:p w:rsidR="000F06E5" w:rsidRDefault="000F06E5" w:rsidP="000F06E5">
      <w:pPr>
        <w:suppressAutoHyphens/>
        <w:ind w:left="450"/>
        <w:jc w:val="both"/>
        <w:rPr>
          <w:b/>
          <w:spacing w:val="-3"/>
        </w:rPr>
      </w:pPr>
    </w:p>
    <w:p w:rsidR="000F06E5" w:rsidRDefault="000F06E5" w:rsidP="000F06E5">
      <w:pPr>
        <w:suppressAutoHyphens/>
        <w:ind w:left="450"/>
        <w:jc w:val="both"/>
        <w:rPr>
          <w:b/>
          <w:spacing w:val="-3"/>
        </w:rPr>
      </w:pPr>
      <w:r>
        <w:rPr>
          <w:b/>
          <w:spacing w:val="-3"/>
        </w:rPr>
        <w:t>Please run all the additional controls mentioned above so we can gather datas before the effective date.</w:t>
      </w:r>
    </w:p>
    <w:p w:rsidR="000F06E5" w:rsidRDefault="000F06E5" w:rsidP="000F06E5">
      <w:pPr>
        <w:suppressAutoHyphens/>
        <w:ind w:left="450"/>
        <w:jc w:val="both"/>
        <w:rPr>
          <w:b/>
          <w:spacing w:val="-3"/>
        </w:rPr>
      </w:pPr>
    </w:p>
    <w:p w:rsidR="00231835" w:rsidRDefault="00F81D17" w:rsidP="00F81D17">
      <w:pPr>
        <w:suppressAutoHyphens/>
        <w:ind w:left="450"/>
        <w:jc w:val="both"/>
        <w:rPr>
          <w:b/>
          <w:spacing w:val="-3"/>
        </w:rPr>
      </w:pPr>
      <w:r>
        <w:rPr>
          <w:b/>
          <w:spacing w:val="-3"/>
        </w:rPr>
        <w:t>Refer to the attached chart.</w:t>
      </w:r>
    </w:p>
    <w:p w:rsidR="00BC7AB8" w:rsidRDefault="00BC7AB8" w:rsidP="00BC7AB8">
      <w:pPr>
        <w:pStyle w:val="ListParagraph"/>
        <w:suppressAutoHyphens/>
        <w:jc w:val="both"/>
        <w:rPr>
          <w:spacing w:val="-3"/>
        </w:rPr>
      </w:pPr>
    </w:p>
    <w:p w:rsidR="00BC7AB8" w:rsidRDefault="00BC7AB8" w:rsidP="00BC7AB8">
      <w:pPr>
        <w:pStyle w:val="ListParagraph"/>
        <w:suppressAutoHyphens/>
        <w:jc w:val="both"/>
        <w:rPr>
          <w:spacing w:val="-3"/>
        </w:rPr>
      </w:pPr>
    </w:p>
    <w:p w:rsidR="00BC7AB8" w:rsidRDefault="00B63AEB" w:rsidP="005E21CD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Effective Date: </w:t>
      </w:r>
      <w:r w:rsidR="001B7E39">
        <w:rPr>
          <w:b/>
          <w:spacing w:val="-3"/>
        </w:rPr>
        <w:t>September 2015</w:t>
      </w:r>
    </w:p>
    <w:p w:rsidR="00F81D17" w:rsidRDefault="00F81D17" w:rsidP="005E21CD">
      <w:pPr>
        <w:suppressAutoHyphens/>
        <w:jc w:val="both"/>
        <w:rPr>
          <w:b/>
          <w:spacing w:val="-3"/>
        </w:rPr>
      </w:pPr>
    </w:p>
    <w:p w:rsidR="00F81D17" w:rsidRDefault="00F81D17" w:rsidP="005E21CD">
      <w:pPr>
        <w:suppressAutoHyphens/>
        <w:jc w:val="both"/>
        <w:rPr>
          <w:b/>
          <w:spacing w:val="-3"/>
        </w:rPr>
      </w:pPr>
    </w:p>
    <w:tbl>
      <w:tblPr>
        <w:tblW w:w="9062" w:type="dxa"/>
        <w:tblInd w:w="93" w:type="dxa"/>
        <w:tblLook w:val="04A0" w:firstRow="1" w:lastRow="0" w:firstColumn="1" w:lastColumn="0" w:noHBand="0" w:noVBand="1"/>
      </w:tblPr>
      <w:tblGrid>
        <w:gridCol w:w="1800"/>
        <w:gridCol w:w="1800"/>
        <w:gridCol w:w="1862"/>
        <w:gridCol w:w="1800"/>
        <w:gridCol w:w="1800"/>
      </w:tblGrid>
      <w:tr w:rsidR="00F81D17" w:rsidRPr="00F81D17" w:rsidTr="00F81D17">
        <w:trPr>
          <w:trHeight w:val="37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81D17" w:rsidRPr="00F81D17" w:rsidRDefault="00F81D17" w:rsidP="00F81D1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1D1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 Levels / 2x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1D17" w:rsidRPr="00F81D17" w:rsidRDefault="00F81D17" w:rsidP="00F81D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1D1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 Levels / 3x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1D1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Instruments:</w:t>
            </w: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Acetaminophen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CSF glucose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BUN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AU680</w:t>
            </w: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Albumin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CSF Lactate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Access2</w:t>
            </w: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ALP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CSF MTP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Ammonia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Peritoneal </w:t>
            </w: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Alb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Digoxin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Calcium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Peritoneal </w:t>
            </w: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Crea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Gentamicin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Chloride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Peritoneal LDH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Peritoneal TP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</w:t>
            </w: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HCG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Pleural </w:t>
            </w: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Alb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Troponin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Creatinine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Pleural </w:t>
            </w: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Alb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DBILI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Peural</w:t>
            </w:r>
            <w:proofErr w:type="spellEnd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Crea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GGT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Pleural LDH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1D1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 Levels , w/ pt.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Glucose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Pleural TP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81D17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</w:t>
            </w:r>
            <w:r w:rsidRPr="00F81D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Lactate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LDH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Urine Chloride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Lipase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Urine Creatinine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Magnesium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Urine MTP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Potassium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Urine Potassium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Phosphorus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Urine Sodium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Sodium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T </w:t>
            </w: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Bili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ETOH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Total Protein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Uric Acid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hs</w:t>
            </w:r>
            <w:proofErr w:type="spellEnd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 CRP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Carbamazepine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Lithium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BNP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Phenobarbital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CKMB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Phenytoin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Estradiol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Salicylate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Theophtylline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Tobramycin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Valproic</w:t>
            </w:r>
            <w:proofErr w:type="spellEnd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 xml:space="preserve"> Acid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17" w:rsidRPr="00F81D17" w:rsidTr="00F81D1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Vancomycin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1D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17" w:rsidRPr="00F81D17" w:rsidRDefault="00F81D17" w:rsidP="00F81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81D17" w:rsidRPr="00BC7AB8" w:rsidRDefault="00F81D17" w:rsidP="005E21CD">
      <w:pPr>
        <w:suppressAutoHyphens/>
        <w:jc w:val="both"/>
        <w:rPr>
          <w:b/>
          <w:spacing w:val="-3"/>
        </w:rPr>
      </w:pPr>
    </w:p>
    <w:sectPr w:rsidR="00F81D17" w:rsidRPr="00BC7AB8" w:rsidSect="00FA1C8B">
      <w:endnotePr>
        <w:numFmt w:val="decimal"/>
      </w:endnotePr>
      <w:pgSz w:w="12240" w:h="15840"/>
      <w:pgMar w:top="720" w:right="1440" w:bottom="1008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22" w:rsidRDefault="00735022">
      <w:pPr>
        <w:spacing w:line="20" w:lineRule="exact"/>
      </w:pPr>
    </w:p>
  </w:endnote>
  <w:endnote w:type="continuationSeparator" w:id="0">
    <w:p w:rsidR="00735022" w:rsidRDefault="00735022">
      <w:r>
        <w:t xml:space="preserve"> </w:t>
      </w:r>
    </w:p>
  </w:endnote>
  <w:endnote w:type="continuationNotice" w:id="1">
    <w:p w:rsidR="00735022" w:rsidRDefault="0073502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22" w:rsidRDefault="00735022">
      <w:r>
        <w:separator/>
      </w:r>
    </w:p>
  </w:footnote>
  <w:footnote w:type="continuationSeparator" w:id="0">
    <w:p w:rsidR="00735022" w:rsidRDefault="0073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EB3"/>
    <w:multiLevelType w:val="hybridMultilevel"/>
    <w:tmpl w:val="97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5644A"/>
    <w:multiLevelType w:val="hybridMultilevel"/>
    <w:tmpl w:val="03BCA69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42B6"/>
    <w:multiLevelType w:val="hybridMultilevel"/>
    <w:tmpl w:val="07188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F4A94"/>
    <w:multiLevelType w:val="hybridMultilevel"/>
    <w:tmpl w:val="8D78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00F9"/>
    <w:multiLevelType w:val="hybridMultilevel"/>
    <w:tmpl w:val="FFAE4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71E8"/>
    <w:multiLevelType w:val="multilevel"/>
    <w:tmpl w:val="36DC13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7A8D3A25"/>
    <w:multiLevelType w:val="hybridMultilevel"/>
    <w:tmpl w:val="DB1C5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1"/>
    <w:rsid w:val="000A2BE7"/>
    <w:rsid w:val="000C754A"/>
    <w:rsid w:val="000F06E5"/>
    <w:rsid w:val="001676AA"/>
    <w:rsid w:val="001B7E39"/>
    <w:rsid w:val="00231835"/>
    <w:rsid w:val="00270F9C"/>
    <w:rsid w:val="00271D8A"/>
    <w:rsid w:val="002D26E3"/>
    <w:rsid w:val="002F5885"/>
    <w:rsid w:val="00310D43"/>
    <w:rsid w:val="00331E54"/>
    <w:rsid w:val="00354862"/>
    <w:rsid w:val="00391361"/>
    <w:rsid w:val="0042452C"/>
    <w:rsid w:val="00507006"/>
    <w:rsid w:val="00536EA8"/>
    <w:rsid w:val="005441F1"/>
    <w:rsid w:val="005E21CD"/>
    <w:rsid w:val="005E2E03"/>
    <w:rsid w:val="00730031"/>
    <w:rsid w:val="00735022"/>
    <w:rsid w:val="00741348"/>
    <w:rsid w:val="00742CE5"/>
    <w:rsid w:val="007849C9"/>
    <w:rsid w:val="007F1C05"/>
    <w:rsid w:val="00837EAE"/>
    <w:rsid w:val="00864F20"/>
    <w:rsid w:val="008C56C9"/>
    <w:rsid w:val="00940B89"/>
    <w:rsid w:val="009F3591"/>
    <w:rsid w:val="00A260B8"/>
    <w:rsid w:val="00A443F9"/>
    <w:rsid w:val="00A95B53"/>
    <w:rsid w:val="00AC2C08"/>
    <w:rsid w:val="00B57BAE"/>
    <w:rsid w:val="00B63AEB"/>
    <w:rsid w:val="00B76D12"/>
    <w:rsid w:val="00BC7AB8"/>
    <w:rsid w:val="00C13CF4"/>
    <w:rsid w:val="00C16211"/>
    <w:rsid w:val="00C83729"/>
    <w:rsid w:val="00C9610D"/>
    <w:rsid w:val="00D07F8E"/>
    <w:rsid w:val="00DB42F6"/>
    <w:rsid w:val="00DE2806"/>
    <w:rsid w:val="00F818AD"/>
    <w:rsid w:val="00F81D17"/>
    <w:rsid w:val="00FA1C8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2F67-660A-46CA-A626-55D29DC7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Curent User</dc:creator>
  <cp:lastModifiedBy>Legaspi, Aida R.</cp:lastModifiedBy>
  <cp:revision>3</cp:revision>
  <cp:lastPrinted>2015-07-31T21:10:00Z</cp:lastPrinted>
  <dcterms:created xsi:type="dcterms:W3CDTF">2015-07-31T20:17:00Z</dcterms:created>
  <dcterms:modified xsi:type="dcterms:W3CDTF">2015-07-31T21:16:00Z</dcterms:modified>
</cp:coreProperties>
</file>