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D" w:rsidRPr="00000CB1" w:rsidRDefault="00CC4A61" w:rsidP="00CC4A61">
      <w:pPr>
        <w:numPr>
          <w:ilvl w:val="2"/>
          <w:numId w:val="1"/>
        </w:numPr>
        <w:rPr>
          <w:b/>
        </w:rPr>
      </w:pPr>
      <w:r w:rsidRPr="00CC4A61">
        <w:t xml:space="preserve">There is no change to the </w:t>
      </w:r>
      <w:proofErr w:type="spellStart"/>
      <w:r w:rsidRPr="00CC4A61">
        <w:t>Hemogram</w:t>
      </w:r>
      <w:proofErr w:type="spellEnd"/>
      <w:r w:rsidRPr="00CC4A61">
        <w:t xml:space="preserve"> part of the CBC, only the Differential part – where </w:t>
      </w:r>
      <w:r w:rsidRPr="00000CB1">
        <w:rPr>
          <w:b/>
        </w:rPr>
        <w:t>Absolute counts will now be reported instead of the % cell values.</w:t>
      </w:r>
      <w:r w:rsidR="00000CB1">
        <w:rPr>
          <w:b/>
        </w:rPr>
        <w:t xml:space="preserve"> PROVIDER WILL ONLY ABLE TO SEE ABSOLUTE COUNT ONLY</w:t>
      </w:r>
    </w:p>
    <w:p w:rsidR="002E577D" w:rsidRDefault="00CC4A61" w:rsidP="00CC4A61">
      <w:pPr>
        <w:numPr>
          <w:ilvl w:val="2"/>
          <w:numId w:val="1"/>
        </w:numPr>
      </w:pPr>
      <w:r w:rsidRPr="00CC4A61">
        <w:t>Only the Reference Ranges for the Absolute Lymph Auto and the Absolute Lymph Manual have changed.</w:t>
      </w:r>
    </w:p>
    <w:p w:rsidR="008B57D2" w:rsidRPr="008B57D2" w:rsidRDefault="008B57D2" w:rsidP="008B57D2">
      <w:pPr>
        <w:ind w:left="1080"/>
        <w:rPr>
          <w:b/>
        </w:rPr>
      </w:pPr>
      <w:r>
        <w:rPr>
          <w:b/>
        </w:rPr>
        <w:t>SCREEN SHOT OF RESULTS IN KP HEALTH CONNECT – ONLY ABSOLUTE DIFFERENTIAL COUNT IS REPORTED</w:t>
      </w:r>
    </w:p>
    <w:p w:rsidR="009A4844" w:rsidRDefault="00CC4A61">
      <w:r w:rsidRPr="00CC4A61">
        <w:rPr>
          <w:noProof/>
        </w:rPr>
        <w:drawing>
          <wp:inline distT="0" distB="0" distL="0" distR="0" wp14:anchorId="6F6D46FD" wp14:editId="4E4959C3">
            <wp:extent cx="5943600" cy="229298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CC4A61">
        <w:rPr>
          <w:noProof/>
        </w:rPr>
        <w:drawing>
          <wp:inline distT="0" distB="0" distL="0" distR="0" wp14:anchorId="34D74BCF" wp14:editId="4284271B">
            <wp:extent cx="5943600" cy="1573530"/>
            <wp:effectExtent l="0" t="0" r="0" b="762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B57D2" w:rsidRDefault="008B57D2"/>
    <w:p w:rsidR="008B57D2" w:rsidRDefault="008B57D2"/>
    <w:p w:rsidR="00913930" w:rsidRDefault="00913930" w:rsidP="00913930">
      <w:pPr>
        <w:rPr>
          <w:b/>
        </w:rPr>
      </w:pPr>
      <w:r>
        <w:rPr>
          <w:b/>
        </w:rPr>
        <w:lastRenderedPageBreak/>
        <w:t xml:space="preserve">DIFFERENTIAL COUNT IS STILL PERFORMED IN CELLAVISION AND REMISOL, NO CHANGES IN PROCEDURE JUST THE </w:t>
      </w:r>
      <w:r w:rsidR="00810F24">
        <w:rPr>
          <w:b/>
        </w:rPr>
        <w:t>VALUES THAT</w:t>
      </w:r>
      <w:r>
        <w:rPr>
          <w:b/>
        </w:rPr>
        <w:t xml:space="preserve"> ARE AVAILABLE FOR THE PROVIDER.</w:t>
      </w:r>
    </w:p>
    <w:p w:rsidR="00850DC8" w:rsidRDefault="008B57D2">
      <w:pPr>
        <w:rPr>
          <w:b/>
        </w:rPr>
      </w:pPr>
      <w:r w:rsidRPr="00000CB1">
        <w:rPr>
          <w:b/>
        </w:rPr>
        <w:t xml:space="preserve">CERNER SCREEN SHOT: ALL DIFFERENTIAL COUNT PERCENTAGES WILL BE </w:t>
      </w:r>
      <w:proofErr w:type="gramStart"/>
      <w:r w:rsidRPr="00000CB1">
        <w:rPr>
          <w:b/>
        </w:rPr>
        <w:t>DNS(</w:t>
      </w:r>
      <w:proofErr w:type="gramEnd"/>
      <w:r w:rsidRPr="00000CB1">
        <w:rPr>
          <w:b/>
        </w:rPr>
        <w:t>NOT REPORTED IN HEALTH CONNECT)</w:t>
      </w:r>
    </w:p>
    <w:p w:rsidR="00CC4A61" w:rsidRDefault="00CC4A61">
      <w:r w:rsidRPr="00CC4A61">
        <w:rPr>
          <w:noProof/>
        </w:rPr>
        <w:drawing>
          <wp:inline distT="0" distB="0" distL="0" distR="0" wp14:anchorId="0B44CF6E" wp14:editId="69D65BEA">
            <wp:extent cx="2509089" cy="4292198"/>
            <wp:effectExtent l="0" t="0" r="5715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38" cy="429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C4A61" w:rsidRDefault="00CC4A61">
      <w:r>
        <w:rPr>
          <w:noProof/>
        </w:rPr>
        <w:lastRenderedPageBreak/>
        <w:drawing>
          <wp:inline distT="0" distB="0" distL="0" distR="0">
            <wp:extent cx="7648575" cy="3819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61" w:rsidRDefault="00CC4A61">
      <w:r>
        <w:rPr>
          <w:noProof/>
        </w:rPr>
        <w:lastRenderedPageBreak/>
        <w:drawing>
          <wp:inline distT="0" distB="0" distL="0" distR="0">
            <wp:extent cx="7686675" cy="5667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61" w:rsidRDefault="00CC4A61"/>
    <w:p w:rsidR="00CC4A61" w:rsidRPr="00810F24" w:rsidRDefault="00810F24">
      <w:pPr>
        <w:rPr>
          <w:b/>
          <w:sz w:val="32"/>
          <w:szCs w:val="32"/>
        </w:rPr>
      </w:pPr>
      <w:bookmarkStart w:id="0" w:name="_GoBack"/>
      <w:bookmarkEnd w:id="0"/>
      <w:r w:rsidRPr="00810F24">
        <w:rPr>
          <w:b/>
          <w:sz w:val="32"/>
          <w:szCs w:val="32"/>
        </w:rPr>
        <w:t>RULES AFFECTED BY UPDATE ARE</w:t>
      </w:r>
      <w:r w:rsidR="00000CB1" w:rsidRPr="00810F24">
        <w:rPr>
          <w:b/>
          <w:sz w:val="32"/>
          <w:szCs w:val="32"/>
        </w:rPr>
        <w:t xml:space="preserve"> AS FOLLOWS</w:t>
      </w:r>
      <w:r w:rsidR="00CC4A61" w:rsidRPr="00810F24">
        <w:rPr>
          <w:b/>
          <w:sz w:val="32"/>
          <w:szCs w:val="32"/>
        </w:rPr>
        <w:t>:</w:t>
      </w:r>
      <w:r w:rsidR="008B57D2" w:rsidRPr="00810F24">
        <w:rPr>
          <w:b/>
          <w:sz w:val="32"/>
          <w:szCs w:val="32"/>
        </w:rPr>
        <w:t xml:space="preserve"> </w:t>
      </w:r>
    </w:p>
    <w:tbl>
      <w:tblPr>
        <w:tblW w:w="12255" w:type="dxa"/>
        <w:tblInd w:w="288" w:type="dxa"/>
        <w:tblLook w:val="04A0" w:firstRow="1" w:lastRow="0" w:firstColumn="1" w:lastColumn="0" w:noHBand="0" w:noVBand="1"/>
      </w:tblPr>
      <w:tblGrid>
        <w:gridCol w:w="1060"/>
        <w:gridCol w:w="5135"/>
        <w:gridCol w:w="2940"/>
        <w:gridCol w:w="3120"/>
      </w:tblGrid>
      <w:tr w:rsidR="008B57D2" w:rsidRPr="008B57D2" w:rsidTr="008B57D2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DIFF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ANC</w:t>
            </w:r>
            <w:r w:rsidRPr="008B57D2">
              <w:rPr>
                <w:rFonts w:ascii="Calibri" w:eastAsia="Times New Roman" w:hAnsi="Calibri" w:cs="Times New Roman"/>
                <w:color w:val="FF0000"/>
              </w:rPr>
              <w:t>&gt;20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SMEAR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NEUTROPHILIA, SCAN SLIDE</w:t>
            </w:r>
          </w:p>
        </w:tc>
      </w:tr>
      <w:tr w:rsidR="008B57D2" w:rsidRPr="008B57D2" w:rsidTr="008B57D2">
        <w:trPr>
          <w:trHeight w:val="60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DIFF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 xml:space="preserve">PATIENT &lt;12Y, MONO IS </w:t>
            </w:r>
            <w:r w:rsidRPr="008B57D2">
              <w:rPr>
                <w:rFonts w:ascii="Calibri" w:eastAsia="Times New Roman" w:hAnsi="Calibri" w:cs="Times New Roman"/>
                <w:color w:val="FF0000"/>
              </w:rPr>
              <w:t>&gt;3.0</w:t>
            </w:r>
            <w:r w:rsidRPr="008B57D2">
              <w:rPr>
                <w:rFonts w:ascii="Calibri" w:eastAsia="Times New Roman" w:hAnsi="Calibri" w:cs="Times New Roman"/>
                <w:color w:val="000000"/>
              </w:rPr>
              <w:t>, WBC &gt;10.0 no previous order within 14 days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SMEAR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MONOCYTOSIS, SCAN SLIDE</w:t>
            </w:r>
          </w:p>
        </w:tc>
      </w:tr>
      <w:tr w:rsidR="008B57D2" w:rsidRPr="008B57D2" w:rsidTr="008B57D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DIFF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8B57D2">
              <w:rPr>
                <w:rFonts w:ascii="Calibri" w:eastAsia="Times New Roman" w:hAnsi="Calibri" w:cs="Times New Roman"/>
                <w:color w:val="FF0000"/>
              </w:rPr>
              <w:t>EOSABS  &gt;0.5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SMEAR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SCAN SMEAR</w:t>
            </w:r>
          </w:p>
        </w:tc>
      </w:tr>
      <w:tr w:rsidR="008B57D2" w:rsidRPr="008B57D2" w:rsidTr="008B57D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DIFF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 xml:space="preserve">BASOABS </w:t>
            </w:r>
            <w:r w:rsidRPr="008B57D2">
              <w:rPr>
                <w:rFonts w:ascii="Calibri" w:eastAsia="Times New Roman" w:hAnsi="Calibri" w:cs="Times New Roman"/>
                <w:color w:val="FF0000"/>
              </w:rPr>
              <w:t>&gt;0.5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SMEAR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D2" w:rsidRPr="008B57D2" w:rsidRDefault="008B57D2" w:rsidP="008B5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7D2">
              <w:rPr>
                <w:rFonts w:ascii="Calibri" w:eastAsia="Times New Roman" w:hAnsi="Calibri" w:cs="Times New Roman"/>
                <w:color w:val="000000"/>
              </w:rPr>
              <w:t>BASOPHILIA, SCAN SMEAR</w:t>
            </w:r>
          </w:p>
        </w:tc>
      </w:tr>
    </w:tbl>
    <w:p w:rsidR="008B57D2" w:rsidRDefault="008B57D2"/>
    <w:p w:rsidR="008B57D2" w:rsidRDefault="008B57D2"/>
    <w:p w:rsidR="00CC4A61" w:rsidRDefault="00CC4A61"/>
    <w:p w:rsidR="00CC4A61" w:rsidRDefault="00CC4A61">
      <w:r w:rsidRPr="00CC4A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07D41" wp14:editId="0A41F9DD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7360242" cy="3654321"/>
                <wp:effectExtent l="0" t="0" r="0" b="0"/>
                <wp:wrapNone/>
                <wp:docPr id="1" name="Content Placeholder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60242" cy="36543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C4A61" w:rsidRDefault="00CC4A61" w:rsidP="00CC4A61"/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tent Placeholder 5" o:spid="_x0000_s1026" style="position:absolute;margin-left:-60pt;margin-top:-60pt;width:579.55pt;height:2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" filled="f" stroked="f">
                <v:path arrowok="t"/>
                <o:lock v:ext="edit" grouping="t"/>
                <v:textbox>
                  <w:txbxContent>
                    <w:p w:rsidR="00CC4A61" w:rsidRDefault="00CC4A61" w:rsidP="00CC4A61"/>
                  </w:txbxContent>
                </v:textbox>
              </v:rect>
            </w:pict>
          </mc:Fallback>
        </mc:AlternateContent>
      </w:r>
    </w:p>
    <w:sectPr w:rsidR="00CC4A61" w:rsidSect="00CC4A61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59" w:rsidRDefault="00B95E59" w:rsidP="008B57D2">
      <w:pPr>
        <w:spacing w:after="0" w:line="240" w:lineRule="auto"/>
      </w:pPr>
      <w:r>
        <w:separator/>
      </w:r>
    </w:p>
  </w:endnote>
  <w:endnote w:type="continuationSeparator" w:id="0">
    <w:p w:rsidR="00B95E59" w:rsidRDefault="00B95E59" w:rsidP="008B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59" w:rsidRDefault="00B95E59" w:rsidP="008B57D2">
      <w:pPr>
        <w:spacing w:after="0" w:line="240" w:lineRule="auto"/>
      </w:pPr>
      <w:r>
        <w:separator/>
      </w:r>
    </w:p>
  </w:footnote>
  <w:footnote w:type="continuationSeparator" w:id="0">
    <w:p w:rsidR="00B95E59" w:rsidRDefault="00B95E59" w:rsidP="008B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D2" w:rsidRPr="00000CB1" w:rsidRDefault="008B57D2">
    <w:pPr>
      <w:pStyle w:val="Header"/>
      <w:rPr>
        <w:b/>
      </w:rPr>
    </w:pPr>
    <w:r w:rsidRPr="00000CB1">
      <w:rPr>
        <w:b/>
      </w:rPr>
      <w:t xml:space="preserve">KAISER PERMANENTE </w:t>
    </w:r>
  </w:p>
  <w:p w:rsidR="008B57D2" w:rsidRPr="00000CB1" w:rsidRDefault="008B57D2">
    <w:pPr>
      <w:pStyle w:val="Header"/>
      <w:rPr>
        <w:b/>
      </w:rPr>
    </w:pPr>
    <w:r w:rsidRPr="00000CB1">
      <w:rPr>
        <w:b/>
      </w:rPr>
      <w:t>ABSOLUTE DIFFERENTIAL COUNT UPDATE</w:t>
    </w:r>
    <w:r w:rsidR="00000CB1">
      <w:rPr>
        <w:b/>
      </w:rPr>
      <w:t xml:space="preserve"> – WILL TAKE EFFECT ON NOVEMBER 3, 2015 AT 09:30AM</w:t>
    </w:r>
  </w:p>
  <w:p w:rsidR="008B57D2" w:rsidRDefault="008B57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42F"/>
    <w:multiLevelType w:val="hybridMultilevel"/>
    <w:tmpl w:val="15F22D96"/>
    <w:lvl w:ilvl="0" w:tplc="5BD0D6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680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2E11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C51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0AF1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6AB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FB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AA5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CCD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61"/>
    <w:rsid w:val="00000CB1"/>
    <w:rsid w:val="002C1BCC"/>
    <w:rsid w:val="002E577D"/>
    <w:rsid w:val="006254DD"/>
    <w:rsid w:val="00800009"/>
    <w:rsid w:val="00810F24"/>
    <w:rsid w:val="00850DC8"/>
    <w:rsid w:val="008652A2"/>
    <w:rsid w:val="008B57D2"/>
    <w:rsid w:val="00913930"/>
    <w:rsid w:val="00B95E59"/>
    <w:rsid w:val="00C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7D2"/>
  </w:style>
  <w:style w:type="paragraph" w:styleId="Footer">
    <w:name w:val="footer"/>
    <w:basedOn w:val="Normal"/>
    <w:link w:val="FooterChar"/>
    <w:uiPriority w:val="99"/>
    <w:unhideWhenUsed/>
    <w:rsid w:val="008B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7D2"/>
  </w:style>
  <w:style w:type="paragraph" w:styleId="Footer">
    <w:name w:val="footer"/>
    <w:basedOn w:val="Normal"/>
    <w:link w:val="FooterChar"/>
    <w:uiPriority w:val="99"/>
    <w:unhideWhenUsed/>
    <w:rsid w:val="008B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538">
          <w:marLeft w:val="188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076">
          <w:marLeft w:val="188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A. Castillo</dc:creator>
  <cp:lastModifiedBy>Alvin A. Castillo</cp:lastModifiedBy>
  <cp:revision>6</cp:revision>
  <cp:lastPrinted>2015-10-30T17:43:00Z</cp:lastPrinted>
  <dcterms:created xsi:type="dcterms:W3CDTF">2015-10-29T22:28:00Z</dcterms:created>
  <dcterms:modified xsi:type="dcterms:W3CDTF">2015-10-30T20:07:00Z</dcterms:modified>
</cp:coreProperties>
</file>