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4E" w:rsidRDefault="00D0664E">
      <w:pPr>
        <w:pStyle w:val="BlockLine"/>
        <w:rPr>
          <w:rFonts w:ascii="Arial" w:hAnsi="Arial"/>
          <w:szCs w:val="24"/>
        </w:rPr>
      </w:pPr>
    </w:p>
    <w:tbl>
      <w:tblPr>
        <w:tblW w:w="101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1620"/>
        <w:gridCol w:w="154"/>
        <w:gridCol w:w="7586"/>
        <w:gridCol w:w="646"/>
      </w:tblGrid>
      <w:tr w:rsidR="00FB384B" w:rsidTr="00FB384B">
        <w:trPr>
          <w:gridAfter w:val="1"/>
          <w:wAfter w:w="646" w:type="dxa"/>
          <w:cantSplit/>
        </w:trPr>
        <w:tc>
          <w:tcPr>
            <w:tcW w:w="1728" w:type="dxa"/>
            <w:gridSpan w:val="2"/>
          </w:tcPr>
          <w:p w:rsidR="00FB384B" w:rsidRDefault="00FB384B" w:rsidP="00026546">
            <w:pPr>
              <w:pStyle w:val="Heading5"/>
            </w:pPr>
            <w:r>
              <w:t>Purpose</w:t>
            </w:r>
          </w:p>
        </w:tc>
        <w:tc>
          <w:tcPr>
            <w:tcW w:w="7740" w:type="dxa"/>
            <w:gridSpan w:val="2"/>
          </w:tcPr>
          <w:p w:rsidR="00FB384B" w:rsidRDefault="00FB384B" w:rsidP="003B702D">
            <w:pPr>
              <w:pStyle w:val="BlockText"/>
              <w:jc w:val="left"/>
            </w:pPr>
            <w:r>
              <w:t>To iden</w:t>
            </w:r>
            <w:r w:rsidR="00963C28">
              <w:t xml:space="preserve">tify the presence of </w:t>
            </w:r>
            <w:proofErr w:type="spellStart"/>
            <w:r w:rsidR="00963C28">
              <w:t>eosinophils</w:t>
            </w:r>
            <w:proofErr w:type="spellEnd"/>
            <w:r>
              <w:t xml:space="preserve"> in nasal, sputum, and urine samples using wright stain.</w:t>
            </w:r>
          </w:p>
        </w:tc>
      </w:tr>
      <w:tr w:rsidR="00D0664E" w:rsidTr="00FB384B">
        <w:trPr>
          <w:gridBefore w:val="1"/>
          <w:wBefore w:w="108" w:type="dxa"/>
          <w:cantSplit/>
          <w:trHeight w:val="550"/>
        </w:trPr>
        <w:tc>
          <w:tcPr>
            <w:tcW w:w="1774" w:type="dxa"/>
            <w:gridSpan w:val="2"/>
          </w:tcPr>
          <w:p w:rsidR="00D0664E" w:rsidRPr="00EC7C99" w:rsidRDefault="00D0664E">
            <w:pPr>
              <w:pStyle w:val="Heading5"/>
              <w:rPr>
                <w:szCs w:val="22"/>
              </w:rPr>
            </w:pPr>
          </w:p>
        </w:tc>
        <w:tc>
          <w:tcPr>
            <w:tcW w:w="8232" w:type="dxa"/>
            <w:gridSpan w:val="2"/>
          </w:tcPr>
          <w:p w:rsidR="002A79D0" w:rsidRPr="00C85B6B" w:rsidRDefault="002A79D0" w:rsidP="00C85B6B">
            <w:pPr>
              <w:ind w:firstLine="720"/>
              <w:rPr>
                <w:szCs w:val="24"/>
              </w:rPr>
            </w:pPr>
          </w:p>
        </w:tc>
      </w:tr>
    </w:tbl>
    <w:p w:rsidR="00A3670D" w:rsidRDefault="00A3670D" w:rsidP="00A3670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3670D" w:rsidTr="00D32C36">
        <w:trPr>
          <w:cantSplit/>
        </w:trPr>
        <w:tc>
          <w:tcPr>
            <w:tcW w:w="1728" w:type="dxa"/>
          </w:tcPr>
          <w:p w:rsidR="00A3670D" w:rsidRDefault="00A3670D" w:rsidP="0009129B">
            <w:pPr>
              <w:pStyle w:val="Heading5"/>
            </w:pPr>
            <w:r>
              <w:t>Policy</w:t>
            </w:r>
          </w:p>
        </w:tc>
        <w:tc>
          <w:tcPr>
            <w:tcW w:w="8010" w:type="dxa"/>
          </w:tcPr>
          <w:p w:rsidR="00A3670D" w:rsidRDefault="00C85B6B" w:rsidP="00C85B6B">
            <w:pPr>
              <w:rPr>
                <w:szCs w:val="24"/>
              </w:rPr>
            </w:pPr>
            <w:r w:rsidRPr="006B20AA">
              <w:rPr>
                <w:sz w:val="22"/>
              </w:rPr>
              <w:t xml:space="preserve">It is our policy to </w:t>
            </w:r>
            <w:r w:rsidR="00FB384B">
              <w:rPr>
                <w:sz w:val="22"/>
              </w:rPr>
              <w:t>perform quality of stain of staining method performed daily.</w:t>
            </w:r>
          </w:p>
          <w:p w:rsidR="00A3670D" w:rsidRPr="00781F79" w:rsidRDefault="00A3670D" w:rsidP="0009129B">
            <w:pPr>
              <w:rPr>
                <w:szCs w:val="24"/>
              </w:rPr>
            </w:pPr>
          </w:p>
        </w:tc>
      </w:tr>
    </w:tbl>
    <w:p w:rsidR="006A107B" w:rsidRDefault="006A107B" w:rsidP="006A107B">
      <w:pPr>
        <w:pStyle w:val="BlockLine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C85B6B" w:rsidTr="008D03D1">
        <w:trPr>
          <w:cantSplit/>
          <w:trHeight w:val="648"/>
        </w:trPr>
        <w:tc>
          <w:tcPr>
            <w:tcW w:w="172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28"/>
              <w:gridCol w:w="8010"/>
            </w:tblGrid>
            <w:tr w:rsidR="00C85B6B" w:rsidRPr="008D03D1" w:rsidTr="003B6D53">
              <w:trPr>
                <w:cantSplit/>
              </w:trPr>
              <w:tc>
                <w:tcPr>
                  <w:tcW w:w="1728" w:type="dxa"/>
                </w:tcPr>
                <w:p w:rsidR="00C85B6B" w:rsidRPr="008D03D1" w:rsidRDefault="00C85B6B" w:rsidP="00C85B6B">
                  <w:pPr>
                    <w:pStyle w:val="Heading5"/>
                    <w:rPr>
                      <w:szCs w:val="22"/>
                    </w:rPr>
                  </w:pPr>
                  <w:r w:rsidRPr="008D03D1">
                    <w:rPr>
                      <w:szCs w:val="22"/>
                    </w:rPr>
                    <w:t>Workplace Safety</w:t>
                  </w:r>
                </w:p>
              </w:tc>
              <w:tc>
                <w:tcPr>
                  <w:tcW w:w="8010" w:type="dxa"/>
                </w:tcPr>
                <w:p w:rsidR="00C85B6B" w:rsidRPr="008D03D1" w:rsidRDefault="00C85B6B" w:rsidP="00C85B6B">
                  <w:pPr>
                    <w:rPr>
                      <w:sz w:val="22"/>
                      <w:szCs w:val="22"/>
                    </w:rPr>
                  </w:pPr>
                </w:p>
                <w:p w:rsidR="00C85B6B" w:rsidRPr="008D03D1" w:rsidRDefault="00C85B6B" w:rsidP="00C85B6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85B6B" w:rsidRPr="008D03D1" w:rsidRDefault="00C85B6B" w:rsidP="00C85B6B">
            <w:pPr>
              <w:pStyle w:val="Heading5"/>
              <w:rPr>
                <w:szCs w:val="22"/>
              </w:rPr>
            </w:pPr>
          </w:p>
        </w:tc>
        <w:tc>
          <w:tcPr>
            <w:tcW w:w="8010" w:type="dxa"/>
          </w:tcPr>
          <w:p w:rsidR="00C85B6B" w:rsidRPr="008D03D1" w:rsidRDefault="00C85B6B" w:rsidP="00C85B6B">
            <w:pPr>
              <w:pStyle w:val="BlockText"/>
              <w:tabs>
                <w:tab w:val="left" w:pos="162"/>
              </w:tabs>
              <w:jc w:val="both"/>
              <w:rPr>
                <w:sz w:val="22"/>
                <w:szCs w:val="22"/>
              </w:rPr>
            </w:pPr>
            <w:r w:rsidRPr="008D03D1">
              <w:rPr>
                <w:sz w:val="22"/>
                <w:szCs w:val="22"/>
              </w:rPr>
              <w:t>All laboratory employees are expected to maintain a safe working environment and an injury-free workplace. Laboratory employees are responsible for their own safety, the safety of others and adhering to all departmental and medical center safety policies and procedures.</w:t>
            </w:r>
          </w:p>
          <w:p w:rsidR="00C85B6B" w:rsidRPr="008D03D1" w:rsidRDefault="00C85B6B" w:rsidP="00C85B6B">
            <w:pPr>
              <w:pStyle w:val="BlockText"/>
              <w:numPr>
                <w:ilvl w:val="0"/>
                <w:numId w:val="20"/>
              </w:numPr>
              <w:ind w:left="523"/>
              <w:jc w:val="both"/>
              <w:rPr>
                <w:sz w:val="22"/>
                <w:szCs w:val="22"/>
              </w:rPr>
            </w:pPr>
            <w:r w:rsidRPr="008D03D1">
              <w:rPr>
                <w:sz w:val="22"/>
                <w:szCs w:val="22"/>
              </w:rPr>
              <w:t xml:space="preserve">For standard precautions and safety practices in the laboratory;  see </w:t>
            </w:r>
            <w:r w:rsidRPr="008D03D1">
              <w:rPr>
                <w:b/>
                <w:sz w:val="22"/>
                <w:szCs w:val="22"/>
              </w:rPr>
              <w:t>Safety Practices</w:t>
            </w:r>
            <w:r w:rsidRPr="008D03D1">
              <w:rPr>
                <w:sz w:val="22"/>
                <w:szCs w:val="22"/>
              </w:rPr>
              <w:t>, specifically, but not limited to, equipment safety, proper body mechanics, sharps exposure and proper use of personal protective equipment (PPE).</w:t>
            </w:r>
          </w:p>
          <w:p w:rsidR="00C85B6B" w:rsidRPr="008D03D1" w:rsidRDefault="00C85B6B" w:rsidP="00C85B6B">
            <w:pPr>
              <w:pStyle w:val="BlockText"/>
              <w:numPr>
                <w:ilvl w:val="0"/>
                <w:numId w:val="20"/>
              </w:numPr>
              <w:ind w:left="523"/>
              <w:jc w:val="both"/>
              <w:rPr>
                <w:sz w:val="22"/>
                <w:szCs w:val="22"/>
              </w:rPr>
            </w:pPr>
            <w:r w:rsidRPr="008D03D1">
              <w:rPr>
                <w:sz w:val="22"/>
                <w:szCs w:val="22"/>
              </w:rPr>
              <w:t xml:space="preserve">For Universal Body Substance precautions, see </w:t>
            </w:r>
            <w:r w:rsidRPr="008D03D1">
              <w:rPr>
                <w:b/>
                <w:sz w:val="22"/>
                <w:szCs w:val="22"/>
              </w:rPr>
              <w:t>Universal Body Substance Precautions</w:t>
            </w:r>
            <w:r w:rsidRPr="008D03D1">
              <w:rPr>
                <w:sz w:val="22"/>
                <w:szCs w:val="22"/>
              </w:rPr>
              <w:t>, specifically, but not limited to, exposure to body fluids.</w:t>
            </w:r>
          </w:p>
          <w:p w:rsidR="00C85B6B" w:rsidRPr="008D03D1" w:rsidRDefault="00C85B6B" w:rsidP="00C85B6B">
            <w:pPr>
              <w:pStyle w:val="BlockText"/>
              <w:numPr>
                <w:ilvl w:val="0"/>
                <w:numId w:val="20"/>
              </w:numPr>
              <w:ind w:left="523"/>
              <w:jc w:val="both"/>
              <w:rPr>
                <w:sz w:val="22"/>
                <w:szCs w:val="22"/>
              </w:rPr>
            </w:pPr>
            <w:r w:rsidRPr="008D03D1">
              <w:rPr>
                <w:sz w:val="22"/>
                <w:szCs w:val="22"/>
              </w:rPr>
              <w:t xml:space="preserve">For proper hand-washing, see </w:t>
            </w:r>
            <w:r w:rsidRPr="008D03D1">
              <w:rPr>
                <w:b/>
                <w:sz w:val="22"/>
                <w:szCs w:val="22"/>
              </w:rPr>
              <w:t>Hand washing Policy</w:t>
            </w:r>
            <w:r w:rsidRPr="008D03D1">
              <w:rPr>
                <w:sz w:val="22"/>
                <w:szCs w:val="22"/>
              </w:rPr>
              <w:t>, specifically, not limited to, proper hand-washing.</w:t>
            </w:r>
          </w:p>
          <w:p w:rsidR="00C85B6B" w:rsidRPr="008D03D1" w:rsidRDefault="00C85B6B" w:rsidP="00C85B6B">
            <w:pPr>
              <w:pStyle w:val="BlockText"/>
              <w:numPr>
                <w:ilvl w:val="0"/>
                <w:numId w:val="20"/>
              </w:numPr>
              <w:ind w:left="523"/>
              <w:jc w:val="both"/>
              <w:rPr>
                <w:sz w:val="22"/>
                <w:szCs w:val="22"/>
              </w:rPr>
            </w:pPr>
            <w:r w:rsidRPr="008D03D1">
              <w:rPr>
                <w:sz w:val="22"/>
                <w:szCs w:val="22"/>
              </w:rPr>
              <w:t xml:space="preserve">For proper infection control, see </w:t>
            </w:r>
            <w:r w:rsidRPr="008D03D1">
              <w:rPr>
                <w:b/>
                <w:sz w:val="22"/>
                <w:szCs w:val="22"/>
              </w:rPr>
              <w:t>Infection Control</w:t>
            </w:r>
            <w:r w:rsidRPr="008D03D1">
              <w:rPr>
                <w:sz w:val="22"/>
                <w:szCs w:val="22"/>
              </w:rPr>
              <w:t>, specifically, but not limited to, proper use of gloves.</w:t>
            </w:r>
          </w:p>
          <w:p w:rsidR="00C85B6B" w:rsidRPr="008D03D1" w:rsidRDefault="00C85B6B" w:rsidP="00C85B6B">
            <w:pPr>
              <w:pStyle w:val="BlockText"/>
              <w:numPr>
                <w:ilvl w:val="0"/>
                <w:numId w:val="20"/>
              </w:numPr>
              <w:ind w:left="523"/>
              <w:jc w:val="both"/>
              <w:rPr>
                <w:sz w:val="22"/>
                <w:szCs w:val="22"/>
              </w:rPr>
            </w:pPr>
            <w:r w:rsidRPr="008D03D1">
              <w:rPr>
                <w:sz w:val="22"/>
                <w:szCs w:val="22"/>
              </w:rPr>
              <w:t xml:space="preserve">For proper handling of regular and infectious waste, see </w:t>
            </w:r>
            <w:r w:rsidRPr="008D03D1">
              <w:rPr>
                <w:b/>
                <w:sz w:val="22"/>
                <w:szCs w:val="22"/>
              </w:rPr>
              <w:t>Handling of Regular and Infectious Waste</w:t>
            </w:r>
            <w:r w:rsidRPr="008D03D1">
              <w:rPr>
                <w:sz w:val="22"/>
                <w:szCs w:val="22"/>
              </w:rPr>
              <w:t xml:space="preserve">, specifically, but not limited to, proper disposal of regular and </w:t>
            </w:r>
            <w:proofErr w:type="spellStart"/>
            <w:r w:rsidRPr="008D03D1">
              <w:rPr>
                <w:sz w:val="22"/>
                <w:szCs w:val="22"/>
              </w:rPr>
              <w:t>biohazardous</w:t>
            </w:r>
            <w:proofErr w:type="spellEnd"/>
            <w:r w:rsidRPr="008D03D1">
              <w:rPr>
                <w:sz w:val="22"/>
                <w:szCs w:val="22"/>
              </w:rPr>
              <w:t xml:space="preserve"> waste.</w:t>
            </w:r>
          </w:p>
          <w:p w:rsidR="00C85B6B" w:rsidRPr="008D03D1" w:rsidRDefault="00C85B6B" w:rsidP="00C85B6B">
            <w:pPr>
              <w:pStyle w:val="BlockText"/>
              <w:numPr>
                <w:ilvl w:val="0"/>
                <w:numId w:val="20"/>
              </w:numPr>
              <w:ind w:left="523"/>
              <w:jc w:val="both"/>
              <w:rPr>
                <w:sz w:val="22"/>
                <w:szCs w:val="22"/>
              </w:rPr>
            </w:pPr>
            <w:r w:rsidRPr="008D03D1">
              <w:rPr>
                <w:sz w:val="22"/>
                <w:szCs w:val="22"/>
              </w:rPr>
              <w:t xml:space="preserve">For proper cleaning of work area, see </w:t>
            </w:r>
            <w:r w:rsidRPr="008D03D1">
              <w:rPr>
                <w:b/>
                <w:sz w:val="22"/>
                <w:szCs w:val="22"/>
              </w:rPr>
              <w:t>Cleaning Work Areas</w:t>
            </w:r>
            <w:r w:rsidRPr="008D03D1">
              <w:rPr>
                <w:sz w:val="22"/>
                <w:szCs w:val="22"/>
              </w:rPr>
              <w:t>.</w:t>
            </w:r>
          </w:p>
          <w:p w:rsidR="00C85B6B" w:rsidRPr="008D03D1" w:rsidRDefault="00C85B6B" w:rsidP="00C85B6B">
            <w:pPr>
              <w:pStyle w:val="BlockText"/>
              <w:numPr>
                <w:ilvl w:val="0"/>
                <w:numId w:val="20"/>
              </w:numPr>
              <w:ind w:left="523"/>
              <w:jc w:val="both"/>
              <w:rPr>
                <w:sz w:val="22"/>
                <w:szCs w:val="22"/>
              </w:rPr>
            </w:pPr>
            <w:r w:rsidRPr="008D03D1">
              <w:rPr>
                <w:sz w:val="22"/>
                <w:szCs w:val="22"/>
              </w:rPr>
              <w:t>For proper handling of chemicals and reagents, see the Chemical Hygiene Plan.</w:t>
            </w:r>
          </w:p>
          <w:p w:rsidR="00C85B6B" w:rsidRPr="008D03D1" w:rsidRDefault="00C85B6B" w:rsidP="00C85B6B">
            <w:pPr>
              <w:pStyle w:val="BlockText"/>
              <w:numPr>
                <w:ilvl w:val="0"/>
                <w:numId w:val="20"/>
              </w:numPr>
              <w:tabs>
                <w:tab w:val="left" w:pos="162"/>
              </w:tabs>
              <w:ind w:left="523"/>
              <w:jc w:val="both"/>
              <w:rPr>
                <w:sz w:val="22"/>
                <w:szCs w:val="22"/>
              </w:rPr>
            </w:pPr>
            <w:r w:rsidRPr="008D03D1">
              <w:rPr>
                <w:sz w:val="22"/>
                <w:szCs w:val="22"/>
              </w:rPr>
              <w:t xml:space="preserve">For proper storage and disposal of chemical hazardous waste, see </w:t>
            </w:r>
            <w:r w:rsidRPr="008D03D1">
              <w:rPr>
                <w:b/>
                <w:sz w:val="22"/>
                <w:szCs w:val="22"/>
              </w:rPr>
              <w:t>Storage &amp; Disposal of Chemical Hazardous Waste</w:t>
            </w:r>
            <w:r w:rsidRPr="008D03D1">
              <w:rPr>
                <w:sz w:val="22"/>
                <w:szCs w:val="22"/>
              </w:rPr>
              <w:t>. All laboratory employees are expected to maintain a safe working environment and an injury-free workplace.  Laboratory employees are responsible for their own safety, the safety of others and adhering to all departmental and medical center safety policies and procedures.</w:t>
            </w:r>
          </w:p>
        </w:tc>
      </w:tr>
    </w:tbl>
    <w:p w:rsidR="00D0664E" w:rsidRDefault="00D0664E">
      <w:pPr>
        <w:pStyle w:val="BlockLine"/>
      </w:pPr>
    </w:p>
    <w:p w:rsidR="000A0D43" w:rsidRDefault="000A0D43" w:rsidP="000A0D43"/>
    <w:p w:rsidR="000A0D43" w:rsidRDefault="000A0D43" w:rsidP="000A0D43"/>
    <w:p w:rsidR="000A0D43" w:rsidRDefault="000A0D43" w:rsidP="000A0D43"/>
    <w:p w:rsidR="000A0D43" w:rsidRDefault="000A0D43" w:rsidP="000A0D43"/>
    <w:p w:rsidR="000A0D43" w:rsidRDefault="000A0D43" w:rsidP="000A0D43"/>
    <w:p w:rsidR="000A0D43" w:rsidRDefault="000A0D43" w:rsidP="000A0D43"/>
    <w:p w:rsidR="00FB384B" w:rsidRDefault="00FB384B" w:rsidP="000A0D43"/>
    <w:p w:rsidR="00FB384B" w:rsidRDefault="00FB384B" w:rsidP="000A0D43"/>
    <w:p w:rsidR="00FB384B" w:rsidRDefault="00FB384B" w:rsidP="000A0D43"/>
    <w:p w:rsidR="00FB384B" w:rsidRDefault="00FB384B" w:rsidP="000A0D43"/>
    <w:p w:rsidR="00FB384B" w:rsidRDefault="00FB384B" w:rsidP="000A0D4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8190"/>
      </w:tblGrid>
      <w:tr w:rsidR="00FB384B" w:rsidTr="00026546">
        <w:trPr>
          <w:cantSplit/>
        </w:trPr>
        <w:tc>
          <w:tcPr>
            <w:tcW w:w="1278" w:type="dxa"/>
          </w:tcPr>
          <w:p w:rsidR="00FB384B" w:rsidRDefault="00FB384B" w:rsidP="00026546">
            <w:pPr>
              <w:pStyle w:val="Heading5"/>
            </w:pPr>
            <w:r>
              <w:t>Procedure</w:t>
            </w:r>
          </w:p>
        </w:tc>
        <w:tc>
          <w:tcPr>
            <w:tcW w:w="8190" w:type="dxa"/>
          </w:tcPr>
          <w:p w:rsidR="00FB384B" w:rsidRDefault="00FB384B" w:rsidP="00026546">
            <w:pPr>
              <w:pStyle w:val="BlockText"/>
            </w:pPr>
            <w:r>
              <w:t xml:space="preserve">Follow the steps outlined below to check for </w:t>
            </w:r>
            <w:proofErr w:type="spellStart"/>
            <w:r>
              <w:t>eosinophils</w:t>
            </w:r>
            <w:proofErr w:type="spellEnd"/>
            <w:r>
              <w:t xml:space="preserve"> on nasal, urine or sputum specimen.</w:t>
            </w:r>
          </w:p>
        </w:tc>
      </w:tr>
    </w:tbl>
    <w:p w:rsidR="00FB384B" w:rsidRDefault="00FB384B" w:rsidP="00FB384B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0"/>
      </w:tblGrid>
      <w:tr w:rsidR="00FB384B" w:rsidTr="00026546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4B" w:rsidRDefault="00FB384B" w:rsidP="00026546">
            <w:pPr>
              <w:pStyle w:val="TableHeaderText"/>
            </w:pPr>
            <w:r>
              <w:t>Step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4B" w:rsidRDefault="00FB384B" w:rsidP="00026546">
            <w:pPr>
              <w:pStyle w:val="TableHeaderText"/>
            </w:pPr>
            <w:r>
              <w:t>Action</w:t>
            </w:r>
          </w:p>
        </w:tc>
      </w:tr>
      <w:tr w:rsidR="00FB384B" w:rsidTr="00026546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4B" w:rsidRDefault="00FB384B" w:rsidP="00026546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4B" w:rsidRDefault="00FB384B" w:rsidP="00026546">
            <w:pPr>
              <w:pStyle w:val="TableText"/>
            </w:pPr>
            <w:r>
              <w:t xml:space="preserve">Prepare a thin smear from either a nasal mucous, a urine, a sputum or use a pre-prepared smear. </w:t>
            </w:r>
          </w:p>
        </w:tc>
      </w:tr>
      <w:tr w:rsidR="00FB384B" w:rsidTr="00026546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4B" w:rsidRDefault="00FB384B" w:rsidP="00026546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4B" w:rsidRDefault="00FB384B" w:rsidP="00026546">
            <w:pPr>
              <w:pStyle w:val="TableText"/>
            </w:pPr>
            <w:r>
              <w:t>Wright-stain dried smears.</w:t>
            </w:r>
          </w:p>
        </w:tc>
      </w:tr>
      <w:tr w:rsidR="00FB384B" w:rsidTr="00026546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4B" w:rsidRDefault="00FB384B" w:rsidP="00026546">
            <w:pPr>
              <w:pStyle w:val="TableText"/>
              <w:jc w:val="center"/>
            </w:pPr>
            <w:r>
              <w:t xml:space="preserve">3 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4B" w:rsidRDefault="00FB384B" w:rsidP="00963C28">
            <w:pPr>
              <w:pStyle w:val="TableText"/>
            </w:pPr>
            <w:r>
              <w:t xml:space="preserve">Check smears for presence or absence of </w:t>
            </w:r>
            <w:proofErr w:type="spellStart"/>
            <w:r>
              <w:t>eosinophil</w:t>
            </w:r>
            <w:r w:rsidR="00963C28">
              <w:t>s</w:t>
            </w:r>
            <w:proofErr w:type="spellEnd"/>
            <w:r>
              <w:t xml:space="preserve"> using microscope.</w:t>
            </w:r>
          </w:p>
        </w:tc>
      </w:tr>
      <w:tr w:rsidR="00FB384B" w:rsidTr="00026546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4B" w:rsidRDefault="00FB384B" w:rsidP="00026546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4B" w:rsidRDefault="00FB384B" w:rsidP="003B702D">
            <w:pPr>
              <w:pStyle w:val="TableText"/>
            </w:pPr>
            <w:r>
              <w:t xml:space="preserve">Report </w:t>
            </w:r>
            <w:proofErr w:type="spellStart"/>
            <w:r w:rsidR="00963C28">
              <w:t>eosinophils</w:t>
            </w:r>
            <w:proofErr w:type="spellEnd"/>
            <w:r>
              <w:t xml:space="preserve"> </w:t>
            </w:r>
            <w:r w:rsidR="003B702D">
              <w:t>by amount of cells per high power field(400x total magnification)</w:t>
            </w:r>
          </w:p>
          <w:p w:rsidR="003B702D" w:rsidRDefault="003B702D" w:rsidP="003B702D">
            <w:pPr>
              <w:pStyle w:val="TableText"/>
              <w:numPr>
                <w:ilvl w:val="0"/>
                <w:numId w:val="28"/>
              </w:numPr>
            </w:pPr>
            <w:r>
              <w:t>0/HPF</w:t>
            </w:r>
            <w:bookmarkStart w:id="0" w:name="_GoBack"/>
            <w:bookmarkEnd w:id="0"/>
          </w:p>
          <w:p w:rsidR="003B702D" w:rsidRDefault="003B702D" w:rsidP="003B702D">
            <w:pPr>
              <w:pStyle w:val="TableText"/>
              <w:numPr>
                <w:ilvl w:val="0"/>
                <w:numId w:val="28"/>
              </w:numPr>
            </w:pPr>
            <w:r>
              <w:t>0-5/HPF</w:t>
            </w:r>
          </w:p>
          <w:p w:rsidR="003B702D" w:rsidRDefault="003B702D" w:rsidP="003B702D">
            <w:pPr>
              <w:pStyle w:val="TableText"/>
              <w:numPr>
                <w:ilvl w:val="0"/>
                <w:numId w:val="28"/>
              </w:numPr>
            </w:pPr>
            <w:r>
              <w:t>5-10/HPF</w:t>
            </w:r>
          </w:p>
          <w:p w:rsidR="003B702D" w:rsidRDefault="003B702D" w:rsidP="003B702D">
            <w:pPr>
              <w:pStyle w:val="TableText"/>
              <w:numPr>
                <w:ilvl w:val="0"/>
                <w:numId w:val="28"/>
              </w:numPr>
            </w:pPr>
            <w:r>
              <w:t>10-25/HPF</w:t>
            </w:r>
          </w:p>
          <w:p w:rsidR="003B702D" w:rsidRDefault="003B702D" w:rsidP="003B702D">
            <w:pPr>
              <w:pStyle w:val="TableText"/>
              <w:numPr>
                <w:ilvl w:val="0"/>
                <w:numId w:val="28"/>
              </w:numPr>
            </w:pPr>
            <w:r>
              <w:t>&gt;25/HPF</w:t>
            </w:r>
          </w:p>
          <w:p w:rsidR="003B702D" w:rsidRDefault="003B702D" w:rsidP="003B702D">
            <w:pPr>
              <w:pStyle w:val="TableText"/>
            </w:pPr>
          </w:p>
        </w:tc>
      </w:tr>
      <w:tr w:rsidR="003B702D" w:rsidTr="00026546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02D" w:rsidRDefault="003B702D" w:rsidP="00026546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02D" w:rsidRDefault="003B702D" w:rsidP="003B702D">
            <w:pPr>
              <w:pStyle w:val="TableText"/>
            </w:pPr>
            <w:r>
              <w:t>Select result in Cerner, click perform, and then verify.</w:t>
            </w:r>
          </w:p>
        </w:tc>
      </w:tr>
    </w:tbl>
    <w:p w:rsidR="00FB384B" w:rsidRDefault="00FB384B" w:rsidP="00FB384B">
      <w:pPr>
        <w:pStyle w:val="BlockLine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B384B" w:rsidTr="00026546">
        <w:trPr>
          <w:cantSplit/>
        </w:trPr>
        <w:tc>
          <w:tcPr>
            <w:tcW w:w="1728" w:type="dxa"/>
          </w:tcPr>
          <w:p w:rsidR="00FB384B" w:rsidRDefault="00FB384B" w:rsidP="00026546">
            <w:pPr>
              <w:pStyle w:val="Heading5"/>
            </w:pPr>
            <w:r>
              <w:t>Non-controlled documents</w:t>
            </w:r>
          </w:p>
        </w:tc>
        <w:tc>
          <w:tcPr>
            <w:tcW w:w="7740" w:type="dxa"/>
          </w:tcPr>
          <w:p w:rsidR="00FB384B" w:rsidRDefault="00FB384B" w:rsidP="00026546">
            <w:pPr>
              <w:pStyle w:val="BlockText"/>
            </w:pPr>
            <w:proofErr w:type="spellStart"/>
            <w:r>
              <w:t>Davidsohn</w:t>
            </w:r>
            <w:proofErr w:type="spellEnd"/>
            <w:r>
              <w:t>, Henry, Todd-Sanford Clinical Diagnosis by Laboratory Methods., 14</w:t>
            </w:r>
            <w:r w:rsidRPr="00284C86">
              <w:rPr>
                <w:vertAlign w:val="superscript"/>
              </w:rPr>
              <w:t>th</w:t>
            </w:r>
            <w:r>
              <w:t xml:space="preserve"> ed., W.B. Saunders, Company, Philadelphia</w:t>
            </w:r>
          </w:p>
        </w:tc>
      </w:tr>
    </w:tbl>
    <w:p w:rsidR="00F06DB2" w:rsidRDefault="00F06DB2" w:rsidP="00F06DB2">
      <w:pPr>
        <w:pStyle w:val="BlockLine"/>
      </w:pPr>
    </w:p>
    <w:p w:rsidR="00710C83" w:rsidRPr="00710C83" w:rsidRDefault="00710C83" w:rsidP="00710C83"/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9592D" w:rsidTr="00A9592D">
        <w:trPr>
          <w:cantSplit/>
        </w:trPr>
        <w:tc>
          <w:tcPr>
            <w:tcW w:w="1728" w:type="dxa"/>
          </w:tcPr>
          <w:p w:rsidR="00A9592D" w:rsidRPr="00781F79" w:rsidRDefault="00710C83" w:rsidP="003B6D53">
            <w:pPr>
              <w:pStyle w:val="Heading5"/>
            </w:pPr>
            <w:r>
              <w:t>Controlled Documents</w:t>
            </w:r>
          </w:p>
        </w:tc>
        <w:tc>
          <w:tcPr>
            <w:tcW w:w="8010" w:type="dxa"/>
          </w:tcPr>
          <w:tbl>
            <w:tblPr>
              <w:tblpPr w:leftFromText="180" w:rightFromText="180" w:horzAnchor="margin" w:tblpY="5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5102"/>
            </w:tblGrid>
            <w:tr w:rsidR="00A9592D" w:rsidTr="00710C83">
              <w:tc>
                <w:tcPr>
                  <w:tcW w:w="2407" w:type="dxa"/>
                  <w:shd w:val="clear" w:color="auto" w:fill="auto"/>
                </w:tcPr>
                <w:p w:rsidR="00A9592D" w:rsidRPr="007D3E52" w:rsidRDefault="00A9592D" w:rsidP="003B6D53">
                  <w:pPr>
                    <w:pStyle w:val="BlockText"/>
                    <w:rPr>
                      <w:b/>
                    </w:rPr>
                  </w:pPr>
                  <w:r w:rsidRPr="007D3E52">
                    <w:rPr>
                      <w:b/>
                    </w:rPr>
                    <w:t>Document Number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9592D" w:rsidRPr="007D3E52" w:rsidRDefault="00A9592D" w:rsidP="003B6D53">
                  <w:pPr>
                    <w:pStyle w:val="BlockText"/>
                    <w:rPr>
                      <w:b/>
                    </w:rPr>
                  </w:pPr>
                  <w:r w:rsidRPr="007D3E52">
                    <w:rPr>
                      <w:b/>
                    </w:rPr>
                    <w:t>Document Name</w:t>
                  </w:r>
                </w:p>
              </w:tc>
            </w:tr>
            <w:tr w:rsidR="00A9592D" w:rsidTr="00710C83">
              <w:tc>
                <w:tcPr>
                  <w:tcW w:w="2407" w:type="dxa"/>
                  <w:shd w:val="clear" w:color="auto" w:fill="auto"/>
                </w:tcPr>
                <w:p w:rsidR="00A9592D" w:rsidRDefault="00A9592D" w:rsidP="003B6D53">
                  <w:pPr>
                    <w:pStyle w:val="BlockText"/>
                  </w:pPr>
                  <w:r>
                    <w:t>LAMC-PPP-0123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9592D" w:rsidRDefault="00A9592D" w:rsidP="003B6D53">
                  <w:pPr>
                    <w:pStyle w:val="BlockText"/>
                    <w:jc w:val="left"/>
                  </w:pPr>
                  <w:r>
                    <w:t>Safety Practices</w:t>
                  </w:r>
                </w:p>
              </w:tc>
            </w:tr>
            <w:tr w:rsidR="00A9592D" w:rsidTr="00710C83">
              <w:tc>
                <w:tcPr>
                  <w:tcW w:w="2407" w:type="dxa"/>
                  <w:shd w:val="clear" w:color="auto" w:fill="auto"/>
                </w:tcPr>
                <w:p w:rsidR="00A9592D" w:rsidRDefault="00A9592D" w:rsidP="003B6D53">
                  <w:pPr>
                    <w:jc w:val="center"/>
                  </w:pPr>
                  <w:r w:rsidRPr="00C01AA8">
                    <w:t>LAMC-PPP-012</w:t>
                  </w:r>
                  <w:r>
                    <w:t>7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9592D" w:rsidRDefault="00A9592D" w:rsidP="003B6D53">
                  <w:pPr>
                    <w:pStyle w:val="BlockText"/>
                    <w:jc w:val="left"/>
                  </w:pPr>
                  <w:r>
                    <w:t>Infection Control</w:t>
                  </w:r>
                </w:p>
              </w:tc>
            </w:tr>
            <w:tr w:rsidR="00A9592D" w:rsidTr="00710C83">
              <w:tc>
                <w:tcPr>
                  <w:tcW w:w="2407" w:type="dxa"/>
                  <w:shd w:val="clear" w:color="auto" w:fill="auto"/>
                </w:tcPr>
                <w:p w:rsidR="00A9592D" w:rsidRDefault="00A9592D" w:rsidP="003B6D53">
                  <w:pPr>
                    <w:jc w:val="center"/>
                  </w:pPr>
                  <w:r w:rsidRPr="00C01AA8">
                    <w:t>LAMC-PPP-012</w:t>
                  </w:r>
                  <w:r>
                    <w:t>8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9592D" w:rsidRDefault="00A9592D" w:rsidP="003B6D53">
                  <w:pPr>
                    <w:pStyle w:val="BlockText"/>
                    <w:jc w:val="left"/>
                  </w:pPr>
                  <w:r>
                    <w:t>Universal Body Substance Precaution</w:t>
                  </w:r>
                </w:p>
              </w:tc>
            </w:tr>
            <w:tr w:rsidR="00A9592D" w:rsidTr="00710C83">
              <w:tc>
                <w:tcPr>
                  <w:tcW w:w="2407" w:type="dxa"/>
                  <w:shd w:val="clear" w:color="auto" w:fill="auto"/>
                </w:tcPr>
                <w:p w:rsidR="00A9592D" w:rsidRDefault="00A9592D" w:rsidP="003B6D53">
                  <w:pPr>
                    <w:jc w:val="center"/>
                  </w:pPr>
                  <w:r w:rsidRPr="00C01AA8">
                    <w:t>LAMC-PPP-012</w:t>
                  </w:r>
                  <w:r>
                    <w:t>9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9592D" w:rsidRDefault="00A9592D" w:rsidP="003B6D53">
                  <w:pPr>
                    <w:pStyle w:val="BlockText"/>
                    <w:jc w:val="left"/>
                  </w:pPr>
                  <w:r>
                    <w:t>Handling of Regular and Infectious Waste</w:t>
                  </w:r>
                </w:p>
              </w:tc>
            </w:tr>
            <w:tr w:rsidR="00A9592D" w:rsidTr="00710C83">
              <w:tc>
                <w:tcPr>
                  <w:tcW w:w="2407" w:type="dxa"/>
                  <w:shd w:val="clear" w:color="auto" w:fill="auto"/>
                </w:tcPr>
                <w:p w:rsidR="00A9592D" w:rsidRDefault="00A9592D" w:rsidP="003B6D53">
                  <w:pPr>
                    <w:jc w:val="center"/>
                  </w:pPr>
                  <w:r>
                    <w:t>LAMC-PPP-0130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9592D" w:rsidRDefault="00A9592D" w:rsidP="003B6D53">
                  <w:pPr>
                    <w:pStyle w:val="BlockText"/>
                    <w:jc w:val="left"/>
                  </w:pPr>
                  <w:r>
                    <w:t>Cleaning Work Areas</w:t>
                  </w:r>
                </w:p>
              </w:tc>
            </w:tr>
            <w:tr w:rsidR="00A9592D" w:rsidTr="00710C83">
              <w:tc>
                <w:tcPr>
                  <w:tcW w:w="2407" w:type="dxa"/>
                  <w:shd w:val="clear" w:color="auto" w:fill="auto"/>
                </w:tcPr>
                <w:p w:rsidR="00A9592D" w:rsidRDefault="00A9592D" w:rsidP="003B6D53">
                  <w:pPr>
                    <w:jc w:val="center"/>
                  </w:pPr>
                  <w:r>
                    <w:t>LAMC-PPP-0132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9592D" w:rsidRDefault="00A9592D" w:rsidP="003B6D53">
                  <w:pPr>
                    <w:pStyle w:val="BlockText"/>
                    <w:jc w:val="left"/>
                  </w:pPr>
                  <w:r>
                    <w:t>Hand-washing Policy</w:t>
                  </w:r>
                </w:p>
              </w:tc>
            </w:tr>
            <w:tr w:rsidR="00A9592D" w:rsidTr="00710C83">
              <w:tc>
                <w:tcPr>
                  <w:tcW w:w="2407" w:type="dxa"/>
                  <w:shd w:val="clear" w:color="auto" w:fill="auto"/>
                </w:tcPr>
                <w:p w:rsidR="00A9592D" w:rsidRDefault="00A9592D" w:rsidP="003B6D53">
                  <w:pPr>
                    <w:jc w:val="center"/>
                  </w:pPr>
                  <w:r>
                    <w:t>LAMC-PPP-0134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9592D" w:rsidRDefault="00A9592D" w:rsidP="003B6D53">
                  <w:pPr>
                    <w:pStyle w:val="BlockText"/>
                    <w:jc w:val="left"/>
                  </w:pPr>
                  <w:r>
                    <w:t>Storage and Disposal of Chemical Hazardous Waste</w:t>
                  </w:r>
                </w:p>
              </w:tc>
            </w:tr>
          </w:tbl>
          <w:p w:rsidR="00A9592D" w:rsidRPr="00D05042" w:rsidRDefault="00710C83" w:rsidP="003B6D53">
            <w:pPr>
              <w:rPr>
                <w:szCs w:val="24"/>
              </w:rPr>
            </w:pPr>
            <w:r>
              <w:t>See below the list of controlled documents</w:t>
            </w:r>
          </w:p>
        </w:tc>
      </w:tr>
      <w:tr w:rsidR="00F06DB2" w:rsidTr="00A9592D">
        <w:trPr>
          <w:cantSplit/>
        </w:trPr>
        <w:tc>
          <w:tcPr>
            <w:tcW w:w="1728" w:type="dxa"/>
          </w:tcPr>
          <w:p w:rsidR="00A9592D" w:rsidRDefault="00A9592D" w:rsidP="00F06DB2">
            <w:pPr>
              <w:pStyle w:val="Heading5"/>
            </w:pPr>
          </w:p>
          <w:p w:rsidR="00F06DB2" w:rsidRPr="00781F79" w:rsidRDefault="00F06DB2" w:rsidP="00F06DB2">
            <w:pPr>
              <w:pStyle w:val="Heading5"/>
            </w:pPr>
            <w:r w:rsidRPr="00781F79">
              <w:t>A</w:t>
            </w:r>
            <w:r>
              <w:t>uthor</w:t>
            </w:r>
            <w:r w:rsidR="00D32C36">
              <w:t>(s)</w:t>
            </w:r>
          </w:p>
        </w:tc>
        <w:tc>
          <w:tcPr>
            <w:tcW w:w="8010" w:type="dxa"/>
          </w:tcPr>
          <w:p w:rsidR="00F06DB2" w:rsidRPr="00D05042" w:rsidRDefault="00F06DB2" w:rsidP="00F06DB2">
            <w:pPr>
              <w:rPr>
                <w:szCs w:val="24"/>
              </w:rPr>
            </w:pPr>
          </w:p>
          <w:p w:rsidR="00A9592D" w:rsidRPr="00D05042" w:rsidRDefault="00A9592D" w:rsidP="00F06DB2">
            <w:pPr>
              <w:rPr>
                <w:szCs w:val="24"/>
              </w:rPr>
            </w:pPr>
            <w:r>
              <w:t>Alvin Castillo</w:t>
            </w:r>
          </w:p>
        </w:tc>
      </w:tr>
    </w:tbl>
    <w:p w:rsidR="00D26AE2" w:rsidRDefault="00D26AE2" w:rsidP="00D26AE2">
      <w:pPr>
        <w:pStyle w:val="BlockLine"/>
      </w:pPr>
    </w:p>
    <w:p w:rsidR="00F06DB2" w:rsidRDefault="00F06DB2" w:rsidP="00D26AE2"/>
    <w:sectPr w:rsidR="00F06DB2" w:rsidSect="00D43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84" w:rsidRDefault="00AD7984">
      <w:r>
        <w:separator/>
      </w:r>
    </w:p>
  </w:endnote>
  <w:endnote w:type="continuationSeparator" w:id="0">
    <w:p w:rsidR="00AD7984" w:rsidRDefault="00AD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Pr="00637656" w:rsidRDefault="00D0664E">
    <w:pPr>
      <w:pStyle w:val="Footer"/>
      <w:framePr w:wrap="around" w:vAnchor="text" w:hAnchor="margin" w:xAlign="right" w:y="1"/>
      <w:rPr>
        <w:i/>
      </w:rPr>
    </w:pPr>
    <w:r w:rsidRPr="00637656">
      <w:rPr>
        <w:i/>
      </w:rPr>
      <w:fldChar w:fldCharType="begin"/>
    </w:r>
    <w:r w:rsidRPr="00637656">
      <w:rPr>
        <w:i/>
      </w:rPr>
      <w:instrText xml:space="preserve">PAGE  </w:instrText>
    </w:r>
    <w:r w:rsidRPr="00637656">
      <w:rPr>
        <w:i/>
      </w:rPr>
      <w:fldChar w:fldCharType="end"/>
    </w:r>
  </w:p>
  <w:p w:rsidR="00D0664E" w:rsidRPr="00637656" w:rsidRDefault="00D0664E">
    <w:pPr>
      <w:pStyle w:val="Footer"/>
      <w:ind w:right="360" w:firstLine="360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56" w:rsidRDefault="00637656" w:rsidP="00373740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IF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PAGE </w:instrText>
    </w:r>
    <w:r w:rsidRPr="00637656">
      <w:rPr>
        <w:i/>
        <w:snapToGrid w:val="0"/>
        <w:sz w:val="20"/>
      </w:rPr>
      <w:fldChar w:fldCharType="separate"/>
    </w:r>
    <w:r w:rsidR="00963C28">
      <w:rPr>
        <w:i/>
        <w:noProof/>
        <w:snapToGrid w:val="0"/>
        <w:sz w:val="20"/>
      </w:rPr>
      <w:instrText>2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&lt;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NUMPAGES </w:instrText>
    </w:r>
    <w:r w:rsidRPr="00637656">
      <w:rPr>
        <w:i/>
        <w:snapToGrid w:val="0"/>
        <w:sz w:val="20"/>
      </w:rPr>
      <w:fldChar w:fldCharType="separate"/>
    </w:r>
    <w:r w:rsidR="00963C28">
      <w:rPr>
        <w:i/>
        <w:noProof/>
        <w:snapToGrid w:val="0"/>
        <w:sz w:val="20"/>
      </w:rPr>
      <w:instrText>2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"</w:instrText>
    </w:r>
    <w:r w:rsidRPr="00637656">
      <w:rPr>
        <w:i/>
      </w:rPr>
      <w:instrText xml:space="preserve"> </w:instrText>
    </w:r>
    <w:r w:rsidRPr="00637656">
      <w:rPr>
        <w:i/>
        <w:snapToGrid w:val="0"/>
        <w:sz w:val="20"/>
      </w:rPr>
      <w:instrText>Continued on next page"</w:instrText>
    </w:r>
    <w:r w:rsidRPr="00637656">
      <w:rPr>
        <w:i/>
        <w:snapToGrid w:val="0"/>
        <w:sz w:val="20"/>
      </w:rPr>
      <w:fldChar w:fldCharType="end"/>
    </w:r>
  </w:p>
  <w:p w:rsidR="00637656" w:rsidRPr="00637656" w:rsidRDefault="00637656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</w:p>
  <w:p w:rsidR="00D0664E" w:rsidRPr="00C95BA9" w:rsidRDefault="00C60114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rFonts w:ascii="Arial" w:hAnsi="Arial" w:cs="Arial"/>
      </w:rPr>
    </w:pPr>
    <w:r w:rsidRPr="00C95BA9">
      <w:rPr>
        <w:rFonts w:ascii="Arial" w:hAnsi="Arial" w:cs="Arial"/>
        <w:snapToGrid w:val="0"/>
        <w:sz w:val="20"/>
      </w:rPr>
      <w:t xml:space="preserve">Page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PAGE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963C28">
      <w:rPr>
        <w:rStyle w:val="PageNumber"/>
        <w:rFonts w:ascii="Arial" w:hAnsi="Arial" w:cs="Arial"/>
        <w:noProof/>
        <w:sz w:val="20"/>
      </w:rPr>
      <w:t>2</w:t>
    </w:r>
    <w:r w:rsidRPr="00C95BA9">
      <w:rPr>
        <w:rStyle w:val="PageNumber"/>
        <w:rFonts w:ascii="Arial" w:hAnsi="Arial" w:cs="Arial"/>
        <w:sz w:val="20"/>
      </w:rPr>
      <w:fldChar w:fldCharType="end"/>
    </w:r>
    <w:r w:rsidRPr="00C95BA9">
      <w:rPr>
        <w:rFonts w:ascii="Arial" w:hAnsi="Arial" w:cs="Arial"/>
        <w:snapToGrid w:val="0"/>
        <w:sz w:val="20"/>
      </w:rPr>
      <w:t xml:space="preserve"> of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NUMPAGES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963C28">
      <w:rPr>
        <w:rStyle w:val="PageNumber"/>
        <w:rFonts w:ascii="Arial" w:hAnsi="Arial" w:cs="Arial"/>
        <w:noProof/>
        <w:sz w:val="20"/>
      </w:rPr>
      <w:t>2</w:t>
    </w:r>
    <w:r w:rsidRPr="00C95BA9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84" w:rsidRDefault="00AD7984">
      <w:r>
        <w:separator/>
      </w:r>
    </w:p>
  </w:footnote>
  <w:footnote w:type="continuationSeparator" w:id="0">
    <w:p w:rsidR="00AD7984" w:rsidRDefault="00AD7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AC7F63" w:rsidRPr="00B9218C" w:rsidTr="008D59CB">
      <w:tc>
        <w:tcPr>
          <w:tcW w:w="2605" w:type="dxa"/>
        </w:tcPr>
        <w:p w:rsidR="00AC7F63" w:rsidRPr="00B9218C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p w:rsidR="0025757B" w:rsidRPr="00B9218C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SCPMG Laboratory System</w:t>
          </w:r>
        </w:p>
        <w:p w:rsidR="0025757B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Los Angeles</w:t>
          </w:r>
        </w:p>
        <w:p w:rsidR="00AC7F63" w:rsidRPr="00B9218C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B9218C" w:rsidRDefault="00B9218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5349B1" w:rsidRDefault="00FB384B" w:rsidP="005349B1">
    <w:pPr>
      <w:outlineLvl w:val="0"/>
      <w:rPr>
        <w:b/>
        <w:sz w:val="32"/>
      </w:rPr>
    </w:pPr>
    <w:r>
      <w:rPr>
        <w:b/>
        <w:sz w:val="32"/>
      </w:rPr>
      <w:t>EOSINOPHIL SMEARS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3805DB" w:rsidRPr="00B9218C" w:rsidTr="00DB65BD">
      <w:tc>
        <w:tcPr>
          <w:tcW w:w="2605" w:type="dxa"/>
        </w:tcPr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351720083"/>
            <w:placeholder>
              <w:docPart w:val="7187AB2C3C4A4FE78A4F464F93316EDF"/>
            </w:placeholder>
            <w:showingPlcHdr/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:rsidR="003805DB" w:rsidRPr="00B9218C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sdt>
          <w:sdtPr>
            <w:rPr>
              <w:rFonts w:ascii="Arial" w:hAnsi="Arial"/>
              <w:sz w:val="20"/>
            </w:rPr>
            <w:id w:val="1097055714"/>
            <w:placeholder>
              <w:docPart w:val="F0ADCF81FAD24005AB7291CC458C3153"/>
            </w:placeholder>
            <w:showingPlcHdr/>
            <w:dropDownList>
              <w:listItem w:value="Choose an item."/>
              <w:listItem w:displayText="Sherman Way" w:value="Sherman Way"/>
              <w:listItem w:displayText="Chino Hills" w:value="Chino Hills"/>
              <w:listItem w:displayText="Sherman Way - Chino Hills" w:value="Sherman Way - Chino Hills"/>
              <w:listItem w:displayText="Molecular Genetics Pathology" w:value="Molecular Genetics Pathology"/>
              <w:listItem w:displayText="RL Transfusion Service" w:value="RL Transfusion Service"/>
              <w:listItem w:displayText="San Diego Clinical Labs" w:value="San Diego Clinical Labs"/>
            </w:dropDownList>
          </w:sdtPr>
          <w:sdtEndPr/>
          <w:sdtContent>
            <w:p w:rsidR="003805DB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3805DB" w:rsidRDefault="003805DB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3805DB" w:rsidRDefault="003805DB" w:rsidP="003805DB">
    <w:pPr>
      <w:pStyle w:val="Heading4"/>
    </w:pPr>
    <w:r>
      <w:t>Title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CCB"/>
    <w:multiLevelType w:val="hybridMultilevel"/>
    <w:tmpl w:val="E5080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FBD73D1"/>
    <w:multiLevelType w:val="hybridMultilevel"/>
    <w:tmpl w:val="CF6E66DC"/>
    <w:lvl w:ilvl="0" w:tplc="8138DFB8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4" w15:restartNumberingAfterBreak="0">
    <w:nsid w:val="10F6694C"/>
    <w:multiLevelType w:val="hybridMultilevel"/>
    <w:tmpl w:val="8D64B4FE"/>
    <w:lvl w:ilvl="0" w:tplc="8138DFB8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6" w15:restartNumberingAfterBreak="0">
    <w:nsid w:val="1D3B0513"/>
    <w:multiLevelType w:val="hybridMultilevel"/>
    <w:tmpl w:val="B4FCD67C"/>
    <w:lvl w:ilvl="0" w:tplc="9A10BD74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7" w15:restartNumberingAfterBreak="0">
    <w:nsid w:val="1D8D4F54"/>
    <w:multiLevelType w:val="hybridMultilevel"/>
    <w:tmpl w:val="FEFA5758"/>
    <w:lvl w:ilvl="0" w:tplc="8138DFB8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8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226F287B"/>
    <w:multiLevelType w:val="hybridMultilevel"/>
    <w:tmpl w:val="6C94CCB8"/>
    <w:lvl w:ilvl="0" w:tplc="9A10BD74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DC4701D"/>
    <w:multiLevelType w:val="hybridMultilevel"/>
    <w:tmpl w:val="229C3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D3BE9A1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B42E0"/>
    <w:multiLevelType w:val="hybridMultilevel"/>
    <w:tmpl w:val="9446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B24F0"/>
    <w:multiLevelType w:val="hybridMultilevel"/>
    <w:tmpl w:val="21E80394"/>
    <w:lvl w:ilvl="0" w:tplc="66A40194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67644"/>
    <w:multiLevelType w:val="hybridMultilevel"/>
    <w:tmpl w:val="9F9CA85C"/>
    <w:lvl w:ilvl="0" w:tplc="9A10BD74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15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640E4695"/>
    <w:multiLevelType w:val="multilevel"/>
    <w:tmpl w:val="1ED4EC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5F6589A"/>
    <w:multiLevelType w:val="hybridMultilevel"/>
    <w:tmpl w:val="CB0C2186"/>
    <w:lvl w:ilvl="0" w:tplc="9A10BD74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20" w15:restartNumberingAfterBreak="0">
    <w:nsid w:val="67502883"/>
    <w:multiLevelType w:val="hybridMultilevel"/>
    <w:tmpl w:val="7BDC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81D4C">
      <w:start w:val="2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E266F"/>
    <w:multiLevelType w:val="hybridMultilevel"/>
    <w:tmpl w:val="70C6D7A2"/>
    <w:lvl w:ilvl="0" w:tplc="ADB0C78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AA4339"/>
    <w:multiLevelType w:val="hybridMultilevel"/>
    <w:tmpl w:val="2A10F46E"/>
    <w:lvl w:ilvl="0" w:tplc="66A40194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9727E"/>
    <w:multiLevelType w:val="hybridMultilevel"/>
    <w:tmpl w:val="20FE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420F9"/>
    <w:multiLevelType w:val="hybridMultilevel"/>
    <w:tmpl w:val="6246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05141"/>
    <w:multiLevelType w:val="multilevel"/>
    <w:tmpl w:val="10DAEB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9451698"/>
    <w:multiLevelType w:val="hybridMultilevel"/>
    <w:tmpl w:val="E3D02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8"/>
  </w:num>
  <w:num w:numId="5">
    <w:abstractNumId w:val="5"/>
  </w:num>
  <w:num w:numId="6">
    <w:abstractNumId w:val="1"/>
  </w:num>
  <w:num w:numId="7">
    <w:abstractNumId w:val="22"/>
  </w:num>
  <w:num w:numId="8">
    <w:abstractNumId w:val="10"/>
  </w:num>
  <w:num w:numId="9">
    <w:abstractNumId w:val="11"/>
  </w:num>
  <w:num w:numId="10">
    <w:abstractNumId w:val="17"/>
  </w:num>
  <w:num w:numId="11">
    <w:abstractNumId w:val="18"/>
  </w:num>
  <w:num w:numId="12">
    <w:abstractNumId w:val="0"/>
  </w:num>
  <w:num w:numId="13">
    <w:abstractNumId w:val="27"/>
  </w:num>
  <w:num w:numId="14">
    <w:abstractNumId w:val="26"/>
  </w:num>
  <w:num w:numId="15">
    <w:abstractNumId w:val="20"/>
  </w:num>
  <w:num w:numId="16">
    <w:abstractNumId w:val="13"/>
  </w:num>
  <w:num w:numId="17">
    <w:abstractNumId w:val="24"/>
  </w:num>
  <w:num w:numId="18">
    <w:abstractNumId w:val="23"/>
  </w:num>
  <w:num w:numId="19">
    <w:abstractNumId w:val="25"/>
  </w:num>
  <w:num w:numId="20">
    <w:abstractNumId w:val="21"/>
  </w:num>
  <w:num w:numId="21">
    <w:abstractNumId w:val="7"/>
  </w:num>
  <w:num w:numId="22">
    <w:abstractNumId w:val="2"/>
  </w:num>
  <w:num w:numId="23">
    <w:abstractNumId w:val="4"/>
  </w:num>
  <w:num w:numId="24">
    <w:abstractNumId w:val="19"/>
  </w:num>
  <w:num w:numId="25">
    <w:abstractNumId w:val="14"/>
  </w:num>
  <w:num w:numId="26">
    <w:abstractNumId w:val="9"/>
  </w:num>
  <w:num w:numId="27">
    <w:abstractNumId w:val="6"/>
  </w:num>
  <w:num w:numId="2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62"/>
    <w:rsid w:val="000107C0"/>
    <w:rsid w:val="000174C7"/>
    <w:rsid w:val="00036CF5"/>
    <w:rsid w:val="00042DAA"/>
    <w:rsid w:val="00047EF7"/>
    <w:rsid w:val="00056877"/>
    <w:rsid w:val="000728C4"/>
    <w:rsid w:val="0009129B"/>
    <w:rsid w:val="000953A5"/>
    <w:rsid w:val="000A0D43"/>
    <w:rsid w:val="000C3FDD"/>
    <w:rsid w:val="000D0F87"/>
    <w:rsid w:val="000E3F47"/>
    <w:rsid w:val="000F3098"/>
    <w:rsid w:val="00101B9E"/>
    <w:rsid w:val="00103AE5"/>
    <w:rsid w:val="0010773B"/>
    <w:rsid w:val="0010795C"/>
    <w:rsid w:val="00130C26"/>
    <w:rsid w:val="00130D9F"/>
    <w:rsid w:val="00133FA5"/>
    <w:rsid w:val="00134C53"/>
    <w:rsid w:val="00137FEF"/>
    <w:rsid w:val="001406A5"/>
    <w:rsid w:val="00144E3A"/>
    <w:rsid w:val="0018670E"/>
    <w:rsid w:val="00192DE5"/>
    <w:rsid w:val="001A14EE"/>
    <w:rsid w:val="00207CFE"/>
    <w:rsid w:val="00211546"/>
    <w:rsid w:val="00222FE8"/>
    <w:rsid w:val="00232612"/>
    <w:rsid w:val="00232E81"/>
    <w:rsid w:val="002363E4"/>
    <w:rsid w:val="0025757B"/>
    <w:rsid w:val="00270793"/>
    <w:rsid w:val="00273CCB"/>
    <w:rsid w:val="002A0EA3"/>
    <w:rsid w:val="002A79D0"/>
    <w:rsid w:val="002C1AC8"/>
    <w:rsid w:val="002C3C99"/>
    <w:rsid w:val="002C46A4"/>
    <w:rsid w:val="002D5E11"/>
    <w:rsid w:val="002E0623"/>
    <w:rsid w:val="00302013"/>
    <w:rsid w:val="003114DA"/>
    <w:rsid w:val="003166A2"/>
    <w:rsid w:val="00334141"/>
    <w:rsid w:val="00334224"/>
    <w:rsid w:val="003347F0"/>
    <w:rsid w:val="003454E3"/>
    <w:rsid w:val="00346DB9"/>
    <w:rsid w:val="003471B5"/>
    <w:rsid w:val="00365A64"/>
    <w:rsid w:val="00373740"/>
    <w:rsid w:val="00377806"/>
    <w:rsid w:val="003805DB"/>
    <w:rsid w:val="003812BA"/>
    <w:rsid w:val="00384A92"/>
    <w:rsid w:val="00390C1A"/>
    <w:rsid w:val="00397DEF"/>
    <w:rsid w:val="003A7308"/>
    <w:rsid w:val="003B702D"/>
    <w:rsid w:val="003C508E"/>
    <w:rsid w:val="003C6786"/>
    <w:rsid w:val="003C7698"/>
    <w:rsid w:val="003E40F0"/>
    <w:rsid w:val="003F0A0D"/>
    <w:rsid w:val="004160B3"/>
    <w:rsid w:val="00433D1F"/>
    <w:rsid w:val="00440B6B"/>
    <w:rsid w:val="00452AA8"/>
    <w:rsid w:val="00454667"/>
    <w:rsid w:val="00471432"/>
    <w:rsid w:val="004802BC"/>
    <w:rsid w:val="00480580"/>
    <w:rsid w:val="00482A53"/>
    <w:rsid w:val="0048686C"/>
    <w:rsid w:val="004965AA"/>
    <w:rsid w:val="004A2AB4"/>
    <w:rsid w:val="004B2090"/>
    <w:rsid w:val="004C1667"/>
    <w:rsid w:val="004C1AD2"/>
    <w:rsid w:val="004C1B71"/>
    <w:rsid w:val="00504B96"/>
    <w:rsid w:val="0050518A"/>
    <w:rsid w:val="005133FE"/>
    <w:rsid w:val="005349B1"/>
    <w:rsid w:val="00544E86"/>
    <w:rsid w:val="00574B08"/>
    <w:rsid w:val="00595006"/>
    <w:rsid w:val="005A6643"/>
    <w:rsid w:val="005A6EE9"/>
    <w:rsid w:val="005B1E7F"/>
    <w:rsid w:val="005F2ABD"/>
    <w:rsid w:val="005F3E96"/>
    <w:rsid w:val="00605DCB"/>
    <w:rsid w:val="0061079E"/>
    <w:rsid w:val="00620A2D"/>
    <w:rsid w:val="00633012"/>
    <w:rsid w:val="00637656"/>
    <w:rsid w:val="00677481"/>
    <w:rsid w:val="006A107B"/>
    <w:rsid w:val="006A5F55"/>
    <w:rsid w:val="006A72CD"/>
    <w:rsid w:val="006C4C9A"/>
    <w:rsid w:val="006D60D0"/>
    <w:rsid w:val="006E67E1"/>
    <w:rsid w:val="00700D63"/>
    <w:rsid w:val="00706B6E"/>
    <w:rsid w:val="00707CAE"/>
    <w:rsid w:val="00710C83"/>
    <w:rsid w:val="007458E4"/>
    <w:rsid w:val="0075494B"/>
    <w:rsid w:val="00760854"/>
    <w:rsid w:val="00763747"/>
    <w:rsid w:val="00774558"/>
    <w:rsid w:val="00781F79"/>
    <w:rsid w:val="00787027"/>
    <w:rsid w:val="00797B8C"/>
    <w:rsid w:val="007A4A1C"/>
    <w:rsid w:val="007A5962"/>
    <w:rsid w:val="007B0208"/>
    <w:rsid w:val="007B069A"/>
    <w:rsid w:val="007B606D"/>
    <w:rsid w:val="007B608F"/>
    <w:rsid w:val="007B620E"/>
    <w:rsid w:val="007C1C2C"/>
    <w:rsid w:val="007D3D83"/>
    <w:rsid w:val="007E0843"/>
    <w:rsid w:val="007E2A47"/>
    <w:rsid w:val="007E651E"/>
    <w:rsid w:val="00801686"/>
    <w:rsid w:val="00803536"/>
    <w:rsid w:val="00821E6D"/>
    <w:rsid w:val="0082621B"/>
    <w:rsid w:val="008415B6"/>
    <w:rsid w:val="008432AD"/>
    <w:rsid w:val="0088237F"/>
    <w:rsid w:val="00883D0A"/>
    <w:rsid w:val="00883D63"/>
    <w:rsid w:val="0088433C"/>
    <w:rsid w:val="00885E0C"/>
    <w:rsid w:val="0089105A"/>
    <w:rsid w:val="008C29BB"/>
    <w:rsid w:val="008C45FE"/>
    <w:rsid w:val="008D03D1"/>
    <w:rsid w:val="008D4E7A"/>
    <w:rsid w:val="00936C1B"/>
    <w:rsid w:val="0094018B"/>
    <w:rsid w:val="009451A0"/>
    <w:rsid w:val="00947B7E"/>
    <w:rsid w:val="00963C28"/>
    <w:rsid w:val="00966189"/>
    <w:rsid w:val="00971F62"/>
    <w:rsid w:val="00972031"/>
    <w:rsid w:val="0097329A"/>
    <w:rsid w:val="00976FCA"/>
    <w:rsid w:val="00977422"/>
    <w:rsid w:val="00983B6D"/>
    <w:rsid w:val="009A491F"/>
    <w:rsid w:val="009B088D"/>
    <w:rsid w:val="009C10D5"/>
    <w:rsid w:val="009C4605"/>
    <w:rsid w:val="009E0BB9"/>
    <w:rsid w:val="009E6162"/>
    <w:rsid w:val="00A10B4E"/>
    <w:rsid w:val="00A14DC0"/>
    <w:rsid w:val="00A14F18"/>
    <w:rsid w:val="00A2202A"/>
    <w:rsid w:val="00A3670D"/>
    <w:rsid w:val="00A37F00"/>
    <w:rsid w:val="00A60B08"/>
    <w:rsid w:val="00A6192E"/>
    <w:rsid w:val="00A66379"/>
    <w:rsid w:val="00A8143D"/>
    <w:rsid w:val="00A9592D"/>
    <w:rsid w:val="00AA2C0B"/>
    <w:rsid w:val="00AB4147"/>
    <w:rsid w:val="00AB4889"/>
    <w:rsid w:val="00AC231D"/>
    <w:rsid w:val="00AC7F63"/>
    <w:rsid w:val="00AD1CD4"/>
    <w:rsid w:val="00AD6204"/>
    <w:rsid w:val="00AD7984"/>
    <w:rsid w:val="00AE303D"/>
    <w:rsid w:val="00AF10E7"/>
    <w:rsid w:val="00B03F26"/>
    <w:rsid w:val="00B045E7"/>
    <w:rsid w:val="00B14A3D"/>
    <w:rsid w:val="00B1537F"/>
    <w:rsid w:val="00B16284"/>
    <w:rsid w:val="00B50BFF"/>
    <w:rsid w:val="00B559BC"/>
    <w:rsid w:val="00B57DAA"/>
    <w:rsid w:val="00B71F0C"/>
    <w:rsid w:val="00B768CE"/>
    <w:rsid w:val="00B83E97"/>
    <w:rsid w:val="00B9218C"/>
    <w:rsid w:val="00B965B8"/>
    <w:rsid w:val="00BA7F6C"/>
    <w:rsid w:val="00BB0F09"/>
    <w:rsid w:val="00BE1ADD"/>
    <w:rsid w:val="00BF0DF7"/>
    <w:rsid w:val="00BF7178"/>
    <w:rsid w:val="00C0550A"/>
    <w:rsid w:val="00C1330E"/>
    <w:rsid w:val="00C14D20"/>
    <w:rsid w:val="00C311E2"/>
    <w:rsid w:val="00C33311"/>
    <w:rsid w:val="00C45269"/>
    <w:rsid w:val="00C60114"/>
    <w:rsid w:val="00C604D8"/>
    <w:rsid w:val="00C66F6C"/>
    <w:rsid w:val="00C75F4B"/>
    <w:rsid w:val="00C80C96"/>
    <w:rsid w:val="00C84E28"/>
    <w:rsid w:val="00C85B6B"/>
    <w:rsid w:val="00C87487"/>
    <w:rsid w:val="00C95BA9"/>
    <w:rsid w:val="00CA0A63"/>
    <w:rsid w:val="00CA67B8"/>
    <w:rsid w:val="00CC02CC"/>
    <w:rsid w:val="00CC0ED8"/>
    <w:rsid w:val="00CD6FE3"/>
    <w:rsid w:val="00CE1C69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26AE2"/>
    <w:rsid w:val="00D32C36"/>
    <w:rsid w:val="00D4361C"/>
    <w:rsid w:val="00D44AFA"/>
    <w:rsid w:val="00D6360E"/>
    <w:rsid w:val="00D64FEA"/>
    <w:rsid w:val="00D81847"/>
    <w:rsid w:val="00D8329C"/>
    <w:rsid w:val="00D90CBE"/>
    <w:rsid w:val="00DA1F32"/>
    <w:rsid w:val="00DC3744"/>
    <w:rsid w:val="00DD53EF"/>
    <w:rsid w:val="00DE223A"/>
    <w:rsid w:val="00DE398C"/>
    <w:rsid w:val="00E301AE"/>
    <w:rsid w:val="00E42FE4"/>
    <w:rsid w:val="00E50BBB"/>
    <w:rsid w:val="00E51458"/>
    <w:rsid w:val="00E5453D"/>
    <w:rsid w:val="00E61CD5"/>
    <w:rsid w:val="00E733D6"/>
    <w:rsid w:val="00E75365"/>
    <w:rsid w:val="00E84DD2"/>
    <w:rsid w:val="00EB027B"/>
    <w:rsid w:val="00EB50D8"/>
    <w:rsid w:val="00EC0EFC"/>
    <w:rsid w:val="00EC7C99"/>
    <w:rsid w:val="00EE0F07"/>
    <w:rsid w:val="00EE396F"/>
    <w:rsid w:val="00EE3CFA"/>
    <w:rsid w:val="00EE6D86"/>
    <w:rsid w:val="00EF2A00"/>
    <w:rsid w:val="00F06DB2"/>
    <w:rsid w:val="00F342AB"/>
    <w:rsid w:val="00F36A3F"/>
    <w:rsid w:val="00F47F67"/>
    <w:rsid w:val="00F56C49"/>
    <w:rsid w:val="00F56EFF"/>
    <w:rsid w:val="00F73178"/>
    <w:rsid w:val="00F80BE8"/>
    <w:rsid w:val="00F81614"/>
    <w:rsid w:val="00F91A4D"/>
    <w:rsid w:val="00F94602"/>
    <w:rsid w:val="00FA472E"/>
    <w:rsid w:val="00FB1920"/>
    <w:rsid w:val="00FB384B"/>
    <w:rsid w:val="00FC47C8"/>
    <w:rsid w:val="00FE2E18"/>
    <w:rsid w:val="00FF0823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C5B551-8348-4DAA-822F-25FDFD5F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PlaceholderText">
    <w:name w:val="Placeholder Text"/>
    <w:basedOn w:val="DefaultParagraphFont"/>
    <w:uiPriority w:val="99"/>
    <w:semiHidden/>
    <w:rsid w:val="00FC47C8"/>
    <w:rPr>
      <w:color w:val="808080"/>
    </w:rPr>
  </w:style>
  <w:style w:type="paragraph" w:customStyle="1" w:styleId="Default">
    <w:name w:val="Default"/>
    <w:rsid w:val="00AB4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0CBE"/>
    <w:pPr>
      <w:ind w:left="720"/>
      <w:contextualSpacing/>
    </w:pPr>
  </w:style>
  <w:style w:type="character" w:customStyle="1" w:styleId="Heading5Char">
    <w:name w:val="Heading 5 Char"/>
    <w:aliases w:val="Block Label Char"/>
    <w:link w:val="Heading5"/>
    <w:locked/>
    <w:rsid w:val="00C85B6B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87AB2C3C4A4FE78A4F464F9331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AF99-C8DF-4CAB-9267-C2A9DFA40B8D}"/>
      </w:docPartPr>
      <w:docPartBody>
        <w:p w:rsidR="00FB77E8" w:rsidRDefault="00BA5A27" w:rsidP="00BA5A27">
          <w:pPr>
            <w:pStyle w:val="7187AB2C3C4A4FE78A4F464F93316EDF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F0ADCF81FAD24005AB7291CC458C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A810-FC03-4E0F-811A-CBE6A51831D1}"/>
      </w:docPartPr>
      <w:docPartBody>
        <w:p w:rsidR="00FB77E8" w:rsidRDefault="00BA5A27" w:rsidP="00BA5A27">
          <w:pPr>
            <w:pStyle w:val="F0ADCF81FAD24005AB7291CC458C3153"/>
          </w:pPr>
          <w:r w:rsidRPr="00DF5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2C"/>
    <w:rsid w:val="00013DE0"/>
    <w:rsid w:val="0015439E"/>
    <w:rsid w:val="002B3830"/>
    <w:rsid w:val="002C3A63"/>
    <w:rsid w:val="00302917"/>
    <w:rsid w:val="00503C9E"/>
    <w:rsid w:val="005A495C"/>
    <w:rsid w:val="007E69BB"/>
    <w:rsid w:val="00856328"/>
    <w:rsid w:val="008F2A2C"/>
    <w:rsid w:val="009E2D04"/>
    <w:rsid w:val="00A8409A"/>
    <w:rsid w:val="00BA5A27"/>
    <w:rsid w:val="00CD2384"/>
    <w:rsid w:val="00EF1C87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A27"/>
    <w:rPr>
      <w:color w:val="808080"/>
    </w:rPr>
  </w:style>
  <w:style w:type="paragraph" w:customStyle="1" w:styleId="16C482463E234E66969DB713D15F77DF">
    <w:name w:val="16C482463E234E66969DB713D15F77DF"/>
    <w:rsid w:val="008F2A2C"/>
  </w:style>
  <w:style w:type="paragraph" w:customStyle="1" w:styleId="EEC54C85750743E5BA3690A89C75AF32">
    <w:name w:val="EEC54C85750743E5BA3690A89C75AF32"/>
    <w:rsid w:val="00BA5A27"/>
  </w:style>
  <w:style w:type="paragraph" w:customStyle="1" w:styleId="EEC54C85750743E5BA3690A89C75AF321">
    <w:name w:val="EEC54C85750743E5BA3690A89C75AF321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87AB2C3C4A4FE78A4F464F93316EDF">
    <w:name w:val="7187AB2C3C4A4FE78A4F464F93316EDF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DCF81FAD24005AB7291CC458C3153">
    <w:name w:val="F0ADCF81FAD24005AB7291CC458C3153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09AEE4C6441D98558B9DC928BD626">
    <w:name w:val="49409AEE4C6441D98558B9DC928BD626"/>
    <w:rsid w:val="00BA5A27"/>
  </w:style>
  <w:style w:type="paragraph" w:customStyle="1" w:styleId="8A988DB405F649EE96041E2642E23D93">
    <w:name w:val="8A988DB405F649EE96041E2642E23D93"/>
    <w:rsid w:val="00BA5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43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Alvin A. Castillo</cp:lastModifiedBy>
  <cp:revision>5</cp:revision>
  <cp:lastPrinted>2011-03-21T23:09:00Z</cp:lastPrinted>
  <dcterms:created xsi:type="dcterms:W3CDTF">2017-10-07T17:45:00Z</dcterms:created>
  <dcterms:modified xsi:type="dcterms:W3CDTF">2017-10-11T16:25:00Z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/>
  </property>
  <property fmtid="{D5CDD505-2E9C-101B-9397-08002B2CF9AE}" pid="3" name="MC_ReleaseDate">
    <vt:lpwstr/>
  </property>
  <property fmtid="{D5CDD505-2E9C-101B-9397-08002B2CF9AE}" pid="4" name="MC_Revision">
    <vt:lpwstr>01</vt:lpwstr>
  </property>
  <property fmtid="{D5CDD505-2E9C-101B-9397-08002B2CF9AE}" pid="5" name="MC_ExpirationDate">
    <vt:lpwstr/>
  </property>
  <property fmtid="{D5CDD505-2E9C-101B-9397-08002B2CF9AE}" pid="6" name="MC_CreatedDate">
    <vt:lpwstr>17 Nov 2016</vt:lpwstr>
  </property>
  <property fmtid="{D5CDD505-2E9C-101B-9397-08002B2CF9AE}" pid="7" name="MC_Status">
    <vt:lpwstr>Draft</vt:lpwstr>
  </property>
  <property fmtid="{D5CDD505-2E9C-101B-9397-08002B2CF9AE}" pid="8" name="MC_NextReviewDate">
    <vt:lpwstr/>
  </property>
  <property fmtid="{D5CDD505-2E9C-101B-9397-08002B2CF9AE}" pid="9" name="MC_Owner">
    <vt:lpwstr>B114810</vt:lpwstr>
  </property>
  <property fmtid="{D5CDD505-2E9C-101B-9397-08002B2CF9AE}" pid="10" name="MC_Title">
    <vt:lpwstr>LIAT PCR</vt:lpwstr>
  </property>
  <property fmtid="{D5CDD505-2E9C-101B-9397-08002B2CF9AE}" pid="11" name="MC_Notes">
    <vt:lpwstr/>
  </property>
  <property fmtid="{D5CDD505-2E9C-101B-9397-08002B2CF9AE}" pid="12" name="MC_Number">
    <vt:lpwstr>LAMC-PPP-0363</vt:lpwstr>
  </property>
  <property fmtid="{D5CDD505-2E9C-101B-9397-08002B2CF9AE}" pid="13" name="MC_Author">
    <vt:lpwstr>B114810</vt:lpwstr>
  </property>
  <property fmtid="{D5CDD505-2E9C-101B-9397-08002B2CF9AE}" pid="14" name="MC_Vault">
    <vt:lpwstr>LAMC-dft</vt:lpwstr>
  </property>
  <property fmtid="{D5CDD505-2E9C-101B-9397-08002B2CF9AE}" pid="15" name="MC_CF_Med Center Heme Bench (Old)">
    <vt:lpwstr>HE Manual</vt:lpwstr>
  </property>
</Properties>
</file>