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10" w:type="dxa"/>
        <w:tblLayout w:type="fixed"/>
        <w:tblLook w:val="0000" w:firstRow="0" w:lastRow="0" w:firstColumn="0" w:lastColumn="0" w:noHBand="0" w:noVBand="0"/>
      </w:tblPr>
      <w:tblGrid>
        <w:gridCol w:w="1709"/>
        <w:gridCol w:w="19"/>
        <w:gridCol w:w="31"/>
        <w:gridCol w:w="8051"/>
      </w:tblGrid>
      <w:tr w:rsidR="00BB3F4E" w:rsidRPr="00F231BE" w14:paraId="50476AC3" w14:textId="77777777" w:rsidTr="007D00E3">
        <w:trPr>
          <w:cantSplit/>
          <w:trHeight w:val="559"/>
        </w:trPr>
        <w:tc>
          <w:tcPr>
            <w:tcW w:w="1759" w:type="dxa"/>
            <w:gridSpan w:val="3"/>
          </w:tcPr>
          <w:p w14:paraId="5FFE0F29" w14:textId="77777777" w:rsidR="00BB3F4E" w:rsidRPr="00F231BE" w:rsidRDefault="00B215B7" w:rsidP="00986699">
            <w:pPr>
              <w:rPr>
                <w:rFonts w:ascii="Arial" w:hAnsi="Arial" w:cs="Arial"/>
                <w:b/>
                <w:sz w:val="22"/>
                <w:szCs w:val="22"/>
              </w:rPr>
            </w:pPr>
            <w:r w:rsidRPr="00F231BE">
              <w:rPr>
                <w:rFonts w:ascii="Arial" w:hAnsi="Arial" w:cs="Arial"/>
                <w:b/>
                <w:sz w:val="22"/>
                <w:szCs w:val="22"/>
              </w:rPr>
              <w:t>Principle</w:t>
            </w:r>
          </w:p>
        </w:tc>
        <w:tc>
          <w:tcPr>
            <w:tcW w:w="8051" w:type="dxa"/>
            <w:tcBorders>
              <w:bottom w:val="single" w:sz="4" w:space="0" w:color="auto"/>
            </w:tcBorders>
          </w:tcPr>
          <w:p w14:paraId="30989001" w14:textId="77777777" w:rsidR="009F4632" w:rsidRPr="00F231BE" w:rsidRDefault="009F4632" w:rsidP="00986699">
            <w:pPr>
              <w:autoSpaceDE w:val="0"/>
              <w:autoSpaceDN w:val="0"/>
              <w:adjustRightInd w:val="0"/>
              <w:rPr>
                <w:rFonts w:ascii="Arial" w:hAnsi="Arial" w:cs="Arial"/>
                <w:sz w:val="22"/>
                <w:szCs w:val="22"/>
              </w:rPr>
            </w:pPr>
            <w:r w:rsidRPr="00F231BE">
              <w:rPr>
                <w:rFonts w:ascii="Arial" w:hAnsi="Arial" w:cs="Arial"/>
                <w:sz w:val="22"/>
                <w:szCs w:val="22"/>
              </w:rPr>
              <w:t xml:space="preserve">The Sysmex XN-550 is a multi-parameter quantitative automated hematology analyzer for </w:t>
            </w:r>
            <w:r w:rsidRPr="00F231BE">
              <w:rPr>
                <w:rFonts w:ascii="Arial" w:hAnsi="Arial" w:cs="Arial"/>
                <w:i/>
                <w:sz w:val="22"/>
                <w:szCs w:val="22"/>
              </w:rPr>
              <w:t>in vitro</w:t>
            </w:r>
            <w:r w:rsidRPr="00F231BE">
              <w:rPr>
                <w:rFonts w:ascii="Arial" w:hAnsi="Arial" w:cs="Arial"/>
                <w:sz w:val="22"/>
                <w:szCs w:val="22"/>
              </w:rPr>
              <w:t xml:space="preserve"> diagnostic use in determining 2</w:t>
            </w:r>
            <w:r w:rsidR="00986699" w:rsidRPr="00F231BE">
              <w:rPr>
                <w:rFonts w:ascii="Arial" w:hAnsi="Arial" w:cs="Arial"/>
                <w:sz w:val="22"/>
                <w:szCs w:val="22"/>
              </w:rPr>
              <w:t>3</w:t>
            </w:r>
            <w:r w:rsidRPr="00F231BE">
              <w:rPr>
                <w:rFonts w:ascii="Arial" w:hAnsi="Arial" w:cs="Arial"/>
                <w:sz w:val="22"/>
                <w:szCs w:val="22"/>
              </w:rPr>
              <w:t xml:space="preserve"> whole blood diagnostic parameters. Examination of the numerical and/or morphological findings of the complete blood count by the physician are useful in the diagnosis of disease states such as anemias, leukemias, allergic reactions, viral, bacterial, and parasitic infections.  </w:t>
            </w:r>
          </w:p>
          <w:p w14:paraId="67D956B8" w14:textId="77777777" w:rsidR="00261EF8" w:rsidRPr="00F231BE" w:rsidRDefault="00261EF8" w:rsidP="00986699">
            <w:pPr>
              <w:tabs>
                <w:tab w:val="left" w:pos="360"/>
              </w:tabs>
              <w:rPr>
                <w:rFonts w:ascii="Arial" w:hAnsi="Arial" w:cs="Arial"/>
                <w:sz w:val="22"/>
                <w:szCs w:val="22"/>
              </w:rPr>
            </w:pPr>
          </w:p>
          <w:p w14:paraId="17E0C150" w14:textId="77777777" w:rsidR="009F4632" w:rsidRPr="00F231BE" w:rsidRDefault="009F4632" w:rsidP="00986699">
            <w:pPr>
              <w:tabs>
                <w:tab w:val="left" w:pos="360"/>
              </w:tabs>
              <w:rPr>
                <w:rFonts w:ascii="Arial" w:hAnsi="Arial" w:cs="Arial"/>
                <w:sz w:val="22"/>
                <w:szCs w:val="22"/>
              </w:rPr>
            </w:pPr>
            <w:r w:rsidRPr="00F231BE">
              <w:rPr>
                <w:rFonts w:ascii="Arial" w:hAnsi="Arial" w:cs="Arial"/>
                <w:sz w:val="22"/>
                <w:szCs w:val="22"/>
              </w:rPr>
              <w:t>This device performs hematology analyses based on the hydrodynamically focused impedance measurement, the flow cytometry method (using a semiconductor laser) and the</w:t>
            </w:r>
            <w:r w:rsidR="00986699" w:rsidRPr="00F231BE">
              <w:rPr>
                <w:rFonts w:ascii="Arial" w:hAnsi="Arial" w:cs="Arial"/>
                <w:sz w:val="22"/>
                <w:szCs w:val="22"/>
              </w:rPr>
              <w:t xml:space="preserve"> </w:t>
            </w:r>
            <w:r w:rsidRPr="00F231BE">
              <w:rPr>
                <w:rFonts w:ascii="Arial" w:hAnsi="Arial" w:cs="Arial"/>
                <w:sz w:val="22"/>
                <w:szCs w:val="22"/>
              </w:rPr>
              <w:t xml:space="preserve">SLS-hemoglobin method. </w:t>
            </w:r>
          </w:p>
          <w:p w14:paraId="2464E631" w14:textId="77777777" w:rsidR="009F4632" w:rsidRPr="00F231BE" w:rsidRDefault="009F4632" w:rsidP="00986699">
            <w:pPr>
              <w:tabs>
                <w:tab w:val="left" w:pos="360"/>
              </w:tabs>
              <w:rPr>
                <w:rFonts w:ascii="Arial" w:hAnsi="Arial" w:cs="Arial"/>
                <w:sz w:val="22"/>
                <w:szCs w:val="22"/>
              </w:rPr>
            </w:pPr>
            <w:r w:rsidRPr="00F231BE">
              <w:rPr>
                <w:rFonts w:ascii="Arial" w:hAnsi="Arial" w:cs="Arial"/>
                <w:sz w:val="22"/>
                <w:szCs w:val="22"/>
              </w:rPr>
              <w:t xml:space="preserve"> </w:t>
            </w:r>
          </w:p>
          <w:p w14:paraId="4DDFAE42" w14:textId="77777777" w:rsidR="009F4632" w:rsidRPr="00F231BE" w:rsidRDefault="009F4632" w:rsidP="00986699">
            <w:pPr>
              <w:tabs>
                <w:tab w:val="left" w:pos="360"/>
              </w:tabs>
              <w:rPr>
                <w:rFonts w:ascii="Arial" w:hAnsi="Arial" w:cs="Arial"/>
                <w:sz w:val="22"/>
                <w:szCs w:val="22"/>
              </w:rPr>
            </w:pPr>
            <w:r w:rsidRPr="00F231BE">
              <w:rPr>
                <w:rFonts w:ascii="Arial" w:hAnsi="Arial" w:cs="Arial"/>
                <w:sz w:val="22"/>
                <w:szCs w:val="22"/>
              </w:rPr>
              <w:t xml:space="preserve">The device counts and sizes red blood cells (RBC) and platelets (PLT) using hydrodynamic impedance counting (sheath flow DC method).  At the same time the hematocrit (HCT) is measured as a ratio of the total RBC volume to whole blood via the RBC pulse height detection method.  </w:t>
            </w:r>
          </w:p>
          <w:p w14:paraId="192CE642" w14:textId="77777777" w:rsidR="009F4632" w:rsidRPr="00F231BE" w:rsidRDefault="009F4632" w:rsidP="00986699">
            <w:pPr>
              <w:tabs>
                <w:tab w:val="left" w:pos="360"/>
              </w:tabs>
              <w:rPr>
                <w:rFonts w:ascii="Arial" w:hAnsi="Arial" w:cs="Arial"/>
                <w:sz w:val="22"/>
                <w:szCs w:val="22"/>
              </w:rPr>
            </w:pPr>
          </w:p>
          <w:p w14:paraId="6A8A2201" w14:textId="77777777" w:rsidR="00BB3F4E" w:rsidRPr="00F231BE" w:rsidRDefault="009F4632" w:rsidP="00216C59">
            <w:pPr>
              <w:tabs>
                <w:tab w:val="left" w:pos="360"/>
              </w:tabs>
              <w:spacing w:after="120"/>
              <w:rPr>
                <w:rFonts w:ascii="Arial" w:hAnsi="Arial" w:cs="Arial"/>
                <w:sz w:val="22"/>
                <w:szCs w:val="22"/>
              </w:rPr>
            </w:pPr>
            <w:r w:rsidRPr="00F231BE">
              <w:rPr>
                <w:rFonts w:ascii="Arial" w:hAnsi="Arial" w:cs="Arial"/>
                <w:sz w:val="22"/>
                <w:szCs w:val="22"/>
              </w:rPr>
              <w:t>Cytometry is used to analyze physiological and chemical characteristics of cells and other biological particles. Flow cytometry is a method used to analyze those cells and particles as they pass through extremely small flow cells.</w:t>
            </w:r>
          </w:p>
        </w:tc>
      </w:tr>
      <w:tr w:rsidR="00A3670D" w:rsidRPr="00F231BE" w14:paraId="6EB3EE5C" w14:textId="77777777" w:rsidTr="007D00E3">
        <w:trPr>
          <w:cantSplit/>
        </w:trPr>
        <w:tc>
          <w:tcPr>
            <w:tcW w:w="1728" w:type="dxa"/>
            <w:gridSpan w:val="2"/>
          </w:tcPr>
          <w:p w14:paraId="5ED791FB" w14:textId="4DDCB36A" w:rsidR="00A3670D" w:rsidRPr="00F231BE" w:rsidRDefault="00972E7E" w:rsidP="00904415">
            <w:pPr>
              <w:pStyle w:val="Heading5"/>
              <w:spacing w:before="120" w:after="120"/>
              <w:rPr>
                <w:rFonts w:ascii="Arial" w:hAnsi="Arial" w:cs="Arial"/>
                <w:szCs w:val="22"/>
              </w:rPr>
            </w:pPr>
            <w:r w:rsidRPr="00F231BE">
              <w:rPr>
                <w:rFonts w:ascii="Arial" w:hAnsi="Arial" w:cs="Arial"/>
                <w:szCs w:val="22"/>
              </w:rPr>
              <w:t xml:space="preserve">Workplace </w:t>
            </w:r>
            <w:r w:rsidR="00CD7FA4" w:rsidRPr="00F231BE">
              <w:rPr>
                <w:rFonts w:ascii="Arial" w:hAnsi="Arial" w:cs="Arial"/>
                <w:szCs w:val="22"/>
              </w:rPr>
              <w:t>Safety</w:t>
            </w:r>
          </w:p>
          <w:p w14:paraId="0F082D8B" w14:textId="77777777" w:rsidR="0008365E" w:rsidRPr="00F231BE" w:rsidRDefault="0008365E" w:rsidP="0008365E">
            <w:pPr>
              <w:rPr>
                <w:rFonts w:ascii="Arial" w:hAnsi="Arial" w:cs="Arial"/>
                <w:sz w:val="22"/>
                <w:szCs w:val="22"/>
              </w:rPr>
            </w:pPr>
          </w:p>
          <w:p w14:paraId="47C7DB6D" w14:textId="77777777" w:rsidR="0008365E" w:rsidRPr="00F231BE" w:rsidRDefault="0008365E" w:rsidP="0008365E">
            <w:pPr>
              <w:rPr>
                <w:rFonts w:ascii="Arial" w:hAnsi="Arial" w:cs="Arial"/>
                <w:sz w:val="22"/>
                <w:szCs w:val="22"/>
              </w:rPr>
            </w:pPr>
          </w:p>
          <w:p w14:paraId="5939CBB3" w14:textId="77777777" w:rsidR="0008365E" w:rsidRPr="00F231BE" w:rsidRDefault="0008365E" w:rsidP="0008365E">
            <w:pPr>
              <w:rPr>
                <w:rFonts w:ascii="Arial" w:hAnsi="Arial" w:cs="Arial"/>
                <w:sz w:val="22"/>
                <w:szCs w:val="22"/>
              </w:rPr>
            </w:pPr>
          </w:p>
          <w:p w14:paraId="19486979" w14:textId="77777777" w:rsidR="0008365E" w:rsidRPr="00F231BE" w:rsidRDefault="0008365E" w:rsidP="0008365E">
            <w:pPr>
              <w:rPr>
                <w:rFonts w:ascii="Arial" w:hAnsi="Arial" w:cs="Arial"/>
                <w:sz w:val="22"/>
                <w:szCs w:val="22"/>
              </w:rPr>
            </w:pPr>
          </w:p>
          <w:p w14:paraId="0A02F976" w14:textId="77777777" w:rsidR="0008365E" w:rsidRPr="00F231BE" w:rsidRDefault="0008365E" w:rsidP="0008365E">
            <w:pPr>
              <w:rPr>
                <w:rFonts w:ascii="Arial" w:hAnsi="Arial" w:cs="Arial"/>
                <w:sz w:val="22"/>
                <w:szCs w:val="22"/>
              </w:rPr>
            </w:pPr>
          </w:p>
          <w:p w14:paraId="2F28E7AE" w14:textId="77777777" w:rsidR="0008365E" w:rsidRPr="00F231BE" w:rsidRDefault="0008365E" w:rsidP="0008365E">
            <w:pPr>
              <w:rPr>
                <w:rFonts w:ascii="Arial" w:hAnsi="Arial" w:cs="Arial"/>
                <w:sz w:val="22"/>
                <w:szCs w:val="22"/>
              </w:rPr>
            </w:pPr>
          </w:p>
          <w:p w14:paraId="4F4CC072" w14:textId="77777777" w:rsidR="0008365E" w:rsidRPr="00F231BE" w:rsidRDefault="0008365E" w:rsidP="0008365E">
            <w:pPr>
              <w:rPr>
                <w:rFonts w:ascii="Arial" w:hAnsi="Arial" w:cs="Arial"/>
                <w:sz w:val="22"/>
                <w:szCs w:val="22"/>
              </w:rPr>
            </w:pPr>
          </w:p>
          <w:p w14:paraId="4E7FC522" w14:textId="77777777" w:rsidR="0008365E" w:rsidRPr="00F231BE" w:rsidRDefault="0008365E" w:rsidP="0008365E">
            <w:pPr>
              <w:rPr>
                <w:rFonts w:ascii="Arial" w:hAnsi="Arial" w:cs="Arial"/>
                <w:sz w:val="22"/>
                <w:szCs w:val="22"/>
              </w:rPr>
            </w:pPr>
          </w:p>
          <w:p w14:paraId="16BA7C86" w14:textId="77777777" w:rsidR="0008365E" w:rsidRPr="00F231BE" w:rsidRDefault="0008365E" w:rsidP="0008365E">
            <w:pPr>
              <w:rPr>
                <w:rFonts w:ascii="Arial" w:hAnsi="Arial" w:cs="Arial"/>
                <w:sz w:val="22"/>
                <w:szCs w:val="22"/>
              </w:rPr>
            </w:pPr>
          </w:p>
          <w:p w14:paraId="0B47EBFC" w14:textId="77777777" w:rsidR="0008365E" w:rsidRPr="00F231BE" w:rsidRDefault="0008365E" w:rsidP="0008365E">
            <w:pPr>
              <w:rPr>
                <w:rFonts w:ascii="Arial" w:hAnsi="Arial" w:cs="Arial"/>
                <w:sz w:val="22"/>
                <w:szCs w:val="22"/>
              </w:rPr>
            </w:pPr>
          </w:p>
          <w:p w14:paraId="6134EB13" w14:textId="77777777" w:rsidR="0008365E" w:rsidRPr="00F231BE" w:rsidRDefault="0008365E" w:rsidP="0008365E">
            <w:pPr>
              <w:rPr>
                <w:rFonts w:ascii="Arial" w:hAnsi="Arial" w:cs="Arial"/>
                <w:sz w:val="22"/>
                <w:szCs w:val="22"/>
              </w:rPr>
            </w:pPr>
          </w:p>
          <w:p w14:paraId="462B3183" w14:textId="77777777" w:rsidR="0008365E" w:rsidRPr="00F231BE" w:rsidRDefault="0008365E" w:rsidP="0008365E">
            <w:pPr>
              <w:rPr>
                <w:rFonts w:ascii="Arial" w:hAnsi="Arial" w:cs="Arial"/>
                <w:sz w:val="22"/>
                <w:szCs w:val="22"/>
              </w:rPr>
            </w:pPr>
          </w:p>
          <w:p w14:paraId="021740DD" w14:textId="77777777" w:rsidR="0008365E" w:rsidRPr="00F231BE" w:rsidRDefault="0008365E" w:rsidP="0008365E">
            <w:pPr>
              <w:rPr>
                <w:rFonts w:ascii="Arial" w:hAnsi="Arial" w:cs="Arial"/>
                <w:sz w:val="22"/>
                <w:szCs w:val="22"/>
              </w:rPr>
            </w:pPr>
          </w:p>
          <w:p w14:paraId="512022B2" w14:textId="77777777" w:rsidR="0008365E" w:rsidRPr="00F231BE" w:rsidRDefault="0008365E" w:rsidP="0008365E">
            <w:pPr>
              <w:rPr>
                <w:rFonts w:ascii="Arial" w:hAnsi="Arial" w:cs="Arial"/>
                <w:sz w:val="22"/>
                <w:szCs w:val="22"/>
              </w:rPr>
            </w:pPr>
          </w:p>
          <w:p w14:paraId="58DFDA49" w14:textId="77777777" w:rsidR="0008365E" w:rsidRPr="00F231BE" w:rsidRDefault="0008365E" w:rsidP="0008365E">
            <w:pPr>
              <w:rPr>
                <w:rFonts w:ascii="Arial" w:hAnsi="Arial" w:cs="Arial"/>
                <w:sz w:val="22"/>
                <w:szCs w:val="22"/>
              </w:rPr>
            </w:pPr>
          </w:p>
          <w:p w14:paraId="1EC60846" w14:textId="77777777" w:rsidR="0008365E" w:rsidRPr="00F231BE" w:rsidRDefault="0008365E" w:rsidP="0008365E">
            <w:pPr>
              <w:rPr>
                <w:rFonts w:ascii="Arial" w:hAnsi="Arial" w:cs="Arial"/>
                <w:sz w:val="22"/>
                <w:szCs w:val="22"/>
              </w:rPr>
            </w:pPr>
          </w:p>
          <w:p w14:paraId="2E383288" w14:textId="77777777" w:rsidR="0008365E" w:rsidRPr="00F231BE" w:rsidRDefault="0008365E" w:rsidP="0008365E">
            <w:pPr>
              <w:rPr>
                <w:rFonts w:ascii="Arial" w:hAnsi="Arial" w:cs="Arial"/>
                <w:sz w:val="22"/>
                <w:szCs w:val="22"/>
              </w:rPr>
            </w:pPr>
          </w:p>
          <w:p w14:paraId="3CF761B9" w14:textId="77777777" w:rsidR="0008365E" w:rsidRPr="00F231BE" w:rsidRDefault="0008365E" w:rsidP="0008365E">
            <w:pPr>
              <w:rPr>
                <w:rFonts w:ascii="Arial" w:hAnsi="Arial" w:cs="Arial"/>
                <w:sz w:val="22"/>
                <w:szCs w:val="22"/>
              </w:rPr>
            </w:pPr>
          </w:p>
          <w:p w14:paraId="796CD9A2" w14:textId="77777777" w:rsidR="0008365E" w:rsidRPr="00F231BE" w:rsidRDefault="0008365E" w:rsidP="0008365E">
            <w:pPr>
              <w:rPr>
                <w:rFonts w:ascii="Arial" w:hAnsi="Arial" w:cs="Arial"/>
                <w:sz w:val="22"/>
                <w:szCs w:val="22"/>
              </w:rPr>
            </w:pPr>
          </w:p>
          <w:p w14:paraId="5FE61D7A" w14:textId="77777777" w:rsidR="0008365E" w:rsidRPr="00F231BE" w:rsidRDefault="0008365E" w:rsidP="0008365E">
            <w:pPr>
              <w:rPr>
                <w:rFonts w:ascii="Arial" w:hAnsi="Arial" w:cs="Arial"/>
                <w:sz w:val="22"/>
                <w:szCs w:val="22"/>
              </w:rPr>
            </w:pPr>
          </w:p>
          <w:p w14:paraId="1A05B474" w14:textId="77777777" w:rsidR="0008365E" w:rsidRPr="00F231BE" w:rsidRDefault="0008365E" w:rsidP="0008365E">
            <w:pPr>
              <w:rPr>
                <w:rFonts w:ascii="Arial" w:hAnsi="Arial" w:cs="Arial"/>
                <w:sz w:val="22"/>
                <w:szCs w:val="22"/>
              </w:rPr>
            </w:pPr>
          </w:p>
          <w:p w14:paraId="67E88587" w14:textId="77777777" w:rsidR="0008365E" w:rsidRPr="00F231BE" w:rsidRDefault="0008365E" w:rsidP="0008365E">
            <w:pPr>
              <w:rPr>
                <w:rFonts w:ascii="Arial" w:hAnsi="Arial" w:cs="Arial"/>
                <w:sz w:val="22"/>
                <w:szCs w:val="22"/>
              </w:rPr>
            </w:pPr>
          </w:p>
          <w:p w14:paraId="5E577F82" w14:textId="77777777" w:rsidR="0008365E" w:rsidRPr="00F231BE" w:rsidRDefault="0008365E" w:rsidP="0008365E">
            <w:pPr>
              <w:jc w:val="center"/>
              <w:rPr>
                <w:rFonts w:ascii="Arial" w:hAnsi="Arial" w:cs="Arial"/>
                <w:sz w:val="22"/>
                <w:szCs w:val="22"/>
              </w:rPr>
            </w:pPr>
          </w:p>
        </w:tc>
        <w:tc>
          <w:tcPr>
            <w:tcW w:w="8082" w:type="dxa"/>
            <w:gridSpan w:val="2"/>
            <w:tcBorders>
              <w:bottom w:val="single" w:sz="4" w:space="0" w:color="auto"/>
            </w:tcBorders>
          </w:tcPr>
          <w:p w14:paraId="709C5896" w14:textId="77777777" w:rsidR="00972E7E" w:rsidRPr="00F231BE" w:rsidRDefault="00972E7E" w:rsidP="00972E7E">
            <w:pPr>
              <w:pStyle w:val="BlockText"/>
              <w:tabs>
                <w:tab w:val="left" w:pos="162"/>
              </w:tabs>
              <w:jc w:val="both"/>
              <w:rPr>
                <w:rFonts w:ascii="Arial" w:hAnsi="Arial" w:cs="Arial"/>
                <w:sz w:val="22"/>
                <w:szCs w:val="22"/>
              </w:rPr>
            </w:pPr>
            <w:r w:rsidRPr="00F231BE">
              <w:rPr>
                <w:rFonts w:ascii="Arial" w:hAnsi="Arial" w:cs="Arial"/>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p w14:paraId="38FF753E" w14:textId="77777777" w:rsidR="00972E7E" w:rsidRPr="00F231BE" w:rsidRDefault="00972E7E" w:rsidP="00972E7E">
            <w:pPr>
              <w:pStyle w:val="BlockText"/>
              <w:numPr>
                <w:ilvl w:val="0"/>
                <w:numId w:val="42"/>
              </w:numPr>
              <w:ind w:left="523"/>
              <w:jc w:val="both"/>
              <w:rPr>
                <w:rFonts w:ascii="Arial" w:hAnsi="Arial" w:cs="Arial"/>
                <w:sz w:val="22"/>
                <w:szCs w:val="22"/>
              </w:rPr>
            </w:pPr>
            <w:r w:rsidRPr="00F231BE">
              <w:rPr>
                <w:rFonts w:ascii="Arial" w:hAnsi="Arial" w:cs="Arial"/>
                <w:sz w:val="22"/>
                <w:szCs w:val="22"/>
              </w:rPr>
              <w:t xml:space="preserve">For standard precautions and safety practices in the laboratory; see </w:t>
            </w:r>
            <w:r w:rsidRPr="00F231BE">
              <w:rPr>
                <w:rFonts w:ascii="Arial" w:hAnsi="Arial" w:cs="Arial"/>
                <w:b/>
                <w:sz w:val="22"/>
                <w:szCs w:val="22"/>
              </w:rPr>
              <w:t>Safety Practices</w:t>
            </w:r>
            <w:r w:rsidRPr="00F231BE">
              <w:rPr>
                <w:rFonts w:ascii="Arial" w:hAnsi="Arial" w:cs="Arial"/>
                <w:sz w:val="22"/>
                <w:szCs w:val="22"/>
              </w:rPr>
              <w:t>, specifically, but not limited to, equipment safety, proper body mechanics, sharps exposure and proper use of personal protective equipment (PPE).</w:t>
            </w:r>
          </w:p>
          <w:p w14:paraId="3B41A404" w14:textId="77777777" w:rsidR="00972E7E" w:rsidRPr="00F231BE" w:rsidRDefault="00972E7E" w:rsidP="00972E7E">
            <w:pPr>
              <w:pStyle w:val="BlockText"/>
              <w:numPr>
                <w:ilvl w:val="0"/>
                <w:numId w:val="42"/>
              </w:numPr>
              <w:ind w:left="523"/>
              <w:jc w:val="both"/>
              <w:rPr>
                <w:rFonts w:ascii="Arial" w:hAnsi="Arial" w:cs="Arial"/>
                <w:sz w:val="22"/>
                <w:szCs w:val="22"/>
              </w:rPr>
            </w:pPr>
            <w:r w:rsidRPr="00F231BE">
              <w:rPr>
                <w:rFonts w:ascii="Arial" w:hAnsi="Arial" w:cs="Arial"/>
                <w:sz w:val="22"/>
                <w:szCs w:val="22"/>
              </w:rPr>
              <w:t xml:space="preserve">For Universal Body Substance precautions, see </w:t>
            </w:r>
            <w:r w:rsidRPr="00F231BE">
              <w:rPr>
                <w:rFonts w:ascii="Arial" w:hAnsi="Arial" w:cs="Arial"/>
                <w:b/>
                <w:sz w:val="22"/>
                <w:szCs w:val="22"/>
              </w:rPr>
              <w:t>Universal Body Substance Precautions</w:t>
            </w:r>
            <w:r w:rsidRPr="00F231BE">
              <w:rPr>
                <w:rFonts w:ascii="Arial" w:hAnsi="Arial" w:cs="Arial"/>
                <w:sz w:val="22"/>
                <w:szCs w:val="22"/>
              </w:rPr>
              <w:t>, specifically, but not limited to, exposure to body fluids.</w:t>
            </w:r>
          </w:p>
          <w:p w14:paraId="603DF4C9" w14:textId="673BDA49" w:rsidR="00972E7E" w:rsidRPr="00F231BE" w:rsidRDefault="00972E7E" w:rsidP="00972E7E">
            <w:pPr>
              <w:pStyle w:val="BlockText"/>
              <w:numPr>
                <w:ilvl w:val="0"/>
                <w:numId w:val="42"/>
              </w:numPr>
              <w:ind w:left="523"/>
              <w:jc w:val="both"/>
              <w:rPr>
                <w:rFonts w:ascii="Arial" w:hAnsi="Arial" w:cs="Arial"/>
                <w:sz w:val="22"/>
                <w:szCs w:val="22"/>
              </w:rPr>
            </w:pPr>
            <w:r w:rsidRPr="00F231BE">
              <w:rPr>
                <w:rFonts w:ascii="Arial" w:hAnsi="Arial" w:cs="Arial"/>
                <w:sz w:val="22"/>
                <w:szCs w:val="22"/>
              </w:rPr>
              <w:t xml:space="preserve">For proper handwashing, see </w:t>
            </w:r>
            <w:r w:rsidRPr="00F231BE">
              <w:rPr>
                <w:rFonts w:ascii="Arial" w:hAnsi="Arial" w:cs="Arial"/>
                <w:b/>
                <w:sz w:val="22"/>
                <w:szCs w:val="22"/>
              </w:rPr>
              <w:t>Hand washing Policy</w:t>
            </w:r>
            <w:r w:rsidRPr="00F231BE">
              <w:rPr>
                <w:rFonts w:ascii="Arial" w:hAnsi="Arial" w:cs="Arial"/>
                <w:sz w:val="22"/>
                <w:szCs w:val="22"/>
              </w:rPr>
              <w:t xml:space="preserve">, specifically, not limited to, proper </w:t>
            </w:r>
            <w:r w:rsidR="00FC4CD0" w:rsidRPr="00F231BE">
              <w:rPr>
                <w:rFonts w:ascii="Arial" w:hAnsi="Arial" w:cs="Arial"/>
                <w:sz w:val="22"/>
                <w:szCs w:val="22"/>
              </w:rPr>
              <w:t>handwashing</w:t>
            </w:r>
            <w:r w:rsidRPr="00F231BE">
              <w:rPr>
                <w:rFonts w:ascii="Arial" w:hAnsi="Arial" w:cs="Arial"/>
                <w:sz w:val="22"/>
                <w:szCs w:val="22"/>
              </w:rPr>
              <w:t>.</w:t>
            </w:r>
          </w:p>
          <w:p w14:paraId="43E499DD" w14:textId="77777777" w:rsidR="00972E7E" w:rsidRPr="00F231BE" w:rsidRDefault="00972E7E" w:rsidP="00972E7E">
            <w:pPr>
              <w:pStyle w:val="BlockText"/>
              <w:numPr>
                <w:ilvl w:val="0"/>
                <w:numId w:val="42"/>
              </w:numPr>
              <w:ind w:left="523"/>
              <w:jc w:val="both"/>
              <w:rPr>
                <w:rFonts w:ascii="Arial" w:hAnsi="Arial" w:cs="Arial"/>
                <w:sz w:val="22"/>
                <w:szCs w:val="22"/>
              </w:rPr>
            </w:pPr>
            <w:r w:rsidRPr="00F231BE">
              <w:rPr>
                <w:rFonts w:ascii="Arial" w:hAnsi="Arial" w:cs="Arial"/>
                <w:sz w:val="22"/>
                <w:szCs w:val="22"/>
              </w:rPr>
              <w:t xml:space="preserve">For proper infection control, see </w:t>
            </w:r>
            <w:r w:rsidRPr="00F231BE">
              <w:rPr>
                <w:rFonts w:ascii="Arial" w:hAnsi="Arial" w:cs="Arial"/>
                <w:b/>
                <w:sz w:val="22"/>
                <w:szCs w:val="22"/>
              </w:rPr>
              <w:t>Infection Control</w:t>
            </w:r>
            <w:r w:rsidRPr="00F231BE">
              <w:rPr>
                <w:rFonts w:ascii="Arial" w:hAnsi="Arial" w:cs="Arial"/>
                <w:sz w:val="22"/>
                <w:szCs w:val="22"/>
              </w:rPr>
              <w:t>, specifically, but not limited to, proper use of gloves.</w:t>
            </w:r>
          </w:p>
          <w:p w14:paraId="33EF7AC5" w14:textId="77777777" w:rsidR="00972E7E" w:rsidRPr="00F231BE" w:rsidRDefault="00972E7E" w:rsidP="00972E7E">
            <w:pPr>
              <w:pStyle w:val="BlockText"/>
              <w:numPr>
                <w:ilvl w:val="0"/>
                <w:numId w:val="42"/>
              </w:numPr>
              <w:ind w:left="523"/>
              <w:jc w:val="both"/>
              <w:rPr>
                <w:rFonts w:ascii="Arial" w:hAnsi="Arial" w:cs="Arial"/>
                <w:sz w:val="22"/>
                <w:szCs w:val="22"/>
              </w:rPr>
            </w:pPr>
            <w:r w:rsidRPr="00F231BE">
              <w:rPr>
                <w:rFonts w:ascii="Arial" w:hAnsi="Arial" w:cs="Arial"/>
                <w:sz w:val="22"/>
                <w:szCs w:val="22"/>
              </w:rPr>
              <w:t xml:space="preserve">For proper handling of regular and infectious waste, see </w:t>
            </w:r>
            <w:r w:rsidRPr="00F231BE">
              <w:rPr>
                <w:rFonts w:ascii="Arial" w:hAnsi="Arial" w:cs="Arial"/>
                <w:b/>
                <w:sz w:val="22"/>
                <w:szCs w:val="22"/>
              </w:rPr>
              <w:t>Handling of Regular and Infectious Waste</w:t>
            </w:r>
            <w:r w:rsidRPr="00F231BE">
              <w:rPr>
                <w:rFonts w:ascii="Arial" w:hAnsi="Arial" w:cs="Arial"/>
                <w:sz w:val="22"/>
                <w:szCs w:val="22"/>
              </w:rPr>
              <w:t>, specifically, but not limited to, proper disposal of regular and biohazardous waste.</w:t>
            </w:r>
          </w:p>
          <w:p w14:paraId="054595FC" w14:textId="77777777" w:rsidR="00972E7E" w:rsidRPr="00F231BE" w:rsidRDefault="00972E7E" w:rsidP="00972E7E">
            <w:pPr>
              <w:pStyle w:val="BlockText"/>
              <w:numPr>
                <w:ilvl w:val="0"/>
                <w:numId w:val="42"/>
              </w:numPr>
              <w:ind w:left="523"/>
              <w:jc w:val="both"/>
              <w:rPr>
                <w:rFonts w:ascii="Arial" w:hAnsi="Arial" w:cs="Arial"/>
                <w:sz w:val="22"/>
                <w:szCs w:val="22"/>
              </w:rPr>
            </w:pPr>
            <w:r w:rsidRPr="00F231BE">
              <w:rPr>
                <w:rFonts w:ascii="Arial" w:hAnsi="Arial" w:cs="Arial"/>
                <w:sz w:val="22"/>
                <w:szCs w:val="22"/>
              </w:rPr>
              <w:t xml:space="preserve">For proper cleaning of work area, see </w:t>
            </w:r>
            <w:r w:rsidRPr="00F231BE">
              <w:rPr>
                <w:rFonts w:ascii="Arial" w:hAnsi="Arial" w:cs="Arial"/>
                <w:b/>
                <w:sz w:val="22"/>
                <w:szCs w:val="22"/>
              </w:rPr>
              <w:t>Cleaning Work Areas</w:t>
            </w:r>
            <w:r w:rsidRPr="00F231BE">
              <w:rPr>
                <w:rFonts w:ascii="Arial" w:hAnsi="Arial" w:cs="Arial"/>
                <w:sz w:val="22"/>
                <w:szCs w:val="22"/>
              </w:rPr>
              <w:t>.</w:t>
            </w:r>
          </w:p>
          <w:p w14:paraId="5997A3C9" w14:textId="77777777" w:rsidR="00972E7E" w:rsidRPr="00F231BE" w:rsidRDefault="00972E7E" w:rsidP="00972E7E">
            <w:pPr>
              <w:pStyle w:val="BlockText"/>
              <w:numPr>
                <w:ilvl w:val="0"/>
                <w:numId w:val="42"/>
              </w:numPr>
              <w:ind w:left="523"/>
              <w:jc w:val="both"/>
              <w:rPr>
                <w:rFonts w:ascii="Arial" w:hAnsi="Arial" w:cs="Arial"/>
                <w:sz w:val="22"/>
                <w:szCs w:val="22"/>
              </w:rPr>
            </w:pPr>
            <w:r w:rsidRPr="00F231BE">
              <w:rPr>
                <w:rFonts w:ascii="Arial" w:hAnsi="Arial" w:cs="Arial"/>
                <w:sz w:val="22"/>
                <w:szCs w:val="22"/>
              </w:rPr>
              <w:t>For proper handling of chemicals and reagents, see the Chemical Hygiene Plan.</w:t>
            </w:r>
          </w:p>
          <w:p w14:paraId="29733B8D" w14:textId="77777777" w:rsidR="00972E7E" w:rsidRPr="00F231BE" w:rsidRDefault="00972E7E" w:rsidP="00972E7E">
            <w:pPr>
              <w:pStyle w:val="BlockText"/>
              <w:numPr>
                <w:ilvl w:val="0"/>
                <w:numId w:val="42"/>
              </w:numPr>
              <w:tabs>
                <w:tab w:val="left" w:pos="162"/>
              </w:tabs>
              <w:ind w:left="523"/>
              <w:jc w:val="both"/>
              <w:rPr>
                <w:rFonts w:ascii="Arial" w:hAnsi="Arial" w:cs="Arial"/>
                <w:sz w:val="22"/>
                <w:szCs w:val="22"/>
              </w:rPr>
            </w:pPr>
            <w:r w:rsidRPr="00F231BE">
              <w:rPr>
                <w:rFonts w:ascii="Arial" w:hAnsi="Arial" w:cs="Arial"/>
                <w:sz w:val="22"/>
                <w:szCs w:val="22"/>
              </w:rPr>
              <w:t xml:space="preserve">For proper storage and disposal of chemical hazardous waste, see </w:t>
            </w:r>
            <w:r w:rsidRPr="00F231BE">
              <w:rPr>
                <w:rFonts w:ascii="Arial" w:hAnsi="Arial" w:cs="Arial"/>
                <w:b/>
                <w:sz w:val="22"/>
                <w:szCs w:val="22"/>
              </w:rPr>
              <w:t>Storage &amp; Disposal of Chemical Hazardous Waste</w:t>
            </w:r>
            <w:r w:rsidRPr="00F231BE">
              <w:rPr>
                <w:rFonts w:ascii="Arial" w:hAnsi="Arial" w:cs="Arial"/>
                <w:sz w:val="22"/>
                <w:szCs w:val="22"/>
              </w:rPr>
              <w:t xml:space="preserve">. </w:t>
            </w:r>
          </w:p>
          <w:p w14:paraId="2E5ADBED" w14:textId="44C0486B" w:rsidR="00033845" w:rsidRPr="00F231BE" w:rsidRDefault="00972E7E" w:rsidP="00972E7E">
            <w:pPr>
              <w:spacing w:before="120" w:after="120"/>
              <w:rPr>
                <w:rFonts w:ascii="Arial" w:hAnsi="Arial" w:cs="Arial"/>
                <w:sz w:val="22"/>
                <w:szCs w:val="22"/>
              </w:rPr>
            </w:pPr>
            <w:r w:rsidRPr="00F231BE">
              <w:rPr>
                <w:rFonts w:ascii="Arial" w:hAnsi="Arial" w:cs="Arial"/>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tc>
      </w:tr>
      <w:tr w:rsidR="00261EF8" w:rsidRPr="00F231BE" w14:paraId="2440F03A" w14:textId="77777777" w:rsidTr="007D00E3">
        <w:trPr>
          <w:cantSplit/>
        </w:trPr>
        <w:tc>
          <w:tcPr>
            <w:tcW w:w="1728" w:type="dxa"/>
            <w:gridSpan w:val="2"/>
          </w:tcPr>
          <w:p w14:paraId="07CC2268" w14:textId="77777777" w:rsidR="00261EF8" w:rsidRPr="00F231BE" w:rsidRDefault="00261EF8" w:rsidP="00261EF8">
            <w:pPr>
              <w:pStyle w:val="Heading5"/>
              <w:spacing w:before="120"/>
              <w:ind w:right="-90"/>
              <w:rPr>
                <w:rFonts w:ascii="Arial" w:hAnsi="Arial" w:cs="Arial"/>
                <w:szCs w:val="22"/>
              </w:rPr>
            </w:pPr>
            <w:r w:rsidRPr="00F231BE">
              <w:rPr>
                <w:rFonts w:ascii="Arial" w:hAnsi="Arial" w:cs="Arial"/>
                <w:szCs w:val="22"/>
              </w:rPr>
              <w:lastRenderedPageBreak/>
              <w:t>Specimen Requirement</w:t>
            </w:r>
          </w:p>
          <w:p w14:paraId="3D50A14F" w14:textId="77777777" w:rsidR="0008365E" w:rsidRPr="00F231BE" w:rsidRDefault="0008365E" w:rsidP="0008365E">
            <w:pPr>
              <w:rPr>
                <w:rFonts w:ascii="Arial" w:hAnsi="Arial" w:cs="Arial"/>
                <w:sz w:val="22"/>
                <w:szCs w:val="22"/>
              </w:rPr>
            </w:pPr>
          </w:p>
          <w:p w14:paraId="59493002" w14:textId="77777777" w:rsidR="0008365E" w:rsidRPr="00F231BE" w:rsidRDefault="0008365E" w:rsidP="0008365E">
            <w:pPr>
              <w:rPr>
                <w:rFonts w:ascii="Arial" w:hAnsi="Arial" w:cs="Arial"/>
                <w:sz w:val="22"/>
                <w:szCs w:val="22"/>
              </w:rPr>
            </w:pPr>
          </w:p>
          <w:p w14:paraId="67C3B489" w14:textId="77777777" w:rsidR="0008365E" w:rsidRPr="00F231BE" w:rsidRDefault="0008365E" w:rsidP="0008365E">
            <w:pPr>
              <w:rPr>
                <w:rFonts w:ascii="Arial" w:hAnsi="Arial" w:cs="Arial"/>
                <w:sz w:val="22"/>
                <w:szCs w:val="22"/>
              </w:rPr>
            </w:pPr>
          </w:p>
          <w:p w14:paraId="59F1D69E" w14:textId="77777777" w:rsidR="0008365E" w:rsidRPr="00F231BE" w:rsidRDefault="0008365E" w:rsidP="0008365E">
            <w:pPr>
              <w:rPr>
                <w:rFonts w:ascii="Arial" w:hAnsi="Arial" w:cs="Arial"/>
                <w:sz w:val="22"/>
                <w:szCs w:val="22"/>
              </w:rPr>
            </w:pPr>
          </w:p>
          <w:p w14:paraId="2DC345FD" w14:textId="77777777" w:rsidR="0008365E" w:rsidRPr="00F231BE" w:rsidRDefault="0008365E" w:rsidP="0008365E">
            <w:pPr>
              <w:rPr>
                <w:rFonts w:ascii="Arial" w:hAnsi="Arial" w:cs="Arial"/>
                <w:sz w:val="22"/>
                <w:szCs w:val="22"/>
              </w:rPr>
            </w:pPr>
          </w:p>
          <w:p w14:paraId="3760C58A" w14:textId="77777777" w:rsidR="0008365E" w:rsidRPr="00F231BE" w:rsidRDefault="0008365E" w:rsidP="0008365E">
            <w:pPr>
              <w:rPr>
                <w:rFonts w:ascii="Arial" w:hAnsi="Arial" w:cs="Arial"/>
                <w:sz w:val="22"/>
                <w:szCs w:val="22"/>
              </w:rPr>
            </w:pPr>
          </w:p>
          <w:p w14:paraId="168715AE" w14:textId="77777777" w:rsidR="0008365E" w:rsidRPr="00F231BE" w:rsidRDefault="0008365E" w:rsidP="0008365E">
            <w:pPr>
              <w:rPr>
                <w:rFonts w:ascii="Arial" w:hAnsi="Arial" w:cs="Arial"/>
                <w:sz w:val="22"/>
                <w:szCs w:val="22"/>
              </w:rPr>
            </w:pPr>
          </w:p>
          <w:p w14:paraId="57575FD1" w14:textId="77777777" w:rsidR="0008365E" w:rsidRPr="00F231BE" w:rsidRDefault="0008365E" w:rsidP="0008365E">
            <w:pPr>
              <w:rPr>
                <w:rFonts w:ascii="Arial" w:hAnsi="Arial" w:cs="Arial"/>
                <w:sz w:val="22"/>
                <w:szCs w:val="22"/>
              </w:rPr>
            </w:pPr>
          </w:p>
          <w:p w14:paraId="4E03CA30" w14:textId="77777777" w:rsidR="0008365E" w:rsidRPr="00F231BE" w:rsidRDefault="0008365E" w:rsidP="0008365E">
            <w:pPr>
              <w:rPr>
                <w:rFonts w:ascii="Arial" w:hAnsi="Arial" w:cs="Arial"/>
                <w:sz w:val="22"/>
                <w:szCs w:val="22"/>
              </w:rPr>
            </w:pPr>
          </w:p>
          <w:p w14:paraId="0270778C" w14:textId="77777777" w:rsidR="0008365E" w:rsidRPr="00F231BE" w:rsidRDefault="0008365E" w:rsidP="0008365E">
            <w:pPr>
              <w:rPr>
                <w:rFonts w:ascii="Arial" w:hAnsi="Arial" w:cs="Arial"/>
                <w:sz w:val="22"/>
                <w:szCs w:val="22"/>
              </w:rPr>
            </w:pPr>
          </w:p>
          <w:p w14:paraId="2FA6DCC0" w14:textId="77777777" w:rsidR="0008365E" w:rsidRPr="00F231BE" w:rsidRDefault="0008365E" w:rsidP="0008365E">
            <w:pPr>
              <w:rPr>
                <w:rFonts w:ascii="Arial" w:hAnsi="Arial" w:cs="Arial"/>
                <w:sz w:val="22"/>
                <w:szCs w:val="22"/>
              </w:rPr>
            </w:pPr>
          </w:p>
          <w:p w14:paraId="2F6F6FA5" w14:textId="77777777" w:rsidR="0008365E" w:rsidRPr="00F231BE" w:rsidRDefault="0008365E" w:rsidP="0008365E">
            <w:pPr>
              <w:rPr>
                <w:rFonts w:ascii="Arial" w:hAnsi="Arial" w:cs="Arial"/>
                <w:sz w:val="22"/>
                <w:szCs w:val="22"/>
              </w:rPr>
            </w:pPr>
          </w:p>
          <w:p w14:paraId="611AD8C4" w14:textId="77777777" w:rsidR="0008365E" w:rsidRPr="00F231BE" w:rsidRDefault="0008365E" w:rsidP="0008365E">
            <w:pPr>
              <w:rPr>
                <w:rFonts w:ascii="Arial" w:hAnsi="Arial" w:cs="Arial"/>
                <w:sz w:val="22"/>
                <w:szCs w:val="22"/>
              </w:rPr>
            </w:pPr>
          </w:p>
          <w:p w14:paraId="5DFAD083" w14:textId="77777777" w:rsidR="0008365E" w:rsidRPr="00F231BE" w:rsidRDefault="0008365E" w:rsidP="0008365E">
            <w:pPr>
              <w:rPr>
                <w:rFonts w:ascii="Arial" w:hAnsi="Arial" w:cs="Arial"/>
                <w:sz w:val="22"/>
                <w:szCs w:val="22"/>
              </w:rPr>
            </w:pPr>
          </w:p>
          <w:p w14:paraId="7A1E0E59" w14:textId="77777777" w:rsidR="0008365E" w:rsidRPr="00F231BE" w:rsidRDefault="0008365E" w:rsidP="0008365E">
            <w:pPr>
              <w:rPr>
                <w:rFonts w:ascii="Arial" w:hAnsi="Arial" w:cs="Arial"/>
                <w:sz w:val="22"/>
                <w:szCs w:val="22"/>
              </w:rPr>
            </w:pPr>
          </w:p>
          <w:p w14:paraId="6E196796" w14:textId="77777777" w:rsidR="0008365E" w:rsidRPr="00F231BE" w:rsidRDefault="0008365E" w:rsidP="0008365E">
            <w:pPr>
              <w:rPr>
                <w:rFonts w:ascii="Arial" w:hAnsi="Arial" w:cs="Arial"/>
                <w:sz w:val="22"/>
                <w:szCs w:val="22"/>
              </w:rPr>
            </w:pPr>
          </w:p>
          <w:p w14:paraId="5FA7DE0D" w14:textId="77777777" w:rsidR="0008365E" w:rsidRPr="00F231BE" w:rsidRDefault="0008365E" w:rsidP="0008365E">
            <w:pPr>
              <w:rPr>
                <w:rFonts w:ascii="Arial" w:hAnsi="Arial" w:cs="Arial"/>
                <w:sz w:val="22"/>
                <w:szCs w:val="22"/>
              </w:rPr>
            </w:pPr>
          </w:p>
          <w:p w14:paraId="45FE7C9A" w14:textId="77777777" w:rsidR="0008365E" w:rsidRPr="00F231BE" w:rsidRDefault="0008365E" w:rsidP="0008365E">
            <w:pPr>
              <w:rPr>
                <w:rFonts w:ascii="Arial" w:hAnsi="Arial" w:cs="Arial"/>
                <w:sz w:val="22"/>
                <w:szCs w:val="22"/>
              </w:rPr>
            </w:pPr>
          </w:p>
          <w:p w14:paraId="4EFEFEA7" w14:textId="77777777" w:rsidR="0008365E" w:rsidRPr="00F231BE" w:rsidRDefault="0008365E" w:rsidP="0008365E">
            <w:pPr>
              <w:rPr>
                <w:rFonts w:ascii="Arial" w:hAnsi="Arial" w:cs="Arial"/>
                <w:sz w:val="22"/>
                <w:szCs w:val="22"/>
              </w:rPr>
            </w:pPr>
          </w:p>
          <w:p w14:paraId="277C3D49" w14:textId="77777777" w:rsidR="0008365E" w:rsidRPr="00F231BE" w:rsidRDefault="0008365E" w:rsidP="0008365E">
            <w:pPr>
              <w:rPr>
                <w:rFonts w:ascii="Arial" w:hAnsi="Arial" w:cs="Arial"/>
                <w:b/>
                <w:sz w:val="22"/>
                <w:szCs w:val="22"/>
              </w:rPr>
            </w:pPr>
          </w:p>
          <w:p w14:paraId="6447F395" w14:textId="77777777" w:rsidR="0008365E" w:rsidRPr="00F231BE" w:rsidRDefault="0008365E" w:rsidP="0008365E">
            <w:pPr>
              <w:rPr>
                <w:rFonts w:ascii="Arial" w:hAnsi="Arial" w:cs="Arial"/>
                <w:sz w:val="22"/>
                <w:szCs w:val="22"/>
              </w:rPr>
            </w:pPr>
          </w:p>
        </w:tc>
        <w:tc>
          <w:tcPr>
            <w:tcW w:w="8082" w:type="dxa"/>
            <w:gridSpan w:val="2"/>
            <w:tcBorders>
              <w:top w:val="single" w:sz="4" w:space="0" w:color="auto"/>
            </w:tcBorders>
          </w:tcPr>
          <w:p w14:paraId="375881B5" w14:textId="77777777" w:rsidR="00261EF8" w:rsidRPr="00F231BE" w:rsidRDefault="00261EF8" w:rsidP="00216C59">
            <w:pPr>
              <w:numPr>
                <w:ilvl w:val="1"/>
                <w:numId w:val="3"/>
              </w:numPr>
              <w:spacing w:before="120" w:after="60"/>
              <w:ind w:hanging="360"/>
              <w:rPr>
                <w:rFonts w:ascii="Arial" w:hAnsi="Arial" w:cs="Arial"/>
                <w:sz w:val="22"/>
                <w:szCs w:val="22"/>
              </w:rPr>
            </w:pPr>
            <w:r w:rsidRPr="00F231BE">
              <w:rPr>
                <w:rFonts w:ascii="Arial" w:hAnsi="Arial" w:cs="Arial"/>
                <w:sz w:val="22"/>
                <w:szCs w:val="22"/>
              </w:rPr>
              <w:t>Required specimen</w:t>
            </w:r>
          </w:p>
          <w:p w14:paraId="5974C9C7" w14:textId="77777777" w:rsidR="00261EF8" w:rsidRPr="00F231BE" w:rsidRDefault="00261EF8" w:rsidP="00216C59">
            <w:pPr>
              <w:numPr>
                <w:ilvl w:val="2"/>
                <w:numId w:val="3"/>
              </w:numPr>
              <w:spacing w:after="60"/>
              <w:ind w:left="1080" w:hanging="360"/>
              <w:rPr>
                <w:rFonts w:ascii="Arial" w:hAnsi="Arial" w:cs="Arial"/>
                <w:sz w:val="22"/>
                <w:szCs w:val="22"/>
              </w:rPr>
            </w:pPr>
            <w:r w:rsidRPr="00F231BE">
              <w:rPr>
                <w:rFonts w:ascii="Arial" w:hAnsi="Arial" w:cs="Arial"/>
                <w:sz w:val="22"/>
                <w:szCs w:val="22"/>
              </w:rPr>
              <w:t>Whole blood should be collected in EDTA-2K or EDTA-3K anticoagulant.</w:t>
            </w:r>
          </w:p>
          <w:p w14:paraId="706DCD01" w14:textId="77777777" w:rsidR="00261EF8" w:rsidRPr="00F231BE" w:rsidRDefault="00261EF8" w:rsidP="00216C59">
            <w:pPr>
              <w:numPr>
                <w:ilvl w:val="1"/>
                <w:numId w:val="3"/>
              </w:numPr>
              <w:spacing w:after="60"/>
              <w:ind w:hanging="360"/>
              <w:rPr>
                <w:rFonts w:ascii="Arial" w:hAnsi="Arial" w:cs="Arial"/>
                <w:sz w:val="22"/>
                <w:szCs w:val="22"/>
              </w:rPr>
            </w:pPr>
            <w:r w:rsidRPr="00F231BE">
              <w:rPr>
                <w:rFonts w:ascii="Arial" w:hAnsi="Arial" w:cs="Arial"/>
                <w:sz w:val="22"/>
                <w:szCs w:val="22"/>
              </w:rPr>
              <w:t>Specimen volumes required</w:t>
            </w:r>
          </w:p>
          <w:p w14:paraId="3F5E86EA" w14:textId="77777777" w:rsidR="00261EF8" w:rsidRPr="00F231BE" w:rsidRDefault="00261EF8" w:rsidP="00261EF8">
            <w:pPr>
              <w:numPr>
                <w:ilvl w:val="2"/>
                <w:numId w:val="3"/>
              </w:numPr>
              <w:ind w:left="1080" w:hanging="360"/>
              <w:rPr>
                <w:rFonts w:ascii="Arial" w:hAnsi="Arial" w:cs="Arial"/>
                <w:sz w:val="22"/>
                <w:szCs w:val="22"/>
              </w:rPr>
            </w:pPr>
            <w:r w:rsidRPr="00F231BE">
              <w:rPr>
                <w:rFonts w:ascii="Arial" w:hAnsi="Arial" w:cs="Arial"/>
                <w:sz w:val="22"/>
                <w:szCs w:val="22"/>
              </w:rPr>
              <w:t>Optimal draw is a 13 x 75 tube filled to capacity</w:t>
            </w:r>
          </w:p>
          <w:p w14:paraId="286A9A0C" w14:textId="77777777" w:rsidR="00261EF8" w:rsidRPr="00F231BE" w:rsidRDefault="00261EF8" w:rsidP="00261EF8">
            <w:pPr>
              <w:numPr>
                <w:ilvl w:val="2"/>
                <w:numId w:val="3"/>
              </w:numPr>
              <w:ind w:left="1080" w:hanging="360"/>
              <w:rPr>
                <w:rFonts w:ascii="Arial" w:hAnsi="Arial" w:cs="Arial"/>
                <w:sz w:val="22"/>
                <w:szCs w:val="22"/>
              </w:rPr>
            </w:pPr>
            <w:r w:rsidRPr="00F231BE">
              <w:rPr>
                <w:rFonts w:ascii="Arial" w:hAnsi="Arial" w:cs="Arial"/>
                <w:sz w:val="22"/>
                <w:szCs w:val="22"/>
              </w:rPr>
              <w:t>A minimum of 1 mL of whole blood is required for sampler analysis.</w:t>
            </w:r>
          </w:p>
          <w:p w14:paraId="1CA48C70" w14:textId="77777777" w:rsidR="00261EF8" w:rsidRPr="00F231BE" w:rsidRDefault="00261EF8" w:rsidP="00261EF8">
            <w:pPr>
              <w:numPr>
                <w:ilvl w:val="2"/>
                <w:numId w:val="3"/>
              </w:numPr>
              <w:ind w:left="1080" w:hanging="360"/>
              <w:rPr>
                <w:rFonts w:ascii="Arial" w:hAnsi="Arial" w:cs="Arial"/>
                <w:sz w:val="22"/>
                <w:szCs w:val="22"/>
              </w:rPr>
            </w:pPr>
            <w:r w:rsidRPr="00F231BE">
              <w:rPr>
                <w:rFonts w:ascii="Arial" w:hAnsi="Arial" w:cs="Arial"/>
                <w:sz w:val="22"/>
                <w:szCs w:val="22"/>
              </w:rPr>
              <w:t xml:space="preserve">Manual analysis whole blood mode </w:t>
            </w:r>
          </w:p>
          <w:p w14:paraId="6FAC6280" w14:textId="77777777" w:rsidR="00261EF8" w:rsidRPr="00F231BE" w:rsidRDefault="00261EF8" w:rsidP="00261EF8">
            <w:pPr>
              <w:numPr>
                <w:ilvl w:val="3"/>
                <w:numId w:val="3"/>
              </w:numPr>
              <w:tabs>
                <w:tab w:val="left" w:pos="1080"/>
                <w:tab w:val="left" w:pos="1440"/>
                <w:tab w:val="left" w:pos="3030"/>
              </w:tabs>
              <w:ind w:hanging="1080"/>
              <w:rPr>
                <w:rFonts w:ascii="Arial" w:hAnsi="Arial" w:cs="Arial"/>
                <w:sz w:val="22"/>
                <w:szCs w:val="22"/>
              </w:rPr>
            </w:pPr>
            <w:r w:rsidRPr="00F231BE">
              <w:rPr>
                <w:rFonts w:ascii="Arial" w:hAnsi="Arial" w:cs="Arial"/>
                <w:sz w:val="22"/>
                <w:szCs w:val="22"/>
              </w:rPr>
              <w:t>Closed tube – 1 mL minimum sample volume.</w:t>
            </w:r>
          </w:p>
          <w:p w14:paraId="434BC315" w14:textId="77777777" w:rsidR="00261EF8" w:rsidRPr="00F231BE" w:rsidRDefault="00261EF8" w:rsidP="00261EF8">
            <w:pPr>
              <w:numPr>
                <w:ilvl w:val="3"/>
                <w:numId w:val="3"/>
              </w:numPr>
              <w:tabs>
                <w:tab w:val="left" w:pos="1080"/>
                <w:tab w:val="left" w:pos="1440"/>
              </w:tabs>
              <w:ind w:hanging="1080"/>
              <w:rPr>
                <w:rFonts w:ascii="Arial" w:hAnsi="Arial" w:cs="Arial"/>
                <w:sz w:val="22"/>
                <w:szCs w:val="22"/>
              </w:rPr>
            </w:pPr>
            <w:r w:rsidRPr="00F231BE">
              <w:rPr>
                <w:rFonts w:ascii="Arial" w:hAnsi="Arial" w:cs="Arial"/>
                <w:sz w:val="22"/>
                <w:szCs w:val="22"/>
              </w:rPr>
              <w:t>Open tube – 300 μL minimum sample volume.</w:t>
            </w:r>
          </w:p>
          <w:p w14:paraId="4C87DCC3" w14:textId="77777777" w:rsidR="00261EF8" w:rsidRPr="00F231BE" w:rsidRDefault="00261EF8" w:rsidP="00261EF8">
            <w:pPr>
              <w:numPr>
                <w:ilvl w:val="3"/>
                <w:numId w:val="3"/>
              </w:numPr>
              <w:tabs>
                <w:tab w:val="left" w:pos="1080"/>
                <w:tab w:val="left" w:pos="1440"/>
              </w:tabs>
              <w:ind w:hanging="1080"/>
              <w:rPr>
                <w:rFonts w:ascii="Arial" w:hAnsi="Arial" w:cs="Arial"/>
                <w:sz w:val="22"/>
                <w:szCs w:val="22"/>
              </w:rPr>
            </w:pPr>
            <w:r w:rsidRPr="00F231BE">
              <w:rPr>
                <w:rFonts w:ascii="Arial" w:hAnsi="Arial" w:cs="Arial"/>
                <w:sz w:val="22"/>
                <w:szCs w:val="22"/>
              </w:rPr>
              <w:t>Raised Bottom Tube – 250 μL minimum sample volume.</w:t>
            </w:r>
          </w:p>
          <w:p w14:paraId="132D0068" w14:textId="77777777" w:rsidR="00261EF8" w:rsidRPr="00F231BE" w:rsidRDefault="00261EF8" w:rsidP="00216C59">
            <w:pPr>
              <w:numPr>
                <w:ilvl w:val="3"/>
                <w:numId w:val="3"/>
              </w:numPr>
              <w:tabs>
                <w:tab w:val="left" w:pos="1080"/>
                <w:tab w:val="left" w:pos="1440"/>
              </w:tabs>
              <w:spacing w:after="60"/>
              <w:ind w:hanging="1080"/>
              <w:rPr>
                <w:rFonts w:ascii="Arial" w:hAnsi="Arial" w:cs="Arial"/>
                <w:sz w:val="22"/>
                <w:szCs w:val="22"/>
              </w:rPr>
            </w:pPr>
            <w:r w:rsidRPr="00F231BE">
              <w:rPr>
                <w:rFonts w:ascii="Arial" w:hAnsi="Arial" w:cs="Arial"/>
                <w:sz w:val="22"/>
                <w:szCs w:val="22"/>
              </w:rPr>
              <w:t>Open microtube – 100 μL minimum sample volume.</w:t>
            </w:r>
          </w:p>
          <w:p w14:paraId="407547E9" w14:textId="77777777" w:rsidR="00261EF8" w:rsidRPr="00F231BE" w:rsidRDefault="00261EF8" w:rsidP="00216C59">
            <w:pPr>
              <w:numPr>
                <w:ilvl w:val="1"/>
                <w:numId w:val="3"/>
              </w:numPr>
              <w:spacing w:after="60"/>
              <w:ind w:hanging="360"/>
              <w:rPr>
                <w:rFonts w:ascii="Arial" w:hAnsi="Arial" w:cs="Arial"/>
                <w:sz w:val="22"/>
                <w:szCs w:val="22"/>
              </w:rPr>
            </w:pPr>
            <w:r w:rsidRPr="00F231BE">
              <w:rPr>
                <w:rFonts w:ascii="Arial" w:hAnsi="Arial" w:cs="Arial"/>
                <w:sz w:val="22"/>
                <w:szCs w:val="22"/>
              </w:rPr>
              <w:t>Unacceptable specimens including those listed below must be redrawn:</w:t>
            </w:r>
          </w:p>
          <w:p w14:paraId="6E547CF9" w14:textId="77777777" w:rsidR="00261EF8" w:rsidRPr="00F231BE" w:rsidRDefault="00261EF8" w:rsidP="00377B23">
            <w:pPr>
              <w:pStyle w:val="ListParagraph"/>
              <w:numPr>
                <w:ilvl w:val="0"/>
                <w:numId w:val="12"/>
              </w:numPr>
              <w:ind w:left="1140" w:hanging="360"/>
              <w:rPr>
                <w:rFonts w:ascii="Arial" w:hAnsi="Arial" w:cs="Arial"/>
                <w:sz w:val="22"/>
                <w:szCs w:val="22"/>
              </w:rPr>
            </w:pPr>
            <w:r w:rsidRPr="00F231BE">
              <w:rPr>
                <w:rFonts w:ascii="Arial" w:hAnsi="Arial" w:cs="Arial"/>
                <w:sz w:val="22"/>
                <w:szCs w:val="22"/>
              </w:rPr>
              <w:t xml:space="preserve">Those containing fibrin or clots </w:t>
            </w:r>
          </w:p>
          <w:p w14:paraId="3A4B59AA" w14:textId="77777777" w:rsidR="00261EF8" w:rsidRPr="00F231BE" w:rsidRDefault="00261EF8" w:rsidP="00377B23">
            <w:pPr>
              <w:pStyle w:val="ListParagraph"/>
              <w:numPr>
                <w:ilvl w:val="0"/>
                <w:numId w:val="12"/>
              </w:numPr>
              <w:ind w:left="1140" w:hanging="360"/>
              <w:rPr>
                <w:rFonts w:ascii="Arial" w:hAnsi="Arial" w:cs="Arial"/>
                <w:sz w:val="22"/>
                <w:szCs w:val="22"/>
              </w:rPr>
            </w:pPr>
            <w:r w:rsidRPr="00F231BE">
              <w:rPr>
                <w:rFonts w:ascii="Arial" w:hAnsi="Arial" w:cs="Arial"/>
                <w:sz w:val="22"/>
                <w:szCs w:val="22"/>
              </w:rPr>
              <w:t xml:space="preserve">Excessive platelet clumping </w:t>
            </w:r>
          </w:p>
          <w:p w14:paraId="77BB9650" w14:textId="77777777" w:rsidR="00261EF8" w:rsidRPr="00F231BE" w:rsidRDefault="00261EF8" w:rsidP="00377B23">
            <w:pPr>
              <w:pStyle w:val="ListParagraph"/>
              <w:numPr>
                <w:ilvl w:val="0"/>
                <w:numId w:val="12"/>
              </w:numPr>
              <w:ind w:left="1140" w:hanging="360"/>
              <w:rPr>
                <w:rFonts w:ascii="Arial" w:hAnsi="Arial" w:cs="Arial"/>
                <w:sz w:val="22"/>
                <w:szCs w:val="22"/>
              </w:rPr>
            </w:pPr>
            <w:r w:rsidRPr="00F231BE">
              <w:rPr>
                <w:rFonts w:ascii="Arial" w:hAnsi="Arial" w:cs="Arial"/>
                <w:sz w:val="22"/>
                <w:szCs w:val="22"/>
              </w:rPr>
              <w:t xml:space="preserve">Substandard mixing or collection </w:t>
            </w:r>
          </w:p>
          <w:p w14:paraId="728266CE" w14:textId="77777777" w:rsidR="00261EF8" w:rsidRPr="00F231BE" w:rsidRDefault="00261EF8" w:rsidP="00377B23">
            <w:pPr>
              <w:pStyle w:val="ListParagraph"/>
              <w:numPr>
                <w:ilvl w:val="0"/>
                <w:numId w:val="12"/>
              </w:numPr>
              <w:ind w:left="1140" w:hanging="360"/>
              <w:rPr>
                <w:rFonts w:ascii="Arial" w:hAnsi="Arial" w:cs="Arial"/>
                <w:sz w:val="22"/>
                <w:szCs w:val="22"/>
              </w:rPr>
            </w:pPr>
            <w:r w:rsidRPr="00F231BE">
              <w:rPr>
                <w:rFonts w:ascii="Arial" w:hAnsi="Arial" w:cs="Arial"/>
                <w:sz w:val="22"/>
                <w:szCs w:val="22"/>
              </w:rPr>
              <w:t xml:space="preserve">Expired or improperly stored collection tubes </w:t>
            </w:r>
          </w:p>
          <w:p w14:paraId="0FAEF4D6" w14:textId="77777777" w:rsidR="00261EF8" w:rsidRPr="00F231BE" w:rsidRDefault="00261EF8" w:rsidP="00216C59">
            <w:pPr>
              <w:pStyle w:val="ListParagraph"/>
              <w:numPr>
                <w:ilvl w:val="0"/>
                <w:numId w:val="12"/>
              </w:numPr>
              <w:spacing w:after="60"/>
              <w:ind w:left="1138" w:hanging="360"/>
              <w:rPr>
                <w:rFonts w:ascii="Arial" w:hAnsi="Arial" w:cs="Arial"/>
                <w:sz w:val="22"/>
                <w:szCs w:val="22"/>
              </w:rPr>
            </w:pPr>
            <w:r w:rsidRPr="00F231BE">
              <w:rPr>
                <w:rFonts w:ascii="Arial" w:hAnsi="Arial" w:cs="Arial"/>
                <w:sz w:val="22"/>
                <w:szCs w:val="22"/>
              </w:rPr>
              <w:t xml:space="preserve">Specimens contaminated with IV fluid </w:t>
            </w:r>
          </w:p>
          <w:p w14:paraId="45F35CEE" w14:textId="77777777" w:rsidR="00261EF8" w:rsidRPr="00F231BE" w:rsidRDefault="00261EF8" w:rsidP="00261EF8">
            <w:pPr>
              <w:numPr>
                <w:ilvl w:val="1"/>
                <w:numId w:val="3"/>
              </w:numPr>
              <w:ind w:hanging="360"/>
              <w:rPr>
                <w:rFonts w:ascii="Arial" w:hAnsi="Arial" w:cs="Arial"/>
                <w:sz w:val="22"/>
                <w:szCs w:val="22"/>
              </w:rPr>
            </w:pPr>
            <w:r w:rsidRPr="00F231BE">
              <w:rPr>
                <w:rFonts w:ascii="Arial" w:hAnsi="Arial" w:cs="Arial"/>
                <w:sz w:val="22"/>
                <w:szCs w:val="22"/>
              </w:rPr>
              <w:t>Characteristics that may affect test results: lipemia, icterus, and cold agglutinins.</w:t>
            </w:r>
          </w:p>
        </w:tc>
      </w:tr>
      <w:tr w:rsidR="00904415" w:rsidRPr="00F231BE" w14:paraId="6A68CD94" w14:textId="77777777" w:rsidTr="007D00E3">
        <w:trPr>
          <w:cantSplit/>
        </w:trPr>
        <w:tc>
          <w:tcPr>
            <w:tcW w:w="1728" w:type="dxa"/>
            <w:gridSpan w:val="2"/>
          </w:tcPr>
          <w:p w14:paraId="6A4CABC6" w14:textId="77777777" w:rsidR="00904415" w:rsidRPr="00F231BE" w:rsidRDefault="00904415" w:rsidP="00904415">
            <w:pPr>
              <w:pStyle w:val="Heading5"/>
              <w:ind w:right="-90"/>
              <w:rPr>
                <w:rFonts w:ascii="Arial" w:hAnsi="Arial" w:cs="Arial"/>
                <w:szCs w:val="22"/>
              </w:rPr>
            </w:pPr>
            <w:r w:rsidRPr="00F231BE">
              <w:rPr>
                <w:rFonts w:ascii="Arial" w:hAnsi="Arial" w:cs="Arial"/>
                <w:szCs w:val="22"/>
              </w:rPr>
              <w:t xml:space="preserve">Specimen </w:t>
            </w:r>
            <w:r w:rsidR="001F3811" w:rsidRPr="00F231BE">
              <w:rPr>
                <w:rFonts w:ascii="Arial" w:hAnsi="Arial" w:cs="Arial"/>
                <w:szCs w:val="22"/>
              </w:rPr>
              <w:t>Requirement, Continued</w:t>
            </w:r>
          </w:p>
        </w:tc>
        <w:tc>
          <w:tcPr>
            <w:tcW w:w="8082" w:type="dxa"/>
            <w:gridSpan w:val="2"/>
            <w:tcBorders>
              <w:bottom w:val="single" w:sz="4" w:space="0" w:color="auto"/>
            </w:tcBorders>
          </w:tcPr>
          <w:p w14:paraId="1A66A871" w14:textId="77777777" w:rsidR="00904415" w:rsidRPr="00F231BE" w:rsidRDefault="00904415" w:rsidP="00216C59">
            <w:pPr>
              <w:numPr>
                <w:ilvl w:val="1"/>
                <w:numId w:val="3"/>
              </w:numPr>
              <w:spacing w:after="60"/>
              <w:ind w:hanging="360"/>
              <w:rPr>
                <w:rFonts w:ascii="Arial" w:hAnsi="Arial" w:cs="Arial"/>
                <w:sz w:val="22"/>
                <w:szCs w:val="22"/>
              </w:rPr>
            </w:pPr>
            <w:r w:rsidRPr="00F231BE">
              <w:rPr>
                <w:rFonts w:ascii="Arial" w:hAnsi="Arial" w:cs="Arial"/>
                <w:sz w:val="22"/>
                <w:szCs w:val="22"/>
              </w:rPr>
              <w:t>Stored Specimen Stability</w:t>
            </w:r>
          </w:p>
          <w:p w14:paraId="6F58C4E6" w14:textId="77777777" w:rsidR="00904415" w:rsidRPr="00F231BE" w:rsidRDefault="00904415" w:rsidP="00904415">
            <w:pPr>
              <w:numPr>
                <w:ilvl w:val="2"/>
                <w:numId w:val="3"/>
              </w:numPr>
              <w:ind w:left="1140" w:hanging="360"/>
              <w:rPr>
                <w:rFonts w:ascii="Arial" w:hAnsi="Arial" w:cs="Arial"/>
                <w:sz w:val="22"/>
                <w:szCs w:val="22"/>
              </w:rPr>
            </w:pPr>
            <w:r w:rsidRPr="00F231BE">
              <w:rPr>
                <w:rFonts w:ascii="Arial" w:hAnsi="Arial" w:cs="Arial"/>
                <w:sz w:val="22"/>
                <w:szCs w:val="22"/>
              </w:rPr>
              <w:t xml:space="preserve">EDTA blood samples should be analyzed with 4 hours. </w:t>
            </w:r>
          </w:p>
          <w:p w14:paraId="3B86A131" w14:textId="77777777" w:rsidR="00904415" w:rsidRPr="00F231BE" w:rsidRDefault="00904415" w:rsidP="00904415">
            <w:pPr>
              <w:numPr>
                <w:ilvl w:val="2"/>
                <w:numId w:val="3"/>
              </w:numPr>
              <w:ind w:left="1140" w:hanging="360"/>
              <w:rPr>
                <w:rFonts w:ascii="Arial" w:hAnsi="Arial" w:cs="Arial"/>
                <w:sz w:val="22"/>
                <w:szCs w:val="22"/>
              </w:rPr>
            </w:pPr>
            <w:r w:rsidRPr="00F231BE">
              <w:rPr>
                <w:rFonts w:ascii="Arial" w:hAnsi="Arial" w:cs="Arial"/>
                <w:sz w:val="22"/>
                <w:szCs w:val="22"/>
              </w:rPr>
              <w:t>If samples cannot be analyzed within 4 hours, store in a refrigerator at 2-8°C.</w:t>
            </w:r>
          </w:p>
          <w:p w14:paraId="36E2B589" w14:textId="77777777" w:rsidR="00904415" w:rsidRPr="00F231BE" w:rsidRDefault="00904415" w:rsidP="00904415">
            <w:pPr>
              <w:numPr>
                <w:ilvl w:val="2"/>
                <w:numId w:val="3"/>
              </w:numPr>
              <w:ind w:left="1140" w:hanging="360"/>
              <w:rPr>
                <w:rFonts w:ascii="Arial" w:hAnsi="Arial" w:cs="Arial"/>
                <w:sz w:val="22"/>
                <w:szCs w:val="22"/>
              </w:rPr>
            </w:pPr>
            <w:r w:rsidRPr="00F231BE">
              <w:rPr>
                <w:rFonts w:ascii="Arial" w:hAnsi="Arial" w:cs="Arial"/>
                <w:sz w:val="22"/>
                <w:szCs w:val="22"/>
              </w:rPr>
              <w:t>Allow refrigerated samples to come to room temperature and mix well before analysis.</w:t>
            </w:r>
          </w:p>
          <w:p w14:paraId="325B0F5A" w14:textId="77777777" w:rsidR="00904415" w:rsidRPr="00F231BE" w:rsidRDefault="00216C59" w:rsidP="00216C59">
            <w:pPr>
              <w:pStyle w:val="ListParagraph"/>
              <w:numPr>
                <w:ilvl w:val="1"/>
                <w:numId w:val="3"/>
              </w:numPr>
              <w:spacing w:after="120"/>
              <w:ind w:left="420"/>
              <w:rPr>
                <w:rFonts w:ascii="Arial" w:hAnsi="Arial" w:cs="Arial"/>
                <w:sz w:val="22"/>
                <w:szCs w:val="22"/>
              </w:rPr>
            </w:pPr>
            <w:r w:rsidRPr="00F231BE">
              <w:rPr>
                <w:rFonts w:ascii="Arial" w:hAnsi="Arial" w:cs="Arial"/>
                <w:sz w:val="22"/>
                <w:szCs w:val="22"/>
              </w:rPr>
              <w:t xml:space="preserve"> </w:t>
            </w:r>
            <w:r w:rsidR="00904415" w:rsidRPr="00F231BE">
              <w:rPr>
                <w:rFonts w:ascii="Arial" w:hAnsi="Arial" w:cs="Arial"/>
                <w:sz w:val="22"/>
                <w:szCs w:val="22"/>
              </w:rPr>
              <w:t xml:space="preserve">Do not place CBC and Diff samples on a mechanical rocker.  Constant rocking may alter white cell membranes, resulting in false interpretive messages.  </w:t>
            </w:r>
          </w:p>
        </w:tc>
      </w:tr>
      <w:tr w:rsidR="00261EF8" w:rsidRPr="00F231BE" w14:paraId="7B950C84" w14:textId="77777777" w:rsidTr="007D00E3">
        <w:trPr>
          <w:cantSplit/>
        </w:trPr>
        <w:tc>
          <w:tcPr>
            <w:tcW w:w="1728" w:type="dxa"/>
            <w:gridSpan w:val="2"/>
          </w:tcPr>
          <w:p w14:paraId="51A39775" w14:textId="77777777" w:rsidR="00261EF8" w:rsidRPr="00F231BE" w:rsidRDefault="001F3811" w:rsidP="001F3811">
            <w:pPr>
              <w:pStyle w:val="Heading5"/>
              <w:spacing w:before="120"/>
              <w:rPr>
                <w:rFonts w:ascii="Arial" w:hAnsi="Arial" w:cs="Arial"/>
                <w:szCs w:val="22"/>
              </w:rPr>
            </w:pPr>
            <w:r w:rsidRPr="00F231BE">
              <w:rPr>
                <w:rFonts w:ascii="Arial" w:hAnsi="Arial" w:cs="Arial"/>
                <w:szCs w:val="22"/>
              </w:rPr>
              <w:lastRenderedPageBreak/>
              <w:t>Reagents</w:t>
            </w:r>
          </w:p>
        </w:tc>
        <w:tc>
          <w:tcPr>
            <w:tcW w:w="8082" w:type="dxa"/>
            <w:gridSpan w:val="2"/>
            <w:tcBorders>
              <w:top w:val="single" w:sz="4" w:space="0" w:color="auto"/>
            </w:tcBorders>
          </w:tcPr>
          <w:p w14:paraId="0BF6448A" w14:textId="77777777" w:rsidR="001F3811" w:rsidRPr="00F231BE" w:rsidRDefault="001F3811" w:rsidP="00216C59">
            <w:pPr>
              <w:spacing w:before="120" w:after="60"/>
              <w:ind w:left="86"/>
              <w:rPr>
                <w:rFonts w:ascii="Arial" w:hAnsi="Arial" w:cs="Arial"/>
                <w:b/>
                <w:sz w:val="22"/>
                <w:szCs w:val="22"/>
              </w:rPr>
            </w:pPr>
            <w:r w:rsidRPr="00F231BE">
              <w:rPr>
                <w:rFonts w:ascii="Arial" w:hAnsi="Arial" w:cs="Arial"/>
                <w:b/>
                <w:sz w:val="22"/>
                <w:szCs w:val="22"/>
              </w:rPr>
              <w:t>A.  Supplies</w:t>
            </w:r>
            <w:r w:rsidRPr="00F231BE">
              <w:rPr>
                <w:rFonts w:ascii="Arial" w:hAnsi="Arial" w:cs="Arial"/>
                <w:sz w:val="22"/>
                <w:szCs w:val="22"/>
              </w:rPr>
              <w:t xml:space="preserve"> </w:t>
            </w:r>
          </w:p>
          <w:p w14:paraId="01B01E3B" w14:textId="77777777" w:rsidR="001F3811" w:rsidRPr="00F231BE" w:rsidRDefault="001F3811" w:rsidP="001F3811">
            <w:pPr>
              <w:numPr>
                <w:ilvl w:val="2"/>
                <w:numId w:val="4"/>
              </w:numPr>
              <w:ind w:left="720" w:hanging="450"/>
              <w:rPr>
                <w:rFonts w:ascii="Arial" w:hAnsi="Arial" w:cs="Arial"/>
                <w:sz w:val="22"/>
                <w:szCs w:val="22"/>
              </w:rPr>
            </w:pPr>
            <w:r w:rsidRPr="00F231BE">
              <w:rPr>
                <w:rFonts w:ascii="Arial" w:hAnsi="Arial" w:cs="Arial"/>
                <w:sz w:val="22"/>
                <w:szCs w:val="22"/>
              </w:rPr>
              <w:t>Lint-free lab wipes</w:t>
            </w:r>
          </w:p>
          <w:p w14:paraId="5C846478" w14:textId="77777777" w:rsidR="001F3811" w:rsidRPr="00F231BE" w:rsidRDefault="001F3811" w:rsidP="001F3811">
            <w:pPr>
              <w:numPr>
                <w:ilvl w:val="2"/>
                <w:numId w:val="4"/>
              </w:numPr>
              <w:ind w:left="720" w:hanging="450"/>
              <w:rPr>
                <w:rFonts w:ascii="Arial" w:hAnsi="Arial" w:cs="Arial"/>
                <w:sz w:val="22"/>
                <w:szCs w:val="22"/>
              </w:rPr>
            </w:pPr>
            <w:r w:rsidRPr="00F231BE">
              <w:rPr>
                <w:rFonts w:ascii="Arial" w:hAnsi="Arial" w:cs="Arial"/>
                <w:sz w:val="22"/>
                <w:szCs w:val="22"/>
              </w:rPr>
              <w:t>Gauze</w:t>
            </w:r>
          </w:p>
          <w:p w14:paraId="5E0F41C9" w14:textId="77777777" w:rsidR="001F3811" w:rsidRPr="00F231BE" w:rsidRDefault="001F3811" w:rsidP="001F3811">
            <w:pPr>
              <w:numPr>
                <w:ilvl w:val="2"/>
                <w:numId w:val="4"/>
              </w:numPr>
              <w:ind w:left="720" w:hanging="450"/>
              <w:rPr>
                <w:rFonts w:ascii="Arial" w:hAnsi="Arial" w:cs="Arial"/>
                <w:sz w:val="22"/>
                <w:szCs w:val="22"/>
              </w:rPr>
            </w:pPr>
            <w:r w:rsidRPr="00F231BE">
              <w:rPr>
                <w:rFonts w:ascii="Arial" w:hAnsi="Arial" w:cs="Arial"/>
                <w:sz w:val="22"/>
                <w:szCs w:val="22"/>
              </w:rPr>
              <w:t>Test tubes</w:t>
            </w:r>
          </w:p>
          <w:p w14:paraId="0A5BA5F9" w14:textId="77777777" w:rsidR="001F3811" w:rsidRPr="00F231BE" w:rsidRDefault="001F3811" w:rsidP="001F3811">
            <w:pPr>
              <w:numPr>
                <w:ilvl w:val="2"/>
                <w:numId w:val="4"/>
              </w:numPr>
              <w:ind w:left="720" w:hanging="450"/>
              <w:rPr>
                <w:rFonts w:ascii="Arial" w:hAnsi="Arial" w:cs="Arial"/>
                <w:sz w:val="22"/>
                <w:szCs w:val="22"/>
              </w:rPr>
            </w:pPr>
            <w:r w:rsidRPr="00F231BE">
              <w:rPr>
                <w:rFonts w:ascii="Arial" w:hAnsi="Arial" w:cs="Arial"/>
                <w:sz w:val="22"/>
                <w:szCs w:val="22"/>
              </w:rPr>
              <w:t>Pipettes</w:t>
            </w:r>
          </w:p>
          <w:p w14:paraId="78FAEEC9" w14:textId="77777777" w:rsidR="001F3811" w:rsidRPr="00F231BE" w:rsidRDefault="001F3811" w:rsidP="001F3811">
            <w:pPr>
              <w:numPr>
                <w:ilvl w:val="2"/>
                <w:numId w:val="4"/>
              </w:numPr>
              <w:ind w:left="720" w:hanging="450"/>
              <w:rPr>
                <w:rFonts w:ascii="Arial" w:hAnsi="Arial" w:cs="Arial"/>
                <w:sz w:val="22"/>
                <w:szCs w:val="22"/>
              </w:rPr>
            </w:pPr>
            <w:r w:rsidRPr="00F231BE">
              <w:rPr>
                <w:rFonts w:ascii="Arial" w:hAnsi="Arial" w:cs="Arial"/>
                <w:sz w:val="22"/>
                <w:szCs w:val="22"/>
              </w:rPr>
              <w:t>CELLCLEAN</w:t>
            </w:r>
            <w:r w:rsidRPr="00F231BE">
              <w:rPr>
                <w:rFonts w:ascii="Arial" w:hAnsi="Arial" w:cs="Arial"/>
                <w:sz w:val="22"/>
                <w:szCs w:val="22"/>
                <w:vertAlign w:val="superscript"/>
              </w:rPr>
              <w:t>®</w:t>
            </w:r>
            <w:r w:rsidRPr="00F231BE">
              <w:rPr>
                <w:rFonts w:ascii="Arial" w:hAnsi="Arial" w:cs="Arial"/>
                <w:sz w:val="22"/>
                <w:szCs w:val="22"/>
              </w:rPr>
              <w:t xml:space="preserve"> AUTO</w:t>
            </w:r>
          </w:p>
          <w:p w14:paraId="4DA7911A" w14:textId="77777777" w:rsidR="001F3811" w:rsidRPr="00F231BE" w:rsidRDefault="001F3811" w:rsidP="001F3811">
            <w:pPr>
              <w:numPr>
                <w:ilvl w:val="2"/>
                <w:numId w:val="4"/>
              </w:numPr>
              <w:ind w:left="720" w:hanging="450"/>
              <w:rPr>
                <w:rFonts w:ascii="Arial" w:hAnsi="Arial" w:cs="Arial"/>
                <w:sz w:val="22"/>
                <w:szCs w:val="22"/>
              </w:rPr>
            </w:pPr>
            <w:r w:rsidRPr="00F231BE">
              <w:rPr>
                <w:rFonts w:ascii="Arial" w:hAnsi="Arial" w:cs="Arial"/>
                <w:sz w:val="22"/>
                <w:szCs w:val="22"/>
              </w:rPr>
              <w:t>Sysmex reagents</w:t>
            </w:r>
          </w:p>
          <w:p w14:paraId="3076647E" w14:textId="77777777" w:rsidR="001F3811" w:rsidRPr="00F231BE" w:rsidRDefault="001F3811" w:rsidP="001F3811">
            <w:pPr>
              <w:numPr>
                <w:ilvl w:val="2"/>
                <w:numId w:val="4"/>
              </w:numPr>
              <w:ind w:left="720" w:hanging="450"/>
              <w:rPr>
                <w:rFonts w:ascii="Arial" w:hAnsi="Arial" w:cs="Arial"/>
                <w:sz w:val="22"/>
                <w:szCs w:val="22"/>
              </w:rPr>
            </w:pPr>
            <w:r w:rsidRPr="00F231BE">
              <w:rPr>
                <w:rFonts w:ascii="Arial" w:hAnsi="Arial" w:cs="Arial"/>
                <w:sz w:val="22"/>
                <w:szCs w:val="22"/>
              </w:rPr>
              <w:t>Commercial controls;  XN-L CHECK</w:t>
            </w:r>
            <w:r w:rsidRPr="00F231BE">
              <w:rPr>
                <w:rFonts w:ascii="Arial" w:hAnsi="Arial" w:cs="Arial"/>
                <w:sz w:val="22"/>
                <w:szCs w:val="22"/>
                <w:vertAlign w:val="superscript"/>
              </w:rPr>
              <w:t>TM</w:t>
            </w:r>
            <w:r w:rsidRPr="00F231BE">
              <w:rPr>
                <w:rFonts w:ascii="Arial" w:hAnsi="Arial" w:cs="Arial"/>
                <w:sz w:val="22"/>
                <w:szCs w:val="22"/>
              </w:rPr>
              <w:t xml:space="preserve"> or XN CHECK </w:t>
            </w:r>
            <w:r w:rsidRPr="00F231BE">
              <w:rPr>
                <w:rFonts w:ascii="Arial" w:hAnsi="Arial" w:cs="Arial"/>
                <w:sz w:val="22"/>
                <w:szCs w:val="22"/>
                <w:vertAlign w:val="superscript"/>
              </w:rPr>
              <w:t>TM</w:t>
            </w:r>
          </w:p>
          <w:p w14:paraId="48FA0BA4" w14:textId="77777777" w:rsidR="001F3811" w:rsidRPr="00F231BE" w:rsidRDefault="001F3811" w:rsidP="00216C59">
            <w:pPr>
              <w:numPr>
                <w:ilvl w:val="1"/>
                <w:numId w:val="4"/>
              </w:numPr>
              <w:spacing w:before="120" w:after="60"/>
              <w:ind w:left="274" w:hanging="360"/>
              <w:rPr>
                <w:rFonts w:ascii="Arial" w:hAnsi="Arial" w:cs="Arial"/>
                <w:b/>
                <w:sz w:val="22"/>
                <w:szCs w:val="22"/>
              </w:rPr>
            </w:pPr>
            <w:r w:rsidRPr="00F231BE">
              <w:rPr>
                <w:rFonts w:ascii="Arial" w:hAnsi="Arial" w:cs="Arial"/>
                <w:b/>
                <w:sz w:val="22"/>
                <w:szCs w:val="22"/>
              </w:rPr>
              <w:t>Sysmex Reagents</w:t>
            </w:r>
          </w:p>
          <w:p w14:paraId="3B9D7290" w14:textId="77777777" w:rsidR="001F3811" w:rsidRPr="00F231BE" w:rsidRDefault="001F3811" w:rsidP="001F3811">
            <w:pPr>
              <w:numPr>
                <w:ilvl w:val="2"/>
                <w:numId w:val="4"/>
              </w:numPr>
              <w:tabs>
                <w:tab w:val="left" w:pos="720"/>
              </w:tabs>
              <w:ind w:left="720" w:hanging="450"/>
              <w:rPr>
                <w:rFonts w:ascii="Arial" w:hAnsi="Arial" w:cs="Arial"/>
                <w:sz w:val="22"/>
                <w:szCs w:val="22"/>
              </w:rPr>
            </w:pPr>
            <w:r w:rsidRPr="00F231BE">
              <w:rPr>
                <w:rFonts w:ascii="Arial" w:hAnsi="Arial" w:cs="Arial"/>
                <w:sz w:val="22"/>
                <w:szCs w:val="22"/>
              </w:rPr>
              <w:t>Sysmex reagents and CELLCLEAN AUTO are used on the Sysmex XN-550 Series modules.</w:t>
            </w:r>
          </w:p>
          <w:p w14:paraId="2240CBF1" w14:textId="77777777" w:rsidR="001F3811" w:rsidRPr="00F231BE" w:rsidRDefault="001F3811" w:rsidP="001F3811">
            <w:pPr>
              <w:numPr>
                <w:ilvl w:val="2"/>
                <w:numId w:val="4"/>
              </w:numPr>
              <w:tabs>
                <w:tab w:val="left" w:pos="720"/>
              </w:tabs>
              <w:ind w:left="720" w:hanging="450"/>
              <w:rPr>
                <w:rFonts w:ascii="Arial" w:hAnsi="Arial" w:cs="Arial"/>
                <w:sz w:val="22"/>
                <w:szCs w:val="22"/>
              </w:rPr>
            </w:pPr>
            <w:r w:rsidRPr="00F231BE">
              <w:rPr>
                <w:rFonts w:ascii="Arial" w:hAnsi="Arial" w:cs="Arial"/>
                <w:sz w:val="22"/>
                <w:szCs w:val="22"/>
              </w:rPr>
              <w:t>All reagents are used at room temperature and are to be used within the manufacturer’s expiration date on each container.</w:t>
            </w:r>
          </w:p>
          <w:p w14:paraId="2ADC96EC" w14:textId="77777777" w:rsidR="001F3811" w:rsidRPr="00F231BE" w:rsidRDefault="001F3811" w:rsidP="001F3811">
            <w:pPr>
              <w:numPr>
                <w:ilvl w:val="2"/>
                <w:numId w:val="4"/>
              </w:numPr>
              <w:tabs>
                <w:tab w:val="left" w:pos="720"/>
              </w:tabs>
              <w:ind w:left="1260" w:hanging="990"/>
              <w:rPr>
                <w:rFonts w:ascii="Arial" w:hAnsi="Arial" w:cs="Arial"/>
                <w:sz w:val="22"/>
                <w:szCs w:val="22"/>
              </w:rPr>
            </w:pPr>
            <w:r w:rsidRPr="00F231BE">
              <w:rPr>
                <w:rFonts w:ascii="Arial" w:hAnsi="Arial" w:cs="Arial"/>
                <w:sz w:val="22"/>
                <w:szCs w:val="22"/>
              </w:rPr>
              <w:t>Record date received and date opened on container.</w:t>
            </w:r>
          </w:p>
          <w:p w14:paraId="6B96A251" w14:textId="77777777" w:rsidR="001F3811" w:rsidRPr="00F231BE" w:rsidRDefault="001F3811" w:rsidP="00216C59">
            <w:pPr>
              <w:numPr>
                <w:ilvl w:val="2"/>
                <w:numId w:val="4"/>
              </w:numPr>
              <w:tabs>
                <w:tab w:val="left" w:pos="720"/>
              </w:tabs>
              <w:spacing w:after="60"/>
              <w:ind w:left="720" w:hanging="446"/>
              <w:rPr>
                <w:rFonts w:ascii="Arial" w:hAnsi="Arial" w:cs="Arial"/>
                <w:sz w:val="22"/>
                <w:szCs w:val="22"/>
              </w:rPr>
            </w:pPr>
            <w:r w:rsidRPr="00F231BE">
              <w:rPr>
                <w:rFonts w:ascii="Arial" w:hAnsi="Arial" w:cs="Arial"/>
                <w:sz w:val="22"/>
                <w:szCs w:val="22"/>
              </w:rPr>
              <w:t xml:space="preserve">All reagents are azide free and are intended for </w:t>
            </w:r>
            <w:r w:rsidRPr="00F231BE">
              <w:rPr>
                <w:rFonts w:ascii="Arial" w:hAnsi="Arial" w:cs="Arial"/>
                <w:i/>
                <w:sz w:val="22"/>
                <w:szCs w:val="22"/>
              </w:rPr>
              <w:t>in vitro</w:t>
            </w:r>
            <w:r w:rsidRPr="00F231BE">
              <w:rPr>
                <w:rFonts w:ascii="Arial" w:hAnsi="Arial" w:cs="Arial"/>
                <w:sz w:val="22"/>
                <w:szCs w:val="22"/>
              </w:rPr>
              <w:t xml:space="preserve"> diagnostic use only.  </w:t>
            </w:r>
            <w:r w:rsidRPr="00F231BE">
              <w:rPr>
                <w:rFonts w:ascii="Arial" w:hAnsi="Arial" w:cs="Arial"/>
                <w:b/>
                <w:sz w:val="22"/>
                <w:szCs w:val="22"/>
              </w:rPr>
              <w:t>Do not ingest.</w:t>
            </w:r>
          </w:p>
          <w:p w14:paraId="0CDDDB50" w14:textId="77777777" w:rsidR="001F3811" w:rsidRPr="00F231BE" w:rsidRDefault="001F3811" w:rsidP="001F3811">
            <w:pPr>
              <w:ind w:left="720"/>
              <w:rPr>
                <w:rFonts w:ascii="Arial" w:hAnsi="Arial" w:cs="Arial"/>
                <w:sz w:val="22"/>
                <w:szCs w:val="22"/>
                <w:u w:val="single"/>
              </w:rPr>
            </w:pPr>
            <w:r w:rsidRPr="00F231BE">
              <w:rPr>
                <w:rFonts w:ascii="Arial" w:hAnsi="Arial" w:cs="Arial"/>
                <w:b/>
                <w:sz w:val="22"/>
                <w:szCs w:val="22"/>
                <w:u w:val="single"/>
              </w:rPr>
              <w:t>XN-L REAGENTS</w:t>
            </w:r>
            <w:r w:rsidRPr="00F231BE">
              <w:rPr>
                <w:rFonts w:ascii="Arial" w:hAnsi="Arial" w:cs="Arial"/>
                <w:b/>
                <w:sz w:val="22"/>
                <w:szCs w:val="22"/>
                <w:u w:val="single"/>
              </w:rPr>
              <w:tab/>
            </w:r>
            <w:r w:rsidRPr="00F231BE">
              <w:rPr>
                <w:rFonts w:ascii="Arial" w:hAnsi="Arial" w:cs="Arial"/>
                <w:sz w:val="22"/>
                <w:szCs w:val="22"/>
                <w:u w:val="single"/>
              </w:rPr>
              <w:tab/>
            </w:r>
            <w:r w:rsidRPr="00F231BE">
              <w:rPr>
                <w:rFonts w:ascii="Arial" w:hAnsi="Arial" w:cs="Arial"/>
                <w:sz w:val="22"/>
                <w:szCs w:val="22"/>
                <w:u w:val="single"/>
              </w:rPr>
              <w:tab/>
            </w:r>
            <w:r w:rsidRPr="00F231BE">
              <w:rPr>
                <w:rFonts w:ascii="Arial" w:hAnsi="Arial" w:cs="Arial"/>
                <w:sz w:val="22"/>
                <w:szCs w:val="22"/>
                <w:u w:val="single"/>
              </w:rPr>
              <w:tab/>
            </w:r>
            <w:r w:rsidRPr="00F231BE">
              <w:rPr>
                <w:rFonts w:ascii="Arial" w:hAnsi="Arial" w:cs="Arial"/>
                <w:b/>
                <w:sz w:val="22"/>
                <w:szCs w:val="22"/>
                <w:u w:val="single"/>
              </w:rPr>
              <w:t>OPEN EXPIRATION</w:t>
            </w:r>
          </w:p>
          <w:p w14:paraId="36335678" w14:textId="77777777" w:rsidR="001F3811" w:rsidRPr="00F231BE" w:rsidRDefault="001F3811" w:rsidP="001F3811">
            <w:pPr>
              <w:ind w:left="780"/>
              <w:rPr>
                <w:rFonts w:ascii="Arial" w:hAnsi="Arial" w:cs="Arial"/>
                <w:sz w:val="22"/>
                <w:szCs w:val="22"/>
              </w:rPr>
            </w:pPr>
            <w:r w:rsidRPr="00F231BE">
              <w:rPr>
                <w:rFonts w:ascii="Arial" w:hAnsi="Arial" w:cs="Arial"/>
                <w:sz w:val="22"/>
                <w:szCs w:val="22"/>
              </w:rPr>
              <w:t>CELLPACK™ DCL</w:t>
            </w:r>
            <w:r w:rsidRPr="00F231BE">
              <w:rPr>
                <w:rFonts w:ascii="Arial" w:hAnsi="Arial" w:cs="Arial"/>
                <w:sz w:val="22"/>
                <w:szCs w:val="22"/>
              </w:rPr>
              <w:tab/>
            </w:r>
            <w:r w:rsidRPr="00F231BE">
              <w:rPr>
                <w:rFonts w:ascii="Arial" w:hAnsi="Arial" w:cs="Arial"/>
                <w:sz w:val="22"/>
                <w:szCs w:val="22"/>
              </w:rPr>
              <w:tab/>
            </w:r>
            <w:r w:rsidRPr="00F231BE">
              <w:rPr>
                <w:rFonts w:ascii="Arial" w:hAnsi="Arial" w:cs="Arial"/>
                <w:sz w:val="22"/>
                <w:szCs w:val="22"/>
              </w:rPr>
              <w:tab/>
            </w:r>
            <w:r w:rsidRPr="00F231BE">
              <w:rPr>
                <w:rFonts w:ascii="Arial" w:hAnsi="Arial" w:cs="Arial"/>
                <w:sz w:val="22"/>
                <w:szCs w:val="22"/>
              </w:rPr>
              <w:tab/>
              <w:t>60 Days</w:t>
            </w:r>
          </w:p>
          <w:p w14:paraId="6A88FB3B" w14:textId="77777777" w:rsidR="001F3811" w:rsidRPr="00F231BE" w:rsidRDefault="001F3811" w:rsidP="001F3811">
            <w:pPr>
              <w:ind w:left="780"/>
              <w:rPr>
                <w:rFonts w:ascii="Arial" w:hAnsi="Arial" w:cs="Arial"/>
                <w:sz w:val="22"/>
                <w:szCs w:val="22"/>
              </w:rPr>
            </w:pPr>
            <w:r w:rsidRPr="00F231BE">
              <w:rPr>
                <w:rFonts w:ascii="Arial" w:hAnsi="Arial" w:cs="Arial"/>
                <w:sz w:val="22"/>
                <w:szCs w:val="22"/>
              </w:rPr>
              <w:t>SULFOLYSER™</w:t>
            </w:r>
            <w:r w:rsidRPr="00F231BE">
              <w:rPr>
                <w:rFonts w:ascii="Arial" w:hAnsi="Arial" w:cs="Arial"/>
                <w:sz w:val="22"/>
                <w:szCs w:val="22"/>
              </w:rPr>
              <w:tab/>
            </w:r>
            <w:r w:rsidRPr="00F231BE">
              <w:rPr>
                <w:rFonts w:ascii="Arial" w:hAnsi="Arial" w:cs="Arial"/>
                <w:sz w:val="22"/>
                <w:szCs w:val="22"/>
              </w:rPr>
              <w:tab/>
            </w:r>
            <w:r w:rsidRPr="00F231BE">
              <w:rPr>
                <w:rFonts w:ascii="Arial" w:hAnsi="Arial" w:cs="Arial"/>
                <w:sz w:val="22"/>
                <w:szCs w:val="22"/>
              </w:rPr>
              <w:tab/>
            </w:r>
            <w:r w:rsidRPr="00F231BE">
              <w:rPr>
                <w:rFonts w:ascii="Arial" w:hAnsi="Arial" w:cs="Arial"/>
                <w:sz w:val="22"/>
                <w:szCs w:val="22"/>
              </w:rPr>
              <w:tab/>
              <w:t>60 Days (1.5L)</w:t>
            </w:r>
          </w:p>
          <w:p w14:paraId="241AE4C5" w14:textId="77777777" w:rsidR="001F3811" w:rsidRPr="00F231BE" w:rsidRDefault="001F3811" w:rsidP="001F3811">
            <w:pPr>
              <w:ind w:left="780"/>
              <w:rPr>
                <w:rFonts w:ascii="Arial" w:hAnsi="Arial" w:cs="Arial"/>
                <w:sz w:val="22"/>
                <w:szCs w:val="22"/>
              </w:rPr>
            </w:pPr>
            <w:r w:rsidRPr="00F231BE">
              <w:rPr>
                <w:rFonts w:ascii="Arial" w:hAnsi="Arial" w:cs="Arial"/>
                <w:sz w:val="22"/>
                <w:szCs w:val="22"/>
              </w:rPr>
              <w:t>Lysercell™ WDF</w:t>
            </w:r>
            <w:r w:rsidRPr="00F231BE">
              <w:rPr>
                <w:rFonts w:ascii="Arial" w:hAnsi="Arial" w:cs="Arial"/>
                <w:sz w:val="22"/>
                <w:szCs w:val="22"/>
              </w:rPr>
              <w:tab/>
            </w:r>
            <w:r w:rsidRPr="00F231BE">
              <w:rPr>
                <w:rFonts w:ascii="Arial" w:hAnsi="Arial" w:cs="Arial"/>
                <w:sz w:val="22"/>
                <w:szCs w:val="22"/>
              </w:rPr>
              <w:tab/>
            </w:r>
            <w:r w:rsidRPr="00F231BE">
              <w:rPr>
                <w:rFonts w:ascii="Arial" w:hAnsi="Arial" w:cs="Arial"/>
                <w:sz w:val="22"/>
                <w:szCs w:val="22"/>
              </w:rPr>
              <w:tab/>
            </w:r>
            <w:r w:rsidRPr="00F231BE">
              <w:rPr>
                <w:rFonts w:ascii="Arial" w:hAnsi="Arial" w:cs="Arial"/>
                <w:sz w:val="22"/>
                <w:szCs w:val="22"/>
              </w:rPr>
              <w:tab/>
              <w:t>90 Days</w:t>
            </w:r>
          </w:p>
          <w:p w14:paraId="36C72758" w14:textId="77777777" w:rsidR="001F3811" w:rsidRPr="00F231BE" w:rsidRDefault="001F3811" w:rsidP="007A57B1">
            <w:pPr>
              <w:ind w:left="780"/>
              <w:rPr>
                <w:rFonts w:ascii="Arial" w:hAnsi="Arial" w:cs="Arial"/>
                <w:sz w:val="22"/>
                <w:szCs w:val="22"/>
              </w:rPr>
            </w:pPr>
            <w:r w:rsidRPr="00F231BE">
              <w:rPr>
                <w:rFonts w:ascii="Arial" w:hAnsi="Arial" w:cs="Arial"/>
                <w:sz w:val="22"/>
                <w:szCs w:val="22"/>
              </w:rPr>
              <w:t>Fluorocell™ WDF</w:t>
            </w:r>
            <w:r w:rsidRPr="00F231BE">
              <w:rPr>
                <w:rFonts w:ascii="Arial" w:hAnsi="Arial" w:cs="Arial"/>
                <w:sz w:val="22"/>
                <w:szCs w:val="22"/>
              </w:rPr>
              <w:tab/>
            </w:r>
            <w:r w:rsidRPr="00F231BE">
              <w:rPr>
                <w:rFonts w:ascii="Arial" w:hAnsi="Arial" w:cs="Arial"/>
                <w:sz w:val="22"/>
                <w:szCs w:val="22"/>
              </w:rPr>
              <w:tab/>
            </w:r>
            <w:r w:rsidRPr="00F231BE">
              <w:rPr>
                <w:rFonts w:ascii="Arial" w:hAnsi="Arial" w:cs="Arial"/>
                <w:sz w:val="22"/>
                <w:szCs w:val="22"/>
              </w:rPr>
              <w:tab/>
            </w:r>
            <w:r w:rsidRPr="00F231BE">
              <w:rPr>
                <w:rFonts w:ascii="Arial" w:hAnsi="Arial" w:cs="Arial"/>
                <w:sz w:val="22"/>
                <w:szCs w:val="22"/>
              </w:rPr>
              <w:tab/>
              <w:t>90 Days</w:t>
            </w:r>
            <w:r w:rsidRPr="00F231BE">
              <w:rPr>
                <w:rFonts w:ascii="Arial" w:hAnsi="Arial" w:cs="Arial"/>
                <w:sz w:val="22"/>
                <w:szCs w:val="22"/>
              </w:rPr>
              <w:tab/>
            </w:r>
            <w:r w:rsidRPr="00F231BE">
              <w:rPr>
                <w:rFonts w:ascii="Arial" w:hAnsi="Arial" w:cs="Arial"/>
                <w:sz w:val="22"/>
                <w:szCs w:val="22"/>
              </w:rPr>
              <w:tab/>
            </w:r>
          </w:p>
          <w:p w14:paraId="113D2347" w14:textId="77777777" w:rsidR="001F3811" w:rsidRPr="00F231BE" w:rsidRDefault="001F3811" w:rsidP="007A57B1">
            <w:pPr>
              <w:numPr>
                <w:ilvl w:val="1"/>
                <w:numId w:val="4"/>
              </w:numPr>
              <w:spacing w:before="120"/>
              <w:ind w:left="331" w:hanging="360"/>
              <w:rPr>
                <w:rFonts w:ascii="Arial" w:hAnsi="Arial" w:cs="Arial"/>
                <w:b/>
                <w:sz w:val="22"/>
                <w:szCs w:val="22"/>
              </w:rPr>
            </w:pPr>
            <w:r w:rsidRPr="00F231BE">
              <w:rPr>
                <w:rFonts w:ascii="Arial" w:hAnsi="Arial" w:cs="Arial"/>
                <w:b/>
                <w:sz w:val="22"/>
                <w:szCs w:val="22"/>
              </w:rPr>
              <w:t>Diluents</w:t>
            </w:r>
          </w:p>
          <w:p w14:paraId="717F1921" w14:textId="77777777" w:rsidR="001F3811" w:rsidRPr="00F231BE" w:rsidRDefault="001F3811" w:rsidP="00377B23">
            <w:pPr>
              <w:pStyle w:val="ListParagraph"/>
              <w:numPr>
                <w:ilvl w:val="0"/>
                <w:numId w:val="13"/>
              </w:numPr>
              <w:rPr>
                <w:rFonts w:ascii="Arial" w:hAnsi="Arial" w:cs="Arial"/>
                <w:sz w:val="22"/>
                <w:szCs w:val="22"/>
                <w:u w:val="single"/>
              </w:rPr>
            </w:pPr>
            <w:r w:rsidRPr="00F231BE">
              <w:rPr>
                <w:rFonts w:ascii="Arial" w:hAnsi="Arial" w:cs="Arial"/>
                <w:b/>
                <w:bCs/>
                <w:sz w:val="22"/>
                <w:szCs w:val="22"/>
              </w:rPr>
              <w:t>CELLPACK DCL:</w:t>
            </w:r>
            <w:r w:rsidRPr="00F231BE">
              <w:rPr>
                <w:rFonts w:ascii="Arial" w:hAnsi="Arial" w:cs="Arial"/>
                <w:sz w:val="22"/>
                <w:szCs w:val="22"/>
              </w:rPr>
              <w:t xml:space="preserve"> Whole blood diluent for use in hematology analyzers.   </w:t>
            </w:r>
          </w:p>
          <w:p w14:paraId="33F40BFD" w14:textId="77777777" w:rsidR="001F3811" w:rsidRPr="00F231BE" w:rsidRDefault="001F3811" w:rsidP="001F3811">
            <w:pPr>
              <w:pStyle w:val="ListParagraph"/>
              <w:rPr>
                <w:rFonts w:ascii="Arial" w:hAnsi="Arial" w:cs="Arial"/>
                <w:sz w:val="22"/>
                <w:szCs w:val="22"/>
                <w:u w:val="single"/>
              </w:rPr>
            </w:pPr>
            <w:r w:rsidRPr="00F231BE">
              <w:rPr>
                <w:rFonts w:ascii="Arial" w:hAnsi="Arial" w:cs="Arial"/>
                <w:sz w:val="22"/>
                <w:szCs w:val="22"/>
                <w:u w:val="single"/>
              </w:rPr>
              <w:t>CELLPACK DCL Storage/Stability</w:t>
            </w:r>
          </w:p>
          <w:p w14:paraId="347CAC46" w14:textId="77777777" w:rsidR="001F3811" w:rsidRPr="00F231BE" w:rsidRDefault="001F3811" w:rsidP="00377B23">
            <w:pPr>
              <w:pStyle w:val="ListParagraph"/>
              <w:numPr>
                <w:ilvl w:val="0"/>
                <w:numId w:val="14"/>
              </w:numPr>
              <w:ind w:left="1140"/>
              <w:rPr>
                <w:rFonts w:ascii="Arial" w:hAnsi="Arial" w:cs="Arial"/>
                <w:sz w:val="22"/>
                <w:szCs w:val="22"/>
                <w:u w:val="single"/>
              </w:rPr>
            </w:pPr>
            <w:r w:rsidRPr="00F231BE">
              <w:rPr>
                <w:rFonts w:ascii="Arial" w:hAnsi="Arial" w:cs="Arial"/>
                <w:sz w:val="22"/>
                <w:szCs w:val="22"/>
              </w:rPr>
              <w:t>Store at 2</w:t>
            </w:r>
            <w:r w:rsidRPr="00F231BE">
              <w:rPr>
                <w:rFonts w:ascii="Arial" w:hAnsi="Arial" w:cs="Arial"/>
                <w:sz w:val="22"/>
                <w:szCs w:val="22"/>
                <w:vertAlign w:val="superscript"/>
              </w:rPr>
              <w:t>o</w:t>
            </w:r>
            <w:r w:rsidRPr="00F231BE">
              <w:rPr>
                <w:rFonts w:ascii="Arial" w:hAnsi="Arial" w:cs="Arial"/>
                <w:sz w:val="22"/>
                <w:szCs w:val="22"/>
              </w:rPr>
              <w:t>-35</w:t>
            </w:r>
            <w:r w:rsidRPr="00F231BE">
              <w:rPr>
                <w:rFonts w:ascii="Arial" w:hAnsi="Arial" w:cs="Arial"/>
                <w:sz w:val="22"/>
                <w:szCs w:val="22"/>
                <w:vertAlign w:val="superscript"/>
              </w:rPr>
              <w:t>o</w:t>
            </w:r>
            <w:r w:rsidRPr="00F231BE">
              <w:rPr>
                <w:rFonts w:ascii="Arial" w:hAnsi="Arial" w:cs="Arial"/>
                <w:sz w:val="22"/>
                <w:szCs w:val="22"/>
              </w:rPr>
              <w:t>C away from direct sunlight.</w:t>
            </w:r>
          </w:p>
          <w:p w14:paraId="2DE9B839" w14:textId="77777777" w:rsidR="001F3811" w:rsidRPr="00F231BE" w:rsidRDefault="001F3811" w:rsidP="00377B23">
            <w:pPr>
              <w:pStyle w:val="ListParagraph"/>
              <w:numPr>
                <w:ilvl w:val="0"/>
                <w:numId w:val="14"/>
              </w:numPr>
              <w:ind w:left="1140"/>
              <w:rPr>
                <w:rFonts w:ascii="Arial" w:hAnsi="Arial" w:cs="Arial"/>
                <w:sz w:val="22"/>
                <w:szCs w:val="22"/>
              </w:rPr>
            </w:pPr>
            <w:r w:rsidRPr="00F231BE">
              <w:rPr>
                <w:rFonts w:ascii="Arial" w:hAnsi="Arial" w:cs="Arial"/>
                <w:sz w:val="22"/>
                <w:szCs w:val="22"/>
              </w:rPr>
              <w:t>If frozen, thaw and mix thoroughly before using.</w:t>
            </w:r>
          </w:p>
          <w:p w14:paraId="7A4D1E6C" w14:textId="77777777" w:rsidR="00261EF8" w:rsidRPr="00F231BE" w:rsidRDefault="001F3811" w:rsidP="001F3811">
            <w:pPr>
              <w:spacing w:before="120"/>
              <w:ind w:left="86"/>
              <w:rPr>
                <w:rFonts w:ascii="Arial" w:hAnsi="Arial" w:cs="Arial"/>
                <w:b/>
                <w:sz w:val="22"/>
                <w:szCs w:val="22"/>
              </w:rPr>
            </w:pPr>
            <w:r w:rsidRPr="00F231BE">
              <w:rPr>
                <w:rFonts w:ascii="Arial" w:hAnsi="Arial" w:cs="Arial"/>
                <w:sz w:val="22"/>
                <w:szCs w:val="22"/>
              </w:rPr>
              <w:t>CELLPACK DCL is clear and colorless.  If it is showing signs of contamination or instability such as cloudiness or discoloration, replace container.</w:t>
            </w:r>
          </w:p>
        </w:tc>
      </w:tr>
      <w:tr w:rsidR="006A107B" w:rsidRPr="00F231BE" w14:paraId="6A6DB412" w14:textId="77777777" w:rsidTr="007D00E3">
        <w:trPr>
          <w:cantSplit/>
        </w:trPr>
        <w:tc>
          <w:tcPr>
            <w:tcW w:w="1728" w:type="dxa"/>
            <w:gridSpan w:val="2"/>
          </w:tcPr>
          <w:p w14:paraId="200E2AC0" w14:textId="77777777" w:rsidR="006A107B" w:rsidRPr="00F231BE" w:rsidRDefault="00CD7FA4" w:rsidP="00986699">
            <w:pPr>
              <w:pStyle w:val="Heading5"/>
              <w:rPr>
                <w:rFonts w:ascii="Arial" w:hAnsi="Arial" w:cs="Arial"/>
                <w:szCs w:val="22"/>
              </w:rPr>
            </w:pPr>
            <w:r w:rsidRPr="00F231BE">
              <w:rPr>
                <w:rFonts w:ascii="Arial" w:hAnsi="Arial" w:cs="Arial"/>
                <w:szCs w:val="22"/>
              </w:rPr>
              <w:lastRenderedPageBreak/>
              <w:t>Reagents</w:t>
            </w:r>
            <w:r w:rsidR="001F3811" w:rsidRPr="00F231BE">
              <w:rPr>
                <w:rFonts w:ascii="Arial" w:hAnsi="Arial" w:cs="Arial"/>
                <w:szCs w:val="22"/>
              </w:rPr>
              <w:t>, Continued</w:t>
            </w:r>
          </w:p>
        </w:tc>
        <w:tc>
          <w:tcPr>
            <w:tcW w:w="8082" w:type="dxa"/>
            <w:gridSpan w:val="2"/>
          </w:tcPr>
          <w:p w14:paraId="5A8AD8E5" w14:textId="77777777" w:rsidR="009F4632" w:rsidRPr="00F231BE" w:rsidRDefault="009F4632" w:rsidP="00377B23">
            <w:pPr>
              <w:pStyle w:val="ListParagraph"/>
              <w:numPr>
                <w:ilvl w:val="0"/>
                <w:numId w:val="14"/>
              </w:numPr>
              <w:tabs>
                <w:tab w:val="left" w:pos="1260"/>
              </w:tabs>
              <w:ind w:left="1140"/>
              <w:rPr>
                <w:rFonts w:ascii="Arial" w:hAnsi="Arial" w:cs="Arial"/>
                <w:sz w:val="22"/>
                <w:szCs w:val="22"/>
              </w:rPr>
            </w:pPr>
            <w:r w:rsidRPr="00F231BE">
              <w:rPr>
                <w:rFonts w:ascii="Arial" w:hAnsi="Arial" w:cs="Arial"/>
                <w:sz w:val="22"/>
                <w:szCs w:val="22"/>
              </w:rPr>
              <w:t>Unopened, it is stable until expiration date printed on the container.</w:t>
            </w:r>
          </w:p>
          <w:p w14:paraId="1BAFBE88" w14:textId="77777777" w:rsidR="009F4632" w:rsidRPr="00F231BE" w:rsidRDefault="009F4632" w:rsidP="00377B23">
            <w:pPr>
              <w:pStyle w:val="ListParagraph"/>
              <w:numPr>
                <w:ilvl w:val="0"/>
                <w:numId w:val="14"/>
              </w:numPr>
              <w:ind w:left="1140"/>
              <w:rPr>
                <w:rFonts w:ascii="Arial" w:hAnsi="Arial" w:cs="Arial"/>
                <w:sz w:val="22"/>
                <w:szCs w:val="22"/>
              </w:rPr>
            </w:pPr>
            <w:r w:rsidRPr="00F231BE">
              <w:rPr>
                <w:rFonts w:ascii="Arial" w:hAnsi="Arial" w:cs="Arial"/>
                <w:sz w:val="22"/>
                <w:szCs w:val="22"/>
              </w:rPr>
              <w:t>Opened, stable for 60 Days.</w:t>
            </w:r>
          </w:p>
          <w:p w14:paraId="402D2C1E" w14:textId="77777777" w:rsidR="009F4632" w:rsidRPr="00F231BE" w:rsidRDefault="009F4632" w:rsidP="007A57B1">
            <w:pPr>
              <w:pStyle w:val="ListParagraph"/>
              <w:numPr>
                <w:ilvl w:val="1"/>
                <w:numId w:val="4"/>
              </w:numPr>
              <w:spacing w:before="120" w:after="120"/>
              <w:ind w:left="331" w:hanging="360"/>
              <w:rPr>
                <w:rFonts w:ascii="Arial" w:hAnsi="Arial" w:cs="Arial"/>
                <w:b/>
                <w:sz w:val="22"/>
                <w:szCs w:val="22"/>
              </w:rPr>
            </w:pPr>
            <w:r w:rsidRPr="00F231BE">
              <w:rPr>
                <w:rFonts w:ascii="Arial" w:hAnsi="Arial" w:cs="Arial"/>
                <w:b/>
                <w:sz w:val="22"/>
                <w:szCs w:val="22"/>
              </w:rPr>
              <w:t>Lysing Reagents</w:t>
            </w:r>
          </w:p>
          <w:p w14:paraId="20024408" w14:textId="77777777" w:rsidR="009F4632" w:rsidRPr="00F231BE" w:rsidRDefault="009F4632" w:rsidP="00117E31">
            <w:pPr>
              <w:pStyle w:val="ListParagraph"/>
              <w:numPr>
                <w:ilvl w:val="2"/>
                <w:numId w:val="4"/>
              </w:numPr>
              <w:ind w:left="780" w:hanging="360"/>
              <w:rPr>
                <w:rFonts w:ascii="Arial" w:hAnsi="Arial" w:cs="Arial"/>
                <w:sz w:val="22"/>
                <w:szCs w:val="22"/>
              </w:rPr>
            </w:pPr>
            <w:r w:rsidRPr="00F231BE">
              <w:rPr>
                <w:rFonts w:ascii="Arial" w:hAnsi="Arial" w:cs="Arial"/>
                <w:b/>
                <w:bCs/>
                <w:sz w:val="22"/>
                <w:szCs w:val="22"/>
              </w:rPr>
              <w:t>SULFOLYSER (SLS):</w:t>
            </w:r>
            <w:r w:rsidRPr="00F231BE">
              <w:rPr>
                <w:rFonts w:ascii="Arial" w:hAnsi="Arial" w:cs="Arial"/>
                <w:sz w:val="22"/>
                <w:szCs w:val="22"/>
              </w:rPr>
              <w:t xml:space="preserve"> Reagent for the automated determination of hemoglobin concentration of blood.  Sulfolyser is lysing reagent that releases the hemoglobin to be measured by the SLS hemoglobin method.</w:t>
            </w:r>
          </w:p>
          <w:p w14:paraId="11F8A52D" w14:textId="77777777" w:rsidR="009F4632" w:rsidRPr="00F231BE" w:rsidRDefault="00117E31" w:rsidP="00A50559">
            <w:pPr>
              <w:ind w:left="780"/>
              <w:rPr>
                <w:rFonts w:ascii="Arial" w:hAnsi="Arial" w:cs="Arial"/>
                <w:sz w:val="22"/>
                <w:szCs w:val="22"/>
              </w:rPr>
            </w:pPr>
            <w:r w:rsidRPr="00F231BE">
              <w:rPr>
                <w:rFonts w:ascii="Arial" w:hAnsi="Arial" w:cs="Arial"/>
                <w:sz w:val="22"/>
                <w:szCs w:val="22"/>
                <w:u w:val="single"/>
              </w:rPr>
              <w:t>S</w:t>
            </w:r>
            <w:r w:rsidR="009F4632" w:rsidRPr="00F231BE">
              <w:rPr>
                <w:rFonts w:ascii="Arial" w:hAnsi="Arial" w:cs="Arial"/>
                <w:sz w:val="22"/>
                <w:szCs w:val="22"/>
                <w:u w:val="single"/>
              </w:rPr>
              <w:t>ULFOLYSER Storage</w:t>
            </w:r>
            <w:r w:rsidRPr="00F231BE">
              <w:rPr>
                <w:rFonts w:ascii="Arial" w:hAnsi="Arial" w:cs="Arial"/>
                <w:sz w:val="22"/>
                <w:szCs w:val="22"/>
                <w:u w:val="single"/>
              </w:rPr>
              <w:t>/Stability</w:t>
            </w:r>
          </w:p>
          <w:p w14:paraId="0AE560A7" w14:textId="77777777" w:rsidR="009F4632" w:rsidRPr="00F231BE" w:rsidRDefault="009F4632" w:rsidP="00377B23">
            <w:pPr>
              <w:pStyle w:val="ListParagraph"/>
              <w:numPr>
                <w:ilvl w:val="0"/>
                <w:numId w:val="15"/>
              </w:numPr>
              <w:ind w:left="1140"/>
              <w:rPr>
                <w:rFonts w:ascii="Arial" w:hAnsi="Arial" w:cs="Arial"/>
                <w:sz w:val="22"/>
                <w:szCs w:val="22"/>
              </w:rPr>
            </w:pPr>
            <w:r w:rsidRPr="00F231BE">
              <w:rPr>
                <w:rFonts w:ascii="Arial" w:hAnsi="Arial" w:cs="Arial"/>
                <w:sz w:val="22"/>
                <w:szCs w:val="22"/>
              </w:rPr>
              <w:t>Store at 1</w:t>
            </w:r>
            <w:r w:rsidRPr="00F231BE">
              <w:rPr>
                <w:rFonts w:ascii="Arial" w:hAnsi="Arial" w:cs="Arial"/>
                <w:sz w:val="22"/>
                <w:szCs w:val="22"/>
                <w:vertAlign w:val="superscript"/>
              </w:rPr>
              <w:t>o</w:t>
            </w:r>
            <w:r w:rsidRPr="00F231BE">
              <w:rPr>
                <w:rFonts w:ascii="Arial" w:hAnsi="Arial" w:cs="Arial"/>
                <w:sz w:val="22"/>
                <w:szCs w:val="22"/>
              </w:rPr>
              <w:t>-30</w:t>
            </w:r>
            <w:r w:rsidRPr="00F231BE">
              <w:rPr>
                <w:rFonts w:ascii="Arial" w:hAnsi="Arial" w:cs="Arial"/>
                <w:sz w:val="22"/>
                <w:szCs w:val="22"/>
                <w:vertAlign w:val="superscript"/>
              </w:rPr>
              <w:t>o</w:t>
            </w:r>
            <w:r w:rsidRPr="00F231BE">
              <w:rPr>
                <w:rFonts w:ascii="Arial" w:hAnsi="Arial" w:cs="Arial"/>
                <w:sz w:val="22"/>
                <w:szCs w:val="22"/>
              </w:rPr>
              <w:t>C away from direct sunlight.</w:t>
            </w:r>
          </w:p>
          <w:p w14:paraId="1CB9AE14" w14:textId="77777777" w:rsidR="009F4632" w:rsidRPr="00F231BE" w:rsidRDefault="009F4632" w:rsidP="00377B23">
            <w:pPr>
              <w:pStyle w:val="ListParagraph"/>
              <w:numPr>
                <w:ilvl w:val="0"/>
                <w:numId w:val="15"/>
              </w:numPr>
              <w:ind w:left="1140"/>
              <w:rPr>
                <w:rFonts w:ascii="Arial" w:hAnsi="Arial" w:cs="Arial"/>
                <w:sz w:val="22"/>
                <w:szCs w:val="22"/>
              </w:rPr>
            </w:pPr>
            <w:r w:rsidRPr="00F231BE">
              <w:rPr>
                <w:rFonts w:ascii="Arial" w:hAnsi="Arial" w:cs="Arial"/>
                <w:sz w:val="22"/>
                <w:szCs w:val="22"/>
              </w:rPr>
              <w:t>Allow the container to equilibrate to environmental temperature (15-35</w:t>
            </w:r>
            <w:r w:rsidRPr="00F231BE">
              <w:rPr>
                <w:rFonts w:ascii="Arial" w:hAnsi="Arial" w:cs="Arial"/>
                <w:sz w:val="22"/>
                <w:szCs w:val="22"/>
                <w:vertAlign w:val="superscript"/>
              </w:rPr>
              <w:t>o</w:t>
            </w:r>
            <w:r w:rsidRPr="00F231BE">
              <w:rPr>
                <w:rFonts w:ascii="Arial" w:hAnsi="Arial" w:cs="Arial"/>
                <w:sz w:val="22"/>
                <w:szCs w:val="22"/>
              </w:rPr>
              <w:t>) prior to use.</w:t>
            </w:r>
          </w:p>
          <w:p w14:paraId="1A57ECB7" w14:textId="77777777" w:rsidR="009F4632" w:rsidRPr="00F231BE" w:rsidRDefault="009F4632" w:rsidP="00377B23">
            <w:pPr>
              <w:pStyle w:val="ListParagraph"/>
              <w:numPr>
                <w:ilvl w:val="0"/>
                <w:numId w:val="15"/>
              </w:numPr>
              <w:ind w:left="1140"/>
              <w:rPr>
                <w:rFonts w:ascii="Arial" w:hAnsi="Arial" w:cs="Arial"/>
                <w:sz w:val="22"/>
                <w:szCs w:val="22"/>
              </w:rPr>
            </w:pPr>
            <w:r w:rsidRPr="00F231BE">
              <w:rPr>
                <w:rFonts w:ascii="Arial" w:hAnsi="Arial" w:cs="Arial"/>
                <w:sz w:val="22"/>
                <w:szCs w:val="22"/>
              </w:rPr>
              <w:t>Replace the reagent if it is showing signs of contamination or instability such as cloudiness or discoloration.</w:t>
            </w:r>
          </w:p>
          <w:p w14:paraId="3A20EBD7" w14:textId="77777777" w:rsidR="009F4632" w:rsidRPr="00F231BE" w:rsidRDefault="009F4632" w:rsidP="00377B23">
            <w:pPr>
              <w:pStyle w:val="ListParagraph"/>
              <w:numPr>
                <w:ilvl w:val="0"/>
                <w:numId w:val="15"/>
              </w:numPr>
              <w:ind w:left="1140"/>
              <w:rPr>
                <w:rFonts w:ascii="Arial" w:hAnsi="Arial" w:cs="Arial"/>
                <w:sz w:val="22"/>
                <w:szCs w:val="22"/>
              </w:rPr>
            </w:pPr>
            <w:r w:rsidRPr="00F231BE">
              <w:rPr>
                <w:rFonts w:ascii="Arial" w:hAnsi="Arial" w:cs="Arial"/>
                <w:sz w:val="22"/>
                <w:szCs w:val="22"/>
              </w:rPr>
              <w:t>Unopened, it is stable until expiration date printed on the container.</w:t>
            </w:r>
          </w:p>
          <w:p w14:paraId="1C047C43" w14:textId="77777777" w:rsidR="009F4632" w:rsidRPr="00F231BE" w:rsidRDefault="009F4632" w:rsidP="00377B23">
            <w:pPr>
              <w:pStyle w:val="ListParagraph"/>
              <w:numPr>
                <w:ilvl w:val="0"/>
                <w:numId w:val="15"/>
              </w:numPr>
              <w:ind w:left="1140"/>
              <w:rPr>
                <w:rFonts w:ascii="Arial" w:hAnsi="Arial" w:cs="Arial"/>
                <w:sz w:val="22"/>
                <w:szCs w:val="22"/>
              </w:rPr>
            </w:pPr>
            <w:r w:rsidRPr="00F231BE">
              <w:rPr>
                <w:rFonts w:ascii="Arial" w:hAnsi="Arial" w:cs="Arial"/>
                <w:sz w:val="22"/>
                <w:szCs w:val="22"/>
              </w:rPr>
              <w:t>Opened, stable for 60 Days (1.5L) or 90 Days (5L).</w:t>
            </w:r>
          </w:p>
          <w:p w14:paraId="731FD20E" w14:textId="77777777" w:rsidR="009F4632" w:rsidRPr="00F231BE" w:rsidRDefault="009F4632" w:rsidP="007A57B1">
            <w:pPr>
              <w:pStyle w:val="ListParagraph"/>
              <w:numPr>
                <w:ilvl w:val="2"/>
                <w:numId w:val="4"/>
              </w:numPr>
              <w:spacing w:before="120" w:after="120"/>
              <w:ind w:left="777" w:hanging="446"/>
              <w:rPr>
                <w:rFonts w:ascii="Arial" w:hAnsi="Arial" w:cs="Arial"/>
                <w:sz w:val="22"/>
                <w:szCs w:val="22"/>
              </w:rPr>
            </w:pPr>
            <w:r w:rsidRPr="00F231BE">
              <w:rPr>
                <w:rFonts w:ascii="Arial" w:hAnsi="Arial" w:cs="Arial"/>
                <w:b/>
                <w:bCs/>
                <w:sz w:val="22"/>
                <w:szCs w:val="22"/>
              </w:rPr>
              <w:t>Lysercell WDF:</w:t>
            </w:r>
            <w:r w:rsidRPr="00F231BE">
              <w:rPr>
                <w:rFonts w:ascii="Arial" w:hAnsi="Arial" w:cs="Arial"/>
                <w:sz w:val="22"/>
                <w:szCs w:val="22"/>
              </w:rPr>
              <w:t xml:space="preserve"> Reagent product to be combined and used with Fluorocell WDF.  By hemolyzing red blood cells with Lysercell WDF and dying the white blood cell component with Fluorocell WDF, the counts and percentages of neutrophils, lymphocytes, monocytes, eosinophils and basophils are analyzed.  </w:t>
            </w:r>
          </w:p>
          <w:p w14:paraId="26CA5A60" w14:textId="77777777" w:rsidR="009F4632" w:rsidRPr="00F231BE" w:rsidRDefault="009F4632" w:rsidP="00A50559">
            <w:pPr>
              <w:pStyle w:val="ListParagraph"/>
              <w:ind w:left="780"/>
              <w:rPr>
                <w:rFonts w:ascii="Arial" w:hAnsi="Arial" w:cs="Arial"/>
                <w:sz w:val="22"/>
                <w:szCs w:val="22"/>
                <w:u w:val="single"/>
              </w:rPr>
            </w:pPr>
            <w:r w:rsidRPr="00F231BE">
              <w:rPr>
                <w:rFonts w:ascii="Arial" w:hAnsi="Arial" w:cs="Arial"/>
                <w:sz w:val="22"/>
                <w:szCs w:val="22"/>
                <w:u w:val="single"/>
              </w:rPr>
              <w:t>Lysercell WDF Storage</w:t>
            </w:r>
            <w:r w:rsidR="00A50559" w:rsidRPr="00F231BE">
              <w:rPr>
                <w:rFonts w:ascii="Arial" w:hAnsi="Arial" w:cs="Arial"/>
                <w:sz w:val="22"/>
                <w:szCs w:val="22"/>
                <w:u w:val="single"/>
              </w:rPr>
              <w:t>/Stability</w:t>
            </w:r>
          </w:p>
          <w:p w14:paraId="3BF9CEF2" w14:textId="77777777" w:rsidR="009F4632" w:rsidRPr="00F231BE" w:rsidRDefault="009F4632" w:rsidP="00377B23">
            <w:pPr>
              <w:pStyle w:val="ListParagraph"/>
              <w:numPr>
                <w:ilvl w:val="0"/>
                <w:numId w:val="16"/>
              </w:numPr>
              <w:ind w:left="1140"/>
              <w:rPr>
                <w:rFonts w:ascii="Arial" w:hAnsi="Arial" w:cs="Arial"/>
                <w:sz w:val="22"/>
                <w:szCs w:val="22"/>
              </w:rPr>
            </w:pPr>
            <w:r w:rsidRPr="00F231BE">
              <w:rPr>
                <w:rFonts w:ascii="Arial" w:hAnsi="Arial" w:cs="Arial"/>
                <w:sz w:val="22"/>
                <w:szCs w:val="22"/>
              </w:rPr>
              <w:t>Store at 2</w:t>
            </w:r>
            <w:r w:rsidRPr="00F231BE">
              <w:rPr>
                <w:rFonts w:ascii="Arial" w:hAnsi="Arial" w:cs="Arial"/>
                <w:sz w:val="22"/>
                <w:szCs w:val="22"/>
                <w:vertAlign w:val="superscript"/>
              </w:rPr>
              <w:t>o</w:t>
            </w:r>
            <w:r w:rsidRPr="00F231BE">
              <w:rPr>
                <w:rFonts w:ascii="Arial" w:hAnsi="Arial" w:cs="Arial"/>
                <w:sz w:val="22"/>
                <w:szCs w:val="22"/>
              </w:rPr>
              <w:t>-35</w:t>
            </w:r>
            <w:r w:rsidRPr="00F231BE">
              <w:rPr>
                <w:rFonts w:ascii="Arial" w:hAnsi="Arial" w:cs="Arial"/>
                <w:sz w:val="22"/>
                <w:szCs w:val="22"/>
                <w:vertAlign w:val="superscript"/>
              </w:rPr>
              <w:t>o</w:t>
            </w:r>
            <w:r w:rsidRPr="00F231BE">
              <w:rPr>
                <w:rFonts w:ascii="Arial" w:hAnsi="Arial" w:cs="Arial"/>
                <w:sz w:val="22"/>
                <w:szCs w:val="22"/>
              </w:rPr>
              <w:t>C away from direct sunlight.</w:t>
            </w:r>
          </w:p>
          <w:p w14:paraId="7984EAFC" w14:textId="77777777" w:rsidR="009F4632" w:rsidRPr="00F231BE" w:rsidRDefault="009F4632" w:rsidP="00377B23">
            <w:pPr>
              <w:pStyle w:val="ListParagraph"/>
              <w:numPr>
                <w:ilvl w:val="0"/>
                <w:numId w:val="16"/>
              </w:numPr>
              <w:ind w:left="1140"/>
              <w:rPr>
                <w:rFonts w:ascii="Arial" w:hAnsi="Arial" w:cs="Arial"/>
                <w:sz w:val="22"/>
                <w:szCs w:val="22"/>
              </w:rPr>
            </w:pPr>
            <w:r w:rsidRPr="00F231BE">
              <w:rPr>
                <w:rFonts w:ascii="Arial" w:hAnsi="Arial" w:cs="Arial"/>
                <w:sz w:val="22"/>
                <w:szCs w:val="22"/>
              </w:rPr>
              <w:t>Use at an environmental temperature (15-35</w:t>
            </w:r>
            <w:r w:rsidRPr="00F231BE">
              <w:rPr>
                <w:rFonts w:ascii="Arial" w:hAnsi="Arial" w:cs="Arial"/>
                <w:sz w:val="22"/>
                <w:szCs w:val="22"/>
                <w:vertAlign w:val="superscript"/>
              </w:rPr>
              <w:t>o</w:t>
            </w:r>
            <w:r w:rsidRPr="00F231BE">
              <w:rPr>
                <w:rFonts w:ascii="Arial" w:hAnsi="Arial" w:cs="Arial"/>
                <w:sz w:val="22"/>
                <w:szCs w:val="22"/>
              </w:rPr>
              <w:t xml:space="preserve">) </w:t>
            </w:r>
          </w:p>
          <w:p w14:paraId="7B37B3EA" w14:textId="77777777" w:rsidR="009F4632" w:rsidRPr="00F231BE" w:rsidRDefault="009F4632" w:rsidP="00377B23">
            <w:pPr>
              <w:pStyle w:val="ListParagraph"/>
              <w:numPr>
                <w:ilvl w:val="0"/>
                <w:numId w:val="16"/>
              </w:numPr>
              <w:ind w:left="1140"/>
              <w:rPr>
                <w:rFonts w:ascii="Arial" w:hAnsi="Arial" w:cs="Arial"/>
                <w:sz w:val="22"/>
                <w:szCs w:val="22"/>
              </w:rPr>
            </w:pPr>
            <w:r w:rsidRPr="00F231BE">
              <w:rPr>
                <w:rFonts w:ascii="Arial" w:hAnsi="Arial" w:cs="Arial"/>
                <w:sz w:val="22"/>
                <w:szCs w:val="22"/>
              </w:rPr>
              <w:t>Do not use the reagent if it is suspected to have frozen.</w:t>
            </w:r>
          </w:p>
          <w:p w14:paraId="22FE0747" w14:textId="77777777" w:rsidR="009F4632" w:rsidRPr="00F231BE" w:rsidRDefault="009F4632" w:rsidP="00377B23">
            <w:pPr>
              <w:pStyle w:val="ListParagraph"/>
              <w:numPr>
                <w:ilvl w:val="0"/>
                <w:numId w:val="16"/>
              </w:numPr>
              <w:ind w:left="1140"/>
              <w:rPr>
                <w:rFonts w:ascii="Arial" w:hAnsi="Arial" w:cs="Arial"/>
                <w:sz w:val="22"/>
                <w:szCs w:val="22"/>
              </w:rPr>
            </w:pPr>
            <w:r w:rsidRPr="00F231BE">
              <w:rPr>
                <w:rFonts w:ascii="Arial" w:hAnsi="Arial" w:cs="Arial"/>
                <w:sz w:val="22"/>
                <w:szCs w:val="22"/>
              </w:rPr>
              <w:t>Replace the reagent if it is showing signs of contamination or instability such as cloudiness or discoloration</w:t>
            </w:r>
          </w:p>
          <w:p w14:paraId="0669FE98" w14:textId="77777777" w:rsidR="009F4632" w:rsidRPr="00F231BE" w:rsidRDefault="009F4632" w:rsidP="00377B23">
            <w:pPr>
              <w:pStyle w:val="ListParagraph"/>
              <w:numPr>
                <w:ilvl w:val="0"/>
                <w:numId w:val="16"/>
              </w:numPr>
              <w:ind w:left="1140"/>
              <w:rPr>
                <w:rFonts w:ascii="Arial" w:hAnsi="Arial" w:cs="Arial"/>
                <w:sz w:val="22"/>
                <w:szCs w:val="22"/>
              </w:rPr>
            </w:pPr>
            <w:r w:rsidRPr="00F231BE">
              <w:rPr>
                <w:rFonts w:ascii="Arial" w:hAnsi="Arial" w:cs="Arial"/>
                <w:sz w:val="22"/>
                <w:szCs w:val="22"/>
              </w:rPr>
              <w:t>Unopened, it is stable until expiration date printed on the container.</w:t>
            </w:r>
          </w:p>
          <w:p w14:paraId="2B58D1DB" w14:textId="77777777" w:rsidR="009F4632" w:rsidRPr="00F231BE" w:rsidRDefault="009F4632" w:rsidP="00377B23">
            <w:pPr>
              <w:pStyle w:val="ListParagraph"/>
              <w:numPr>
                <w:ilvl w:val="0"/>
                <w:numId w:val="16"/>
              </w:numPr>
              <w:ind w:left="1140"/>
              <w:rPr>
                <w:rFonts w:ascii="Arial" w:hAnsi="Arial" w:cs="Arial"/>
                <w:sz w:val="22"/>
                <w:szCs w:val="22"/>
              </w:rPr>
            </w:pPr>
            <w:r w:rsidRPr="00F231BE">
              <w:rPr>
                <w:rFonts w:ascii="Arial" w:hAnsi="Arial" w:cs="Arial"/>
                <w:sz w:val="22"/>
                <w:szCs w:val="22"/>
              </w:rPr>
              <w:t>Opened, stable for 90 Days.</w:t>
            </w:r>
          </w:p>
          <w:p w14:paraId="097780B9" w14:textId="77777777" w:rsidR="009F4632" w:rsidRPr="00F231BE" w:rsidRDefault="009F4632" w:rsidP="007A57B1">
            <w:pPr>
              <w:pStyle w:val="ListParagraph"/>
              <w:numPr>
                <w:ilvl w:val="1"/>
                <w:numId w:val="4"/>
              </w:numPr>
              <w:spacing w:before="120" w:after="120"/>
              <w:ind w:left="446" w:hanging="360"/>
              <w:rPr>
                <w:rFonts w:ascii="Arial" w:hAnsi="Arial" w:cs="Arial"/>
                <w:b/>
                <w:sz w:val="22"/>
                <w:szCs w:val="22"/>
              </w:rPr>
            </w:pPr>
            <w:r w:rsidRPr="00F231BE">
              <w:rPr>
                <w:rFonts w:ascii="Arial" w:hAnsi="Arial" w:cs="Arial"/>
                <w:b/>
                <w:sz w:val="22"/>
                <w:szCs w:val="22"/>
              </w:rPr>
              <w:t>Staining Reagents</w:t>
            </w:r>
          </w:p>
          <w:p w14:paraId="4891FB98" w14:textId="77777777" w:rsidR="009F4632" w:rsidRPr="00F231BE" w:rsidRDefault="009F4632" w:rsidP="00A50559">
            <w:pPr>
              <w:pStyle w:val="ListParagraph"/>
              <w:numPr>
                <w:ilvl w:val="2"/>
                <w:numId w:val="4"/>
              </w:numPr>
              <w:ind w:left="780" w:hanging="450"/>
              <w:rPr>
                <w:rFonts w:ascii="Arial" w:hAnsi="Arial" w:cs="Arial"/>
                <w:sz w:val="22"/>
                <w:szCs w:val="22"/>
              </w:rPr>
            </w:pPr>
            <w:r w:rsidRPr="00F231BE">
              <w:rPr>
                <w:rFonts w:ascii="Arial" w:hAnsi="Arial" w:cs="Arial"/>
                <w:b/>
                <w:bCs/>
                <w:sz w:val="22"/>
                <w:szCs w:val="22"/>
              </w:rPr>
              <w:t>Fluorocell WDF:</w:t>
            </w:r>
            <w:r w:rsidRPr="00F231BE">
              <w:rPr>
                <w:rFonts w:ascii="Arial" w:hAnsi="Arial" w:cs="Arial"/>
                <w:sz w:val="22"/>
                <w:szCs w:val="22"/>
              </w:rPr>
              <w:t xml:space="preserve"> Used to stain the leukocytes in diluted and lysed blood samples for determination of differential count in blood.</w:t>
            </w:r>
          </w:p>
          <w:p w14:paraId="236DCD83" w14:textId="77777777" w:rsidR="009F4632" w:rsidRPr="00F231BE" w:rsidRDefault="009F4632" w:rsidP="00904415">
            <w:pPr>
              <w:ind w:left="780"/>
              <w:rPr>
                <w:rFonts w:ascii="Arial" w:hAnsi="Arial" w:cs="Arial"/>
                <w:sz w:val="22"/>
                <w:szCs w:val="22"/>
              </w:rPr>
            </w:pPr>
            <w:r w:rsidRPr="00F231BE">
              <w:rPr>
                <w:rFonts w:ascii="Arial" w:hAnsi="Arial" w:cs="Arial"/>
                <w:sz w:val="22"/>
                <w:szCs w:val="22"/>
                <w:u w:val="single"/>
              </w:rPr>
              <w:t>Fluorocell WDF Storage</w:t>
            </w:r>
            <w:r w:rsidR="00A50559" w:rsidRPr="00F231BE">
              <w:rPr>
                <w:rFonts w:ascii="Arial" w:hAnsi="Arial" w:cs="Arial"/>
                <w:sz w:val="22"/>
                <w:szCs w:val="22"/>
                <w:u w:val="single"/>
              </w:rPr>
              <w:t>/Stability</w:t>
            </w:r>
          </w:p>
          <w:p w14:paraId="4671E585" w14:textId="77777777" w:rsidR="009F4632" w:rsidRPr="00F231BE" w:rsidRDefault="009F4632" w:rsidP="00377B23">
            <w:pPr>
              <w:pStyle w:val="ListParagraph"/>
              <w:numPr>
                <w:ilvl w:val="0"/>
                <w:numId w:val="17"/>
              </w:numPr>
              <w:ind w:left="1140"/>
              <w:rPr>
                <w:rFonts w:ascii="Arial" w:hAnsi="Arial" w:cs="Arial"/>
                <w:sz w:val="22"/>
                <w:szCs w:val="22"/>
              </w:rPr>
            </w:pPr>
            <w:r w:rsidRPr="00F231BE">
              <w:rPr>
                <w:rFonts w:ascii="Arial" w:hAnsi="Arial" w:cs="Arial"/>
                <w:sz w:val="22"/>
                <w:szCs w:val="22"/>
              </w:rPr>
              <w:t>Store at 2</w:t>
            </w:r>
            <w:r w:rsidRPr="00F231BE">
              <w:rPr>
                <w:rFonts w:ascii="Arial" w:hAnsi="Arial" w:cs="Arial"/>
                <w:sz w:val="22"/>
                <w:szCs w:val="22"/>
                <w:vertAlign w:val="superscript"/>
              </w:rPr>
              <w:t>o</w:t>
            </w:r>
            <w:r w:rsidRPr="00F231BE">
              <w:rPr>
                <w:rFonts w:ascii="Arial" w:hAnsi="Arial" w:cs="Arial"/>
                <w:sz w:val="22"/>
                <w:szCs w:val="22"/>
              </w:rPr>
              <w:t>-35</w:t>
            </w:r>
            <w:r w:rsidRPr="00F231BE">
              <w:rPr>
                <w:rFonts w:ascii="Arial" w:hAnsi="Arial" w:cs="Arial"/>
                <w:sz w:val="22"/>
                <w:szCs w:val="22"/>
                <w:vertAlign w:val="superscript"/>
              </w:rPr>
              <w:t>o</w:t>
            </w:r>
            <w:r w:rsidRPr="00F231BE">
              <w:rPr>
                <w:rFonts w:ascii="Arial" w:hAnsi="Arial" w:cs="Arial"/>
                <w:sz w:val="22"/>
                <w:szCs w:val="22"/>
              </w:rPr>
              <w:t>C in a dark place.</w:t>
            </w:r>
          </w:p>
          <w:p w14:paraId="1A7EEB5F" w14:textId="77777777" w:rsidR="009F4632" w:rsidRPr="00F231BE" w:rsidRDefault="009F4632" w:rsidP="00377B23">
            <w:pPr>
              <w:pStyle w:val="ListParagraph"/>
              <w:numPr>
                <w:ilvl w:val="0"/>
                <w:numId w:val="17"/>
              </w:numPr>
              <w:ind w:left="1140"/>
              <w:rPr>
                <w:rFonts w:ascii="Arial" w:hAnsi="Arial" w:cs="Arial"/>
                <w:sz w:val="22"/>
                <w:szCs w:val="22"/>
              </w:rPr>
            </w:pPr>
            <w:r w:rsidRPr="00F231BE">
              <w:rPr>
                <w:rFonts w:ascii="Arial" w:hAnsi="Arial" w:cs="Arial"/>
                <w:sz w:val="22"/>
                <w:szCs w:val="22"/>
              </w:rPr>
              <w:t>Do not use the reagent if it is suspected to have frozen.</w:t>
            </w:r>
          </w:p>
          <w:p w14:paraId="12185D01" w14:textId="77777777" w:rsidR="009F4632" w:rsidRPr="00F231BE" w:rsidRDefault="009F4632" w:rsidP="00377B23">
            <w:pPr>
              <w:pStyle w:val="ListParagraph"/>
              <w:numPr>
                <w:ilvl w:val="0"/>
                <w:numId w:val="17"/>
              </w:numPr>
              <w:ind w:left="1140"/>
              <w:rPr>
                <w:rFonts w:ascii="Arial" w:hAnsi="Arial" w:cs="Arial"/>
                <w:sz w:val="22"/>
                <w:szCs w:val="22"/>
              </w:rPr>
            </w:pPr>
            <w:r w:rsidRPr="00F231BE">
              <w:rPr>
                <w:rFonts w:ascii="Arial" w:hAnsi="Arial" w:cs="Arial"/>
                <w:sz w:val="22"/>
                <w:szCs w:val="22"/>
              </w:rPr>
              <w:t>Unopened, it is stable until expiration date printed on the container.</w:t>
            </w:r>
          </w:p>
          <w:p w14:paraId="4BB49966" w14:textId="77777777" w:rsidR="006A107B" w:rsidRPr="00F231BE" w:rsidRDefault="009F4632" w:rsidP="00377B23">
            <w:pPr>
              <w:pStyle w:val="ListParagraph"/>
              <w:numPr>
                <w:ilvl w:val="0"/>
                <w:numId w:val="17"/>
              </w:numPr>
              <w:ind w:left="1140"/>
              <w:rPr>
                <w:rFonts w:ascii="Arial" w:hAnsi="Arial" w:cs="Arial"/>
                <w:sz w:val="22"/>
                <w:szCs w:val="22"/>
              </w:rPr>
            </w:pPr>
            <w:r w:rsidRPr="00F231BE">
              <w:rPr>
                <w:rFonts w:ascii="Arial" w:hAnsi="Arial" w:cs="Arial"/>
                <w:sz w:val="22"/>
                <w:szCs w:val="22"/>
              </w:rPr>
              <w:t>Opened, stable for 90 Days</w:t>
            </w:r>
          </w:p>
        </w:tc>
      </w:tr>
      <w:tr w:rsidR="001F3811" w:rsidRPr="00F231BE" w14:paraId="1C107B1E" w14:textId="77777777" w:rsidTr="007D00E3">
        <w:trPr>
          <w:cantSplit/>
        </w:trPr>
        <w:tc>
          <w:tcPr>
            <w:tcW w:w="1728" w:type="dxa"/>
            <w:gridSpan w:val="2"/>
          </w:tcPr>
          <w:p w14:paraId="0DA20476" w14:textId="77777777" w:rsidR="001F3811" w:rsidRPr="00F231BE" w:rsidRDefault="001F3811" w:rsidP="00986699">
            <w:pPr>
              <w:pStyle w:val="Heading5"/>
              <w:rPr>
                <w:rFonts w:ascii="Arial" w:hAnsi="Arial" w:cs="Arial"/>
                <w:szCs w:val="22"/>
              </w:rPr>
            </w:pPr>
            <w:r w:rsidRPr="00F231BE">
              <w:rPr>
                <w:rFonts w:ascii="Arial" w:hAnsi="Arial" w:cs="Arial"/>
                <w:szCs w:val="22"/>
              </w:rPr>
              <w:lastRenderedPageBreak/>
              <w:t xml:space="preserve">Reagents, Continued </w:t>
            </w:r>
          </w:p>
        </w:tc>
        <w:tc>
          <w:tcPr>
            <w:tcW w:w="8082" w:type="dxa"/>
            <w:gridSpan w:val="2"/>
            <w:tcBorders>
              <w:bottom w:val="single" w:sz="4" w:space="0" w:color="auto"/>
            </w:tcBorders>
          </w:tcPr>
          <w:p w14:paraId="1B91E841" w14:textId="77777777" w:rsidR="001F3811" w:rsidRPr="00F231BE" w:rsidRDefault="001F3811" w:rsidP="007A57B1">
            <w:pPr>
              <w:pStyle w:val="ListParagraph"/>
              <w:numPr>
                <w:ilvl w:val="1"/>
                <w:numId w:val="4"/>
              </w:numPr>
              <w:spacing w:after="120"/>
              <w:ind w:left="360" w:hanging="360"/>
              <w:rPr>
                <w:rFonts w:ascii="Arial" w:hAnsi="Arial" w:cs="Arial"/>
                <w:b/>
                <w:sz w:val="22"/>
                <w:szCs w:val="22"/>
              </w:rPr>
            </w:pPr>
            <w:r w:rsidRPr="00F231BE">
              <w:rPr>
                <w:rFonts w:ascii="Arial" w:hAnsi="Arial" w:cs="Arial"/>
                <w:b/>
                <w:sz w:val="22"/>
                <w:szCs w:val="22"/>
              </w:rPr>
              <w:t>Cleaning Agent</w:t>
            </w:r>
          </w:p>
          <w:p w14:paraId="4787C0BB" w14:textId="77777777" w:rsidR="001F3811" w:rsidRPr="00F231BE" w:rsidRDefault="001F3811" w:rsidP="001F3811">
            <w:pPr>
              <w:pStyle w:val="ListParagraph"/>
              <w:numPr>
                <w:ilvl w:val="2"/>
                <w:numId w:val="4"/>
              </w:numPr>
              <w:ind w:left="780" w:hanging="360"/>
              <w:rPr>
                <w:rFonts w:ascii="Arial" w:hAnsi="Arial" w:cs="Arial"/>
                <w:sz w:val="22"/>
                <w:szCs w:val="22"/>
              </w:rPr>
            </w:pPr>
            <w:r w:rsidRPr="00F231BE">
              <w:rPr>
                <w:rFonts w:ascii="Arial" w:hAnsi="Arial" w:cs="Arial"/>
                <w:b/>
                <w:bCs/>
                <w:sz w:val="22"/>
                <w:szCs w:val="22"/>
              </w:rPr>
              <w:t>CELLCLEAN AUTO:</w:t>
            </w:r>
            <w:r w:rsidRPr="00F231BE">
              <w:rPr>
                <w:rFonts w:ascii="Arial" w:hAnsi="Arial" w:cs="Arial"/>
                <w:sz w:val="22"/>
                <w:szCs w:val="22"/>
              </w:rPr>
              <w:t xml:space="preserve"> Detergent for fully automated hematology analyzer.  To be used as a strong alkaline detergent to remove lysing reagents, cellular residuals, and blood proteins remaining in the hydraulics of the analyzer on XN Series/XN-L Series automated hematology analyzers.                                                      </w:t>
            </w:r>
            <w:r w:rsidRPr="00F231BE">
              <w:rPr>
                <w:rFonts w:ascii="Arial" w:hAnsi="Arial" w:cs="Arial"/>
                <w:sz w:val="22"/>
                <w:szCs w:val="22"/>
                <w:u w:val="single"/>
              </w:rPr>
              <w:t>CELLCLEAN AUTO Storage/Stability</w:t>
            </w:r>
          </w:p>
          <w:p w14:paraId="3DF9ABD6" w14:textId="77777777" w:rsidR="001F3811" w:rsidRPr="00F231BE" w:rsidRDefault="001F3811" w:rsidP="00377B23">
            <w:pPr>
              <w:pStyle w:val="ListParagraph"/>
              <w:numPr>
                <w:ilvl w:val="0"/>
                <w:numId w:val="18"/>
              </w:numPr>
              <w:ind w:left="1140"/>
              <w:rPr>
                <w:rFonts w:ascii="Arial" w:hAnsi="Arial" w:cs="Arial"/>
                <w:sz w:val="22"/>
                <w:szCs w:val="22"/>
              </w:rPr>
            </w:pPr>
            <w:r w:rsidRPr="00F231BE">
              <w:rPr>
                <w:rFonts w:ascii="Arial" w:hAnsi="Arial" w:cs="Arial"/>
                <w:sz w:val="22"/>
                <w:szCs w:val="22"/>
              </w:rPr>
              <w:t>Store at 1-30</w:t>
            </w:r>
            <w:r w:rsidRPr="00F231BE">
              <w:rPr>
                <w:rFonts w:ascii="Arial" w:hAnsi="Arial" w:cs="Arial"/>
                <w:sz w:val="22"/>
                <w:szCs w:val="22"/>
                <w:vertAlign w:val="superscript"/>
              </w:rPr>
              <w:t>o</w:t>
            </w:r>
            <w:r w:rsidRPr="00F231BE">
              <w:rPr>
                <w:rFonts w:ascii="Arial" w:hAnsi="Arial" w:cs="Arial"/>
                <w:sz w:val="22"/>
                <w:szCs w:val="22"/>
              </w:rPr>
              <w:t xml:space="preserve"> C, away from direct sunlight.</w:t>
            </w:r>
          </w:p>
          <w:p w14:paraId="2E420BC8" w14:textId="77777777" w:rsidR="001F3811" w:rsidRPr="00F231BE" w:rsidRDefault="001F3811" w:rsidP="00377B23">
            <w:pPr>
              <w:pStyle w:val="ListParagraph"/>
              <w:numPr>
                <w:ilvl w:val="0"/>
                <w:numId w:val="18"/>
              </w:numPr>
              <w:ind w:left="1140"/>
              <w:rPr>
                <w:rFonts w:ascii="Arial" w:hAnsi="Arial" w:cs="Arial"/>
                <w:sz w:val="22"/>
                <w:szCs w:val="22"/>
              </w:rPr>
            </w:pPr>
            <w:r w:rsidRPr="00F231BE">
              <w:rPr>
                <w:rFonts w:ascii="Arial" w:hAnsi="Arial" w:cs="Arial"/>
                <w:sz w:val="22"/>
                <w:szCs w:val="22"/>
              </w:rPr>
              <w:t>Do not use the reagent if it is suspected to have frozen.</w:t>
            </w:r>
          </w:p>
          <w:p w14:paraId="36CAC5BB" w14:textId="77777777" w:rsidR="001F3811" w:rsidRPr="00F231BE" w:rsidRDefault="001F3811" w:rsidP="00377B23">
            <w:pPr>
              <w:pStyle w:val="ListParagraph"/>
              <w:numPr>
                <w:ilvl w:val="0"/>
                <w:numId w:val="18"/>
              </w:numPr>
              <w:spacing w:after="120"/>
              <w:ind w:left="1138"/>
              <w:rPr>
                <w:rFonts w:ascii="Arial" w:hAnsi="Arial" w:cs="Arial"/>
                <w:sz w:val="22"/>
                <w:szCs w:val="22"/>
              </w:rPr>
            </w:pPr>
            <w:r w:rsidRPr="00F231BE">
              <w:rPr>
                <w:rFonts w:ascii="Arial" w:hAnsi="Arial" w:cs="Arial"/>
                <w:sz w:val="22"/>
                <w:szCs w:val="22"/>
              </w:rPr>
              <w:t xml:space="preserve">Unopened, it is stable until expiration date printed on the container.  </w:t>
            </w:r>
          </w:p>
        </w:tc>
      </w:tr>
      <w:tr w:rsidR="001F3811" w:rsidRPr="00F231BE" w14:paraId="02A7D717" w14:textId="77777777" w:rsidTr="007D00E3">
        <w:trPr>
          <w:cantSplit/>
        </w:trPr>
        <w:tc>
          <w:tcPr>
            <w:tcW w:w="1728" w:type="dxa"/>
            <w:gridSpan w:val="2"/>
          </w:tcPr>
          <w:p w14:paraId="3F4FDBC1" w14:textId="77777777" w:rsidR="001F3811" w:rsidRPr="00F231BE" w:rsidRDefault="001F3811" w:rsidP="001F3811">
            <w:pPr>
              <w:pStyle w:val="Heading5"/>
              <w:spacing w:before="120"/>
              <w:rPr>
                <w:rFonts w:ascii="Arial" w:hAnsi="Arial" w:cs="Arial"/>
                <w:szCs w:val="22"/>
              </w:rPr>
            </w:pPr>
            <w:r w:rsidRPr="00F231BE">
              <w:rPr>
                <w:rFonts w:ascii="Arial" w:hAnsi="Arial" w:cs="Arial"/>
                <w:szCs w:val="22"/>
              </w:rPr>
              <w:t>Reagent Replacement</w:t>
            </w:r>
          </w:p>
          <w:p w14:paraId="75AE5B3E" w14:textId="77777777" w:rsidR="001F3811" w:rsidRPr="00F231BE" w:rsidRDefault="001F3811" w:rsidP="00986699">
            <w:pPr>
              <w:pStyle w:val="Heading5"/>
              <w:rPr>
                <w:rFonts w:ascii="Arial" w:hAnsi="Arial" w:cs="Arial"/>
                <w:szCs w:val="22"/>
              </w:rPr>
            </w:pPr>
          </w:p>
        </w:tc>
        <w:tc>
          <w:tcPr>
            <w:tcW w:w="8082" w:type="dxa"/>
            <w:gridSpan w:val="2"/>
            <w:tcBorders>
              <w:top w:val="single" w:sz="4" w:space="0" w:color="auto"/>
            </w:tcBorders>
          </w:tcPr>
          <w:p w14:paraId="3CEF5B73" w14:textId="77777777" w:rsidR="001F3811" w:rsidRPr="00F231BE" w:rsidRDefault="001F3811" w:rsidP="001F3811">
            <w:pPr>
              <w:spacing w:before="120"/>
              <w:rPr>
                <w:rFonts w:ascii="Arial" w:hAnsi="Arial" w:cs="Arial"/>
                <w:sz w:val="22"/>
                <w:szCs w:val="22"/>
              </w:rPr>
            </w:pPr>
            <w:r w:rsidRPr="00F231BE">
              <w:rPr>
                <w:rFonts w:ascii="Arial" w:hAnsi="Arial" w:cs="Arial"/>
                <w:sz w:val="22"/>
                <w:szCs w:val="22"/>
              </w:rPr>
              <w:t>When the replacement of reagent is required, an error message appears. Promptly acknowledge the error message by clicking execute to enter the reagent replace dialog box and proceed to replace the indicated reagent. Verify that “CAPS LOCK is off.</w:t>
            </w:r>
          </w:p>
          <w:p w14:paraId="4594236B" w14:textId="77777777" w:rsidR="001F3811" w:rsidRPr="00F231BE" w:rsidRDefault="001F3811" w:rsidP="001F3811">
            <w:pPr>
              <w:rPr>
                <w:rFonts w:ascii="Arial" w:hAnsi="Arial" w:cs="Arial"/>
                <w:sz w:val="22"/>
                <w:szCs w:val="22"/>
              </w:rPr>
            </w:pPr>
          </w:p>
          <w:p w14:paraId="5F1F9523" w14:textId="77777777" w:rsidR="001F3811" w:rsidRPr="00F231BE" w:rsidRDefault="001F3811" w:rsidP="00377B23">
            <w:pPr>
              <w:pStyle w:val="ListParagraph"/>
              <w:numPr>
                <w:ilvl w:val="2"/>
                <w:numId w:val="7"/>
              </w:numPr>
              <w:spacing w:after="120"/>
              <w:ind w:left="720" w:hanging="360"/>
              <w:rPr>
                <w:rFonts w:ascii="Arial" w:hAnsi="Arial" w:cs="Arial"/>
                <w:b/>
                <w:bCs/>
                <w:sz w:val="22"/>
                <w:szCs w:val="22"/>
              </w:rPr>
            </w:pPr>
            <w:r w:rsidRPr="00F231BE">
              <w:rPr>
                <w:rFonts w:ascii="Arial" w:hAnsi="Arial" w:cs="Arial"/>
                <w:b/>
                <w:bCs/>
                <w:sz w:val="22"/>
                <w:szCs w:val="22"/>
              </w:rPr>
              <w:t>Replacing a new diluent / hemolytic agent</w:t>
            </w:r>
          </w:p>
          <w:tbl>
            <w:tblPr>
              <w:tblStyle w:val="TableGrid"/>
              <w:tblW w:w="7795" w:type="dxa"/>
              <w:tblLayout w:type="fixed"/>
              <w:tblLook w:val="04A0" w:firstRow="1" w:lastRow="0" w:firstColumn="1" w:lastColumn="0" w:noHBand="0" w:noVBand="1"/>
            </w:tblPr>
            <w:tblGrid>
              <w:gridCol w:w="1585"/>
              <w:gridCol w:w="6210"/>
            </w:tblGrid>
            <w:tr w:rsidR="001F3811" w:rsidRPr="00F231BE" w14:paraId="51B44FC9" w14:textId="77777777" w:rsidTr="00216C59">
              <w:trPr>
                <w:trHeight w:val="215"/>
              </w:trPr>
              <w:tc>
                <w:tcPr>
                  <w:tcW w:w="1585" w:type="dxa"/>
                </w:tcPr>
                <w:p w14:paraId="59A954AD" w14:textId="77777777" w:rsidR="001F3811" w:rsidRPr="00F231BE" w:rsidRDefault="001F3811" w:rsidP="00216C59">
                  <w:pPr>
                    <w:spacing w:after="60"/>
                    <w:rPr>
                      <w:rFonts w:ascii="Arial" w:hAnsi="Arial" w:cs="Arial"/>
                      <w:b/>
                      <w:bCs/>
                      <w:sz w:val="22"/>
                      <w:szCs w:val="22"/>
                    </w:rPr>
                  </w:pPr>
                  <w:r w:rsidRPr="00F231BE">
                    <w:rPr>
                      <w:rFonts w:ascii="Arial" w:hAnsi="Arial" w:cs="Arial"/>
                      <w:b/>
                      <w:bCs/>
                      <w:sz w:val="22"/>
                      <w:szCs w:val="22"/>
                    </w:rPr>
                    <w:t>STEP</w:t>
                  </w:r>
                </w:p>
              </w:tc>
              <w:tc>
                <w:tcPr>
                  <w:tcW w:w="6210" w:type="dxa"/>
                </w:tcPr>
                <w:p w14:paraId="50225F71" w14:textId="77777777" w:rsidR="001F3811" w:rsidRPr="00F231BE" w:rsidRDefault="001F3811" w:rsidP="00216C59">
                  <w:pPr>
                    <w:spacing w:after="60"/>
                    <w:rPr>
                      <w:rFonts w:ascii="Arial" w:hAnsi="Arial" w:cs="Arial"/>
                      <w:b/>
                      <w:bCs/>
                      <w:sz w:val="22"/>
                      <w:szCs w:val="22"/>
                    </w:rPr>
                  </w:pPr>
                  <w:r w:rsidRPr="00F231BE">
                    <w:rPr>
                      <w:rFonts w:ascii="Arial" w:hAnsi="Arial" w:cs="Arial"/>
                      <w:b/>
                      <w:bCs/>
                      <w:sz w:val="22"/>
                      <w:szCs w:val="22"/>
                    </w:rPr>
                    <w:t>ACTION</w:t>
                  </w:r>
                </w:p>
              </w:tc>
            </w:tr>
            <w:tr w:rsidR="001F3811" w:rsidRPr="00F231BE" w14:paraId="32692199" w14:textId="77777777" w:rsidTr="007A57B1">
              <w:tc>
                <w:tcPr>
                  <w:tcW w:w="1585" w:type="dxa"/>
                </w:tcPr>
                <w:p w14:paraId="0D65B4C7" w14:textId="77777777" w:rsidR="001F3811" w:rsidRPr="00F231BE" w:rsidRDefault="001F3811" w:rsidP="00AD5D9B">
                  <w:pPr>
                    <w:spacing w:after="60"/>
                    <w:jc w:val="center"/>
                    <w:rPr>
                      <w:rFonts w:ascii="Arial" w:hAnsi="Arial" w:cs="Arial"/>
                      <w:sz w:val="22"/>
                      <w:szCs w:val="22"/>
                    </w:rPr>
                  </w:pPr>
                  <w:r w:rsidRPr="00F231BE">
                    <w:rPr>
                      <w:rFonts w:ascii="Arial" w:hAnsi="Arial" w:cs="Arial"/>
                      <w:sz w:val="22"/>
                      <w:szCs w:val="22"/>
                    </w:rPr>
                    <w:t>1</w:t>
                  </w:r>
                </w:p>
              </w:tc>
              <w:tc>
                <w:tcPr>
                  <w:tcW w:w="6210" w:type="dxa"/>
                </w:tcPr>
                <w:p w14:paraId="11D4F935" w14:textId="77777777" w:rsidR="001F3811" w:rsidRPr="00F231BE" w:rsidRDefault="001F3811" w:rsidP="00AD5D9B">
                  <w:pPr>
                    <w:spacing w:after="60"/>
                    <w:rPr>
                      <w:rFonts w:ascii="Arial" w:hAnsi="Arial" w:cs="Arial"/>
                      <w:sz w:val="22"/>
                      <w:szCs w:val="22"/>
                    </w:rPr>
                  </w:pPr>
                  <w:r w:rsidRPr="00F231BE">
                    <w:rPr>
                      <w:rFonts w:ascii="Arial" w:hAnsi="Arial" w:cs="Arial"/>
                      <w:sz w:val="22"/>
                      <w:szCs w:val="22"/>
                    </w:rPr>
                    <w:t>Touch the name of the reagent to be replaced.</w:t>
                  </w:r>
                </w:p>
              </w:tc>
            </w:tr>
            <w:tr w:rsidR="001F3811" w:rsidRPr="00F231BE" w14:paraId="41C2B98B" w14:textId="77777777" w:rsidTr="007A57B1">
              <w:tc>
                <w:tcPr>
                  <w:tcW w:w="1585" w:type="dxa"/>
                </w:tcPr>
                <w:p w14:paraId="063ABF08" w14:textId="77777777" w:rsidR="001F3811" w:rsidRPr="00F231BE" w:rsidRDefault="001F3811" w:rsidP="00AD5D9B">
                  <w:pPr>
                    <w:spacing w:after="60"/>
                    <w:jc w:val="center"/>
                    <w:rPr>
                      <w:rFonts w:ascii="Arial" w:hAnsi="Arial" w:cs="Arial"/>
                      <w:sz w:val="22"/>
                      <w:szCs w:val="22"/>
                    </w:rPr>
                  </w:pPr>
                  <w:r w:rsidRPr="00F231BE">
                    <w:rPr>
                      <w:rFonts w:ascii="Arial" w:hAnsi="Arial" w:cs="Arial"/>
                      <w:sz w:val="22"/>
                      <w:szCs w:val="22"/>
                    </w:rPr>
                    <w:t>2</w:t>
                  </w:r>
                </w:p>
              </w:tc>
              <w:tc>
                <w:tcPr>
                  <w:tcW w:w="6210" w:type="dxa"/>
                </w:tcPr>
                <w:p w14:paraId="16BF3E38" w14:textId="77777777" w:rsidR="001F3811" w:rsidRPr="00F231BE" w:rsidRDefault="001F3811" w:rsidP="00AD5D9B">
                  <w:pPr>
                    <w:spacing w:after="60"/>
                    <w:rPr>
                      <w:rFonts w:ascii="Arial" w:hAnsi="Arial" w:cs="Arial"/>
                      <w:sz w:val="22"/>
                      <w:szCs w:val="22"/>
                    </w:rPr>
                  </w:pPr>
                  <w:r w:rsidRPr="00F231BE">
                    <w:rPr>
                      <w:rFonts w:ascii="Arial" w:hAnsi="Arial" w:cs="Arial"/>
                      <w:sz w:val="22"/>
                      <w:szCs w:val="22"/>
                    </w:rPr>
                    <w:t>Place a check-mark next to ‘Replace the reagent,’ then place the cursor in the reagent code text box.</w:t>
                  </w:r>
                </w:p>
              </w:tc>
            </w:tr>
            <w:tr w:rsidR="001F3811" w:rsidRPr="00F231BE" w14:paraId="056DEBAD" w14:textId="77777777" w:rsidTr="007A57B1">
              <w:tc>
                <w:tcPr>
                  <w:tcW w:w="1585" w:type="dxa"/>
                </w:tcPr>
                <w:p w14:paraId="6654E31C" w14:textId="77777777" w:rsidR="001F3811" w:rsidRPr="00F231BE" w:rsidRDefault="001F3811" w:rsidP="00AD5D9B">
                  <w:pPr>
                    <w:spacing w:after="60"/>
                    <w:jc w:val="center"/>
                    <w:rPr>
                      <w:rFonts w:ascii="Arial" w:hAnsi="Arial" w:cs="Arial"/>
                      <w:sz w:val="22"/>
                      <w:szCs w:val="22"/>
                    </w:rPr>
                  </w:pPr>
                  <w:r w:rsidRPr="00F231BE">
                    <w:rPr>
                      <w:rFonts w:ascii="Arial" w:hAnsi="Arial" w:cs="Arial"/>
                      <w:sz w:val="22"/>
                      <w:szCs w:val="22"/>
                    </w:rPr>
                    <w:t>3</w:t>
                  </w:r>
                </w:p>
              </w:tc>
              <w:tc>
                <w:tcPr>
                  <w:tcW w:w="6210" w:type="dxa"/>
                </w:tcPr>
                <w:p w14:paraId="61998C4D" w14:textId="77777777" w:rsidR="001F3811" w:rsidRPr="00F231BE" w:rsidRDefault="001F3811" w:rsidP="00AD5D9B">
                  <w:pPr>
                    <w:spacing w:after="60"/>
                    <w:rPr>
                      <w:rFonts w:ascii="Arial" w:hAnsi="Arial" w:cs="Arial"/>
                      <w:sz w:val="22"/>
                      <w:szCs w:val="22"/>
                    </w:rPr>
                  </w:pPr>
                  <w:r w:rsidRPr="00F231BE">
                    <w:rPr>
                      <w:rFonts w:ascii="Arial" w:hAnsi="Arial" w:cs="Arial"/>
                      <w:sz w:val="22"/>
                      <w:szCs w:val="22"/>
                    </w:rPr>
                    <w:t xml:space="preserve">Using the hand-held reader, scan the reagent code on the new reagent container. </w:t>
                  </w:r>
                </w:p>
                <w:p w14:paraId="5AA84BB9" w14:textId="77777777" w:rsidR="001F3811" w:rsidRPr="00F231BE" w:rsidRDefault="001F3811" w:rsidP="00AD5D9B">
                  <w:pPr>
                    <w:spacing w:after="60"/>
                    <w:rPr>
                      <w:rFonts w:ascii="Arial" w:hAnsi="Arial" w:cs="Arial"/>
                      <w:sz w:val="22"/>
                      <w:szCs w:val="22"/>
                    </w:rPr>
                  </w:pPr>
                  <w:r w:rsidRPr="00F231BE">
                    <w:rPr>
                      <w:rFonts w:ascii="Arial" w:hAnsi="Arial" w:cs="Arial"/>
                      <w:b/>
                      <w:sz w:val="22"/>
                      <w:szCs w:val="22"/>
                    </w:rPr>
                    <w:t>NOTE:</w:t>
                  </w:r>
                  <w:r w:rsidRPr="00F231BE">
                    <w:rPr>
                      <w:rFonts w:ascii="Arial" w:hAnsi="Arial" w:cs="Arial"/>
                      <w:sz w:val="22"/>
                      <w:szCs w:val="22"/>
                    </w:rPr>
                    <w:t xml:space="preserve"> Scan Reagent Code 2 when available on the reagent container.</w:t>
                  </w:r>
                </w:p>
              </w:tc>
            </w:tr>
            <w:tr w:rsidR="001F3811" w:rsidRPr="00F231BE" w14:paraId="5542DB2E" w14:textId="77777777" w:rsidTr="007A57B1">
              <w:tc>
                <w:tcPr>
                  <w:tcW w:w="1585" w:type="dxa"/>
                </w:tcPr>
                <w:p w14:paraId="64F6FBCD" w14:textId="77777777" w:rsidR="001F3811" w:rsidRPr="00F231BE" w:rsidRDefault="001F3811" w:rsidP="00AD5D9B">
                  <w:pPr>
                    <w:spacing w:after="60"/>
                    <w:jc w:val="center"/>
                    <w:rPr>
                      <w:rFonts w:ascii="Arial" w:hAnsi="Arial" w:cs="Arial"/>
                      <w:sz w:val="22"/>
                      <w:szCs w:val="22"/>
                    </w:rPr>
                  </w:pPr>
                  <w:r w:rsidRPr="00F231BE">
                    <w:rPr>
                      <w:rFonts w:ascii="Arial" w:hAnsi="Arial" w:cs="Arial"/>
                      <w:sz w:val="22"/>
                      <w:szCs w:val="22"/>
                    </w:rPr>
                    <w:t>4</w:t>
                  </w:r>
                </w:p>
              </w:tc>
              <w:tc>
                <w:tcPr>
                  <w:tcW w:w="6210" w:type="dxa"/>
                </w:tcPr>
                <w:p w14:paraId="7226CAE6" w14:textId="77777777" w:rsidR="001F3811" w:rsidRPr="00F231BE" w:rsidRDefault="001F3811" w:rsidP="00AD5D9B">
                  <w:pPr>
                    <w:spacing w:after="60"/>
                    <w:rPr>
                      <w:rFonts w:ascii="Arial" w:hAnsi="Arial" w:cs="Arial"/>
                      <w:sz w:val="22"/>
                      <w:szCs w:val="22"/>
                    </w:rPr>
                  </w:pPr>
                  <w:r w:rsidRPr="00F231BE">
                    <w:rPr>
                      <w:rFonts w:ascii="Arial" w:hAnsi="Arial" w:cs="Arial"/>
                      <w:sz w:val="22"/>
                      <w:szCs w:val="22"/>
                    </w:rPr>
                    <w:t>Remove the cap from the expired/empty container and carefully remove the spout.</w:t>
                  </w:r>
                </w:p>
              </w:tc>
            </w:tr>
            <w:tr w:rsidR="001F3811" w:rsidRPr="00F231BE" w14:paraId="68B7D406" w14:textId="77777777" w:rsidTr="007A57B1">
              <w:tc>
                <w:tcPr>
                  <w:tcW w:w="1585" w:type="dxa"/>
                </w:tcPr>
                <w:p w14:paraId="00DF56D8" w14:textId="77777777" w:rsidR="001F3811" w:rsidRPr="00F231BE" w:rsidRDefault="001F3811" w:rsidP="00AD5D9B">
                  <w:pPr>
                    <w:spacing w:after="60"/>
                    <w:jc w:val="center"/>
                    <w:rPr>
                      <w:rFonts w:ascii="Arial" w:hAnsi="Arial" w:cs="Arial"/>
                      <w:sz w:val="22"/>
                      <w:szCs w:val="22"/>
                    </w:rPr>
                  </w:pPr>
                  <w:r w:rsidRPr="00F231BE">
                    <w:rPr>
                      <w:rFonts w:ascii="Arial" w:hAnsi="Arial" w:cs="Arial"/>
                      <w:sz w:val="22"/>
                      <w:szCs w:val="22"/>
                    </w:rPr>
                    <w:t>5</w:t>
                  </w:r>
                </w:p>
              </w:tc>
              <w:tc>
                <w:tcPr>
                  <w:tcW w:w="6210" w:type="dxa"/>
                </w:tcPr>
                <w:p w14:paraId="13135BDC" w14:textId="77777777" w:rsidR="001F3811" w:rsidRPr="00F231BE" w:rsidRDefault="001F3811" w:rsidP="00AD5D9B">
                  <w:pPr>
                    <w:spacing w:after="60"/>
                    <w:rPr>
                      <w:rFonts w:ascii="Arial" w:hAnsi="Arial" w:cs="Arial"/>
                      <w:sz w:val="22"/>
                      <w:szCs w:val="22"/>
                    </w:rPr>
                  </w:pPr>
                  <w:r w:rsidRPr="00F231BE">
                    <w:rPr>
                      <w:rFonts w:ascii="Arial" w:hAnsi="Arial" w:cs="Arial"/>
                      <w:sz w:val="22"/>
                      <w:szCs w:val="22"/>
                    </w:rPr>
                    <w:t>Pull out the dispensing, set straight up.</w:t>
                  </w:r>
                </w:p>
              </w:tc>
            </w:tr>
            <w:tr w:rsidR="001F3811" w:rsidRPr="00F231BE" w14:paraId="5C9FC35E" w14:textId="77777777" w:rsidTr="007A57B1">
              <w:tc>
                <w:tcPr>
                  <w:tcW w:w="1585" w:type="dxa"/>
                </w:tcPr>
                <w:p w14:paraId="6F4DCBFF" w14:textId="77777777" w:rsidR="001F3811" w:rsidRPr="00F231BE" w:rsidRDefault="001F3811" w:rsidP="00AD5D9B">
                  <w:pPr>
                    <w:spacing w:after="60"/>
                    <w:jc w:val="center"/>
                    <w:rPr>
                      <w:rFonts w:ascii="Arial" w:hAnsi="Arial" w:cs="Arial"/>
                      <w:sz w:val="22"/>
                      <w:szCs w:val="22"/>
                    </w:rPr>
                  </w:pPr>
                  <w:r w:rsidRPr="00F231BE">
                    <w:rPr>
                      <w:rFonts w:ascii="Arial" w:hAnsi="Arial" w:cs="Arial"/>
                      <w:sz w:val="22"/>
                      <w:szCs w:val="22"/>
                    </w:rPr>
                    <w:t>6</w:t>
                  </w:r>
                </w:p>
              </w:tc>
              <w:tc>
                <w:tcPr>
                  <w:tcW w:w="6210" w:type="dxa"/>
                </w:tcPr>
                <w:p w14:paraId="1697E7AE" w14:textId="77777777" w:rsidR="001F3811" w:rsidRPr="00F231BE" w:rsidRDefault="001F3811" w:rsidP="00AD5D9B">
                  <w:pPr>
                    <w:spacing w:after="60"/>
                    <w:rPr>
                      <w:rFonts w:ascii="Arial" w:hAnsi="Arial" w:cs="Arial"/>
                      <w:sz w:val="22"/>
                      <w:szCs w:val="22"/>
                    </w:rPr>
                  </w:pPr>
                  <w:r w:rsidRPr="00F231BE">
                    <w:rPr>
                      <w:rFonts w:ascii="Arial" w:hAnsi="Arial" w:cs="Arial"/>
                      <w:sz w:val="22"/>
                      <w:szCs w:val="22"/>
                    </w:rPr>
                    <w:t>Insert the dispensing set straight into the new reagent container and close the cap.</w:t>
                  </w:r>
                </w:p>
              </w:tc>
            </w:tr>
            <w:tr w:rsidR="001F3811" w:rsidRPr="00F231BE" w14:paraId="268723F8" w14:textId="77777777" w:rsidTr="007A57B1">
              <w:tc>
                <w:tcPr>
                  <w:tcW w:w="1585" w:type="dxa"/>
                </w:tcPr>
                <w:p w14:paraId="7816E016" w14:textId="77777777" w:rsidR="001F3811" w:rsidRPr="00F231BE" w:rsidRDefault="001F3811" w:rsidP="00AD5D9B">
                  <w:pPr>
                    <w:spacing w:after="60"/>
                    <w:jc w:val="center"/>
                    <w:rPr>
                      <w:rFonts w:ascii="Arial" w:hAnsi="Arial" w:cs="Arial"/>
                      <w:sz w:val="22"/>
                      <w:szCs w:val="22"/>
                    </w:rPr>
                  </w:pPr>
                  <w:r w:rsidRPr="00F231BE">
                    <w:rPr>
                      <w:rFonts w:ascii="Arial" w:hAnsi="Arial" w:cs="Arial"/>
                      <w:sz w:val="22"/>
                      <w:szCs w:val="22"/>
                    </w:rPr>
                    <w:t>7</w:t>
                  </w:r>
                </w:p>
              </w:tc>
              <w:tc>
                <w:tcPr>
                  <w:tcW w:w="6210" w:type="dxa"/>
                </w:tcPr>
                <w:p w14:paraId="209F9E43" w14:textId="77777777" w:rsidR="001F3811" w:rsidRPr="00F231BE" w:rsidRDefault="001F3811" w:rsidP="00AD5D9B">
                  <w:pPr>
                    <w:spacing w:after="60"/>
                    <w:rPr>
                      <w:rFonts w:ascii="Arial" w:hAnsi="Arial" w:cs="Arial"/>
                      <w:sz w:val="22"/>
                      <w:szCs w:val="22"/>
                    </w:rPr>
                  </w:pPr>
                  <w:r w:rsidRPr="00F231BE">
                    <w:rPr>
                      <w:rFonts w:ascii="Arial" w:hAnsi="Arial" w:cs="Arial"/>
                      <w:sz w:val="22"/>
                      <w:szCs w:val="22"/>
                    </w:rPr>
                    <w:t>Select [Execute].  Reagent replacement starts.  When complete, the dialog box closes automatically.</w:t>
                  </w:r>
                </w:p>
              </w:tc>
            </w:tr>
          </w:tbl>
          <w:p w14:paraId="297B9A57" w14:textId="77777777" w:rsidR="001F3811" w:rsidRPr="00F231BE" w:rsidRDefault="001F3811" w:rsidP="00AD5D9B">
            <w:pPr>
              <w:spacing w:after="60"/>
              <w:rPr>
                <w:rFonts w:ascii="Arial" w:hAnsi="Arial" w:cs="Arial"/>
                <w:sz w:val="22"/>
                <w:szCs w:val="22"/>
              </w:rPr>
            </w:pPr>
          </w:p>
          <w:p w14:paraId="05DCCCC2" w14:textId="77777777" w:rsidR="001F3811" w:rsidRPr="00F231BE" w:rsidRDefault="001F3811" w:rsidP="001F3811">
            <w:pPr>
              <w:spacing w:before="120"/>
              <w:rPr>
                <w:rFonts w:ascii="Arial" w:hAnsi="Arial" w:cs="Arial"/>
                <w:b/>
                <w:sz w:val="22"/>
                <w:szCs w:val="22"/>
              </w:rPr>
            </w:pPr>
          </w:p>
        </w:tc>
      </w:tr>
      <w:tr w:rsidR="00215884" w:rsidRPr="00F231BE" w14:paraId="204A90DE" w14:textId="77777777" w:rsidTr="007D00E3">
        <w:trPr>
          <w:cantSplit/>
          <w:trHeight w:val="8820"/>
        </w:trPr>
        <w:tc>
          <w:tcPr>
            <w:tcW w:w="1728" w:type="dxa"/>
            <w:gridSpan w:val="2"/>
          </w:tcPr>
          <w:p w14:paraId="7BF35210" w14:textId="77777777" w:rsidR="00215884" w:rsidRPr="00F231BE" w:rsidRDefault="007D62F0" w:rsidP="001F3811">
            <w:pPr>
              <w:pStyle w:val="Heading5"/>
              <w:ind w:right="-90"/>
              <w:rPr>
                <w:rFonts w:ascii="Arial" w:hAnsi="Arial" w:cs="Arial"/>
                <w:szCs w:val="22"/>
              </w:rPr>
            </w:pPr>
            <w:r w:rsidRPr="00F231BE">
              <w:rPr>
                <w:rFonts w:ascii="Arial" w:hAnsi="Arial" w:cs="Arial"/>
                <w:szCs w:val="22"/>
              </w:rPr>
              <w:lastRenderedPageBreak/>
              <w:t>Reagent Replacement</w:t>
            </w:r>
            <w:r w:rsidR="001F3811" w:rsidRPr="00F231BE">
              <w:rPr>
                <w:rFonts w:ascii="Arial" w:hAnsi="Arial" w:cs="Arial"/>
                <w:szCs w:val="22"/>
              </w:rPr>
              <w:t xml:space="preserve">, </w:t>
            </w:r>
            <w:r w:rsidR="001F3811" w:rsidRPr="00F231BE">
              <w:rPr>
                <w:rFonts w:ascii="Arial" w:hAnsi="Arial" w:cs="Arial"/>
                <w:b w:val="0"/>
                <w:bCs/>
                <w:szCs w:val="22"/>
              </w:rPr>
              <w:t>Continued</w:t>
            </w:r>
          </w:p>
          <w:p w14:paraId="40A01F4F" w14:textId="77777777" w:rsidR="00215884" w:rsidRPr="00F231BE" w:rsidRDefault="00215884" w:rsidP="00986699">
            <w:pPr>
              <w:rPr>
                <w:rFonts w:ascii="Arial" w:hAnsi="Arial" w:cs="Arial"/>
                <w:sz w:val="22"/>
                <w:szCs w:val="22"/>
              </w:rPr>
            </w:pPr>
          </w:p>
        </w:tc>
        <w:tc>
          <w:tcPr>
            <w:tcW w:w="8082" w:type="dxa"/>
            <w:gridSpan w:val="2"/>
            <w:tcBorders>
              <w:bottom w:val="single" w:sz="4" w:space="0" w:color="auto"/>
            </w:tcBorders>
          </w:tcPr>
          <w:p w14:paraId="59DDEF0B" w14:textId="77777777" w:rsidR="009F4632" w:rsidRPr="00F231BE" w:rsidRDefault="009F4632" w:rsidP="00377B23">
            <w:pPr>
              <w:pStyle w:val="ListParagraph"/>
              <w:numPr>
                <w:ilvl w:val="2"/>
                <w:numId w:val="7"/>
              </w:numPr>
              <w:spacing w:after="120"/>
              <w:ind w:left="720" w:hanging="360"/>
              <w:rPr>
                <w:rFonts w:ascii="Arial" w:hAnsi="Arial" w:cs="Arial"/>
                <w:b/>
                <w:bCs/>
                <w:sz w:val="22"/>
                <w:szCs w:val="22"/>
              </w:rPr>
            </w:pPr>
            <w:r w:rsidRPr="00F231BE">
              <w:rPr>
                <w:rFonts w:ascii="Arial" w:hAnsi="Arial" w:cs="Arial"/>
                <w:b/>
                <w:bCs/>
                <w:sz w:val="22"/>
                <w:szCs w:val="22"/>
              </w:rPr>
              <w:t>Replacing Dye</w:t>
            </w:r>
          </w:p>
          <w:tbl>
            <w:tblPr>
              <w:tblStyle w:val="TableGrid"/>
              <w:tblW w:w="7795" w:type="dxa"/>
              <w:tblLayout w:type="fixed"/>
              <w:tblLook w:val="04A0" w:firstRow="1" w:lastRow="0" w:firstColumn="1" w:lastColumn="0" w:noHBand="0" w:noVBand="1"/>
            </w:tblPr>
            <w:tblGrid>
              <w:gridCol w:w="1585"/>
              <w:gridCol w:w="6210"/>
            </w:tblGrid>
            <w:tr w:rsidR="008928E9" w:rsidRPr="00F231BE" w14:paraId="6AA20121" w14:textId="77777777" w:rsidTr="00261EF8">
              <w:tc>
                <w:tcPr>
                  <w:tcW w:w="1585" w:type="dxa"/>
                </w:tcPr>
                <w:p w14:paraId="32284E91" w14:textId="77777777" w:rsidR="008928E9" w:rsidRPr="00F231BE" w:rsidRDefault="008928E9" w:rsidP="00D731FB">
                  <w:pPr>
                    <w:spacing w:after="60"/>
                    <w:rPr>
                      <w:rFonts w:ascii="Arial" w:hAnsi="Arial" w:cs="Arial"/>
                      <w:b/>
                      <w:bCs/>
                      <w:sz w:val="22"/>
                      <w:szCs w:val="22"/>
                    </w:rPr>
                  </w:pPr>
                  <w:r w:rsidRPr="00F231BE">
                    <w:rPr>
                      <w:rFonts w:ascii="Arial" w:hAnsi="Arial" w:cs="Arial"/>
                      <w:b/>
                      <w:bCs/>
                      <w:sz w:val="22"/>
                      <w:szCs w:val="22"/>
                    </w:rPr>
                    <w:t>STEP</w:t>
                  </w:r>
                </w:p>
              </w:tc>
              <w:tc>
                <w:tcPr>
                  <w:tcW w:w="6210" w:type="dxa"/>
                </w:tcPr>
                <w:p w14:paraId="4F5AD4C9" w14:textId="77777777" w:rsidR="008928E9" w:rsidRPr="00F231BE" w:rsidRDefault="008928E9" w:rsidP="00D731FB">
                  <w:pPr>
                    <w:spacing w:after="60"/>
                    <w:rPr>
                      <w:rFonts w:ascii="Arial" w:hAnsi="Arial" w:cs="Arial"/>
                      <w:b/>
                      <w:bCs/>
                      <w:sz w:val="22"/>
                      <w:szCs w:val="22"/>
                    </w:rPr>
                  </w:pPr>
                  <w:r w:rsidRPr="00F231BE">
                    <w:rPr>
                      <w:rFonts w:ascii="Arial" w:hAnsi="Arial" w:cs="Arial"/>
                      <w:b/>
                      <w:bCs/>
                      <w:sz w:val="22"/>
                      <w:szCs w:val="22"/>
                    </w:rPr>
                    <w:t>ACTION</w:t>
                  </w:r>
                </w:p>
              </w:tc>
            </w:tr>
            <w:tr w:rsidR="008928E9" w:rsidRPr="00F231BE" w14:paraId="6E34E774" w14:textId="77777777" w:rsidTr="00261EF8">
              <w:tc>
                <w:tcPr>
                  <w:tcW w:w="1585" w:type="dxa"/>
                </w:tcPr>
                <w:p w14:paraId="64122E38" w14:textId="77777777" w:rsidR="008928E9" w:rsidRPr="00F231BE" w:rsidRDefault="008928E9" w:rsidP="00D731FB">
                  <w:pPr>
                    <w:spacing w:after="60"/>
                    <w:jc w:val="center"/>
                    <w:rPr>
                      <w:rFonts w:ascii="Arial" w:hAnsi="Arial" w:cs="Arial"/>
                      <w:sz w:val="22"/>
                      <w:szCs w:val="22"/>
                    </w:rPr>
                  </w:pPr>
                  <w:r w:rsidRPr="00F231BE">
                    <w:rPr>
                      <w:rFonts w:ascii="Arial" w:hAnsi="Arial" w:cs="Arial"/>
                      <w:sz w:val="22"/>
                      <w:szCs w:val="22"/>
                    </w:rPr>
                    <w:t>1</w:t>
                  </w:r>
                </w:p>
              </w:tc>
              <w:tc>
                <w:tcPr>
                  <w:tcW w:w="6210" w:type="dxa"/>
                </w:tcPr>
                <w:p w14:paraId="28841561" w14:textId="77777777" w:rsidR="008928E9" w:rsidRPr="00F231BE" w:rsidRDefault="008928E9" w:rsidP="00D731FB">
                  <w:pPr>
                    <w:spacing w:after="60"/>
                    <w:rPr>
                      <w:rFonts w:ascii="Arial" w:hAnsi="Arial" w:cs="Arial"/>
                      <w:sz w:val="22"/>
                      <w:szCs w:val="22"/>
                    </w:rPr>
                  </w:pPr>
                  <w:r w:rsidRPr="00F231BE">
                    <w:rPr>
                      <w:rFonts w:ascii="Arial" w:hAnsi="Arial" w:cs="Arial"/>
                      <w:sz w:val="22"/>
                      <w:szCs w:val="22"/>
                    </w:rPr>
                    <w:t>Display the [Reagent Replacement] dialog box.</w:t>
                  </w:r>
                </w:p>
              </w:tc>
            </w:tr>
            <w:tr w:rsidR="008928E9" w:rsidRPr="00F231BE" w14:paraId="4902429C" w14:textId="77777777" w:rsidTr="00261EF8">
              <w:tc>
                <w:tcPr>
                  <w:tcW w:w="1585" w:type="dxa"/>
                </w:tcPr>
                <w:p w14:paraId="7EA03656" w14:textId="77777777" w:rsidR="008928E9" w:rsidRPr="00F231BE" w:rsidRDefault="008928E9" w:rsidP="00D731FB">
                  <w:pPr>
                    <w:spacing w:after="60"/>
                    <w:jc w:val="center"/>
                    <w:rPr>
                      <w:rFonts w:ascii="Arial" w:hAnsi="Arial" w:cs="Arial"/>
                      <w:sz w:val="22"/>
                      <w:szCs w:val="22"/>
                    </w:rPr>
                  </w:pPr>
                  <w:r w:rsidRPr="00F231BE">
                    <w:rPr>
                      <w:rFonts w:ascii="Arial" w:hAnsi="Arial" w:cs="Arial"/>
                      <w:sz w:val="22"/>
                      <w:szCs w:val="22"/>
                    </w:rPr>
                    <w:t>2</w:t>
                  </w:r>
                </w:p>
              </w:tc>
              <w:tc>
                <w:tcPr>
                  <w:tcW w:w="6210" w:type="dxa"/>
                </w:tcPr>
                <w:p w14:paraId="63518258" w14:textId="77777777" w:rsidR="008928E9" w:rsidRPr="00F231BE" w:rsidRDefault="008928E9" w:rsidP="00D731FB">
                  <w:pPr>
                    <w:spacing w:after="60"/>
                    <w:rPr>
                      <w:rFonts w:ascii="Arial" w:hAnsi="Arial" w:cs="Arial"/>
                      <w:sz w:val="22"/>
                      <w:szCs w:val="22"/>
                    </w:rPr>
                  </w:pPr>
                  <w:r w:rsidRPr="00F231BE">
                    <w:rPr>
                      <w:rFonts w:ascii="Arial" w:hAnsi="Arial" w:cs="Arial"/>
                      <w:sz w:val="22"/>
                      <w:szCs w:val="22"/>
                    </w:rPr>
                    <w:t>Prepare the new reagent cartridge.  Confirm the reagent has not expired.</w:t>
                  </w:r>
                </w:p>
              </w:tc>
            </w:tr>
            <w:tr w:rsidR="008928E9" w:rsidRPr="00F231BE" w14:paraId="6B0A4379" w14:textId="77777777" w:rsidTr="00261EF8">
              <w:tc>
                <w:tcPr>
                  <w:tcW w:w="1585" w:type="dxa"/>
                </w:tcPr>
                <w:p w14:paraId="76C22FF0" w14:textId="77777777" w:rsidR="008928E9" w:rsidRPr="00F231BE" w:rsidRDefault="008928E9" w:rsidP="00D731FB">
                  <w:pPr>
                    <w:spacing w:after="60"/>
                    <w:jc w:val="center"/>
                    <w:rPr>
                      <w:rFonts w:ascii="Arial" w:hAnsi="Arial" w:cs="Arial"/>
                      <w:sz w:val="22"/>
                      <w:szCs w:val="22"/>
                    </w:rPr>
                  </w:pPr>
                  <w:r w:rsidRPr="00F231BE">
                    <w:rPr>
                      <w:rFonts w:ascii="Arial" w:hAnsi="Arial" w:cs="Arial"/>
                      <w:sz w:val="22"/>
                      <w:szCs w:val="22"/>
                    </w:rPr>
                    <w:t>3</w:t>
                  </w:r>
                </w:p>
              </w:tc>
              <w:tc>
                <w:tcPr>
                  <w:tcW w:w="6210" w:type="dxa"/>
                </w:tcPr>
                <w:p w14:paraId="12B5FF27" w14:textId="77777777" w:rsidR="008928E9" w:rsidRPr="00F231BE" w:rsidRDefault="008928E9" w:rsidP="00D731FB">
                  <w:pPr>
                    <w:spacing w:after="60"/>
                    <w:rPr>
                      <w:rFonts w:ascii="Arial" w:hAnsi="Arial" w:cs="Arial"/>
                      <w:sz w:val="22"/>
                      <w:szCs w:val="22"/>
                    </w:rPr>
                  </w:pPr>
                  <w:r w:rsidRPr="00F231BE">
                    <w:rPr>
                      <w:rFonts w:ascii="Arial" w:hAnsi="Arial" w:cs="Arial"/>
                      <w:sz w:val="22"/>
                      <w:szCs w:val="22"/>
                    </w:rPr>
                    <w:t>Pull out the dye holder.</w:t>
                  </w:r>
                </w:p>
              </w:tc>
            </w:tr>
            <w:tr w:rsidR="008928E9" w:rsidRPr="00F231BE" w14:paraId="24AF2532" w14:textId="77777777" w:rsidTr="00261EF8">
              <w:tc>
                <w:tcPr>
                  <w:tcW w:w="1585" w:type="dxa"/>
                </w:tcPr>
                <w:p w14:paraId="03CB5DAA" w14:textId="77777777" w:rsidR="008928E9" w:rsidRPr="00F231BE" w:rsidRDefault="008928E9" w:rsidP="00D731FB">
                  <w:pPr>
                    <w:spacing w:after="60"/>
                    <w:jc w:val="center"/>
                    <w:rPr>
                      <w:rFonts w:ascii="Arial" w:hAnsi="Arial" w:cs="Arial"/>
                      <w:sz w:val="22"/>
                      <w:szCs w:val="22"/>
                    </w:rPr>
                  </w:pPr>
                  <w:r w:rsidRPr="00F231BE">
                    <w:rPr>
                      <w:rFonts w:ascii="Arial" w:hAnsi="Arial" w:cs="Arial"/>
                      <w:sz w:val="22"/>
                      <w:szCs w:val="22"/>
                    </w:rPr>
                    <w:t>4</w:t>
                  </w:r>
                </w:p>
              </w:tc>
              <w:tc>
                <w:tcPr>
                  <w:tcW w:w="6210" w:type="dxa"/>
                </w:tcPr>
                <w:p w14:paraId="2BD4FB08" w14:textId="77777777" w:rsidR="008928E9" w:rsidRPr="00F231BE" w:rsidRDefault="008928E9" w:rsidP="00D731FB">
                  <w:pPr>
                    <w:spacing w:after="60"/>
                    <w:rPr>
                      <w:rFonts w:ascii="Arial" w:hAnsi="Arial" w:cs="Arial"/>
                      <w:sz w:val="22"/>
                      <w:szCs w:val="22"/>
                    </w:rPr>
                  </w:pPr>
                  <w:r w:rsidRPr="00F231BE">
                    <w:rPr>
                      <w:rFonts w:ascii="Arial" w:hAnsi="Arial" w:cs="Arial"/>
                      <w:sz w:val="22"/>
                      <w:szCs w:val="22"/>
                    </w:rPr>
                    <w:t>Slowly remove the dye cover, taking care that dye does not drip.</w:t>
                  </w:r>
                </w:p>
              </w:tc>
            </w:tr>
            <w:tr w:rsidR="008928E9" w:rsidRPr="00F231BE" w14:paraId="45F9514C" w14:textId="77777777" w:rsidTr="00261EF8">
              <w:tc>
                <w:tcPr>
                  <w:tcW w:w="1585" w:type="dxa"/>
                </w:tcPr>
                <w:p w14:paraId="6E32A6FC" w14:textId="77777777" w:rsidR="008928E9" w:rsidRPr="00F231BE" w:rsidRDefault="008928E9" w:rsidP="00D731FB">
                  <w:pPr>
                    <w:spacing w:after="60"/>
                    <w:jc w:val="center"/>
                    <w:rPr>
                      <w:rFonts w:ascii="Arial" w:hAnsi="Arial" w:cs="Arial"/>
                      <w:sz w:val="22"/>
                      <w:szCs w:val="22"/>
                    </w:rPr>
                  </w:pPr>
                  <w:r w:rsidRPr="00F231BE">
                    <w:rPr>
                      <w:rFonts w:ascii="Arial" w:hAnsi="Arial" w:cs="Arial"/>
                      <w:sz w:val="22"/>
                      <w:szCs w:val="22"/>
                    </w:rPr>
                    <w:t>5</w:t>
                  </w:r>
                </w:p>
              </w:tc>
              <w:tc>
                <w:tcPr>
                  <w:tcW w:w="6210" w:type="dxa"/>
                </w:tcPr>
                <w:p w14:paraId="283CF7C0" w14:textId="77777777" w:rsidR="008928E9" w:rsidRPr="00F231BE" w:rsidRDefault="008928E9" w:rsidP="00D731FB">
                  <w:pPr>
                    <w:spacing w:after="60"/>
                    <w:rPr>
                      <w:rFonts w:ascii="Arial" w:hAnsi="Arial" w:cs="Arial"/>
                      <w:sz w:val="22"/>
                      <w:szCs w:val="22"/>
                    </w:rPr>
                  </w:pPr>
                  <w:r w:rsidRPr="00F231BE">
                    <w:rPr>
                      <w:rFonts w:ascii="Arial" w:hAnsi="Arial" w:cs="Arial"/>
                      <w:sz w:val="22"/>
                      <w:szCs w:val="22"/>
                    </w:rPr>
                    <w:t xml:space="preserve">Remove the entire dye holder.  When the dye holder is removed, a Help dialog box appears in the IPU screen.  </w:t>
                  </w:r>
                </w:p>
              </w:tc>
            </w:tr>
            <w:tr w:rsidR="008928E9" w:rsidRPr="00F231BE" w14:paraId="28501F68" w14:textId="77777777" w:rsidTr="00261EF8">
              <w:tc>
                <w:tcPr>
                  <w:tcW w:w="1585" w:type="dxa"/>
                </w:tcPr>
                <w:p w14:paraId="08B0B491" w14:textId="77777777" w:rsidR="008928E9" w:rsidRPr="00F231BE" w:rsidRDefault="008928E9" w:rsidP="00D731FB">
                  <w:pPr>
                    <w:spacing w:after="60"/>
                    <w:jc w:val="center"/>
                    <w:rPr>
                      <w:rFonts w:ascii="Arial" w:hAnsi="Arial" w:cs="Arial"/>
                      <w:sz w:val="22"/>
                      <w:szCs w:val="22"/>
                    </w:rPr>
                  </w:pPr>
                  <w:r w:rsidRPr="00F231BE">
                    <w:rPr>
                      <w:rFonts w:ascii="Arial" w:hAnsi="Arial" w:cs="Arial"/>
                      <w:sz w:val="22"/>
                      <w:szCs w:val="22"/>
                    </w:rPr>
                    <w:t>6</w:t>
                  </w:r>
                </w:p>
              </w:tc>
              <w:tc>
                <w:tcPr>
                  <w:tcW w:w="6210" w:type="dxa"/>
                </w:tcPr>
                <w:p w14:paraId="7E0BDDFD" w14:textId="77777777" w:rsidR="008928E9" w:rsidRPr="00F231BE" w:rsidRDefault="008928E9" w:rsidP="00D731FB">
                  <w:pPr>
                    <w:spacing w:after="60"/>
                    <w:rPr>
                      <w:rFonts w:ascii="Arial" w:hAnsi="Arial" w:cs="Arial"/>
                      <w:sz w:val="22"/>
                      <w:szCs w:val="22"/>
                    </w:rPr>
                  </w:pPr>
                  <w:r w:rsidRPr="00F231BE">
                    <w:rPr>
                      <w:rFonts w:ascii="Arial" w:hAnsi="Arial" w:cs="Arial"/>
                      <w:sz w:val="22"/>
                      <w:szCs w:val="22"/>
                    </w:rPr>
                    <w:t>Remove the old reagent cartridge from its holder.</w:t>
                  </w:r>
                </w:p>
              </w:tc>
            </w:tr>
            <w:tr w:rsidR="008928E9" w:rsidRPr="00F231BE" w14:paraId="4ECBD675" w14:textId="77777777" w:rsidTr="00261EF8">
              <w:tc>
                <w:tcPr>
                  <w:tcW w:w="1585" w:type="dxa"/>
                </w:tcPr>
                <w:p w14:paraId="24D1B339" w14:textId="77777777" w:rsidR="008928E9" w:rsidRPr="00F231BE" w:rsidRDefault="008928E9" w:rsidP="00D731FB">
                  <w:pPr>
                    <w:spacing w:after="60"/>
                    <w:jc w:val="center"/>
                    <w:rPr>
                      <w:rFonts w:ascii="Arial" w:hAnsi="Arial" w:cs="Arial"/>
                      <w:sz w:val="22"/>
                      <w:szCs w:val="22"/>
                    </w:rPr>
                  </w:pPr>
                  <w:r w:rsidRPr="00F231BE">
                    <w:rPr>
                      <w:rFonts w:ascii="Arial" w:hAnsi="Arial" w:cs="Arial"/>
                      <w:sz w:val="22"/>
                      <w:szCs w:val="22"/>
                    </w:rPr>
                    <w:t>7</w:t>
                  </w:r>
                </w:p>
              </w:tc>
              <w:tc>
                <w:tcPr>
                  <w:tcW w:w="6210" w:type="dxa"/>
                </w:tcPr>
                <w:p w14:paraId="1BD54E67" w14:textId="77777777" w:rsidR="008928E9" w:rsidRPr="00F231BE" w:rsidRDefault="008928E9" w:rsidP="00D731FB">
                  <w:pPr>
                    <w:spacing w:after="60"/>
                    <w:rPr>
                      <w:rFonts w:ascii="Arial" w:hAnsi="Arial" w:cs="Arial"/>
                      <w:sz w:val="22"/>
                      <w:szCs w:val="22"/>
                    </w:rPr>
                  </w:pPr>
                  <w:r w:rsidRPr="00F231BE">
                    <w:rPr>
                      <w:rFonts w:ascii="Arial" w:hAnsi="Arial" w:cs="Arial"/>
                      <w:sz w:val="22"/>
                      <w:szCs w:val="22"/>
                    </w:rPr>
                    <w:t>Install the new reagent cartridge into the holder</w:t>
                  </w:r>
                </w:p>
                <w:p w14:paraId="612D7DD6" w14:textId="77777777" w:rsidR="008928E9" w:rsidRPr="00F231BE" w:rsidRDefault="008928E9" w:rsidP="00377B23">
                  <w:pPr>
                    <w:pStyle w:val="ListParagraph"/>
                    <w:numPr>
                      <w:ilvl w:val="0"/>
                      <w:numId w:val="19"/>
                    </w:numPr>
                    <w:spacing w:after="60"/>
                    <w:rPr>
                      <w:rFonts w:ascii="Arial" w:hAnsi="Arial" w:cs="Arial"/>
                      <w:sz w:val="22"/>
                      <w:szCs w:val="22"/>
                    </w:rPr>
                  </w:pPr>
                  <w:r w:rsidRPr="00F231BE">
                    <w:rPr>
                      <w:rFonts w:ascii="Arial" w:hAnsi="Arial" w:cs="Arial"/>
                      <w:sz w:val="22"/>
                      <w:szCs w:val="22"/>
                    </w:rPr>
                    <w:t>Make sure the color of the label on the new reagent cartridge matches the color of the dye cover and install.  Analyzer will beep as confirmation of new reagent installation.</w:t>
                  </w:r>
                </w:p>
                <w:p w14:paraId="29417254" w14:textId="77777777" w:rsidR="008928E9" w:rsidRPr="00F231BE" w:rsidRDefault="008928E9" w:rsidP="00377B23">
                  <w:pPr>
                    <w:pStyle w:val="ListParagraph"/>
                    <w:numPr>
                      <w:ilvl w:val="0"/>
                      <w:numId w:val="19"/>
                    </w:numPr>
                    <w:spacing w:after="60"/>
                    <w:rPr>
                      <w:rFonts w:ascii="Arial" w:hAnsi="Arial" w:cs="Arial"/>
                      <w:sz w:val="22"/>
                      <w:szCs w:val="22"/>
                    </w:rPr>
                  </w:pPr>
                  <w:r w:rsidRPr="00F231BE">
                    <w:rPr>
                      <w:rFonts w:ascii="Arial" w:hAnsi="Arial" w:cs="Arial"/>
                      <w:sz w:val="22"/>
                      <w:szCs w:val="22"/>
                    </w:rPr>
                    <w:t>If the wrong reagent is installed, the analyzer beeps repeatedly and the Help dialog box appears in the IPU screen.</w:t>
                  </w:r>
                </w:p>
              </w:tc>
            </w:tr>
            <w:tr w:rsidR="008928E9" w:rsidRPr="00F231BE" w14:paraId="42CDA1E1" w14:textId="77777777" w:rsidTr="00904415">
              <w:tc>
                <w:tcPr>
                  <w:tcW w:w="1585" w:type="dxa"/>
                  <w:tcBorders>
                    <w:bottom w:val="single" w:sz="4" w:space="0" w:color="auto"/>
                  </w:tcBorders>
                </w:tcPr>
                <w:p w14:paraId="7CEF2D74" w14:textId="77777777" w:rsidR="008928E9" w:rsidRPr="00F231BE" w:rsidRDefault="008928E9" w:rsidP="00D731FB">
                  <w:pPr>
                    <w:spacing w:after="60"/>
                    <w:jc w:val="center"/>
                    <w:rPr>
                      <w:rFonts w:ascii="Arial" w:hAnsi="Arial" w:cs="Arial"/>
                      <w:sz w:val="22"/>
                      <w:szCs w:val="22"/>
                    </w:rPr>
                  </w:pPr>
                  <w:r w:rsidRPr="00F231BE">
                    <w:rPr>
                      <w:rFonts w:ascii="Arial" w:hAnsi="Arial" w:cs="Arial"/>
                      <w:sz w:val="22"/>
                      <w:szCs w:val="22"/>
                    </w:rPr>
                    <w:t>8</w:t>
                  </w:r>
                </w:p>
              </w:tc>
              <w:tc>
                <w:tcPr>
                  <w:tcW w:w="6210" w:type="dxa"/>
                  <w:tcBorders>
                    <w:bottom w:val="single" w:sz="4" w:space="0" w:color="auto"/>
                  </w:tcBorders>
                </w:tcPr>
                <w:p w14:paraId="7EAFAB01" w14:textId="77777777" w:rsidR="008928E9" w:rsidRPr="00F231BE" w:rsidRDefault="008928E9" w:rsidP="00D731FB">
                  <w:pPr>
                    <w:spacing w:after="60"/>
                    <w:rPr>
                      <w:rFonts w:ascii="Arial" w:hAnsi="Arial" w:cs="Arial"/>
                      <w:sz w:val="22"/>
                      <w:szCs w:val="22"/>
                    </w:rPr>
                  </w:pPr>
                  <w:r w:rsidRPr="00F231BE">
                    <w:rPr>
                      <w:rFonts w:ascii="Arial" w:hAnsi="Arial" w:cs="Arial"/>
                      <w:sz w:val="22"/>
                      <w:szCs w:val="22"/>
                    </w:rPr>
                    <w:t>Place the dye cover.</w:t>
                  </w:r>
                </w:p>
                <w:p w14:paraId="34404CE9" w14:textId="77777777" w:rsidR="008928E9" w:rsidRPr="00F231BE" w:rsidRDefault="008928E9" w:rsidP="00377B23">
                  <w:pPr>
                    <w:pStyle w:val="ListParagraph"/>
                    <w:numPr>
                      <w:ilvl w:val="0"/>
                      <w:numId w:val="20"/>
                    </w:numPr>
                    <w:spacing w:after="60"/>
                    <w:rPr>
                      <w:rFonts w:ascii="Arial" w:hAnsi="Arial" w:cs="Arial"/>
                      <w:sz w:val="22"/>
                      <w:szCs w:val="22"/>
                    </w:rPr>
                  </w:pPr>
                  <w:r w:rsidRPr="00F231BE">
                    <w:rPr>
                      <w:rFonts w:ascii="Arial" w:hAnsi="Arial" w:cs="Arial"/>
                      <w:sz w:val="22"/>
                      <w:szCs w:val="22"/>
                    </w:rPr>
                    <w:t>Place into dye holder.</w:t>
                  </w:r>
                </w:p>
                <w:p w14:paraId="21D350C0" w14:textId="77777777" w:rsidR="008928E9" w:rsidRPr="00F231BE" w:rsidRDefault="008928E9" w:rsidP="00377B23">
                  <w:pPr>
                    <w:pStyle w:val="ListParagraph"/>
                    <w:numPr>
                      <w:ilvl w:val="0"/>
                      <w:numId w:val="20"/>
                    </w:numPr>
                    <w:spacing w:after="60"/>
                    <w:rPr>
                      <w:rFonts w:ascii="Arial" w:hAnsi="Arial" w:cs="Arial"/>
                      <w:sz w:val="22"/>
                      <w:szCs w:val="22"/>
                    </w:rPr>
                  </w:pPr>
                  <w:r w:rsidRPr="00F231BE">
                    <w:rPr>
                      <w:rFonts w:ascii="Arial" w:hAnsi="Arial" w:cs="Arial"/>
                      <w:sz w:val="22"/>
                      <w:szCs w:val="22"/>
                    </w:rPr>
                    <w:t xml:space="preserve">The ID of the new reagent is read </w:t>
                  </w:r>
                  <w:r w:rsidR="00DE6065" w:rsidRPr="00F231BE">
                    <w:rPr>
                      <w:rFonts w:ascii="Arial" w:hAnsi="Arial" w:cs="Arial"/>
                      <w:sz w:val="22"/>
                      <w:szCs w:val="22"/>
                    </w:rPr>
                    <w:t>automatically,</w:t>
                  </w:r>
                  <w:r w:rsidRPr="00F231BE">
                    <w:rPr>
                      <w:rFonts w:ascii="Arial" w:hAnsi="Arial" w:cs="Arial"/>
                      <w:sz w:val="22"/>
                      <w:szCs w:val="22"/>
                    </w:rPr>
                    <w:t xml:space="preserve"> and the information is registered.</w:t>
                  </w:r>
                </w:p>
              </w:tc>
            </w:tr>
            <w:tr w:rsidR="008928E9" w:rsidRPr="00F231BE" w14:paraId="314293EC" w14:textId="77777777" w:rsidTr="00904415">
              <w:tc>
                <w:tcPr>
                  <w:tcW w:w="1585" w:type="dxa"/>
                  <w:tcBorders>
                    <w:top w:val="single" w:sz="4" w:space="0" w:color="auto"/>
                    <w:left w:val="single" w:sz="4" w:space="0" w:color="auto"/>
                    <w:bottom w:val="single" w:sz="4" w:space="0" w:color="auto"/>
                    <w:right w:val="single" w:sz="4" w:space="0" w:color="auto"/>
                  </w:tcBorders>
                </w:tcPr>
                <w:p w14:paraId="65C7FD31" w14:textId="77777777" w:rsidR="008928E9" w:rsidRPr="00F231BE" w:rsidRDefault="008928E9" w:rsidP="00D731FB">
                  <w:pPr>
                    <w:spacing w:after="60"/>
                    <w:jc w:val="center"/>
                    <w:rPr>
                      <w:rFonts w:ascii="Arial" w:hAnsi="Arial" w:cs="Arial"/>
                      <w:sz w:val="22"/>
                      <w:szCs w:val="22"/>
                    </w:rPr>
                  </w:pPr>
                  <w:r w:rsidRPr="00F231BE">
                    <w:rPr>
                      <w:rFonts w:ascii="Arial" w:hAnsi="Arial" w:cs="Arial"/>
                      <w:sz w:val="22"/>
                      <w:szCs w:val="22"/>
                    </w:rPr>
                    <w:t>9</w:t>
                  </w:r>
                </w:p>
              </w:tc>
              <w:tc>
                <w:tcPr>
                  <w:tcW w:w="6210" w:type="dxa"/>
                  <w:tcBorders>
                    <w:top w:val="single" w:sz="4" w:space="0" w:color="auto"/>
                    <w:left w:val="single" w:sz="4" w:space="0" w:color="auto"/>
                    <w:bottom w:val="single" w:sz="4" w:space="0" w:color="auto"/>
                    <w:right w:val="single" w:sz="4" w:space="0" w:color="auto"/>
                  </w:tcBorders>
                </w:tcPr>
                <w:p w14:paraId="44493371" w14:textId="77777777" w:rsidR="008928E9" w:rsidRPr="00F231BE" w:rsidRDefault="008928E9" w:rsidP="00D731FB">
                  <w:pPr>
                    <w:spacing w:after="60"/>
                    <w:rPr>
                      <w:rFonts w:ascii="Arial" w:hAnsi="Arial" w:cs="Arial"/>
                      <w:sz w:val="22"/>
                      <w:szCs w:val="22"/>
                    </w:rPr>
                  </w:pPr>
                  <w:r w:rsidRPr="00F231BE">
                    <w:rPr>
                      <w:rFonts w:ascii="Arial" w:hAnsi="Arial" w:cs="Arial"/>
                      <w:sz w:val="22"/>
                      <w:szCs w:val="22"/>
                    </w:rPr>
                    <w:t>Close the dye holder.</w:t>
                  </w:r>
                </w:p>
                <w:p w14:paraId="47474C71" w14:textId="77777777" w:rsidR="008928E9" w:rsidRPr="00F231BE" w:rsidRDefault="008928E9" w:rsidP="00377B23">
                  <w:pPr>
                    <w:pStyle w:val="ListParagraph"/>
                    <w:numPr>
                      <w:ilvl w:val="0"/>
                      <w:numId w:val="21"/>
                    </w:numPr>
                    <w:spacing w:after="60"/>
                    <w:rPr>
                      <w:rFonts w:ascii="Arial" w:hAnsi="Arial" w:cs="Arial"/>
                      <w:sz w:val="22"/>
                      <w:szCs w:val="22"/>
                    </w:rPr>
                  </w:pPr>
                  <w:r w:rsidRPr="00F231BE">
                    <w:rPr>
                      <w:rFonts w:ascii="Arial" w:hAnsi="Arial" w:cs="Arial"/>
                      <w:sz w:val="22"/>
                      <w:szCs w:val="22"/>
                    </w:rPr>
                    <w:t>Reagent replacement starts.</w:t>
                  </w:r>
                </w:p>
                <w:p w14:paraId="154C7574" w14:textId="77777777" w:rsidR="008928E9" w:rsidRPr="00F231BE" w:rsidRDefault="008928E9" w:rsidP="00377B23">
                  <w:pPr>
                    <w:pStyle w:val="ListParagraph"/>
                    <w:numPr>
                      <w:ilvl w:val="0"/>
                      <w:numId w:val="21"/>
                    </w:numPr>
                    <w:spacing w:after="60"/>
                    <w:rPr>
                      <w:rFonts w:ascii="Arial" w:hAnsi="Arial" w:cs="Arial"/>
                      <w:sz w:val="22"/>
                      <w:szCs w:val="22"/>
                    </w:rPr>
                  </w:pPr>
                  <w:r w:rsidRPr="00F231BE">
                    <w:rPr>
                      <w:rFonts w:ascii="Arial" w:hAnsi="Arial" w:cs="Arial"/>
                      <w:sz w:val="22"/>
                      <w:szCs w:val="22"/>
                    </w:rPr>
                    <w:t>When complete, the reagent replacement window closes automatically</w:t>
                  </w:r>
                </w:p>
              </w:tc>
            </w:tr>
          </w:tbl>
          <w:p w14:paraId="623181B9" w14:textId="77777777" w:rsidR="0049649C" w:rsidRPr="00F231BE" w:rsidRDefault="0049649C" w:rsidP="001F3811">
            <w:pPr>
              <w:spacing w:after="120"/>
              <w:rPr>
                <w:rFonts w:ascii="Arial" w:hAnsi="Arial" w:cs="Arial"/>
                <w:sz w:val="22"/>
                <w:szCs w:val="22"/>
              </w:rPr>
            </w:pPr>
          </w:p>
        </w:tc>
      </w:tr>
      <w:tr w:rsidR="006A107B" w:rsidRPr="00F231BE" w14:paraId="2DA004A6" w14:textId="77777777" w:rsidTr="007D00E3">
        <w:trPr>
          <w:cantSplit/>
        </w:trPr>
        <w:tc>
          <w:tcPr>
            <w:tcW w:w="1728" w:type="dxa"/>
            <w:gridSpan w:val="2"/>
          </w:tcPr>
          <w:p w14:paraId="67A45562" w14:textId="77777777" w:rsidR="006A107B" w:rsidRPr="00F231BE" w:rsidRDefault="005E1F3F" w:rsidP="00AD5D9B">
            <w:pPr>
              <w:pStyle w:val="Heading5"/>
              <w:spacing w:before="120"/>
              <w:rPr>
                <w:rFonts w:ascii="Arial" w:hAnsi="Arial" w:cs="Arial"/>
                <w:szCs w:val="22"/>
              </w:rPr>
            </w:pPr>
            <w:r w:rsidRPr="00F231BE">
              <w:rPr>
                <w:rFonts w:ascii="Arial" w:hAnsi="Arial" w:cs="Arial"/>
                <w:szCs w:val="22"/>
              </w:rPr>
              <w:t>Calibration &amp; Precision</w:t>
            </w:r>
          </w:p>
        </w:tc>
        <w:tc>
          <w:tcPr>
            <w:tcW w:w="8082" w:type="dxa"/>
            <w:gridSpan w:val="2"/>
            <w:tcBorders>
              <w:top w:val="single" w:sz="4" w:space="0" w:color="auto"/>
              <w:bottom w:val="single" w:sz="4" w:space="0" w:color="auto"/>
            </w:tcBorders>
          </w:tcPr>
          <w:p w14:paraId="266C8E68" w14:textId="77777777" w:rsidR="00E95B1F" w:rsidRPr="00F231BE" w:rsidRDefault="00AD5D9B" w:rsidP="00AD5D9B">
            <w:pPr>
              <w:tabs>
                <w:tab w:val="left" w:pos="900"/>
              </w:tabs>
              <w:spacing w:before="120" w:after="120"/>
              <w:rPr>
                <w:rFonts w:ascii="Arial" w:hAnsi="Arial" w:cs="Arial"/>
                <w:sz w:val="22"/>
                <w:szCs w:val="22"/>
              </w:rPr>
            </w:pPr>
            <w:r w:rsidRPr="00F231BE">
              <w:rPr>
                <w:rFonts w:ascii="Arial" w:hAnsi="Arial" w:cs="Arial"/>
                <w:sz w:val="22"/>
                <w:szCs w:val="22"/>
              </w:rPr>
              <w:t>For calibration procedure refer to Hematology Policy &amp; Procedures XN-L 550 Calibration and Precision Procedure</w:t>
            </w:r>
          </w:p>
        </w:tc>
      </w:tr>
      <w:tr w:rsidR="00E95B1F" w:rsidRPr="00F231BE" w14:paraId="2285674B" w14:textId="77777777" w:rsidTr="007D00E3">
        <w:trPr>
          <w:cantSplit/>
        </w:trPr>
        <w:tc>
          <w:tcPr>
            <w:tcW w:w="1728" w:type="dxa"/>
            <w:gridSpan w:val="2"/>
          </w:tcPr>
          <w:p w14:paraId="6EDF181D" w14:textId="77777777" w:rsidR="00E95B1F" w:rsidRPr="00F231BE" w:rsidRDefault="00E95B1F" w:rsidP="00AD5D9B">
            <w:pPr>
              <w:pStyle w:val="Heading5"/>
              <w:spacing w:before="120"/>
              <w:rPr>
                <w:rFonts w:ascii="Arial" w:hAnsi="Arial" w:cs="Arial"/>
                <w:szCs w:val="22"/>
              </w:rPr>
            </w:pPr>
            <w:r w:rsidRPr="00F231BE">
              <w:rPr>
                <w:rFonts w:ascii="Arial" w:hAnsi="Arial" w:cs="Arial"/>
                <w:szCs w:val="22"/>
              </w:rPr>
              <w:t>Quality Control</w:t>
            </w:r>
          </w:p>
        </w:tc>
        <w:tc>
          <w:tcPr>
            <w:tcW w:w="8082" w:type="dxa"/>
            <w:gridSpan w:val="2"/>
            <w:tcBorders>
              <w:top w:val="single" w:sz="4" w:space="0" w:color="auto"/>
            </w:tcBorders>
          </w:tcPr>
          <w:p w14:paraId="7FACF922" w14:textId="77777777" w:rsidR="00AD5D9B" w:rsidRPr="00F231BE" w:rsidRDefault="00AD5D9B" w:rsidP="00AD5D9B">
            <w:pPr>
              <w:tabs>
                <w:tab w:val="left" w:pos="900"/>
              </w:tabs>
              <w:spacing w:before="120"/>
              <w:rPr>
                <w:rFonts w:ascii="Arial" w:hAnsi="Arial" w:cs="Arial"/>
                <w:sz w:val="22"/>
                <w:szCs w:val="22"/>
              </w:rPr>
            </w:pPr>
            <w:r w:rsidRPr="00F231BE">
              <w:rPr>
                <w:rFonts w:ascii="Arial" w:hAnsi="Arial" w:cs="Arial"/>
                <w:sz w:val="22"/>
                <w:szCs w:val="22"/>
              </w:rPr>
              <w:t xml:space="preserve">For detailed QC procedure refer to </w:t>
            </w:r>
            <w:r w:rsidRPr="00F231BE">
              <w:rPr>
                <w:rFonts w:ascii="Arial" w:hAnsi="Arial" w:cs="Arial"/>
                <w:b/>
                <w:bCs/>
                <w:i/>
                <w:iCs/>
                <w:sz w:val="22"/>
                <w:szCs w:val="22"/>
              </w:rPr>
              <w:t>Hematology Policy &amp; Procedures XN-L 550 QC Procedure</w:t>
            </w:r>
            <w:r w:rsidRPr="00F231BE">
              <w:rPr>
                <w:rFonts w:ascii="Arial" w:hAnsi="Arial" w:cs="Arial"/>
                <w:sz w:val="22"/>
                <w:szCs w:val="22"/>
              </w:rPr>
              <w:t>.</w:t>
            </w:r>
          </w:p>
          <w:p w14:paraId="29DE7D12" w14:textId="77777777" w:rsidR="00AD5D9B" w:rsidRPr="00F231BE" w:rsidRDefault="00AD5D9B" w:rsidP="00AD5D9B">
            <w:pPr>
              <w:tabs>
                <w:tab w:val="left" w:pos="900"/>
              </w:tabs>
              <w:spacing w:before="120" w:after="120"/>
              <w:rPr>
                <w:rFonts w:ascii="Arial" w:hAnsi="Arial" w:cs="Arial"/>
                <w:b/>
                <w:bCs/>
                <w:sz w:val="22"/>
                <w:szCs w:val="22"/>
                <w:u w:val="single"/>
              </w:rPr>
            </w:pPr>
            <w:r w:rsidRPr="00F231BE">
              <w:rPr>
                <w:rFonts w:ascii="Arial" w:hAnsi="Arial" w:cs="Arial"/>
                <w:b/>
                <w:bCs/>
                <w:sz w:val="22"/>
                <w:szCs w:val="22"/>
                <w:u w:val="single"/>
              </w:rPr>
              <w:t>Frequency of Control use and Review</w:t>
            </w:r>
          </w:p>
          <w:p w14:paraId="5770EEC9" w14:textId="77777777" w:rsidR="00AD5D9B" w:rsidRPr="00F231BE" w:rsidRDefault="00AD5D9B" w:rsidP="00AD5D9B">
            <w:pPr>
              <w:tabs>
                <w:tab w:val="left" w:pos="900"/>
              </w:tabs>
              <w:rPr>
                <w:rFonts w:ascii="Arial" w:hAnsi="Arial" w:cs="Arial"/>
                <w:sz w:val="22"/>
                <w:szCs w:val="22"/>
              </w:rPr>
            </w:pPr>
            <w:r w:rsidRPr="00F231BE">
              <w:rPr>
                <w:rFonts w:ascii="Arial" w:hAnsi="Arial" w:cs="Arial"/>
                <w:sz w:val="22"/>
                <w:szCs w:val="22"/>
              </w:rPr>
              <w:t xml:space="preserve">XN-L CHECK control levels: </w:t>
            </w:r>
            <w:r w:rsidRPr="00F231BE">
              <w:rPr>
                <w:rFonts w:ascii="Arial" w:hAnsi="Arial" w:cs="Arial"/>
                <w:b/>
                <w:sz w:val="22"/>
                <w:szCs w:val="22"/>
              </w:rPr>
              <w:t>ALL 3 levels</w:t>
            </w:r>
            <w:r w:rsidRPr="00F231BE">
              <w:rPr>
                <w:rFonts w:ascii="Arial" w:hAnsi="Arial" w:cs="Arial"/>
                <w:sz w:val="22"/>
                <w:szCs w:val="22"/>
              </w:rPr>
              <w:t xml:space="preserve"> will be run daily on </w:t>
            </w:r>
            <w:r w:rsidRPr="00F231BE">
              <w:rPr>
                <w:rFonts w:ascii="Arial" w:hAnsi="Arial" w:cs="Arial"/>
                <w:b/>
                <w:sz w:val="22"/>
                <w:szCs w:val="22"/>
              </w:rPr>
              <w:t>ALL</w:t>
            </w:r>
            <w:r w:rsidRPr="00F231BE">
              <w:rPr>
                <w:rFonts w:ascii="Arial" w:hAnsi="Arial" w:cs="Arial"/>
                <w:sz w:val="22"/>
                <w:szCs w:val="22"/>
              </w:rPr>
              <w:t xml:space="preserve"> (1</w:t>
            </w:r>
            <w:r w:rsidRPr="00F231BE">
              <w:rPr>
                <w:rFonts w:ascii="Arial" w:hAnsi="Arial" w:cs="Arial"/>
                <w:sz w:val="22"/>
                <w:szCs w:val="22"/>
                <w:vertAlign w:val="superscript"/>
              </w:rPr>
              <w:t>st</w:t>
            </w:r>
            <w:r w:rsidR="0011280D" w:rsidRPr="00F231BE">
              <w:rPr>
                <w:rFonts w:ascii="Arial" w:hAnsi="Arial" w:cs="Arial"/>
                <w:sz w:val="22"/>
                <w:szCs w:val="22"/>
                <w:vertAlign w:val="superscript"/>
              </w:rPr>
              <w:t xml:space="preserve"> </w:t>
            </w:r>
            <w:r w:rsidR="0011280D" w:rsidRPr="00F231BE">
              <w:rPr>
                <w:rFonts w:ascii="Arial" w:hAnsi="Arial" w:cs="Arial"/>
                <w:sz w:val="22"/>
                <w:szCs w:val="22"/>
              </w:rPr>
              <w:t>&amp;</w:t>
            </w:r>
            <w:r w:rsidRPr="00F231BE">
              <w:rPr>
                <w:rFonts w:ascii="Arial" w:hAnsi="Arial" w:cs="Arial"/>
                <w:sz w:val="22"/>
                <w:szCs w:val="22"/>
              </w:rPr>
              <w:t xml:space="preserve"> 2</w:t>
            </w:r>
            <w:r w:rsidRPr="00F231BE">
              <w:rPr>
                <w:rFonts w:ascii="Arial" w:hAnsi="Arial" w:cs="Arial"/>
                <w:sz w:val="22"/>
                <w:szCs w:val="22"/>
                <w:vertAlign w:val="superscript"/>
              </w:rPr>
              <w:t>nd</w:t>
            </w:r>
            <w:r w:rsidRPr="00F231BE">
              <w:rPr>
                <w:rFonts w:ascii="Arial" w:hAnsi="Arial" w:cs="Arial"/>
                <w:sz w:val="22"/>
                <w:szCs w:val="22"/>
              </w:rPr>
              <w:t xml:space="preserve"> shifts.</w:t>
            </w:r>
          </w:p>
        </w:tc>
      </w:tr>
      <w:tr w:rsidR="00AD5D9B" w:rsidRPr="00F231BE" w14:paraId="3C503605" w14:textId="77777777" w:rsidTr="007D00E3">
        <w:trPr>
          <w:cantSplit/>
        </w:trPr>
        <w:tc>
          <w:tcPr>
            <w:tcW w:w="1728" w:type="dxa"/>
            <w:gridSpan w:val="2"/>
          </w:tcPr>
          <w:p w14:paraId="72D86CA7" w14:textId="77777777" w:rsidR="00AD5D9B" w:rsidRPr="00F231BE" w:rsidRDefault="00AD5D9B" w:rsidP="0011280D">
            <w:pPr>
              <w:pStyle w:val="Heading5"/>
              <w:rPr>
                <w:rFonts w:ascii="Arial" w:hAnsi="Arial" w:cs="Arial"/>
                <w:b w:val="0"/>
                <w:bCs/>
                <w:szCs w:val="22"/>
              </w:rPr>
            </w:pPr>
            <w:r w:rsidRPr="00F231BE">
              <w:rPr>
                <w:rFonts w:ascii="Arial" w:hAnsi="Arial" w:cs="Arial"/>
                <w:szCs w:val="22"/>
              </w:rPr>
              <w:lastRenderedPageBreak/>
              <w:t xml:space="preserve">Quality Control, </w:t>
            </w:r>
            <w:r w:rsidRPr="00F231BE">
              <w:rPr>
                <w:rFonts w:ascii="Arial" w:hAnsi="Arial" w:cs="Arial"/>
                <w:b w:val="0"/>
                <w:bCs/>
                <w:szCs w:val="22"/>
              </w:rPr>
              <w:t>Continued</w:t>
            </w:r>
          </w:p>
        </w:tc>
        <w:tc>
          <w:tcPr>
            <w:tcW w:w="8082" w:type="dxa"/>
            <w:gridSpan w:val="2"/>
            <w:tcBorders>
              <w:bottom w:val="single" w:sz="4" w:space="0" w:color="auto"/>
            </w:tcBorders>
          </w:tcPr>
          <w:p w14:paraId="73CD3CA6" w14:textId="77777777" w:rsidR="00AD5D9B" w:rsidRPr="00F231BE" w:rsidRDefault="00AD5D9B" w:rsidP="0011280D">
            <w:pPr>
              <w:spacing w:after="120"/>
              <w:rPr>
                <w:rFonts w:ascii="Arial" w:hAnsi="Arial" w:cs="Arial"/>
                <w:b/>
                <w:sz w:val="22"/>
                <w:szCs w:val="22"/>
              </w:rPr>
            </w:pPr>
            <w:r w:rsidRPr="00F231BE">
              <w:rPr>
                <w:rFonts w:ascii="Arial" w:hAnsi="Arial" w:cs="Arial"/>
                <w:b/>
                <w:sz w:val="22"/>
                <w:szCs w:val="22"/>
                <w:u w:val="single"/>
              </w:rPr>
              <w:t>QC run time</w:t>
            </w:r>
            <w:r w:rsidRPr="00F231BE">
              <w:rPr>
                <w:rFonts w:ascii="Arial" w:hAnsi="Arial" w:cs="Arial"/>
                <w:b/>
                <w:sz w:val="22"/>
                <w:szCs w:val="22"/>
              </w:rPr>
              <w:t>:</w:t>
            </w:r>
          </w:p>
          <w:p w14:paraId="239CA16B" w14:textId="77777777" w:rsidR="00AD5D9B" w:rsidRPr="00F231BE" w:rsidRDefault="00AD5D9B" w:rsidP="00AD5D9B">
            <w:pPr>
              <w:rPr>
                <w:rFonts w:ascii="Arial" w:hAnsi="Arial" w:cs="Arial"/>
                <w:sz w:val="22"/>
                <w:szCs w:val="22"/>
              </w:rPr>
            </w:pPr>
            <w:r w:rsidRPr="00F231BE">
              <w:rPr>
                <w:rFonts w:ascii="Arial" w:hAnsi="Arial" w:cs="Arial"/>
                <w:b/>
                <w:sz w:val="22"/>
                <w:szCs w:val="22"/>
              </w:rPr>
              <w:t>AM shift</w:t>
            </w:r>
            <w:r w:rsidRPr="00F231BE">
              <w:rPr>
                <w:rFonts w:ascii="Arial" w:hAnsi="Arial" w:cs="Arial"/>
                <w:sz w:val="22"/>
                <w:szCs w:val="22"/>
              </w:rPr>
              <w:t xml:space="preserve"> – 0830 +/- 30 minutes (0800 to 0900)                                            </w:t>
            </w:r>
          </w:p>
          <w:p w14:paraId="4AE95C1D" w14:textId="77777777" w:rsidR="00AD5D9B" w:rsidRPr="00F231BE" w:rsidRDefault="00AD5D9B" w:rsidP="00AD5D9B">
            <w:pPr>
              <w:rPr>
                <w:rFonts w:ascii="Arial" w:hAnsi="Arial" w:cs="Arial"/>
                <w:sz w:val="22"/>
                <w:szCs w:val="22"/>
              </w:rPr>
            </w:pPr>
            <w:r w:rsidRPr="00F231BE">
              <w:rPr>
                <w:rFonts w:ascii="Arial" w:hAnsi="Arial" w:cs="Arial"/>
                <w:b/>
                <w:sz w:val="22"/>
                <w:szCs w:val="22"/>
              </w:rPr>
              <w:t>PM shift</w:t>
            </w:r>
            <w:r w:rsidRPr="00F231BE">
              <w:rPr>
                <w:rFonts w:ascii="Arial" w:hAnsi="Arial" w:cs="Arial"/>
                <w:sz w:val="22"/>
                <w:szCs w:val="22"/>
              </w:rPr>
              <w:t xml:space="preserve"> – 1630 +/- 30 minutes (1600 to 1700)</w:t>
            </w:r>
          </w:p>
          <w:p w14:paraId="757FA0FE" w14:textId="77777777" w:rsidR="00AD5D9B" w:rsidRPr="00F231BE" w:rsidRDefault="00AD5D9B" w:rsidP="00AD5D9B">
            <w:pPr>
              <w:tabs>
                <w:tab w:val="left" w:pos="900"/>
              </w:tabs>
              <w:spacing w:before="120" w:after="120"/>
              <w:rPr>
                <w:rFonts w:ascii="Arial" w:hAnsi="Arial" w:cs="Arial"/>
                <w:sz w:val="22"/>
                <w:szCs w:val="22"/>
              </w:rPr>
            </w:pPr>
            <w:r w:rsidRPr="00F231BE">
              <w:rPr>
                <w:rFonts w:ascii="Arial" w:hAnsi="Arial" w:cs="Arial"/>
                <w:b/>
                <w:sz w:val="22"/>
                <w:szCs w:val="22"/>
              </w:rPr>
              <w:t>Note</w:t>
            </w:r>
            <w:r w:rsidRPr="00F231BE">
              <w:rPr>
                <w:rFonts w:ascii="Arial" w:hAnsi="Arial" w:cs="Arial"/>
                <w:sz w:val="22"/>
                <w:szCs w:val="22"/>
              </w:rPr>
              <w:t>: Since the XN only has one sample pathway, i.e. it only has one needle for aspiration, then it does not matter whether it is done in closed or open mode.</w:t>
            </w:r>
          </w:p>
        </w:tc>
      </w:tr>
      <w:tr w:rsidR="00AA5185" w:rsidRPr="00F231BE" w14:paraId="407F7D2E" w14:textId="77777777" w:rsidTr="007D00E3">
        <w:trPr>
          <w:cantSplit/>
          <w:trHeight w:val="8513"/>
        </w:trPr>
        <w:tc>
          <w:tcPr>
            <w:tcW w:w="1709" w:type="dxa"/>
          </w:tcPr>
          <w:p w14:paraId="6C35407F" w14:textId="77777777" w:rsidR="00AA5185" w:rsidRPr="00F231BE" w:rsidRDefault="00AA5185" w:rsidP="00D26CAB">
            <w:pPr>
              <w:pStyle w:val="Heading5"/>
              <w:spacing w:before="120"/>
              <w:rPr>
                <w:rFonts w:ascii="Arial" w:hAnsi="Arial" w:cs="Arial"/>
                <w:szCs w:val="22"/>
              </w:rPr>
            </w:pPr>
            <w:r w:rsidRPr="00F231BE">
              <w:rPr>
                <w:rFonts w:ascii="Arial" w:hAnsi="Arial" w:cs="Arial"/>
                <w:szCs w:val="22"/>
              </w:rPr>
              <w:t>Operating Procedure</w:t>
            </w:r>
          </w:p>
        </w:tc>
        <w:tc>
          <w:tcPr>
            <w:tcW w:w="8101" w:type="dxa"/>
            <w:gridSpan w:val="3"/>
          </w:tcPr>
          <w:p w14:paraId="51F82A71" w14:textId="77777777" w:rsidR="00AA5185" w:rsidRPr="00F231BE" w:rsidRDefault="00AA5185" w:rsidP="00D26CAB">
            <w:pPr>
              <w:numPr>
                <w:ilvl w:val="1"/>
                <w:numId w:val="5"/>
              </w:numPr>
              <w:tabs>
                <w:tab w:val="left" w:pos="270"/>
              </w:tabs>
              <w:spacing w:before="120" w:after="120"/>
              <w:rPr>
                <w:rFonts w:ascii="Arial" w:hAnsi="Arial" w:cs="Arial"/>
                <w:sz w:val="22"/>
                <w:szCs w:val="22"/>
              </w:rPr>
            </w:pPr>
            <w:r w:rsidRPr="00F231BE">
              <w:rPr>
                <w:rFonts w:ascii="Arial" w:hAnsi="Arial" w:cs="Arial"/>
                <w:b/>
                <w:sz w:val="22"/>
                <w:szCs w:val="22"/>
              </w:rPr>
              <w:t>Start-Up Procedure</w:t>
            </w:r>
            <w:r w:rsidRPr="00F231BE">
              <w:rPr>
                <w:rFonts w:ascii="Arial" w:hAnsi="Arial" w:cs="Arial"/>
                <w:sz w:val="22"/>
                <w:szCs w:val="22"/>
              </w:rPr>
              <w:t>:</w:t>
            </w:r>
          </w:p>
          <w:tbl>
            <w:tblPr>
              <w:tblStyle w:val="TableGrid"/>
              <w:tblW w:w="7795" w:type="dxa"/>
              <w:tblLayout w:type="fixed"/>
              <w:tblLook w:val="04A0" w:firstRow="1" w:lastRow="0" w:firstColumn="1" w:lastColumn="0" w:noHBand="0" w:noVBand="1"/>
            </w:tblPr>
            <w:tblGrid>
              <w:gridCol w:w="1585"/>
              <w:gridCol w:w="6210"/>
            </w:tblGrid>
            <w:tr w:rsidR="008928E9" w:rsidRPr="00F231BE" w14:paraId="784E9C64" w14:textId="77777777" w:rsidTr="00261EF8">
              <w:tc>
                <w:tcPr>
                  <w:tcW w:w="1585" w:type="dxa"/>
                </w:tcPr>
                <w:p w14:paraId="388116E1" w14:textId="77777777" w:rsidR="008928E9" w:rsidRPr="00F231BE" w:rsidRDefault="008928E9" w:rsidP="00D731FB">
                  <w:pPr>
                    <w:spacing w:after="60"/>
                    <w:rPr>
                      <w:rFonts w:ascii="Arial" w:hAnsi="Arial" w:cs="Arial"/>
                      <w:b/>
                      <w:bCs/>
                      <w:sz w:val="22"/>
                      <w:szCs w:val="22"/>
                    </w:rPr>
                  </w:pPr>
                  <w:r w:rsidRPr="00F231BE">
                    <w:rPr>
                      <w:rFonts w:ascii="Arial" w:hAnsi="Arial" w:cs="Arial"/>
                      <w:b/>
                      <w:bCs/>
                      <w:sz w:val="22"/>
                      <w:szCs w:val="22"/>
                    </w:rPr>
                    <w:t>STEP</w:t>
                  </w:r>
                </w:p>
              </w:tc>
              <w:tc>
                <w:tcPr>
                  <w:tcW w:w="6210" w:type="dxa"/>
                </w:tcPr>
                <w:p w14:paraId="4B5789CF" w14:textId="77777777" w:rsidR="008928E9" w:rsidRPr="00F231BE" w:rsidRDefault="008928E9" w:rsidP="00D731FB">
                  <w:pPr>
                    <w:spacing w:after="60"/>
                    <w:rPr>
                      <w:rFonts w:ascii="Arial" w:hAnsi="Arial" w:cs="Arial"/>
                      <w:b/>
                      <w:bCs/>
                      <w:sz w:val="22"/>
                      <w:szCs w:val="22"/>
                    </w:rPr>
                  </w:pPr>
                  <w:r w:rsidRPr="00F231BE">
                    <w:rPr>
                      <w:rFonts w:ascii="Arial" w:hAnsi="Arial" w:cs="Arial"/>
                      <w:b/>
                      <w:bCs/>
                      <w:sz w:val="22"/>
                      <w:szCs w:val="22"/>
                    </w:rPr>
                    <w:t>ACTION</w:t>
                  </w:r>
                </w:p>
              </w:tc>
            </w:tr>
            <w:tr w:rsidR="008928E9" w:rsidRPr="00F231BE" w14:paraId="7D00C551" w14:textId="77777777" w:rsidTr="00261EF8">
              <w:tc>
                <w:tcPr>
                  <w:tcW w:w="1585" w:type="dxa"/>
                </w:tcPr>
                <w:p w14:paraId="7AD2B27E" w14:textId="77777777" w:rsidR="008928E9" w:rsidRPr="00F231BE" w:rsidRDefault="008928E9" w:rsidP="00D731FB">
                  <w:pPr>
                    <w:spacing w:after="60"/>
                    <w:jc w:val="center"/>
                    <w:rPr>
                      <w:rFonts w:ascii="Arial" w:hAnsi="Arial" w:cs="Arial"/>
                      <w:sz w:val="22"/>
                      <w:szCs w:val="22"/>
                    </w:rPr>
                  </w:pPr>
                  <w:r w:rsidRPr="00F231BE">
                    <w:rPr>
                      <w:rFonts w:ascii="Arial" w:hAnsi="Arial" w:cs="Arial"/>
                      <w:sz w:val="22"/>
                      <w:szCs w:val="22"/>
                    </w:rPr>
                    <w:t>1</w:t>
                  </w:r>
                </w:p>
              </w:tc>
              <w:tc>
                <w:tcPr>
                  <w:tcW w:w="6210" w:type="dxa"/>
                </w:tcPr>
                <w:p w14:paraId="001689E2" w14:textId="77777777" w:rsidR="008928E9" w:rsidRPr="00F231BE" w:rsidRDefault="008928E9" w:rsidP="00AD5D9B">
                  <w:pPr>
                    <w:spacing w:after="60"/>
                    <w:rPr>
                      <w:rFonts w:ascii="Arial" w:hAnsi="Arial" w:cs="Arial"/>
                      <w:sz w:val="22"/>
                      <w:szCs w:val="22"/>
                    </w:rPr>
                  </w:pPr>
                  <w:r w:rsidRPr="00F231BE">
                    <w:rPr>
                      <w:rFonts w:ascii="Arial" w:hAnsi="Arial" w:cs="Arial"/>
                      <w:sz w:val="22"/>
                      <w:szCs w:val="22"/>
                    </w:rPr>
                    <w:t>Checks prior to turning on:</w:t>
                  </w:r>
                </w:p>
                <w:p w14:paraId="7BB44B2F" w14:textId="77777777" w:rsidR="008928E9" w:rsidRPr="00F231BE" w:rsidRDefault="008928E9" w:rsidP="0011280D">
                  <w:pPr>
                    <w:pStyle w:val="ListParagraph"/>
                    <w:numPr>
                      <w:ilvl w:val="0"/>
                      <w:numId w:val="5"/>
                    </w:numPr>
                    <w:spacing w:after="40"/>
                    <w:ind w:left="634" w:hanging="360"/>
                    <w:rPr>
                      <w:rFonts w:ascii="Arial" w:hAnsi="Arial" w:cs="Arial"/>
                      <w:sz w:val="22"/>
                      <w:szCs w:val="22"/>
                    </w:rPr>
                  </w:pPr>
                  <w:r w:rsidRPr="00F231BE">
                    <w:rPr>
                      <w:rFonts w:ascii="Arial" w:hAnsi="Arial" w:cs="Arial"/>
                      <w:sz w:val="22"/>
                      <w:szCs w:val="22"/>
                    </w:rPr>
                    <w:t xml:space="preserve">Visual inspections of analyzer / system / reagents </w:t>
                  </w:r>
                </w:p>
                <w:p w14:paraId="4EB55119" w14:textId="77777777" w:rsidR="008928E9" w:rsidRPr="00F231BE" w:rsidRDefault="008928E9" w:rsidP="0011280D">
                  <w:pPr>
                    <w:pStyle w:val="ListParagraph"/>
                    <w:numPr>
                      <w:ilvl w:val="0"/>
                      <w:numId w:val="5"/>
                    </w:numPr>
                    <w:spacing w:after="40"/>
                    <w:ind w:left="634" w:hanging="360"/>
                    <w:rPr>
                      <w:rFonts w:ascii="Arial" w:hAnsi="Arial" w:cs="Arial"/>
                      <w:sz w:val="22"/>
                      <w:szCs w:val="22"/>
                    </w:rPr>
                  </w:pPr>
                  <w:r w:rsidRPr="00F231BE">
                    <w:rPr>
                      <w:rFonts w:ascii="Arial" w:hAnsi="Arial" w:cs="Arial"/>
                      <w:sz w:val="22"/>
                      <w:szCs w:val="22"/>
                    </w:rPr>
                    <w:t>If applicable, verify waste container is empty.</w:t>
                  </w:r>
                </w:p>
                <w:p w14:paraId="1CF4F97C" w14:textId="77777777" w:rsidR="008928E9" w:rsidRPr="00F231BE" w:rsidRDefault="008928E9" w:rsidP="0011280D">
                  <w:pPr>
                    <w:pStyle w:val="ListParagraph"/>
                    <w:numPr>
                      <w:ilvl w:val="0"/>
                      <w:numId w:val="5"/>
                    </w:numPr>
                    <w:spacing w:after="40"/>
                    <w:ind w:left="634" w:hanging="360"/>
                    <w:rPr>
                      <w:rFonts w:ascii="Arial" w:hAnsi="Arial" w:cs="Arial"/>
                      <w:sz w:val="22"/>
                      <w:szCs w:val="22"/>
                    </w:rPr>
                  </w:pPr>
                  <w:r w:rsidRPr="00F231BE">
                    <w:rPr>
                      <w:rFonts w:ascii="Arial" w:hAnsi="Arial" w:cs="Arial"/>
                      <w:sz w:val="22"/>
                      <w:szCs w:val="22"/>
                    </w:rPr>
                    <w:t>Verify network / host connections are properly working.</w:t>
                  </w:r>
                </w:p>
                <w:p w14:paraId="7D13D5DF" w14:textId="77777777" w:rsidR="008928E9" w:rsidRPr="00F231BE" w:rsidRDefault="008928E9" w:rsidP="0011280D">
                  <w:pPr>
                    <w:pStyle w:val="ListParagraph"/>
                    <w:numPr>
                      <w:ilvl w:val="0"/>
                      <w:numId w:val="5"/>
                    </w:numPr>
                    <w:spacing w:after="40"/>
                    <w:ind w:left="634" w:hanging="360"/>
                    <w:rPr>
                      <w:rFonts w:ascii="Arial" w:hAnsi="Arial" w:cs="Arial"/>
                      <w:sz w:val="22"/>
                      <w:szCs w:val="22"/>
                    </w:rPr>
                  </w:pPr>
                  <w:r w:rsidRPr="00F231BE">
                    <w:rPr>
                      <w:rFonts w:ascii="Arial" w:hAnsi="Arial" w:cs="Arial"/>
                      <w:sz w:val="22"/>
                      <w:szCs w:val="22"/>
                    </w:rPr>
                    <w:t>Verify sufficient reagent supply is nearby.</w:t>
                  </w:r>
                </w:p>
              </w:tc>
            </w:tr>
            <w:tr w:rsidR="008928E9" w:rsidRPr="00F231BE" w14:paraId="76A08419" w14:textId="77777777" w:rsidTr="00261EF8">
              <w:tc>
                <w:tcPr>
                  <w:tcW w:w="1585" w:type="dxa"/>
                </w:tcPr>
                <w:p w14:paraId="219EB7A1" w14:textId="77777777" w:rsidR="008928E9" w:rsidRPr="00F231BE" w:rsidRDefault="008928E9" w:rsidP="00D731FB">
                  <w:pPr>
                    <w:spacing w:after="60"/>
                    <w:jc w:val="center"/>
                    <w:rPr>
                      <w:rFonts w:ascii="Arial" w:hAnsi="Arial" w:cs="Arial"/>
                      <w:sz w:val="22"/>
                      <w:szCs w:val="22"/>
                    </w:rPr>
                  </w:pPr>
                  <w:r w:rsidRPr="00F231BE">
                    <w:rPr>
                      <w:rFonts w:ascii="Arial" w:hAnsi="Arial" w:cs="Arial"/>
                      <w:sz w:val="22"/>
                      <w:szCs w:val="22"/>
                    </w:rPr>
                    <w:t>2</w:t>
                  </w:r>
                </w:p>
              </w:tc>
              <w:tc>
                <w:tcPr>
                  <w:tcW w:w="6210" w:type="dxa"/>
                </w:tcPr>
                <w:p w14:paraId="60F7510F" w14:textId="77777777" w:rsidR="008928E9" w:rsidRPr="00F231BE" w:rsidRDefault="008928E9" w:rsidP="00D731FB">
                  <w:pPr>
                    <w:spacing w:after="60"/>
                    <w:rPr>
                      <w:rFonts w:ascii="Arial" w:hAnsi="Arial" w:cs="Arial"/>
                      <w:sz w:val="22"/>
                      <w:szCs w:val="22"/>
                    </w:rPr>
                  </w:pPr>
                  <w:r w:rsidRPr="00F231BE">
                    <w:rPr>
                      <w:rFonts w:ascii="Arial" w:hAnsi="Arial" w:cs="Arial"/>
                      <w:sz w:val="22"/>
                      <w:szCs w:val="22"/>
                    </w:rPr>
                    <w:t>Turning ON the entire system</w:t>
                  </w:r>
                </w:p>
                <w:p w14:paraId="0AEDA7C9" w14:textId="77777777" w:rsidR="008928E9" w:rsidRPr="00F231BE" w:rsidRDefault="008928E9" w:rsidP="0011280D">
                  <w:pPr>
                    <w:pStyle w:val="ListParagraph"/>
                    <w:numPr>
                      <w:ilvl w:val="0"/>
                      <w:numId w:val="22"/>
                    </w:numPr>
                    <w:spacing w:after="40"/>
                    <w:ind w:left="634" w:hanging="360"/>
                    <w:rPr>
                      <w:rFonts w:ascii="Arial" w:hAnsi="Arial" w:cs="Arial"/>
                      <w:sz w:val="22"/>
                      <w:szCs w:val="22"/>
                    </w:rPr>
                  </w:pPr>
                  <w:r w:rsidRPr="00F231BE">
                    <w:rPr>
                      <w:rFonts w:ascii="Arial" w:hAnsi="Arial" w:cs="Arial"/>
                      <w:sz w:val="22"/>
                      <w:szCs w:val="22"/>
                    </w:rPr>
                    <w:t>Verify that all power switches for the device is in the ON position</w:t>
                  </w:r>
                </w:p>
                <w:p w14:paraId="5A4A7CBF" w14:textId="77777777" w:rsidR="008928E9" w:rsidRPr="00F231BE" w:rsidRDefault="008928E9" w:rsidP="0011280D">
                  <w:pPr>
                    <w:pStyle w:val="ListParagraph"/>
                    <w:numPr>
                      <w:ilvl w:val="0"/>
                      <w:numId w:val="22"/>
                    </w:numPr>
                    <w:spacing w:after="40"/>
                    <w:ind w:left="634" w:hanging="360"/>
                    <w:rPr>
                      <w:rFonts w:ascii="Arial" w:hAnsi="Arial" w:cs="Arial"/>
                      <w:sz w:val="22"/>
                      <w:szCs w:val="22"/>
                    </w:rPr>
                  </w:pPr>
                  <w:r w:rsidRPr="00F231BE">
                    <w:rPr>
                      <w:rFonts w:ascii="Arial" w:hAnsi="Arial" w:cs="Arial"/>
                      <w:sz w:val="22"/>
                      <w:szCs w:val="22"/>
                    </w:rPr>
                    <w:t xml:space="preserve">Press the </w:t>
                  </w:r>
                  <w:r w:rsidRPr="00F231BE">
                    <w:rPr>
                      <w:rFonts w:ascii="Arial" w:hAnsi="Arial" w:cs="Arial"/>
                      <w:b/>
                      <w:color w:val="00B050"/>
                      <w:sz w:val="22"/>
                      <w:szCs w:val="22"/>
                    </w:rPr>
                    <w:t>Green</w:t>
                  </w:r>
                  <w:r w:rsidRPr="00F231BE">
                    <w:rPr>
                      <w:rFonts w:ascii="Arial" w:hAnsi="Arial" w:cs="Arial"/>
                      <w:sz w:val="22"/>
                      <w:szCs w:val="22"/>
                    </w:rPr>
                    <w:t xml:space="preserve"> power button on the front of XN-L to power ON the entire</w:t>
                  </w:r>
                  <w:r w:rsidR="00DE6065" w:rsidRPr="00F231BE">
                    <w:rPr>
                      <w:rFonts w:ascii="Arial" w:hAnsi="Arial" w:cs="Arial"/>
                      <w:sz w:val="22"/>
                      <w:szCs w:val="22"/>
                    </w:rPr>
                    <w:t xml:space="preserve"> s</w:t>
                  </w:r>
                  <w:r w:rsidRPr="00F231BE">
                    <w:rPr>
                      <w:rFonts w:ascii="Arial" w:hAnsi="Arial" w:cs="Arial"/>
                      <w:sz w:val="22"/>
                      <w:szCs w:val="22"/>
                    </w:rPr>
                    <w:t>ystem.</w:t>
                  </w:r>
                </w:p>
              </w:tc>
            </w:tr>
            <w:tr w:rsidR="008928E9" w:rsidRPr="00F231BE" w14:paraId="4E153468" w14:textId="77777777" w:rsidTr="00261EF8">
              <w:tc>
                <w:tcPr>
                  <w:tcW w:w="1585" w:type="dxa"/>
                </w:tcPr>
                <w:p w14:paraId="06F8B5B0" w14:textId="77777777" w:rsidR="008928E9" w:rsidRPr="00F231BE" w:rsidRDefault="008928E9" w:rsidP="00D731FB">
                  <w:pPr>
                    <w:spacing w:after="60"/>
                    <w:jc w:val="center"/>
                    <w:rPr>
                      <w:rFonts w:ascii="Arial" w:hAnsi="Arial" w:cs="Arial"/>
                      <w:sz w:val="22"/>
                      <w:szCs w:val="22"/>
                    </w:rPr>
                  </w:pPr>
                  <w:r w:rsidRPr="00F231BE">
                    <w:rPr>
                      <w:rFonts w:ascii="Arial" w:hAnsi="Arial" w:cs="Arial"/>
                      <w:sz w:val="22"/>
                      <w:szCs w:val="22"/>
                    </w:rPr>
                    <w:t>3</w:t>
                  </w:r>
                </w:p>
              </w:tc>
              <w:tc>
                <w:tcPr>
                  <w:tcW w:w="6210" w:type="dxa"/>
                </w:tcPr>
                <w:p w14:paraId="0E5EC522" w14:textId="77777777" w:rsidR="008928E9" w:rsidRPr="00F231BE" w:rsidRDefault="008928E9" w:rsidP="00D731FB">
                  <w:pPr>
                    <w:spacing w:after="60"/>
                    <w:rPr>
                      <w:rFonts w:ascii="Arial" w:hAnsi="Arial" w:cs="Arial"/>
                      <w:sz w:val="22"/>
                      <w:szCs w:val="22"/>
                    </w:rPr>
                  </w:pPr>
                  <w:r w:rsidRPr="00F231BE">
                    <w:rPr>
                      <w:rFonts w:ascii="Arial" w:hAnsi="Arial" w:cs="Arial"/>
                      <w:sz w:val="22"/>
                      <w:szCs w:val="22"/>
                    </w:rPr>
                    <w:t>Log on to the XN-550 IPU</w:t>
                  </w:r>
                </w:p>
                <w:p w14:paraId="64BD528F" w14:textId="77777777" w:rsidR="008928E9" w:rsidRPr="00F231BE" w:rsidRDefault="008928E9" w:rsidP="00D731FB">
                  <w:pPr>
                    <w:spacing w:after="60"/>
                    <w:rPr>
                      <w:rFonts w:ascii="Arial" w:hAnsi="Arial" w:cs="Arial"/>
                      <w:sz w:val="22"/>
                      <w:szCs w:val="22"/>
                    </w:rPr>
                  </w:pPr>
                  <w:r w:rsidRPr="00F231BE">
                    <w:rPr>
                      <w:rFonts w:ascii="Arial" w:hAnsi="Arial" w:cs="Arial"/>
                      <w:sz w:val="22"/>
                      <w:szCs w:val="22"/>
                    </w:rPr>
                    <w:t xml:space="preserve">When the logon dialog box appears, enter </w:t>
                  </w:r>
                  <w:r w:rsidR="00057DEB" w:rsidRPr="00F231BE">
                    <w:rPr>
                      <w:rFonts w:ascii="Arial" w:hAnsi="Arial" w:cs="Arial"/>
                      <w:b/>
                      <w:bCs/>
                      <w:sz w:val="22"/>
                      <w:szCs w:val="22"/>
                      <w:u w:val="single"/>
                    </w:rPr>
                    <w:t>admin</w:t>
                  </w:r>
                  <w:r w:rsidRPr="00F231BE">
                    <w:rPr>
                      <w:rFonts w:ascii="Arial" w:hAnsi="Arial" w:cs="Arial"/>
                      <w:sz w:val="22"/>
                      <w:szCs w:val="22"/>
                    </w:rPr>
                    <w:t xml:space="preserve"> and </w:t>
                  </w:r>
                  <w:r w:rsidR="00057DEB" w:rsidRPr="00F231BE">
                    <w:rPr>
                      <w:rFonts w:ascii="Arial" w:hAnsi="Arial" w:cs="Arial"/>
                      <w:sz w:val="22"/>
                      <w:szCs w:val="22"/>
                    </w:rPr>
                    <w:t xml:space="preserve">password </w:t>
                  </w:r>
                  <w:r w:rsidR="00057DEB" w:rsidRPr="00F231BE">
                    <w:rPr>
                      <w:rFonts w:ascii="Arial" w:hAnsi="Arial" w:cs="Arial"/>
                      <w:b/>
                      <w:bCs/>
                      <w:sz w:val="22"/>
                      <w:szCs w:val="22"/>
                      <w:u w:val="single"/>
                    </w:rPr>
                    <w:t>m145m</w:t>
                  </w:r>
                </w:p>
              </w:tc>
            </w:tr>
            <w:tr w:rsidR="008928E9" w:rsidRPr="00F231BE" w14:paraId="5B301B5C" w14:textId="77777777" w:rsidTr="00AD5D9B">
              <w:trPr>
                <w:trHeight w:val="4121"/>
              </w:trPr>
              <w:tc>
                <w:tcPr>
                  <w:tcW w:w="1585" w:type="dxa"/>
                </w:tcPr>
                <w:p w14:paraId="1E88484F" w14:textId="77777777" w:rsidR="008928E9" w:rsidRPr="00F231BE" w:rsidRDefault="008928E9" w:rsidP="00D731FB">
                  <w:pPr>
                    <w:spacing w:after="60"/>
                    <w:jc w:val="center"/>
                    <w:rPr>
                      <w:rFonts w:ascii="Arial" w:hAnsi="Arial" w:cs="Arial"/>
                      <w:sz w:val="22"/>
                      <w:szCs w:val="22"/>
                    </w:rPr>
                  </w:pPr>
                  <w:r w:rsidRPr="00F231BE">
                    <w:rPr>
                      <w:rFonts w:ascii="Arial" w:hAnsi="Arial" w:cs="Arial"/>
                      <w:sz w:val="22"/>
                      <w:szCs w:val="22"/>
                    </w:rPr>
                    <w:t>4</w:t>
                  </w:r>
                </w:p>
              </w:tc>
              <w:tc>
                <w:tcPr>
                  <w:tcW w:w="6210" w:type="dxa"/>
                </w:tcPr>
                <w:p w14:paraId="6D4ABFF6" w14:textId="77777777" w:rsidR="00DE6065" w:rsidRPr="00F231BE" w:rsidRDefault="00DE6065" w:rsidP="00D731FB">
                  <w:pPr>
                    <w:spacing w:after="60"/>
                    <w:rPr>
                      <w:rFonts w:ascii="Arial" w:hAnsi="Arial" w:cs="Arial"/>
                      <w:sz w:val="22"/>
                      <w:szCs w:val="22"/>
                    </w:rPr>
                  </w:pPr>
                  <w:r w:rsidRPr="00F231BE">
                    <w:rPr>
                      <w:rFonts w:ascii="Arial" w:hAnsi="Arial" w:cs="Arial"/>
                      <w:sz w:val="22"/>
                      <w:szCs w:val="22"/>
                    </w:rPr>
                    <w:t>Analyzers self-checks</w:t>
                  </w:r>
                </w:p>
                <w:p w14:paraId="67B32239" w14:textId="77777777" w:rsidR="008928E9" w:rsidRPr="00F231BE" w:rsidRDefault="00DE6065" w:rsidP="00D731FB">
                  <w:pPr>
                    <w:spacing w:after="60"/>
                    <w:rPr>
                      <w:rFonts w:ascii="Arial" w:hAnsi="Arial" w:cs="Arial"/>
                      <w:sz w:val="22"/>
                      <w:szCs w:val="22"/>
                    </w:rPr>
                  </w:pPr>
                  <w:r w:rsidRPr="00F231BE">
                    <w:rPr>
                      <w:rFonts w:ascii="Arial" w:hAnsi="Arial" w:cs="Arial"/>
                      <w:sz w:val="22"/>
                      <w:szCs w:val="22"/>
                    </w:rPr>
                    <w:t>XN-550: Initialization of the mechanical parts; Rinse; Temperature stabilization; Background Check (up to 3 times).</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970"/>
                  </w:tblGrid>
                  <w:tr w:rsidR="00057DEB" w:rsidRPr="00F231BE" w14:paraId="29CC4388" w14:textId="77777777" w:rsidTr="00057DEB">
                    <w:trPr>
                      <w:cantSplit/>
                    </w:trPr>
                    <w:tc>
                      <w:tcPr>
                        <w:tcW w:w="5310" w:type="dxa"/>
                        <w:gridSpan w:val="2"/>
                        <w:shd w:val="clear" w:color="auto" w:fill="D9E2F3" w:themeFill="accent1" w:themeFillTint="33"/>
                      </w:tcPr>
                      <w:p w14:paraId="5E34C73C" w14:textId="77777777" w:rsidR="00057DEB" w:rsidRPr="00F231BE" w:rsidRDefault="00057DEB" w:rsidP="00D731FB">
                        <w:pPr>
                          <w:spacing w:after="60"/>
                          <w:rPr>
                            <w:rFonts w:ascii="Arial" w:hAnsi="Arial" w:cs="Arial"/>
                            <w:b/>
                            <w:sz w:val="22"/>
                            <w:szCs w:val="22"/>
                          </w:rPr>
                        </w:pPr>
                        <w:r w:rsidRPr="00F231BE">
                          <w:rPr>
                            <w:rFonts w:ascii="Arial" w:hAnsi="Arial" w:cs="Arial"/>
                            <w:b/>
                            <w:sz w:val="22"/>
                            <w:szCs w:val="22"/>
                          </w:rPr>
                          <w:t>XN-L Acceptable Background Counts</w:t>
                        </w:r>
                      </w:p>
                    </w:tc>
                  </w:tr>
                  <w:tr w:rsidR="00057DEB" w:rsidRPr="00F231BE" w14:paraId="7A6FC9CC" w14:textId="77777777" w:rsidTr="00057DEB">
                    <w:tc>
                      <w:tcPr>
                        <w:tcW w:w="2340" w:type="dxa"/>
                      </w:tcPr>
                      <w:p w14:paraId="1C47801D" w14:textId="77777777" w:rsidR="00057DEB" w:rsidRPr="00F231BE" w:rsidRDefault="00057DEB" w:rsidP="00D731FB">
                        <w:pPr>
                          <w:spacing w:after="60"/>
                          <w:rPr>
                            <w:rFonts w:ascii="Arial" w:hAnsi="Arial" w:cs="Arial"/>
                            <w:b/>
                            <w:sz w:val="22"/>
                            <w:szCs w:val="22"/>
                          </w:rPr>
                        </w:pPr>
                        <w:r w:rsidRPr="00F231BE">
                          <w:rPr>
                            <w:rFonts w:ascii="Arial" w:hAnsi="Arial" w:cs="Arial"/>
                            <w:b/>
                            <w:sz w:val="22"/>
                            <w:szCs w:val="22"/>
                          </w:rPr>
                          <w:t>Parameters</w:t>
                        </w:r>
                      </w:p>
                    </w:tc>
                    <w:tc>
                      <w:tcPr>
                        <w:tcW w:w="2970" w:type="dxa"/>
                      </w:tcPr>
                      <w:p w14:paraId="7E0AABDA" w14:textId="77777777" w:rsidR="00057DEB" w:rsidRPr="00F231BE" w:rsidRDefault="00057DEB" w:rsidP="00D731FB">
                        <w:pPr>
                          <w:spacing w:after="60"/>
                          <w:rPr>
                            <w:rFonts w:ascii="Arial" w:hAnsi="Arial" w:cs="Arial"/>
                            <w:b/>
                            <w:sz w:val="22"/>
                            <w:szCs w:val="22"/>
                          </w:rPr>
                        </w:pPr>
                        <w:r w:rsidRPr="00F231BE">
                          <w:rPr>
                            <w:rFonts w:ascii="Arial" w:hAnsi="Arial" w:cs="Arial"/>
                            <w:b/>
                            <w:sz w:val="22"/>
                            <w:szCs w:val="22"/>
                          </w:rPr>
                          <w:t>Acceptable Limit</w:t>
                        </w:r>
                      </w:p>
                    </w:tc>
                  </w:tr>
                  <w:tr w:rsidR="00057DEB" w:rsidRPr="00F231BE" w14:paraId="7E74A7BA" w14:textId="77777777" w:rsidTr="00057DEB">
                    <w:tc>
                      <w:tcPr>
                        <w:tcW w:w="2340" w:type="dxa"/>
                      </w:tcPr>
                      <w:p w14:paraId="2D9D7DD6" w14:textId="77777777" w:rsidR="00057DEB" w:rsidRPr="00F231BE" w:rsidRDefault="00057DEB" w:rsidP="00D731FB">
                        <w:pPr>
                          <w:pStyle w:val="style1"/>
                          <w:tabs>
                            <w:tab w:val="clear" w:pos="2880"/>
                          </w:tabs>
                          <w:spacing w:after="60"/>
                          <w:rPr>
                            <w:rFonts w:ascii="Arial" w:hAnsi="Arial" w:cs="Arial"/>
                            <w:sz w:val="22"/>
                            <w:szCs w:val="22"/>
                          </w:rPr>
                        </w:pPr>
                        <w:r w:rsidRPr="00F231BE">
                          <w:rPr>
                            <w:rFonts w:ascii="Arial" w:hAnsi="Arial" w:cs="Arial"/>
                            <w:sz w:val="22"/>
                            <w:szCs w:val="22"/>
                          </w:rPr>
                          <w:t>WBC</w:t>
                        </w:r>
                      </w:p>
                    </w:tc>
                    <w:tc>
                      <w:tcPr>
                        <w:tcW w:w="2970" w:type="dxa"/>
                      </w:tcPr>
                      <w:p w14:paraId="0DF155C9" w14:textId="77777777" w:rsidR="00057DEB" w:rsidRPr="00F231BE" w:rsidRDefault="00057DEB" w:rsidP="00D731FB">
                        <w:pPr>
                          <w:spacing w:after="60"/>
                          <w:rPr>
                            <w:rFonts w:ascii="Arial" w:hAnsi="Arial" w:cs="Arial"/>
                            <w:sz w:val="22"/>
                            <w:szCs w:val="22"/>
                          </w:rPr>
                        </w:pPr>
                        <w:r w:rsidRPr="00F231BE">
                          <w:rPr>
                            <w:rFonts w:ascii="Arial" w:hAnsi="Arial" w:cs="Arial"/>
                            <w:sz w:val="22"/>
                            <w:szCs w:val="22"/>
                          </w:rPr>
                          <w:t>0.10 x 10</w:t>
                        </w:r>
                        <w:r w:rsidRPr="00F231BE">
                          <w:rPr>
                            <w:rFonts w:ascii="Arial" w:hAnsi="Arial" w:cs="Arial"/>
                            <w:sz w:val="22"/>
                            <w:szCs w:val="22"/>
                            <w:vertAlign w:val="superscript"/>
                          </w:rPr>
                          <w:t>3</w:t>
                        </w:r>
                        <w:r w:rsidRPr="00F231BE">
                          <w:rPr>
                            <w:rFonts w:ascii="Arial" w:hAnsi="Arial" w:cs="Arial"/>
                            <w:sz w:val="22"/>
                            <w:szCs w:val="22"/>
                          </w:rPr>
                          <w:t>/ μL</w:t>
                        </w:r>
                      </w:p>
                    </w:tc>
                  </w:tr>
                  <w:tr w:rsidR="00057DEB" w:rsidRPr="00F231BE" w14:paraId="5A92A51E" w14:textId="77777777" w:rsidTr="00057DEB">
                    <w:tc>
                      <w:tcPr>
                        <w:tcW w:w="2340" w:type="dxa"/>
                      </w:tcPr>
                      <w:p w14:paraId="5C53951C" w14:textId="77777777" w:rsidR="00057DEB" w:rsidRPr="00F231BE" w:rsidRDefault="00057DEB" w:rsidP="00D731FB">
                        <w:pPr>
                          <w:spacing w:after="60"/>
                          <w:rPr>
                            <w:rFonts w:ascii="Arial" w:hAnsi="Arial" w:cs="Arial"/>
                            <w:sz w:val="22"/>
                            <w:szCs w:val="22"/>
                          </w:rPr>
                        </w:pPr>
                        <w:r w:rsidRPr="00F231BE">
                          <w:rPr>
                            <w:rFonts w:ascii="Arial" w:hAnsi="Arial" w:cs="Arial"/>
                            <w:sz w:val="22"/>
                            <w:szCs w:val="22"/>
                          </w:rPr>
                          <w:t>RBC</w:t>
                        </w:r>
                      </w:p>
                    </w:tc>
                    <w:tc>
                      <w:tcPr>
                        <w:tcW w:w="2970" w:type="dxa"/>
                      </w:tcPr>
                      <w:p w14:paraId="0D8C4DD5" w14:textId="77777777" w:rsidR="00057DEB" w:rsidRPr="00F231BE" w:rsidRDefault="00057DEB" w:rsidP="00D731FB">
                        <w:pPr>
                          <w:spacing w:after="60"/>
                          <w:rPr>
                            <w:rFonts w:ascii="Arial" w:hAnsi="Arial" w:cs="Arial"/>
                            <w:sz w:val="22"/>
                            <w:szCs w:val="22"/>
                          </w:rPr>
                        </w:pPr>
                        <w:r w:rsidRPr="00F231BE">
                          <w:rPr>
                            <w:rFonts w:ascii="Arial" w:hAnsi="Arial" w:cs="Arial"/>
                            <w:sz w:val="22"/>
                            <w:szCs w:val="22"/>
                          </w:rPr>
                          <w:t>0.02 x 10</w:t>
                        </w:r>
                        <w:r w:rsidRPr="00F231BE">
                          <w:rPr>
                            <w:rFonts w:ascii="Arial" w:hAnsi="Arial" w:cs="Arial"/>
                            <w:sz w:val="22"/>
                            <w:szCs w:val="22"/>
                            <w:vertAlign w:val="superscript"/>
                          </w:rPr>
                          <w:t>6</w:t>
                        </w:r>
                        <w:r w:rsidRPr="00F231BE">
                          <w:rPr>
                            <w:rFonts w:ascii="Arial" w:hAnsi="Arial" w:cs="Arial"/>
                            <w:sz w:val="22"/>
                            <w:szCs w:val="22"/>
                          </w:rPr>
                          <w:t>/μL</w:t>
                        </w:r>
                      </w:p>
                    </w:tc>
                  </w:tr>
                  <w:tr w:rsidR="00057DEB" w:rsidRPr="00F231BE" w14:paraId="56F1BEC4" w14:textId="77777777" w:rsidTr="00057DEB">
                    <w:tc>
                      <w:tcPr>
                        <w:tcW w:w="2340" w:type="dxa"/>
                      </w:tcPr>
                      <w:p w14:paraId="46D54757" w14:textId="77777777" w:rsidR="00057DEB" w:rsidRPr="00F231BE" w:rsidRDefault="00057DEB" w:rsidP="00D731FB">
                        <w:pPr>
                          <w:spacing w:after="60"/>
                          <w:rPr>
                            <w:rFonts w:ascii="Arial" w:hAnsi="Arial" w:cs="Arial"/>
                            <w:sz w:val="22"/>
                            <w:szCs w:val="22"/>
                          </w:rPr>
                        </w:pPr>
                        <w:r w:rsidRPr="00F231BE">
                          <w:rPr>
                            <w:rFonts w:ascii="Arial" w:hAnsi="Arial" w:cs="Arial"/>
                            <w:sz w:val="22"/>
                            <w:szCs w:val="22"/>
                          </w:rPr>
                          <w:t>HGB</w:t>
                        </w:r>
                      </w:p>
                    </w:tc>
                    <w:tc>
                      <w:tcPr>
                        <w:tcW w:w="2970" w:type="dxa"/>
                      </w:tcPr>
                      <w:p w14:paraId="7F1EAD78" w14:textId="77777777" w:rsidR="00057DEB" w:rsidRPr="00F231BE" w:rsidRDefault="00057DEB" w:rsidP="00D731FB">
                        <w:pPr>
                          <w:spacing w:after="60"/>
                          <w:rPr>
                            <w:rFonts w:ascii="Arial" w:hAnsi="Arial" w:cs="Arial"/>
                            <w:sz w:val="22"/>
                            <w:szCs w:val="22"/>
                          </w:rPr>
                        </w:pPr>
                        <w:r w:rsidRPr="00F231BE">
                          <w:rPr>
                            <w:rFonts w:ascii="Arial" w:hAnsi="Arial" w:cs="Arial"/>
                            <w:sz w:val="22"/>
                            <w:szCs w:val="22"/>
                          </w:rPr>
                          <w:t>0.1 g/dL</w:t>
                        </w:r>
                      </w:p>
                    </w:tc>
                  </w:tr>
                  <w:tr w:rsidR="00057DEB" w:rsidRPr="00F231BE" w14:paraId="0FEC11DD" w14:textId="77777777" w:rsidTr="00057DEB">
                    <w:tc>
                      <w:tcPr>
                        <w:tcW w:w="2340" w:type="dxa"/>
                      </w:tcPr>
                      <w:p w14:paraId="13304DE2" w14:textId="77777777" w:rsidR="00057DEB" w:rsidRPr="00F231BE" w:rsidRDefault="00057DEB" w:rsidP="00D731FB">
                        <w:pPr>
                          <w:spacing w:after="60"/>
                          <w:rPr>
                            <w:rFonts w:ascii="Arial" w:hAnsi="Arial" w:cs="Arial"/>
                            <w:sz w:val="22"/>
                            <w:szCs w:val="22"/>
                          </w:rPr>
                        </w:pPr>
                        <w:r w:rsidRPr="00F231BE">
                          <w:rPr>
                            <w:rFonts w:ascii="Arial" w:hAnsi="Arial" w:cs="Arial"/>
                            <w:sz w:val="22"/>
                            <w:szCs w:val="22"/>
                          </w:rPr>
                          <w:t>PLT-I</w:t>
                        </w:r>
                      </w:p>
                    </w:tc>
                    <w:tc>
                      <w:tcPr>
                        <w:tcW w:w="2970" w:type="dxa"/>
                      </w:tcPr>
                      <w:p w14:paraId="3F288110" w14:textId="77777777" w:rsidR="00057DEB" w:rsidRPr="00F231BE" w:rsidRDefault="00057DEB" w:rsidP="00D731FB">
                        <w:pPr>
                          <w:spacing w:after="60"/>
                          <w:rPr>
                            <w:rFonts w:ascii="Arial" w:hAnsi="Arial" w:cs="Arial"/>
                            <w:sz w:val="22"/>
                            <w:szCs w:val="22"/>
                          </w:rPr>
                        </w:pPr>
                        <w:r w:rsidRPr="00F231BE">
                          <w:rPr>
                            <w:rFonts w:ascii="Arial" w:hAnsi="Arial" w:cs="Arial"/>
                            <w:sz w:val="22"/>
                            <w:szCs w:val="22"/>
                          </w:rPr>
                          <w:t>10 x 10</w:t>
                        </w:r>
                        <w:r w:rsidRPr="00F231BE">
                          <w:rPr>
                            <w:rFonts w:ascii="Arial" w:hAnsi="Arial" w:cs="Arial"/>
                            <w:sz w:val="22"/>
                            <w:szCs w:val="22"/>
                            <w:vertAlign w:val="superscript"/>
                          </w:rPr>
                          <w:t>3</w:t>
                        </w:r>
                        <w:r w:rsidRPr="00F231BE">
                          <w:rPr>
                            <w:rFonts w:ascii="Arial" w:hAnsi="Arial" w:cs="Arial"/>
                            <w:sz w:val="22"/>
                            <w:szCs w:val="22"/>
                          </w:rPr>
                          <w:t>/ μL</w:t>
                        </w:r>
                      </w:p>
                    </w:tc>
                  </w:tr>
                  <w:tr w:rsidR="00057DEB" w:rsidRPr="00F231BE" w14:paraId="32E425BD" w14:textId="77777777" w:rsidTr="00057DEB">
                    <w:tc>
                      <w:tcPr>
                        <w:tcW w:w="2340" w:type="dxa"/>
                      </w:tcPr>
                      <w:p w14:paraId="6E7616F6" w14:textId="77777777" w:rsidR="00057DEB" w:rsidRPr="00F231BE" w:rsidRDefault="00057DEB" w:rsidP="00D731FB">
                        <w:pPr>
                          <w:spacing w:after="60"/>
                          <w:rPr>
                            <w:rFonts w:ascii="Arial" w:hAnsi="Arial" w:cs="Arial"/>
                            <w:sz w:val="22"/>
                            <w:szCs w:val="22"/>
                          </w:rPr>
                        </w:pPr>
                        <w:r w:rsidRPr="00F231BE">
                          <w:rPr>
                            <w:rFonts w:ascii="Arial" w:hAnsi="Arial" w:cs="Arial"/>
                            <w:sz w:val="22"/>
                            <w:szCs w:val="22"/>
                          </w:rPr>
                          <w:t>WBC-BF</w:t>
                        </w:r>
                      </w:p>
                    </w:tc>
                    <w:tc>
                      <w:tcPr>
                        <w:tcW w:w="2970" w:type="dxa"/>
                      </w:tcPr>
                      <w:p w14:paraId="435BC6BD" w14:textId="77777777" w:rsidR="00057DEB" w:rsidRPr="00F231BE" w:rsidRDefault="00057DEB" w:rsidP="00D731FB">
                        <w:pPr>
                          <w:spacing w:after="60"/>
                          <w:rPr>
                            <w:rFonts w:ascii="Arial" w:hAnsi="Arial" w:cs="Arial"/>
                            <w:sz w:val="22"/>
                            <w:szCs w:val="22"/>
                          </w:rPr>
                        </w:pPr>
                        <w:r w:rsidRPr="00F231BE">
                          <w:rPr>
                            <w:rFonts w:ascii="Arial" w:hAnsi="Arial" w:cs="Arial"/>
                            <w:sz w:val="22"/>
                            <w:szCs w:val="22"/>
                          </w:rPr>
                          <w:t>0.001 x 10</w:t>
                        </w:r>
                        <w:r w:rsidRPr="00F231BE">
                          <w:rPr>
                            <w:rFonts w:ascii="Arial" w:hAnsi="Arial" w:cs="Arial"/>
                            <w:sz w:val="22"/>
                            <w:szCs w:val="22"/>
                            <w:vertAlign w:val="superscript"/>
                          </w:rPr>
                          <w:t>3</w:t>
                        </w:r>
                        <w:r w:rsidRPr="00F231BE">
                          <w:rPr>
                            <w:rFonts w:ascii="Arial" w:hAnsi="Arial" w:cs="Arial"/>
                            <w:sz w:val="22"/>
                            <w:szCs w:val="22"/>
                          </w:rPr>
                          <w:t>/ μL</w:t>
                        </w:r>
                      </w:p>
                    </w:tc>
                  </w:tr>
                  <w:tr w:rsidR="00057DEB" w:rsidRPr="00F231BE" w14:paraId="4F8CBE97" w14:textId="77777777" w:rsidTr="00057DEB">
                    <w:tc>
                      <w:tcPr>
                        <w:tcW w:w="2340" w:type="dxa"/>
                      </w:tcPr>
                      <w:p w14:paraId="75889EC5" w14:textId="77777777" w:rsidR="00057DEB" w:rsidRPr="00F231BE" w:rsidRDefault="00057DEB" w:rsidP="00D731FB">
                        <w:pPr>
                          <w:spacing w:after="60"/>
                          <w:rPr>
                            <w:rFonts w:ascii="Arial" w:hAnsi="Arial" w:cs="Arial"/>
                            <w:sz w:val="22"/>
                            <w:szCs w:val="22"/>
                          </w:rPr>
                        </w:pPr>
                        <w:r w:rsidRPr="00F231BE">
                          <w:rPr>
                            <w:rFonts w:ascii="Arial" w:hAnsi="Arial" w:cs="Arial"/>
                            <w:sz w:val="22"/>
                            <w:szCs w:val="22"/>
                          </w:rPr>
                          <w:t>RBC-BF</w:t>
                        </w:r>
                      </w:p>
                    </w:tc>
                    <w:tc>
                      <w:tcPr>
                        <w:tcW w:w="2970" w:type="dxa"/>
                      </w:tcPr>
                      <w:p w14:paraId="153FE6FA" w14:textId="77777777" w:rsidR="00057DEB" w:rsidRPr="00F231BE" w:rsidRDefault="00057DEB" w:rsidP="00D731FB">
                        <w:pPr>
                          <w:spacing w:after="60"/>
                          <w:rPr>
                            <w:rFonts w:ascii="Arial" w:hAnsi="Arial" w:cs="Arial"/>
                            <w:sz w:val="22"/>
                            <w:szCs w:val="22"/>
                          </w:rPr>
                        </w:pPr>
                        <w:r w:rsidRPr="00F231BE">
                          <w:rPr>
                            <w:rFonts w:ascii="Arial" w:hAnsi="Arial" w:cs="Arial"/>
                            <w:sz w:val="22"/>
                            <w:szCs w:val="22"/>
                          </w:rPr>
                          <w:t>0.003 x 10</w:t>
                        </w:r>
                        <w:r w:rsidRPr="00F231BE">
                          <w:rPr>
                            <w:rFonts w:ascii="Arial" w:hAnsi="Arial" w:cs="Arial"/>
                            <w:sz w:val="22"/>
                            <w:szCs w:val="22"/>
                            <w:vertAlign w:val="superscript"/>
                          </w:rPr>
                          <w:t>6</w:t>
                        </w:r>
                        <w:r w:rsidRPr="00F231BE">
                          <w:rPr>
                            <w:rFonts w:ascii="Arial" w:hAnsi="Arial" w:cs="Arial"/>
                            <w:sz w:val="22"/>
                            <w:szCs w:val="22"/>
                          </w:rPr>
                          <w:t>/ μL</w:t>
                        </w:r>
                      </w:p>
                    </w:tc>
                  </w:tr>
                </w:tbl>
                <w:p w14:paraId="6578826A" w14:textId="77777777" w:rsidR="00057DEB" w:rsidRPr="00F231BE" w:rsidRDefault="00057DEB" w:rsidP="00D731FB">
                  <w:pPr>
                    <w:spacing w:after="60"/>
                    <w:rPr>
                      <w:rFonts w:ascii="Arial" w:hAnsi="Arial" w:cs="Arial"/>
                      <w:sz w:val="22"/>
                      <w:szCs w:val="22"/>
                    </w:rPr>
                  </w:pPr>
                </w:p>
              </w:tc>
            </w:tr>
            <w:tr w:rsidR="008928E9" w:rsidRPr="00F231BE" w14:paraId="2B305782" w14:textId="77777777" w:rsidTr="00261EF8">
              <w:tc>
                <w:tcPr>
                  <w:tcW w:w="1585" w:type="dxa"/>
                </w:tcPr>
                <w:p w14:paraId="5F96861E" w14:textId="77777777" w:rsidR="008928E9" w:rsidRPr="00F231BE" w:rsidRDefault="008928E9" w:rsidP="00D731FB">
                  <w:pPr>
                    <w:spacing w:after="60"/>
                    <w:jc w:val="center"/>
                    <w:rPr>
                      <w:rFonts w:ascii="Arial" w:hAnsi="Arial" w:cs="Arial"/>
                      <w:sz w:val="22"/>
                      <w:szCs w:val="22"/>
                    </w:rPr>
                  </w:pPr>
                  <w:r w:rsidRPr="00F231BE">
                    <w:rPr>
                      <w:rFonts w:ascii="Arial" w:hAnsi="Arial" w:cs="Arial"/>
                      <w:sz w:val="22"/>
                      <w:szCs w:val="22"/>
                    </w:rPr>
                    <w:t>5</w:t>
                  </w:r>
                </w:p>
              </w:tc>
              <w:tc>
                <w:tcPr>
                  <w:tcW w:w="6210" w:type="dxa"/>
                </w:tcPr>
                <w:p w14:paraId="2CA403BE" w14:textId="77777777" w:rsidR="008928E9" w:rsidRPr="00F231BE" w:rsidRDefault="00057DEB" w:rsidP="00D731FB">
                  <w:pPr>
                    <w:spacing w:after="60"/>
                    <w:rPr>
                      <w:rFonts w:ascii="Arial" w:hAnsi="Arial" w:cs="Arial"/>
                      <w:sz w:val="22"/>
                      <w:szCs w:val="22"/>
                    </w:rPr>
                  </w:pPr>
                  <w:r w:rsidRPr="00F231BE">
                    <w:rPr>
                      <w:rFonts w:ascii="Arial" w:hAnsi="Arial" w:cs="Arial"/>
                      <w:sz w:val="22"/>
                      <w:szCs w:val="22"/>
                    </w:rPr>
                    <w:t>Analyze Quality Control Material</w:t>
                  </w:r>
                </w:p>
              </w:tc>
            </w:tr>
          </w:tbl>
          <w:p w14:paraId="7899D4A4" w14:textId="77777777" w:rsidR="00AA5185" w:rsidRPr="00F231BE" w:rsidRDefault="00AA5185" w:rsidP="00057DEB">
            <w:pPr>
              <w:ind w:firstLine="540"/>
              <w:rPr>
                <w:rFonts w:ascii="Arial" w:hAnsi="Arial" w:cs="Arial"/>
                <w:sz w:val="22"/>
                <w:szCs w:val="22"/>
              </w:rPr>
            </w:pPr>
          </w:p>
        </w:tc>
      </w:tr>
      <w:tr w:rsidR="00C11E49" w:rsidRPr="00F231BE" w14:paraId="7CB4D861" w14:textId="77777777" w:rsidTr="007D00E3">
        <w:trPr>
          <w:cantSplit/>
          <w:trHeight w:val="513"/>
        </w:trPr>
        <w:tc>
          <w:tcPr>
            <w:tcW w:w="1728" w:type="dxa"/>
            <w:gridSpan w:val="2"/>
          </w:tcPr>
          <w:p w14:paraId="75F2333C" w14:textId="77777777" w:rsidR="00C11E49" w:rsidRPr="00F231BE" w:rsidRDefault="001F3811" w:rsidP="00986699">
            <w:pPr>
              <w:rPr>
                <w:rFonts w:ascii="Arial" w:hAnsi="Arial" w:cs="Arial"/>
                <w:sz w:val="22"/>
                <w:szCs w:val="22"/>
              </w:rPr>
            </w:pPr>
            <w:r w:rsidRPr="00F231BE">
              <w:rPr>
                <w:rFonts w:ascii="Arial" w:hAnsi="Arial" w:cs="Arial"/>
                <w:b/>
                <w:bCs/>
                <w:sz w:val="22"/>
                <w:szCs w:val="22"/>
              </w:rPr>
              <w:lastRenderedPageBreak/>
              <w:t>Operating Procedure</w:t>
            </w:r>
            <w:r w:rsidRPr="00F231BE">
              <w:rPr>
                <w:rFonts w:ascii="Arial" w:hAnsi="Arial" w:cs="Arial"/>
                <w:sz w:val="22"/>
                <w:szCs w:val="22"/>
              </w:rPr>
              <w:t>, Continued</w:t>
            </w:r>
          </w:p>
        </w:tc>
        <w:tc>
          <w:tcPr>
            <w:tcW w:w="8082" w:type="dxa"/>
            <w:gridSpan w:val="2"/>
          </w:tcPr>
          <w:p w14:paraId="67A489B8" w14:textId="77777777" w:rsidR="004E5582" w:rsidRPr="00F231BE" w:rsidRDefault="001F3811" w:rsidP="00377B23">
            <w:pPr>
              <w:pStyle w:val="ListParagraph"/>
              <w:numPr>
                <w:ilvl w:val="0"/>
                <w:numId w:val="23"/>
              </w:numPr>
              <w:rPr>
                <w:rFonts w:ascii="Arial" w:hAnsi="Arial" w:cs="Arial"/>
                <w:b/>
                <w:bCs/>
                <w:sz w:val="22"/>
                <w:szCs w:val="22"/>
              </w:rPr>
            </w:pPr>
            <w:r w:rsidRPr="00F231BE">
              <w:rPr>
                <w:rFonts w:ascii="Arial" w:hAnsi="Arial" w:cs="Arial"/>
                <w:b/>
                <w:bCs/>
                <w:sz w:val="22"/>
                <w:szCs w:val="22"/>
              </w:rPr>
              <w:t xml:space="preserve"> </w:t>
            </w:r>
            <w:r w:rsidR="004E5582" w:rsidRPr="00F231BE">
              <w:rPr>
                <w:rFonts w:ascii="Arial" w:hAnsi="Arial" w:cs="Arial"/>
                <w:b/>
                <w:bCs/>
                <w:sz w:val="22"/>
                <w:szCs w:val="22"/>
              </w:rPr>
              <w:t>Patient Sample Processing</w:t>
            </w:r>
          </w:p>
          <w:p w14:paraId="2E443AAD" w14:textId="77777777" w:rsidR="00D731FB" w:rsidRPr="00F231BE" w:rsidRDefault="00D731FB" w:rsidP="00D731FB">
            <w:pPr>
              <w:rPr>
                <w:rFonts w:ascii="Arial" w:hAnsi="Arial" w:cs="Arial"/>
                <w:b/>
                <w:bCs/>
                <w:sz w:val="22"/>
                <w:szCs w:val="22"/>
              </w:rPr>
            </w:pPr>
          </w:p>
          <w:p w14:paraId="0A8BC8BB" w14:textId="77777777" w:rsidR="00D731FB" w:rsidRPr="00F231BE" w:rsidRDefault="00D731FB" w:rsidP="00D731FB">
            <w:pPr>
              <w:spacing w:after="120"/>
              <w:rPr>
                <w:rFonts w:ascii="Arial" w:hAnsi="Arial" w:cs="Arial"/>
                <w:b/>
                <w:bCs/>
                <w:sz w:val="22"/>
                <w:szCs w:val="22"/>
              </w:rPr>
            </w:pPr>
            <w:r w:rsidRPr="00F231BE">
              <w:rPr>
                <w:rFonts w:ascii="Arial" w:hAnsi="Arial" w:cs="Arial"/>
                <w:b/>
                <w:bCs/>
                <w:sz w:val="22"/>
                <w:szCs w:val="22"/>
              </w:rPr>
              <w:t>System Analysis (sampler analysis)</w:t>
            </w:r>
          </w:p>
          <w:tbl>
            <w:tblPr>
              <w:tblStyle w:val="TableGrid"/>
              <w:tblW w:w="7795" w:type="dxa"/>
              <w:tblLayout w:type="fixed"/>
              <w:tblLook w:val="04A0" w:firstRow="1" w:lastRow="0" w:firstColumn="1" w:lastColumn="0" w:noHBand="0" w:noVBand="1"/>
            </w:tblPr>
            <w:tblGrid>
              <w:gridCol w:w="1585"/>
              <w:gridCol w:w="6210"/>
            </w:tblGrid>
            <w:tr w:rsidR="00D731FB" w:rsidRPr="00F231BE" w14:paraId="66C33BD9" w14:textId="77777777" w:rsidTr="007A57B1">
              <w:tc>
                <w:tcPr>
                  <w:tcW w:w="1585" w:type="dxa"/>
                </w:tcPr>
                <w:p w14:paraId="2FA06528" w14:textId="77777777" w:rsidR="00D731FB" w:rsidRPr="00F231BE" w:rsidRDefault="00D731FB" w:rsidP="00D731FB">
                  <w:pPr>
                    <w:spacing w:after="60"/>
                    <w:rPr>
                      <w:rFonts w:ascii="Arial" w:hAnsi="Arial" w:cs="Arial"/>
                      <w:b/>
                      <w:bCs/>
                      <w:sz w:val="22"/>
                      <w:szCs w:val="22"/>
                    </w:rPr>
                  </w:pPr>
                  <w:r w:rsidRPr="00F231BE">
                    <w:rPr>
                      <w:rFonts w:ascii="Arial" w:hAnsi="Arial" w:cs="Arial"/>
                      <w:b/>
                      <w:bCs/>
                      <w:sz w:val="22"/>
                      <w:szCs w:val="22"/>
                    </w:rPr>
                    <w:t>STEP</w:t>
                  </w:r>
                </w:p>
              </w:tc>
              <w:tc>
                <w:tcPr>
                  <w:tcW w:w="6210" w:type="dxa"/>
                </w:tcPr>
                <w:p w14:paraId="3755845A" w14:textId="77777777" w:rsidR="00D731FB" w:rsidRPr="00F231BE" w:rsidRDefault="00D731FB" w:rsidP="00D731FB">
                  <w:pPr>
                    <w:spacing w:after="60"/>
                    <w:rPr>
                      <w:rFonts w:ascii="Arial" w:hAnsi="Arial" w:cs="Arial"/>
                      <w:b/>
                      <w:bCs/>
                      <w:sz w:val="22"/>
                      <w:szCs w:val="22"/>
                    </w:rPr>
                  </w:pPr>
                  <w:r w:rsidRPr="00F231BE">
                    <w:rPr>
                      <w:rFonts w:ascii="Arial" w:hAnsi="Arial" w:cs="Arial"/>
                      <w:b/>
                      <w:bCs/>
                      <w:sz w:val="22"/>
                      <w:szCs w:val="22"/>
                    </w:rPr>
                    <w:t>ACTION</w:t>
                  </w:r>
                </w:p>
              </w:tc>
            </w:tr>
            <w:tr w:rsidR="00D731FB" w:rsidRPr="00F231BE" w14:paraId="3EB6509C" w14:textId="77777777" w:rsidTr="007A57B1">
              <w:tc>
                <w:tcPr>
                  <w:tcW w:w="1585" w:type="dxa"/>
                </w:tcPr>
                <w:p w14:paraId="6ADBD4C9" w14:textId="77777777" w:rsidR="00D731FB" w:rsidRPr="00F231BE" w:rsidRDefault="00D731FB" w:rsidP="00D731FB">
                  <w:pPr>
                    <w:spacing w:after="60"/>
                    <w:jc w:val="center"/>
                    <w:rPr>
                      <w:rFonts w:ascii="Arial" w:hAnsi="Arial" w:cs="Arial"/>
                      <w:sz w:val="22"/>
                      <w:szCs w:val="22"/>
                    </w:rPr>
                  </w:pPr>
                  <w:r w:rsidRPr="00F231BE">
                    <w:rPr>
                      <w:rFonts w:ascii="Arial" w:hAnsi="Arial" w:cs="Arial"/>
                      <w:sz w:val="22"/>
                      <w:szCs w:val="22"/>
                    </w:rPr>
                    <w:t>1</w:t>
                  </w:r>
                </w:p>
              </w:tc>
              <w:tc>
                <w:tcPr>
                  <w:tcW w:w="6210" w:type="dxa"/>
                </w:tcPr>
                <w:p w14:paraId="0E7F24E0" w14:textId="77777777" w:rsidR="00D731FB" w:rsidRPr="00F231BE" w:rsidRDefault="00D731FB" w:rsidP="00D731FB">
                  <w:pPr>
                    <w:spacing w:after="60"/>
                    <w:rPr>
                      <w:rFonts w:ascii="Arial" w:hAnsi="Arial" w:cs="Arial"/>
                      <w:sz w:val="22"/>
                      <w:szCs w:val="22"/>
                    </w:rPr>
                  </w:pPr>
                  <w:r w:rsidRPr="00F231BE">
                    <w:rPr>
                      <w:rFonts w:ascii="Arial" w:hAnsi="Arial" w:cs="Arial"/>
                      <w:sz w:val="22"/>
                      <w:szCs w:val="22"/>
                    </w:rPr>
                    <w:t>Make sure the sampler cover (front) and sampler cover (manual unit) are closed.</w:t>
                  </w:r>
                </w:p>
              </w:tc>
            </w:tr>
            <w:tr w:rsidR="00D731FB" w:rsidRPr="00F231BE" w14:paraId="0E0AD1A2" w14:textId="77777777" w:rsidTr="007A57B1">
              <w:tc>
                <w:tcPr>
                  <w:tcW w:w="1585" w:type="dxa"/>
                </w:tcPr>
                <w:p w14:paraId="733F4317" w14:textId="77777777" w:rsidR="00D731FB" w:rsidRPr="00F231BE" w:rsidRDefault="00D731FB" w:rsidP="00D731FB">
                  <w:pPr>
                    <w:spacing w:after="60"/>
                    <w:jc w:val="center"/>
                    <w:rPr>
                      <w:rFonts w:ascii="Arial" w:hAnsi="Arial" w:cs="Arial"/>
                      <w:sz w:val="22"/>
                      <w:szCs w:val="22"/>
                    </w:rPr>
                  </w:pPr>
                  <w:r w:rsidRPr="00F231BE">
                    <w:rPr>
                      <w:rFonts w:ascii="Arial" w:hAnsi="Arial" w:cs="Arial"/>
                      <w:sz w:val="22"/>
                      <w:szCs w:val="22"/>
                    </w:rPr>
                    <w:t>2</w:t>
                  </w:r>
                </w:p>
              </w:tc>
              <w:tc>
                <w:tcPr>
                  <w:tcW w:w="6210" w:type="dxa"/>
                </w:tcPr>
                <w:p w14:paraId="5CFDC210" w14:textId="77777777" w:rsidR="00D731FB" w:rsidRPr="00F231BE" w:rsidRDefault="00D731FB" w:rsidP="00D731FB">
                  <w:pPr>
                    <w:spacing w:after="60"/>
                    <w:rPr>
                      <w:rFonts w:ascii="Arial" w:hAnsi="Arial" w:cs="Arial"/>
                      <w:sz w:val="22"/>
                      <w:szCs w:val="22"/>
                    </w:rPr>
                  </w:pPr>
                  <w:r w:rsidRPr="00F231BE">
                    <w:rPr>
                      <w:rFonts w:ascii="Arial" w:hAnsi="Arial" w:cs="Arial"/>
                      <w:sz w:val="22"/>
                      <w:szCs w:val="22"/>
                    </w:rPr>
                    <w:t>Make sure the button on the right edge of the control menu is set as sampler. When the mode is set to manual, press the mode switch.</w:t>
                  </w:r>
                </w:p>
              </w:tc>
            </w:tr>
            <w:tr w:rsidR="00D731FB" w:rsidRPr="00F231BE" w14:paraId="6135471D" w14:textId="77777777" w:rsidTr="007A57B1">
              <w:tc>
                <w:tcPr>
                  <w:tcW w:w="1585" w:type="dxa"/>
                </w:tcPr>
                <w:p w14:paraId="5018E3F4" w14:textId="77777777" w:rsidR="00D731FB" w:rsidRPr="00F231BE" w:rsidRDefault="00D731FB" w:rsidP="00D731FB">
                  <w:pPr>
                    <w:spacing w:after="60"/>
                    <w:jc w:val="center"/>
                    <w:rPr>
                      <w:rFonts w:ascii="Arial" w:hAnsi="Arial" w:cs="Arial"/>
                      <w:sz w:val="22"/>
                      <w:szCs w:val="22"/>
                    </w:rPr>
                  </w:pPr>
                  <w:r w:rsidRPr="00F231BE">
                    <w:rPr>
                      <w:rFonts w:ascii="Arial" w:hAnsi="Arial" w:cs="Arial"/>
                      <w:sz w:val="22"/>
                      <w:szCs w:val="22"/>
                    </w:rPr>
                    <w:t>3</w:t>
                  </w:r>
                </w:p>
              </w:tc>
              <w:tc>
                <w:tcPr>
                  <w:tcW w:w="6210" w:type="dxa"/>
                </w:tcPr>
                <w:p w14:paraId="65EDF901" w14:textId="77777777" w:rsidR="00D731FB" w:rsidRPr="00F231BE" w:rsidRDefault="00D731FB" w:rsidP="00D731FB">
                  <w:pPr>
                    <w:spacing w:after="60"/>
                    <w:rPr>
                      <w:rFonts w:ascii="Arial" w:hAnsi="Arial" w:cs="Arial"/>
                      <w:sz w:val="22"/>
                      <w:szCs w:val="22"/>
                    </w:rPr>
                  </w:pPr>
                  <w:r w:rsidRPr="00F231BE">
                    <w:rPr>
                      <w:rFonts w:ascii="Arial" w:hAnsi="Arial" w:cs="Arial"/>
                      <w:sz w:val="22"/>
                      <w:szCs w:val="22"/>
                    </w:rPr>
                    <w:t>Make sure that either the left or right sampler adapter holder is in a state to be pulled out.</w:t>
                  </w:r>
                </w:p>
                <w:p w14:paraId="757694BF" w14:textId="77777777" w:rsidR="00D731FB" w:rsidRPr="00F231BE" w:rsidRDefault="00D731FB" w:rsidP="00377B23">
                  <w:pPr>
                    <w:pStyle w:val="ListParagraph"/>
                    <w:numPr>
                      <w:ilvl w:val="0"/>
                      <w:numId w:val="26"/>
                    </w:numPr>
                    <w:spacing w:after="60"/>
                    <w:rPr>
                      <w:rFonts w:ascii="Arial" w:hAnsi="Arial" w:cs="Arial"/>
                      <w:sz w:val="22"/>
                      <w:szCs w:val="22"/>
                    </w:rPr>
                  </w:pPr>
                  <w:r w:rsidRPr="00F231BE">
                    <w:rPr>
                      <w:rFonts w:ascii="Arial" w:hAnsi="Arial" w:cs="Arial"/>
                      <w:sz w:val="22"/>
                      <w:szCs w:val="22"/>
                    </w:rPr>
                    <w:t>A sampler adapter holder can be pulled out when the sampler adapter status indicator LED is solid green or OFF.</w:t>
                  </w:r>
                </w:p>
              </w:tc>
            </w:tr>
            <w:tr w:rsidR="00D731FB" w:rsidRPr="00F231BE" w14:paraId="63AAA19E" w14:textId="77777777" w:rsidTr="00D731FB">
              <w:trPr>
                <w:trHeight w:val="2906"/>
              </w:trPr>
              <w:tc>
                <w:tcPr>
                  <w:tcW w:w="1585" w:type="dxa"/>
                </w:tcPr>
                <w:p w14:paraId="53F61ABF" w14:textId="77777777" w:rsidR="00D731FB" w:rsidRPr="00F231BE" w:rsidRDefault="00D731FB" w:rsidP="00D731FB">
                  <w:pPr>
                    <w:spacing w:after="60"/>
                    <w:jc w:val="center"/>
                    <w:rPr>
                      <w:rFonts w:ascii="Arial" w:hAnsi="Arial" w:cs="Arial"/>
                      <w:sz w:val="22"/>
                      <w:szCs w:val="22"/>
                    </w:rPr>
                  </w:pPr>
                  <w:r w:rsidRPr="00F231BE">
                    <w:rPr>
                      <w:rFonts w:ascii="Arial" w:hAnsi="Arial" w:cs="Arial"/>
                      <w:sz w:val="22"/>
                      <w:szCs w:val="22"/>
                    </w:rPr>
                    <w:t>4</w:t>
                  </w:r>
                </w:p>
              </w:tc>
              <w:tc>
                <w:tcPr>
                  <w:tcW w:w="6210" w:type="dxa"/>
                </w:tcPr>
                <w:p w14:paraId="236CEADA" w14:textId="77777777" w:rsidR="00D731FB" w:rsidRPr="00F231BE" w:rsidRDefault="00D731FB" w:rsidP="00D731FB">
                  <w:pPr>
                    <w:spacing w:after="60"/>
                    <w:rPr>
                      <w:rFonts w:ascii="Arial" w:hAnsi="Arial" w:cs="Arial"/>
                      <w:sz w:val="22"/>
                      <w:szCs w:val="22"/>
                    </w:rPr>
                  </w:pPr>
                  <w:r w:rsidRPr="00F231BE">
                    <w:rPr>
                      <w:rFonts w:ascii="Arial" w:hAnsi="Arial" w:cs="Arial"/>
                      <w:sz w:val="22"/>
                      <w:szCs w:val="22"/>
                    </w:rPr>
                    <w:t xml:space="preserve">Pull out the sampler adapter holder that you want to use. </w:t>
                  </w:r>
                </w:p>
                <w:p w14:paraId="247A8264" w14:textId="77777777" w:rsidR="00D731FB" w:rsidRPr="00F231BE" w:rsidRDefault="00D731FB" w:rsidP="00377B23">
                  <w:pPr>
                    <w:pStyle w:val="ListParagraph"/>
                    <w:numPr>
                      <w:ilvl w:val="0"/>
                      <w:numId w:val="24"/>
                    </w:numPr>
                    <w:spacing w:after="60"/>
                    <w:rPr>
                      <w:rFonts w:ascii="Arial" w:hAnsi="Arial" w:cs="Arial"/>
                      <w:sz w:val="22"/>
                      <w:szCs w:val="22"/>
                    </w:rPr>
                  </w:pPr>
                  <w:r w:rsidRPr="00F231BE">
                    <w:rPr>
                      <w:rFonts w:ascii="Arial" w:hAnsi="Arial" w:cs="Arial"/>
                      <w:sz w:val="22"/>
                      <w:szCs w:val="22"/>
                    </w:rPr>
                    <w:t>Remove the sampler adapter.</w:t>
                  </w:r>
                </w:p>
                <w:p w14:paraId="0AE8FDF7" w14:textId="77777777" w:rsidR="00D731FB" w:rsidRPr="00F231BE" w:rsidRDefault="00D731FB" w:rsidP="00377B23">
                  <w:pPr>
                    <w:pStyle w:val="ListParagraph"/>
                    <w:numPr>
                      <w:ilvl w:val="0"/>
                      <w:numId w:val="24"/>
                    </w:numPr>
                    <w:spacing w:after="60"/>
                    <w:rPr>
                      <w:rFonts w:ascii="Arial" w:hAnsi="Arial" w:cs="Arial"/>
                      <w:sz w:val="22"/>
                      <w:szCs w:val="22"/>
                    </w:rPr>
                  </w:pPr>
                  <w:r w:rsidRPr="00F231BE">
                    <w:rPr>
                      <w:rFonts w:ascii="Arial" w:hAnsi="Arial" w:cs="Arial"/>
                      <w:sz w:val="22"/>
                      <w:szCs w:val="22"/>
                    </w:rPr>
                    <w:t>Mix the sample.</w:t>
                  </w:r>
                </w:p>
                <w:p w14:paraId="276392B9" w14:textId="77777777" w:rsidR="00D731FB" w:rsidRPr="00F231BE" w:rsidRDefault="00D731FB" w:rsidP="00377B23">
                  <w:pPr>
                    <w:pStyle w:val="ListParagraph"/>
                    <w:numPr>
                      <w:ilvl w:val="0"/>
                      <w:numId w:val="24"/>
                    </w:numPr>
                    <w:spacing w:after="60"/>
                    <w:rPr>
                      <w:rFonts w:ascii="Arial" w:hAnsi="Arial" w:cs="Arial"/>
                      <w:sz w:val="22"/>
                      <w:szCs w:val="22"/>
                    </w:rPr>
                  </w:pPr>
                  <w:r w:rsidRPr="00F231BE">
                    <w:rPr>
                      <w:rFonts w:ascii="Arial" w:hAnsi="Arial" w:cs="Arial"/>
                      <w:sz w:val="22"/>
                      <w:szCs w:val="22"/>
                    </w:rPr>
                    <w:t>Place the sample tube in the sampler adapter.</w:t>
                  </w:r>
                </w:p>
                <w:p w14:paraId="32007A35" w14:textId="77777777" w:rsidR="00D731FB" w:rsidRPr="00F231BE" w:rsidRDefault="00D731FB" w:rsidP="00377B23">
                  <w:pPr>
                    <w:pStyle w:val="ListParagraph"/>
                    <w:numPr>
                      <w:ilvl w:val="0"/>
                      <w:numId w:val="24"/>
                    </w:numPr>
                    <w:spacing w:after="60"/>
                    <w:rPr>
                      <w:rFonts w:ascii="Arial" w:hAnsi="Arial" w:cs="Arial"/>
                      <w:sz w:val="22"/>
                      <w:szCs w:val="22"/>
                    </w:rPr>
                  </w:pPr>
                  <w:r w:rsidRPr="00F231BE">
                    <w:rPr>
                      <w:rFonts w:ascii="Arial" w:hAnsi="Arial" w:cs="Arial"/>
                      <w:sz w:val="22"/>
                      <w:szCs w:val="22"/>
                    </w:rPr>
                    <w:t>Touch Sampler on the right edge of the control menu.</w:t>
                  </w:r>
                </w:p>
                <w:p w14:paraId="575D032B" w14:textId="77777777" w:rsidR="00D731FB" w:rsidRPr="00F231BE" w:rsidRDefault="00D731FB" w:rsidP="00377B23">
                  <w:pPr>
                    <w:pStyle w:val="ListParagraph"/>
                    <w:numPr>
                      <w:ilvl w:val="0"/>
                      <w:numId w:val="24"/>
                    </w:numPr>
                    <w:spacing w:after="60"/>
                    <w:rPr>
                      <w:rFonts w:ascii="Arial" w:hAnsi="Arial" w:cs="Arial"/>
                      <w:sz w:val="22"/>
                      <w:szCs w:val="22"/>
                    </w:rPr>
                  </w:pPr>
                  <w:r w:rsidRPr="00F231BE">
                    <w:rPr>
                      <w:rFonts w:ascii="Arial" w:hAnsi="Arial" w:cs="Arial"/>
                      <w:sz w:val="22"/>
                      <w:szCs w:val="22"/>
                    </w:rPr>
                    <w:t>Touch an item to set the condition.</w:t>
                  </w:r>
                </w:p>
                <w:p w14:paraId="264F6024" w14:textId="77777777" w:rsidR="00D731FB" w:rsidRPr="00F231BE" w:rsidRDefault="00D731FB" w:rsidP="00377B23">
                  <w:pPr>
                    <w:pStyle w:val="ListParagraph"/>
                    <w:numPr>
                      <w:ilvl w:val="0"/>
                      <w:numId w:val="24"/>
                    </w:numPr>
                    <w:spacing w:after="60"/>
                    <w:rPr>
                      <w:rFonts w:ascii="Arial" w:hAnsi="Arial" w:cs="Arial"/>
                      <w:sz w:val="22"/>
                      <w:szCs w:val="22"/>
                    </w:rPr>
                  </w:pPr>
                  <w:r w:rsidRPr="00F231BE">
                    <w:rPr>
                      <w:rFonts w:ascii="Arial" w:hAnsi="Arial" w:cs="Arial"/>
                      <w:sz w:val="22"/>
                      <w:szCs w:val="22"/>
                    </w:rPr>
                    <w:t>Touch [OK].</w:t>
                  </w:r>
                </w:p>
                <w:p w14:paraId="4E27FE8C" w14:textId="77777777" w:rsidR="00D731FB" w:rsidRPr="00F231BE" w:rsidRDefault="00D731FB" w:rsidP="00377B23">
                  <w:pPr>
                    <w:pStyle w:val="ListParagraph"/>
                    <w:numPr>
                      <w:ilvl w:val="0"/>
                      <w:numId w:val="24"/>
                    </w:numPr>
                    <w:spacing w:after="60"/>
                    <w:rPr>
                      <w:rFonts w:ascii="Arial" w:hAnsi="Arial" w:cs="Arial"/>
                      <w:sz w:val="22"/>
                      <w:szCs w:val="22"/>
                    </w:rPr>
                  </w:pPr>
                  <w:r w:rsidRPr="00F231BE">
                    <w:rPr>
                      <w:rFonts w:ascii="Arial" w:hAnsi="Arial" w:cs="Arial"/>
                      <w:sz w:val="22"/>
                      <w:szCs w:val="22"/>
                    </w:rPr>
                    <w:t>Place the sampler adapter in the sampler adapter holder selected in the sampler settings box.</w:t>
                  </w:r>
                </w:p>
                <w:p w14:paraId="6F5D26E9" w14:textId="77777777" w:rsidR="00D731FB" w:rsidRPr="00F231BE" w:rsidRDefault="00D731FB" w:rsidP="00377B23">
                  <w:pPr>
                    <w:pStyle w:val="ListParagraph"/>
                    <w:numPr>
                      <w:ilvl w:val="0"/>
                      <w:numId w:val="24"/>
                    </w:numPr>
                    <w:spacing w:after="60"/>
                    <w:rPr>
                      <w:rFonts w:ascii="Arial" w:hAnsi="Arial" w:cs="Arial"/>
                      <w:sz w:val="22"/>
                      <w:szCs w:val="22"/>
                    </w:rPr>
                  </w:pPr>
                  <w:r w:rsidRPr="00F231BE">
                    <w:rPr>
                      <w:rFonts w:ascii="Arial" w:hAnsi="Arial" w:cs="Arial"/>
                      <w:sz w:val="22"/>
                      <w:szCs w:val="22"/>
                    </w:rPr>
                    <w:t>Push in the sampler adapter holder.</w:t>
                  </w:r>
                </w:p>
              </w:tc>
            </w:tr>
            <w:tr w:rsidR="00D731FB" w:rsidRPr="00F231BE" w14:paraId="19724446" w14:textId="77777777" w:rsidTr="007A57B1">
              <w:tc>
                <w:tcPr>
                  <w:tcW w:w="1585" w:type="dxa"/>
                </w:tcPr>
                <w:p w14:paraId="240716AC" w14:textId="77777777" w:rsidR="00D731FB" w:rsidRPr="00F231BE" w:rsidRDefault="00D731FB" w:rsidP="00D731FB">
                  <w:pPr>
                    <w:spacing w:after="60"/>
                    <w:jc w:val="center"/>
                    <w:rPr>
                      <w:rFonts w:ascii="Arial" w:hAnsi="Arial" w:cs="Arial"/>
                      <w:sz w:val="22"/>
                      <w:szCs w:val="22"/>
                    </w:rPr>
                  </w:pPr>
                  <w:r w:rsidRPr="00F231BE">
                    <w:rPr>
                      <w:rFonts w:ascii="Arial" w:hAnsi="Arial" w:cs="Arial"/>
                      <w:sz w:val="22"/>
                      <w:szCs w:val="22"/>
                    </w:rPr>
                    <w:t>5</w:t>
                  </w:r>
                </w:p>
              </w:tc>
              <w:tc>
                <w:tcPr>
                  <w:tcW w:w="6210" w:type="dxa"/>
                </w:tcPr>
                <w:p w14:paraId="3EFD8A05" w14:textId="77777777" w:rsidR="00D731FB" w:rsidRPr="00F231BE" w:rsidRDefault="00D731FB" w:rsidP="00D731FB">
                  <w:pPr>
                    <w:spacing w:after="60"/>
                    <w:rPr>
                      <w:rFonts w:ascii="Arial" w:hAnsi="Arial" w:cs="Arial"/>
                      <w:sz w:val="22"/>
                      <w:szCs w:val="22"/>
                    </w:rPr>
                  </w:pPr>
                  <w:r w:rsidRPr="00F231BE">
                    <w:rPr>
                      <w:rFonts w:ascii="Arial" w:hAnsi="Arial" w:cs="Arial"/>
                      <w:sz w:val="22"/>
                      <w:szCs w:val="22"/>
                    </w:rPr>
                    <w:t>Press the sampler analysis start/stop switch</w:t>
                  </w:r>
                </w:p>
                <w:p w14:paraId="1FA4AAE0" w14:textId="77777777" w:rsidR="00D731FB" w:rsidRPr="00F231BE" w:rsidRDefault="00D731FB" w:rsidP="00377B23">
                  <w:pPr>
                    <w:pStyle w:val="ListParagraph"/>
                    <w:numPr>
                      <w:ilvl w:val="0"/>
                      <w:numId w:val="25"/>
                    </w:numPr>
                    <w:spacing w:after="60"/>
                    <w:rPr>
                      <w:rFonts w:ascii="Arial" w:hAnsi="Arial" w:cs="Arial"/>
                      <w:sz w:val="22"/>
                      <w:szCs w:val="22"/>
                    </w:rPr>
                  </w:pPr>
                  <w:r w:rsidRPr="00F231BE">
                    <w:rPr>
                      <w:rFonts w:ascii="Arial" w:hAnsi="Arial" w:cs="Arial"/>
                      <w:sz w:val="22"/>
                      <w:szCs w:val="22"/>
                    </w:rPr>
                    <w:t>On-Board rules engine will determine repeat or reflex testing</w:t>
                  </w:r>
                </w:p>
                <w:p w14:paraId="0B3C0AAD" w14:textId="77777777" w:rsidR="00D731FB" w:rsidRPr="00F231BE" w:rsidRDefault="00D731FB" w:rsidP="00377B23">
                  <w:pPr>
                    <w:pStyle w:val="ListParagraph"/>
                    <w:numPr>
                      <w:ilvl w:val="0"/>
                      <w:numId w:val="25"/>
                    </w:numPr>
                    <w:spacing w:after="60"/>
                    <w:rPr>
                      <w:rFonts w:ascii="Arial" w:hAnsi="Arial" w:cs="Arial"/>
                      <w:sz w:val="22"/>
                      <w:szCs w:val="22"/>
                    </w:rPr>
                  </w:pPr>
                  <w:r w:rsidRPr="00F231BE">
                    <w:rPr>
                      <w:rFonts w:ascii="Arial" w:hAnsi="Arial" w:cs="Arial"/>
                      <w:sz w:val="22"/>
                      <w:szCs w:val="22"/>
                    </w:rPr>
                    <w:t>Rack will run in reverse to perform repeat or reflex testing.</w:t>
                  </w:r>
                </w:p>
              </w:tc>
            </w:tr>
            <w:tr w:rsidR="00D731FB" w:rsidRPr="00F231BE" w14:paraId="7D62847D" w14:textId="77777777" w:rsidTr="007A57B1">
              <w:tc>
                <w:tcPr>
                  <w:tcW w:w="1585" w:type="dxa"/>
                </w:tcPr>
                <w:p w14:paraId="4FB1F876" w14:textId="77777777" w:rsidR="00D731FB" w:rsidRPr="00F231BE" w:rsidRDefault="00D731FB" w:rsidP="00D731FB">
                  <w:pPr>
                    <w:spacing w:after="60"/>
                    <w:jc w:val="center"/>
                    <w:rPr>
                      <w:rFonts w:ascii="Arial" w:hAnsi="Arial" w:cs="Arial"/>
                      <w:sz w:val="22"/>
                      <w:szCs w:val="22"/>
                    </w:rPr>
                  </w:pPr>
                  <w:r w:rsidRPr="00F231BE">
                    <w:rPr>
                      <w:rFonts w:ascii="Arial" w:hAnsi="Arial" w:cs="Arial"/>
                      <w:sz w:val="22"/>
                      <w:szCs w:val="22"/>
                    </w:rPr>
                    <w:t>6</w:t>
                  </w:r>
                </w:p>
              </w:tc>
              <w:tc>
                <w:tcPr>
                  <w:tcW w:w="6210" w:type="dxa"/>
                </w:tcPr>
                <w:p w14:paraId="7995A832" w14:textId="77777777" w:rsidR="00D731FB" w:rsidRPr="00F231BE" w:rsidRDefault="00D731FB" w:rsidP="00D731FB">
                  <w:pPr>
                    <w:spacing w:after="60"/>
                    <w:rPr>
                      <w:rFonts w:ascii="Arial" w:hAnsi="Arial" w:cs="Arial"/>
                      <w:sz w:val="22"/>
                      <w:szCs w:val="22"/>
                    </w:rPr>
                  </w:pPr>
                  <w:r w:rsidRPr="00F231BE">
                    <w:rPr>
                      <w:rFonts w:ascii="Arial" w:hAnsi="Arial" w:cs="Arial"/>
                      <w:sz w:val="22"/>
                      <w:szCs w:val="22"/>
                    </w:rPr>
                    <w:t>Remove the rack from the left sampler pool when analysis in completed.</w:t>
                  </w:r>
                </w:p>
              </w:tc>
            </w:tr>
            <w:tr w:rsidR="00D731FB" w:rsidRPr="00F231BE" w14:paraId="73A92A04" w14:textId="77777777" w:rsidTr="007A57B1">
              <w:tc>
                <w:tcPr>
                  <w:tcW w:w="1585" w:type="dxa"/>
                </w:tcPr>
                <w:p w14:paraId="4781B934" w14:textId="77777777" w:rsidR="00D731FB" w:rsidRPr="00F231BE" w:rsidRDefault="00D731FB" w:rsidP="00D731FB">
                  <w:pPr>
                    <w:spacing w:after="60"/>
                    <w:jc w:val="center"/>
                    <w:rPr>
                      <w:rFonts w:ascii="Arial" w:hAnsi="Arial" w:cs="Arial"/>
                      <w:sz w:val="22"/>
                      <w:szCs w:val="22"/>
                    </w:rPr>
                  </w:pPr>
                  <w:r w:rsidRPr="00F231BE">
                    <w:rPr>
                      <w:rFonts w:ascii="Arial" w:hAnsi="Arial" w:cs="Arial"/>
                      <w:sz w:val="22"/>
                      <w:szCs w:val="22"/>
                    </w:rPr>
                    <w:t>7</w:t>
                  </w:r>
                </w:p>
              </w:tc>
              <w:tc>
                <w:tcPr>
                  <w:tcW w:w="6210" w:type="dxa"/>
                </w:tcPr>
                <w:p w14:paraId="56AADB3A" w14:textId="77777777" w:rsidR="00D731FB" w:rsidRPr="00F231BE" w:rsidRDefault="00D731FB" w:rsidP="00D731FB">
                  <w:pPr>
                    <w:spacing w:after="60"/>
                    <w:rPr>
                      <w:rFonts w:ascii="Arial" w:hAnsi="Arial" w:cs="Arial"/>
                      <w:sz w:val="22"/>
                      <w:szCs w:val="22"/>
                    </w:rPr>
                  </w:pPr>
                  <w:r w:rsidRPr="00F231BE">
                    <w:rPr>
                      <w:rFonts w:ascii="Arial" w:hAnsi="Arial" w:cs="Arial"/>
                      <w:sz w:val="22"/>
                      <w:szCs w:val="22"/>
                    </w:rPr>
                    <w:t>Make smear if indicated.</w:t>
                  </w:r>
                </w:p>
              </w:tc>
            </w:tr>
          </w:tbl>
          <w:p w14:paraId="3BBDD583" w14:textId="77777777" w:rsidR="00C11E49" w:rsidRPr="00F231BE" w:rsidRDefault="00C11E49" w:rsidP="006952E8">
            <w:pPr>
              <w:rPr>
                <w:rFonts w:ascii="Arial" w:hAnsi="Arial" w:cs="Arial"/>
                <w:sz w:val="22"/>
                <w:szCs w:val="22"/>
              </w:rPr>
            </w:pPr>
          </w:p>
        </w:tc>
      </w:tr>
      <w:tr w:rsidR="006952E8" w:rsidRPr="00F231BE" w14:paraId="54717E17" w14:textId="77777777" w:rsidTr="007D00E3">
        <w:trPr>
          <w:cantSplit/>
          <w:trHeight w:val="513"/>
        </w:trPr>
        <w:tc>
          <w:tcPr>
            <w:tcW w:w="1728" w:type="dxa"/>
            <w:gridSpan w:val="2"/>
          </w:tcPr>
          <w:p w14:paraId="40DE009E" w14:textId="77777777" w:rsidR="006952E8" w:rsidRPr="00F231BE" w:rsidRDefault="006952E8" w:rsidP="00986699">
            <w:pPr>
              <w:rPr>
                <w:rFonts w:ascii="Arial" w:hAnsi="Arial" w:cs="Arial"/>
                <w:b/>
                <w:bCs/>
                <w:sz w:val="22"/>
                <w:szCs w:val="22"/>
              </w:rPr>
            </w:pPr>
            <w:r w:rsidRPr="00F231BE">
              <w:rPr>
                <w:rFonts w:ascii="Arial" w:hAnsi="Arial" w:cs="Arial"/>
                <w:b/>
                <w:bCs/>
                <w:sz w:val="22"/>
                <w:szCs w:val="22"/>
              </w:rPr>
              <w:lastRenderedPageBreak/>
              <w:t>Operating Procedure</w:t>
            </w:r>
            <w:r w:rsidRPr="00F231BE">
              <w:rPr>
                <w:rFonts w:ascii="Arial" w:hAnsi="Arial" w:cs="Arial"/>
                <w:sz w:val="22"/>
                <w:szCs w:val="22"/>
              </w:rPr>
              <w:t>, Continued</w:t>
            </w:r>
          </w:p>
        </w:tc>
        <w:tc>
          <w:tcPr>
            <w:tcW w:w="8082" w:type="dxa"/>
            <w:gridSpan w:val="2"/>
          </w:tcPr>
          <w:p w14:paraId="1FCA7F26" w14:textId="77777777" w:rsidR="006952E8" w:rsidRPr="00F231BE" w:rsidRDefault="006952E8" w:rsidP="007A57B1">
            <w:pPr>
              <w:spacing w:after="120"/>
              <w:rPr>
                <w:rFonts w:ascii="Arial" w:hAnsi="Arial" w:cs="Arial"/>
                <w:b/>
                <w:bCs/>
                <w:sz w:val="22"/>
                <w:szCs w:val="22"/>
              </w:rPr>
            </w:pPr>
            <w:r w:rsidRPr="00F231BE">
              <w:rPr>
                <w:rFonts w:ascii="Arial" w:hAnsi="Arial" w:cs="Arial"/>
                <w:b/>
                <w:bCs/>
                <w:sz w:val="22"/>
                <w:szCs w:val="22"/>
              </w:rPr>
              <w:t xml:space="preserve">Manual Analysis </w:t>
            </w:r>
          </w:p>
          <w:tbl>
            <w:tblPr>
              <w:tblStyle w:val="TableGrid"/>
              <w:tblW w:w="7795" w:type="dxa"/>
              <w:tblLayout w:type="fixed"/>
              <w:tblLook w:val="04A0" w:firstRow="1" w:lastRow="0" w:firstColumn="1" w:lastColumn="0" w:noHBand="0" w:noVBand="1"/>
            </w:tblPr>
            <w:tblGrid>
              <w:gridCol w:w="1585"/>
              <w:gridCol w:w="6210"/>
            </w:tblGrid>
            <w:tr w:rsidR="006952E8" w:rsidRPr="00F231BE" w14:paraId="1DDEB1E5" w14:textId="77777777" w:rsidTr="007A57B1">
              <w:tc>
                <w:tcPr>
                  <w:tcW w:w="1585" w:type="dxa"/>
                </w:tcPr>
                <w:p w14:paraId="367C8ECD" w14:textId="77777777" w:rsidR="006952E8" w:rsidRPr="00F231BE" w:rsidRDefault="006952E8" w:rsidP="006952E8">
                  <w:pPr>
                    <w:spacing w:after="60"/>
                    <w:rPr>
                      <w:rFonts w:ascii="Arial" w:hAnsi="Arial" w:cs="Arial"/>
                      <w:b/>
                      <w:bCs/>
                      <w:sz w:val="22"/>
                      <w:szCs w:val="22"/>
                    </w:rPr>
                  </w:pPr>
                  <w:r w:rsidRPr="00F231BE">
                    <w:rPr>
                      <w:rFonts w:ascii="Arial" w:hAnsi="Arial" w:cs="Arial"/>
                      <w:b/>
                      <w:bCs/>
                      <w:sz w:val="22"/>
                      <w:szCs w:val="22"/>
                    </w:rPr>
                    <w:t>STEP</w:t>
                  </w:r>
                </w:p>
              </w:tc>
              <w:tc>
                <w:tcPr>
                  <w:tcW w:w="6210" w:type="dxa"/>
                </w:tcPr>
                <w:p w14:paraId="637F1893" w14:textId="77777777" w:rsidR="006952E8" w:rsidRPr="00F231BE" w:rsidRDefault="006952E8" w:rsidP="006952E8">
                  <w:pPr>
                    <w:spacing w:after="60"/>
                    <w:rPr>
                      <w:rFonts w:ascii="Arial" w:hAnsi="Arial" w:cs="Arial"/>
                      <w:b/>
                      <w:bCs/>
                      <w:sz w:val="22"/>
                      <w:szCs w:val="22"/>
                    </w:rPr>
                  </w:pPr>
                  <w:r w:rsidRPr="00F231BE">
                    <w:rPr>
                      <w:rFonts w:ascii="Arial" w:hAnsi="Arial" w:cs="Arial"/>
                      <w:b/>
                      <w:bCs/>
                      <w:sz w:val="22"/>
                      <w:szCs w:val="22"/>
                    </w:rPr>
                    <w:t>ACTION</w:t>
                  </w:r>
                </w:p>
              </w:tc>
            </w:tr>
            <w:tr w:rsidR="006952E8" w:rsidRPr="00F231BE" w14:paraId="466BBC85" w14:textId="77777777" w:rsidTr="007A57B1">
              <w:trPr>
                <w:trHeight w:val="521"/>
              </w:trPr>
              <w:tc>
                <w:tcPr>
                  <w:tcW w:w="1585" w:type="dxa"/>
                </w:tcPr>
                <w:p w14:paraId="035B66A7" w14:textId="77777777" w:rsidR="006952E8" w:rsidRPr="00F231BE" w:rsidRDefault="006952E8" w:rsidP="006952E8">
                  <w:pPr>
                    <w:spacing w:after="60"/>
                    <w:jc w:val="center"/>
                    <w:rPr>
                      <w:rFonts w:ascii="Arial" w:hAnsi="Arial" w:cs="Arial"/>
                      <w:sz w:val="22"/>
                      <w:szCs w:val="22"/>
                    </w:rPr>
                  </w:pPr>
                  <w:r w:rsidRPr="00F231BE">
                    <w:rPr>
                      <w:rFonts w:ascii="Arial" w:hAnsi="Arial" w:cs="Arial"/>
                      <w:sz w:val="22"/>
                      <w:szCs w:val="22"/>
                    </w:rPr>
                    <w:t>1</w:t>
                  </w:r>
                </w:p>
              </w:tc>
              <w:tc>
                <w:tcPr>
                  <w:tcW w:w="6210" w:type="dxa"/>
                </w:tcPr>
                <w:p w14:paraId="647DBA94" w14:textId="77777777" w:rsidR="006952E8" w:rsidRPr="00F231BE" w:rsidRDefault="006952E8" w:rsidP="00F60F5D">
                  <w:pPr>
                    <w:spacing w:after="60"/>
                    <w:rPr>
                      <w:rFonts w:ascii="Arial" w:hAnsi="Arial" w:cs="Arial"/>
                      <w:sz w:val="22"/>
                      <w:szCs w:val="22"/>
                    </w:rPr>
                  </w:pPr>
                  <w:r w:rsidRPr="00F231BE">
                    <w:rPr>
                      <w:rFonts w:ascii="Arial" w:hAnsi="Arial" w:cs="Arial"/>
                      <w:sz w:val="22"/>
                      <w:szCs w:val="22"/>
                    </w:rPr>
                    <w:t>Check the status of the analyzer.  Confirm the analyzer is ready.</w:t>
                  </w:r>
                </w:p>
              </w:tc>
            </w:tr>
            <w:tr w:rsidR="007A57B1" w:rsidRPr="00F231BE" w14:paraId="25F3521E" w14:textId="77777777" w:rsidTr="007A57B1">
              <w:tc>
                <w:tcPr>
                  <w:tcW w:w="1585" w:type="dxa"/>
                </w:tcPr>
                <w:p w14:paraId="2E2C24B7" w14:textId="77777777" w:rsidR="007A57B1" w:rsidRPr="00F231BE" w:rsidRDefault="007A57B1" w:rsidP="006952E8">
                  <w:pPr>
                    <w:spacing w:after="60"/>
                    <w:jc w:val="center"/>
                    <w:rPr>
                      <w:rFonts w:ascii="Arial" w:hAnsi="Arial" w:cs="Arial"/>
                      <w:sz w:val="22"/>
                      <w:szCs w:val="22"/>
                    </w:rPr>
                  </w:pPr>
                  <w:r w:rsidRPr="00F231BE">
                    <w:rPr>
                      <w:rFonts w:ascii="Arial" w:hAnsi="Arial" w:cs="Arial"/>
                      <w:sz w:val="22"/>
                      <w:szCs w:val="22"/>
                    </w:rPr>
                    <w:t>2</w:t>
                  </w:r>
                </w:p>
              </w:tc>
              <w:tc>
                <w:tcPr>
                  <w:tcW w:w="6210" w:type="dxa"/>
                </w:tcPr>
                <w:p w14:paraId="6E89579F" w14:textId="77777777" w:rsidR="007A57B1" w:rsidRPr="00F231BE" w:rsidRDefault="007A57B1" w:rsidP="00F60F5D">
                  <w:pPr>
                    <w:spacing w:after="60"/>
                    <w:rPr>
                      <w:rFonts w:ascii="Arial" w:hAnsi="Arial" w:cs="Arial"/>
                      <w:sz w:val="22"/>
                      <w:szCs w:val="22"/>
                    </w:rPr>
                  </w:pPr>
                  <w:r w:rsidRPr="00F231BE">
                    <w:rPr>
                      <w:rFonts w:ascii="Arial" w:hAnsi="Arial" w:cs="Arial"/>
                      <w:sz w:val="22"/>
                      <w:szCs w:val="22"/>
                    </w:rPr>
                    <w:t>Make sure the button on right side of control menu is Manual. When it’s set to Sampler, touch [Mode] in the control menu.</w:t>
                  </w:r>
                </w:p>
              </w:tc>
            </w:tr>
            <w:tr w:rsidR="006952E8" w:rsidRPr="00F231BE" w14:paraId="13EEFDBB" w14:textId="77777777" w:rsidTr="007A57B1">
              <w:tc>
                <w:tcPr>
                  <w:tcW w:w="1585" w:type="dxa"/>
                </w:tcPr>
                <w:p w14:paraId="02A21D59" w14:textId="77777777" w:rsidR="006952E8" w:rsidRPr="00F231BE" w:rsidRDefault="007A57B1" w:rsidP="006952E8">
                  <w:pPr>
                    <w:spacing w:after="60"/>
                    <w:jc w:val="center"/>
                    <w:rPr>
                      <w:rFonts w:ascii="Arial" w:hAnsi="Arial" w:cs="Arial"/>
                      <w:sz w:val="22"/>
                      <w:szCs w:val="22"/>
                    </w:rPr>
                  </w:pPr>
                  <w:r w:rsidRPr="00F231BE">
                    <w:rPr>
                      <w:rFonts w:ascii="Arial" w:hAnsi="Arial" w:cs="Arial"/>
                      <w:sz w:val="22"/>
                      <w:szCs w:val="22"/>
                    </w:rPr>
                    <w:t>3</w:t>
                  </w:r>
                </w:p>
              </w:tc>
              <w:tc>
                <w:tcPr>
                  <w:tcW w:w="6210" w:type="dxa"/>
                </w:tcPr>
                <w:p w14:paraId="204C87A5" w14:textId="77777777" w:rsidR="006952E8" w:rsidRPr="00F231BE" w:rsidRDefault="006952E8" w:rsidP="006952E8">
                  <w:pPr>
                    <w:rPr>
                      <w:rFonts w:ascii="Arial" w:hAnsi="Arial" w:cs="Arial"/>
                      <w:sz w:val="22"/>
                      <w:szCs w:val="22"/>
                    </w:rPr>
                  </w:pPr>
                  <w:r w:rsidRPr="00F231BE">
                    <w:rPr>
                      <w:rFonts w:ascii="Arial" w:hAnsi="Arial" w:cs="Arial"/>
                      <w:sz w:val="22"/>
                      <w:szCs w:val="22"/>
                    </w:rPr>
                    <w:t>Select the Change Analysis Mode button on the control menu</w:t>
                  </w:r>
                </w:p>
                <w:p w14:paraId="32FC9425" w14:textId="77777777" w:rsidR="006952E8" w:rsidRPr="00F231BE" w:rsidRDefault="006952E8" w:rsidP="006952E8">
                  <w:pPr>
                    <w:rPr>
                      <w:rFonts w:ascii="Arial" w:hAnsi="Arial" w:cs="Arial"/>
                      <w:sz w:val="22"/>
                      <w:szCs w:val="22"/>
                    </w:rPr>
                  </w:pPr>
                  <w:r w:rsidRPr="00F231BE">
                    <w:rPr>
                      <w:rFonts w:ascii="Arial" w:hAnsi="Arial" w:cs="Arial"/>
                      <w:sz w:val="22"/>
                      <w:szCs w:val="22"/>
                    </w:rPr>
                    <w:t>Select analysis mode</w:t>
                  </w:r>
                  <w:r w:rsidR="007A57B1" w:rsidRPr="00F231BE">
                    <w:rPr>
                      <w:rFonts w:ascii="Arial" w:hAnsi="Arial" w:cs="Arial"/>
                      <w:sz w:val="22"/>
                      <w:szCs w:val="22"/>
                    </w:rPr>
                    <w:t>:</w:t>
                  </w:r>
                </w:p>
                <w:p w14:paraId="1ECC19B3" w14:textId="77777777" w:rsidR="006952E8" w:rsidRPr="00F231BE" w:rsidRDefault="006952E8" w:rsidP="00377B23">
                  <w:pPr>
                    <w:pStyle w:val="ListParagraph"/>
                    <w:numPr>
                      <w:ilvl w:val="0"/>
                      <w:numId w:val="27"/>
                    </w:numPr>
                    <w:rPr>
                      <w:rFonts w:ascii="Arial" w:hAnsi="Arial" w:cs="Arial"/>
                      <w:sz w:val="22"/>
                      <w:szCs w:val="22"/>
                    </w:rPr>
                  </w:pPr>
                  <w:r w:rsidRPr="00F231BE">
                    <w:rPr>
                      <w:rFonts w:ascii="Arial" w:hAnsi="Arial" w:cs="Arial"/>
                      <w:sz w:val="22"/>
                      <w:szCs w:val="22"/>
                    </w:rPr>
                    <w:t>[Whole blood] is selected when whole blood is being analyzed</w:t>
                  </w:r>
                </w:p>
                <w:p w14:paraId="17029BBB" w14:textId="77777777" w:rsidR="006952E8" w:rsidRPr="00F231BE" w:rsidRDefault="006952E8" w:rsidP="00377B23">
                  <w:pPr>
                    <w:pStyle w:val="ListParagraph"/>
                    <w:numPr>
                      <w:ilvl w:val="0"/>
                      <w:numId w:val="27"/>
                    </w:numPr>
                    <w:rPr>
                      <w:rFonts w:ascii="Arial" w:hAnsi="Arial" w:cs="Arial"/>
                      <w:sz w:val="22"/>
                      <w:szCs w:val="22"/>
                    </w:rPr>
                  </w:pPr>
                  <w:r w:rsidRPr="00F231BE">
                    <w:rPr>
                      <w:rFonts w:ascii="Arial" w:hAnsi="Arial" w:cs="Arial"/>
                      <w:sz w:val="22"/>
                      <w:szCs w:val="22"/>
                    </w:rPr>
                    <w:t>[Low WBC] Select this to perform low WBC analysis on whole blood</w:t>
                  </w:r>
                </w:p>
                <w:p w14:paraId="5A1D1525" w14:textId="77777777" w:rsidR="006952E8" w:rsidRPr="00F231BE" w:rsidRDefault="006952E8" w:rsidP="00377B23">
                  <w:pPr>
                    <w:pStyle w:val="ListParagraph"/>
                    <w:numPr>
                      <w:ilvl w:val="0"/>
                      <w:numId w:val="27"/>
                    </w:numPr>
                    <w:rPr>
                      <w:rFonts w:ascii="Arial" w:hAnsi="Arial" w:cs="Arial"/>
                      <w:sz w:val="22"/>
                      <w:szCs w:val="22"/>
                    </w:rPr>
                  </w:pPr>
                  <w:r w:rsidRPr="00F231BE">
                    <w:rPr>
                      <w:rFonts w:ascii="Arial" w:hAnsi="Arial" w:cs="Arial"/>
                      <w:sz w:val="22"/>
                      <w:szCs w:val="22"/>
                    </w:rPr>
                    <w:t>[Pre-Dilution] select when running 1:7 diluted blood.</w:t>
                  </w:r>
                </w:p>
                <w:p w14:paraId="28C11FD5" w14:textId="77777777" w:rsidR="006952E8" w:rsidRPr="00F231BE" w:rsidRDefault="006952E8" w:rsidP="00377B23">
                  <w:pPr>
                    <w:pStyle w:val="ListParagraph"/>
                    <w:numPr>
                      <w:ilvl w:val="0"/>
                      <w:numId w:val="27"/>
                    </w:numPr>
                    <w:spacing w:after="60"/>
                    <w:rPr>
                      <w:rFonts w:ascii="Arial" w:hAnsi="Arial" w:cs="Arial"/>
                      <w:sz w:val="22"/>
                      <w:szCs w:val="22"/>
                    </w:rPr>
                  </w:pPr>
                  <w:r w:rsidRPr="00F231BE">
                    <w:rPr>
                      <w:rFonts w:ascii="Arial" w:hAnsi="Arial" w:cs="Arial"/>
                      <w:sz w:val="22"/>
                      <w:szCs w:val="22"/>
                    </w:rPr>
                    <w:t>[Body Fluid] selected for fluid analysis</w:t>
                  </w:r>
                </w:p>
              </w:tc>
            </w:tr>
            <w:tr w:rsidR="006952E8" w:rsidRPr="00F231BE" w14:paraId="10B0484F" w14:textId="77777777" w:rsidTr="007A57B1">
              <w:tc>
                <w:tcPr>
                  <w:tcW w:w="1585" w:type="dxa"/>
                </w:tcPr>
                <w:p w14:paraId="5288B01F" w14:textId="77777777" w:rsidR="006952E8" w:rsidRPr="00F231BE" w:rsidRDefault="007A57B1" w:rsidP="006952E8">
                  <w:pPr>
                    <w:spacing w:after="60"/>
                    <w:jc w:val="center"/>
                    <w:rPr>
                      <w:rFonts w:ascii="Arial" w:hAnsi="Arial" w:cs="Arial"/>
                      <w:sz w:val="22"/>
                      <w:szCs w:val="22"/>
                    </w:rPr>
                  </w:pPr>
                  <w:r w:rsidRPr="00F231BE">
                    <w:rPr>
                      <w:rFonts w:ascii="Arial" w:hAnsi="Arial" w:cs="Arial"/>
                      <w:sz w:val="22"/>
                      <w:szCs w:val="22"/>
                    </w:rPr>
                    <w:t>4</w:t>
                  </w:r>
                </w:p>
              </w:tc>
              <w:tc>
                <w:tcPr>
                  <w:tcW w:w="6210" w:type="dxa"/>
                </w:tcPr>
                <w:p w14:paraId="60D97026" w14:textId="77777777" w:rsidR="006952E8" w:rsidRPr="00F231BE" w:rsidRDefault="006952E8" w:rsidP="001D6CFD">
                  <w:pPr>
                    <w:rPr>
                      <w:rFonts w:ascii="Arial" w:hAnsi="Arial" w:cs="Arial"/>
                      <w:sz w:val="22"/>
                      <w:szCs w:val="22"/>
                    </w:rPr>
                  </w:pPr>
                  <w:r w:rsidRPr="00F231BE">
                    <w:rPr>
                      <w:rFonts w:ascii="Arial" w:hAnsi="Arial" w:cs="Arial"/>
                      <w:sz w:val="22"/>
                      <w:szCs w:val="22"/>
                    </w:rPr>
                    <w:t>Select [OK]</w:t>
                  </w:r>
                </w:p>
              </w:tc>
            </w:tr>
            <w:tr w:rsidR="006952E8" w:rsidRPr="00F231BE" w14:paraId="6A974017" w14:textId="77777777" w:rsidTr="007A57B1">
              <w:trPr>
                <w:trHeight w:val="70"/>
              </w:trPr>
              <w:tc>
                <w:tcPr>
                  <w:tcW w:w="1585" w:type="dxa"/>
                </w:tcPr>
                <w:p w14:paraId="55D2C4C2" w14:textId="77777777" w:rsidR="006952E8" w:rsidRPr="00F231BE" w:rsidRDefault="007A57B1" w:rsidP="006952E8">
                  <w:pPr>
                    <w:spacing w:after="60"/>
                    <w:jc w:val="center"/>
                    <w:rPr>
                      <w:rFonts w:ascii="Arial" w:hAnsi="Arial" w:cs="Arial"/>
                      <w:sz w:val="22"/>
                      <w:szCs w:val="22"/>
                    </w:rPr>
                  </w:pPr>
                  <w:r w:rsidRPr="00F231BE">
                    <w:rPr>
                      <w:rFonts w:ascii="Arial" w:hAnsi="Arial" w:cs="Arial"/>
                      <w:sz w:val="22"/>
                      <w:szCs w:val="22"/>
                    </w:rPr>
                    <w:t>5</w:t>
                  </w:r>
                </w:p>
              </w:tc>
              <w:tc>
                <w:tcPr>
                  <w:tcW w:w="6210" w:type="dxa"/>
                </w:tcPr>
                <w:p w14:paraId="11D319F3" w14:textId="77777777" w:rsidR="006952E8" w:rsidRPr="00F231BE" w:rsidRDefault="006952E8" w:rsidP="001D6CFD">
                  <w:pPr>
                    <w:rPr>
                      <w:rFonts w:ascii="Arial" w:hAnsi="Arial" w:cs="Arial"/>
                      <w:sz w:val="22"/>
                      <w:szCs w:val="22"/>
                    </w:rPr>
                  </w:pPr>
                  <w:r w:rsidRPr="00F231BE">
                    <w:rPr>
                      <w:rFonts w:ascii="Arial" w:hAnsi="Arial" w:cs="Arial"/>
                      <w:sz w:val="22"/>
                      <w:szCs w:val="22"/>
                    </w:rPr>
                    <w:t>Select Manual Analysis button on the control menu</w:t>
                  </w:r>
                </w:p>
              </w:tc>
            </w:tr>
            <w:tr w:rsidR="006952E8" w:rsidRPr="00F231BE" w14:paraId="2606D13E" w14:textId="77777777" w:rsidTr="007A57B1">
              <w:tc>
                <w:tcPr>
                  <w:tcW w:w="1585" w:type="dxa"/>
                </w:tcPr>
                <w:p w14:paraId="478290C4" w14:textId="77777777" w:rsidR="006952E8" w:rsidRPr="00F231BE" w:rsidRDefault="007A57B1" w:rsidP="006952E8">
                  <w:pPr>
                    <w:spacing w:after="60"/>
                    <w:jc w:val="center"/>
                    <w:rPr>
                      <w:rFonts w:ascii="Arial" w:hAnsi="Arial" w:cs="Arial"/>
                      <w:sz w:val="22"/>
                      <w:szCs w:val="22"/>
                    </w:rPr>
                  </w:pPr>
                  <w:r w:rsidRPr="00F231BE">
                    <w:rPr>
                      <w:rFonts w:ascii="Arial" w:hAnsi="Arial" w:cs="Arial"/>
                      <w:sz w:val="22"/>
                      <w:szCs w:val="22"/>
                    </w:rPr>
                    <w:t>6</w:t>
                  </w:r>
                </w:p>
              </w:tc>
              <w:tc>
                <w:tcPr>
                  <w:tcW w:w="6210" w:type="dxa"/>
                </w:tcPr>
                <w:p w14:paraId="76F883F2" w14:textId="77777777" w:rsidR="006952E8" w:rsidRPr="00F231BE" w:rsidRDefault="006952E8" w:rsidP="001D6CFD">
                  <w:pPr>
                    <w:rPr>
                      <w:rFonts w:ascii="Arial" w:hAnsi="Arial" w:cs="Arial"/>
                      <w:sz w:val="22"/>
                      <w:szCs w:val="22"/>
                    </w:rPr>
                  </w:pPr>
                  <w:r w:rsidRPr="00F231BE">
                    <w:rPr>
                      <w:rFonts w:ascii="Arial" w:hAnsi="Arial" w:cs="Arial"/>
                      <w:sz w:val="22"/>
                      <w:szCs w:val="22"/>
                    </w:rPr>
                    <w:t>Input sample ID or use handheld barcode reader to scan sample ID.</w:t>
                  </w:r>
                </w:p>
                <w:p w14:paraId="36EAC577" w14:textId="77777777" w:rsidR="006952E8" w:rsidRPr="00F231BE" w:rsidRDefault="006952E8" w:rsidP="00377B23">
                  <w:pPr>
                    <w:pStyle w:val="ListParagraph"/>
                    <w:numPr>
                      <w:ilvl w:val="0"/>
                      <w:numId w:val="28"/>
                    </w:numPr>
                    <w:rPr>
                      <w:rFonts w:ascii="Arial" w:hAnsi="Arial" w:cs="Arial"/>
                      <w:sz w:val="22"/>
                      <w:szCs w:val="22"/>
                    </w:rPr>
                  </w:pPr>
                  <w:r w:rsidRPr="00F231BE">
                    <w:rPr>
                      <w:rFonts w:ascii="Arial" w:hAnsi="Arial" w:cs="Arial"/>
                      <w:b/>
                      <w:bCs/>
                      <w:sz w:val="22"/>
                      <w:szCs w:val="22"/>
                    </w:rPr>
                    <w:t>Patient information</w:t>
                  </w:r>
                  <w:r w:rsidRPr="00F231BE">
                    <w:rPr>
                      <w:rFonts w:ascii="Arial" w:hAnsi="Arial" w:cs="Arial"/>
                      <w:sz w:val="22"/>
                      <w:szCs w:val="22"/>
                    </w:rPr>
                    <w:t>- Touch Input to enter patient ID.</w:t>
                  </w:r>
                </w:p>
                <w:p w14:paraId="67A62518" w14:textId="77777777" w:rsidR="001D6CFD" w:rsidRPr="00F231BE" w:rsidRDefault="006952E8" w:rsidP="00377B23">
                  <w:pPr>
                    <w:pStyle w:val="ListParagraph"/>
                    <w:numPr>
                      <w:ilvl w:val="0"/>
                      <w:numId w:val="28"/>
                    </w:numPr>
                    <w:rPr>
                      <w:rFonts w:ascii="Arial" w:hAnsi="Arial" w:cs="Arial"/>
                      <w:sz w:val="22"/>
                      <w:szCs w:val="22"/>
                    </w:rPr>
                  </w:pPr>
                  <w:r w:rsidRPr="00F231BE">
                    <w:rPr>
                      <w:rFonts w:ascii="Arial" w:hAnsi="Arial" w:cs="Arial"/>
                      <w:b/>
                      <w:bCs/>
                      <w:sz w:val="22"/>
                      <w:szCs w:val="22"/>
                    </w:rPr>
                    <w:t>Query to Host</w:t>
                  </w:r>
                  <w:r w:rsidRPr="00F231BE">
                    <w:rPr>
                      <w:rFonts w:ascii="Arial" w:hAnsi="Arial" w:cs="Arial"/>
                      <w:sz w:val="22"/>
                      <w:szCs w:val="22"/>
                    </w:rPr>
                    <w:t>-Specify whether or not the host is queried for the analysis</w:t>
                  </w:r>
                  <w:r w:rsidR="001D6CFD" w:rsidRPr="00F231BE">
                    <w:rPr>
                      <w:rFonts w:ascii="Arial" w:hAnsi="Arial" w:cs="Arial"/>
                      <w:sz w:val="22"/>
                      <w:szCs w:val="22"/>
                    </w:rPr>
                    <w:t xml:space="preserve"> </w:t>
                  </w:r>
                  <w:r w:rsidRPr="00F231BE">
                    <w:rPr>
                      <w:rFonts w:ascii="Arial" w:hAnsi="Arial" w:cs="Arial"/>
                      <w:sz w:val="22"/>
                      <w:szCs w:val="22"/>
                    </w:rPr>
                    <w:t>order.</w:t>
                  </w:r>
                </w:p>
                <w:p w14:paraId="6BE9F2C4" w14:textId="77777777" w:rsidR="006952E8" w:rsidRPr="00F231BE" w:rsidRDefault="006952E8" w:rsidP="00377B23">
                  <w:pPr>
                    <w:pStyle w:val="ListParagraph"/>
                    <w:numPr>
                      <w:ilvl w:val="0"/>
                      <w:numId w:val="28"/>
                    </w:numPr>
                    <w:rPr>
                      <w:rFonts w:ascii="Arial" w:hAnsi="Arial" w:cs="Arial"/>
                      <w:sz w:val="22"/>
                      <w:szCs w:val="22"/>
                    </w:rPr>
                  </w:pPr>
                  <w:r w:rsidRPr="00F231BE">
                    <w:rPr>
                      <w:rFonts w:ascii="Arial" w:hAnsi="Arial" w:cs="Arial"/>
                      <w:b/>
                      <w:bCs/>
                      <w:sz w:val="22"/>
                      <w:szCs w:val="22"/>
                    </w:rPr>
                    <w:t>Aspiration Sensor</w:t>
                  </w:r>
                  <w:r w:rsidRPr="00F231BE">
                    <w:rPr>
                      <w:rFonts w:ascii="Arial" w:hAnsi="Arial" w:cs="Arial"/>
                      <w:sz w:val="22"/>
                      <w:szCs w:val="22"/>
                    </w:rPr>
                    <w:t>- Specify whether or not the aspiration sensor is used.</w:t>
                  </w:r>
                </w:p>
                <w:p w14:paraId="09133C5F" w14:textId="77777777" w:rsidR="006952E8" w:rsidRPr="00F231BE" w:rsidRDefault="006952E8" w:rsidP="00377B23">
                  <w:pPr>
                    <w:pStyle w:val="ListParagraph"/>
                    <w:numPr>
                      <w:ilvl w:val="0"/>
                      <w:numId w:val="28"/>
                    </w:numPr>
                    <w:rPr>
                      <w:rFonts w:ascii="Arial" w:hAnsi="Arial" w:cs="Arial"/>
                      <w:sz w:val="22"/>
                      <w:szCs w:val="22"/>
                    </w:rPr>
                  </w:pPr>
                  <w:r w:rsidRPr="00F231BE">
                    <w:rPr>
                      <w:rFonts w:ascii="Arial" w:hAnsi="Arial" w:cs="Arial"/>
                      <w:b/>
                      <w:bCs/>
                      <w:sz w:val="22"/>
                      <w:szCs w:val="22"/>
                    </w:rPr>
                    <w:t>Cap Open</w:t>
                  </w:r>
                  <w:r w:rsidRPr="00F231BE">
                    <w:rPr>
                      <w:rFonts w:ascii="Arial" w:hAnsi="Arial" w:cs="Arial"/>
                      <w:sz w:val="22"/>
                      <w:szCs w:val="22"/>
                    </w:rPr>
                    <w:t>- Select this checkbox to perform micro sample analysis (analysis</w:t>
                  </w:r>
                  <w:r w:rsidR="001D6CFD" w:rsidRPr="00F231BE">
                    <w:rPr>
                      <w:rFonts w:ascii="Arial" w:hAnsi="Arial" w:cs="Arial"/>
                      <w:sz w:val="22"/>
                      <w:szCs w:val="22"/>
                    </w:rPr>
                    <w:t xml:space="preserve">) </w:t>
                  </w:r>
                  <w:r w:rsidRPr="00F231BE">
                    <w:rPr>
                      <w:rFonts w:ascii="Arial" w:hAnsi="Arial" w:cs="Arial"/>
                      <w:sz w:val="22"/>
                      <w:szCs w:val="22"/>
                    </w:rPr>
                    <w:t>with the sample tube cap open.)</w:t>
                  </w:r>
                </w:p>
                <w:p w14:paraId="41FFC308" w14:textId="77777777" w:rsidR="006952E8" w:rsidRPr="00F231BE" w:rsidRDefault="006952E8" w:rsidP="00377B23">
                  <w:pPr>
                    <w:pStyle w:val="ListParagraph"/>
                    <w:numPr>
                      <w:ilvl w:val="0"/>
                      <w:numId w:val="28"/>
                    </w:numPr>
                    <w:rPr>
                      <w:rFonts w:ascii="Arial" w:hAnsi="Arial" w:cs="Arial"/>
                      <w:i/>
                      <w:sz w:val="22"/>
                      <w:szCs w:val="22"/>
                    </w:rPr>
                  </w:pPr>
                  <w:r w:rsidRPr="00F231BE">
                    <w:rPr>
                      <w:rFonts w:ascii="Arial" w:hAnsi="Arial" w:cs="Arial"/>
                      <w:b/>
                      <w:bCs/>
                      <w:sz w:val="22"/>
                      <w:szCs w:val="22"/>
                    </w:rPr>
                    <w:t>Raised Bottom</w:t>
                  </w:r>
                  <w:r w:rsidRPr="00F231BE">
                    <w:rPr>
                      <w:rFonts w:ascii="Arial" w:hAnsi="Arial" w:cs="Arial"/>
                      <w:sz w:val="22"/>
                      <w:szCs w:val="22"/>
                    </w:rPr>
                    <w:t xml:space="preserve"> </w:t>
                  </w:r>
                  <w:r w:rsidRPr="00F231BE">
                    <w:rPr>
                      <w:rFonts w:ascii="Arial" w:hAnsi="Arial" w:cs="Arial"/>
                      <w:b/>
                      <w:bCs/>
                      <w:sz w:val="22"/>
                      <w:szCs w:val="22"/>
                    </w:rPr>
                    <w:t>Tube</w:t>
                  </w:r>
                  <w:r w:rsidRPr="00F231BE">
                    <w:rPr>
                      <w:rFonts w:ascii="Arial" w:hAnsi="Arial" w:cs="Arial"/>
                      <w:sz w:val="22"/>
                      <w:szCs w:val="22"/>
                    </w:rPr>
                    <w:t xml:space="preserve">- Assure appropriate adaptor in use – </w:t>
                  </w:r>
                  <w:r w:rsidRPr="00F231BE">
                    <w:rPr>
                      <w:rFonts w:ascii="Arial" w:hAnsi="Arial" w:cs="Arial"/>
                      <w:i/>
                      <w:sz w:val="22"/>
                      <w:szCs w:val="22"/>
                    </w:rPr>
                    <w:t>See Instructions for</w:t>
                  </w:r>
                  <w:r w:rsidR="001D6CFD" w:rsidRPr="00F231BE">
                    <w:rPr>
                      <w:rFonts w:ascii="Arial" w:hAnsi="Arial" w:cs="Arial"/>
                      <w:i/>
                      <w:sz w:val="22"/>
                      <w:szCs w:val="22"/>
                    </w:rPr>
                    <w:t xml:space="preserve"> </w:t>
                  </w:r>
                  <w:r w:rsidRPr="00F231BE">
                    <w:rPr>
                      <w:rFonts w:ascii="Arial" w:hAnsi="Arial" w:cs="Arial"/>
                      <w:i/>
                      <w:sz w:val="22"/>
                      <w:szCs w:val="22"/>
                    </w:rPr>
                    <w:t xml:space="preserve">Use Manual. </w:t>
                  </w:r>
                </w:p>
                <w:p w14:paraId="0BE9DE6E" w14:textId="77777777" w:rsidR="006952E8" w:rsidRPr="00F231BE" w:rsidRDefault="006952E8" w:rsidP="00377B23">
                  <w:pPr>
                    <w:pStyle w:val="ListParagraph"/>
                    <w:numPr>
                      <w:ilvl w:val="0"/>
                      <w:numId w:val="28"/>
                    </w:numPr>
                    <w:spacing w:after="60"/>
                    <w:rPr>
                      <w:rFonts w:ascii="Arial" w:hAnsi="Arial" w:cs="Arial"/>
                      <w:sz w:val="22"/>
                      <w:szCs w:val="22"/>
                    </w:rPr>
                  </w:pPr>
                  <w:r w:rsidRPr="00F231BE">
                    <w:rPr>
                      <w:rFonts w:ascii="Arial" w:hAnsi="Arial" w:cs="Arial"/>
                      <w:b/>
                      <w:bCs/>
                      <w:sz w:val="22"/>
                      <w:szCs w:val="22"/>
                    </w:rPr>
                    <w:t>Dispense</w:t>
                  </w:r>
                  <w:r w:rsidRPr="00F231BE">
                    <w:rPr>
                      <w:rFonts w:ascii="Arial" w:hAnsi="Arial" w:cs="Arial"/>
                      <w:sz w:val="22"/>
                      <w:szCs w:val="22"/>
                    </w:rPr>
                    <w:t>- Used to prepare diluted blood. Touch to start dispensing</w:t>
                  </w:r>
                  <w:r w:rsidR="001D6CFD" w:rsidRPr="00F231BE">
                    <w:rPr>
                      <w:rFonts w:ascii="Arial" w:hAnsi="Arial" w:cs="Arial"/>
                      <w:sz w:val="22"/>
                      <w:szCs w:val="22"/>
                    </w:rPr>
                    <w:t xml:space="preserve"> </w:t>
                  </w:r>
                  <w:r w:rsidRPr="00F231BE">
                    <w:rPr>
                      <w:rFonts w:ascii="Arial" w:hAnsi="Arial" w:cs="Arial"/>
                      <w:sz w:val="22"/>
                      <w:szCs w:val="22"/>
                    </w:rPr>
                    <w:t>CELLPACK DCL. For the dispensing procedure, see the following. (section 4.8</w:t>
                  </w:r>
                  <w:r w:rsidR="001D6CFD" w:rsidRPr="00F231BE">
                    <w:rPr>
                      <w:rFonts w:ascii="Arial" w:hAnsi="Arial" w:cs="Arial"/>
                      <w:sz w:val="22"/>
                      <w:szCs w:val="22"/>
                    </w:rPr>
                    <w:t xml:space="preserve"> </w:t>
                  </w:r>
                  <w:r w:rsidRPr="00F231BE">
                    <w:rPr>
                      <w:rFonts w:ascii="Arial" w:hAnsi="Arial" w:cs="Arial"/>
                      <w:sz w:val="22"/>
                      <w:szCs w:val="22"/>
                    </w:rPr>
                    <w:t xml:space="preserve"> diluted blood with the diluent dispensing function in the XN-L Series</w:t>
                  </w:r>
                  <w:r w:rsidR="001D6CFD" w:rsidRPr="00F231BE">
                    <w:rPr>
                      <w:rFonts w:ascii="Arial" w:hAnsi="Arial" w:cs="Arial"/>
                      <w:sz w:val="22"/>
                      <w:szCs w:val="22"/>
                    </w:rPr>
                    <w:t xml:space="preserve"> </w:t>
                  </w:r>
                  <w:r w:rsidRPr="00F231BE">
                    <w:rPr>
                      <w:rFonts w:ascii="Arial" w:hAnsi="Arial" w:cs="Arial"/>
                      <w:sz w:val="22"/>
                      <w:szCs w:val="22"/>
                    </w:rPr>
                    <w:t>XN-550</w:t>
                  </w:r>
                  <w:r w:rsidR="007A57B1" w:rsidRPr="00F231BE">
                    <w:rPr>
                      <w:rFonts w:ascii="Arial" w:hAnsi="Arial" w:cs="Arial"/>
                      <w:sz w:val="22"/>
                      <w:szCs w:val="22"/>
                    </w:rPr>
                    <w:t xml:space="preserve"> </w:t>
                  </w:r>
                  <w:r w:rsidRPr="00F231BE">
                    <w:rPr>
                      <w:rFonts w:ascii="Arial" w:hAnsi="Arial" w:cs="Arial"/>
                      <w:sz w:val="22"/>
                      <w:szCs w:val="22"/>
                    </w:rPr>
                    <w:t>Basic Operation Manual)</w:t>
                  </w:r>
                </w:p>
              </w:tc>
            </w:tr>
            <w:tr w:rsidR="006952E8" w:rsidRPr="00F231BE" w14:paraId="5DAD5B82" w14:textId="77777777" w:rsidTr="007A57B1">
              <w:tc>
                <w:tcPr>
                  <w:tcW w:w="1585" w:type="dxa"/>
                </w:tcPr>
                <w:p w14:paraId="6E960299" w14:textId="77777777" w:rsidR="006952E8" w:rsidRPr="00F231BE" w:rsidRDefault="007A57B1" w:rsidP="006952E8">
                  <w:pPr>
                    <w:spacing w:after="60"/>
                    <w:jc w:val="center"/>
                    <w:rPr>
                      <w:rFonts w:ascii="Arial" w:hAnsi="Arial" w:cs="Arial"/>
                      <w:sz w:val="22"/>
                      <w:szCs w:val="22"/>
                    </w:rPr>
                  </w:pPr>
                  <w:r w:rsidRPr="00F231BE">
                    <w:rPr>
                      <w:rFonts w:ascii="Arial" w:hAnsi="Arial" w:cs="Arial"/>
                      <w:sz w:val="22"/>
                      <w:szCs w:val="22"/>
                    </w:rPr>
                    <w:t>7</w:t>
                  </w:r>
                </w:p>
              </w:tc>
              <w:tc>
                <w:tcPr>
                  <w:tcW w:w="6210" w:type="dxa"/>
                </w:tcPr>
                <w:p w14:paraId="0BEEA7F0" w14:textId="77777777" w:rsidR="006952E8" w:rsidRPr="00F231BE" w:rsidRDefault="006952E8" w:rsidP="00F60F5D">
                  <w:pPr>
                    <w:spacing w:after="60"/>
                    <w:rPr>
                      <w:rFonts w:ascii="Arial" w:hAnsi="Arial" w:cs="Arial"/>
                      <w:sz w:val="22"/>
                      <w:szCs w:val="22"/>
                    </w:rPr>
                  </w:pPr>
                  <w:r w:rsidRPr="00F231BE">
                    <w:rPr>
                      <w:rFonts w:ascii="Arial" w:hAnsi="Arial" w:cs="Arial"/>
                      <w:sz w:val="22"/>
                      <w:szCs w:val="22"/>
                    </w:rPr>
                    <w:t>Select [OK]</w:t>
                  </w:r>
                </w:p>
              </w:tc>
            </w:tr>
            <w:tr w:rsidR="006952E8" w:rsidRPr="00F231BE" w14:paraId="29DB27BD" w14:textId="77777777" w:rsidTr="001F2FF5">
              <w:trPr>
                <w:trHeight w:val="638"/>
              </w:trPr>
              <w:tc>
                <w:tcPr>
                  <w:tcW w:w="1585" w:type="dxa"/>
                </w:tcPr>
                <w:p w14:paraId="5E9C6257" w14:textId="77777777" w:rsidR="006952E8" w:rsidRPr="00F231BE" w:rsidRDefault="007A57B1" w:rsidP="006952E8">
                  <w:pPr>
                    <w:spacing w:after="60"/>
                    <w:jc w:val="center"/>
                    <w:rPr>
                      <w:rFonts w:ascii="Arial" w:hAnsi="Arial" w:cs="Arial"/>
                      <w:sz w:val="22"/>
                      <w:szCs w:val="22"/>
                    </w:rPr>
                  </w:pPr>
                  <w:r w:rsidRPr="00F231BE">
                    <w:rPr>
                      <w:rFonts w:ascii="Arial" w:hAnsi="Arial" w:cs="Arial"/>
                      <w:sz w:val="22"/>
                      <w:szCs w:val="22"/>
                    </w:rPr>
                    <w:t>8</w:t>
                  </w:r>
                </w:p>
              </w:tc>
              <w:tc>
                <w:tcPr>
                  <w:tcW w:w="6210" w:type="dxa"/>
                </w:tcPr>
                <w:p w14:paraId="307594D3" w14:textId="77777777" w:rsidR="006952E8" w:rsidRPr="00F231BE" w:rsidRDefault="006952E8" w:rsidP="00F60F5D">
                  <w:pPr>
                    <w:spacing w:after="60"/>
                    <w:rPr>
                      <w:rFonts w:ascii="Arial" w:hAnsi="Arial" w:cs="Arial"/>
                      <w:sz w:val="22"/>
                      <w:szCs w:val="22"/>
                    </w:rPr>
                  </w:pPr>
                  <w:r w:rsidRPr="00F231BE">
                    <w:rPr>
                      <w:rFonts w:ascii="Arial" w:hAnsi="Arial" w:cs="Arial"/>
                      <w:sz w:val="22"/>
                      <w:szCs w:val="22"/>
                    </w:rPr>
                    <w:t>Open the Sampler cover (manual unit).</w:t>
                  </w:r>
                </w:p>
              </w:tc>
            </w:tr>
          </w:tbl>
          <w:p w14:paraId="57904344" w14:textId="77777777" w:rsidR="006952E8" w:rsidRPr="00F231BE" w:rsidRDefault="006952E8" w:rsidP="001D6CFD">
            <w:pPr>
              <w:pStyle w:val="ListParagraph"/>
              <w:rPr>
                <w:rFonts w:ascii="Arial" w:hAnsi="Arial" w:cs="Arial"/>
                <w:b/>
                <w:bCs/>
                <w:sz w:val="22"/>
                <w:szCs w:val="22"/>
              </w:rPr>
            </w:pPr>
          </w:p>
        </w:tc>
      </w:tr>
      <w:tr w:rsidR="006952E8" w:rsidRPr="00F231BE" w14:paraId="1D9C333B" w14:textId="77777777" w:rsidTr="007D00E3">
        <w:trPr>
          <w:cantSplit/>
          <w:trHeight w:val="3870"/>
        </w:trPr>
        <w:tc>
          <w:tcPr>
            <w:tcW w:w="1728" w:type="dxa"/>
            <w:gridSpan w:val="2"/>
          </w:tcPr>
          <w:p w14:paraId="20FF11E6" w14:textId="77777777" w:rsidR="006952E8" w:rsidRPr="00F231BE" w:rsidRDefault="001D6CFD" w:rsidP="00986699">
            <w:pPr>
              <w:rPr>
                <w:rFonts w:ascii="Arial" w:hAnsi="Arial" w:cs="Arial"/>
                <w:b/>
                <w:bCs/>
                <w:sz w:val="22"/>
                <w:szCs w:val="22"/>
              </w:rPr>
            </w:pPr>
            <w:r w:rsidRPr="00F231BE">
              <w:rPr>
                <w:rFonts w:ascii="Arial" w:hAnsi="Arial" w:cs="Arial"/>
                <w:b/>
                <w:bCs/>
                <w:sz w:val="22"/>
                <w:szCs w:val="22"/>
              </w:rPr>
              <w:lastRenderedPageBreak/>
              <w:t>Operating Procedure</w:t>
            </w:r>
            <w:r w:rsidRPr="00F231BE">
              <w:rPr>
                <w:rFonts w:ascii="Arial" w:hAnsi="Arial" w:cs="Arial"/>
                <w:sz w:val="22"/>
                <w:szCs w:val="22"/>
              </w:rPr>
              <w:t>, Continued</w:t>
            </w:r>
          </w:p>
        </w:tc>
        <w:tc>
          <w:tcPr>
            <w:tcW w:w="8082" w:type="dxa"/>
            <w:gridSpan w:val="2"/>
          </w:tcPr>
          <w:tbl>
            <w:tblPr>
              <w:tblStyle w:val="TableGrid"/>
              <w:tblW w:w="7795" w:type="dxa"/>
              <w:tblLayout w:type="fixed"/>
              <w:tblLook w:val="04A0" w:firstRow="1" w:lastRow="0" w:firstColumn="1" w:lastColumn="0" w:noHBand="0" w:noVBand="1"/>
            </w:tblPr>
            <w:tblGrid>
              <w:gridCol w:w="1585"/>
              <w:gridCol w:w="6210"/>
            </w:tblGrid>
            <w:tr w:rsidR="001F2FF5" w:rsidRPr="00F231BE" w14:paraId="01824F97" w14:textId="77777777" w:rsidTr="00A93C50">
              <w:tc>
                <w:tcPr>
                  <w:tcW w:w="1585" w:type="dxa"/>
                </w:tcPr>
                <w:p w14:paraId="4BC78CF0" w14:textId="77777777" w:rsidR="001F2FF5" w:rsidRPr="00F231BE" w:rsidRDefault="001F2FF5" w:rsidP="001F2FF5">
                  <w:pPr>
                    <w:spacing w:after="60"/>
                    <w:rPr>
                      <w:rFonts w:ascii="Arial" w:hAnsi="Arial" w:cs="Arial"/>
                      <w:b/>
                      <w:bCs/>
                      <w:sz w:val="22"/>
                      <w:szCs w:val="22"/>
                    </w:rPr>
                  </w:pPr>
                  <w:r w:rsidRPr="00F231BE">
                    <w:rPr>
                      <w:rFonts w:ascii="Arial" w:hAnsi="Arial" w:cs="Arial"/>
                      <w:b/>
                      <w:bCs/>
                      <w:sz w:val="22"/>
                      <w:szCs w:val="22"/>
                    </w:rPr>
                    <w:t>STEP</w:t>
                  </w:r>
                </w:p>
              </w:tc>
              <w:tc>
                <w:tcPr>
                  <w:tcW w:w="6210" w:type="dxa"/>
                </w:tcPr>
                <w:p w14:paraId="4176B173" w14:textId="77777777" w:rsidR="001F2FF5" w:rsidRPr="00F231BE" w:rsidRDefault="001F2FF5" w:rsidP="001F2FF5">
                  <w:pPr>
                    <w:spacing w:after="60"/>
                    <w:rPr>
                      <w:rFonts w:ascii="Arial" w:hAnsi="Arial" w:cs="Arial"/>
                      <w:b/>
                      <w:bCs/>
                      <w:sz w:val="22"/>
                      <w:szCs w:val="22"/>
                    </w:rPr>
                  </w:pPr>
                  <w:r w:rsidRPr="00F231BE">
                    <w:rPr>
                      <w:rFonts w:ascii="Arial" w:hAnsi="Arial" w:cs="Arial"/>
                      <w:b/>
                      <w:bCs/>
                      <w:sz w:val="22"/>
                      <w:szCs w:val="22"/>
                    </w:rPr>
                    <w:t>ACTION</w:t>
                  </w:r>
                </w:p>
              </w:tc>
            </w:tr>
            <w:tr w:rsidR="007A57B1" w:rsidRPr="00F231BE" w14:paraId="25A3C9EA" w14:textId="77777777" w:rsidTr="007A57B1">
              <w:tc>
                <w:tcPr>
                  <w:tcW w:w="1585" w:type="dxa"/>
                </w:tcPr>
                <w:p w14:paraId="745E5A5A" w14:textId="77777777" w:rsidR="007A57B1" w:rsidRPr="00F231BE" w:rsidRDefault="007A57B1" w:rsidP="007A57B1">
                  <w:pPr>
                    <w:spacing w:after="60"/>
                    <w:jc w:val="center"/>
                    <w:rPr>
                      <w:rFonts w:ascii="Arial" w:hAnsi="Arial" w:cs="Arial"/>
                      <w:sz w:val="22"/>
                      <w:szCs w:val="22"/>
                    </w:rPr>
                  </w:pPr>
                  <w:r w:rsidRPr="00F231BE">
                    <w:rPr>
                      <w:rFonts w:ascii="Arial" w:hAnsi="Arial" w:cs="Arial"/>
                      <w:sz w:val="22"/>
                      <w:szCs w:val="22"/>
                    </w:rPr>
                    <w:t>9</w:t>
                  </w:r>
                </w:p>
              </w:tc>
              <w:tc>
                <w:tcPr>
                  <w:tcW w:w="6210" w:type="dxa"/>
                </w:tcPr>
                <w:p w14:paraId="62BD1891" w14:textId="77777777" w:rsidR="007A57B1" w:rsidRPr="00F231BE" w:rsidRDefault="007A57B1" w:rsidP="007A57B1">
                  <w:pPr>
                    <w:rPr>
                      <w:rFonts w:ascii="Arial" w:hAnsi="Arial" w:cs="Arial"/>
                      <w:sz w:val="22"/>
                      <w:szCs w:val="22"/>
                    </w:rPr>
                  </w:pPr>
                  <w:r w:rsidRPr="00F231BE">
                    <w:rPr>
                      <w:rFonts w:ascii="Arial" w:hAnsi="Arial" w:cs="Arial"/>
                      <w:sz w:val="22"/>
                      <w:szCs w:val="22"/>
                    </w:rPr>
                    <w:t>Properly mix the specimen and place in the tube holder.</w:t>
                  </w:r>
                </w:p>
                <w:p w14:paraId="0B6465D8" w14:textId="77777777" w:rsidR="007A57B1" w:rsidRPr="00F231BE" w:rsidRDefault="007A57B1" w:rsidP="00F60F5D">
                  <w:pPr>
                    <w:spacing w:after="60"/>
                    <w:rPr>
                      <w:rFonts w:ascii="Arial" w:hAnsi="Arial" w:cs="Arial"/>
                      <w:sz w:val="22"/>
                      <w:szCs w:val="22"/>
                    </w:rPr>
                  </w:pPr>
                  <w:r w:rsidRPr="00F231BE">
                    <w:rPr>
                      <w:rFonts w:ascii="Arial" w:hAnsi="Arial" w:cs="Arial"/>
                      <w:sz w:val="22"/>
                      <w:szCs w:val="22"/>
                    </w:rPr>
                    <w:t>If running microtainer, remove the cap using caution to avoid splattering</w:t>
                  </w:r>
                </w:p>
              </w:tc>
            </w:tr>
            <w:tr w:rsidR="007A57B1" w:rsidRPr="00F231BE" w14:paraId="38C37558" w14:textId="77777777" w:rsidTr="007A57B1">
              <w:tc>
                <w:tcPr>
                  <w:tcW w:w="1585" w:type="dxa"/>
                </w:tcPr>
                <w:p w14:paraId="1785E390" w14:textId="77777777" w:rsidR="007A57B1" w:rsidRPr="00F231BE" w:rsidRDefault="007A57B1" w:rsidP="007A57B1">
                  <w:pPr>
                    <w:spacing w:after="60"/>
                    <w:jc w:val="center"/>
                    <w:rPr>
                      <w:rFonts w:ascii="Arial" w:hAnsi="Arial" w:cs="Arial"/>
                      <w:sz w:val="22"/>
                      <w:szCs w:val="22"/>
                    </w:rPr>
                  </w:pPr>
                  <w:r w:rsidRPr="00F231BE">
                    <w:rPr>
                      <w:rFonts w:ascii="Arial" w:hAnsi="Arial" w:cs="Arial"/>
                      <w:sz w:val="22"/>
                      <w:szCs w:val="22"/>
                    </w:rPr>
                    <w:t>10</w:t>
                  </w:r>
                </w:p>
              </w:tc>
              <w:tc>
                <w:tcPr>
                  <w:tcW w:w="6210" w:type="dxa"/>
                </w:tcPr>
                <w:p w14:paraId="0677BEB8" w14:textId="77777777" w:rsidR="007A57B1" w:rsidRPr="00F231BE" w:rsidRDefault="007A57B1" w:rsidP="007A57B1">
                  <w:pPr>
                    <w:rPr>
                      <w:rFonts w:ascii="Arial" w:hAnsi="Arial" w:cs="Arial"/>
                      <w:sz w:val="22"/>
                      <w:szCs w:val="22"/>
                    </w:rPr>
                  </w:pPr>
                  <w:r w:rsidRPr="00F231BE">
                    <w:rPr>
                      <w:rFonts w:ascii="Arial" w:hAnsi="Arial" w:cs="Arial"/>
                      <w:sz w:val="22"/>
                      <w:szCs w:val="22"/>
                    </w:rPr>
                    <w:t>Press the start switch on the analyzer</w:t>
                  </w:r>
                </w:p>
                <w:p w14:paraId="3ADC3D2F" w14:textId="77777777" w:rsidR="007A57B1" w:rsidRPr="00F231BE" w:rsidRDefault="007A57B1" w:rsidP="00377B23">
                  <w:pPr>
                    <w:pStyle w:val="ListParagraph"/>
                    <w:numPr>
                      <w:ilvl w:val="0"/>
                      <w:numId w:val="29"/>
                    </w:numPr>
                    <w:rPr>
                      <w:rFonts w:ascii="Arial" w:hAnsi="Arial" w:cs="Arial"/>
                      <w:sz w:val="22"/>
                      <w:szCs w:val="22"/>
                    </w:rPr>
                  </w:pPr>
                  <w:r w:rsidRPr="00F231BE">
                    <w:rPr>
                      <w:rFonts w:ascii="Arial" w:hAnsi="Arial" w:cs="Arial"/>
                      <w:sz w:val="22"/>
                      <w:szCs w:val="22"/>
                    </w:rPr>
                    <w:t>The tube holder will slide in and the sample will be aspirated</w:t>
                  </w:r>
                </w:p>
                <w:p w14:paraId="2E241196" w14:textId="77777777" w:rsidR="007A57B1" w:rsidRPr="00F231BE" w:rsidRDefault="007A57B1" w:rsidP="00377B23">
                  <w:pPr>
                    <w:pStyle w:val="ListParagraph"/>
                    <w:numPr>
                      <w:ilvl w:val="0"/>
                      <w:numId w:val="29"/>
                    </w:numPr>
                    <w:spacing w:after="60"/>
                    <w:rPr>
                      <w:rFonts w:ascii="Arial" w:hAnsi="Arial" w:cs="Arial"/>
                      <w:sz w:val="22"/>
                      <w:szCs w:val="22"/>
                    </w:rPr>
                  </w:pPr>
                  <w:r w:rsidRPr="00F231BE">
                    <w:rPr>
                      <w:rFonts w:ascii="Arial" w:hAnsi="Arial" w:cs="Arial"/>
                      <w:sz w:val="22"/>
                      <w:szCs w:val="22"/>
                    </w:rPr>
                    <w:t>When the analysis is complete, the tube holder slides out</w:t>
                  </w:r>
                </w:p>
              </w:tc>
            </w:tr>
            <w:tr w:rsidR="007A57B1" w:rsidRPr="00F231BE" w14:paraId="346609D2" w14:textId="77777777" w:rsidTr="007A57B1">
              <w:tc>
                <w:tcPr>
                  <w:tcW w:w="1585" w:type="dxa"/>
                </w:tcPr>
                <w:p w14:paraId="3D79803E" w14:textId="77777777" w:rsidR="007A57B1" w:rsidRPr="00F231BE" w:rsidRDefault="007A57B1" w:rsidP="007A57B1">
                  <w:pPr>
                    <w:spacing w:after="60"/>
                    <w:jc w:val="center"/>
                    <w:rPr>
                      <w:rFonts w:ascii="Arial" w:hAnsi="Arial" w:cs="Arial"/>
                      <w:sz w:val="22"/>
                      <w:szCs w:val="22"/>
                    </w:rPr>
                  </w:pPr>
                  <w:r w:rsidRPr="00F231BE">
                    <w:rPr>
                      <w:rFonts w:ascii="Arial" w:hAnsi="Arial" w:cs="Arial"/>
                      <w:sz w:val="22"/>
                      <w:szCs w:val="22"/>
                    </w:rPr>
                    <w:t>1</w:t>
                  </w:r>
                  <w:r w:rsidR="00F60F5D" w:rsidRPr="00F231BE">
                    <w:rPr>
                      <w:rFonts w:ascii="Arial" w:hAnsi="Arial" w:cs="Arial"/>
                      <w:sz w:val="22"/>
                      <w:szCs w:val="22"/>
                    </w:rPr>
                    <w:t>1</w:t>
                  </w:r>
                </w:p>
              </w:tc>
              <w:tc>
                <w:tcPr>
                  <w:tcW w:w="6210" w:type="dxa"/>
                </w:tcPr>
                <w:p w14:paraId="7939AB1A" w14:textId="77777777" w:rsidR="007A57B1" w:rsidRPr="00F231BE" w:rsidRDefault="007A57B1" w:rsidP="00F60F5D">
                  <w:pPr>
                    <w:spacing w:after="60"/>
                    <w:rPr>
                      <w:rFonts w:ascii="Arial" w:hAnsi="Arial" w:cs="Arial"/>
                      <w:sz w:val="22"/>
                      <w:szCs w:val="22"/>
                    </w:rPr>
                  </w:pPr>
                  <w:r w:rsidRPr="00F231BE">
                    <w:rPr>
                      <w:rFonts w:ascii="Arial" w:hAnsi="Arial" w:cs="Arial"/>
                      <w:sz w:val="22"/>
                      <w:szCs w:val="22"/>
                    </w:rPr>
                    <w:t>Remove the sample, repeat steps for additional samples</w:t>
                  </w:r>
                </w:p>
              </w:tc>
            </w:tr>
            <w:tr w:rsidR="007A57B1" w:rsidRPr="00F231BE" w14:paraId="1030A0D6" w14:textId="77777777" w:rsidTr="007A57B1">
              <w:tc>
                <w:tcPr>
                  <w:tcW w:w="1585" w:type="dxa"/>
                </w:tcPr>
                <w:p w14:paraId="49937D0E" w14:textId="77777777" w:rsidR="007A57B1" w:rsidRPr="00F231BE" w:rsidRDefault="007A57B1" w:rsidP="007A57B1">
                  <w:pPr>
                    <w:spacing w:after="60"/>
                    <w:jc w:val="center"/>
                    <w:rPr>
                      <w:rFonts w:ascii="Arial" w:hAnsi="Arial" w:cs="Arial"/>
                      <w:sz w:val="22"/>
                      <w:szCs w:val="22"/>
                    </w:rPr>
                  </w:pPr>
                  <w:r w:rsidRPr="00F231BE">
                    <w:rPr>
                      <w:rFonts w:ascii="Arial" w:hAnsi="Arial" w:cs="Arial"/>
                      <w:sz w:val="22"/>
                      <w:szCs w:val="22"/>
                    </w:rPr>
                    <w:t>1</w:t>
                  </w:r>
                  <w:r w:rsidR="00F60F5D" w:rsidRPr="00F231BE">
                    <w:rPr>
                      <w:rFonts w:ascii="Arial" w:hAnsi="Arial" w:cs="Arial"/>
                      <w:sz w:val="22"/>
                      <w:szCs w:val="22"/>
                    </w:rPr>
                    <w:t>2</w:t>
                  </w:r>
                </w:p>
              </w:tc>
              <w:tc>
                <w:tcPr>
                  <w:tcW w:w="6210" w:type="dxa"/>
                </w:tcPr>
                <w:p w14:paraId="3A314BAB" w14:textId="77777777" w:rsidR="007A57B1" w:rsidRPr="00F231BE" w:rsidRDefault="007A57B1" w:rsidP="00F60F5D">
                  <w:pPr>
                    <w:spacing w:after="60"/>
                    <w:rPr>
                      <w:rFonts w:ascii="Arial" w:hAnsi="Arial" w:cs="Arial"/>
                      <w:sz w:val="22"/>
                      <w:szCs w:val="22"/>
                    </w:rPr>
                  </w:pPr>
                  <w:r w:rsidRPr="00F231BE">
                    <w:rPr>
                      <w:rFonts w:ascii="Arial" w:hAnsi="Arial" w:cs="Arial"/>
                      <w:sz w:val="22"/>
                      <w:szCs w:val="22"/>
                    </w:rPr>
                    <w:t>Review results in IPU to determine whether repeat or reflex testing is required.  Rerun sample if required.  Make smear if required.</w:t>
                  </w:r>
                </w:p>
              </w:tc>
            </w:tr>
          </w:tbl>
          <w:p w14:paraId="3496F0AF" w14:textId="77777777" w:rsidR="006952E8" w:rsidRPr="00F231BE" w:rsidRDefault="006952E8" w:rsidP="006952E8">
            <w:pPr>
              <w:rPr>
                <w:rFonts w:ascii="Arial" w:hAnsi="Arial" w:cs="Arial"/>
                <w:sz w:val="22"/>
                <w:szCs w:val="22"/>
              </w:rPr>
            </w:pPr>
          </w:p>
        </w:tc>
      </w:tr>
      <w:tr w:rsidR="001D6CFD" w:rsidRPr="00F231BE" w14:paraId="0E5E20CC" w14:textId="77777777" w:rsidTr="007D00E3">
        <w:trPr>
          <w:cantSplit/>
          <w:trHeight w:val="7910"/>
        </w:trPr>
        <w:tc>
          <w:tcPr>
            <w:tcW w:w="1728" w:type="dxa"/>
            <w:gridSpan w:val="2"/>
          </w:tcPr>
          <w:p w14:paraId="0C66271E" w14:textId="77777777" w:rsidR="001D6CFD" w:rsidRPr="00F231BE" w:rsidRDefault="001D6CFD" w:rsidP="001D6CFD">
            <w:pPr>
              <w:spacing w:before="120"/>
              <w:rPr>
                <w:rFonts w:ascii="Arial" w:hAnsi="Arial" w:cs="Arial"/>
                <w:b/>
                <w:bCs/>
                <w:sz w:val="22"/>
                <w:szCs w:val="22"/>
              </w:rPr>
            </w:pPr>
            <w:r w:rsidRPr="00F231BE">
              <w:rPr>
                <w:rFonts w:ascii="Arial" w:hAnsi="Arial" w:cs="Arial"/>
                <w:b/>
                <w:bCs/>
                <w:sz w:val="22"/>
                <w:szCs w:val="22"/>
              </w:rPr>
              <w:t>Maintenance</w:t>
            </w:r>
          </w:p>
        </w:tc>
        <w:tc>
          <w:tcPr>
            <w:tcW w:w="8082" w:type="dxa"/>
            <w:gridSpan w:val="2"/>
            <w:tcBorders>
              <w:top w:val="single" w:sz="4" w:space="0" w:color="auto"/>
              <w:bottom w:val="single" w:sz="4" w:space="0" w:color="auto"/>
            </w:tcBorders>
          </w:tcPr>
          <w:p w14:paraId="45F764B8" w14:textId="602996ED" w:rsidR="001D6CFD" w:rsidRPr="00F231BE" w:rsidRDefault="001D6CFD" w:rsidP="00377B23">
            <w:pPr>
              <w:pStyle w:val="ListParagraph"/>
              <w:numPr>
                <w:ilvl w:val="0"/>
                <w:numId w:val="31"/>
              </w:numPr>
              <w:spacing w:before="120" w:after="120"/>
              <w:rPr>
                <w:rFonts w:ascii="Arial" w:hAnsi="Arial" w:cs="Arial"/>
                <w:b/>
                <w:bCs/>
                <w:sz w:val="22"/>
                <w:szCs w:val="22"/>
              </w:rPr>
            </w:pPr>
            <w:r w:rsidRPr="00F231BE">
              <w:rPr>
                <w:rFonts w:ascii="Arial" w:hAnsi="Arial" w:cs="Arial"/>
                <w:b/>
                <w:bCs/>
                <w:sz w:val="22"/>
                <w:szCs w:val="22"/>
              </w:rPr>
              <w:t>XN- 550 Shutdown – performed daily</w:t>
            </w:r>
          </w:p>
          <w:tbl>
            <w:tblPr>
              <w:tblStyle w:val="TableGrid"/>
              <w:tblW w:w="7795" w:type="dxa"/>
              <w:tblLayout w:type="fixed"/>
              <w:tblLook w:val="04A0" w:firstRow="1" w:lastRow="0" w:firstColumn="1" w:lastColumn="0" w:noHBand="0" w:noVBand="1"/>
            </w:tblPr>
            <w:tblGrid>
              <w:gridCol w:w="1585"/>
              <w:gridCol w:w="6210"/>
            </w:tblGrid>
            <w:tr w:rsidR="001F2FF5" w:rsidRPr="00F231BE" w14:paraId="48D04DD5" w14:textId="77777777" w:rsidTr="00A93C50">
              <w:tc>
                <w:tcPr>
                  <w:tcW w:w="1585" w:type="dxa"/>
                </w:tcPr>
                <w:p w14:paraId="4AFA9512" w14:textId="77777777" w:rsidR="001F2FF5" w:rsidRPr="00F231BE" w:rsidRDefault="001F2FF5" w:rsidP="001F2FF5">
                  <w:pPr>
                    <w:spacing w:after="60"/>
                    <w:rPr>
                      <w:rFonts w:ascii="Arial" w:hAnsi="Arial" w:cs="Arial"/>
                      <w:b/>
                      <w:bCs/>
                      <w:sz w:val="22"/>
                      <w:szCs w:val="22"/>
                    </w:rPr>
                  </w:pPr>
                  <w:r w:rsidRPr="00F231BE">
                    <w:rPr>
                      <w:rFonts w:ascii="Arial" w:hAnsi="Arial" w:cs="Arial"/>
                      <w:b/>
                      <w:bCs/>
                      <w:sz w:val="22"/>
                      <w:szCs w:val="22"/>
                    </w:rPr>
                    <w:t>STEP</w:t>
                  </w:r>
                </w:p>
              </w:tc>
              <w:tc>
                <w:tcPr>
                  <w:tcW w:w="6210" w:type="dxa"/>
                </w:tcPr>
                <w:p w14:paraId="0A35B0E7" w14:textId="77777777" w:rsidR="001F2FF5" w:rsidRPr="00F231BE" w:rsidRDefault="001F2FF5" w:rsidP="001F2FF5">
                  <w:pPr>
                    <w:spacing w:after="60"/>
                    <w:rPr>
                      <w:rFonts w:ascii="Arial" w:hAnsi="Arial" w:cs="Arial"/>
                      <w:b/>
                      <w:bCs/>
                      <w:sz w:val="22"/>
                      <w:szCs w:val="22"/>
                    </w:rPr>
                  </w:pPr>
                  <w:r w:rsidRPr="00F231BE">
                    <w:rPr>
                      <w:rFonts w:ascii="Arial" w:hAnsi="Arial" w:cs="Arial"/>
                      <w:b/>
                      <w:bCs/>
                      <w:sz w:val="22"/>
                      <w:szCs w:val="22"/>
                    </w:rPr>
                    <w:t>ACTION</w:t>
                  </w:r>
                </w:p>
              </w:tc>
            </w:tr>
            <w:tr w:rsidR="00F60F5D" w:rsidRPr="00F231BE" w14:paraId="2E4BC259" w14:textId="77777777" w:rsidTr="00972E7E">
              <w:tc>
                <w:tcPr>
                  <w:tcW w:w="1585" w:type="dxa"/>
                </w:tcPr>
                <w:p w14:paraId="3EDFB0E0" w14:textId="77777777" w:rsidR="00F60F5D" w:rsidRPr="00F231BE" w:rsidRDefault="00F60F5D" w:rsidP="00F60F5D">
                  <w:pPr>
                    <w:spacing w:after="60"/>
                    <w:jc w:val="center"/>
                    <w:rPr>
                      <w:rFonts w:ascii="Arial" w:hAnsi="Arial" w:cs="Arial"/>
                      <w:sz w:val="22"/>
                      <w:szCs w:val="22"/>
                    </w:rPr>
                  </w:pPr>
                  <w:r w:rsidRPr="00F231BE">
                    <w:rPr>
                      <w:rFonts w:ascii="Arial" w:hAnsi="Arial" w:cs="Arial"/>
                      <w:sz w:val="22"/>
                      <w:szCs w:val="22"/>
                    </w:rPr>
                    <w:t>1</w:t>
                  </w:r>
                </w:p>
              </w:tc>
              <w:tc>
                <w:tcPr>
                  <w:tcW w:w="6210" w:type="dxa"/>
                </w:tcPr>
                <w:p w14:paraId="26914689" w14:textId="77777777" w:rsidR="00F60F5D" w:rsidRPr="00F231BE" w:rsidRDefault="00F60F5D" w:rsidP="00F60F5D">
                  <w:pPr>
                    <w:rPr>
                      <w:rFonts w:ascii="Arial" w:hAnsi="Arial" w:cs="Arial"/>
                      <w:sz w:val="22"/>
                      <w:szCs w:val="22"/>
                    </w:rPr>
                  </w:pPr>
                  <w:r w:rsidRPr="00F231BE">
                    <w:rPr>
                      <w:rFonts w:ascii="Arial" w:hAnsi="Arial" w:cs="Arial"/>
                      <w:sz w:val="22"/>
                      <w:szCs w:val="22"/>
                    </w:rPr>
                    <w:t>Confirm analyzer and sample unit are at ready.</w:t>
                  </w:r>
                </w:p>
              </w:tc>
            </w:tr>
            <w:tr w:rsidR="00F60F5D" w:rsidRPr="00F231BE" w14:paraId="1DAAB5C3" w14:textId="77777777" w:rsidTr="00972E7E">
              <w:tc>
                <w:tcPr>
                  <w:tcW w:w="1585" w:type="dxa"/>
                </w:tcPr>
                <w:p w14:paraId="2B6B9C3C" w14:textId="77777777" w:rsidR="00F60F5D" w:rsidRPr="00F231BE" w:rsidRDefault="00F60F5D" w:rsidP="00F60F5D">
                  <w:pPr>
                    <w:spacing w:after="60"/>
                    <w:jc w:val="center"/>
                    <w:rPr>
                      <w:rFonts w:ascii="Arial" w:hAnsi="Arial" w:cs="Arial"/>
                      <w:sz w:val="22"/>
                      <w:szCs w:val="22"/>
                    </w:rPr>
                  </w:pPr>
                  <w:r w:rsidRPr="00F231BE">
                    <w:rPr>
                      <w:rFonts w:ascii="Arial" w:hAnsi="Arial" w:cs="Arial"/>
                      <w:sz w:val="22"/>
                      <w:szCs w:val="22"/>
                    </w:rPr>
                    <w:t>2</w:t>
                  </w:r>
                </w:p>
              </w:tc>
              <w:tc>
                <w:tcPr>
                  <w:tcW w:w="6210" w:type="dxa"/>
                </w:tcPr>
                <w:p w14:paraId="5A5583B6" w14:textId="77777777" w:rsidR="00F60F5D" w:rsidRPr="00F231BE" w:rsidRDefault="00F60F5D" w:rsidP="00F60F5D">
                  <w:pPr>
                    <w:rPr>
                      <w:rFonts w:ascii="Arial" w:hAnsi="Arial" w:cs="Arial"/>
                      <w:sz w:val="22"/>
                      <w:szCs w:val="22"/>
                    </w:rPr>
                  </w:pPr>
                  <w:r w:rsidRPr="00F231BE">
                    <w:rPr>
                      <w:rFonts w:ascii="Arial" w:hAnsi="Arial" w:cs="Arial"/>
                      <w:sz w:val="22"/>
                      <w:szCs w:val="22"/>
                    </w:rPr>
                    <w:t>Open Sample Cover (manual unit).</w:t>
                  </w:r>
                </w:p>
              </w:tc>
            </w:tr>
            <w:tr w:rsidR="00F60F5D" w:rsidRPr="00F231BE" w14:paraId="5C9C3324" w14:textId="77777777" w:rsidTr="00972E7E">
              <w:tc>
                <w:tcPr>
                  <w:tcW w:w="1585" w:type="dxa"/>
                </w:tcPr>
                <w:p w14:paraId="390BA8BF" w14:textId="77777777" w:rsidR="00F60F5D" w:rsidRPr="00F231BE" w:rsidRDefault="00F60F5D" w:rsidP="00F60F5D">
                  <w:pPr>
                    <w:spacing w:after="60"/>
                    <w:jc w:val="center"/>
                    <w:rPr>
                      <w:rFonts w:ascii="Arial" w:hAnsi="Arial" w:cs="Arial"/>
                      <w:sz w:val="22"/>
                      <w:szCs w:val="22"/>
                    </w:rPr>
                  </w:pPr>
                  <w:r w:rsidRPr="00F231BE">
                    <w:rPr>
                      <w:rFonts w:ascii="Arial" w:hAnsi="Arial" w:cs="Arial"/>
                      <w:sz w:val="22"/>
                      <w:szCs w:val="22"/>
                    </w:rPr>
                    <w:t>3</w:t>
                  </w:r>
                </w:p>
              </w:tc>
              <w:tc>
                <w:tcPr>
                  <w:tcW w:w="6210" w:type="dxa"/>
                </w:tcPr>
                <w:p w14:paraId="0F5575FD" w14:textId="77777777" w:rsidR="00F60F5D" w:rsidRPr="00F231BE" w:rsidRDefault="00F60F5D" w:rsidP="00F60F5D">
                  <w:pPr>
                    <w:rPr>
                      <w:rFonts w:ascii="Arial" w:hAnsi="Arial" w:cs="Arial"/>
                      <w:sz w:val="22"/>
                      <w:szCs w:val="22"/>
                    </w:rPr>
                  </w:pPr>
                  <w:r w:rsidRPr="00F231BE">
                    <w:rPr>
                      <w:rFonts w:ascii="Arial" w:hAnsi="Arial" w:cs="Arial"/>
                      <w:sz w:val="22"/>
                      <w:szCs w:val="22"/>
                    </w:rPr>
                    <w:t>If any tubes remain in holder, remove.</w:t>
                  </w:r>
                </w:p>
              </w:tc>
            </w:tr>
            <w:tr w:rsidR="00F60F5D" w:rsidRPr="00F231BE" w14:paraId="5E22F3D9" w14:textId="77777777" w:rsidTr="00972E7E">
              <w:tc>
                <w:tcPr>
                  <w:tcW w:w="1585" w:type="dxa"/>
                </w:tcPr>
                <w:p w14:paraId="6F62C9D0" w14:textId="77777777" w:rsidR="00F60F5D" w:rsidRPr="00F231BE" w:rsidRDefault="00F60F5D" w:rsidP="00F60F5D">
                  <w:pPr>
                    <w:spacing w:after="60"/>
                    <w:jc w:val="center"/>
                    <w:rPr>
                      <w:rFonts w:ascii="Arial" w:hAnsi="Arial" w:cs="Arial"/>
                      <w:sz w:val="22"/>
                      <w:szCs w:val="22"/>
                    </w:rPr>
                  </w:pPr>
                  <w:r w:rsidRPr="00F231BE">
                    <w:rPr>
                      <w:rFonts w:ascii="Arial" w:hAnsi="Arial" w:cs="Arial"/>
                      <w:sz w:val="22"/>
                      <w:szCs w:val="22"/>
                    </w:rPr>
                    <w:t>4</w:t>
                  </w:r>
                </w:p>
              </w:tc>
              <w:tc>
                <w:tcPr>
                  <w:tcW w:w="6210" w:type="dxa"/>
                </w:tcPr>
                <w:p w14:paraId="3BE51352" w14:textId="77777777" w:rsidR="00F60F5D" w:rsidRPr="00F231BE" w:rsidRDefault="00F60F5D" w:rsidP="00F60F5D">
                  <w:pPr>
                    <w:rPr>
                      <w:rFonts w:ascii="Arial" w:hAnsi="Arial" w:cs="Arial"/>
                      <w:sz w:val="22"/>
                      <w:szCs w:val="22"/>
                    </w:rPr>
                  </w:pPr>
                  <w:r w:rsidRPr="00F231BE">
                    <w:rPr>
                      <w:rFonts w:ascii="Arial" w:hAnsi="Arial" w:cs="Arial"/>
                      <w:sz w:val="22"/>
                      <w:szCs w:val="22"/>
                    </w:rPr>
                    <w:t>Touch [Menu] on Toolbar.</w:t>
                  </w:r>
                </w:p>
              </w:tc>
            </w:tr>
            <w:tr w:rsidR="00F60F5D" w:rsidRPr="00F231BE" w14:paraId="4EDFFE63" w14:textId="77777777" w:rsidTr="00972E7E">
              <w:tc>
                <w:tcPr>
                  <w:tcW w:w="1585" w:type="dxa"/>
                </w:tcPr>
                <w:p w14:paraId="7DF1BB79" w14:textId="77777777" w:rsidR="00F60F5D" w:rsidRPr="00F231BE" w:rsidRDefault="00F60F5D" w:rsidP="00F60F5D">
                  <w:pPr>
                    <w:spacing w:after="60"/>
                    <w:jc w:val="center"/>
                    <w:rPr>
                      <w:rFonts w:ascii="Arial" w:hAnsi="Arial" w:cs="Arial"/>
                      <w:sz w:val="22"/>
                      <w:szCs w:val="22"/>
                    </w:rPr>
                  </w:pPr>
                  <w:r w:rsidRPr="00F231BE">
                    <w:rPr>
                      <w:rFonts w:ascii="Arial" w:hAnsi="Arial" w:cs="Arial"/>
                      <w:sz w:val="22"/>
                      <w:szCs w:val="22"/>
                    </w:rPr>
                    <w:t>5</w:t>
                  </w:r>
                </w:p>
              </w:tc>
              <w:tc>
                <w:tcPr>
                  <w:tcW w:w="6210" w:type="dxa"/>
                </w:tcPr>
                <w:p w14:paraId="3DB20386" w14:textId="77777777" w:rsidR="00F60F5D" w:rsidRPr="00F231BE" w:rsidRDefault="00F60F5D" w:rsidP="00F60F5D">
                  <w:pPr>
                    <w:rPr>
                      <w:rFonts w:ascii="Arial" w:hAnsi="Arial" w:cs="Arial"/>
                      <w:sz w:val="22"/>
                      <w:szCs w:val="22"/>
                    </w:rPr>
                  </w:pPr>
                  <w:r w:rsidRPr="00F231BE">
                    <w:rPr>
                      <w:rFonts w:ascii="Arial" w:hAnsi="Arial" w:cs="Arial"/>
                      <w:sz w:val="22"/>
                      <w:szCs w:val="22"/>
                    </w:rPr>
                    <w:t>Touch [Shutdown]. Touch [OK].</w:t>
                  </w:r>
                </w:p>
                <w:p w14:paraId="713DFB2D" w14:textId="77777777" w:rsidR="00F60F5D" w:rsidRPr="00F231BE" w:rsidRDefault="00F60F5D" w:rsidP="00377B23">
                  <w:pPr>
                    <w:pStyle w:val="ListParagraph"/>
                    <w:numPr>
                      <w:ilvl w:val="0"/>
                      <w:numId w:val="30"/>
                    </w:numPr>
                    <w:rPr>
                      <w:rFonts w:ascii="Arial" w:hAnsi="Arial" w:cs="Arial"/>
                      <w:sz w:val="22"/>
                      <w:szCs w:val="22"/>
                    </w:rPr>
                  </w:pPr>
                  <w:r w:rsidRPr="00F231BE">
                    <w:rPr>
                      <w:rFonts w:ascii="Arial" w:hAnsi="Arial" w:cs="Arial"/>
                      <w:sz w:val="22"/>
                      <w:szCs w:val="22"/>
                    </w:rPr>
                    <w:t>XN on-board maintenance history will auto-populate Shutdown.</w:t>
                  </w:r>
                </w:p>
                <w:p w14:paraId="71D9E2D5" w14:textId="77777777" w:rsidR="00F60F5D" w:rsidRPr="00F231BE" w:rsidRDefault="00F60F5D" w:rsidP="00377B23">
                  <w:pPr>
                    <w:pStyle w:val="ListParagraph"/>
                    <w:numPr>
                      <w:ilvl w:val="0"/>
                      <w:numId w:val="30"/>
                    </w:numPr>
                    <w:rPr>
                      <w:rFonts w:ascii="Arial" w:hAnsi="Arial" w:cs="Arial"/>
                      <w:sz w:val="22"/>
                      <w:szCs w:val="22"/>
                    </w:rPr>
                  </w:pPr>
                  <w:r w:rsidRPr="00F231BE">
                    <w:rPr>
                      <w:rFonts w:ascii="Arial" w:hAnsi="Arial" w:cs="Arial"/>
                      <w:sz w:val="22"/>
                      <w:szCs w:val="22"/>
                    </w:rPr>
                    <w:t xml:space="preserve">IPU will automatically shut off at the conclusion.   </w:t>
                  </w:r>
                </w:p>
              </w:tc>
            </w:tr>
            <w:tr w:rsidR="00F60F5D" w:rsidRPr="00F231BE" w14:paraId="2C6115F0" w14:textId="77777777" w:rsidTr="00972E7E">
              <w:tc>
                <w:tcPr>
                  <w:tcW w:w="1585" w:type="dxa"/>
                </w:tcPr>
                <w:p w14:paraId="022F034C" w14:textId="77777777" w:rsidR="00F60F5D" w:rsidRPr="00F231BE" w:rsidRDefault="00F60F5D" w:rsidP="00F60F5D">
                  <w:pPr>
                    <w:spacing w:after="60"/>
                    <w:jc w:val="center"/>
                    <w:rPr>
                      <w:rFonts w:ascii="Arial" w:hAnsi="Arial" w:cs="Arial"/>
                      <w:sz w:val="22"/>
                      <w:szCs w:val="22"/>
                    </w:rPr>
                  </w:pPr>
                  <w:r w:rsidRPr="00F231BE">
                    <w:rPr>
                      <w:rFonts w:ascii="Arial" w:hAnsi="Arial" w:cs="Arial"/>
                      <w:sz w:val="22"/>
                      <w:szCs w:val="22"/>
                    </w:rPr>
                    <w:t>6</w:t>
                  </w:r>
                </w:p>
              </w:tc>
              <w:tc>
                <w:tcPr>
                  <w:tcW w:w="6210" w:type="dxa"/>
                </w:tcPr>
                <w:p w14:paraId="609E1A3A" w14:textId="77777777" w:rsidR="00F60F5D" w:rsidRPr="00F231BE" w:rsidRDefault="00F60F5D" w:rsidP="00F60F5D">
                  <w:pPr>
                    <w:rPr>
                      <w:rFonts w:ascii="Arial" w:hAnsi="Arial" w:cs="Arial"/>
                      <w:sz w:val="22"/>
                      <w:szCs w:val="22"/>
                    </w:rPr>
                  </w:pPr>
                  <w:r w:rsidRPr="00F231BE">
                    <w:rPr>
                      <w:rFonts w:ascii="Arial" w:hAnsi="Arial" w:cs="Arial"/>
                      <w:sz w:val="22"/>
                      <w:szCs w:val="22"/>
                    </w:rPr>
                    <w:t xml:space="preserve">Press </w:t>
                  </w:r>
                  <w:r w:rsidRPr="00F231BE">
                    <w:rPr>
                      <w:rFonts w:ascii="Arial" w:hAnsi="Arial" w:cs="Arial"/>
                      <w:b/>
                      <w:color w:val="00B050"/>
                      <w:sz w:val="22"/>
                      <w:szCs w:val="22"/>
                    </w:rPr>
                    <w:t>Green</w:t>
                  </w:r>
                  <w:r w:rsidRPr="00F231BE">
                    <w:rPr>
                      <w:rFonts w:ascii="Arial" w:hAnsi="Arial" w:cs="Arial"/>
                      <w:sz w:val="22"/>
                      <w:szCs w:val="22"/>
                    </w:rPr>
                    <w:t xml:space="preserve"> power button to restart IPU.</w:t>
                  </w:r>
                </w:p>
              </w:tc>
            </w:tr>
          </w:tbl>
          <w:p w14:paraId="23937420" w14:textId="77777777" w:rsidR="00F60F5D" w:rsidRPr="00F231BE" w:rsidRDefault="00F60F5D" w:rsidP="00F60F5D">
            <w:pPr>
              <w:pStyle w:val="ListParagraph"/>
              <w:rPr>
                <w:rFonts w:ascii="Arial" w:hAnsi="Arial" w:cs="Arial"/>
                <w:sz w:val="22"/>
                <w:szCs w:val="22"/>
              </w:rPr>
            </w:pPr>
          </w:p>
          <w:p w14:paraId="6ADAC497" w14:textId="77777777" w:rsidR="001D6CFD" w:rsidRPr="00F231BE" w:rsidRDefault="001D6CFD" w:rsidP="00377B23">
            <w:pPr>
              <w:pStyle w:val="ListParagraph"/>
              <w:numPr>
                <w:ilvl w:val="0"/>
                <w:numId w:val="31"/>
              </w:numPr>
              <w:spacing w:after="120"/>
              <w:rPr>
                <w:rFonts w:ascii="Arial" w:hAnsi="Arial" w:cs="Arial"/>
                <w:sz w:val="22"/>
                <w:szCs w:val="22"/>
              </w:rPr>
            </w:pPr>
            <w:r w:rsidRPr="00F231BE">
              <w:rPr>
                <w:rFonts w:ascii="Arial" w:hAnsi="Arial" w:cs="Arial"/>
                <w:b/>
                <w:bCs/>
                <w:sz w:val="22"/>
                <w:szCs w:val="22"/>
              </w:rPr>
              <w:t>XN-550 Routine Cleaning – performed weekly</w:t>
            </w:r>
            <w:r w:rsidRPr="00F231BE">
              <w:rPr>
                <w:rFonts w:ascii="Arial" w:hAnsi="Arial" w:cs="Arial"/>
                <w:sz w:val="22"/>
                <w:szCs w:val="22"/>
              </w:rPr>
              <w:t>.</w:t>
            </w:r>
          </w:p>
          <w:p w14:paraId="65B4D44E" w14:textId="458564F4" w:rsidR="00F60F5D" w:rsidRPr="00F231BE" w:rsidRDefault="00F60F5D" w:rsidP="003B2B0F">
            <w:pPr>
              <w:spacing w:after="120"/>
              <w:rPr>
                <w:rFonts w:ascii="Arial" w:hAnsi="Arial" w:cs="Arial"/>
                <w:sz w:val="22"/>
                <w:szCs w:val="22"/>
              </w:rPr>
            </w:pPr>
            <w:r w:rsidRPr="00F231BE">
              <w:rPr>
                <w:rFonts w:ascii="Arial" w:hAnsi="Arial" w:cs="Arial"/>
                <w:sz w:val="22"/>
                <w:szCs w:val="22"/>
              </w:rPr>
              <w:t xml:space="preserve">CELLCLEAN AUTO is used to shut down the entire system.  Refer to the XN-L Series </w:t>
            </w:r>
            <w:r w:rsidRPr="00F231BE">
              <w:rPr>
                <w:rFonts w:ascii="Arial" w:hAnsi="Arial" w:cs="Arial"/>
                <w:i/>
                <w:sz w:val="22"/>
                <w:szCs w:val="22"/>
              </w:rPr>
              <w:t>Troubleshooting Manual</w:t>
            </w:r>
            <w:r w:rsidRPr="00F231BE">
              <w:rPr>
                <w:rFonts w:ascii="Arial" w:hAnsi="Arial" w:cs="Arial"/>
                <w:sz w:val="22"/>
                <w:szCs w:val="22"/>
              </w:rPr>
              <w:t xml:space="preserve"> for detailed, illustrated procedures.</w:t>
            </w:r>
          </w:p>
          <w:tbl>
            <w:tblPr>
              <w:tblStyle w:val="TableGrid"/>
              <w:tblW w:w="7795" w:type="dxa"/>
              <w:tblLayout w:type="fixed"/>
              <w:tblLook w:val="04A0" w:firstRow="1" w:lastRow="0" w:firstColumn="1" w:lastColumn="0" w:noHBand="0" w:noVBand="1"/>
            </w:tblPr>
            <w:tblGrid>
              <w:gridCol w:w="1585"/>
              <w:gridCol w:w="6210"/>
            </w:tblGrid>
            <w:tr w:rsidR="001F2FF5" w:rsidRPr="00F231BE" w14:paraId="7DB5652E" w14:textId="77777777" w:rsidTr="00A93C50">
              <w:tc>
                <w:tcPr>
                  <w:tcW w:w="1585" w:type="dxa"/>
                </w:tcPr>
                <w:p w14:paraId="7DFC8AC0" w14:textId="77777777" w:rsidR="001F2FF5" w:rsidRPr="00F231BE" w:rsidRDefault="001F2FF5" w:rsidP="001F2FF5">
                  <w:pPr>
                    <w:spacing w:after="60"/>
                    <w:rPr>
                      <w:rFonts w:ascii="Arial" w:hAnsi="Arial" w:cs="Arial"/>
                      <w:b/>
                      <w:bCs/>
                      <w:sz w:val="22"/>
                      <w:szCs w:val="22"/>
                    </w:rPr>
                  </w:pPr>
                  <w:r w:rsidRPr="00F231BE">
                    <w:rPr>
                      <w:rFonts w:ascii="Arial" w:hAnsi="Arial" w:cs="Arial"/>
                      <w:b/>
                      <w:bCs/>
                      <w:sz w:val="22"/>
                      <w:szCs w:val="22"/>
                    </w:rPr>
                    <w:t>STEP</w:t>
                  </w:r>
                </w:p>
              </w:tc>
              <w:tc>
                <w:tcPr>
                  <w:tcW w:w="6210" w:type="dxa"/>
                </w:tcPr>
                <w:p w14:paraId="5C63DA2A" w14:textId="77777777" w:rsidR="001F2FF5" w:rsidRPr="00F231BE" w:rsidRDefault="001F2FF5" w:rsidP="001F2FF5">
                  <w:pPr>
                    <w:spacing w:after="60"/>
                    <w:rPr>
                      <w:rFonts w:ascii="Arial" w:hAnsi="Arial" w:cs="Arial"/>
                      <w:b/>
                      <w:bCs/>
                      <w:sz w:val="22"/>
                      <w:szCs w:val="22"/>
                    </w:rPr>
                  </w:pPr>
                  <w:r w:rsidRPr="00F231BE">
                    <w:rPr>
                      <w:rFonts w:ascii="Arial" w:hAnsi="Arial" w:cs="Arial"/>
                      <w:b/>
                      <w:bCs/>
                      <w:sz w:val="22"/>
                      <w:szCs w:val="22"/>
                    </w:rPr>
                    <w:t>ACTION</w:t>
                  </w:r>
                </w:p>
              </w:tc>
            </w:tr>
            <w:tr w:rsidR="00F60F5D" w:rsidRPr="00F231BE" w14:paraId="35D164C2" w14:textId="77777777" w:rsidTr="00972E7E">
              <w:tc>
                <w:tcPr>
                  <w:tcW w:w="1585" w:type="dxa"/>
                </w:tcPr>
                <w:p w14:paraId="6541B37D" w14:textId="77777777" w:rsidR="00F60F5D" w:rsidRPr="00F231BE" w:rsidRDefault="00F60F5D" w:rsidP="00F60F5D">
                  <w:pPr>
                    <w:spacing w:after="60"/>
                    <w:jc w:val="center"/>
                    <w:rPr>
                      <w:rFonts w:ascii="Arial" w:hAnsi="Arial" w:cs="Arial"/>
                      <w:sz w:val="22"/>
                      <w:szCs w:val="22"/>
                    </w:rPr>
                  </w:pPr>
                  <w:r w:rsidRPr="00F231BE">
                    <w:rPr>
                      <w:rFonts w:ascii="Arial" w:hAnsi="Arial" w:cs="Arial"/>
                      <w:sz w:val="22"/>
                      <w:szCs w:val="22"/>
                    </w:rPr>
                    <w:t>1</w:t>
                  </w:r>
                </w:p>
              </w:tc>
              <w:tc>
                <w:tcPr>
                  <w:tcW w:w="6210" w:type="dxa"/>
                </w:tcPr>
                <w:p w14:paraId="248FA59E" w14:textId="77777777" w:rsidR="00F60F5D" w:rsidRPr="00F231BE" w:rsidRDefault="00F60F5D" w:rsidP="00F60F5D">
                  <w:pPr>
                    <w:rPr>
                      <w:rFonts w:ascii="Arial" w:hAnsi="Arial" w:cs="Arial"/>
                      <w:sz w:val="22"/>
                      <w:szCs w:val="22"/>
                    </w:rPr>
                  </w:pPr>
                  <w:r w:rsidRPr="00F231BE">
                    <w:rPr>
                      <w:rFonts w:ascii="Arial" w:hAnsi="Arial" w:cs="Arial"/>
                      <w:sz w:val="22"/>
                      <w:szCs w:val="22"/>
                    </w:rPr>
                    <w:t>Confirm analyzers, sampler unit are at ready.</w:t>
                  </w:r>
                </w:p>
              </w:tc>
            </w:tr>
            <w:tr w:rsidR="00F60F5D" w:rsidRPr="00F231BE" w14:paraId="25F9C813" w14:textId="77777777" w:rsidTr="00F60F5D">
              <w:trPr>
                <w:trHeight w:val="278"/>
              </w:trPr>
              <w:tc>
                <w:tcPr>
                  <w:tcW w:w="1585" w:type="dxa"/>
                </w:tcPr>
                <w:p w14:paraId="3D132F75" w14:textId="77777777" w:rsidR="00F60F5D" w:rsidRPr="00F231BE" w:rsidRDefault="00F60F5D" w:rsidP="00F60F5D">
                  <w:pPr>
                    <w:spacing w:after="60"/>
                    <w:jc w:val="center"/>
                    <w:rPr>
                      <w:rFonts w:ascii="Arial" w:hAnsi="Arial" w:cs="Arial"/>
                      <w:sz w:val="22"/>
                      <w:szCs w:val="22"/>
                    </w:rPr>
                  </w:pPr>
                  <w:r w:rsidRPr="00F231BE">
                    <w:rPr>
                      <w:rFonts w:ascii="Arial" w:hAnsi="Arial" w:cs="Arial"/>
                      <w:sz w:val="22"/>
                      <w:szCs w:val="22"/>
                    </w:rPr>
                    <w:t>2</w:t>
                  </w:r>
                </w:p>
              </w:tc>
              <w:tc>
                <w:tcPr>
                  <w:tcW w:w="6210" w:type="dxa"/>
                </w:tcPr>
                <w:p w14:paraId="24107233" w14:textId="77777777" w:rsidR="00F60F5D" w:rsidRPr="00F231BE" w:rsidRDefault="00F60F5D" w:rsidP="00F60F5D">
                  <w:pPr>
                    <w:rPr>
                      <w:rFonts w:ascii="Arial" w:hAnsi="Arial" w:cs="Arial"/>
                      <w:sz w:val="22"/>
                      <w:szCs w:val="22"/>
                    </w:rPr>
                  </w:pPr>
                  <w:r w:rsidRPr="00F231BE">
                    <w:rPr>
                      <w:rFonts w:ascii="Arial" w:hAnsi="Arial" w:cs="Arial"/>
                      <w:sz w:val="22"/>
                      <w:szCs w:val="22"/>
                    </w:rPr>
                    <w:t>Touch the [Maintenance] Icon in the Menu screen.</w:t>
                  </w:r>
                </w:p>
              </w:tc>
            </w:tr>
            <w:tr w:rsidR="00F60F5D" w:rsidRPr="00F231BE" w14:paraId="31972E32" w14:textId="77777777" w:rsidTr="00972E7E">
              <w:tc>
                <w:tcPr>
                  <w:tcW w:w="1585" w:type="dxa"/>
                </w:tcPr>
                <w:p w14:paraId="7A7D478E" w14:textId="77777777" w:rsidR="00F60F5D" w:rsidRPr="00F231BE" w:rsidRDefault="00F60F5D" w:rsidP="00F60F5D">
                  <w:pPr>
                    <w:spacing w:after="60"/>
                    <w:jc w:val="center"/>
                    <w:rPr>
                      <w:rFonts w:ascii="Arial" w:hAnsi="Arial" w:cs="Arial"/>
                      <w:sz w:val="22"/>
                      <w:szCs w:val="22"/>
                    </w:rPr>
                  </w:pPr>
                  <w:r w:rsidRPr="00F231BE">
                    <w:rPr>
                      <w:rFonts w:ascii="Arial" w:hAnsi="Arial" w:cs="Arial"/>
                      <w:sz w:val="22"/>
                      <w:szCs w:val="22"/>
                    </w:rPr>
                    <w:t>3</w:t>
                  </w:r>
                </w:p>
              </w:tc>
              <w:tc>
                <w:tcPr>
                  <w:tcW w:w="6210" w:type="dxa"/>
                </w:tcPr>
                <w:p w14:paraId="332F1DCE" w14:textId="77777777" w:rsidR="00F60F5D" w:rsidRPr="00F231BE" w:rsidRDefault="00F60F5D" w:rsidP="00F60F5D">
                  <w:pPr>
                    <w:rPr>
                      <w:rFonts w:ascii="Arial" w:hAnsi="Arial" w:cs="Arial"/>
                      <w:sz w:val="22"/>
                      <w:szCs w:val="22"/>
                    </w:rPr>
                  </w:pPr>
                  <w:r w:rsidRPr="00F231BE">
                    <w:rPr>
                      <w:rFonts w:ascii="Arial" w:hAnsi="Arial" w:cs="Arial"/>
                      <w:sz w:val="22"/>
                      <w:szCs w:val="22"/>
                    </w:rPr>
                    <w:t>Touch [Rinse Instrument].</w:t>
                  </w:r>
                </w:p>
              </w:tc>
            </w:tr>
            <w:tr w:rsidR="00F60F5D" w:rsidRPr="00F231BE" w14:paraId="5D863742" w14:textId="77777777" w:rsidTr="00972E7E">
              <w:tc>
                <w:tcPr>
                  <w:tcW w:w="1585" w:type="dxa"/>
                </w:tcPr>
                <w:p w14:paraId="0FD3FD26" w14:textId="77777777" w:rsidR="00F60F5D" w:rsidRPr="00F231BE" w:rsidRDefault="00F60F5D" w:rsidP="00F60F5D">
                  <w:pPr>
                    <w:spacing w:after="60"/>
                    <w:jc w:val="center"/>
                    <w:rPr>
                      <w:rFonts w:ascii="Arial" w:hAnsi="Arial" w:cs="Arial"/>
                      <w:sz w:val="22"/>
                      <w:szCs w:val="22"/>
                    </w:rPr>
                  </w:pPr>
                  <w:r w:rsidRPr="00F231BE">
                    <w:rPr>
                      <w:rFonts w:ascii="Arial" w:hAnsi="Arial" w:cs="Arial"/>
                      <w:sz w:val="22"/>
                      <w:szCs w:val="22"/>
                    </w:rPr>
                    <w:t>4</w:t>
                  </w:r>
                </w:p>
              </w:tc>
              <w:tc>
                <w:tcPr>
                  <w:tcW w:w="6210" w:type="dxa"/>
                </w:tcPr>
                <w:p w14:paraId="52A34B22" w14:textId="77777777" w:rsidR="00F60F5D" w:rsidRPr="00F231BE" w:rsidRDefault="00F60F5D" w:rsidP="00F60F5D">
                  <w:pPr>
                    <w:rPr>
                      <w:rFonts w:ascii="Arial" w:hAnsi="Arial" w:cs="Arial"/>
                      <w:sz w:val="22"/>
                      <w:szCs w:val="22"/>
                    </w:rPr>
                  </w:pPr>
                  <w:r w:rsidRPr="00F231BE">
                    <w:rPr>
                      <w:rFonts w:ascii="Arial" w:hAnsi="Arial" w:cs="Arial"/>
                      <w:sz w:val="22"/>
                      <w:szCs w:val="22"/>
                    </w:rPr>
                    <w:t>Touch [Routine Cleaning].</w:t>
                  </w:r>
                </w:p>
              </w:tc>
            </w:tr>
            <w:tr w:rsidR="00F60F5D" w:rsidRPr="00F231BE" w14:paraId="62C2D9FB" w14:textId="77777777" w:rsidTr="00F60F5D">
              <w:trPr>
                <w:trHeight w:val="476"/>
              </w:trPr>
              <w:tc>
                <w:tcPr>
                  <w:tcW w:w="1585" w:type="dxa"/>
                </w:tcPr>
                <w:p w14:paraId="0102CC00" w14:textId="77777777" w:rsidR="00F60F5D" w:rsidRPr="00F231BE" w:rsidRDefault="00F60F5D" w:rsidP="00F60F5D">
                  <w:pPr>
                    <w:spacing w:after="60"/>
                    <w:jc w:val="center"/>
                    <w:rPr>
                      <w:rFonts w:ascii="Arial" w:hAnsi="Arial" w:cs="Arial"/>
                      <w:sz w:val="22"/>
                      <w:szCs w:val="22"/>
                    </w:rPr>
                  </w:pPr>
                  <w:r w:rsidRPr="00F231BE">
                    <w:rPr>
                      <w:rFonts w:ascii="Arial" w:hAnsi="Arial" w:cs="Arial"/>
                      <w:sz w:val="22"/>
                      <w:szCs w:val="22"/>
                    </w:rPr>
                    <w:t>5</w:t>
                  </w:r>
                </w:p>
              </w:tc>
              <w:tc>
                <w:tcPr>
                  <w:tcW w:w="6210" w:type="dxa"/>
                </w:tcPr>
                <w:p w14:paraId="6358DA7D" w14:textId="77777777" w:rsidR="00F60F5D" w:rsidRPr="00F231BE" w:rsidRDefault="00F60F5D" w:rsidP="003B2B0F">
                  <w:pPr>
                    <w:spacing w:after="60"/>
                    <w:rPr>
                      <w:rFonts w:ascii="Arial" w:hAnsi="Arial" w:cs="Arial"/>
                      <w:sz w:val="22"/>
                      <w:szCs w:val="22"/>
                    </w:rPr>
                  </w:pPr>
                  <w:r w:rsidRPr="00F231BE">
                    <w:rPr>
                      <w:rFonts w:ascii="Arial" w:hAnsi="Arial" w:cs="Arial"/>
                      <w:sz w:val="22"/>
                      <w:szCs w:val="22"/>
                    </w:rPr>
                    <w:t>Open Sampler Cover (manual unit) and place CELLCLEAN AUTO in tube holder.</w:t>
                  </w:r>
                </w:p>
              </w:tc>
            </w:tr>
            <w:tr w:rsidR="00F60F5D" w:rsidRPr="00F231BE" w14:paraId="1931FB39" w14:textId="77777777" w:rsidTr="00972E7E">
              <w:tc>
                <w:tcPr>
                  <w:tcW w:w="1585" w:type="dxa"/>
                </w:tcPr>
                <w:p w14:paraId="68315F0D" w14:textId="77777777" w:rsidR="00F60F5D" w:rsidRPr="00F231BE" w:rsidRDefault="00F60F5D" w:rsidP="00F60F5D">
                  <w:pPr>
                    <w:spacing w:after="60"/>
                    <w:jc w:val="center"/>
                    <w:rPr>
                      <w:rFonts w:ascii="Arial" w:hAnsi="Arial" w:cs="Arial"/>
                      <w:sz w:val="22"/>
                      <w:szCs w:val="22"/>
                    </w:rPr>
                  </w:pPr>
                  <w:r w:rsidRPr="00F231BE">
                    <w:rPr>
                      <w:rFonts w:ascii="Arial" w:hAnsi="Arial" w:cs="Arial"/>
                      <w:sz w:val="22"/>
                      <w:szCs w:val="22"/>
                    </w:rPr>
                    <w:t>6</w:t>
                  </w:r>
                </w:p>
              </w:tc>
              <w:tc>
                <w:tcPr>
                  <w:tcW w:w="6210" w:type="dxa"/>
                </w:tcPr>
                <w:p w14:paraId="49187301" w14:textId="77777777" w:rsidR="00F60F5D" w:rsidRPr="00F231BE" w:rsidRDefault="00F60F5D" w:rsidP="00F60F5D">
                  <w:pPr>
                    <w:rPr>
                      <w:rFonts w:ascii="Arial" w:hAnsi="Arial" w:cs="Arial"/>
                      <w:sz w:val="22"/>
                      <w:szCs w:val="22"/>
                    </w:rPr>
                  </w:pPr>
                  <w:r w:rsidRPr="00F231BE">
                    <w:rPr>
                      <w:rFonts w:ascii="Arial" w:hAnsi="Arial" w:cs="Arial"/>
                      <w:sz w:val="22"/>
                      <w:szCs w:val="22"/>
                    </w:rPr>
                    <w:t>Press start switch</w:t>
                  </w:r>
                </w:p>
                <w:p w14:paraId="4A00BBD0" w14:textId="77777777" w:rsidR="00F60F5D" w:rsidRPr="00F231BE" w:rsidRDefault="00F60F5D" w:rsidP="00377B23">
                  <w:pPr>
                    <w:pStyle w:val="ListParagraph"/>
                    <w:numPr>
                      <w:ilvl w:val="0"/>
                      <w:numId w:val="32"/>
                    </w:numPr>
                    <w:spacing w:after="60"/>
                    <w:rPr>
                      <w:rFonts w:ascii="Arial" w:hAnsi="Arial" w:cs="Arial"/>
                      <w:sz w:val="22"/>
                      <w:szCs w:val="22"/>
                    </w:rPr>
                  </w:pPr>
                  <w:r w:rsidRPr="00F231BE">
                    <w:rPr>
                      <w:rFonts w:ascii="Arial" w:hAnsi="Arial" w:cs="Arial"/>
                      <w:sz w:val="22"/>
                      <w:szCs w:val="22"/>
                    </w:rPr>
                    <w:t>XN-550 on-board maintenance history will auto-populate Routine Cleaning.</w:t>
                  </w:r>
                </w:p>
              </w:tc>
            </w:tr>
          </w:tbl>
          <w:p w14:paraId="2D7F7953" w14:textId="77777777" w:rsidR="001D6CFD" w:rsidRPr="00F231BE" w:rsidRDefault="001D6CFD" w:rsidP="003B2B0F">
            <w:pPr>
              <w:rPr>
                <w:rFonts w:ascii="Arial" w:hAnsi="Arial" w:cs="Arial"/>
                <w:sz w:val="22"/>
                <w:szCs w:val="22"/>
              </w:rPr>
            </w:pPr>
          </w:p>
        </w:tc>
      </w:tr>
      <w:tr w:rsidR="00166770" w:rsidRPr="00F231BE" w14:paraId="4A86F1A4" w14:textId="77777777" w:rsidTr="007D00E3">
        <w:trPr>
          <w:cantSplit/>
          <w:trHeight w:val="513"/>
        </w:trPr>
        <w:tc>
          <w:tcPr>
            <w:tcW w:w="1728" w:type="dxa"/>
            <w:gridSpan w:val="2"/>
          </w:tcPr>
          <w:p w14:paraId="4C1CFC10" w14:textId="77777777" w:rsidR="00166770" w:rsidRPr="00F231BE" w:rsidRDefault="003B2B0F" w:rsidP="003B2B0F">
            <w:pPr>
              <w:pStyle w:val="Heading5"/>
              <w:spacing w:before="120"/>
              <w:ind w:right="-86"/>
              <w:rPr>
                <w:rFonts w:ascii="Arial" w:hAnsi="Arial" w:cs="Arial"/>
                <w:szCs w:val="22"/>
              </w:rPr>
            </w:pPr>
            <w:r w:rsidRPr="00F231BE">
              <w:rPr>
                <w:rFonts w:ascii="Arial" w:hAnsi="Arial" w:cs="Arial"/>
                <w:szCs w:val="22"/>
              </w:rPr>
              <w:lastRenderedPageBreak/>
              <w:t>Maintenance,</w:t>
            </w:r>
            <w:r w:rsidR="007F5C16" w:rsidRPr="00F231BE">
              <w:rPr>
                <w:rFonts w:ascii="Arial" w:hAnsi="Arial" w:cs="Arial"/>
                <w:szCs w:val="22"/>
              </w:rPr>
              <w:t xml:space="preserve"> </w:t>
            </w:r>
            <w:r w:rsidRPr="00F231BE">
              <w:rPr>
                <w:rFonts w:ascii="Arial" w:hAnsi="Arial" w:cs="Arial"/>
                <w:b w:val="0"/>
                <w:bCs/>
                <w:szCs w:val="22"/>
              </w:rPr>
              <w:t>C</w:t>
            </w:r>
            <w:r w:rsidR="007F5C16" w:rsidRPr="00F231BE">
              <w:rPr>
                <w:rFonts w:ascii="Arial" w:hAnsi="Arial" w:cs="Arial"/>
                <w:b w:val="0"/>
                <w:bCs/>
                <w:szCs w:val="22"/>
              </w:rPr>
              <w:t>ontinued</w:t>
            </w:r>
          </w:p>
        </w:tc>
        <w:tc>
          <w:tcPr>
            <w:tcW w:w="8082" w:type="dxa"/>
            <w:gridSpan w:val="2"/>
            <w:tcBorders>
              <w:top w:val="single" w:sz="4" w:space="0" w:color="auto"/>
              <w:bottom w:val="single" w:sz="4" w:space="0" w:color="auto"/>
            </w:tcBorders>
          </w:tcPr>
          <w:p w14:paraId="0EFED65F" w14:textId="77777777" w:rsidR="003B2B0F" w:rsidRPr="00F231BE" w:rsidRDefault="003B2B0F" w:rsidP="003B2B0F">
            <w:pPr>
              <w:spacing w:before="120"/>
              <w:rPr>
                <w:rFonts w:ascii="Arial" w:hAnsi="Arial" w:cs="Arial"/>
                <w:b/>
                <w:i/>
                <w:sz w:val="22"/>
                <w:szCs w:val="22"/>
              </w:rPr>
            </w:pPr>
            <w:r w:rsidRPr="00F231BE">
              <w:rPr>
                <w:rFonts w:ascii="Arial" w:hAnsi="Arial" w:cs="Arial"/>
                <w:b/>
                <w:i/>
                <w:sz w:val="22"/>
                <w:szCs w:val="22"/>
              </w:rPr>
              <w:t xml:space="preserve">CAUTION: </w:t>
            </w:r>
          </w:p>
          <w:p w14:paraId="6172A4D8" w14:textId="77777777" w:rsidR="003B2B0F" w:rsidRPr="00F231BE" w:rsidRDefault="003B2B0F" w:rsidP="00377B23">
            <w:pPr>
              <w:pStyle w:val="ListParagraph"/>
              <w:numPr>
                <w:ilvl w:val="0"/>
                <w:numId w:val="8"/>
              </w:numPr>
              <w:rPr>
                <w:rFonts w:ascii="Arial" w:hAnsi="Arial" w:cs="Arial"/>
                <w:sz w:val="22"/>
                <w:szCs w:val="22"/>
              </w:rPr>
            </w:pPr>
            <w:r w:rsidRPr="00F231BE">
              <w:rPr>
                <w:rFonts w:ascii="Arial" w:hAnsi="Arial" w:cs="Arial"/>
                <w:sz w:val="22"/>
                <w:szCs w:val="22"/>
              </w:rPr>
              <w:t>Use 1 vial of CELLCLEAN AUTO for each instrument.  Do not reuse CELLCLEAN AUTO that has previously been used.</w:t>
            </w:r>
          </w:p>
          <w:p w14:paraId="062AE45D" w14:textId="77777777" w:rsidR="003B2B0F" w:rsidRPr="00F231BE" w:rsidRDefault="003B2B0F" w:rsidP="00377B23">
            <w:pPr>
              <w:pStyle w:val="ListParagraph"/>
              <w:numPr>
                <w:ilvl w:val="0"/>
                <w:numId w:val="8"/>
              </w:numPr>
              <w:rPr>
                <w:rFonts w:ascii="Arial" w:hAnsi="Arial" w:cs="Arial"/>
                <w:sz w:val="22"/>
                <w:szCs w:val="22"/>
              </w:rPr>
            </w:pPr>
            <w:r w:rsidRPr="00F231BE">
              <w:rPr>
                <w:rFonts w:ascii="Arial" w:hAnsi="Arial" w:cs="Arial"/>
                <w:sz w:val="22"/>
                <w:szCs w:val="22"/>
              </w:rPr>
              <w:t>During Shutdown, other sample tubes are not accepted.</w:t>
            </w:r>
          </w:p>
          <w:p w14:paraId="36877ADC" w14:textId="77777777" w:rsidR="004E5582" w:rsidRPr="00F231BE" w:rsidRDefault="004E5582" w:rsidP="00986699">
            <w:pPr>
              <w:rPr>
                <w:rFonts w:ascii="Arial" w:hAnsi="Arial" w:cs="Arial"/>
                <w:sz w:val="22"/>
                <w:szCs w:val="22"/>
              </w:rPr>
            </w:pPr>
          </w:p>
          <w:p w14:paraId="068110CF" w14:textId="77777777" w:rsidR="004E5582" w:rsidRPr="00F231BE" w:rsidRDefault="004E5582" w:rsidP="003B2B0F">
            <w:pPr>
              <w:rPr>
                <w:rFonts w:ascii="Arial" w:hAnsi="Arial" w:cs="Arial"/>
                <w:sz w:val="22"/>
                <w:szCs w:val="22"/>
              </w:rPr>
            </w:pPr>
            <w:r w:rsidRPr="00F231BE">
              <w:rPr>
                <w:rFonts w:ascii="Arial" w:hAnsi="Arial" w:cs="Arial"/>
                <w:sz w:val="22"/>
                <w:szCs w:val="22"/>
              </w:rPr>
              <w:t>Maintenance performed on the XN-550 will be automatically tracked in the maintenance history.</w:t>
            </w:r>
            <w:r w:rsidR="003B2B0F" w:rsidRPr="00F231BE">
              <w:rPr>
                <w:rFonts w:ascii="Arial" w:hAnsi="Arial" w:cs="Arial"/>
                <w:sz w:val="22"/>
                <w:szCs w:val="22"/>
              </w:rPr>
              <w:t xml:space="preserve">  </w:t>
            </w:r>
            <w:r w:rsidRPr="00F231BE">
              <w:rPr>
                <w:rFonts w:ascii="Arial" w:hAnsi="Arial" w:cs="Arial"/>
                <w:sz w:val="22"/>
                <w:szCs w:val="22"/>
              </w:rPr>
              <w:t xml:space="preserve">Refer to the XN-L Series </w:t>
            </w:r>
            <w:r w:rsidRPr="00F231BE">
              <w:rPr>
                <w:rFonts w:ascii="Arial" w:hAnsi="Arial" w:cs="Arial"/>
                <w:i/>
                <w:sz w:val="22"/>
                <w:szCs w:val="22"/>
              </w:rPr>
              <w:t>Troubleshooting Manual</w:t>
            </w:r>
            <w:r w:rsidRPr="00F231BE">
              <w:rPr>
                <w:rFonts w:ascii="Arial" w:hAnsi="Arial" w:cs="Arial"/>
                <w:sz w:val="22"/>
                <w:szCs w:val="22"/>
              </w:rPr>
              <w:t xml:space="preserve"> for ‘as needed’ maintenance.</w:t>
            </w:r>
          </w:p>
          <w:p w14:paraId="206E823C" w14:textId="77777777" w:rsidR="005E32BB" w:rsidRPr="00F231BE" w:rsidRDefault="005E32BB" w:rsidP="00986699">
            <w:pPr>
              <w:rPr>
                <w:rFonts w:ascii="Arial" w:hAnsi="Arial" w:cs="Arial"/>
                <w:bCs/>
                <w:sz w:val="22"/>
                <w:szCs w:val="22"/>
              </w:rPr>
            </w:pPr>
          </w:p>
        </w:tc>
      </w:tr>
      <w:tr w:rsidR="00EE4655" w:rsidRPr="00F231BE" w14:paraId="70F1BC73" w14:textId="77777777" w:rsidTr="007D00E3">
        <w:trPr>
          <w:cantSplit/>
          <w:trHeight w:val="513"/>
        </w:trPr>
        <w:tc>
          <w:tcPr>
            <w:tcW w:w="1728" w:type="dxa"/>
            <w:gridSpan w:val="2"/>
          </w:tcPr>
          <w:p w14:paraId="35F1031C" w14:textId="77777777" w:rsidR="00EE4655" w:rsidRPr="00F231BE" w:rsidRDefault="00030923" w:rsidP="003B2B0F">
            <w:pPr>
              <w:pStyle w:val="Heading5"/>
              <w:spacing w:before="120"/>
              <w:rPr>
                <w:rFonts w:ascii="Arial" w:hAnsi="Arial" w:cs="Arial"/>
                <w:szCs w:val="22"/>
              </w:rPr>
            </w:pPr>
            <w:r w:rsidRPr="00F231BE">
              <w:rPr>
                <w:rFonts w:ascii="Arial" w:hAnsi="Arial" w:cs="Arial"/>
                <w:szCs w:val="22"/>
              </w:rPr>
              <w:t>Procedural Notes and Calculations</w:t>
            </w:r>
          </w:p>
        </w:tc>
        <w:tc>
          <w:tcPr>
            <w:tcW w:w="8082" w:type="dxa"/>
            <w:gridSpan w:val="2"/>
            <w:tcBorders>
              <w:top w:val="single" w:sz="4" w:space="0" w:color="auto"/>
            </w:tcBorders>
          </w:tcPr>
          <w:p w14:paraId="7A111D8A" w14:textId="77777777" w:rsidR="004E5582" w:rsidRPr="00F231BE" w:rsidRDefault="004E5582" w:rsidP="00377B23">
            <w:pPr>
              <w:pStyle w:val="ListParagraph"/>
              <w:numPr>
                <w:ilvl w:val="0"/>
                <w:numId w:val="33"/>
              </w:numPr>
              <w:spacing w:before="120" w:after="60"/>
              <w:rPr>
                <w:rFonts w:ascii="Arial" w:hAnsi="Arial" w:cs="Arial"/>
                <w:sz w:val="22"/>
                <w:szCs w:val="22"/>
              </w:rPr>
            </w:pPr>
            <w:r w:rsidRPr="00F231BE">
              <w:rPr>
                <w:rFonts w:ascii="Arial" w:hAnsi="Arial" w:cs="Arial"/>
                <w:sz w:val="22"/>
                <w:szCs w:val="22"/>
              </w:rPr>
              <w:t>If making a dilution of a patient specimen and running in XN-L Whole</w:t>
            </w:r>
            <w:r w:rsidR="00D77244" w:rsidRPr="00F231BE">
              <w:rPr>
                <w:rFonts w:ascii="Arial" w:hAnsi="Arial" w:cs="Arial"/>
                <w:sz w:val="22"/>
                <w:szCs w:val="22"/>
              </w:rPr>
              <w:t xml:space="preserve"> </w:t>
            </w:r>
            <w:r w:rsidRPr="00F231BE">
              <w:rPr>
                <w:rFonts w:ascii="Arial" w:hAnsi="Arial" w:cs="Arial"/>
                <w:sz w:val="22"/>
                <w:szCs w:val="22"/>
              </w:rPr>
              <w:t>Blood mode, multiply the parameters by the dilution factor.</w:t>
            </w:r>
          </w:p>
          <w:p w14:paraId="7DA72533" w14:textId="77777777" w:rsidR="00D77244" w:rsidRPr="00F231BE" w:rsidRDefault="004E5582" w:rsidP="00377B23">
            <w:pPr>
              <w:pStyle w:val="ListParagraph"/>
              <w:numPr>
                <w:ilvl w:val="0"/>
                <w:numId w:val="33"/>
              </w:numPr>
              <w:spacing w:after="60"/>
              <w:rPr>
                <w:rFonts w:ascii="Arial" w:hAnsi="Arial" w:cs="Arial"/>
                <w:sz w:val="22"/>
                <w:szCs w:val="22"/>
              </w:rPr>
            </w:pPr>
            <w:r w:rsidRPr="00F231BE">
              <w:rPr>
                <w:rFonts w:ascii="Arial" w:hAnsi="Arial" w:cs="Arial"/>
                <w:sz w:val="22"/>
                <w:szCs w:val="22"/>
              </w:rPr>
              <w:t xml:space="preserve">Do not use undiluted CELLPACK DST for dilution of patient samples. </w:t>
            </w:r>
          </w:p>
          <w:p w14:paraId="104B0F4A" w14:textId="77777777" w:rsidR="00D77244" w:rsidRPr="00F231BE" w:rsidRDefault="004E5582" w:rsidP="00377B23">
            <w:pPr>
              <w:pStyle w:val="ListParagraph"/>
              <w:numPr>
                <w:ilvl w:val="0"/>
                <w:numId w:val="33"/>
              </w:numPr>
              <w:spacing w:after="60"/>
              <w:rPr>
                <w:rFonts w:ascii="Arial" w:hAnsi="Arial" w:cs="Arial"/>
                <w:sz w:val="22"/>
                <w:szCs w:val="22"/>
              </w:rPr>
            </w:pPr>
            <w:r w:rsidRPr="00F231BE">
              <w:rPr>
                <w:rFonts w:ascii="Arial" w:hAnsi="Arial" w:cs="Arial"/>
                <w:sz w:val="22"/>
                <w:szCs w:val="22"/>
              </w:rPr>
              <w:t>If correcting the HGB or HCT due to interfering substances, recalculate and correct the</w:t>
            </w:r>
            <w:r w:rsidR="00D77244" w:rsidRPr="00F231BE">
              <w:rPr>
                <w:rFonts w:ascii="Arial" w:hAnsi="Arial" w:cs="Arial"/>
                <w:sz w:val="22"/>
                <w:szCs w:val="22"/>
              </w:rPr>
              <w:t xml:space="preserve"> </w:t>
            </w:r>
            <w:r w:rsidRPr="00F231BE">
              <w:rPr>
                <w:rFonts w:ascii="Arial" w:hAnsi="Arial" w:cs="Arial"/>
                <w:sz w:val="22"/>
                <w:szCs w:val="22"/>
              </w:rPr>
              <w:t>affected indices:</w:t>
            </w:r>
          </w:p>
          <w:p w14:paraId="2A9643CE" w14:textId="77777777" w:rsidR="00D77244" w:rsidRPr="00F231BE" w:rsidRDefault="004E5582" w:rsidP="00377B23">
            <w:pPr>
              <w:pStyle w:val="ListParagraph"/>
              <w:numPr>
                <w:ilvl w:val="0"/>
                <w:numId w:val="34"/>
              </w:numPr>
              <w:ind w:left="1050"/>
              <w:rPr>
                <w:rFonts w:ascii="Arial" w:hAnsi="Arial" w:cs="Arial"/>
                <w:sz w:val="22"/>
                <w:szCs w:val="22"/>
              </w:rPr>
            </w:pPr>
            <w:r w:rsidRPr="00F231BE">
              <w:rPr>
                <w:rFonts w:ascii="Arial" w:hAnsi="Arial" w:cs="Arial"/>
                <w:sz w:val="22"/>
                <w:szCs w:val="22"/>
              </w:rPr>
              <w:t>MCHC   = HGB / HCT x 100</w:t>
            </w:r>
          </w:p>
          <w:p w14:paraId="61B3F8F8" w14:textId="77777777" w:rsidR="00D77244" w:rsidRPr="00F231BE" w:rsidRDefault="004E5582" w:rsidP="00377B23">
            <w:pPr>
              <w:pStyle w:val="ListParagraph"/>
              <w:numPr>
                <w:ilvl w:val="0"/>
                <w:numId w:val="34"/>
              </w:numPr>
              <w:ind w:left="1050"/>
              <w:rPr>
                <w:rFonts w:ascii="Arial" w:hAnsi="Arial" w:cs="Arial"/>
                <w:sz w:val="22"/>
                <w:szCs w:val="22"/>
              </w:rPr>
            </w:pPr>
            <w:r w:rsidRPr="00F231BE">
              <w:rPr>
                <w:rFonts w:ascii="Arial" w:hAnsi="Arial" w:cs="Arial"/>
                <w:sz w:val="22"/>
                <w:szCs w:val="22"/>
              </w:rPr>
              <w:t>MCH  = HGB / RBC x 10</w:t>
            </w:r>
          </w:p>
          <w:p w14:paraId="506338B4" w14:textId="77777777" w:rsidR="004E5582" w:rsidRPr="00F231BE" w:rsidRDefault="004E5582" w:rsidP="00377B23">
            <w:pPr>
              <w:pStyle w:val="ListParagraph"/>
              <w:numPr>
                <w:ilvl w:val="0"/>
                <w:numId w:val="34"/>
              </w:numPr>
              <w:spacing w:after="60"/>
              <w:ind w:left="1050"/>
              <w:rPr>
                <w:rFonts w:ascii="Arial" w:hAnsi="Arial" w:cs="Arial"/>
                <w:sz w:val="22"/>
                <w:szCs w:val="22"/>
              </w:rPr>
            </w:pPr>
            <w:r w:rsidRPr="00F231BE">
              <w:rPr>
                <w:rFonts w:ascii="Arial" w:hAnsi="Arial" w:cs="Arial"/>
                <w:sz w:val="22"/>
                <w:szCs w:val="22"/>
              </w:rPr>
              <w:t>MCV  = HCT / RBC x 10</w:t>
            </w:r>
          </w:p>
          <w:p w14:paraId="09833FD7" w14:textId="77777777" w:rsidR="004E5582" w:rsidRPr="00F231BE" w:rsidRDefault="004E5582" w:rsidP="00377B23">
            <w:pPr>
              <w:pStyle w:val="ListParagraph"/>
              <w:numPr>
                <w:ilvl w:val="0"/>
                <w:numId w:val="33"/>
              </w:numPr>
              <w:tabs>
                <w:tab w:val="left" w:pos="1080"/>
              </w:tabs>
              <w:spacing w:after="60"/>
              <w:rPr>
                <w:rFonts w:ascii="Arial" w:hAnsi="Arial" w:cs="Arial"/>
                <w:sz w:val="22"/>
                <w:szCs w:val="22"/>
              </w:rPr>
            </w:pPr>
            <w:r w:rsidRPr="00F231BE">
              <w:rPr>
                <w:rFonts w:ascii="Arial" w:hAnsi="Arial" w:cs="Arial"/>
                <w:sz w:val="22"/>
                <w:szCs w:val="22"/>
              </w:rPr>
              <w:t>Current on-board rules must be exported and saved on external storage device each</w:t>
            </w:r>
            <w:r w:rsidR="00D77244" w:rsidRPr="00F231BE">
              <w:rPr>
                <w:rFonts w:ascii="Arial" w:hAnsi="Arial" w:cs="Arial"/>
                <w:sz w:val="22"/>
                <w:szCs w:val="22"/>
              </w:rPr>
              <w:t xml:space="preserve"> </w:t>
            </w:r>
            <w:r w:rsidRPr="00F231BE">
              <w:rPr>
                <w:rFonts w:ascii="Arial" w:hAnsi="Arial" w:cs="Arial"/>
                <w:sz w:val="22"/>
                <w:szCs w:val="22"/>
              </w:rPr>
              <w:t>time a change is made.  A printout of the rules should be inserted in the XN-L Series</w:t>
            </w:r>
            <w:r w:rsidR="00D77244" w:rsidRPr="00F231BE">
              <w:rPr>
                <w:rFonts w:ascii="Arial" w:hAnsi="Arial" w:cs="Arial"/>
                <w:sz w:val="22"/>
                <w:szCs w:val="22"/>
              </w:rPr>
              <w:t xml:space="preserve"> </w:t>
            </w:r>
            <w:r w:rsidRPr="00F231BE">
              <w:rPr>
                <w:rFonts w:ascii="Arial" w:hAnsi="Arial" w:cs="Arial"/>
                <w:sz w:val="22"/>
                <w:szCs w:val="22"/>
              </w:rPr>
              <w:t>Application Manual.</w:t>
            </w:r>
          </w:p>
          <w:p w14:paraId="0B34C48B" w14:textId="77777777" w:rsidR="00D77244" w:rsidRPr="00F231BE" w:rsidRDefault="004E5582" w:rsidP="00377B23">
            <w:pPr>
              <w:pStyle w:val="ListParagraph"/>
              <w:numPr>
                <w:ilvl w:val="0"/>
                <w:numId w:val="33"/>
              </w:numPr>
              <w:tabs>
                <w:tab w:val="left" w:pos="1080"/>
              </w:tabs>
              <w:spacing w:after="60"/>
              <w:rPr>
                <w:rFonts w:ascii="Arial" w:hAnsi="Arial" w:cs="Arial"/>
                <w:sz w:val="22"/>
                <w:szCs w:val="22"/>
              </w:rPr>
            </w:pPr>
            <w:r w:rsidRPr="00F231BE">
              <w:rPr>
                <w:rFonts w:ascii="Arial" w:hAnsi="Arial" w:cs="Arial"/>
                <w:b/>
                <w:sz w:val="22"/>
                <w:szCs w:val="22"/>
              </w:rPr>
              <w:t>Do not</w:t>
            </w:r>
            <w:r w:rsidRPr="00F231BE">
              <w:rPr>
                <w:rFonts w:ascii="Arial" w:hAnsi="Arial" w:cs="Arial"/>
                <w:sz w:val="22"/>
                <w:szCs w:val="22"/>
              </w:rPr>
              <w:t xml:space="preserve"> place samples on a mechanical rocker.  Excessive mixing may alter white cell</w:t>
            </w:r>
            <w:r w:rsidR="00D77244" w:rsidRPr="00F231BE">
              <w:rPr>
                <w:rFonts w:ascii="Arial" w:hAnsi="Arial" w:cs="Arial"/>
                <w:sz w:val="22"/>
                <w:szCs w:val="22"/>
              </w:rPr>
              <w:t xml:space="preserve"> </w:t>
            </w:r>
            <w:r w:rsidRPr="00F231BE">
              <w:rPr>
                <w:rFonts w:ascii="Arial" w:hAnsi="Arial" w:cs="Arial"/>
                <w:sz w:val="22"/>
                <w:szCs w:val="22"/>
              </w:rPr>
              <w:t xml:space="preserve">membranes resulting in false interpretive messages. </w:t>
            </w:r>
          </w:p>
          <w:p w14:paraId="0264CD22" w14:textId="77777777" w:rsidR="00EE4655" w:rsidRPr="00F231BE" w:rsidRDefault="004E5582" w:rsidP="00377B23">
            <w:pPr>
              <w:pStyle w:val="ListParagraph"/>
              <w:numPr>
                <w:ilvl w:val="0"/>
                <w:numId w:val="33"/>
              </w:numPr>
              <w:tabs>
                <w:tab w:val="left" w:pos="1080"/>
              </w:tabs>
              <w:spacing w:after="120"/>
              <w:rPr>
                <w:rFonts w:ascii="Arial" w:hAnsi="Arial" w:cs="Arial"/>
                <w:sz w:val="22"/>
                <w:szCs w:val="22"/>
              </w:rPr>
            </w:pPr>
            <w:r w:rsidRPr="00F231BE">
              <w:rPr>
                <w:rFonts w:ascii="Arial" w:hAnsi="Arial" w:cs="Arial"/>
                <w:sz w:val="22"/>
                <w:szCs w:val="22"/>
              </w:rPr>
              <w:t xml:space="preserve">For troubleshooting specifics refer to the XN-L Series </w:t>
            </w:r>
            <w:r w:rsidRPr="00F231BE">
              <w:rPr>
                <w:rFonts w:ascii="Arial" w:hAnsi="Arial" w:cs="Arial"/>
                <w:i/>
                <w:sz w:val="22"/>
                <w:szCs w:val="22"/>
              </w:rPr>
              <w:t>Troubleshooting Manual</w:t>
            </w:r>
            <w:r w:rsidRPr="00F231BE">
              <w:rPr>
                <w:rFonts w:ascii="Arial" w:hAnsi="Arial" w:cs="Arial"/>
                <w:sz w:val="22"/>
                <w:szCs w:val="22"/>
              </w:rPr>
              <w:t>.</w:t>
            </w:r>
          </w:p>
          <w:p w14:paraId="701E5383" w14:textId="77777777" w:rsidR="00B15705" w:rsidRPr="00F231BE" w:rsidRDefault="00B15705" w:rsidP="00B15705">
            <w:pPr>
              <w:rPr>
                <w:rFonts w:ascii="Arial" w:hAnsi="Arial" w:cs="Arial"/>
                <w:sz w:val="22"/>
                <w:szCs w:val="22"/>
              </w:rPr>
            </w:pPr>
          </w:p>
          <w:p w14:paraId="5676B157" w14:textId="77777777" w:rsidR="00B15705" w:rsidRPr="00F231BE" w:rsidRDefault="00B15705" w:rsidP="00B15705">
            <w:pPr>
              <w:rPr>
                <w:rFonts w:ascii="Arial" w:hAnsi="Arial" w:cs="Arial"/>
                <w:sz w:val="22"/>
                <w:szCs w:val="22"/>
              </w:rPr>
            </w:pPr>
          </w:p>
          <w:p w14:paraId="227E44FA" w14:textId="77777777" w:rsidR="00B15705" w:rsidRPr="00F231BE" w:rsidRDefault="00B15705" w:rsidP="00B15705">
            <w:pPr>
              <w:rPr>
                <w:rFonts w:ascii="Arial" w:hAnsi="Arial" w:cs="Arial"/>
                <w:sz w:val="22"/>
                <w:szCs w:val="22"/>
              </w:rPr>
            </w:pPr>
          </w:p>
          <w:p w14:paraId="6128F3A6" w14:textId="77777777" w:rsidR="00B15705" w:rsidRPr="00F231BE" w:rsidRDefault="00B15705" w:rsidP="00B15705">
            <w:pPr>
              <w:rPr>
                <w:rFonts w:ascii="Arial" w:hAnsi="Arial" w:cs="Arial"/>
                <w:sz w:val="22"/>
                <w:szCs w:val="22"/>
              </w:rPr>
            </w:pPr>
          </w:p>
          <w:p w14:paraId="7B18166C" w14:textId="77777777" w:rsidR="00B15705" w:rsidRPr="00F231BE" w:rsidRDefault="00B15705" w:rsidP="00B15705">
            <w:pPr>
              <w:rPr>
                <w:rFonts w:ascii="Arial" w:hAnsi="Arial" w:cs="Arial"/>
                <w:sz w:val="22"/>
                <w:szCs w:val="22"/>
              </w:rPr>
            </w:pPr>
          </w:p>
          <w:p w14:paraId="66211562" w14:textId="77777777" w:rsidR="00B15705" w:rsidRPr="00F231BE" w:rsidRDefault="00B15705" w:rsidP="00B15705">
            <w:pPr>
              <w:rPr>
                <w:rFonts w:ascii="Arial" w:hAnsi="Arial" w:cs="Arial"/>
                <w:sz w:val="22"/>
                <w:szCs w:val="22"/>
              </w:rPr>
            </w:pPr>
          </w:p>
          <w:p w14:paraId="1E3E3D06" w14:textId="77777777" w:rsidR="00B15705" w:rsidRPr="00F231BE" w:rsidRDefault="00B15705" w:rsidP="00B15705">
            <w:pPr>
              <w:rPr>
                <w:rFonts w:ascii="Arial" w:hAnsi="Arial" w:cs="Arial"/>
                <w:sz w:val="22"/>
                <w:szCs w:val="22"/>
              </w:rPr>
            </w:pPr>
          </w:p>
          <w:p w14:paraId="54B7E2A6" w14:textId="77777777" w:rsidR="00B15705" w:rsidRPr="00F231BE" w:rsidRDefault="00B15705" w:rsidP="00B15705">
            <w:pPr>
              <w:rPr>
                <w:rFonts w:ascii="Arial" w:hAnsi="Arial" w:cs="Arial"/>
                <w:sz w:val="22"/>
                <w:szCs w:val="22"/>
              </w:rPr>
            </w:pPr>
          </w:p>
          <w:p w14:paraId="2D7EE17B" w14:textId="77777777" w:rsidR="00B15705" w:rsidRPr="00F231BE" w:rsidRDefault="00B15705" w:rsidP="00B15705">
            <w:pPr>
              <w:rPr>
                <w:rFonts w:ascii="Arial" w:hAnsi="Arial" w:cs="Arial"/>
                <w:sz w:val="22"/>
                <w:szCs w:val="22"/>
              </w:rPr>
            </w:pPr>
          </w:p>
          <w:p w14:paraId="779D0A17" w14:textId="77777777" w:rsidR="00B15705" w:rsidRPr="00F231BE" w:rsidRDefault="00B15705" w:rsidP="00B15705">
            <w:pPr>
              <w:rPr>
                <w:rFonts w:ascii="Arial" w:hAnsi="Arial" w:cs="Arial"/>
                <w:sz w:val="22"/>
                <w:szCs w:val="22"/>
              </w:rPr>
            </w:pPr>
          </w:p>
          <w:p w14:paraId="5E990F76" w14:textId="77777777" w:rsidR="00B15705" w:rsidRPr="00F231BE" w:rsidRDefault="00B15705" w:rsidP="00B15705">
            <w:pPr>
              <w:rPr>
                <w:rFonts w:ascii="Arial" w:hAnsi="Arial" w:cs="Arial"/>
                <w:sz w:val="22"/>
                <w:szCs w:val="22"/>
              </w:rPr>
            </w:pPr>
          </w:p>
          <w:p w14:paraId="30F30C7E" w14:textId="77777777" w:rsidR="00B15705" w:rsidRPr="00F231BE" w:rsidRDefault="00B15705" w:rsidP="00B15705">
            <w:pPr>
              <w:rPr>
                <w:rFonts w:ascii="Arial" w:hAnsi="Arial" w:cs="Arial"/>
                <w:sz w:val="22"/>
                <w:szCs w:val="22"/>
              </w:rPr>
            </w:pPr>
          </w:p>
          <w:p w14:paraId="77330374" w14:textId="77777777" w:rsidR="00B15705" w:rsidRPr="00F231BE" w:rsidRDefault="00B15705" w:rsidP="00B15705">
            <w:pPr>
              <w:rPr>
                <w:rFonts w:ascii="Arial" w:hAnsi="Arial" w:cs="Arial"/>
                <w:sz w:val="22"/>
                <w:szCs w:val="22"/>
              </w:rPr>
            </w:pPr>
          </w:p>
          <w:p w14:paraId="7B18767E" w14:textId="77777777" w:rsidR="00B15705" w:rsidRPr="00F231BE" w:rsidRDefault="00B15705" w:rsidP="00B15705">
            <w:pPr>
              <w:rPr>
                <w:rFonts w:ascii="Arial" w:hAnsi="Arial" w:cs="Arial"/>
                <w:sz w:val="22"/>
                <w:szCs w:val="22"/>
              </w:rPr>
            </w:pPr>
          </w:p>
          <w:p w14:paraId="7486BBA1" w14:textId="77777777" w:rsidR="00B15705" w:rsidRPr="00F231BE" w:rsidRDefault="00B15705" w:rsidP="00B15705">
            <w:pPr>
              <w:rPr>
                <w:rFonts w:ascii="Arial" w:hAnsi="Arial" w:cs="Arial"/>
                <w:sz w:val="22"/>
                <w:szCs w:val="22"/>
              </w:rPr>
            </w:pPr>
          </w:p>
          <w:p w14:paraId="6FD8F311" w14:textId="77777777" w:rsidR="00B15705" w:rsidRPr="00F231BE" w:rsidRDefault="00B15705" w:rsidP="00B15705">
            <w:pPr>
              <w:rPr>
                <w:rFonts w:ascii="Arial" w:hAnsi="Arial" w:cs="Arial"/>
                <w:sz w:val="22"/>
                <w:szCs w:val="22"/>
              </w:rPr>
            </w:pPr>
          </w:p>
        </w:tc>
      </w:tr>
      <w:tr w:rsidR="00D26CAB" w:rsidRPr="00F231BE" w14:paraId="250E8528" w14:textId="77777777" w:rsidTr="007D00E3">
        <w:trPr>
          <w:cantSplit/>
          <w:trHeight w:val="513"/>
        </w:trPr>
        <w:tc>
          <w:tcPr>
            <w:tcW w:w="1728" w:type="dxa"/>
            <w:gridSpan w:val="2"/>
          </w:tcPr>
          <w:p w14:paraId="04D76990" w14:textId="77777777" w:rsidR="00D26CAB" w:rsidRPr="00F231BE" w:rsidRDefault="00D26CAB" w:rsidP="003B2B0F">
            <w:pPr>
              <w:pStyle w:val="Heading5"/>
              <w:spacing w:before="120"/>
              <w:rPr>
                <w:rFonts w:ascii="Arial" w:hAnsi="Arial" w:cs="Arial"/>
                <w:szCs w:val="22"/>
              </w:rPr>
            </w:pPr>
            <w:r w:rsidRPr="00F231BE">
              <w:rPr>
                <w:rFonts w:ascii="Arial" w:hAnsi="Arial" w:cs="Arial"/>
                <w:szCs w:val="22"/>
              </w:rPr>
              <w:lastRenderedPageBreak/>
              <w:t>Limitations of Procedure</w:t>
            </w:r>
          </w:p>
        </w:tc>
        <w:tc>
          <w:tcPr>
            <w:tcW w:w="8082" w:type="dxa"/>
            <w:gridSpan w:val="2"/>
            <w:tcBorders>
              <w:top w:val="single" w:sz="4" w:space="0" w:color="auto"/>
            </w:tcBorders>
          </w:tcPr>
          <w:p w14:paraId="56F96E70" w14:textId="77777777" w:rsidR="00D26CAB" w:rsidRPr="00F231BE" w:rsidRDefault="00D26CAB" w:rsidP="00D26CAB">
            <w:pPr>
              <w:pStyle w:val="ListParagraph"/>
              <w:numPr>
                <w:ilvl w:val="0"/>
                <w:numId w:val="36"/>
              </w:numPr>
              <w:spacing w:before="120" w:after="120"/>
              <w:rPr>
                <w:rFonts w:ascii="Arial" w:hAnsi="Arial" w:cs="Arial"/>
                <w:b/>
                <w:bCs/>
                <w:sz w:val="22"/>
                <w:szCs w:val="22"/>
              </w:rPr>
            </w:pPr>
            <w:r w:rsidRPr="00F231BE">
              <w:rPr>
                <w:rFonts w:ascii="Arial" w:hAnsi="Arial" w:cs="Arial"/>
                <w:b/>
                <w:bCs/>
                <w:sz w:val="22"/>
                <w:szCs w:val="22"/>
              </w:rPr>
              <w:t>XN-L Series Manufacturer Stated Reportable Range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2106"/>
              <w:gridCol w:w="2520"/>
            </w:tblGrid>
            <w:tr w:rsidR="00D26CAB" w:rsidRPr="00F231BE" w14:paraId="7CCDE7BA" w14:textId="77777777" w:rsidTr="00972E7E">
              <w:trPr>
                <w:trHeight w:val="280"/>
              </w:trPr>
              <w:tc>
                <w:tcPr>
                  <w:tcW w:w="2124" w:type="dxa"/>
                  <w:shd w:val="clear" w:color="auto" w:fill="D5DCE4" w:themeFill="text2" w:themeFillTint="33"/>
                </w:tcPr>
                <w:p w14:paraId="3A0E9036" w14:textId="77777777" w:rsidR="00D26CAB" w:rsidRPr="00F231BE" w:rsidRDefault="00D26CAB" w:rsidP="00D26CAB">
                  <w:pPr>
                    <w:rPr>
                      <w:rFonts w:ascii="Arial" w:hAnsi="Arial" w:cs="Arial"/>
                      <w:b/>
                      <w:sz w:val="22"/>
                      <w:szCs w:val="22"/>
                    </w:rPr>
                  </w:pPr>
                  <w:r w:rsidRPr="00F231BE">
                    <w:rPr>
                      <w:rFonts w:ascii="Arial" w:hAnsi="Arial" w:cs="Arial"/>
                      <w:b/>
                      <w:sz w:val="22"/>
                      <w:szCs w:val="22"/>
                    </w:rPr>
                    <w:t>Parameter</w:t>
                  </w:r>
                </w:p>
              </w:tc>
              <w:tc>
                <w:tcPr>
                  <w:tcW w:w="2106" w:type="dxa"/>
                  <w:shd w:val="clear" w:color="auto" w:fill="D5DCE4" w:themeFill="text2" w:themeFillTint="33"/>
                </w:tcPr>
                <w:p w14:paraId="5BBF3312" w14:textId="77777777" w:rsidR="00D26CAB" w:rsidRPr="00F231BE" w:rsidRDefault="00D26CAB" w:rsidP="00D26CAB">
                  <w:pPr>
                    <w:rPr>
                      <w:rFonts w:ascii="Arial" w:hAnsi="Arial" w:cs="Arial"/>
                      <w:b/>
                      <w:sz w:val="22"/>
                      <w:szCs w:val="22"/>
                    </w:rPr>
                  </w:pPr>
                  <w:r w:rsidRPr="00F231BE">
                    <w:rPr>
                      <w:rFonts w:ascii="Arial" w:hAnsi="Arial" w:cs="Arial"/>
                      <w:b/>
                      <w:sz w:val="22"/>
                      <w:szCs w:val="22"/>
                    </w:rPr>
                    <w:t>Range</w:t>
                  </w:r>
                </w:p>
              </w:tc>
              <w:tc>
                <w:tcPr>
                  <w:tcW w:w="2520" w:type="dxa"/>
                  <w:shd w:val="clear" w:color="auto" w:fill="D5DCE4" w:themeFill="text2" w:themeFillTint="33"/>
                </w:tcPr>
                <w:p w14:paraId="51171001" w14:textId="77777777" w:rsidR="00D26CAB" w:rsidRPr="00F231BE" w:rsidRDefault="00D26CAB" w:rsidP="00D26CAB">
                  <w:pPr>
                    <w:rPr>
                      <w:rFonts w:ascii="Arial" w:hAnsi="Arial" w:cs="Arial"/>
                      <w:b/>
                      <w:sz w:val="22"/>
                      <w:szCs w:val="22"/>
                    </w:rPr>
                  </w:pPr>
                  <w:r w:rsidRPr="00F231BE">
                    <w:rPr>
                      <w:rFonts w:ascii="Arial" w:hAnsi="Arial" w:cs="Arial"/>
                      <w:b/>
                      <w:sz w:val="22"/>
                      <w:szCs w:val="22"/>
                    </w:rPr>
                    <w:t>Units</w:t>
                  </w:r>
                </w:p>
              </w:tc>
            </w:tr>
            <w:tr w:rsidR="00D26CAB" w:rsidRPr="00F231BE" w14:paraId="74E87604" w14:textId="77777777" w:rsidTr="00972E7E">
              <w:trPr>
                <w:trHeight w:val="280"/>
              </w:trPr>
              <w:tc>
                <w:tcPr>
                  <w:tcW w:w="2124" w:type="dxa"/>
                </w:tcPr>
                <w:p w14:paraId="023FC3F5" w14:textId="77777777" w:rsidR="00D26CAB" w:rsidRPr="00F231BE" w:rsidRDefault="00D26CAB" w:rsidP="00D26CAB">
                  <w:pPr>
                    <w:rPr>
                      <w:rFonts w:ascii="Arial" w:hAnsi="Arial" w:cs="Arial"/>
                      <w:sz w:val="22"/>
                      <w:szCs w:val="22"/>
                    </w:rPr>
                  </w:pPr>
                  <w:r w:rsidRPr="00F231BE">
                    <w:rPr>
                      <w:rFonts w:ascii="Arial" w:hAnsi="Arial" w:cs="Arial"/>
                      <w:sz w:val="22"/>
                      <w:szCs w:val="22"/>
                    </w:rPr>
                    <w:t>WBC</w:t>
                  </w:r>
                </w:p>
              </w:tc>
              <w:tc>
                <w:tcPr>
                  <w:tcW w:w="2106" w:type="dxa"/>
                </w:tcPr>
                <w:p w14:paraId="634D4B5E" w14:textId="77777777" w:rsidR="00D26CAB" w:rsidRPr="00F231BE" w:rsidRDefault="00D26CAB" w:rsidP="00D26CAB">
                  <w:pPr>
                    <w:rPr>
                      <w:rFonts w:ascii="Arial" w:hAnsi="Arial" w:cs="Arial"/>
                      <w:sz w:val="22"/>
                      <w:szCs w:val="22"/>
                    </w:rPr>
                  </w:pPr>
                  <w:r w:rsidRPr="00F231BE">
                    <w:rPr>
                      <w:rFonts w:ascii="Arial" w:hAnsi="Arial" w:cs="Arial"/>
                      <w:sz w:val="22"/>
                      <w:szCs w:val="22"/>
                    </w:rPr>
                    <w:t xml:space="preserve">0.04-440.0 </w:t>
                  </w:r>
                </w:p>
              </w:tc>
              <w:tc>
                <w:tcPr>
                  <w:tcW w:w="2520" w:type="dxa"/>
                </w:tcPr>
                <w:p w14:paraId="27514C4A" w14:textId="77777777" w:rsidR="00D26CAB" w:rsidRPr="00F231BE" w:rsidRDefault="00D26CAB" w:rsidP="00D26CAB">
                  <w:pPr>
                    <w:rPr>
                      <w:rFonts w:ascii="Arial" w:hAnsi="Arial" w:cs="Arial"/>
                      <w:sz w:val="22"/>
                      <w:szCs w:val="22"/>
                    </w:rPr>
                  </w:pPr>
                  <w:r w:rsidRPr="00F231BE">
                    <w:rPr>
                      <w:rFonts w:ascii="Arial" w:hAnsi="Arial" w:cs="Arial"/>
                      <w:sz w:val="22"/>
                      <w:szCs w:val="22"/>
                    </w:rPr>
                    <w:t>x10</w:t>
                  </w:r>
                  <w:r w:rsidRPr="00F231BE">
                    <w:rPr>
                      <w:rFonts w:ascii="Arial" w:hAnsi="Arial" w:cs="Arial"/>
                      <w:sz w:val="22"/>
                      <w:szCs w:val="22"/>
                      <w:vertAlign w:val="superscript"/>
                    </w:rPr>
                    <w:t>3</w:t>
                  </w:r>
                  <w:r w:rsidRPr="00F231BE">
                    <w:rPr>
                      <w:rFonts w:ascii="Arial" w:hAnsi="Arial" w:cs="Arial"/>
                      <w:sz w:val="22"/>
                      <w:szCs w:val="22"/>
                    </w:rPr>
                    <w:t>/μL</w:t>
                  </w:r>
                </w:p>
              </w:tc>
            </w:tr>
            <w:tr w:rsidR="00D26CAB" w:rsidRPr="00F231BE" w14:paraId="045521D2" w14:textId="77777777" w:rsidTr="00972E7E">
              <w:trPr>
                <w:trHeight w:val="280"/>
              </w:trPr>
              <w:tc>
                <w:tcPr>
                  <w:tcW w:w="2124" w:type="dxa"/>
                </w:tcPr>
                <w:p w14:paraId="15046E11" w14:textId="77777777" w:rsidR="00D26CAB" w:rsidRPr="00F231BE" w:rsidRDefault="00D26CAB" w:rsidP="00D26CAB">
                  <w:pPr>
                    <w:rPr>
                      <w:rFonts w:ascii="Arial" w:hAnsi="Arial" w:cs="Arial"/>
                      <w:sz w:val="22"/>
                      <w:szCs w:val="22"/>
                    </w:rPr>
                  </w:pPr>
                  <w:r w:rsidRPr="00F231BE">
                    <w:rPr>
                      <w:rFonts w:ascii="Arial" w:hAnsi="Arial" w:cs="Arial"/>
                      <w:sz w:val="22"/>
                      <w:szCs w:val="22"/>
                    </w:rPr>
                    <w:t>RBC</w:t>
                  </w:r>
                </w:p>
              </w:tc>
              <w:tc>
                <w:tcPr>
                  <w:tcW w:w="2106" w:type="dxa"/>
                </w:tcPr>
                <w:p w14:paraId="65FF4A54" w14:textId="77777777" w:rsidR="00D26CAB" w:rsidRPr="00F231BE" w:rsidRDefault="00D26CAB" w:rsidP="00D26CAB">
                  <w:pPr>
                    <w:rPr>
                      <w:rFonts w:ascii="Arial" w:hAnsi="Arial" w:cs="Arial"/>
                      <w:sz w:val="22"/>
                      <w:szCs w:val="22"/>
                    </w:rPr>
                  </w:pPr>
                  <w:r w:rsidRPr="00F231BE">
                    <w:rPr>
                      <w:rFonts w:ascii="Arial" w:hAnsi="Arial" w:cs="Arial"/>
                      <w:sz w:val="22"/>
                      <w:szCs w:val="22"/>
                    </w:rPr>
                    <w:t xml:space="preserve">0.02-8.60 </w:t>
                  </w:r>
                </w:p>
              </w:tc>
              <w:tc>
                <w:tcPr>
                  <w:tcW w:w="2520" w:type="dxa"/>
                </w:tcPr>
                <w:p w14:paraId="0DD375A6" w14:textId="77777777" w:rsidR="00D26CAB" w:rsidRPr="00F231BE" w:rsidRDefault="00D26CAB" w:rsidP="00D26CAB">
                  <w:pPr>
                    <w:rPr>
                      <w:rFonts w:ascii="Arial" w:hAnsi="Arial" w:cs="Arial"/>
                      <w:sz w:val="22"/>
                      <w:szCs w:val="22"/>
                    </w:rPr>
                  </w:pPr>
                  <w:r w:rsidRPr="00F231BE">
                    <w:rPr>
                      <w:rFonts w:ascii="Arial" w:hAnsi="Arial" w:cs="Arial"/>
                      <w:sz w:val="22"/>
                      <w:szCs w:val="22"/>
                    </w:rPr>
                    <w:t>x10</w:t>
                  </w:r>
                  <w:r w:rsidRPr="00F231BE">
                    <w:rPr>
                      <w:rFonts w:ascii="Arial" w:hAnsi="Arial" w:cs="Arial"/>
                      <w:sz w:val="22"/>
                      <w:szCs w:val="22"/>
                      <w:vertAlign w:val="superscript"/>
                    </w:rPr>
                    <w:t>6</w:t>
                  </w:r>
                  <w:r w:rsidRPr="00F231BE">
                    <w:rPr>
                      <w:rFonts w:ascii="Arial" w:hAnsi="Arial" w:cs="Arial"/>
                      <w:sz w:val="22"/>
                      <w:szCs w:val="22"/>
                    </w:rPr>
                    <w:t>/μL</w:t>
                  </w:r>
                </w:p>
              </w:tc>
            </w:tr>
            <w:tr w:rsidR="00D26CAB" w:rsidRPr="00F231BE" w14:paraId="23792030" w14:textId="77777777" w:rsidTr="00972E7E">
              <w:trPr>
                <w:trHeight w:val="280"/>
              </w:trPr>
              <w:tc>
                <w:tcPr>
                  <w:tcW w:w="2124" w:type="dxa"/>
                </w:tcPr>
                <w:p w14:paraId="50FF37D3" w14:textId="77777777" w:rsidR="00D26CAB" w:rsidRPr="00F231BE" w:rsidRDefault="00D26CAB" w:rsidP="00D26CAB">
                  <w:pPr>
                    <w:rPr>
                      <w:rFonts w:ascii="Arial" w:hAnsi="Arial" w:cs="Arial"/>
                      <w:sz w:val="22"/>
                      <w:szCs w:val="22"/>
                    </w:rPr>
                  </w:pPr>
                  <w:r w:rsidRPr="00F231BE">
                    <w:rPr>
                      <w:rFonts w:ascii="Arial" w:hAnsi="Arial" w:cs="Arial"/>
                      <w:sz w:val="22"/>
                      <w:szCs w:val="22"/>
                    </w:rPr>
                    <w:t>HGB</w:t>
                  </w:r>
                </w:p>
              </w:tc>
              <w:tc>
                <w:tcPr>
                  <w:tcW w:w="2106" w:type="dxa"/>
                </w:tcPr>
                <w:p w14:paraId="6A0D7EE1" w14:textId="77777777" w:rsidR="00D26CAB" w:rsidRPr="00F231BE" w:rsidRDefault="00D26CAB" w:rsidP="00D26CAB">
                  <w:pPr>
                    <w:rPr>
                      <w:rFonts w:ascii="Arial" w:hAnsi="Arial" w:cs="Arial"/>
                      <w:sz w:val="22"/>
                      <w:szCs w:val="22"/>
                    </w:rPr>
                  </w:pPr>
                  <w:r w:rsidRPr="00F231BE">
                    <w:rPr>
                      <w:rFonts w:ascii="Arial" w:hAnsi="Arial" w:cs="Arial"/>
                      <w:sz w:val="22"/>
                      <w:szCs w:val="22"/>
                    </w:rPr>
                    <w:t xml:space="preserve">0-26.0 </w:t>
                  </w:r>
                </w:p>
              </w:tc>
              <w:tc>
                <w:tcPr>
                  <w:tcW w:w="2520" w:type="dxa"/>
                </w:tcPr>
                <w:p w14:paraId="22C966CA" w14:textId="77777777" w:rsidR="00D26CAB" w:rsidRPr="00F231BE" w:rsidRDefault="00D26CAB" w:rsidP="00D26CAB">
                  <w:pPr>
                    <w:rPr>
                      <w:rFonts w:ascii="Arial" w:hAnsi="Arial" w:cs="Arial"/>
                      <w:sz w:val="22"/>
                      <w:szCs w:val="22"/>
                    </w:rPr>
                  </w:pPr>
                  <w:r w:rsidRPr="00F231BE">
                    <w:rPr>
                      <w:rFonts w:ascii="Arial" w:hAnsi="Arial" w:cs="Arial"/>
                      <w:sz w:val="22"/>
                      <w:szCs w:val="22"/>
                    </w:rPr>
                    <w:t>g/dL</w:t>
                  </w:r>
                </w:p>
              </w:tc>
            </w:tr>
            <w:tr w:rsidR="00D26CAB" w:rsidRPr="00F231BE" w14:paraId="71C4A6E5" w14:textId="77777777" w:rsidTr="00972E7E">
              <w:trPr>
                <w:trHeight w:val="280"/>
              </w:trPr>
              <w:tc>
                <w:tcPr>
                  <w:tcW w:w="2124" w:type="dxa"/>
                </w:tcPr>
                <w:p w14:paraId="78D48BE1" w14:textId="77777777" w:rsidR="00D26CAB" w:rsidRPr="00F231BE" w:rsidRDefault="00D26CAB" w:rsidP="00D26CAB">
                  <w:pPr>
                    <w:rPr>
                      <w:rFonts w:ascii="Arial" w:hAnsi="Arial" w:cs="Arial"/>
                      <w:sz w:val="22"/>
                      <w:szCs w:val="22"/>
                    </w:rPr>
                  </w:pPr>
                  <w:r w:rsidRPr="00F231BE">
                    <w:rPr>
                      <w:rFonts w:ascii="Arial" w:hAnsi="Arial" w:cs="Arial"/>
                      <w:sz w:val="22"/>
                      <w:szCs w:val="22"/>
                    </w:rPr>
                    <w:t>HCT</w:t>
                  </w:r>
                </w:p>
              </w:tc>
              <w:tc>
                <w:tcPr>
                  <w:tcW w:w="2106" w:type="dxa"/>
                </w:tcPr>
                <w:p w14:paraId="0D072AA8" w14:textId="77777777" w:rsidR="00D26CAB" w:rsidRPr="00F231BE" w:rsidRDefault="00D26CAB" w:rsidP="00D26CAB">
                  <w:pPr>
                    <w:rPr>
                      <w:rFonts w:ascii="Arial" w:hAnsi="Arial" w:cs="Arial"/>
                      <w:sz w:val="22"/>
                      <w:szCs w:val="22"/>
                    </w:rPr>
                  </w:pPr>
                  <w:r w:rsidRPr="00F231BE">
                    <w:rPr>
                      <w:rFonts w:ascii="Arial" w:hAnsi="Arial" w:cs="Arial"/>
                      <w:sz w:val="22"/>
                      <w:szCs w:val="22"/>
                    </w:rPr>
                    <w:t xml:space="preserve">0.2-75.0 </w:t>
                  </w:r>
                </w:p>
              </w:tc>
              <w:tc>
                <w:tcPr>
                  <w:tcW w:w="2520" w:type="dxa"/>
                </w:tcPr>
                <w:p w14:paraId="66FC2281" w14:textId="77777777" w:rsidR="00D26CAB" w:rsidRPr="00F231BE" w:rsidRDefault="00D26CAB" w:rsidP="00D26CAB">
                  <w:pPr>
                    <w:rPr>
                      <w:rFonts w:ascii="Arial" w:hAnsi="Arial" w:cs="Arial"/>
                      <w:sz w:val="22"/>
                      <w:szCs w:val="22"/>
                    </w:rPr>
                  </w:pPr>
                  <w:r w:rsidRPr="00F231BE">
                    <w:rPr>
                      <w:rFonts w:ascii="Arial" w:hAnsi="Arial" w:cs="Arial"/>
                      <w:sz w:val="22"/>
                      <w:szCs w:val="22"/>
                    </w:rPr>
                    <w:t>%</w:t>
                  </w:r>
                </w:p>
              </w:tc>
            </w:tr>
            <w:tr w:rsidR="00D26CAB" w:rsidRPr="00F231BE" w14:paraId="42C1C93F" w14:textId="77777777" w:rsidTr="00972E7E">
              <w:trPr>
                <w:trHeight w:val="280"/>
              </w:trPr>
              <w:tc>
                <w:tcPr>
                  <w:tcW w:w="2124" w:type="dxa"/>
                </w:tcPr>
                <w:p w14:paraId="20439EF2" w14:textId="77777777" w:rsidR="00D26CAB" w:rsidRPr="00F231BE" w:rsidRDefault="00D26CAB" w:rsidP="00D26CAB">
                  <w:pPr>
                    <w:rPr>
                      <w:rFonts w:ascii="Arial" w:hAnsi="Arial" w:cs="Arial"/>
                      <w:sz w:val="22"/>
                      <w:szCs w:val="22"/>
                    </w:rPr>
                  </w:pPr>
                  <w:r w:rsidRPr="00F231BE">
                    <w:rPr>
                      <w:rFonts w:ascii="Arial" w:hAnsi="Arial" w:cs="Arial"/>
                      <w:sz w:val="22"/>
                      <w:szCs w:val="22"/>
                    </w:rPr>
                    <w:t>PLT</w:t>
                  </w:r>
                </w:p>
              </w:tc>
              <w:tc>
                <w:tcPr>
                  <w:tcW w:w="2106" w:type="dxa"/>
                </w:tcPr>
                <w:p w14:paraId="5D357836" w14:textId="77777777" w:rsidR="00D26CAB" w:rsidRPr="00F231BE" w:rsidRDefault="00D26CAB" w:rsidP="00D26CAB">
                  <w:pPr>
                    <w:rPr>
                      <w:rFonts w:ascii="Arial" w:hAnsi="Arial" w:cs="Arial"/>
                      <w:sz w:val="22"/>
                      <w:szCs w:val="22"/>
                    </w:rPr>
                  </w:pPr>
                  <w:r w:rsidRPr="00F231BE">
                    <w:rPr>
                      <w:rFonts w:ascii="Arial" w:hAnsi="Arial" w:cs="Arial"/>
                      <w:sz w:val="22"/>
                      <w:szCs w:val="22"/>
                    </w:rPr>
                    <w:t xml:space="preserve">1-5000 </w:t>
                  </w:r>
                </w:p>
              </w:tc>
              <w:tc>
                <w:tcPr>
                  <w:tcW w:w="2520" w:type="dxa"/>
                </w:tcPr>
                <w:p w14:paraId="6751A8B3" w14:textId="77777777" w:rsidR="00D26CAB" w:rsidRPr="00F231BE" w:rsidRDefault="00D26CAB" w:rsidP="00D26CAB">
                  <w:pPr>
                    <w:rPr>
                      <w:rFonts w:ascii="Arial" w:hAnsi="Arial" w:cs="Arial"/>
                      <w:sz w:val="22"/>
                      <w:szCs w:val="22"/>
                    </w:rPr>
                  </w:pPr>
                  <w:r w:rsidRPr="00F231BE">
                    <w:rPr>
                      <w:rFonts w:ascii="Arial" w:hAnsi="Arial" w:cs="Arial"/>
                      <w:sz w:val="22"/>
                      <w:szCs w:val="22"/>
                    </w:rPr>
                    <w:t>x10</w:t>
                  </w:r>
                  <w:r w:rsidRPr="00F231BE">
                    <w:rPr>
                      <w:rFonts w:ascii="Arial" w:hAnsi="Arial" w:cs="Arial"/>
                      <w:sz w:val="22"/>
                      <w:szCs w:val="22"/>
                      <w:vertAlign w:val="superscript"/>
                    </w:rPr>
                    <w:t>3</w:t>
                  </w:r>
                  <w:r w:rsidRPr="00F231BE">
                    <w:rPr>
                      <w:rFonts w:ascii="Arial" w:hAnsi="Arial" w:cs="Arial"/>
                      <w:sz w:val="22"/>
                      <w:szCs w:val="22"/>
                    </w:rPr>
                    <w:t>/μL</w:t>
                  </w:r>
                </w:p>
              </w:tc>
            </w:tr>
          </w:tbl>
          <w:p w14:paraId="1F525725" w14:textId="77777777" w:rsidR="00D26CAB" w:rsidRPr="00F231BE" w:rsidRDefault="00D26CAB" w:rsidP="00D26CAB">
            <w:pPr>
              <w:rPr>
                <w:rFonts w:ascii="Arial" w:hAnsi="Arial" w:cs="Arial"/>
                <w:i/>
                <w:color w:val="44546A" w:themeColor="text2"/>
                <w:sz w:val="22"/>
                <w:szCs w:val="22"/>
              </w:rPr>
            </w:pPr>
            <w:r w:rsidRPr="00F231BE">
              <w:rPr>
                <w:rFonts w:ascii="Arial" w:hAnsi="Arial" w:cs="Arial"/>
                <w:sz w:val="22"/>
                <w:szCs w:val="22"/>
              </w:rPr>
              <w:tab/>
            </w:r>
          </w:p>
          <w:p w14:paraId="34E5F771" w14:textId="77777777" w:rsidR="00D26CAB" w:rsidRPr="00F231BE" w:rsidRDefault="00D26CAB" w:rsidP="00D26CAB">
            <w:pPr>
              <w:pStyle w:val="ListParagraph"/>
              <w:numPr>
                <w:ilvl w:val="0"/>
                <w:numId w:val="35"/>
              </w:numPr>
              <w:rPr>
                <w:rFonts w:ascii="Arial" w:hAnsi="Arial" w:cs="Arial"/>
                <w:sz w:val="22"/>
                <w:szCs w:val="22"/>
              </w:rPr>
            </w:pPr>
            <w:r w:rsidRPr="00F231BE">
              <w:rPr>
                <w:rFonts w:ascii="Arial" w:hAnsi="Arial" w:cs="Arial"/>
                <w:sz w:val="22"/>
                <w:szCs w:val="22"/>
              </w:rPr>
              <w:t>Parameters that exceed these limits are flagged with @ beside the result.  The sample must be diluted, rerun and multiplied by the dilution factor.</w:t>
            </w:r>
          </w:p>
          <w:p w14:paraId="75526B16" w14:textId="77777777" w:rsidR="00D26CAB" w:rsidRPr="00F231BE" w:rsidRDefault="00D26CAB" w:rsidP="00D26CAB">
            <w:pPr>
              <w:pStyle w:val="ListParagraph"/>
              <w:numPr>
                <w:ilvl w:val="0"/>
                <w:numId w:val="35"/>
              </w:numPr>
              <w:spacing w:after="120"/>
              <w:rPr>
                <w:rFonts w:ascii="Arial" w:hAnsi="Arial" w:cs="Arial"/>
                <w:sz w:val="22"/>
                <w:szCs w:val="22"/>
              </w:rPr>
            </w:pPr>
            <w:r w:rsidRPr="00F231BE">
              <w:rPr>
                <w:rFonts w:ascii="Arial" w:hAnsi="Arial" w:cs="Arial"/>
                <w:sz w:val="22"/>
                <w:szCs w:val="22"/>
              </w:rPr>
              <w:t>Note the use of dilution for linearity on the patient report.</w:t>
            </w:r>
          </w:p>
          <w:p w14:paraId="75E31E4E" w14:textId="77777777" w:rsidR="00D26CAB" w:rsidRPr="00F231BE" w:rsidRDefault="00D26CAB" w:rsidP="00D26CAB">
            <w:pPr>
              <w:pStyle w:val="ListParagraph"/>
              <w:spacing w:before="120" w:after="60"/>
              <w:rPr>
                <w:rFonts w:ascii="Arial" w:hAnsi="Arial" w:cs="Arial"/>
                <w:sz w:val="22"/>
                <w:szCs w:val="22"/>
              </w:rPr>
            </w:pPr>
          </w:p>
        </w:tc>
      </w:tr>
      <w:tr w:rsidR="00D26CAB" w:rsidRPr="00F231BE" w14:paraId="46D6A092" w14:textId="77777777" w:rsidTr="007D00E3">
        <w:trPr>
          <w:cantSplit/>
          <w:trHeight w:val="513"/>
        </w:trPr>
        <w:tc>
          <w:tcPr>
            <w:tcW w:w="1728" w:type="dxa"/>
            <w:gridSpan w:val="2"/>
          </w:tcPr>
          <w:p w14:paraId="39171BE2" w14:textId="77777777" w:rsidR="00D26CAB" w:rsidRPr="00F231BE" w:rsidRDefault="00D26CAB" w:rsidP="00D26CAB">
            <w:pPr>
              <w:pStyle w:val="Heading5"/>
              <w:ind w:right="-90"/>
              <w:rPr>
                <w:rFonts w:ascii="Arial" w:hAnsi="Arial" w:cs="Arial"/>
                <w:szCs w:val="22"/>
              </w:rPr>
            </w:pPr>
            <w:r w:rsidRPr="00F231BE">
              <w:rPr>
                <w:rFonts w:ascii="Arial" w:hAnsi="Arial" w:cs="Arial"/>
                <w:szCs w:val="22"/>
              </w:rPr>
              <w:lastRenderedPageBreak/>
              <w:t xml:space="preserve">Limitations of Procedure, </w:t>
            </w:r>
            <w:r w:rsidRPr="00F231BE">
              <w:rPr>
                <w:rFonts w:ascii="Arial" w:hAnsi="Arial" w:cs="Arial"/>
                <w:b w:val="0"/>
                <w:bCs/>
                <w:szCs w:val="22"/>
              </w:rPr>
              <w:t>Continued</w:t>
            </w:r>
          </w:p>
        </w:tc>
        <w:tc>
          <w:tcPr>
            <w:tcW w:w="8082" w:type="dxa"/>
            <w:gridSpan w:val="2"/>
            <w:tcBorders>
              <w:top w:val="single" w:sz="4" w:space="0" w:color="auto"/>
            </w:tcBorders>
          </w:tcPr>
          <w:p w14:paraId="46958A76" w14:textId="77777777" w:rsidR="00D26CAB" w:rsidRPr="00F231BE" w:rsidRDefault="00D26CAB" w:rsidP="00D26CAB">
            <w:pPr>
              <w:pStyle w:val="ListParagraph"/>
              <w:numPr>
                <w:ilvl w:val="0"/>
                <w:numId w:val="36"/>
              </w:numPr>
              <w:rPr>
                <w:rFonts w:ascii="Arial" w:hAnsi="Arial" w:cs="Arial"/>
                <w:sz w:val="22"/>
                <w:szCs w:val="22"/>
              </w:rPr>
            </w:pPr>
            <w:r w:rsidRPr="00F231BE">
              <w:rPr>
                <w:rFonts w:ascii="Arial" w:hAnsi="Arial" w:cs="Arial"/>
                <w:b/>
                <w:bCs/>
                <w:sz w:val="22"/>
                <w:szCs w:val="22"/>
              </w:rPr>
              <w:t>Possible Sample Interferences</w:t>
            </w:r>
            <w:r w:rsidRPr="00F231BE">
              <w:rPr>
                <w:rFonts w:ascii="Arial" w:hAnsi="Arial" w:cs="Arial"/>
                <w:sz w:val="22"/>
                <w:szCs w:val="22"/>
              </w:rPr>
              <w:t xml:space="preserve"> </w:t>
            </w:r>
          </w:p>
          <w:p w14:paraId="71EDB724" w14:textId="77777777" w:rsidR="00D26CAB" w:rsidRPr="00F231BE" w:rsidRDefault="00D26CAB" w:rsidP="00D26CAB">
            <w:pPr>
              <w:pStyle w:val="ListParagraph"/>
              <w:spacing w:after="120"/>
              <w:rPr>
                <w:rFonts w:ascii="Arial" w:hAnsi="Arial" w:cs="Arial"/>
                <w:sz w:val="22"/>
                <w:szCs w:val="22"/>
              </w:rPr>
            </w:pPr>
            <w:r w:rsidRPr="00F231BE">
              <w:rPr>
                <w:rFonts w:ascii="Arial" w:hAnsi="Arial" w:cs="Arial"/>
                <w:sz w:val="22"/>
                <w:szCs w:val="22"/>
              </w:rPr>
              <w:t xml:space="preserve">(For additional information, reference the analyzer </w:t>
            </w:r>
            <w:r w:rsidRPr="00F231BE">
              <w:rPr>
                <w:rFonts w:ascii="Arial" w:hAnsi="Arial" w:cs="Arial"/>
                <w:i/>
                <w:sz w:val="22"/>
                <w:szCs w:val="22"/>
              </w:rPr>
              <w:t>Instructions for Use</w:t>
            </w:r>
            <w:r w:rsidRPr="00F231BE">
              <w:rPr>
                <w:rFonts w:ascii="Arial" w:hAnsi="Arial" w:cs="Arial"/>
                <w:sz w:val="22"/>
                <w:szCs w:val="22"/>
              </w:rPr>
              <w:t xml:space="preserve">, </w:t>
            </w:r>
            <w:r w:rsidRPr="00F231BE">
              <w:rPr>
                <w:rFonts w:ascii="Arial" w:hAnsi="Arial" w:cs="Arial"/>
                <w:i/>
                <w:sz w:val="22"/>
                <w:szCs w:val="22"/>
              </w:rPr>
              <w:t>Flagging Guides, and Clinical Case Reports</w:t>
            </w:r>
            <w:r w:rsidRPr="00F231BE">
              <w:rPr>
                <w:rFonts w:ascii="Arial" w:hAnsi="Arial" w:cs="Arial"/>
                <w:sz w:val="22"/>
                <w:szCs w:val="22"/>
              </w:rPr>
              <w:t xml:space="preserve"> located on the CRC).</w:t>
            </w:r>
          </w:p>
          <w:p w14:paraId="4797DDF5" w14:textId="77777777" w:rsidR="00D26CAB" w:rsidRPr="00F231BE" w:rsidRDefault="00D26CAB" w:rsidP="00D26CAB">
            <w:pPr>
              <w:numPr>
                <w:ilvl w:val="0"/>
                <w:numId w:val="6"/>
              </w:numPr>
              <w:spacing w:after="60"/>
              <w:rPr>
                <w:rFonts w:ascii="Arial" w:hAnsi="Arial" w:cs="Arial"/>
                <w:sz w:val="22"/>
                <w:szCs w:val="22"/>
              </w:rPr>
            </w:pPr>
            <w:r w:rsidRPr="00F231BE">
              <w:rPr>
                <w:rFonts w:ascii="Arial" w:hAnsi="Arial" w:cs="Arial"/>
                <w:sz w:val="22"/>
                <w:szCs w:val="22"/>
              </w:rPr>
              <w:t>Specimens must be free of clots and fibrin strands.</w:t>
            </w:r>
          </w:p>
          <w:p w14:paraId="282ADFD7" w14:textId="77777777" w:rsidR="00D26CAB" w:rsidRPr="00F231BE" w:rsidRDefault="00D26CAB" w:rsidP="00D26CAB">
            <w:pPr>
              <w:numPr>
                <w:ilvl w:val="0"/>
                <w:numId w:val="6"/>
              </w:numPr>
              <w:spacing w:after="60"/>
              <w:rPr>
                <w:rFonts w:ascii="Arial" w:hAnsi="Arial" w:cs="Arial"/>
                <w:sz w:val="22"/>
                <w:szCs w:val="22"/>
              </w:rPr>
            </w:pPr>
            <w:r w:rsidRPr="00F231BE">
              <w:rPr>
                <w:rFonts w:ascii="Arial" w:hAnsi="Arial" w:cs="Arial"/>
                <w:sz w:val="22"/>
                <w:szCs w:val="22"/>
              </w:rPr>
              <w:t>Marked changes in plasma constituents (e.g., low sodium, extremely elevated glucose) may cause cells to swell or shrink.  The blood to anticoagulant ratio is important.</w:t>
            </w:r>
          </w:p>
          <w:p w14:paraId="0FD9FACC" w14:textId="77777777" w:rsidR="00D26CAB" w:rsidRPr="00F231BE" w:rsidRDefault="00D26CAB" w:rsidP="00D26CAB">
            <w:pPr>
              <w:numPr>
                <w:ilvl w:val="0"/>
                <w:numId w:val="6"/>
              </w:numPr>
              <w:spacing w:after="60"/>
              <w:rPr>
                <w:rFonts w:ascii="Arial" w:hAnsi="Arial" w:cs="Arial"/>
                <w:sz w:val="22"/>
                <w:szCs w:val="22"/>
              </w:rPr>
            </w:pPr>
            <w:r w:rsidRPr="00F231BE">
              <w:rPr>
                <w:rFonts w:ascii="Arial" w:hAnsi="Arial" w:cs="Arial"/>
                <w:sz w:val="22"/>
                <w:szCs w:val="22"/>
              </w:rPr>
              <w:t xml:space="preserve">Red cell fragments, microcytic RBCs or white cell cytoplasmic fragments may interfere with automated platelet counts.  </w:t>
            </w:r>
          </w:p>
          <w:p w14:paraId="387726B9" w14:textId="77777777" w:rsidR="00D26CAB" w:rsidRPr="00F231BE" w:rsidRDefault="00D26CAB" w:rsidP="00D26CAB">
            <w:pPr>
              <w:numPr>
                <w:ilvl w:val="0"/>
                <w:numId w:val="6"/>
              </w:numPr>
              <w:spacing w:after="60"/>
              <w:rPr>
                <w:rFonts w:ascii="Arial" w:hAnsi="Arial" w:cs="Arial"/>
                <w:sz w:val="22"/>
                <w:szCs w:val="22"/>
              </w:rPr>
            </w:pPr>
            <w:r w:rsidRPr="00F231BE">
              <w:rPr>
                <w:rFonts w:ascii="Arial" w:hAnsi="Arial" w:cs="Arial"/>
                <w:sz w:val="22"/>
                <w:szCs w:val="22"/>
              </w:rPr>
              <w:t>Cold agglutinins produce spurious macrocytosis, elevated MCHs MCHCs, falsely decreased RBC counts and HCTs.  Rare warm agglutinins produce the same spurious results as a cold agglutinin.</w:t>
            </w:r>
          </w:p>
          <w:p w14:paraId="4E154D0A" w14:textId="77777777" w:rsidR="00D26CAB" w:rsidRPr="00F231BE" w:rsidRDefault="00D26CAB" w:rsidP="00D26CAB">
            <w:pPr>
              <w:numPr>
                <w:ilvl w:val="0"/>
                <w:numId w:val="6"/>
              </w:numPr>
              <w:spacing w:after="60"/>
              <w:rPr>
                <w:rFonts w:ascii="Arial" w:hAnsi="Arial" w:cs="Arial"/>
                <w:sz w:val="22"/>
                <w:szCs w:val="22"/>
              </w:rPr>
            </w:pPr>
            <w:r w:rsidRPr="00F231BE">
              <w:rPr>
                <w:rFonts w:ascii="Arial" w:hAnsi="Arial" w:cs="Arial"/>
                <w:sz w:val="22"/>
                <w:szCs w:val="22"/>
              </w:rPr>
              <w:t>Extremely elevated WBCs may cause turbidity and falsely increase the hemoglobin, in addition to RBC and HCT values.</w:t>
            </w:r>
          </w:p>
          <w:p w14:paraId="22395D90" w14:textId="77777777" w:rsidR="00D26CAB" w:rsidRPr="00F231BE" w:rsidRDefault="00D26CAB" w:rsidP="00D26CAB">
            <w:pPr>
              <w:numPr>
                <w:ilvl w:val="0"/>
                <w:numId w:val="6"/>
              </w:numPr>
              <w:spacing w:after="60"/>
              <w:rPr>
                <w:rFonts w:ascii="Arial" w:hAnsi="Arial" w:cs="Arial"/>
                <w:sz w:val="22"/>
                <w:szCs w:val="22"/>
              </w:rPr>
            </w:pPr>
            <w:r w:rsidRPr="00F231BE">
              <w:rPr>
                <w:rFonts w:ascii="Arial" w:hAnsi="Arial" w:cs="Arial"/>
                <w:sz w:val="22"/>
                <w:szCs w:val="22"/>
              </w:rPr>
              <w:t>Severely hemolyzed samples (</w:t>
            </w:r>
            <w:r w:rsidRPr="00F231BE">
              <w:rPr>
                <w:rFonts w:ascii="Arial" w:hAnsi="Arial" w:cs="Arial"/>
                <w:i/>
                <w:sz w:val="22"/>
                <w:szCs w:val="22"/>
              </w:rPr>
              <w:t>in vitro</w:t>
            </w:r>
            <w:r w:rsidRPr="00F231BE">
              <w:rPr>
                <w:rFonts w:ascii="Arial" w:hAnsi="Arial" w:cs="Arial"/>
                <w:sz w:val="22"/>
                <w:szCs w:val="22"/>
              </w:rPr>
              <w:t>) falsely decrease RBC and hematocrit.  Recollect hemolyzed specimens.</w:t>
            </w:r>
          </w:p>
          <w:p w14:paraId="0DC72A7E" w14:textId="77777777" w:rsidR="00D26CAB" w:rsidRPr="00F231BE" w:rsidRDefault="00D26CAB" w:rsidP="00D26CAB">
            <w:pPr>
              <w:numPr>
                <w:ilvl w:val="0"/>
                <w:numId w:val="6"/>
              </w:numPr>
              <w:spacing w:after="60"/>
              <w:rPr>
                <w:rFonts w:ascii="Arial" w:hAnsi="Arial" w:cs="Arial"/>
                <w:sz w:val="22"/>
                <w:szCs w:val="22"/>
              </w:rPr>
            </w:pPr>
            <w:r w:rsidRPr="00F231BE">
              <w:rPr>
                <w:rFonts w:ascii="Arial" w:hAnsi="Arial" w:cs="Arial"/>
                <w:sz w:val="22"/>
                <w:szCs w:val="22"/>
              </w:rPr>
              <w:t>Giant platelets and clumped platelets may falsely elevate the WBC count and falsely decrease the platelet count.  Platelet clumping and/or "platelet satellitism" can occur in specimens collected in EDTA.  This may falsely elevate the WBC count and falsely decrease the platelet count.   There are different methods for handling samples with platelet clumping or “platelet satellitism”.  These methods include vortexing of the original sample and reanalyzing or adding amikacin to the original sample and reanalyzing.  Laboratories should define and validate the method(s) used by their facility.</w:t>
            </w:r>
          </w:p>
          <w:p w14:paraId="2CB5DAB3" w14:textId="77777777" w:rsidR="00D26CAB" w:rsidRPr="00F231BE" w:rsidRDefault="00D26CAB" w:rsidP="00D26CAB">
            <w:pPr>
              <w:numPr>
                <w:ilvl w:val="0"/>
                <w:numId w:val="6"/>
              </w:numPr>
              <w:spacing w:after="60"/>
              <w:rPr>
                <w:rFonts w:ascii="Arial" w:hAnsi="Arial" w:cs="Arial"/>
                <w:sz w:val="22"/>
                <w:szCs w:val="22"/>
              </w:rPr>
            </w:pPr>
            <w:r w:rsidRPr="00F231BE">
              <w:rPr>
                <w:rFonts w:ascii="Arial" w:hAnsi="Arial" w:cs="Arial"/>
                <w:sz w:val="22"/>
                <w:szCs w:val="22"/>
              </w:rPr>
              <w:t>Abnormal paraproteins found in blood from patients with Multiple Myeloma can falsely increase the HGB.  To correct HGB perform plasma replacement.</w:t>
            </w:r>
            <w:r w:rsidRPr="00F231BE" w:rsidDel="00B63981">
              <w:rPr>
                <w:rFonts w:ascii="Arial" w:hAnsi="Arial" w:cs="Arial"/>
                <w:sz w:val="22"/>
                <w:szCs w:val="22"/>
              </w:rPr>
              <w:t xml:space="preserve"> </w:t>
            </w:r>
          </w:p>
          <w:p w14:paraId="5793BDF9" w14:textId="77777777" w:rsidR="00D26CAB" w:rsidRPr="00F231BE" w:rsidRDefault="00D26CAB" w:rsidP="00D26CAB">
            <w:pPr>
              <w:numPr>
                <w:ilvl w:val="0"/>
                <w:numId w:val="6"/>
              </w:numPr>
              <w:spacing w:after="60"/>
              <w:rPr>
                <w:rFonts w:ascii="Arial" w:hAnsi="Arial" w:cs="Arial"/>
                <w:sz w:val="22"/>
                <w:szCs w:val="22"/>
              </w:rPr>
            </w:pPr>
            <w:r w:rsidRPr="00F231BE">
              <w:rPr>
                <w:rFonts w:ascii="Arial" w:hAnsi="Arial" w:cs="Arial"/>
                <w:sz w:val="22"/>
                <w:szCs w:val="22"/>
              </w:rPr>
              <w:t>Severely icteric samples may falsely elevate the HGB value and related indices.  Make a 1:5 dilution with CELLPACK DCL.</w:t>
            </w:r>
          </w:p>
          <w:p w14:paraId="59EBD518" w14:textId="77777777" w:rsidR="00D26CAB" w:rsidRPr="00F231BE" w:rsidRDefault="00D26CAB" w:rsidP="00D26CAB">
            <w:pPr>
              <w:numPr>
                <w:ilvl w:val="0"/>
                <w:numId w:val="6"/>
              </w:numPr>
              <w:spacing w:after="60"/>
              <w:rPr>
                <w:rFonts w:ascii="Arial" w:hAnsi="Arial" w:cs="Arial"/>
                <w:sz w:val="22"/>
                <w:szCs w:val="22"/>
              </w:rPr>
            </w:pPr>
            <w:r w:rsidRPr="00F231BE">
              <w:rPr>
                <w:rFonts w:ascii="Arial" w:hAnsi="Arial" w:cs="Arial"/>
                <w:sz w:val="22"/>
                <w:szCs w:val="22"/>
              </w:rPr>
              <w:t>Rocking specimen excessively, may affect the WBC differential.</w:t>
            </w:r>
          </w:p>
          <w:p w14:paraId="475AD92D" w14:textId="77777777" w:rsidR="00D26CAB" w:rsidRPr="00F231BE" w:rsidRDefault="00D26CAB" w:rsidP="00D26CAB">
            <w:pPr>
              <w:numPr>
                <w:ilvl w:val="0"/>
                <w:numId w:val="6"/>
              </w:numPr>
              <w:spacing w:after="120"/>
              <w:rPr>
                <w:rFonts w:ascii="Arial" w:hAnsi="Arial" w:cs="Arial"/>
                <w:sz w:val="22"/>
                <w:szCs w:val="22"/>
              </w:rPr>
            </w:pPr>
            <w:r w:rsidRPr="00F231BE">
              <w:rPr>
                <w:rFonts w:ascii="Arial" w:hAnsi="Arial" w:cs="Arial"/>
                <w:sz w:val="22"/>
                <w:szCs w:val="22"/>
              </w:rPr>
              <w:t>Megakaryocytes may falsely increase WBC counts on automated hematology analyzers.</w:t>
            </w:r>
          </w:p>
          <w:p w14:paraId="034A7CED" w14:textId="77777777" w:rsidR="00D26CAB" w:rsidRPr="00F231BE" w:rsidRDefault="00D26CAB" w:rsidP="00D26CAB">
            <w:pPr>
              <w:pStyle w:val="ListParagraph"/>
              <w:numPr>
                <w:ilvl w:val="0"/>
                <w:numId w:val="9"/>
              </w:numPr>
              <w:spacing w:after="40"/>
              <w:rPr>
                <w:rFonts w:ascii="Arial" w:hAnsi="Arial" w:cs="Arial"/>
                <w:b/>
                <w:bCs/>
                <w:sz w:val="22"/>
                <w:szCs w:val="22"/>
              </w:rPr>
            </w:pPr>
            <w:r w:rsidRPr="00F231BE">
              <w:rPr>
                <w:rFonts w:ascii="Arial" w:hAnsi="Arial" w:cs="Arial"/>
                <w:b/>
                <w:bCs/>
                <w:sz w:val="22"/>
                <w:szCs w:val="22"/>
              </w:rPr>
              <w:t>Flagging and Action Messages</w:t>
            </w:r>
          </w:p>
          <w:p w14:paraId="5BA740F3" w14:textId="77777777" w:rsidR="00D26CAB" w:rsidRPr="00F231BE" w:rsidRDefault="00D26CAB" w:rsidP="00D26CAB">
            <w:pPr>
              <w:pStyle w:val="ListParagraph"/>
              <w:spacing w:after="120"/>
              <w:rPr>
                <w:rFonts w:ascii="Arial" w:hAnsi="Arial" w:cs="Arial"/>
                <w:sz w:val="22"/>
                <w:szCs w:val="22"/>
              </w:rPr>
            </w:pPr>
            <w:r w:rsidRPr="00F231BE">
              <w:rPr>
                <w:rFonts w:ascii="Arial" w:hAnsi="Arial" w:cs="Arial"/>
                <w:sz w:val="22"/>
                <w:szCs w:val="22"/>
              </w:rPr>
              <w:t>Abnormal samples on the XN-L Series are identified using flagging systems to alert the user of a possible abnormality.</w:t>
            </w:r>
          </w:p>
          <w:p w14:paraId="3A73949B" w14:textId="77777777" w:rsidR="00D26CAB" w:rsidRPr="00F231BE" w:rsidRDefault="00D26CAB" w:rsidP="00D26CAB">
            <w:pPr>
              <w:pStyle w:val="ListParagraph"/>
              <w:numPr>
                <w:ilvl w:val="0"/>
                <w:numId w:val="10"/>
              </w:numPr>
              <w:spacing w:after="60"/>
              <w:rPr>
                <w:rFonts w:ascii="Arial" w:hAnsi="Arial" w:cs="Arial"/>
                <w:sz w:val="22"/>
                <w:szCs w:val="22"/>
              </w:rPr>
            </w:pPr>
            <w:r w:rsidRPr="00F231BE">
              <w:rPr>
                <w:rFonts w:ascii="Arial" w:hAnsi="Arial" w:cs="Arial"/>
                <w:sz w:val="22"/>
                <w:szCs w:val="22"/>
              </w:rPr>
              <w:t>Suspect flags generate a message (e.g., Atypical Lymphocyte, WBC Abnormal Scattergram).   Numerical results will display an asterisk and the specimen result will display as “Positive”.</w:t>
            </w:r>
          </w:p>
          <w:p w14:paraId="7F18BF1E" w14:textId="77777777" w:rsidR="00D26CAB" w:rsidRPr="00F231BE" w:rsidRDefault="00D26CAB" w:rsidP="00D26CAB">
            <w:pPr>
              <w:pStyle w:val="ListParagraph"/>
              <w:numPr>
                <w:ilvl w:val="0"/>
                <w:numId w:val="10"/>
              </w:numPr>
              <w:spacing w:after="60"/>
              <w:rPr>
                <w:rFonts w:ascii="Arial" w:hAnsi="Arial" w:cs="Arial"/>
                <w:sz w:val="22"/>
                <w:szCs w:val="22"/>
              </w:rPr>
            </w:pPr>
            <w:r w:rsidRPr="00F231BE">
              <w:rPr>
                <w:rFonts w:ascii="Arial" w:hAnsi="Arial" w:cs="Arial"/>
                <w:sz w:val="22"/>
                <w:szCs w:val="22"/>
              </w:rPr>
              <w:t>Analyzer generated error codes (e.g., DIFF channel errors).  Error will display in both the Browser and Explorer screens.</w:t>
            </w:r>
          </w:p>
          <w:p w14:paraId="7368E6AB" w14:textId="77777777" w:rsidR="00D26CAB" w:rsidRPr="00F231BE" w:rsidRDefault="00D26CAB" w:rsidP="00D26CAB">
            <w:pPr>
              <w:pStyle w:val="ListParagraph"/>
              <w:numPr>
                <w:ilvl w:val="0"/>
                <w:numId w:val="10"/>
              </w:numPr>
              <w:spacing w:after="60"/>
              <w:rPr>
                <w:rFonts w:ascii="Arial" w:hAnsi="Arial" w:cs="Arial"/>
                <w:sz w:val="22"/>
                <w:szCs w:val="22"/>
              </w:rPr>
            </w:pPr>
            <w:r w:rsidRPr="00F231BE">
              <w:rPr>
                <w:rFonts w:ascii="Arial" w:hAnsi="Arial" w:cs="Arial"/>
                <w:sz w:val="22"/>
                <w:szCs w:val="22"/>
              </w:rPr>
              <w:t xml:space="preserve">User defined flags (e.g., leukocytosis, anisocytosis).  These flags are programmable by the customer in the settings menu.  When </w:t>
            </w:r>
            <w:r w:rsidRPr="00F231BE">
              <w:rPr>
                <w:rFonts w:ascii="Arial" w:hAnsi="Arial" w:cs="Arial"/>
                <w:sz w:val="22"/>
                <w:szCs w:val="22"/>
              </w:rPr>
              <w:lastRenderedPageBreak/>
              <w:t>threshold limits are exceeded, a message appears, and the specimen result will display as “Positive”.</w:t>
            </w:r>
          </w:p>
          <w:p w14:paraId="1A66293B" w14:textId="77777777" w:rsidR="00D26CAB" w:rsidRPr="00F231BE" w:rsidRDefault="00D26CAB" w:rsidP="00D26CAB">
            <w:pPr>
              <w:pStyle w:val="ListParagraph"/>
              <w:numPr>
                <w:ilvl w:val="0"/>
                <w:numId w:val="10"/>
              </w:numPr>
              <w:spacing w:after="40"/>
              <w:rPr>
                <w:rFonts w:ascii="Arial" w:hAnsi="Arial" w:cs="Arial"/>
                <w:sz w:val="22"/>
                <w:szCs w:val="22"/>
              </w:rPr>
            </w:pPr>
            <w:r w:rsidRPr="00F231BE">
              <w:rPr>
                <w:rFonts w:ascii="Arial" w:hAnsi="Arial" w:cs="Arial"/>
                <w:sz w:val="22"/>
                <w:szCs w:val="22"/>
              </w:rPr>
              <w:t>Action Messages - The results are displayed in the Browser Screen.</w:t>
            </w:r>
          </w:p>
          <w:p w14:paraId="5C4880B1" w14:textId="77777777" w:rsidR="00D26CAB" w:rsidRPr="00F231BE" w:rsidRDefault="00D26CAB" w:rsidP="00D26CAB">
            <w:pPr>
              <w:pStyle w:val="ListParagraph"/>
              <w:spacing w:after="40"/>
              <w:ind w:left="1080"/>
              <w:rPr>
                <w:rFonts w:ascii="Arial" w:hAnsi="Arial" w:cs="Arial"/>
                <w:b/>
                <w:sz w:val="22"/>
                <w:szCs w:val="22"/>
              </w:rPr>
            </w:pPr>
          </w:p>
          <w:p w14:paraId="647DF258" w14:textId="77777777" w:rsidR="00D26CAB" w:rsidRPr="00F231BE" w:rsidRDefault="00D26CAB" w:rsidP="00D26CAB">
            <w:pPr>
              <w:spacing w:after="40"/>
              <w:rPr>
                <w:rFonts w:ascii="Arial" w:hAnsi="Arial" w:cs="Arial"/>
                <w:b/>
                <w:sz w:val="22"/>
                <w:szCs w:val="22"/>
              </w:rPr>
            </w:pPr>
            <w:r w:rsidRPr="00F231BE">
              <w:rPr>
                <w:rFonts w:ascii="Arial" w:hAnsi="Arial" w:cs="Arial"/>
                <w:b/>
                <w:sz w:val="22"/>
                <w:szCs w:val="22"/>
              </w:rPr>
              <w:t>Refer to the Sysmex XN-L Series Automated Hematology Systems Flagging Interpretation Guide for additional information on flagging</w:t>
            </w:r>
          </w:p>
          <w:p w14:paraId="4EC71753" w14:textId="77777777" w:rsidR="00D26CAB" w:rsidRPr="00F231BE" w:rsidRDefault="00D26CAB" w:rsidP="00D26CAB">
            <w:pPr>
              <w:spacing w:after="40"/>
              <w:rPr>
                <w:rFonts w:ascii="Arial" w:hAnsi="Arial" w:cs="Arial"/>
                <w:b/>
                <w:sz w:val="22"/>
                <w:szCs w:val="22"/>
              </w:rPr>
            </w:pPr>
          </w:p>
        </w:tc>
      </w:tr>
    </w:tbl>
    <w:tbl>
      <w:tblPr>
        <w:tblpPr w:leftFromText="180" w:rightFromText="180" w:vertAnchor="text" w:tblpXSpec="right" w:tblpY="1"/>
        <w:tblOverlap w:val="never"/>
        <w:tblW w:w="9656" w:type="dxa"/>
        <w:tblLayout w:type="fixed"/>
        <w:tblLook w:val="0000" w:firstRow="0" w:lastRow="0" w:firstColumn="0" w:lastColumn="0" w:noHBand="0" w:noVBand="0"/>
      </w:tblPr>
      <w:tblGrid>
        <w:gridCol w:w="1800"/>
        <w:gridCol w:w="7830"/>
        <w:gridCol w:w="26"/>
      </w:tblGrid>
      <w:tr w:rsidR="004B274C" w:rsidRPr="00F231BE" w14:paraId="064FD0AD" w14:textId="77777777" w:rsidTr="007D00E3">
        <w:trPr>
          <w:gridAfter w:val="1"/>
          <w:wAfter w:w="26" w:type="dxa"/>
          <w:cantSplit/>
        </w:trPr>
        <w:tc>
          <w:tcPr>
            <w:tcW w:w="1800" w:type="dxa"/>
          </w:tcPr>
          <w:p w14:paraId="32DADD94" w14:textId="77777777" w:rsidR="004B274C" w:rsidRPr="00F231BE" w:rsidRDefault="004B274C" w:rsidP="00972E7E">
            <w:pPr>
              <w:pStyle w:val="Heading5"/>
              <w:rPr>
                <w:rFonts w:ascii="Arial" w:hAnsi="Arial" w:cs="Arial"/>
                <w:szCs w:val="22"/>
              </w:rPr>
            </w:pPr>
          </w:p>
          <w:p w14:paraId="117336C2" w14:textId="47556854" w:rsidR="004B274C" w:rsidRPr="00F231BE" w:rsidRDefault="00FF7B4D" w:rsidP="00972E7E">
            <w:pPr>
              <w:pStyle w:val="Heading5"/>
              <w:rPr>
                <w:rFonts w:ascii="Arial" w:hAnsi="Arial" w:cs="Arial"/>
                <w:szCs w:val="22"/>
              </w:rPr>
            </w:pPr>
            <w:r w:rsidRPr="00F231BE">
              <w:rPr>
                <w:rFonts w:ascii="Arial" w:hAnsi="Arial" w:cs="Arial"/>
                <w:szCs w:val="22"/>
              </w:rPr>
              <w:t>References</w:t>
            </w:r>
          </w:p>
        </w:tc>
        <w:tc>
          <w:tcPr>
            <w:tcW w:w="7830" w:type="dxa"/>
            <w:tcBorders>
              <w:top w:val="single" w:sz="4" w:space="0" w:color="auto"/>
              <w:bottom w:val="single" w:sz="4" w:space="0" w:color="auto"/>
            </w:tcBorders>
          </w:tcPr>
          <w:p w14:paraId="0C08689A" w14:textId="77777777" w:rsidR="004B274C" w:rsidRPr="00F231BE" w:rsidRDefault="004B274C" w:rsidP="00972E7E">
            <w:pPr>
              <w:rPr>
                <w:rFonts w:ascii="Arial" w:hAnsi="Arial" w:cs="Arial"/>
                <w:sz w:val="22"/>
                <w:szCs w:val="22"/>
              </w:rPr>
            </w:pPr>
          </w:p>
          <w:p w14:paraId="39A1914C" w14:textId="329032E3" w:rsidR="004B274C" w:rsidRPr="00F231BE" w:rsidRDefault="004B274C" w:rsidP="00972E7E">
            <w:pPr>
              <w:rPr>
                <w:rFonts w:ascii="Arial" w:hAnsi="Arial" w:cs="Arial"/>
                <w:sz w:val="22"/>
                <w:szCs w:val="22"/>
              </w:rPr>
            </w:pPr>
            <w:r w:rsidRPr="00F231BE">
              <w:rPr>
                <w:rFonts w:ascii="Arial" w:hAnsi="Arial" w:cs="Arial"/>
                <w:sz w:val="22"/>
                <w:szCs w:val="22"/>
              </w:rPr>
              <w:t>The following documents support this procedure.</w:t>
            </w:r>
          </w:p>
        </w:tc>
      </w:tr>
      <w:tr w:rsidR="004B274C" w:rsidRPr="00F231BE" w14:paraId="46D93DC7" w14:textId="77777777" w:rsidTr="007D00E3">
        <w:tblPrEx>
          <w:tblCellMar>
            <w:left w:w="80" w:type="dxa"/>
            <w:right w:w="80" w:type="dxa"/>
          </w:tblCellMar>
        </w:tblPrEx>
        <w:trPr>
          <w:gridBefore w:val="1"/>
          <w:wBefore w:w="1800" w:type="dxa"/>
          <w:cantSplit/>
          <w:trHeight w:val="235"/>
        </w:trPr>
        <w:tc>
          <w:tcPr>
            <w:tcW w:w="7856" w:type="dxa"/>
            <w:gridSpan w:val="2"/>
            <w:tcBorders>
              <w:top w:val="single" w:sz="4" w:space="0" w:color="auto"/>
              <w:left w:val="single" w:sz="4" w:space="0" w:color="auto"/>
              <w:bottom w:val="single" w:sz="4" w:space="0" w:color="auto"/>
              <w:right w:val="single" w:sz="4" w:space="0" w:color="auto"/>
            </w:tcBorders>
            <w:shd w:val="clear" w:color="auto" w:fill="F2F2F2"/>
          </w:tcPr>
          <w:p w14:paraId="3F053BF0" w14:textId="77777777" w:rsidR="004B274C" w:rsidRPr="00F231BE" w:rsidRDefault="004B274C" w:rsidP="00972E7E">
            <w:pPr>
              <w:pStyle w:val="TableText"/>
              <w:spacing w:afterLines="20" w:after="48"/>
              <w:jc w:val="center"/>
              <w:rPr>
                <w:rFonts w:ascii="Arial" w:hAnsi="Arial" w:cs="Arial"/>
                <w:b/>
                <w:bCs/>
                <w:sz w:val="22"/>
                <w:szCs w:val="22"/>
              </w:rPr>
            </w:pPr>
            <w:r w:rsidRPr="00F231BE">
              <w:rPr>
                <w:rFonts w:ascii="Arial" w:hAnsi="Arial" w:cs="Arial"/>
                <w:b/>
                <w:bCs/>
                <w:sz w:val="22"/>
                <w:szCs w:val="22"/>
              </w:rPr>
              <w:t>Reference</w:t>
            </w:r>
          </w:p>
        </w:tc>
      </w:tr>
      <w:tr w:rsidR="004B274C" w:rsidRPr="00F231BE" w14:paraId="56A594A6" w14:textId="77777777" w:rsidTr="007D00E3">
        <w:tblPrEx>
          <w:tblCellMar>
            <w:left w:w="80" w:type="dxa"/>
            <w:right w:w="80" w:type="dxa"/>
          </w:tblCellMar>
        </w:tblPrEx>
        <w:trPr>
          <w:gridBefore w:val="1"/>
          <w:wBefore w:w="1800" w:type="dxa"/>
          <w:cantSplit/>
          <w:trHeight w:val="422"/>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14:paraId="1723E219" w14:textId="77777777" w:rsidR="004B274C" w:rsidRPr="00F231BE" w:rsidRDefault="004B274C" w:rsidP="004B274C">
            <w:pPr>
              <w:pStyle w:val="ListParagraph"/>
              <w:numPr>
                <w:ilvl w:val="0"/>
                <w:numId w:val="38"/>
              </w:numPr>
              <w:tabs>
                <w:tab w:val="clear" w:pos="2520"/>
              </w:tabs>
              <w:spacing w:after="40"/>
              <w:ind w:left="390" w:hanging="360"/>
              <w:rPr>
                <w:rFonts w:ascii="Arial" w:hAnsi="Arial" w:cs="Arial"/>
                <w:sz w:val="22"/>
                <w:szCs w:val="22"/>
              </w:rPr>
            </w:pPr>
            <w:r w:rsidRPr="00F231BE">
              <w:rPr>
                <w:rFonts w:ascii="Arial" w:hAnsi="Arial" w:cs="Arial"/>
                <w:sz w:val="22"/>
                <w:szCs w:val="22"/>
              </w:rPr>
              <w:t xml:space="preserve">Sysmex XN-L Series XN-550/XN-450/XN-350 Basic Operation (North American Edition), Sysmex Corporation, Kobe, Japan. </w:t>
            </w:r>
          </w:p>
        </w:tc>
      </w:tr>
      <w:tr w:rsidR="004B274C" w:rsidRPr="00F231BE" w14:paraId="45FB2858" w14:textId="77777777"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14:paraId="29448DA8" w14:textId="77777777" w:rsidR="004B274C" w:rsidRPr="00F231BE" w:rsidRDefault="004B274C" w:rsidP="004B274C">
            <w:pPr>
              <w:pStyle w:val="ListParagraph"/>
              <w:numPr>
                <w:ilvl w:val="0"/>
                <w:numId w:val="38"/>
              </w:numPr>
              <w:tabs>
                <w:tab w:val="clear" w:pos="2520"/>
              </w:tabs>
              <w:spacing w:after="40"/>
              <w:ind w:left="390" w:hanging="360"/>
              <w:rPr>
                <w:rFonts w:ascii="Arial" w:hAnsi="Arial" w:cs="Arial"/>
                <w:i/>
                <w:sz w:val="22"/>
                <w:szCs w:val="22"/>
              </w:rPr>
            </w:pPr>
            <w:r w:rsidRPr="00F231BE">
              <w:rPr>
                <w:rFonts w:ascii="Arial" w:hAnsi="Arial" w:cs="Arial"/>
                <w:sz w:val="22"/>
                <w:szCs w:val="22"/>
              </w:rPr>
              <w:t>Sysmex XN-L Series XN-550/XN-450/XN-350 General Information (North American Edition), Sysmex Corporation, Kobe, Japan.</w:t>
            </w:r>
          </w:p>
        </w:tc>
      </w:tr>
      <w:tr w:rsidR="004B274C" w:rsidRPr="00F231BE" w14:paraId="0644744D" w14:textId="77777777"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14:paraId="4F47884B" w14:textId="77777777" w:rsidR="004B274C" w:rsidRPr="00F231BE" w:rsidRDefault="004B274C" w:rsidP="004B274C">
            <w:pPr>
              <w:pStyle w:val="ListParagraph"/>
              <w:numPr>
                <w:ilvl w:val="0"/>
                <w:numId w:val="38"/>
              </w:numPr>
              <w:tabs>
                <w:tab w:val="clear" w:pos="2520"/>
              </w:tabs>
              <w:spacing w:after="40"/>
              <w:ind w:left="390" w:hanging="360"/>
              <w:rPr>
                <w:rFonts w:ascii="Arial" w:hAnsi="Arial" w:cs="Arial"/>
                <w:sz w:val="22"/>
                <w:szCs w:val="22"/>
              </w:rPr>
            </w:pPr>
            <w:r w:rsidRPr="00F231BE">
              <w:rPr>
                <w:rFonts w:ascii="Arial" w:hAnsi="Arial" w:cs="Arial"/>
                <w:sz w:val="22"/>
                <w:szCs w:val="22"/>
              </w:rPr>
              <w:t>Sysmex XN-L Series XN-550/XN-450/XN-350 Troubleshooting (North American Edition), Sysmex Corporation, Kobe, Japan.</w:t>
            </w:r>
          </w:p>
        </w:tc>
      </w:tr>
      <w:tr w:rsidR="004B274C" w:rsidRPr="00F231BE" w14:paraId="0B3E02E5" w14:textId="77777777"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14:paraId="0B2E534A" w14:textId="77777777" w:rsidR="004B274C" w:rsidRPr="00F231BE" w:rsidRDefault="004B274C" w:rsidP="004B274C">
            <w:pPr>
              <w:pStyle w:val="ListParagraph"/>
              <w:numPr>
                <w:ilvl w:val="0"/>
                <w:numId w:val="38"/>
              </w:numPr>
              <w:tabs>
                <w:tab w:val="clear" w:pos="2520"/>
              </w:tabs>
              <w:spacing w:after="40"/>
              <w:ind w:left="390" w:hanging="360"/>
              <w:rPr>
                <w:rFonts w:ascii="Arial" w:hAnsi="Arial" w:cs="Arial"/>
                <w:sz w:val="22"/>
                <w:szCs w:val="22"/>
              </w:rPr>
            </w:pPr>
            <w:r w:rsidRPr="00F231BE">
              <w:rPr>
                <w:rFonts w:ascii="Arial" w:hAnsi="Arial" w:cs="Arial"/>
                <w:sz w:val="22"/>
                <w:szCs w:val="22"/>
              </w:rPr>
              <w:t>Clinical and Laboratory Standards Institute (CLSI).  Laboratory Documents: Development and Control; Approved Guideline; Fifth Edition. (GP2-A5, 2006).</w:t>
            </w:r>
          </w:p>
        </w:tc>
      </w:tr>
      <w:tr w:rsidR="004B274C" w:rsidRPr="00F231BE" w14:paraId="10A8C487" w14:textId="77777777"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14:paraId="6501C9D4" w14:textId="77777777" w:rsidR="004B274C" w:rsidRPr="00F231BE" w:rsidRDefault="004B274C" w:rsidP="004B274C">
            <w:pPr>
              <w:pStyle w:val="ListParagraph"/>
              <w:numPr>
                <w:ilvl w:val="0"/>
                <w:numId w:val="38"/>
              </w:numPr>
              <w:tabs>
                <w:tab w:val="clear" w:pos="2520"/>
              </w:tabs>
              <w:spacing w:after="40"/>
              <w:ind w:left="390" w:hanging="360"/>
              <w:rPr>
                <w:rFonts w:ascii="Arial" w:hAnsi="Arial" w:cs="Arial"/>
                <w:sz w:val="22"/>
                <w:szCs w:val="22"/>
              </w:rPr>
            </w:pPr>
            <w:r w:rsidRPr="00F231BE">
              <w:rPr>
                <w:rFonts w:ascii="Arial" w:hAnsi="Arial" w:cs="Arial"/>
                <w:sz w:val="22"/>
                <w:szCs w:val="22"/>
                <w:lang w:val="it-IT"/>
              </w:rPr>
              <w:t xml:space="preserve">Sysmex Reagents of America Inc., Mundelein, IL. </w:t>
            </w:r>
            <w:r w:rsidRPr="00F231BE">
              <w:rPr>
                <w:rFonts w:ascii="Arial" w:hAnsi="Arial" w:cs="Arial"/>
                <w:sz w:val="22"/>
                <w:szCs w:val="22"/>
              </w:rPr>
              <w:t xml:space="preserve">XN CAL, Hematology Calibrators:  Calibrators for Sysmex Hematology XN-L Series Analyzers, package insert.    </w:t>
            </w:r>
          </w:p>
        </w:tc>
      </w:tr>
      <w:tr w:rsidR="004B274C" w:rsidRPr="00F231BE" w14:paraId="42873B27" w14:textId="77777777"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14:paraId="358821D8" w14:textId="77777777" w:rsidR="004B274C" w:rsidRPr="00F231BE" w:rsidRDefault="004B274C" w:rsidP="004B274C">
            <w:pPr>
              <w:pStyle w:val="ListParagraph"/>
              <w:numPr>
                <w:ilvl w:val="0"/>
                <w:numId w:val="38"/>
              </w:numPr>
              <w:tabs>
                <w:tab w:val="clear" w:pos="2520"/>
              </w:tabs>
              <w:spacing w:after="40"/>
              <w:ind w:left="390" w:hanging="360"/>
              <w:rPr>
                <w:rFonts w:ascii="Arial" w:hAnsi="Arial" w:cs="Arial"/>
                <w:sz w:val="22"/>
                <w:szCs w:val="22"/>
                <w:lang w:val="it-IT"/>
              </w:rPr>
            </w:pPr>
            <w:r w:rsidRPr="00F231BE">
              <w:rPr>
                <w:rFonts w:ascii="Arial" w:hAnsi="Arial" w:cs="Arial"/>
                <w:sz w:val="22"/>
                <w:szCs w:val="22"/>
              </w:rPr>
              <w:t>Sysmex America Inc., Lincolnshire, IL. XN-L CHECK Hematology Control for Sysmex XN-L Series Analyzers package insert.</w:t>
            </w:r>
          </w:p>
        </w:tc>
      </w:tr>
      <w:tr w:rsidR="004B274C" w:rsidRPr="00F231BE" w14:paraId="4EBDFE5F" w14:textId="77777777"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14:paraId="58F51F48" w14:textId="77777777" w:rsidR="004B274C" w:rsidRPr="00F231BE" w:rsidRDefault="004B274C" w:rsidP="004B274C">
            <w:pPr>
              <w:pStyle w:val="ListParagraph"/>
              <w:numPr>
                <w:ilvl w:val="0"/>
                <w:numId w:val="38"/>
              </w:numPr>
              <w:tabs>
                <w:tab w:val="clear" w:pos="2520"/>
              </w:tabs>
              <w:spacing w:after="40"/>
              <w:ind w:left="390" w:hanging="360"/>
              <w:rPr>
                <w:rFonts w:ascii="Arial" w:hAnsi="Arial" w:cs="Arial"/>
                <w:sz w:val="22"/>
                <w:szCs w:val="22"/>
                <w:lang w:val="it-IT"/>
              </w:rPr>
            </w:pPr>
            <w:r w:rsidRPr="00F231BE">
              <w:rPr>
                <w:rFonts w:ascii="Arial" w:hAnsi="Arial" w:cs="Arial"/>
                <w:sz w:val="22"/>
                <w:szCs w:val="22"/>
                <w:lang w:val="it-IT"/>
              </w:rPr>
              <w:t xml:space="preserve">Sysmex America Inc., Lincolnshire, IL. </w:t>
            </w:r>
            <w:r w:rsidRPr="00F231BE">
              <w:rPr>
                <w:rFonts w:ascii="Arial" w:hAnsi="Arial" w:cs="Arial"/>
                <w:sz w:val="22"/>
                <w:szCs w:val="22"/>
              </w:rPr>
              <w:t xml:space="preserve">Sysmex </w:t>
            </w:r>
            <w:r w:rsidRPr="00F231BE">
              <w:rPr>
                <w:rFonts w:ascii="Arial" w:hAnsi="Arial" w:cs="Arial"/>
                <w:b/>
                <w:i/>
                <w:sz w:val="22"/>
                <w:szCs w:val="22"/>
              </w:rPr>
              <w:t>Insight</w:t>
            </w:r>
            <w:r w:rsidRPr="00F231BE">
              <w:rPr>
                <w:rFonts w:ascii="Arial" w:hAnsi="Arial" w:cs="Arial"/>
                <w:i/>
                <w:sz w:val="22"/>
                <w:szCs w:val="22"/>
              </w:rPr>
              <w:t xml:space="preserve"> </w:t>
            </w:r>
            <w:r w:rsidRPr="00F231BE">
              <w:rPr>
                <w:rFonts w:ascii="Arial" w:hAnsi="Arial" w:cs="Arial"/>
                <w:sz w:val="22"/>
                <w:szCs w:val="22"/>
              </w:rPr>
              <w:t xml:space="preserve">Participant Overview Guide. </w:t>
            </w:r>
          </w:p>
        </w:tc>
      </w:tr>
      <w:tr w:rsidR="004B274C" w:rsidRPr="00F231BE" w14:paraId="158B3BFA" w14:textId="77777777"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14:paraId="69D46DF5" w14:textId="77777777" w:rsidR="004B274C" w:rsidRPr="00F231BE" w:rsidRDefault="004B274C" w:rsidP="004B274C">
            <w:pPr>
              <w:pStyle w:val="ListParagraph"/>
              <w:numPr>
                <w:ilvl w:val="0"/>
                <w:numId w:val="38"/>
              </w:numPr>
              <w:tabs>
                <w:tab w:val="clear" w:pos="2520"/>
              </w:tabs>
              <w:spacing w:after="40"/>
              <w:ind w:left="390" w:hanging="360"/>
              <w:rPr>
                <w:rFonts w:ascii="Arial" w:hAnsi="Arial" w:cs="Arial"/>
                <w:sz w:val="22"/>
                <w:szCs w:val="22"/>
                <w:lang w:val="it-IT"/>
              </w:rPr>
            </w:pPr>
            <w:r w:rsidRPr="00F231BE">
              <w:rPr>
                <w:rFonts w:ascii="Arial" w:hAnsi="Arial" w:cs="Arial"/>
                <w:sz w:val="22"/>
                <w:szCs w:val="22"/>
              </w:rPr>
              <w:t xml:space="preserve">Koepke, John.  </w:t>
            </w:r>
            <w:r w:rsidRPr="00F231BE">
              <w:rPr>
                <w:rFonts w:ascii="Arial" w:hAnsi="Arial" w:cs="Arial"/>
                <w:i/>
                <w:sz w:val="22"/>
                <w:szCs w:val="22"/>
              </w:rPr>
              <w:t>Practical Labo</w:t>
            </w:r>
            <w:r w:rsidRPr="00F231BE">
              <w:rPr>
                <w:rFonts w:ascii="Arial" w:hAnsi="Arial" w:cs="Arial"/>
                <w:i/>
                <w:sz w:val="22"/>
                <w:szCs w:val="22"/>
                <w:lang w:val="it-IT"/>
              </w:rPr>
              <w:t>ratory Hematology.</w:t>
            </w:r>
            <w:r w:rsidRPr="00F231BE">
              <w:rPr>
                <w:rFonts w:ascii="Arial" w:hAnsi="Arial" w:cs="Arial"/>
                <w:sz w:val="22"/>
                <w:szCs w:val="22"/>
                <w:lang w:val="it-IT"/>
              </w:rPr>
              <w:t xml:space="preserve">  Churchill Living</w:t>
            </w:r>
            <w:r w:rsidRPr="00F231BE">
              <w:rPr>
                <w:rFonts w:ascii="Arial" w:hAnsi="Arial" w:cs="Arial"/>
                <w:sz w:val="22"/>
                <w:szCs w:val="22"/>
              </w:rPr>
              <w:t xml:space="preserve">stone Inc. 1991 p. 24-25, 36-39. </w:t>
            </w:r>
          </w:p>
        </w:tc>
      </w:tr>
      <w:tr w:rsidR="004B274C" w:rsidRPr="00F231BE" w14:paraId="2CB4F902" w14:textId="77777777"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14:paraId="1988B5D9" w14:textId="77777777" w:rsidR="004B274C" w:rsidRPr="00F231BE" w:rsidRDefault="004B274C" w:rsidP="004B274C">
            <w:pPr>
              <w:pStyle w:val="ListParagraph"/>
              <w:numPr>
                <w:ilvl w:val="0"/>
                <w:numId w:val="38"/>
              </w:numPr>
              <w:tabs>
                <w:tab w:val="clear" w:pos="2520"/>
              </w:tabs>
              <w:spacing w:after="40"/>
              <w:ind w:left="390" w:hanging="360"/>
              <w:rPr>
                <w:rFonts w:ascii="Arial" w:hAnsi="Arial" w:cs="Arial"/>
                <w:sz w:val="22"/>
                <w:szCs w:val="22"/>
                <w:lang w:val="it-IT"/>
              </w:rPr>
            </w:pPr>
            <w:r w:rsidRPr="00F231BE">
              <w:rPr>
                <w:rFonts w:ascii="Arial" w:hAnsi="Arial" w:cs="Arial"/>
                <w:sz w:val="22"/>
                <w:szCs w:val="22"/>
              </w:rPr>
              <w:t xml:space="preserve">Cornbleet J., </w:t>
            </w:r>
            <w:r w:rsidRPr="00F231BE">
              <w:rPr>
                <w:rFonts w:ascii="Arial" w:hAnsi="Arial" w:cs="Arial"/>
                <w:i/>
                <w:sz w:val="22"/>
                <w:szCs w:val="22"/>
              </w:rPr>
              <w:t>Spurious results from automated hematology cell counters.  Lab Medicine.</w:t>
            </w:r>
            <w:r w:rsidRPr="00F231BE">
              <w:rPr>
                <w:rFonts w:ascii="Arial" w:hAnsi="Arial" w:cs="Arial"/>
                <w:sz w:val="22"/>
                <w:szCs w:val="22"/>
              </w:rPr>
              <w:t xml:space="preserve"> 1983;8:509-514.</w:t>
            </w:r>
          </w:p>
        </w:tc>
      </w:tr>
      <w:tr w:rsidR="004B274C" w:rsidRPr="00F231BE" w14:paraId="5FD2F756" w14:textId="77777777"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14:paraId="35C19DE4" w14:textId="77777777" w:rsidR="004B274C" w:rsidRPr="00F231BE" w:rsidRDefault="004B274C" w:rsidP="004B274C">
            <w:pPr>
              <w:pStyle w:val="ListParagraph"/>
              <w:numPr>
                <w:ilvl w:val="0"/>
                <w:numId w:val="38"/>
              </w:numPr>
              <w:tabs>
                <w:tab w:val="clear" w:pos="2520"/>
              </w:tabs>
              <w:spacing w:after="40"/>
              <w:ind w:left="390" w:hanging="360"/>
              <w:rPr>
                <w:rFonts w:ascii="Arial" w:hAnsi="Arial" w:cs="Arial"/>
                <w:sz w:val="22"/>
                <w:szCs w:val="22"/>
                <w:lang w:val="it-IT"/>
              </w:rPr>
            </w:pPr>
            <w:r w:rsidRPr="00F231BE">
              <w:rPr>
                <w:rFonts w:ascii="Arial" w:hAnsi="Arial" w:cs="Arial"/>
                <w:sz w:val="22"/>
                <w:szCs w:val="22"/>
              </w:rPr>
              <w:t>Sysmex Reagents of America, Inc. SDS sheets and reagent product inserts.</w:t>
            </w:r>
          </w:p>
        </w:tc>
      </w:tr>
      <w:tr w:rsidR="004B274C" w:rsidRPr="00F231BE" w14:paraId="0F3F43B9" w14:textId="77777777"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14:paraId="3B679155" w14:textId="77777777" w:rsidR="004B274C" w:rsidRPr="00F231BE" w:rsidRDefault="004B274C" w:rsidP="004B274C">
            <w:pPr>
              <w:pStyle w:val="ListParagraph"/>
              <w:numPr>
                <w:ilvl w:val="0"/>
                <w:numId w:val="38"/>
              </w:numPr>
              <w:tabs>
                <w:tab w:val="clear" w:pos="2520"/>
              </w:tabs>
              <w:spacing w:after="40"/>
              <w:ind w:left="390" w:hanging="360"/>
              <w:rPr>
                <w:rFonts w:ascii="Arial" w:hAnsi="Arial" w:cs="Arial"/>
                <w:sz w:val="22"/>
                <w:szCs w:val="22"/>
              </w:rPr>
            </w:pPr>
            <w:r w:rsidRPr="00F231BE">
              <w:rPr>
                <w:rFonts w:ascii="Arial" w:hAnsi="Arial" w:cs="Arial"/>
                <w:sz w:val="22"/>
                <w:szCs w:val="22"/>
              </w:rPr>
              <w:t>College of American Pathologists (CAP) Hematology-Coagulation Checklist, July 2012.</w:t>
            </w:r>
          </w:p>
        </w:tc>
      </w:tr>
      <w:tr w:rsidR="004B274C" w:rsidRPr="00F231BE" w14:paraId="21C79058" w14:textId="77777777"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14:paraId="0915BB85" w14:textId="77777777" w:rsidR="004B274C" w:rsidRPr="00F231BE" w:rsidRDefault="004B274C" w:rsidP="004B274C">
            <w:pPr>
              <w:pStyle w:val="ListParagraph"/>
              <w:numPr>
                <w:ilvl w:val="0"/>
                <w:numId w:val="38"/>
              </w:numPr>
              <w:tabs>
                <w:tab w:val="clear" w:pos="2520"/>
              </w:tabs>
              <w:spacing w:after="40"/>
              <w:ind w:left="390" w:hanging="360"/>
              <w:rPr>
                <w:rFonts w:ascii="Arial" w:hAnsi="Arial" w:cs="Arial"/>
                <w:sz w:val="22"/>
                <w:szCs w:val="22"/>
              </w:rPr>
            </w:pPr>
            <w:r w:rsidRPr="00F231BE">
              <w:rPr>
                <w:rFonts w:ascii="Arial" w:hAnsi="Arial" w:cs="Arial"/>
                <w:sz w:val="22"/>
                <w:szCs w:val="22"/>
              </w:rPr>
              <w:t xml:space="preserve">Stewart, Charles and Koepke, John.  </w:t>
            </w:r>
            <w:r w:rsidRPr="00F231BE">
              <w:rPr>
                <w:rFonts w:ascii="Arial" w:hAnsi="Arial" w:cs="Arial"/>
                <w:i/>
                <w:iCs/>
                <w:sz w:val="22"/>
                <w:szCs w:val="22"/>
              </w:rPr>
              <w:t>Basic Quality Assurance Practices for Clinical Laboratories</w:t>
            </w:r>
            <w:r w:rsidRPr="00F231BE">
              <w:rPr>
                <w:rFonts w:ascii="Arial" w:hAnsi="Arial" w:cs="Arial"/>
                <w:sz w:val="22"/>
                <w:szCs w:val="22"/>
              </w:rPr>
              <w:t>, Van Nostrand Reinhold, 1989, p 189.    </w:t>
            </w:r>
          </w:p>
        </w:tc>
      </w:tr>
      <w:tr w:rsidR="004B274C" w:rsidRPr="00F231BE" w14:paraId="1A399FEB" w14:textId="77777777"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14:paraId="7FF94E31" w14:textId="77777777" w:rsidR="004B274C" w:rsidRPr="00F231BE" w:rsidRDefault="004B274C" w:rsidP="004B274C">
            <w:pPr>
              <w:pStyle w:val="ListParagraph"/>
              <w:numPr>
                <w:ilvl w:val="0"/>
                <w:numId w:val="38"/>
              </w:numPr>
              <w:tabs>
                <w:tab w:val="clear" w:pos="2520"/>
              </w:tabs>
              <w:spacing w:after="40"/>
              <w:ind w:left="390" w:hanging="360"/>
              <w:rPr>
                <w:rFonts w:ascii="Arial" w:hAnsi="Arial" w:cs="Arial"/>
                <w:sz w:val="22"/>
                <w:szCs w:val="22"/>
              </w:rPr>
            </w:pPr>
            <w:r w:rsidRPr="00F231BE">
              <w:rPr>
                <w:rFonts w:ascii="Arial" w:hAnsi="Arial" w:cs="Arial"/>
                <w:sz w:val="22"/>
                <w:szCs w:val="22"/>
              </w:rPr>
              <w:t xml:space="preserve">Gulati GL, Asselta A, Chen C. </w:t>
            </w:r>
            <w:r w:rsidRPr="00F231BE">
              <w:rPr>
                <w:rFonts w:ascii="Arial" w:hAnsi="Arial" w:cs="Arial"/>
                <w:i/>
                <w:iCs/>
                <w:sz w:val="22"/>
                <w:szCs w:val="22"/>
              </w:rPr>
              <w:t>Using vortex to disaggregate platelet clumps</w:t>
            </w:r>
            <w:r w:rsidRPr="00F231BE">
              <w:rPr>
                <w:rFonts w:ascii="Arial" w:hAnsi="Arial" w:cs="Arial"/>
                <w:sz w:val="22"/>
                <w:szCs w:val="22"/>
              </w:rPr>
              <w:t>, Laboratory Medicine, 28:665, 1997. </w:t>
            </w:r>
          </w:p>
        </w:tc>
      </w:tr>
      <w:tr w:rsidR="004B274C" w:rsidRPr="00F231BE" w14:paraId="5EA10515" w14:textId="77777777"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14:paraId="2FB8C66D" w14:textId="77777777" w:rsidR="004B274C" w:rsidRPr="00F231BE" w:rsidRDefault="004B274C" w:rsidP="004B274C">
            <w:pPr>
              <w:pStyle w:val="ListParagraph"/>
              <w:numPr>
                <w:ilvl w:val="0"/>
                <w:numId w:val="38"/>
              </w:numPr>
              <w:tabs>
                <w:tab w:val="clear" w:pos="2520"/>
              </w:tabs>
              <w:spacing w:after="40"/>
              <w:ind w:left="390" w:hanging="360"/>
              <w:rPr>
                <w:rFonts w:ascii="Arial" w:hAnsi="Arial" w:cs="Arial"/>
                <w:sz w:val="22"/>
                <w:szCs w:val="22"/>
              </w:rPr>
            </w:pPr>
            <w:r w:rsidRPr="00F231BE">
              <w:rPr>
                <w:rFonts w:ascii="Arial" w:hAnsi="Arial" w:cs="Arial"/>
                <w:sz w:val="22"/>
                <w:szCs w:val="22"/>
              </w:rPr>
              <w:t xml:space="preserve">Zhou X, Xiaoli W. </w:t>
            </w:r>
            <w:r w:rsidRPr="00F231BE">
              <w:rPr>
                <w:rFonts w:ascii="Arial" w:hAnsi="Arial" w:cs="Arial"/>
                <w:i/>
                <w:iCs/>
                <w:sz w:val="22"/>
                <w:szCs w:val="22"/>
              </w:rPr>
              <w:t>Amikacin Can Be Added to Blood to Reduce the Fall in Platelet Count</w:t>
            </w:r>
            <w:r w:rsidRPr="00F231BE">
              <w:rPr>
                <w:rFonts w:ascii="Arial" w:hAnsi="Arial" w:cs="Arial"/>
                <w:sz w:val="22"/>
                <w:szCs w:val="22"/>
              </w:rPr>
              <w:t>, American Journal of Clinical Pathology, 136:646-652, 2011.</w:t>
            </w:r>
          </w:p>
        </w:tc>
      </w:tr>
      <w:tr w:rsidR="004B274C" w:rsidRPr="00F231BE" w14:paraId="3C3BEB59" w14:textId="77777777"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14:paraId="624CED63" w14:textId="77777777" w:rsidR="004B274C" w:rsidRPr="00F231BE" w:rsidRDefault="004B274C" w:rsidP="004B274C">
            <w:pPr>
              <w:pStyle w:val="ListParagraph"/>
              <w:numPr>
                <w:ilvl w:val="0"/>
                <w:numId w:val="38"/>
              </w:numPr>
              <w:tabs>
                <w:tab w:val="clear" w:pos="2520"/>
              </w:tabs>
              <w:spacing w:after="40"/>
              <w:ind w:left="390" w:hanging="360"/>
              <w:rPr>
                <w:rFonts w:ascii="Arial" w:hAnsi="Arial" w:cs="Arial"/>
                <w:sz w:val="22"/>
                <w:szCs w:val="22"/>
              </w:rPr>
            </w:pPr>
            <w:r w:rsidRPr="00F231BE">
              <w:rPr>
                <w:rFonts w:ascii="Arial" w:hAnsi="Arial" w:cs="Arial"/>
                <w:sz w:val="22"/>
                <w:szCs w:val="22"/>
              </w:rPr>
              <w:t>Sysmex America Inc., Lincolnshire, IL. XN-L  Applications Manual.</w:t>
            </w:r>
          </w:p>
        </w:tc>
      </w:tr>
      <w:tr w:rsidR="004B274C" w:rsidRPr="00F231BE" w14:paraId="3083FC37" w14:textId="77777777"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14:paraId="61C07CE3" w14:textId="77777777" w:rsidR="004B274C" w:rsidRPr="00F231BE" w:rsidRDefault="004B274C" w:rsidP="004B274C">
            <w:pPr>
              <w:pStyle w:val="ListParagraph"/>
              <w:numPr>
                <w:ilvl w:val="0"/>
                <w:numId w:val="38"/>
              </w:numPr>
              <w:tabs>
                <w:tab w:val="clear" w:pos="2520"/>
              </w:tabs>
              <w:spacing w:after="40"/>
              <w:ind w:left="390" w:hanging="360"/>
              <w:rPr>
                <w:rFonts w:ascii="Arial" w:hAnsi="Arial" w:cs="Arial"/>
                <w:sz w:val="22"/>
                <w:szCs w:val="22"/>
              </w:rPr>
            </w:pPr>
            <w:r w:rsidRPr="00F231BE">
              <w:rPr>
                <w:rFonts w:ascii="Arial" w:hAnsi="Arial" w:cs="Arial"/>
                <w:sz w:val="22"/>
                <w:szCs w:val="22"/>
              </w:rPr>
              <w:t>Sysmex America Inc., Lincolnshire, IL. BeyondCare</w:t>
            </w:r>
            <w:r w:rsidRPr="00F231BE">
              <w:rPr>
                <w:rFonts w:ascii="Arial" w:hAnsi="Arial" w:cs="Arial"/>
                <w:sz w:val="22"/>
                <w:szCs w:val="22"/>
                <w:vertAlign w:val="superscript"/>
              </w:rPr>
              <w:t xml:space="preserve">SM </w:t>
            </w:r>
            <w:r w:rsidRPr="00F231BE">
              <w:rPr>
                <w:rFonts w:ascii="Arial" w:hAnsi="Arial" w:cs="Arial"/>
                <w:sz w:val="22"/>
                <w:szCs w:val="22"/>
              </w:rPr>
              <w:t>Quality Monitor User Manual</w:t>
            </w:r>
          </w:p>
        </w:tc>
      </w:tr>
      <w:tr w:rsidR="004B274C" w:rsidRPr="00F231BE" w14:paraId="1B51F5FD" w14:textId="77777777"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14:paraId="526F8519" w14:textId="77777777" w:rsidR="004B274C" w:rsidRPr="00F231BE" w:rsidRDefault="004B274C" w:rsidP="004B274C">
            <w:pPr>
              <w:pStyle w:val="ListParagraph"/>
              <w:numPr>
                <w:ilvl w:val="0"/>
                <w:numId w:val="38"/>
              </w:numPr>
              <w:tabs>
                <w:tab w:val="clear" w:pos="2520"/>
              </w:tabs>
              <w:spacing w:after="40"/>
              <w:ind w:left="390" w:hanging="360"/>
              <w:rPr>
                <w:rFonts w:ascii="Arial" w:hAnsi="Arial" w:cs="Arial"/>
                <w:sz w:val="22"/>
                <w:szCs w:val="22"/>
              </w:rPr>
            </w:pPr>
            <w:r w:rsidRPr="00F231BE">
              <w:rPr>
                <w:rFonts w:ascii="Arial" w:hAnsi="Arial" w:cs="Arial"/>
                <w:sz w:val="22"/>
                <w:szCs w:val="22"/>
              </w:rPr>
              <w:lastRenderedPageBreak/>
              <w:t>Sysmex XN-L Series Automated Hematology Systems Flagging Interpretation Guide, Document Number:  1399-LSS, Rev 1, December 2017.</w:t>
            </w:r>
          </w:p>
        </w:tc>
      </w:tr>
      <w:tr w:rsidR="004B274C" w:rsidRPr="00F231BE" w14:paraId="40350B91" w14:textId="77777777"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14:paraId="32569F96" w14:textId="77777777" w:rsidR="004B274C" w:rsidRPr="00F231BE" w:rsidRDefault="004B274C" w:rsidP="004B274C">
            <w:pPr>
              <w:pStyle w:val="ListParagraph"/>
              <w:numPr>
                <w:ilvl w:val="0"/>
                <w:numId w:val="38"/>
              </w:numPr>
              <w:tabs>
                <w:tab w:val="clear" w:pos="2520"/>
              </w:tabs>
              <w:spacing w:after="40"/>
              <w:ind w:left="390" w:hanging="360"/>
              <w:rPr>
                <w:rFonts w:ascii="Arial" w:hAnsi="Arial" w:cs="Arial"/>
                <w:sz w:val="22"/>
                <w:szCs w:val="22"/>
              </w:rPr>
            </w:pPr>
            <w:r w:rsidRPr="00F231BE">
              <w:rPr>
                <w:rFonts w:ascii="Arial" w:hAnsi="Arial" w:cs="Arial"/>
                <w:sz w:val="22"/>
                <w:szCs w:val="22"/>
              </w:rPr>
              <w:t>Reagent Unit RU-20 Instructions for Use.  Sysmex Corporation, Kobe Japan.</w:t>
            </w:r>
          </w:p>
        </w:tc>
      </w:tr>
      <w:tr w:rsidR="004B274C" w:rsidRPr="00F231BE" w14:paraId="61F9AEC7" w14:textId="77777777"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14:paraId="4E099DDB" w14:textId="77777777" w:rsidR="004B274C" w:rsidRPr="00F231BE" w:rsidRDefault="004B274C" w:rsidP="004B274C">
            <w:pPr>
              <w:pStyle w:val="ListParagraph"/>
              <w:numPr>
                <w:ilvl w:val="0"/>
                <w:numId w:val="38"/>
              </w:numPr>
              <w:tabs>
                <w:tab w:val="clear" w:pos="2520"/>
              </w:tabs>
              <w:spacing w:after="40"/>
              <w:ind w:left="390" w:hanging="360"/>
              <w:rPr>
                <w:rFonts w:ascii="Arial" w:hAnsi="Arial" w:cs="Arial"/>
                <w:sz w:val="22"/>
                <w:szCs w:val="22"/>
              </w:rPr>
            </w:pPr>
            <w:r w:rsidRPr="00F231BE">
              <w:rPr>
                <w:rFonts w:ascii="Arial" w:hAnsi="Arial" w:cs="Arial"/>
                <w:sz w:val="22"/>
                <w:szCs w:val="22"/>
              </w:rPr>
              <w:t>CLSI document H56-A – Body Fluid Analysis for Cellular Composition; Approved</w:t>
            </w:r>
          </w:p>
        </w:tc>
      </w:tr>
    </w:tbl>
    <w:p w14:paraId="42B2E86D" w14:textId="77777777" w:rsidR="004B274C" w:rsidRPr="00F231BE" w:rsidRDefault="004B274C" w:rsidP="004B274C">
      <w:pPr>
        <w:rPr>
          <w:rFonts w:ascii="Arial" w:hAnsi="Arial" w:cs="Arial"/>
          <w:sz w:val="22"/>
          <w:szCs w:val="22"/>
        </w:rPr>
      </w:pPr>
    </w:p>
    <w:tbl>
      <w:tblPr>
        <w:tblpPr w:leftFromText="180" w:rightFromText="180" w:vertAnchor="text" w:tblpXSpec="right" w:tblpY="1"/>
        <w:tblOverlap w:val="never"/>
        <w:tblW w:w="7846" w:type="dxa"/>
        <w:tblLayout w:type="fixed"/>
        <w:tblCellMar>
          <w:left w:w="80" w:type="dxa"/>
          <w:right w:w="80" w:type="dxa"/>
        </w:tblCellMar>
        <w:tblLook w:val="0000" w:firstRow="0" w:lastRow="0" w:firstColumn="0" w:lastColumn="0" w:noHBand="0" w:noVBand="0"/>
      </w:tblPr>
      <w:tblGrid>
        <w:gridCol w:w="7846"/>
      </w:tblGrid>
      <w:tr w:rsidR="007D00E3" w:rsidRPr="00F231BE" w14:paraId="55B3F262" w14:textId="77777777" w:rsidTr="007D00E3">
        <w:trPr>
          <w:cantSplit/>
          <w:trHeight w:val="174"/>
        </w:trPr>
        <w:tc>
          <w:tcPr>
            <w:tcW w:w="7846" w:type="dxa"/>
            <w:tcBorders>
              <w:top w:val="single" w:sz="6" w:space="0" w:color="auto"/>
              <w:left w:val="single" w:sz="6" w:space="0" w:color="auto"/>
              <w:bottom w:val="single" w:sz="6" w:space="0" w:color="auto"/>
              <w:right w:val="single" w:sz="6" w:space="0" w:color="auto"/>
            </w:tcBorders>
            <w:shd w:val="clear" w:color="auto" w:fill="F2F2F2"/>
          </w:tcPr>
          <w:p w14:paraId="648B7928" w14:textId="3462A403" w:rsidR="007D00E3" w:rsidRPr="00F231BE" w:rsidRDefault="00F231BE" w:rsidP="00972E7E">
            <w:pPr>
              <w:pStyle w:val="TableText"/>
              <w:spacing w:afterLines="20" w:after="48"/>
              <w:jc w:val="center"/>
              <w:rPr>
                <w:rFonts w:ascii="Arial" w:hAnsi="Arial" w:cs="Arial"/>
                <w:b/>
                <w:bCs/>
                <w:sz w:val="22"/>
                <w:szCs w:val="22"/>
              </w:rPr>
            </w:pPr>
            <w:r w:rsidRPr="00F231BE">
              <w:rPr>
                <w:rFonts w:ascii="Arial" w:hAnsi="Arial" w:cs="Arial"/>
                <w:b/>
                <w:bCs/>
                <w:sz w:val="22"/>
                <w:szCs w:val="22"/>
              </w:rPr>
              <w:t>Uncontrolled documents</w:t>
            </w:r>
          </w:p>
        </w:tc>
      </w:tr>
      <w:tr w:rsidR="007D00E3" w:rsidRPr="00F231BE" w14:paraId="3F614574" w14:textId="77777777" w:rsidTr="007D00E3">
        <w:trPr>
          <w:cantSplit/>
          <w:trHeight w:val="247"/>
        </w:trPr>
        <w:tc>
          <w:tcPr>
            <w:tcW w:w="7846" w:type="dxa"/>
            <w:tcBorders>
              <w:top w:val="single" w:sz="6" w:space="0" w:color="auto"/>
              <w:left w:val="single" w:sz="6" w:space="0" w:color="auto"/>
              <w:bottom w:val="single" w:sz="6" w:space="0" w:color="auto"/>
              <w:right w:val="single" w:sz="6" w:space="0" w:color="auto"/>
            </w:tcBorders>
          </w:tcPr>
          <w:p w14:paraId="7366874B" w14:textId="57094F46" w:rsidR="007D00E3" w:rsidRPr="00F231BE" w:rsidRDefault="007D00E3" w:rsidP="00FF7B4D">
            <w:pPr>
              <w:pStyle w:val="TableText"/>
              <w:spacing w:afterLines="20" w:after="48"/>
              <w:rPr>
                <w:rFonts w:ascii="Arial" w:hAnsi="Arial" w:cs="Arial"/>
                <w:sz w:val="22"/>
                <w:szCs w:val="22"/>
              </w:rPr>
            </w:pPr>
            <w:bookmarkStart w:id="0" w:name="_Hlk37254520"/>
            <w:r w:rsidRPr="00F231BE">
              <w:rPr>
                <w:rFonts w:ascii="Arial" w:hAnsi="Arial" w:cs="Arial"/>
                <w:iCs/>
                <w:sz w:val="22"/>
                <w:szCs w:val="22"/>
              </w:rPr>
              <w:t>XN-550_QuickGuide1231-CFL</w:t>
            </w:r>
          </w:p>
        </w:tc>
      </w:tr>
      <w:tr w:rsidR="007D00E3" w:rsidRPr="00F231BE" w14:paraId="7D82AA68" w14:textId="77777777" w:rsidTr="007D00E3">
        <w:trPr>
          <w:cantSplit/>
          <w:trHeight w:val="247"/>
        </w:trPr>
        <w:tc>
          <w:tcPr>
            <w:tcW w:w="7846" w:type="dxa"/>
            <w:tcBorders>
              <w:top w:val="single" w:sz="6" w:space="0" w:color="auto"/>
              <w:left w:val="single" w:sz="6" w:space="0" w:color="auto"/>
              <w:bottom w:val="single" w:sz="6" w:space="0" w:color="auto"/>
              <w:right w:val="single" w:sz="6" w:space="0" w:color="auto"/>
            </w:tcBorders>
          </w:tcPr>
          <w:p w14:paraId="11B23AB3" w14:textId="2532403F" w:rsidR="007D00E3" w:rsidRPr="00F231BE" w:rsidRDefault="007D00E3" w:rsidP="00FF7B4D">
            <w:pPr>
              <w:pStyle w:val="TableText"/>
              <w:spacing w:afterLines="20" w:after="48"/>
              <w:rPr>
                <w:rFonts w:ascii="Arial" w:hAnsi="Arial" w:cs="Arial"/>
                <w:iCs/>
                <w:sz w:val="22"/>
                <w:szCs w:val="22"/>
              </w:rPr>
            </w:pPr>
            <w:r w:rsidRPr="00F231BE">
              <w:rPr>
                <w:rFonts w:ascii="Arial" w:hAnsi="Arial" w:cs="Arial"/>
                <w:iCs/>
                <w:sz w:val="22"/>
                <w:szCs w:val="22"/>
              </w:rPr>
              <w:t>XN-L</w:t>
            </w:r>
            <w:r w:rsidR="00C667D0" w:rsidRPr="00F231BE">
              <w:rPr>
                <w:rFonts w:ascii="Arial" w:hAnsi="Arial" w:cs="Arial"/>
                <w:iCs/>
                <w:sz w:val="22"/>
                <w:szCs w:val="22"/>
              </w:rPr>
              <w:t xml:space="preserve"> S</w:t>
            </w:r>
            <w:r w:rsidRPr="00F231BE">
              <w:rPr>
                <w:rFonts w:ascii="Arial" w:hAnsi="Arial" w:cs="Arial"/>
                <w:iCs/>
                <w:sz w:val="22"/>
                <w:szCs w:val="22"/>
              </w:rPr>
              <w:t>eries Flagging Guide_1399-LSS__Rev2</w:t>
            </w:r>
          </w:p>
        </w:tc>
      </w:tr>
      <w:tr w:rsidR="00FF7B4D" w:rsidRPr="00F231BE" w14:paraId="4BC1840E" w14:textId="77777777" w:rsidTr="007D00E3">
        <w:trPr>
          <w:cantSplit/>
          <w:trHeight w:val="247"/>
        </w:trPr>
        <w:tc>
          <w:tcPr>
            <w:tcW w:w="7846" w:type="dxa"/>
            <w:tcBorders>
              <w:top w:val="single" w:sz="6" w:space="0" w:color="auto"/>
              <w:left w:val="single" w:sz="6" w:space="0" w:color="auto"/>
              <w:bottom w:val="single" w:sz="6" w:space="0" w:color="auto"/>
              <w:right w:val="single" w:sz="6" w:space="0" w:color="auto"/>
            </w:tcBorders>
          </w:tcPr>
          <w:p w14:paraId="45438E93" w14:textId="1881915D" w:rsidR="00FF7B4D" w:rsidRPr="00F231BE" w:rsidRDefault="00FF7B4D" w:rsidP="00FF7B4D">
            <w:pPr>
              <w:pStyle w:val="TableText"/>
              <w:spacing w:afterLines="20" w:after="48"/>
              <w:rPr>
                <w:rFonts w:ascii="Arial" w:hAnsi="Arial" w:cs="Arial"/>
                <w:iCs/>
                <w:sz w:val="22"/>
                <w:szCs w:val="22"/>
              </w:rPr>
            </w:pPr>
            <w:r w:rsidRPr="00F231BE">
              <w:rPr>
                <w:rFonts w:ascii="Arial" w:hAnsi="Arial" w:cs="Arial"/>
                <w:sz w:val="22"/>
                <w:szCs w:val="22"/>
              </w:rPr>
              <w:t xml:space="preserve">XN-L Series </w:t>
            </w:r>
            <w:r w:rsidRPr="00F231BE">
              <w:rPr>
                <w:rFonts w:ascii="Arial" w:hAnsi="Arial" w:cs="Arial"/>
                <w:i/>
                <w:sz w:val="22"/>
                <w:szCs w:val="22"/>
              </w:rPr>
              <w:t>Troubleshooting Manual</w:t>
            </w:r>
          </w:p>
        </w:tc>
      </w:tr>
      <w:bookmarkEnd w:id="0"/>
    </w:tbl>
    <w:p w14:paraId="18D05FA1" w14:textId="77777777" w:rsidR="007D00E3" w:rsidRPr="00F231BE" w:rsidRDefault="007D00E3" w:rsidP="007D00E3">
      <w:pPr>
        <w:rPr>
          <w:rFonts w:ascii="Arial" w:hAnsi="Arial" w:cs="Arial"/>
          <w:sz w:val="22"/>
          <w:szCs w:val="22"/>
        </w:rPr>
      </w:pPr>
    </w:p>
    <w:p w14:paraId="0CF1631B" w14:textId="77777777" w:rsidR="004B274C" w:rsidRPr="00F231BE" w:rsidRDefault="004B274C" w:rsidP="004B274C">
      <w:pPr>
        <w:rPr>
          <w:rFonts w:ascii="Arial" w:hAnsi="Arial" w:cs="Arial"/>
          <w:sz w:val="22"/>
          <w:szCs w:val="22"/>
        </w:rPr>
      </w:pPr>
    </w:p>
    <w:p w14:paraId="2373BE74" w14:textId="77777777" w:rsidR="00E55AA9" w:rsidRPr="00F231BE" w:rsidRDefault="00E55AA9" w:rsidP="004B274C">
      <w:pPr>
        <w:rPr>
          <w:rFonts w:ascii="Arial" w:hAnsi="Arial" w:cs="Arial"/>
          <w:sz w:val="22"/>
          <w:szCs w:val="22"/>
        </w:rPr>
      </w:pPr>
    </w:p>
    <w:p w14:paraId="2A5E3219" w14:textId="5AC01CF3" w:rsidR="00E55AA9" w:rsidRPr="00F231BE" w:rsidRDefault="00E55AA9" w:rsidP="004B274C">
      <w:pPr>
        <w:rPr>
          <w:rFonts w:ascii="Arial" w:hAnsi="Arial" w:cs="Arial"/>
          <w:sz w:val="22"/>
          <w:szCs w:val="22"/>
        </w:rPr>
      </w:pPr>
    </w:p>
    <w:p w14:paraId="17238387" w14:textId="48797F13" w:rsidR="00FF7B4D" w:rsidRPr="00F231BE" w:rsidRDefault="00FF7B4D" w:rsidP="004B274C">
      <w:pPr>
        <w:rPr>
          <w:rFonts w:ascii="Arial" w:hAnsi="Arial" w:cs="Arial"/>
          <w:sz w:val="22"/>
          <w:szCs w:val="22"/>
        </w:rPr>
      </w:pPr>
    </w:p>
    <w:p w14:paraId="780CDC1B" w14:textId="16E88AA5" w:rsidR="00FF7B4D" w:rsidRPr="00F231BE" w:rsidRDefault="00FF7B4D" w:rsidP="004B274C">
      <w:pPr>
        <w:rPr>
          <w:rFonts w:ascii="Arial" w:hAnsi="Arial" w:cs="Arial"/>
          <w:sz w:val="22"/>
          <w:szCs w:val="22"/>
        </w:rPr>
      </w:pPr>
    </w:p>
    <w:tbl>
      <w:tblPr>
        <w:tblW w:w="9738" w:type="dxa"/>
        <w:tblLayout w:type="fixed"/>
        <w:tblLook w:val="0000" w:firstRow="0" w:lastRow="0" w:firstColumn="0" w:lastColumn="0" w:noHBand="0" w:noVBand="0"/>
      </w:tblPr>
      <w:tblGrid>
        <w:gridCol w:w="1728"/>
        <w:gridCol w:w="8010"/>
      </w:tblGrid>
      <w:tr w:rsidR="00FF7B4D" w:rsidRPr="00F231BE" w14:paraId="6AA08C28" w14:textId="77777777" w:rsidTr="00A93C50">
        <w:trPr>
          <w:cantSplit/>
        </w:trPr>
        <w:tc>
          <w:tcPr>
            <w:tcW w:w="1728" w:type="dxa"/>
          </w:tcPr>
          <w:p w14:paraId="2A02E362" w14:textId="77777777" w:rsidR="00FF7B4D" w:rsidRPr="00F231BE" w:rsidRDefault="00FF7B4D" w:rsidP="00A93C50">
            <w:pPr>
              <w:pStyle w:val="Heading5"/>
              <w:rPr>
                <w:rFonts w:ascii="Arial" w:hAnsi="Arial" w:cs="Arial"/>
                <w:szCs w:val="22"/>
              </w:rPr>
            </w:pPr>
            <w:bookmarkStart w:id="1" w:name="_Hlk86390548"/>
            <w:r w:rsidRPr="00F231BE">
              <w:rPr>
                <w:rFonts w:ascii="Arial" w:hAnsi="Arial" w:cs="Arial"/>
                <w:szCs w:val="22"/>
              </w:rPr>
              <w:t>Controlled Documents</w:t>
            </w:r>
          </w:p>
        </w:tc>
        <w:tc>
          <w:tcPr>
            <w:tcW w:w="8010" w:type="dxa"/>
          </w:tcPr>
          <w:p w14:paraId="4BD9FF3E" w14:textId="77777777" w:rsidR="00FF7B4D" w:rsidRPr="00F231BE" w:rsidRDefault="00FF7B4D" w:rsidP="00A93C50">
            <w:pPr>
              <w:rPr>
                <w:rFonts w:ascii="Arial" w:hAnsi="Arial" w:cs="Arial"/>
                <w:sz w:val="22"/>
                <w:szCs w:val="22"/>
              </w:rPr>
            </w:pPr>
            <w:r w:rsidRPr="00F231BE">
              <w:rPr>
                <w:rFonts w:ascii="Arial" w:hAnsi="Arial" w:cs="Arial"/>
                <w:sz w:val="22"/>
                <w:szCs w:val="22"/>
              </w:rPr>
              <w:t>The following controlled documents support this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5102"/>
            </w:tblGrid>
            <w:tr w:rsidR="00FF7B4D" w:rsidRPr="00F231BE" w14:paraId="16258291" w14:textId="77777777" w:rsidTr="00A93C50">
              <w:tc>
                <w:tcPr>
                  <w:tcW w:w="2407" w:type="dxa"/>
                  <w:shd w:val="clear" w:color="auto" w:fill="auto"/>
                </w:tcPr>
                <w:p w14:paraId="0521C2CC" w14:textId="77777777" w:rsidR="00FF7B4D" w:rsidRPr="00F231BE" w:rsidRDefault="00FF7B4D" w:rsidP="00A93C50">
                  <w:pPr>
                    <w:pStyle w:val="BlockText"/>
                    <w:rPr>
                      <w:rFonts w:ascii="Arial" w:hAnsi="Arial" w:cs="Arial"/>
                      <w:b/>
                      <w:sz w:val="22"/>
                      <w:szCs w:val="22"/>
                    </w:rPr>
                  </w:pPr>
                  <w:r w:rsidRPr="00F231BE">
                    <w:rPr>
                      <w:rFonts w:ascii="Arial" w:hAnsi="Arial" w:cs="Arial"/>
                      <w:b/>
                      <w:sz w:val="22"/>
                      <w:szCs w:val="22"/>
                    </w:rPr>
                    <w:t>Document Number</w:t>
                  </w:r>
                </w:p>
              </w:tc>
              <w:tc>
                <w:tcPr>
                  <w:tcW w:w="5102" w:type="dxa"/>
                  <w:shd w:val="clear" w:color="auto" w:fill="auto"/>
                </w:tcPr>
                <w:p w14:paraId="7B3AB458" w14:textId="77777777" w:rsidR="00FF7B4D" w:rsidRPr="00F231BE" w:rsidRDefault="00FF7B4D" w:rsidP="00A93C50">
                  <w:pPr>
                    <w:pStyle w:val="BlockText"/>
                    <w:rPr>
                      <w:rFonts w:ascii="Arial" w:hAnsi="Arial" w:cs="Arial"/>
                      <w:b/>
                      <w:sz w:val="22"/>
                      <w:szCs w:val="22"/>
                    </w:rPr>
                  </w:pPr>
                  <w:r w:rsidRPr="00F231BE">
                    <w:rPr>
                      <w:rFonts w:ascii="Arial" w:hAnsi="Arial" w:cs="Arial"/>
                      <w:b/>
                      <w:sz w:val="22"/>
                      <w:szCs w:val="22"/>
                    </w:rPr>
                    <w:t>Document Name</w:t>
                  </w:r>
                </w:p>
              </w:tc>
            </w:tr>
            <w:tr w:rsidR="00FF7B4D" w:rsidRPr="00F231BE" w14:paraId="49E1E0CF" w14:textId="77777777" w:rsidTr="00A93C50">
              <w:tc>
                <w:tcPr>
                  <w:tcW w:w="2407" w:type="dxa"/>
                  <w:shd w:val="clear" w:color="auto" w:fill="auto"/>
                </w:tcPr>
                <w:p w14:paraId="380EAC0C" w14:textId="77777777" w:rsidR="00FF7B4D" w:rsidRPr="00F231BE" w:rsidRDefault="00FF7B4D" w:rsidP="00A93C50">
                  <w:pPr>
                    <w:pStyle w:val="BlockText"/>
                    <w:rPr>
                      <w:rFonts w:ascii="Arial" w:hAnsi="Arial" w:cs="Arial"/>
                      <w:sz w:val="22"/>
                      <w:szCs w:val="22"/>
                    </w:rPr>
                  </w:pPr>
                  <w:r w:rsidRPr="00F231BE">
                    <w:rPr>
                      <w:rFonts w:ascii="Arial" w:hAnsi="Arial" w:cs="Arial"/>
                      <w:sz w:val="22"/>
                      <w:szCs w:val="22"/>
                    </w:rPr>
                    <w:t>LAMC-PPP-0123</w:t>
                  </w:r>
                </w:p>
              </w:tc>
              <w:tc>
                <w:tcPr>
                  <w:tcW w:w="5102" w:type="dxa"/>
                  <w:shd w:val="clear" w:color="auto" w:fill="auto"/>
                </w:tcPr>
                <w:p w14:paraId="25EB2B1E" w14:textId="77777777" w:rsidR="00FF7B4D" w:rsidRPr="00F231BE" w:rsidRDefault="00FF7B4D" w:rsidP="00A93C50">
                  <w:pPr>
                    <w:pStyle w:val="BlockText"/>
                    <w:jc w:val="left"/>
                    <w:rPr>
                      <w:rFonts w:ascii="Arial" w:hAnsi="Arial" w:cs="Arial"/>
                      <w:sz w:val="22"/>
                      <w:szCs w:val="22"/>
                    </w:rPr>
                  </w:pPr>
                  <w:r w:rsidRPr="00F231BE">
                    <w:rPr>
                      <w:rFonts w:ascii="Arial" w:hAnsi="Arial" w:cs="Arial"/>
                      <w:sz w:val="22"/>
                      <w:szCs w:val="22"/>
                    </w:rPr>
                    <w:t>Safety Practices</w:t>
                  </w:r>
                </w:p>
              </w:tc>
            </w:tr>
            <w:tr w:rsidR="00FF7B4D" w:rsidRPr="00F231BE" w14:paraId="6CB1DC51" w14:textId="77777777" w:rsidTr="00A93C50">
              <w:tc>
                <w:tcPr>
                  <w:tcW w:w="2407" w:type="dxa"/>
                  <w:shd w:val="clear" w:color="auto" w:fill="auto"/>
                </w:tcPr>
                <w:p w14:paraId="797A46E7" w14:textId="77777777" w:rsidR="00FF7B4D" w:rsidRPr="00F231BE" w:rsidRDefault="00FF7B4D" w:rsidP="00A93C50">
                  <w:pPr>
                    <w:jc w:val="center"/>
                    <w:rPr>
                      <w:rFonts w:ascii="Arial" w:hAnsi="Arial" w:cs="Arial"/>
                      <w:sz w:val="22"/>
                      <w:szCs w:val="22"/>
                    </w:rPr>
                  </w:pPr>
                  <w:r w:rsidRPr="00F231BE">
                    <w:rPr>
                      <w:rFonts w:ascii="Arial" w:hAnsi="Arial" w:cs="Arial"/>
                      <w:sz w:val="22"/>
                      <w:szCs w:val="22"/>
                    </w:rPr>
                    <w:t>LAMC-PPP-0127</w:t>
                  </w:r>
                </w:p>
              </w:tc>
              <w:tc>
                <w:tcPr>
                  <w:tcW w:w="5102" w:type="dxa"/>
                  <w:shd w:val="clear" w:color="auto" w:fill="auto"/>
                </w:tcPr>
                <w:p w14:paraId="62FF06B9" w14:textId="77777777" w:rsidR="00FF7B4D" w:rsidRPr="00F231BE" w:rsidRDefault="00FF7B4D" w:rsidP="00A93C50">
                  <w:pPr>
                    <w:pStyle w:val="BlockText"/>
                    <w:jc w:val="left"/>
                    <w:rPr>
                      <w:rFonts w:ascii="Arial" w:hAnsi="Arial" w:cs="Arial"/>
                      <w:sz w:val="22"/>
                      <w:szCs w:val="22"/>
                    </w:rPr>
                  </w:pPr>
                  <w:r w:rsidRPr="00F231BE">
                    <w:rPr>
                      <w:rFonts w:ascii="Arial" w:hAnsi="Arial" w:cs="Arial"/>
                      <w:sz w:val="22"/>
                      <w:szCs w:val="22"/>
                    </w:rPr>
                    <w:t>Infection Control</w:t>
                  </w:r>
                </w:p>
              </w:tc>
            </w:tr>
            <w:tr w:rsidR="00FF7B4D" w:rsidRPr="00F231BE" w14:paraId="31E32A75" w14:textId="77777777" w:rsidTr="00A93C50">
              <w:tc>
                <w:tcPr>
                  <w:tcW w:w="2407" w:type="dxa"/>
                  <w:shd w:val="clear" w:color="auto" w:fill="auto"/>
                </w:tcPr>
                <w:p w14:paraId="7E5E0BF4" w14:textId="77777777" w:rsidR="00FF7B4D" w:rsidRPr="00F231BE" w:rsidRDefault="00FF7B4D" w:rsidP="00A93C50">
                  <w:pPr>
                    <w:jc w:val="center"/>
                    <w:rPr>
                      <w:rFonts w:ascii="Arial" w:hAnsi="Arial" w:cs="Arial"/>
                      <w:sz w:val="22"/>
                      <w:szCs w:val="22"/>
                    </w:rPr>
                  </w:pPr>
                  <w:r w:rsidRPr="00F231BE">
                    <w:rPr>
                      <w:rFonts w:ascii="Arial" w:hAnsi="Arial" w:cs="Arial"/>
                      <w:sz w:val="22"/>
                      <w:szCs w:val="22"/>
                    </w:rPr>
                    <w:t>LAMC-PPP-0128</w:t>
                  </w:r>
                </w:p>
              </w:tc>
              <w:tc>
                <w:tcPr>
                  <w:tcW w:w="5102" w:type="dxa"/>
                  <w:shd w:val="clear" w:color="auto" w:fill="auto"/>
                </w:tcPr>
                <w:p w14:paraId="78FD8BA5" w14:textId="77777777" w:rsidR="00FF7B4D" w:rsidRPr="00F231BE" w:rsidRDefault="00FF7B4D" w:rsidP="00A93C50">
                  <w:pPr>
                    <w:pStyle w:val="BlockText"/>
                    <w:jc w:val="left"/>
                    <w:rPr>
                      <w:rFonts w:ascii="Arial" w:hAnsi="Arial" w:cs="Arial"/>
                      <w:sz w:val="22"/>
                      <w:szCs w:val="22"/>
                    </w:rPr>
                  </w:pPr>
                  <w:r w:rsidRPr="00F231BE">
                    <w:rPr>
                      <w:rFonts w:ascii="Arial" w:hAnsi="Arial" w:cs="Arial"/>
                      <w:sz w:val="22"/>
                      <w:szCs w:val="22"/>
                    </w:rPr>
                    <w:t>Universal Body Substance Precaution</w:t>
                  </w:r>
                </w:p>
              </w:tc>
            </w:tr>
            <w:tr w:rsidR="00FF7B4D" w:rsidRPr="00F231BE" w14:paraId="119A43A0" w14:textId="77777777" w:rsidTr="00A93C50">
              <w:tc>
                <w:tcPr>
                  <w:tcW w:w="2407" w:type="dxa"/>
                  <w:shd w:val="clear" w:color="auto" w:fill="auto"/>
                </w:tcPr>
                <w:p w14:paraId="72E0AB89" w14:textId="77777777" w:rsidR="00FF7B4D" w:rsidRPr="00F231BE" w:rsidRDefault="00FF7B4D" w:rsidP="00A93C50">
                  <w:pPr>
                    <w:jc w:val="center"/>
                    <w:rPr>
                      <w:rFonts w:ascii="Arial" w:hAnsi="Arial" w:cs="Arial"/>
                      <w:sz w:val="22"/>
                      <w:szCs w:val="22"/>
                    </w:rPr>
                  </w:pPr>
                  <w:r w:rsidRPr="00F231BE">
                    <w:rPr>
                      <w:rFonts w:ascii="Arial" w:hAnsi="Arial" w:cs="Arial"/>
                      <w:sz w:val="22"/>
                      <w:szCs w:val="22"/>
                    </w:rPr>
                    <w:t>LAMC-PPP-0129</w:t>
                  </w:r>
                </w:p>
              </w:tc>
              <w:tc>
                <w:tcPr>
                  <w:tcW w:w="5102" w:type="dxa"/>
                  <w:shd w:val="clear" w:color="auto" w:fill="auto"/>
                </w:tcPr>
                <w:p w14:paraId="3021893A" w14:textId="77777777" w:rsidR="00FF7B4D" w:rsidRPr="00F231BE" w:rsidRDefault="00FF7B4D" w:rsidP="00A93C50">
                  <w:pPr>
                    <w:pStyle w:val="BlockText"/>
                    <w:jc w:val="left"/>
                    <w:rPr>
                      <w:rFonts w:ascii="Arial" w:hAnsi="Arial" w:cs="Arial"/>
                      <w:sz w:val="22"/>
                      <w:szCs w:val="22"/>
                    </w:rPr>
                  </w:pPr>
                  <w:r w:rsidRPr="00F231BE">
                    <w:rPr>
                      <w:rFonts w:ascii="Arial" w:hAnsi="Arial" w:cs="Arial"/>
                      <w:sz w:val="22"/>
                      <w:szCs w:val="22"/>
                    </w:rPr>
                    <w:t>Handling of Regular and Infectious Waste</w:t>
                  </w:r>
                </w:p>
              </w:tc>
            </w:tr>
            <w:tr w:rsidR="00FF7B4D" w:rsidRPr="00F231BE" w14:paraId="68C671E5" w14:textId="77777777" w:rsidTr="00A93C50">
              <w:tc>
                <w:tcPr>
                  <w:tcW w:w="2407" w:type="dxa"/>
                  <w:shd w:val="clear" w:color="auto" w:fill="auto"/>
                </w:tcPr>
                <w:p w14:paraId="66210486" w14:textId="77777777" w:rsidR="00FF7B4D" w:rsidRPr="00F231BE" w:rsidRDefault="00FF7B4D" w:rsidP="00A93C50">
                  <w:pPr>
                    <w:jc w:val="center"/>
                    <w:rPr>
                      <w:rFonts w:ascii="Arial" w:hAnsi="Arial" w:cs="Arial"/>
                      <w:sz w:val="22"/>
                      <w:szCs w:val="22"/>
                    </w:rPr>
                  </w:pPr>
                  <w:r w:rsidRPr="00F231BE">
                    <w:rPr>
                      <w:rFonts w:ascii="Arial" w:hAnsi="Arial" w:cs="Arial"/>
                      <w:sz w:val="22"/>
                      <w:szCs w:val="22"/>
                    </w:rPr>
                    <w:t>LAMC-PPP-0130</w:t>
                  </w:r>
                </w:p>
              </w:tc>
              <w:tc>
                <w:tcPr>
                  <w:tcW w:w="5102" w:type="dxa"/>
                  <w:shd w:val="clear" w:color="auto" w:fill="auto"/>
                </w:tcPr>
                <w:p w14:paraId="1BB779C0" w14:textId="77777777" w:rsidR="00FF7B4D" w:rsidRPr="00F231BE" w:rsidRDefault="00FF7B4D" w:rsidP="00A93C50">
                  <w:pPr>
                    <w:pStyle w:val="BlockText"/>
                    <w:jc w:val="left"/>
                    <w:rPr>
                      <w:rFonts w:ascii="Arial" w:hAnsi="Arial" w:cs="Arial"/>
                      <w:sz w:val="22"/>
                      <w:szCs w:val="22"/>
                    </w:rPr>
                  </w:pPr>
                  <w:r w:rsidRPr="00F231BE">
                    <w:rPr>
                      <w:rFonts w:ascii="Arial" w:hAnsi="Arial" w:cs="Arial"/>
                      <w:sz w:val="22"/>
                      <w:szCs w:val="22"/>
                    </w:rPr>
                    <w:t>Cleaning Work Areas</w:t>
                  </w:r>
                </w:p>
              </w:tc>
            </w:tr>
            <w:tr w:rsidR="00FF7B4D" w:rsidRPr="00F231BE" w14:paraId="1B940CAC" w14:textId="77777777" w:rsidTr="00A93C50">
              <w:tc>
                <w:tcPr>
                  <w:tcW w:w="2407" w:type="dxa"/>
                  <w:shd w:val="clear" w:color="auto" w:fill="auto"/>
                </w:tcPr>
                <w:p w14:paraId="200C5268" w14:textId="77777777" w:rsidR="00FF7B4D" w:rsidRPr="00F231BE" w:rsidRDefault="00FF7B4D" w:rsidP="00A93C50">
                  <w:pPr>
                    <w:jc w:val="center"/>
                    <w:rPr>
                      <w:rFonts w:ascii="Arial" w:hAnsi="Arial" w:cs="Arial"/>
                      <w:sz w:val="22"/>
                      <w:szCs w:val="22"/>
                    </w:rPr>
                  </w:pPr>
                  <w:r w:rsidRPr="00F231BE">
                    <w:rPr>
                      <w:rFonts w:ascii="Arial" w:hAnsi="Arial" w:cs="Arial"/>
                      <w:sz w:val="22"/>
                      <w:szCs w:val="22"/>
                    </w:rPr>
                    <w:t>LAMC-PPP-0132</w:t>
                  </w:r>
                </w:p>
              </w:tc>
              <w:tc>
                <w:tcPr>
                  <w:tcW w:w="5102" w:type="dxa"/>
                  <w:shd w:val="clear" w:color="auto" w:fill="auto"/>
                </w:tcPr>
                <w:p w14:paraId="13C22F0F" w14:textId="77777777" w:rsidR="00FF7B4D" w:rsidRPr="00F231BE" w:rsidRDefault="00FF7B4D" w:rsidP="00A93C50">
                  <w:pPr>
                    <w:pStyle w:val="BlockText"/>
                    <w:jc w:val="left"/>
                    <w:rPr>
                      <w:rFonts w:ascii="Arial" w:hAnsi="Arial" w:cs="Arial"/>
                      <w:sz w:val="22"/>
                      <w:szCs w:val="22"/>
                    </w:rPr>
                  </w:pPr>
                  <w:r w:rsidRPr="00F231BE">
                    <w:rPr>
                      <w:rFonts w:ascii="Arial" w:hAnsi="Arial" w:cs="Arial"/>
                      <w:sz w:val="22"/>
                      <w:szCs w:val="22"/>
                    </w:rPr>
                    <w:t>Hand-washing Policy</w:t>
                  </w:r>
                </w:p>
              </w:tc>
            </w:tr>
            <w:tr w:rsidR="00FF7B4D" w:rsidRPr="00F231BE" w14:paraId="2BDDB37B" w14:textId="77777777" w:rsidTr="00A93C50">
              <w:tc>
                <w:tcPr>
                  <w:tcW w:w="2407" w:type="dxa"/>
                  <w:shd w:val="clear" w:color="auto" w:fill="auto"/>
                </w:tcPr>
                <w:p w14:paraId="19B6DB22" w14:textId="77777777" w:rsidR="00FF7B4D" w:rsidRPr="00F231BE" w:rsidRDefault="00FF7B4D" w:rsidP="00A93C50">
                  <w:pPr>
                    <w:jc w:val="center"/>
                    <w:rPr>
                      <w:rFonts w:ascii="Arial" w:hAnsi="Arial" w:cs="Arial"/>
                      <w:sz w:val="22"/>
                      <w:szCs w:val="22"/>
                    </w:rPr>
                  </w:pPr>
                  <w:r w:rsidRPr="00F231BE">
                    <w:rPr>
                      <w:rFonts w:ascii="Arial" w:hAnsi="Arial" w:cs="Arial"/>
                      <w:sz w:val="22"/>
                      <w:szCs w:val="22"/>
                    </w:rPr>
                    <w:t>LAMC-PPP-0134</w:t>
                  </w:r>
                </w:p>
              </w:tc>
              <w:tc>
                <w:tcPr>
                  <w:tcW w:w="5102" w:type="dxa"/>
                  <w:shd w:val="clear" w:color="auto" w:fill="auto"/>
                </w:tcPr>
                <w:p w14:paraId="1701671E" w14:textId="77777777" w:rsidR="00FF7B4D" w:rsidRPr="00F231BE" w:rsidRDefault="00FF7B4D" w:rsidP="00A93C50">
                  <w:pPr>
                    <w:pStyle w:val="BlockText"/>
                    <w:jc w:val="left"/>
                    <w:rPr>
                      <w:rFonts w:ascii="Arial" w:hAnsi="Arial" w:cs="Arial"/>
                      <w:sz w:val="22"/>
                      <w:szCs w:val="22"/>
                    </w:rPr>
                  </w:pPr>
                  <w:r w:rsidRPr="00F231BE">
                    <w:rPr>
                      <w:rFonts w:ascii="Arial" w:hAnsi="Arial" w:cs="Arial"/>
                      <w:sz w:val="22"/>
                      <w:szCs w:val="22"/>
                    </w:rPr>
                    <w:t>Storage and Disposal of Chemical Hazardous Waste</w:t>
                  </w:r>
                </w:p>
              </w:tc>
            </w:tr>
            <w:tr w:rsidR="00FF7B4D" w:rsidRPr="00F231BE" w14:paraId="5784BA4A" w14:textId="77777777" w:rsidTr="00A93C50">
              <w:tc>
                <w:tcPr>
                  <w:tcW w:w="2407" w:type="dxa"/>
                  <w:shd w:val="clear" w:color="auto" w:fill="auto"/>
                </w:tcPr>
                <w:p w14:paraId="733B3765" w14:textId="7A6F6133" w:rsidR="00FF7B4D" w:rsidRPr="00F231BE" w:rsidRDefault="00FF7B4D" w:rsidP="00A93C50">
                  <w:pPr>
                    <w:jc w:val="center"/>
                    <w:rPr>
                      <w:rFonts w:ascii="Arial" w:hAnsi="Arial" w:cs="Arial"/>
                      <w:sz w:val="22"/>
                      <w:szCs w:val="22"/>
                    </w:rPr>
                  </w:pPr>
                </w:p>
              </w:tc>
              <w:tc>
                <w:tcPr>
                  <w:tcW w:w="5102" w:type="dxa"/>
                  <w:shd w:val="clear" w:color="auto" w:fill="auto"/>
                </w:tcPr>
                <w:p w14:paraId="41C902FF" w14:textId="42661315" w:rsidR="00FF7B4D" w:rsidRPr="00F231BE" w:rsidRDefault="00FF7B4D" w:rsidP="00A93C50">
                  <w:pPr>
                    <w:pStyle w:val="BlockText"/>
                    <w:jc w:val="left"/>
                    <w:rPr>
                      <w:rFonts w:ascii="Arial" w:hAnsi="Arial" w:cs="Arial"/>
                      <w:sz w:val="22"/>
                      <w:szCs w:val="22"/>
                    </w:rPr>
                  </w:pPr>
                  <w:r w:rsidRPr="00F231BE">
                    <w:rPr>
                      <w:rFonts w:ascii="Arial" w:hAnsi="Arial" w:cs="Arial"/>
                      <w:sz w:val="22"/>
                      <w:szCs w:val="22"/>
                    </w:rPr>
                    <w:t>Hematology Policy &amp; Procedures XN-L 550 QC Procedure.</w:t>
                  </w:r>
                </w:p>
              </w:tc>
            </w:tr>
            <w:tr w:rsidR="00FF7B4D" w:rsidRPr="00F231BE" w14:paraId="1C1ED430" w14:textId="77777777" w:rsidTr="00A93C50">
              <w:tc>
                <w:tcPr>
                  <w:tcW w:w="2407" w:type="dxa"/>
                  <w:shd w:val="clear" w:color="auto" w:fill="auto"/>
                </w:tcPr>
                <w:p w14:paraId="19EB97EE" w14:textId="77777777" w:rsidR="00FF7B4D" w:rsidRPr="00F231BE" w:rsidRDefault="00FF7B4D" w:rsidP="00A93C50">
                  <w:pPr>
                    <w:jc w:val="center"/>
                    <w:rPr>
                      <w:rFonts w:ascii="Arial" w:hAnsi="Arial" w:cs="Arial"/>
                      <w:sz w:val="22"/>
                      <w:szCs w:val="22"/>
                    </w:rPr>
                  </w:pPr>
                </w:p>
              </w:tc>
              <w:tc>
                <w:tcPr>
                  <w:tcW w:w="5102" w:type="dxa"/>
                  <w:shd w:val="clear" w:color="auto" w:fill="auto"/>
                </w:tcPr>
                <w:p w14:paraId="7E304047" w14:textId="1DF0D5D2" w:rsidR="00FF7B4D" w:rsidRPr="00F231BE" w:rsidRDefault="00FF7B4D" w:rsidP="00A93C50">
                  <w:pPr>
                    <w:pStyle w:val="BlockText"/>
                    <w:jc w:val="left"/>
                    <w:rPr>
                      <w:rFonts w:ascii="Arial" w:hAnsi="Arial" w:cs="Arial"/>
                      <w:sz w:val="22"/>
                      <w:szCs w:val="22"/>
                    </w:rPr>
                  </w:pPr>
                </w:p>
              </w:tc>
            </w:tr>
          </w:tbl>
          <w:p w14:paraId="65BEFA98" w14:textId="77777777" w:rsidR="00FF7B4D" w:rsidRPr="00F231BE" w:rsidRDefault="00FF7B4D" w:rsidP="00A93C50">
            <w:pPr>
              <w:rPr>
                <w:rFonts w:ascii="Arial" w:hAnsi="Arial" w:cs="Arial"/>
                <w:sz w:val="22"/>
                <w:szCs w:val="22"/>
              </w:rPr>
            </w:pPr>
          </w:p>
        </w:tc>
      </w:tr>
      <w:bookmarkEnd w:id="1"/>
    </w:tbl>
    <w:p w14:paraId="721BA7D7" w14:textId="77777777" w:rsidR="00FF7B4D" w:rsidRPr="00F231BE" w:rsidRDefault="00FF7B4D" w:rsidP="004B274C">
      <w:pPr>
        <w:rPr>
          <w:rFonts w:ascii="Arial" w:hAnsi="Arial" w:cs="Arial"/>
          <w:sz w:val="22"/>
          <w:szCs w:val="22"/>
        </w:rPr>
      </w:pPr>
    </w:p>
    <w:p w14:paraId="5DD8CDD5" w14:textId="615D596A" w:rsidR="00FF7B4D" w:rsidRPr="00F231BE" w:rsidRDefault="00FF7B4D" w:rsidP="004B274C">
      <w:pPr>
        <w:rPr>
          <w:rFonts w:ascii="Arial" w:hAnsi="Arial" w:cs="Arial"/>
          <w:sz w:val="22"/>
          <w:szCs w:val="22"/>
        </w:rPr>
      </w:pPr>
    </w:p>
    <w:p w14:paraId="553C2D12" w14:textId="0099E528" w:rsidR="00FF7B4D" w:rsidRPr="00F231BE" w:rsidRDefault="00FF7B4D" w:rsidP="004B274C">
      <w:pPr>
        <w:rPr>
          <w:rFonts w:ascii="Arial" w:hAnsi="Arial" w:cs="Arial"/>
          <w:sz w:val="22"/>
          <w:szCs w:val="22"/>
        </w:rPr>
      </w:pPr>
    </w:p>
    <w:p w14:paraId="2AF8EC4D" w14:textId="2A8E055D" w:rsidR="00FF7B4D" w:rsidRPr="00F231BE" w:rsidRDefault="00FF7B4D" w:rsidP="004B274C">
      <w:pPr>
        <w:rPr>
          <w:rFonts w:ascii="Arial" w:hAnsi="Arial" w:cs="Arial"/>
          <w:sz w:val="22"/>
          <w:szCs w:val="22"/>
        </w:rPr>
      </w:pPr>
    </w:p>
    <w:p w14:paraId="25709964" w14:textId="6BB94FEE" w:rsidR="00FF7B4D" w:rsidRPr="00F231BE" w:rsidRDefault="00FF7B4D" w:rsidP="004B274C">
      <w:pPr>
        <w:rPr>
          <w:rFonts w:ascii="Arial" w:hAnsi="Arial" w:cs="Arial"/>
          <w:sz w:val="22"/>
          <w:szCs w:val="22"/>
        </w:rPr>
      </w:pPr>
    </w:p>
    <w:p w14:paraId="3F3C414E" w14:textId="05A2157F" w:rsidR="00FF7B4D" w:rsidRPr="00F231BE" w:rsidRDefault="00FF7B4D" w:rsidP="004B274C">
      <w:pPr>
        <w:rPr>
          <w:rFonts w:ascii="Arial" w:hAnsi="Arial" w:cs="Arial"/>
          <w:sz w:val="22"/>
          <w:szCs w:val="22"/>
        </w:rPr>
      </w:pPr>
    </w:p>
    <w:p w14:paraId="361F598B" w14:textId="6BBAEA02" w:rsidR="00FF7B4D" w:rsidRPr="00F231BE" w:rsidRDefault="00FF7B4D" w:rsidP="004B274C">
      <w:pPr>
        <w:rPr>
          <w:rFonts w:ascii="Arial" w:hAnsi="Arial" w:cs="Arial"/>
          <w:sz w:val="22"/>
          <w:szCs w:val="22"/>
        </w:rPr>
      </w:pPr>
    </w:p>
    <w:p w14:paraId="7CB0379F" w14:textId="77777777" w:rsidR="00FF7B4D" w:rsidRPr="00F231BE" w:rsidRDefault="00FF7B4D" w:rsidP="004B274C">
      <w:pPr>
        <w:rPr>
          <w:rFonts w:ascii="Arial" w:hAnsi="Arial" w:cs="Arial"/>
          <w:sz w:val="22"/>
          <w:szCs w:val="22"/>
        </w:rPr>
      </w:pPr>
    </w:p>
    <w:tbl>
      <w:tblPr>
        <w:tblStyle w:val="TableGrid"/>
        <w:tblW w:w="0" w:type="auto"/>
        <w:tblLook w:val="04A0" w:firstRow="1" w:lastRow="0" w:firstColumn="1" w:lastColumn="0" w:noHBand="0" w:noVBand="1"/>
      </w:tblPr>
      <w:tblGrid>
        <w:gridCol w:w="1705"/>
        <w:gridCol w:w="7920"/>
      </w:tblGrid>
      <w:tr w:rsidR="00972E7E" w:rsidRPr="00F231BE" w14:paraId="13EDEB4D" w14:textId="77777777" w:rsidTr="00972E7E">
        <w:tc>
          <w:tcPr>
            <w:tcW w:w="1705" w:type="dxa"/>
          </w:tcPr>
          <w:p w14:paraId="44476A24" w14:textId="313FE904" w:rsidR="00972E7E" w:rsidRPr="00F231BE" w:rsidRDefault="00972E7E" w:rsidP="004B274C">
            <w:pPr>
              <w:rPr>
                <w:rFonts w:ascii="Arial" w:hAnsi="Arial" w:cs="Arial"/>
                <w:b/>
                <w:bCs/>
                <w:sz w:val="22"/>
                <w:szCs w:val="22"/>
              </w:rPr>
            </w:pPr>
            <w:bookmarkStart w:id="2" w:name="_Hlk86390571"/>
            <w:r w:rsidRPr="00F231BE">
              <w:rPr>
                <w:rFonts w:ascii="Arial" w:hAnsi="Arial" w:cs="Arial"/>
                <w:b/>
                <w:bCs/>
                <w:sz w:val="22"/>
                <w:szCs w:val="22"/>
              </w:rPr>
              <w:t>Author(s)</w:t>
            </w:r>
          </w:p>
        </w:tc>
        <w:tc>
          <w:tcPr>
            <w:tcW w:w="7920" w:type="dxa"/>
          </w:tcPr>
          <w:p w14:paraId="02BFD228" w14:textId="740481A7" w:rsidR="00972E7E" w:rsidRPr="00F231BE" w:rsidRDefault="00972E7E" w:rsidP="004B274C">
            <w:pPr>
              <w:rPr>
                <w:rFonts w:ascii="Arial" w:hAnsi="Arial" w:cs="Arial"/>
                <w:sz w:val="22"/>
                <w:szCs w:val="22"/>
              </w:rPr>
            </w:pPr>
            <w:r w:rsidRPr="00F231BE">
              <w:rPr>
                <w:rFonts w:ascii="Arial" w:hAnsi="Arial" w:cs="Arial"/>
                <w:sz w:val="22"/>
                <w:szCs w:val="22"/>
              </w:rPr>
              <w:t>Yvette Lingat, CLS</w:t>
            </w:r>
          </w:p>
        </w:tc>
      </w:tr>
      <w:tr w:rsidR="00972E7E" w:rsidRPr="00F231BE" w14:paraId="2FA5862B" w14:textId="77777777" w:rsidTr="00972E7E">
        <w:tc>
          <w:tcPr>
            <w:tcW w:w="1705" w:type="dxa"/>
          </w:tcPr>
          <w:p w14:paraId="7DD1B4F1" w14:textId="1972F23A" w:rsidR="00972E7E" w:rsidRPr="00F231BE" w:rsidRDefault="00972E7E" w:rsidP="004B274C">
            <w:pPr>
              <w:rPr>
                <w:rFonts w:ascii="Arial" w:hAnsi="Arial" w:cs="Arial"/>
                <w:b/>
                <w:bCs/>
                <w:sz w:val="22"/>
                <w:szCs w:val="22"/>
              </w:rPr>
            </w:pPr>
            <w:r w:rsidRPr="00F231BE">
              <w:rPr>
                <w:rFonts w:ascii="Arial" w:hAnsi="Arial" w:cs="Arial"/>
                <w:b/>
                <w:bCs/>
                <w:sz w:val="22"/>
                <w:szCs w:val="22"/>
              </w:rPr>
              <w:t>Updated by</w:t>
            </w:r>
          </w:p>
        </w:tc>
        <w:tc>
          <w:tcPr>
            <w:tcW w:w="7920" w:type="dxa"/>
          </w:tcPr>
          <w:p w14:paraId="71178DBD" w14:textId="2DBCD2C1" w:rsidR="00972E7E" w:rsidRPr="00F231BE" w:rsidRDefault="00972E7E" w:rsidP="004B274C">
            <w:pPr>
              <w:rPr>
                <w:rFonts w:ascii="Arial" w:hAnsi="Arial" w:cs="Arial"/>
                <w:sz w:val="22"/>
                <w:szCs w:val="22"/>
              </w:rPr>
            </w:pPr>
            <w:r w:rsidRPr="00F231BE">
              <w:rPr>
                <w:rFonts w:ascii="Arial" w:hAnsi="Arial" w:cs="Arial"/>
                <w:sz w:val="22"/>
                <w:szCs w:val="22"/>
              </w:rPr>
              <w:t>Alvin Castillo, CLS</w:t>
            </w:r>
          </w:p>
        </w:tc>
      </w:tr>
      <w:bookmarkEnd w:id="2"/>
    </w:tbl>
    <w:p w14:paraId="7AB4A745" w14:textId="77777777" w:rsidR="00E55AA9" w:rsidRPr="00F231BE" w:rsidRDefault="00E55AA9" w:rsidP="004B274C">
      <w:pPr>
        <w:rPr>
          <w:rFonts w:ascii="Arial" w:hAnsi="Arial" w:cs="Arial"/>
          <w:sz w:val="22"/>
          <w:szCs w:val="22"/>
        </w:rPr>
      </w:pPr>
    </w:p>
    <w:p w14:paraId="7F81F920" w14:textId="77777777" w:rsidR="00E55AA9" w:rsidRPr="00F231BE" w:rsidRDefault="00E55AA9" w:rsidP="004B274C">
      <w:pPr>
        <w:rPr>
          <w:rFonts w:ascii="Arial" w:hAnsi="Arial" w:cs="Arial"/>
          <w:sz w:val="22"/>
          <w:szCs w:val="22"/>
        </w:rPr>
      </w:pPr>
    </w:p>
    <w:p w14:paraId="383F3297" w14:textId="77777777" w:rsidR="00E55AA9" w:rsidRPr="00F231BE" w:rsidRDefault="00E55AA9" w:rsidP="004B274C">
      <w:pPr>
        <w:rPr>
          <w:rFonts w:ascii="Arial" w:hAnsi="Arial" w:cs="Arial"/>
          <w:sz w:val="22"/>
          <w:szCs w:val="22"/>
        </w:rPr>
      </w:pPr>
    </w:p>
    <w:p w14:paraId="6B84AF55" w14:textId="77777777" w:rsidR="00E55AA9" w:rsidRPr="00F231BE" w:rsidRDefault="00E55AA9" w:rsidP="004B274C">
      <w:pPr>
        <w:rPr>
          <w:rFonts w:ascii="Arial" w:hAnsi="Arial" w:cs="Arial"/>
          <w:sz w:val="22"/>
          <w:szCs w:val="22"/>
        </w:rPr>
      </w:pPr>
    </w:p>
    <w:p w14:paraId="5C473FF8" w14:textId="77777777" w:rsidR="00E55AA9" w:rsidRPr="00F231BE" w:rsidRDefault="00E55AA9" w:rsidP="004B274C">
      <w:pPr>
        <w:rPr>
          <w:rFonts w:ascii="Arial" w:hAnsi="Arial" w:cs="Arial"/>
          <w:sz w:val="22"/>
          <w:szCs w:val="22"/>
        </w:rPr>
      </w:pPr>
    </w:p>
    <w:p w14:paraId="41BCB52A" w14:textId="77777777" w:rsidR="00E55AA9" w:rsidRPr="00F231BE" w:rsidRDefault="00E55AA9" w:rsidP="004B274C">
      <w:pPr>
        <w:rPr>
          <w:rFonts w:ascii="Arial" w:hAnsi="Arial" w:cs="Arial"/>
          <w:sz w:val="22"/>
          <w:szCs w:val="22"/>
        </w:rPr>
      </w:pPr>
    </w:p>
    <w:sectPr w:rsidR="00E55AA9" w:rsidRPr="00F231BE" w:rsidSect="00904415">
      <w:headerReference w:type="even" r:id="rId7"/>
      <w:headerReference w:type="default" r:id="rId8"/>
      <w:footerReference w:type="even" r:id="rId9"/>
      <w:footerReference w:type="default" r:id="rId10"/>
      <w:headerReference w:type="first" r:id="rId11"/>
      <w:footerReference w:type="first" r:id="rId12"/>
      <w:pgSz w:w="12240" w:h="15840" w:code="1"/>
      <w:pgMar w:top="1008" w:right="1152" w:bottom="1008"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57067" w14:textId="77777777" w:rsidR="00972E7E" w:rsidRDefault="00972E7E">
      <w:r>
        <w:separator/>
      </w:r>
    </w:p>
  </w:endnote>
  <w:endnote w:type="continuationSeparator" w:id="0">
    <w:p w14:paraId="4F85C728" w14:textId="77777777" w:rsidR="00972E7E" w:rsidRDefault="0097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99F28" w14:textId="77777777" w:rsidR="00972E7E" w:rsidRDefault="00972E7E">
    <w:pPr>
      <w:pStyle w:val="Footer"/>
      <w:framePr w:wrap="around" w:vAnchor="text" w:hAnchor="margin" w:xAlign="right" w:y="1"/>
    </w:pPr>
    <w:r>
      <w:fldChar w:fldCharType="begin"/>
    </w:r>
    <w:r>
      <w:instrText xml:space="preserve">PAGE  </w:instrText>
    </w:r>
    <w:r>
      <w:fldChar w:fldCharType="end"/>
    </w:r>
  </w:p>
  <w:p w14:paraId="70BB783A" w14:textId="77777777" w:rsidR="00972E7E" w:rsidRDefault="00972E7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7AED2" w14:textId="3FAE281D" w:rsidR="00972E7E" w:rsidRPr="00B15705" w:rsidRDefault="00972E7E" w:rsidP="00B15705">
    <w:pPr>
      <w:pStyle w:val="Footer"/>
      <w:pBdr>
        <w:top w:val="single" w:sz="4" w:space="1" w:color="auto"/>
        <w:left w:val="single" w:sz="4" w:space="4" w:color="auto"/>
        <w:bottom w:val="single" w:sz="4" w:space="1" w:color="auto"/>
        <w:right w:val="single" w:sz="4" w:space="4" w:color="auto"/>
      </w:pBdr>
      <w:tabs>
        <w:tab w:val="clear" w:pos="4320"/>
        <w:tab w:val="clear" w:pos="8640"/>
        <w:tab w:val="center" w:pos="4680"/>
      </w:tabs>
      <w:ind w:right="90"/>
      <w:rPr>
        <w:rFonts w:ascii="Arial" w:hAnsi="Arial" w:cs="Arial"/>
        <w:snapToGrid w:val="0"/>
        <w:sz w:val="20"/>
      </w:rPr>
    </w:pPr>
    <w:r>
      <w:rPr>
        <w:rFonts w:ascii="Arial" w:hAnsi="Arial" w:cs="Arial"/>
        <w:snapToGrid w:val="0"/>
        <w:sz w:val="20"/>
      </w:rPr>
      <w:tab/>
      <w:t xml:space="preserve">                                                                                                                                                     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Pr>
        <w:rStyle w:val="PageNumber"/>
        <w:rFonts w:ascii="Arial" w:hAnsi="Arial" w:cs="Arial"/>
        <w:sz w:val="20"/>
      </w:rPr>
      <w:t>15</w:t>
    </w:r>
    <w:r w:rsidRPr="009E6162">
      <w:rPr>
        <w:rStyle w:val="PageNumber"/>
        <w:rFonts w:ascii="Arial" w:hAnsi="Arial" w:cs="Arial"/>
        <w:sz w:val="20"/>
      </w:rPr>
      <w:fldChar w:fldCharType="end"/>
    </w:r>
    <w:r>
      <w:rPr>
        <w:rFonts w:ascii="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5B675" w14:textId="77777777" w:rsidR="00972E7E" w:rsidRPr="00F23BFF" w:rsidRDefault="00972E7E" w:rsidP="00B15705">
    <w:pPr>
      <w:pStyle w:val="Footer"/>
      <w:pBdr>
        <w:top w:val="single" w:sz="4" w:space="1" w:color="auto"/>
        <w:left w:val="single" w:sz="4" w:space="4" w:color="auto"/>
        <w:bottom w:val="single" w:sz="4" w:space="1" w:color="auto"/>
        <w:right w:val="single" w:sz="4" w:space="4" w:color="auto"/>
      </w:pBdr>
      <w:tabs>
        <w:tab w:val="clear" w:pos="4320"/>
        <w:tab w:val="clear" w:pos="8640"/>
        <w:tab w:val="center" w:pos="4680"/>
      </w:tabs>
      <w:ind w:right="90"/>
      <w:rPr>
        <w:rFonts w:ascii="Arial" w:hAnsi="Arial" w:cs="Arial"/>
        <w:snapToGrid w:val="0"/>
        <w:sz w:val="20"/>
      </w:rPr>
    </w:pPr>
    <w:r>
      <w:rPr>
        <w:rFonts w:ascii="Arial" w:hAnsi="Arial" w:cs="Arial"/>
        <w:snapToGrid w:val="0"/>
        <w:sz w:val="20"/>
      </w:rPr>
      <w:t xml:space="preserve">Index No: HEM.MOB.03-0010                                                                                                       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Pr>
        <w:rStyle w:val="PageNumber"/>
        <w:rFonts w:ascii="Arial" w:hAnsi="Arial" w:cs="Arial"/>
        <w:sz w:val="20"/>
      </w:rPr>
      <w:t>2</w:t>
    </w:r>
    <w:r w:rsidRPr="009E6162">
      <w:rPr>
        <w:rStyle w:val="PageNumber"/>
        <w:rFonts w:ascii="Arial" w:hAnsi="Arial" w:cs="Arial"/>
        <w:sz w:val="20"/>
      </w:rPr>
      <w:fldChar w:fldCharType="end"/>
    </w:r>
    <w:r>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ED622" w14:textId="77777777" w:rsidR="00972E7E" w:rsidRDefault="00972E7E">
      <w:r>
        <w:separator/>
      </w:r>
    </w:p>
  </w:footnote>
  <w:footnote w:type="continuationSeparator" w:id="0">
    <w:p w14:paraId="096890DF" w14:textId="77777777" w:rsidR="00972E7E" w:rsidRDefault="00972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91F5D" w14:textId="77777777" w:rsidR="00972E7E" w:rsidRDefault="00972E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B5128B" w14:textId="77777777" w:rsidR="00972E7E" w:rsidRDefault="00972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972E7E" w14:paraId="0D8CCABE" w14:textId="77777777">
      <w:trPr>
        <w:trHeight w:val="695"/>
      </w:trPr>
      <w:tc>
        <w:tcPr>
          <w:tcW w:w="9738" w:type="dxa"/>
        </w:tcPr>
        <w:p w14:paraId="3C6843DD" w14:textId="77777777" w:rsidR="00972E7E" w:rsidRPr="0008365E" w:rsidRDefault="00972E7E" w:rsidP="002C3C99">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r w:rsidRPr="0008365E">
            <w:rPr>
              <w:rFonts w:ascii="Arial" w:hAnsi="Arial"/>
            </w:rPr>
            <w:t>Kaiser Permanente</w:t>
          </w:r>
          <w:r w:rsidRPr="0008365E">
            <w:rPr>
              <w:rFonts w:ascii="Arial" w:hAnsi="Arial"/>
            </w:rPr>
            <w:tab/>
            <w:t>SCPMG Laboratory Systems</w:t>
          </w:r>
        </w:p>
        <w:p w14:paraId="07003ABF" w14:textId="77777777" w:rsidR="00972E7E" w:rsidRPr="0008365E" w:rsidRDefault="00972E7E" w:rsidP="002C3C99">
          <w:pPr>
            <w:tabs>
              <w:tab w:val="right" w:pos="9522"/>
            </w:tabs>
            <w:rPr>
              <w:rFonts w:ascii="Arial" w:hAnsi="Arial" w:cs="Arial"/>
              <w:sz w:val="20"/>
            </w:rPr>
          </w:pPr>
          <w:r w:rsidRPr="0008365E">
            <w:rPr>
              <w:rFonts w:ascii="Arial" w:hAnsi="Arial"/>
              <w:sz w:val="20"/>
            </w:rPr>
            <w:t xml:space="preserve">Medical Care </w:t>
          </w:r>
          <w:r w:rsidRPr="0008365E">
            <w:rPr>
              <w:rFonts w:ascii="Arial" w:hAnsi="Arial" w:cs="Arial"/>
              <w:sz w:val="20"/>
            </w:rPr>
            <w:t>Program</w:t>
          </w:r>
          <w:r w:rsidRPr="0008365E">
            <w:rPr>
              <w:rFonts w:ascii="Arial" w:hAnsi="Arial" w:cs="Arial"/>
              <w:sz w:val="20"/>
            </w:rPr>
            <w:tab/>
            <w:t>MOB Hematology</w:t>
          </w:r>
        </w:p>
        <w:p w14:paraId="2EDA737A" w14:textId="77777777" w:rsidR="00972E7E" w:rsidRPr="0008365E" w:rsidRDefault="00972E7E" w:rsidP="002C3C99">
          <w:pPr>
            <w:pStyle w:val="Header"/>
            <w:tabs>
              <w:tab w:val="clear" w:pos="4320"/>
              <w:tab w:val="clear" w:pos="8640"/>
              <w:tab w:val="right" w:pos="9522"/>
            </w:tabs>
            <w:rPr>
              <w:rFonts w:ascii="Arial" w:hAnsi="Arial"/>
              <w:sz w:val="20"/>
            </w:rPr>
          </w:pPr>
          <w:r w:rsidRPr="0008365E">
            <w:rPr>
              <w:rFonts w:ascii="Arial" w:hAnsi="Arial"/>
              <w:sz w:val="20"/>
            </w:rPr>
            <w:t>California Division – South</w:t>
          </w:r>
          <w:r w:rsidRPr="0008365E">
            <w:rPr>
              <w:rFonts w:ascii="Arial" w:hAnsi="Arial"/>
              <w:sz w:val="20"/>
            </w:rPr>
            <w:tab/>
            <w:t xml:space="preserve">Policy/Process/Procedures                                                                                                                                                                       </w:t>
          </w:r>
        </w:p>
      </w:tc>
    </w:tr>
  </w:tbl>
  <w:p w14:paraId="6D4A9012" w14:textId="77777777" w:rsidR="00972E7E" w:rsidRPr="00261EF8" w:rsidRDefault="00972E7E" w:rsidP="00904415">
    <w:pPr>
      <w:pStyle w:val="Heading4"/>
      <w:pBdr>
        <w:bottom w:val="single" w:sz="4" w:space="1" w:color="auto"/>
      </w:pBdr>
      <w:rPr>
        <w:rFonts w:cs="Arial"/>
        <w:sz w:val="36"/>
        <w:szCs w:val="36"/>
      </w:rPr>
    </w:pPr>
    <w:r w:rsidRPr="00261EF8">
      <w:rPr>
        <w:rFonts w:cs="Arial"/>
        <w:sz w:val="36"/>
        <w:szCs w:val="36"/>
      </w:rPr>
      <w:t>Sysmex</w:t>
    </w:r>
    <w:r w:rsidRPr="00261EF8">
      <w:rPr>
        <w:rFonts w:cs="Arial"/>
        <w:sz w:val="36"/>
        <w:szCs w:val="36"/>
        <w:vertAlign w:val="superscript"/>
      </w:rPr>
      <w:t>®</w:t>
    </w:r>
    <w:r w:rsidRPr="00261EF8">
      <w:rPr>
        <w:rFonts w:cs="Arial"/>
        <w:sz w:val="36"/>
        <w:szCs w:val="36"/>
      </w:rPr>
      <w:t xml:space="preserve"> XN-</w:t>
    </w:r>
    <w:r>
      <w:rPr>
        <w:rFonts w:cs="Arial"/>
        <w:sz w:val="36"/>
        <w:szCs w:val="36"/>
      </w:rPr>
      <w:t xml:space="preserve"> L </w:t>
    </w:r>
    <w:r w:rsidRPr="00261EF8">
      <w:rPr>
        <w:rFonts w:cs="Arial"/>
        <w:sz w:val="36"/>
        <w:szCs w:val="36"/>
      </w:rPr>
      <w:t xml:space="preserve">550™Automated Hematology System, </w:t>
    </w:r>
    <w:r w:rsidRPr="00261EF8">
      <w:rPr>
        <w:rFonts w:cs="Arial"/>
        <w:b w:val="0"/>
        <w:bCs/>
        <w:sz w:val="28"/>
        <w:szCs w:val="28"/>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972E7E" w14:paraId="297A72EA" w14:textId="77777777" w:rsidTr="00261EF8">
      <w:trPr>
        <w:trHeight w:val="695"/>
      </w:trPr>
      <w:tc>
        <w:tcPr>
          <w:tcW w:w="9738" w:type="dxa"/>
        </w:tcPr>
        <w:p w14:paraId="71FD3A16" w14:textId="77777777" w:rsidR="00972E7E" w:rsidRDefault="00972E7E" w:rsidP="00904415">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r>
            <w:rPr>
              <w:rFonts w:ascii="Arial" w:hAnsi="Arial"/>
            </w:rPr>
            <w:t>Kaiser Permanente</w:t>
          </w:r>
          <w:r>
            <w:rPr>
              <w:rFonts w:ascii="Arial" w:hAnsi="Arial"/>
            </w:rPr>
            <w:tab/>
            <w:t>SCPMG Laboratory Systems</w:t>
          </w:r>
        </w:p>
        <w:p w14:paraId="1AAA4D0A" w14:textId="4E367DD5" w:rsidR="00972E7E" w:rsidRPr="00F80BE8" w:rsidRDefault="00972E7E" w:rsidP="00904415">
          <w:pPr>
            <w:tabs>
              <w:tab w:val="right" w:pos="9522"/>
            </w:tabs>
            <w:rPr>
              <w:rFonts w:ascii="Arial" w:hAnsi="Arial" w:cs="Arial"/>
              <w:sz w:val="20"/>
            </w:rPr>
          </w:pPr>
          <w:r>
            <w:rPr>
              <w:rFonts w:ascii="Arial" w:hAnsi="Arial"/>
              <w:sz w:val="20"/>
            </w:rPr>
            <w:t xml:space="preserve">Medical Care </w:t>
          </w:r>
          <w:r w:rsidRPr="00F80BE8">
            <w:rPr>
              <w:rFonts w:ascii="Arial" w:hAnsi="Arial" w:cs="Arial"/>
              <w:sz w:val="20"/>
            </w:rPr>
            <w:t>Program</w:t>
          </w:r>
          <w:r w:rsidRPr="002C3C99">
            <w:rPr>
              <w:rFonts w:ascii="Arial" w:hAnsi="Arial" w:cs="Arial"/>
              <w:color w:val="FF0000"/>
              <w:sz w:val="20"/>
            </w:rPr>
            <w:tab/>
          </w:r>
          <w:r w:rsidR="00F24199">
            <w:rPr>
              <w:rFonts w:ascii="Arial" w:hAnsi="Arial" w:cs="Arial"/>
              <w:sz w:val="20"/>
            </w:rPr>
            <w:t>Foothill Pasadena Laboratory</w:t>
          </w:r>
        </w:p>
        <w:p w14:paraId="125A339B" w14:textId="77777777" w:rsidR="00972E7E" w:rsidRPr="00D842C7" w:rsidRDefault="00972E7E" w:rsidP="00904415">
          <w:pPr>
            <w:pStyle w:val="Header"/>
            <w:tabs>
              <w:tab w:val="clear" w:pos="4320"/>
              <w:tab w:val="clear" w:pos="8640"/>
              <w:tab w:val="right" w:pos="9522"/>
            </w:tabs>
            <w:rPr>
              <w:rFonts w:ascii="Arial" w:hAnsi="Arial"/>
              <w:sz w:val="20"/>
            </w:rPr>
          </w:pPr>
          <w:r>
            <w:rPr>
              <w:rFonts w:ascii="Arial" w:hAnsi="Arial"/>
              <w:sz w:val="20"/>
            </w:rPr>
            <w:t>California Division – South</w:t>
          </w:r>
          <w:r>
            <w:rPr>
              <w:rFonts w:ascii="Arial" w:hAnsi="Arial"/>
              <w:sz w:val="20"/>
            </w:rPr>
            <w:tab/>
            <w:t xml:space="preserve">Policy/Process/Procedures                                                                                                                                                                        </w:t>
          </w:r>
        </w:p>
      </w:tc>
    </w:tr>
  </w:tbl>
  <w:p w14:paraId="599737EC" w14:textId="77777777" w:rsidR="00972E7E" w:rsidRPr="00904415" w:rsidRDefault="00972E7E" w:rsidP="00904415">
    <w:pPr>
      <w:pStyle w:val="Heading4"/>
      <w:pBdr>
        <w:bottom w:val="single" w:sz="4" w:space="1" w:color="auto"/>
      </w:pBdr>
      <w:rPr>
        <w:rFonts w:cs="Arial"/>
        <w:sz w:val="36"/>
        <w:szCs w:val="36"/>
      </w:rPr>
    </w:pPr>
    <w:r w:rsidRPr="00904415">
      <w:rPr>
        <w:rFonts w:cs="Arial"/>
        <w:sz w:val="36"/>
        <w:szCs w:val="36"/>
      </w:rPr>
      <w:t>Sysmex</w:t>
    </w:r>
    <w:r w:rsidRPr="00904415">
      <w:rPr>
        <w:rFonts w:cs="Arial"/>
        <w:sz w:val="36"/>
        <w:szCs w:val="36"/>
        <w:vertAlign w:val="superscript"/>
      </w:rPr>
      <w:t>®</w:t>
    </w:r>
    <w:r w:rsidRPr="00904415">
      <w:rPr>
        <w:rFonts w:cs="Arial"/>
        <w:sz w:val="36"/>
        <w:szCs w:val="36"/>
      </w:rPr>
      <w:t xml:space="preserve"> XN-</w:t>
    </w:r>
    <w:r>
      <w:rPr>
        <w:rFonts w:cs="Arial"/>
        <w:sz w:val="36"/>
        <w:szCs w:val="36"/>
      </w:rPr>
      <w:t xml:space="preserve">L </w:t>
    </w:r>
    <w:r w:rsidRPr="00904415">
      <w:rPr>
        <w:rFonts w:cs="Arial"/>
        <w:sz w:val="36"/>
        <w:szCs w:val="36"/>
      </w:rPr>
      <w:t>550™Automated Hematology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42B6"/>
    <w:multiLevelType w:val="multilevel"/>
    <w:tmpl w:val="E7F676BA"/>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5CC094D"/>
    <w:multiLevelType w:val="multilevel"/>
    <w:tmpl w:val="F36E4F7E"/>
    <w:lvl w:ilvl="0">
      <w:start w:val="1"/>
      <w:numFmt w:val="upperRoman"/>
      <w:lvlText w:val="%1."/>
      <w:lvlJc w:val="right"/>
      <w:pPr>
        <w:ind w:left="0" w:firstLine="0"/>
      </w:pPr>
      <w:rPr>
        <w:rFonts w:hint="default"/>
      </w:rPr>
    </w:lvl>
    <w:lvl w:ilvl="1">
      <w:start w:val="9"/>
      <w:numFmt w:val="upperLetter"/>
      <w:lvlText w:val="%2."/>
      <w:lvlJc w:val="left"/>
      <w:pPr>
        <w:ind w:left="720" w:firstLine="0"/>
      </w:pPr>
      <w:rPr>
        <w:rFonts w:hint="default"/>
      </w:rPr>
    </w:lvl>
    <w:lvl w:ilvl="2">
      <w:start w:val="1"/>
      <w:numFmt w:val="decimal"/>
      <w:lvlText w:val="%3."/>
      <w:lvlJc w:val="left"/>
      <w:pPr>
        <w:ind w:left="1440" w:firstLine="0"/>
      </w:pPr>
      <w:rPr>
        <w:rFonts w:hint="default"/>
        <w:color w:val="auto"/>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67D19FE"/>
    <w:multiLevelType w:val="multilevel"/>
    <w:tmpl w:val="B2A62090"/>
    <w:lvl w:ilvl="0">
      <w:start w:val="1"/>
      <w:numFmt w:val="bullet"/>
      <w:lvlText w:val=""/>
      <w:lvlJc w:val="left"/>
      <w:pPr>
        <w:ind w:left="0" w:firstLine="0"/>
      </w:pPr>
      <w:rPr>
        <w:rFonts w:ascii="Symbol" w:hAnsi="Symbol" w:hint="default"/>
        <w:b w:val="0"/>
        <w:i w:val="0"/>
        <w:sz w:val="22"/>
        <w:szCs w:val="22"/>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bullet"/>
      <w:lvlText w:val=""/>
      <w:lvlJc w:val="left"/>
      <w:pPr>
        <w:ind w:left="720" w:firstLine="0"/>
      </w:pPr>
      <w:rPr>
        <w:rFonts w:ascii="Symbol" w:hAnsi="Symbol"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6C26BD6"/>
    <w:multiLevelType w:val="hybridMultilevel"/>
    <w:tmpl w:val="77126B52"/>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084578E0"/>
    <w:multiLevelType w:val="hybridMultilevel"/>
    <w:tmpl w:val="1A78DB4E"/>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10053A56"/>
    <w:multiLevelType w:val="hybridMultilevel"/>
    <w:tmpl w:val="61322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7" w15:restartNumberingAfterBreak="0">
    <w:nsid w:val="12E878CE"/>
    <w:multiLevelType w:val="hybridMultilevel"/>
    <w:tmpl w:val="22DE016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15:restartNumberingAfterBreak="0">
    <w:nsid w:val="13956E9D"/>
    <w:multiLevelType w:val="hybridMultilevel"/>
    <w:tmpl w:val="AFFA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F022C"/>
    <w:multiLevelType w:val="hybridMultilevel"/>
    <w:tmpl w:val="0C3E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3768D"/>
    <w:multiLevelType w:val="hybridMultilevel"/>
    <w:tmpl w:val="9F62FE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D75F4"/>
    <w:multiLevelType w:val="hybridMultilevel"/>
    <w:tmpl w:val="BA48E64A"/>
    <w:lvl w:ilvl="0" w:tplc="4E98931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D0645"/>
    <w:multiLevelType w:val="hybridMultilevel"/>
    <w:tmpl w:val="7EE80F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E5EA4"/>
    <w:multiLevelType w:val="hybridMultilevel"/>
    <w:tmpl w:val="E7065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32633"/>
    <w:multiLevelType w:val="hybridMultilevel"/>
    <w:tmpl w:val="623A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77993"/>
    <w:multiLevelType w:val="hybridMultilevel"/>
    <w:tmpl w:val="7DCA3E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3F23E1"/>
    <w:multiLevelType w:val="hybridMultilevel"/>
    <w:tmpl w:val="37C605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506ACD"/>
    <w:multiLevelType w:val="hybridMultilevel"/>
    <w:tmpl w:val="346A5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5B771D"/>
    <w:multiLevelType w:val="hybridMultilevel"/>
    <w:tmpl w:val="D69227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311AC"/>
    <w:multiLevelType w:val="hybridMultilevel"/>
    <w:tmpl w:val="D04C89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01E42"/>
    <w:multiLevelType w:val="hybridMultilevel"/>
    <w:tmpl w:val="E5DC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E2EBC"/>
    <w:multiLevelType w:val="hybridMultilevel"/>
    <w:tmpl w:val="61DA3F2E"/>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15:restartNumberingAfterBreak="0">
    <w:nsid w:val="472E03A4"/>
    <w:multiLevelType w:val="hybridMultilevel"/>
    <w:tmpl w:val="A578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70040"/>
    <w:multiLevelType w:val="hybridMultilevel"/>
    <w:tmpl w:val="6BF2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EC5909"/>
    <w:multiLevelType w:val="singleLevel"/>
    <w:tmpl w:val="0409000F"/>
    <w:lvl w:ilvl="0">
      <w:start w:val="1"/>
      <w:numFmt w:val="decimal"/>
      <w:lvlText w:val="%1."/>
      <w:lvlJc w:val="left"/>
      <w:pPr>
        <w:ind w:left="720" w:hanging="360"/>
      </w:pPr>
    </w:lvl>
  </w:abstractNum>
  <w:abstractNum w:abstractNumId="25" w15:restartNumberingAfterBreak="0">
    <w:nsid w:val="55084C45"/>
    <w:multiLevelType w:val="hybridMultilevel"/>
    <w:tmpl w:val="52A8682E"/>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5C696675"/>
    <w:multiLevelType w:val="hybridMultilevel"/>
    <w:tmpl w:val="C9380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029AD"/>
    <w:multiLevelType w:val="multilevel"/>
    <w:tmpl w:val="ADE0DF5E"/>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decimal"/>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29" w15:restartNumberingAfterBreak="0">
    <w:nsid w:val="60090183"/>
    <w:multiLevelType w:val="hybridMultilevel"/>
    <w:tmpl w:val="4BE4F7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2B1A7B"/>
    <w:multiLevelType w:val="hybridMultilevel"/>
    <w:tmpl w:val="2DAEFA3E"/>
    <w:lvl w:ilvl="0" w:tplc="9104F050">
      <w:start w:val="3"/>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9F0629"/>
    <w:multiLevelType w:val="hybridMultilevel"/>
    <w:tmpl w:val="29AA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B05913"/>
    <w:multiLevelType w:val="hybridMultilevel"/>
    <w:tmpl w:val="5992C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E1A2F"/>
    <w:multiLevelType w:val="hybridMultilevel"/>
    <w:tmpl w:val="FA2AA6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594DCE"/>
    <w:multiLevelType w:val="hybridMultilevel"/>
    <w:tmpl w:val="3844E98E"/>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6" w15:restartNumberingAfterBreak="0">
    <w:nsid w:val="723951FF"/>
    <w:multiLevelType w:val="multilevel"/>
    <w:tmpl w:val="C6A89300"/>
    <w:lvl w:ilvl="0">
      <w:start w:val="1"/>
      <w:numFmt w:val="bullet"/>
      <w:lvlText w:val=""/>
      <w:lvlJc w:val="left"/>
      <w:pPr>
        <w:ind w:left="0" w:firstLine="0"/>
      </w:pPr>
      <w:rPr>
        <w:rFonts w:ascii="Symbol" w:hAnsi="Symbol" w:hint="default"/>
        <w:b w:val="0"/>
        <w:i w:val="0"/>
        <w:sz w:val="22"/>
        <w:szCs w:val="22"/>
      </w:rPr>
    </w:lvl>
    <w:lvl w:ilvl="1">
      <w:start w:val="1"/>
      <w:numFmt w:val="upperLetter"/>
      <w:lvlText w:val="%2."/>
      <w:lvlJc w:val="left"/>
      <w:pPr>
        <w:ind w:left="0" w:firstLine="0"/>
      </w:pPr>
      <w:rPr>
        <w:rFonts w:hint="default"/>
        <w:b/>
        <w:bCs/>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bullet"/>
      <w:lvlText w:val=""/>
      <w:lvlJc w:val="left"/>
      <w:pPr>
        <w:ind w:left="720" w:firstLine="0"/>
      </w:pPr>
      <w:rPr>
        <w:rFonts w:ascii="Symbol" w:hAnsi="Symbol"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7" w15:restartNumberingAfterBreak="0">
    <w:nsid w:val="752B3F07"/>
    <w:multiLevelType w:val="hybridMultilevel"/>
    <w:tmpl w:val="7F403F16"/>
    <w:lvl w:ilvl="0" w:tplc="AA70F862">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524FC0"/>
    <w:multiLevelType w:val="multilevel"/>
    <w:tmpl w:val="19A2E2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9" w15:restartNumberingAfterBreak="0">
    <w:nsid w:val="7C5A6B76"/>
    <w:multiLevelType w:val="hybridMultilevel"/>
    <w:tmpl w:val="D01419C0"/>
    <w:lvl w:ilvl="0" w:tplc="A1F0FFAC">
      <w:start w:val="1"/>
      <w:numFmt w:val="bullet"/>
      <w:lvlText w:val=""/>
      <w:lvlJc w:val="left"/>
      <w:pPr>
        <w:ind w:left="720" w:hanging="360"/>
      </w:pPr>
      <w:rPr>
        <w:rFonts w:ascii="Symbol" w:hAnsi="Symbol" w:hint="default"/>
      </w:rPr>
    </w:lvl>
    <w:lvl w:ilvl="1" w:tplc="A1F0FFA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66983"/>
    <w:multiLevelType w:val="hybridMultilevel"/>
    <w:tmpl w:val="2A9CE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C150B0"/>
    <w:multiLevelType w:val="hybridMultilevel"/>
    <w:tmpl w:val="88DC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38"/>
  </w:num>
  <w:num w:numId="4">
    <w:abstractNumId w:val="27"/>
  </w:num>
  <w:num w:numId="5">
    <w:abstractNumId w:val="36"/>
  </w:num>
  <w:num w:numId="6">
    <w:abstractNumId w:val="35"/>
  </w:num>
  <w:num w:numId="7">
    <w:abstractNumId w:val="1"/>
  </w:num>
  <w:num w:numId="8">
    <w:abstractNumId w:val="13"/>
  </w:num>
  <w:num w:numId="9">
    <w:abstractNumId w:val="30"/>
  </w:num>
  <w:num w:numId="10">
    <w:abstractNumId w:val="15"/>
  </w:num>
  <w:num w:numId="11">
    <w:abstractNumId w:val="24"/>
  </w:num>
  <w:num w:numId="12">
    <w:abstractNumId w:val="0"/>
  </w:num>
  <w:num w:numId="13">
    <w:abstractNumId w:val="10"/>
  </w:num>
  <w:num w:numId="14">
    <w:abstractNumId w:val="34"/>
  </w:num>
  <w:num w:numId="15">
    <w:abstractNumId w:val="4"/>
  </w:num>
  <w:num w:numId="16">
    <w:abstractNumId w:val="3"/>
  </w:num>
  <w:num w:numId="17">
    <w:abstractNumId w:val="21"/>
  </w:num>
  <w:num w:numId="18">
    <w:abstractNumId w:val="25"/>
  </w:num>
  <w:num w:numId="19">
    <w:abstractNumId w:val="22"/>
  </w:num>
  <w:num w:numId="20">
    <w:abstractNumId w:val="17"/>
  </w:num>
  <w:num w:numId="21">
    <w:abstractNumId w:val="40"/>
  </w:num>
  <w:num w:numId="22">
    <w:abstractNumId w:val="2"/>
  </w:num>
  <w:num w:numId="23">
    <w:abstractNumId w:val="33"/>
  </w:num>
  <w:num w:numId="24">
    <w:abstractNumId w:val="19"/>
  </w:num>
  <w:num w:numId="25">
    <w:abstractNumId w:val="9"/>
  </w:num>
  <w:num w:numId="26">
    <w:abstractNumId w:val="14"/>
  </w:num>
  <w:num w:numId="27">
    <w:abstractNumId w:val="8"/>
  </w:num>
  <w:num w:numId="28">
    <w:abstractNumId w:val="41"/>
  </w:num>
  <w:num w:numId="29">
    <w:abstractNumId w:val="23"/>
  </w:num>
  <w:num w:numId="30">
    <w:abstractNumId w:val="31"/>
  </w:num>
  <w:num w:numId="31">
    <w:abstractNumId w:val="26"/>
  </w:num>
  <w:num w:numId="32">
    <w:abstractNumId w:val="20"/>
  </w:num>
  <w:num w:numId="33">
    <w:abstractNumId w:val="18"/>
  </w:num>
  <w:num w:numId="34">
    <w:abstractNumId w:val="5"/>
  </w:num>
  <w:num w:numId="35">
    <w:abstractNumId w:val="16"/>
  </w:num>
  <w:num w:numId="36">
    <w:abstractNumId w:val="11"/>
  </w:num>
  <w:num w:numId="37">
    <w:abstractNumId w:val="29"/>
  </w:num>
  <w:num w:numId="38">
    <w:abstractNumId w:val="37"/>
  </w:num>
  <w:num w:numId="39">
    <w:abstractNumId w:val="12"/>
  </w:num>
  <w:num w:numId="40">
    <w:abstractNumId w:val="39"/>
  </w:num>
  <w:num w:numId="41">
    <w:abstractNumId w:val="7"/>
  </w:num>
  <w:num w:numId="42">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161E6"/>
    <w:rsid w:val="000174C7"/>
    <w:rsid w:val="00030923"/>
    <w:rsid w:val="000332ED"/>
    <w:rsid w:val="00033845"/>
    <w:rsid w:val="00036CF5"/>
    <w:rsid w:val="00056877"/>
    <w:rsid w:val="00057DEB"/>
    <w:rsid w:val="000728C4"/>
    <w:rsid w:val="0008365E"/>
    <w:rsid w:val="0009129B"/>
    <w:rsid w:val="000953A5"/>
    <w:rsid w:val="000A6C78"/>
    <w:rsid w:val="000C2EE4"/>
    <w:rsid w:val="000C3FDD"/>
    <w:rsid w:val="000D095E"/>
    <w:rsid w:val="000D0F87"/>
    <w:rsid w:val="000D545A"/>
    <w:rsid w:val="000E3F47"/>
    <w:rsid w:val="000F08B2"/>
    <w:rsid w:val="000F3098"/>
    <w:rsid w:val="0010183D"/>
    <w:rsid w:val="00101B9E"/>
    <w:rsid w:val="00103AE5"/>
    <w:rsid w:val="00104D7B"/>
    <w:rsid w:val="0010773B"/>
    <w:rsid w:val="0010795C"/>
    <w:rsid w:val="00111B2D"/>
    <w:rsid w:val="0011280D"/>
    <w:rsid w:val="00117E31"/>
    <w:rsid w:val="00122A6B"/>
    <w:rsid w:val="00130C26"/>
    <w:rsid w:val="001348B7"/>
    <w:rsid w:val="00134C53"/>
    <w:rsid w:val="00137FEF"/>
    <w:rsid w:val="001406A5"/>
    <w:rsid w:val="001522E1"/>
    <w:rsid w:val="00166770"/>
    <w:rsid w:val="00180E0E"/>
    <w:rsid w:val="00184691"/>
    <w:rsid w:val="00192DE5"/>
    <w:rsid w:val="00193CD4"/>
    <w:rsid w:val="001A3E94"/>
    <w:rsid w:val="001B60FD"/>
    <w:rsid w:val="001C5A1F"/>
    <w:rsid w:val="001D6CFD"/>
    <w:rsid w:val="001F2FF5"/>
    <w:rsid w:val="001F3811"/>
    <w:rsid w:val="001F7D9F"/>
    <w:rsid w:val="00211546"/>
    <w:rsid w:val="00215884"/>
    <w:rsid w:val="00216C59"/>
    <w:rsid w:val="00222FE8"/>
    <w:rsid w:val="00231F44"/>
    <w:rsid w:val="00232E81"/>
    <w:rsid w:val="00235725"/>
    <w:rsid w:val="002363E4"/>
    <w:rsid w:val="00261EF8"/>
    <w:rsid w:val="002663B5"/>
    <w:rsid w:val="00270793"/>
    <w:rsid w:val="00273CCB"/>
    <w:rsid w:val="002A0EA3"/>
    <w:rsid w:val="002A4D4F"/>
    <w:rsid w:val="002B2CFA"/>
    <w:rsid w:val="002C1AC8"/>
    <w:rsid w:val="002C3C99"/>
    <w:rsid w:val="002C46A4"/>
    <w:rsid w:val="002D6AFB"/>
    <w:rsid w:val="002E0623"/>
    <w:rsid w:val="002E0A4D"/>
    <w:rsid w:val="002E4557"/>
    <w:rsid w:val="002F203F"/>
    <w:rsid w:val="00302013"/>
    <w:rsid w:val="00306BF4"/>
    <w:rsid w:val="003114DA"/>
    <w:rsid w:val="003166A2"/>
    <w:rsid w:val="003202B0"/>
    <w:rsid w:val="00322F7B"/>
    <w:rsid w:val="003230F1"/>
    <w:rsid w:val="00325501"/>
    <w:rsid w:val="00334141"/>
    <w:rsid w:val="00341B6A"/>
    <w:rsid w:val="003454E3"/>
    <w:rsid w:val="00346DB9"/>
    <w:rsid w:val="00347A38"/>
    <w:rsid w:val="00365A64"/>
    <w:rsid w:val="00377806"/>
    <w:rsid w:val="00377B23"/>
    <w:rsid w:val="003812BA"/>
    <w:rsid w:val="00384A92"/>
    <w:rsid w:val="0039390A"/>
    <w:rsid w:val="00397DEF"/>
    <w:rsid w:val="003A0EF8"/>
    <w:rsid w:val="003A7308"/>
    <w:rsid w:val="003B2B0F"/>
    <w:rsid w:val="003B7871"/>
    <w:rsid w:val="003C508E"/>
    <w:rsid w:val="003C6786"/>
    <w:rsid w:val="003E40F0"/>
    <w:rsid w:val="003F0A0D"/>
    <w:rsid w:val="003F44BA"/>
    <w:rsid w:val="004160B3"/>
    <w:rsid w:val="00433D1F"/>
    <w:rsid w:val="00451062"/>
    <w:rsid w:val="00452AA8"/>
    <w:rsid w:val="00454667"/>
    <w:rsid w:val="00463BD3"/>
    <w:rsid w:val="00471432"/>
    <w:rsid w:val="004802BC"/>
    <w:rsid w:val="00480580"/>
    <w:rsid w:val="00482A53"/>
    <w:rsid w:val="00485C62"/>
    <w:rsid w:val="0048686C"/>
    <w:rsid w:val="00496234"/>
    <w:rsid w:val="0049649C"/>
    <w:rsid w:val="004965AA"/>
    <w:rsid w:val="004A3026"/>
    <w:rsid w:val="004A36E4"/>
    <w:rsid w:val="004B2090"/>
    <w:rsid w:val="004B274C"/>
    <w:rsid w:val="004C1667"/>
    <w:rsid w:val="004C1AD2"/>
    <w:rsid w:val="004C1B71"/>
    <w:rsid w:val="004C7052"/>
    <w:rsid w:val="004E5582"/>
    <w:rsid w:val="004E6AD0"/>
    <w:rsid w:val="00504B96"/>
    <w:rsid w:val="0050518A"/>
    <w:rsid w:val="00510D45"/>
    <w:rsid w:val="005115CC"/>
    <w:rsid w:val="005122F7"/>
    <w:rsid w:val="00512D59"/>
    <w:rsid w:val="005133FE"/>
    <w:rsid w:val="00513BB9"/>
    <w:rsid w:val="005316FA"/>
    <w:rsid w:val="005350D9"/>
    <w:rsid w:val="005374A4"/>
    <w:rsid w:val="00544E86"/>
    <w:rsid w:val="0055130D"/>
    <w:rsid w:val="005646D0"/>
    <w:rsid w:val="005713C3"/>
    <w:rsid w:val="005A2228"/>
    <w:rsid w:val="005A6643"/>
    <w:rsid w:val="005A6A45"/>
    <w:rsid w:val="005A6EE9"/>
    <w:rsid w:val="005B1E7F"/>
    <w:rsid w:val="005B61E5"/>
    <w:rsid w:val="005E1F3F"/>
    <w:rsid w:val="005E32BB"/>
    <w:rsid w:val="005E3F3B"/>
    <w:rsid w:val="005E57E9"/>
    <w:rsid w:val="005E6460"/>
    <w:rsid w:val="005F2ABD"/>
    <w:rsid w:val="00600794"/>
    <w:rsid w:val="00601673"/>
    <w:rsid w:val="006041FD"/>
    <w:rsid w:val="0061079E"/>
    <w:rsid w:val="00620A2D"/>
    <w:rsid w:val="00633012"/>
    <w:rsid w:val="006421E8"/>
    <w:rsid w:val="0066347D"/>
    <w:rsid w:val="00677481"/>
    <w:rsid w:val="00687B04"/>
    <w:rsid w:val="006952E8"/>
    <w:rsid w:val="006A107B"/>
    <w:rsid w:val="006A72CD"/>
    <w:rsid w:val="006C3232"/>
    <w:rsid w:val="006C5483"/>
    <w:rsid w:val="006D60D0"/>
    <w:rsid w:val="006E39B6"/>
    <w:rsid w:val="006E67E1"/>
    <w:rsid w:val="006F58CE"/>
    <w:rsid w:val="00700161"/>
    <w:rsid w:val="00700D63"/>
    <w:rsid w:val="00706B6E"/>
    <w:rsid w:val="00707CAE"/>
    <w:rsid w:val="0071185C"/>
    <w:rsid w:val="0075494B"/>
    <w:rsid w:val="00760854"/>
    <w:rsid w:val="00763747"/>
    <w:rsid w:val="00774558"/>
    <w:rsid w:val="00781F79"/>
    <w:rsid w:val="00797B8C"/>
    <w:rsid w:val="007A0746"/>
    <w:rsid w:val="007A57B1"/>
    <w:rsid w:val="007A5962"/>
    <w:rsid w:val="007B0208"/>
    <w:rsid w:val="007B069A"/>
    <w:rsid w:val="007B606D"/>
    <w:rsid w:val="007B620E"/>
    <w:rsid w:val="007C1C2C"/>
    <w:rsid w:val="007C5E05"/>
    <w:rsid w:val="007D00E3"/>
    <w:rsid w:val="007D3D83"/>
    <w:rsid w:val="007D62F0"/>
    <w:rsid w:val="007E0843"/>
    <w:rsid w:val="007E0D26"/>
    <w:rsid w:val="007E2A47"/>
    <w:rsid w:val="007E3479"/>
    <w:rsid w:val="007E651E"/>
    <w:rsid w:val="007F5C16"/>
    <w:rsid w:val="00803536"/>
    <w:rsid w:val="00821E6D"/>
    <w:rsid w:val="00821F1F"/>
    <w:rsid w:val="008415B6"/>
    <w:rsid w:val="008432AD"/>
    <w:rsid w:val="0084528D"/>
    <w:rsid w:val="0088237F"/>
    <w:rsid w:val="00883D0A"/>
    <w:rsid w:val="0088433C"/>
    <w:rsid w:val="00885E0C"/>
    <w:rsid w:val="008906F1"/>
    <w:rsid w:val="008928E9"/>
    <w:rsid w:val="008C29BB"/>
    <w:rsid w:val="008C45FE"/>
    <w:rsid w:val="008C659A"/>
    <w:rsid w:val="008D4E7A"/>
    <w:rsid w:val="009032B2"/>
    <w:rsid w:val="00904415"/>
    <w:rsid w:val="009234D1"/>
    <w:rsid w:val="00930439"/>
    <w:rsid w:val="00936C1B"/>
    <w:rsid w:val="0094015D"/>
    <w:rsid w:val="0094018B"/>
    <w:rsid w:val="00944EC0"/>
    <w:rsid w:val="009451A0"/>
    <w:rsid w:val="00946FF3"/>
    <w:rsid w:val="00947B7E"/>
    <w:rsid w:val="00966189"/>
    <w:rsid w:val="00971F62"/>
    <w:rsid w:val="00972031"/>
    <w:rsid w:val="00972E7E"/>
    <w:rsid w:val="00973631"/>
    <w:rsid w:val="00976FCA"/>
    <w:rsid w:val="00977422"/>
    <w:rsid w:val="00983B6D"/>
    <w:rsid w:val="00983D7C"/>
    <w:rsid w:val="00986699"/>
    <w:rsid w:val="00992FD7"/>
    <w:rsid w:val="009A491F"/>
    <w:rsid w:val="009B088D"/>
    <w:rsid w:val="009C0B1E"/>
    <w:rsid w:val="009C10D5"/>
    <w:rsid w:val="009C4605"/>
    <w:rsid w:val="009D16E4"/>
    <w:rsid w:val="009D6405"/>
    <w:rsid w:val="009E0BB9"/>
    <w:rsid w:val="009E6162"/>
    <w:rsid w:val="009F0473"/>
    <w:rsid w:val="009F18C8"/>
    <w:rsid w:val="009F4632"/>
    <w:rsid w:val="00A10B4E"/>
    <w:rsid w:val="00A14DC0"/>
    <w:rsid w:val="00A2202A"/>
    <w:rsid w:val="00A3670D"/>
    <w:rsid w:val="00A50559"/>
    <w:rsid w:val="00A60B08"/>
    <w:rsid w:val="00A66379"/>
    <w:rsid w:val="00A8143D"/>
    <w:rsid w:val="00AA5185"/>
    <w:rsid w:val="00AB4449"/>
    <w:rsid w:val="00AB4889"/>
    <w:rsid w:val="00AC0535"/>
    <w:rsid w:val="00AC231D"/>
    <w:rsid w:val="00AD1CD4"/>
    <w:rsid w:val="00AD5D9B"/>
    <w:rsid w:val="00AD6204"/>
    <w:rsid w:val="00AE303D"/>
    <w:rsid w:val="00AE6B8A"/>
    <w:rsid w:val="00AF10E7"/>
    <w:rsid w:val="00B03F26"/>
    <w:rsid w:val="00B045E7"/>
    <w:rsid w:val="00B14A3D"/>
    <w:rsid w:val="00B1537F"/>
    <w:rsid w:val="00B15705"/>
    <w:rsid w:val="00B16284"/>
    <w:rsid w:val="00B215B7"/>
    <w:rsid w:val="00B41A30"/>
    <w:rsid w:val="00B50BFF"/>
    <w:rsid w:val="00B61DAD"/>
    <w:rsid w:val="00B63D38"/>
    <w:rsid w:val="00B71F0C"/>
    <w:rsid w:val="00B7351E"/>
    <w:rsid w:val="00B768CE"/>
    <w:rsid w:val="00B77ABD"/>
    <w:rsid w:val="00B83E97"/>
    <w:rsid w:val="00B965B8"/>
    <w:rsid w:val="00BA7F6C"/>
    <w:rsid w:val="00BB0F09"/>
    <w:rsid w:val="00BB2B07"/>
    <w:rsid w:val="00BB3F4E"/>
    <w:rsid w:val="00BB4693"/>
    <w:rsid w:val="00BD298C"/>
    <w:rsid w:val="00BD53A7"/>
    <w:rsid w:val="00BE1ADD"/>
    <w:rsid w:val="00BF0DF7"/>
    <w:rsid w:val="00BF6056"/>
    <w:rsid w:val="00BF7178"/>
    <w:rsid w:val="00C02436"/>
    <w:rsid w:val="00C0550A"/>
    <w:rsid w:val="00C11E49"/>
    <w:rsid w:val="00C1330E"/>
    <w:rsid w:val="00C14597"/>
    <w:rsid w:val="00C14D20"/>
    <w:rsid w:val="00C15A26"/>
    <w:rsid w:val="00C311E2"/>
    <w:rsid w:val="00C33311"/>
    <w:rsid w:val="00C60114"/>
    <w:rsid w:val="00C604D8"/>
    <w:rsid w:val="00C63BDA"/>
    <w:rsid w:val="00C667D0"/>
    <w:rsid w:val="00C66F6C"/>
    <w:rsid w:val="00C75F4B"/>
    <w:rsid w:val="00C80C96"/>
    <w:rsid w:val="00C84E28"/>
    <w:rsid w:val="00C87487"/>
    <w:rsid w:val="00CA0A63"/>
    <w:rsid w:val="00CA67B8"/>
    <w:rsid w:val="00CB6EBD"/>
    <w:rsid w:val="00CC02CC"/>
    <w:rsid w:val="00CC0ED8"/>
    <w:rsid w:val="00CC124C"/>
    <w:rsid w:val="00CD0F95"/>
    <w:rsid w:val="00CD6FE3"/>
    <w:rsid w:val="00CD7FA4"/>
    <w:rsid w:val="00CE1C69"/>
    <w:rsid w:val="00CE462F"/>
    <w:rsid w:val="00CE4A7F"/>
    <w:rsid w:val="00D01157"/>
    <w:rsid w:val="00D033EB"/>
    <w:rsid w:val="00D05042"/>
    <w:rsid w:val="00D05865"/>
    <w:rsid w:val="00D0664E"/>
    <w:rsid w:val="00D20336"/>
    <w:rsid w:val="00D205F2"/>
    <w:rsid w:val="00D239DF"/>
    <w:rsid w:val="00D24697"/>
    <w:rsid w:val="00D26CAB"/>
    <w:rsid w:val="00D32C36"/>
    <w:rsid w:val="00D42D35"/>
    <w:rsid w:val="00D44AFA"/>
    <w:rsid w:val="00D6360E"/>
    <w:rsid w:val="00D64FEA"/>
    <w:rsid w:val="00D731FB"/>
    <w:rsid w:val="00D74520"/>
    <w:rsid w:val="00D77244"/>
    <w:rsid w:val="00D8329C"/>
    <w:rsid w:val="00D842C7"/>
    <w:rsid w:val="00DA1F32"/>
    <w:rsid w:val="00DC14C0"/>
    <w:rsid w:val="00DC3744"/>
    <w:rsid w:val="00DD53EF"/>
    <w:rsid w:val="00DE223A"/>
    <w:rsid w:val="00DE6065"/>
    <w:rsid w:val="00E260E1"/>
    <w:rsid w:val="00E300C5"/>
    <w:rsid w:val="00E42FE4"/>
    <w:rsid w:val="00E50BBB"/>
    <w:rsid w:val="00E51458"/>
    <w:rsid w:val="00E5453D"/>
    <w:rsid w:val="00E55AA9"/>
    <w:rsid w:val="00E61CD5"/>
    <w:rsid w:val="00E6771B"/>
    <w:rsid w:val="00E7387E"/>
    <w:rsid w:val="00E75365"/>
    <w:rsid w:val="00E95B1F"/>
    <w:rsid w:val="00EB027B"/>
    <w:rsid w:val="00EB50D8"/>
    <w:rsid w:val="00EC0EFC"/>
    <w:rsid w:val="00EC7C99"/>
    <w:rsid w:val="00ED47DE"/>
    <w:rsid w:val="00EE0F07"/>
    <w:rsid w:val="00EE396F"/>
    <w:rsid w:val="00EE3CFA"/>
    <w:rsid w:val="00EE4655"/>
    <w:rsid w:val="00EE6D86"/>
    <w:rsid w:val="00F04793"/>
    <w:rsid w:val="00F06DB2"/>
    <w:rsid w:val="00F231BE"/>
    <w:rsid w:val="00F23FD2"/>
    <w:rsid w:val="00F24199"/>
    <w:rsid w:val="00F342AB"/>
    <w:rsid w:val="00F36A3F"/>
    <w:rsid w:val="00F47F67"/>
    <w:rsid w:val="00F56C49"/>
    <w:rsid w:val="00F56EFF"/>
    <w:rsid w:val="00F60F5D"/>
    <w:rsid w:val="00F713D3"/>
    <w:rsid w:val="00F73178"/>
    <w:rsid w:val="00F80BE8"/>
    <w:rsid w:val="00F846A9"/>
    <w:rsid w:val="00F94602"/>
    <w:rsid w:val="00FA472E"/>
    <w:rsid w:val="00FB1920"/>
    <w:rsid w:val="00FB5C93"/>
    <w:rsid w:val="00FC4CD0"/>
    <w:rsid w:val="00FC67F7"/>
    <w:rsid w:val="00FE1975"/>
    <w:rsid w:val="00FE1DA1"/>
    <w:rsid w:val="00FE2E18"/>
    <w:rsid w:val="00FF697F"/>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C00C5B0"/>
  <w15:chartTrackingRefBased/>
  <w15:docId w15:val="{AFA742F2-2598-4F16-A46D-1A50B628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C16"/>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paragraph" w:styleId="ListParagraph">
    <w:name w:val="List Paragraph"/>
    <w:basedOn w:val="Normal"/>
    <w:uiPriority w:val="34"/>
    <w:qFormat/>
    <w:rsid w:val="003230F1"/>
    <w:pPr>
      <w:ind w:left="720"/>
    </w:pPr>
  </w:style>
  <w:style w:type="paragraph" w:styleId="NormalWeb">
    <w:name w:val="Normal (Web)"/>
    <w:basedOn w:val="Normal"/>
    <w:rsid w:val="00D05865"/>
    <w:rPr>
      <w:szCs w:val="24"/>
    </w:rPr>
  </w:style>
  <w:style w:type="paragraph" w:customStyle="1" w:styleId="style1">
    <w:name w:val="style1"/>
    <w:basedOn w:val="Normal"/>
    <w:rsid w:val="005646D0"/>
    <w:pPr>
      <w:tabs>
        <w:tab w:val="left" w:pos="2880"/>
      </w:tabs>
      <w:ind w:left="446" w:hanging="360"/>
    </w:pPr>
    <w:rPr>
      <w:rFonts w:ascii="Book Antiqua" w:hAnsi="Book Antiqua"/>
      <w:szCs w:val="24"/>
    </w:rPr>
  </w:style>
  <w:style w:type="character" w:customStyle="1" w:styleId="Heading5Char">
    <w:name w:val="Heading 5 Char"/>
    <w:aliases w:val="Block Label Char"/>
    <w:link w:val="Heading5"/>
    <w:rsid w:val="00C63BDA"/>
    <w:rPr>
      <w:b/>
      <w:sz w:val="22"/>
    </w:rPr>
  </w:style>
  <w:style w:type="character" w:customStyle="1" w:styleId="FooterChar">
    <w:name w:val="Footer Char"/>
    <w:link w:val="Footer"/>
    <w:uiPriority w:val="99"/>
    <w:rsid w:val="00261EF8"/>
    <w:rPr>
      <w:sz w:val="24"/>
    </w:rPr>
  </w:style>
  <w:style w:type="paragraph" w:styleId="BalloonText">
    <w:name w:val="Balloon Text"/>
    <w:basedOn w:val="Normal"/>
    <w:link w:val="BalloonTextChar"/>
    <w:rsid w:val="006C5483"/>
    <w:rPr>
      <w:rFonts w:ascii="Segoe UI" w:hAnsi="Segoe UI" w:cs="Segoe UI"/>
      <w:sz w:val="18"/>
      <w:szCs w:val="18"/>
    </w:rPr>
  </w:style>
  <w:style w:type="character" w:customStyle="1" w:styleId="BalloonTextChar">
    <w:name w:val="Balloon Text Char"/>
    <w:basedOn w:val="DefaultParagraphFont"/>
    <w:link w:val="BalloonText"/>
    <w:rsid w:val="006C5483"/>
    <w:rPr>
      <w:rFonts w:ascii="Segoe UI" w:hAnsi="Segoe UI" w:cs="Segoe UI"/>
      <w:sz w:val="18"/>
      <w:szCs w:val="18"/>
    </w:rPr>
  </w:style>
  <w:style w:type="paragraph" w:customStyle="1" w:styleId="p5">
    <w:name w:val="p5"/>
    <w:basedOn w:val="Normal"/>
    <w:rsid w:val="00E55AA9"/>
    <w:pPr>
      <w:widowControl w:val="0"/>
      <w:spacing w:line="240" w:lineRule="atLeast"/>
      <w:ind w:left="740"/>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esktop\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INFOMAP.DOT</Template>
  <TotalTime>457</TotalTime>
  <Pages>15</Pages>
  <Words>3449</Words>
  <Characters>18893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22298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24</cp:revision>
  <cp:lastPrinted>2020-04-21T21:23:00Z</cp:lastPrinted>
  <dcterms:created xsi:type="dcterms:W3CDTF">2020-01-31T17:12:00Z</dcterms:created>
  <dcterms:modified xsi:type="dcterms:W3CDTF">2021-11-03T16:56:00Z</dcterms:modified>
</cp:coreProperties>
</file>