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Layout w:type="fixed"/>
        <w:tblLook w:val="0000" w:firstRow="0" w:lastRow="0" w:firstColumn="0" w:lastColumn="0" w:noHBand="0" w:noVBand="0"/>
      </w:tblPr>
      <w:tblGrid>
        <w:gridCol w:w="1728"/>
        <w:gridCol w:w="18"/>
        <w:gridCol w:w="7992"/>
        <w:gridCol w:w="90"/>
      </w:tblGrid>
      <w:tr w:rsidR="00717C0D" w14:paraId="27E8E444" w14:textId="77777777" w:rsidTr="00717C0D">
        <w:trPr>
          <w:cantSplit/>
          <w:trHeight w:val="861"/>
        </w:trPr>
        <w:tc>
          <w:tcPr>
            <w:tcW w:w="1746" w:type="dxa"/>
            <w:gridSpan w:val="2"/>
          </w:tcPr>
          <w:p w14:paraId="793AEEF7" w14:textId="77777777" w:rsidR="00717C0D" w:rsidRPr="00BB3F4E" w:rsidRDefault="00717C0D" w:rsidP="00EB5A28">
            <w:pPr>
              <w:spacing w:before="240"/>
              <w:rPr>
                <w:rFonts w:ascii="Arial" w:hAnsi="Arial" w:cs="Arial"/>
                <w:b/>
              </w:rPr>
            </w:pPr>
            <w:r>
              <w:rPr>
                <w:rFonts w:ascii="Arial" w:hAnsi="Arial" w:cs="Arial"/>
                <w:b/>
              </w:rPr>
              <w:t>Principle</w:t>
            </w:r>
          </w:p>
        </w:tc>
        <w:tc>
          <w:tcPr>
            <w:tcW w:w="8082" w:type="dxa"/>
            <w:gridSpan w:val="2"/>
          </w:tcPr>
          <w:p w14:paraId="64EE6015" w14:textId="77777777" w:rsidR="00717C0D" w:rsidRPr="00032ED6" w:rsidRDefault="00717C0D" w:rsidP="00EB5A28">
            <w:pPr>
              <w:spacing w:before="240" w:after="240"/>
              <w:rPr>
                <w:rFonts w:ascii="Arial" w:hAnsi="Arial" w:cs="Arial"/>
                <w:szCs w:val="24"/>
              </w:rPr>
            </w:pPr>
            <w:r w:rsidRPr="00C75BF9">
              <w:rPr>
                <w:rFonts w:ascii="Arial" w:hAnsi="Arial" w:cs="Arial"/>
                <w:szCs w:val="24"/>
              </w:rPr>
              <w:t xml:space="preserve">The presence of cold agglutinins, lipemia, </w:t>
            </w:r>
            <w:r>
              <w:rPr>
                <w:rFonts w:ascii="Arial" w:hAnsi="Arial" w:cs="Arial"/>
                <w:szCs w:val="24"/>
              </w:rPr>
              <w:t xml:space="preserve">icterus, </w:t>
            </w:r>
            <w:r w:rsidRPr="00C75BF9">
              <w:rPr>
                <w:rFonts w:ascii="Arial" w:hAnsi="Arial" w:cs="Arial"/>
                <w:szCs w:val="24"/>
              </w:rPr>
              <w:t xml:space="preserve">platelet clumping, </w:t>
            </w:r>
            <w:proofErr w:type="spellStart"/>
            <w:r w:rsidRPr="00C75BF9">
              <w:rPr>
                <w:rFonts w:ascii="Arial" w:hAnsi="Arial" w:cs="Arial"/>
                <w:szCs w:val="24"/>
              </w:rPr>
              <w:t>hemolysis</w:t>
            </w:r>
            <w:proofErr w:type="spellEnd"/>
            <w:r w:rsidRPr="00C75BF9">
              <w:rPr>
                <w:rFonts w:ascii="Arial" w:hAnsi="Arial" w:cs="Arial"/>
                <w:szCs w:val="24"/>
              </w:rPr>
              <w:t xml:space="preserve"> in the sample can cause erroneous results. These results must be corrected before being released.</w:t>
            </w:r>
          </w:p>
        </w:tc>
      </w:tr>
      <w:tr w:rsidR="00717C0D" w14:paraId="28780A3D" w14:textId="77777777" w:rsidTr="00717C0D">
        <w:trPr>
          <w:gridAfter w:val="1"/>
          <w:wAfter w:w="90" w:type="dxa"/>
          <w:cantSplit/>
        </w:trPr>
        <w:tc>
          <w:tcPr>
            <w:tcW w:w="1728" w:type="dxa"/>
          </w:tcPr>
          <w:p w14:paraId="08AD7B6D" w14:textId="48B24781" w:rsidR="00717C0D" w:rsidRPr="00CD7FA4" w:rsidRDefault="00717C0D" w:rsidP="00EB5A28">
            <w:pPr>
              <w:pStyle w:val="Heading5"/>
              <w:spacing w:before="240"/>
              <w:rPr>
                <w:rFonts w:ascii="Arial" w:hAnsi="Arial" w:cs="Arial"/>
              </w:rPr>
            </w:pPr>
            <w:r w:rsidRPr="00717C0D">
              <w:rPr>
                <w:rFonts w:ascii="Arial" w:hAnsi="Arial" w:cs="Arial"/>
              </w:rPr>
              <w:t>Workplace Safety</w:t>
            </w:r>
            <w:r w:rsidRPr="00717C0D">
              <w:rPr>
                <w:rFonts w:ascii="Arial" w:hAnsi="Arial" w:cs="Arial"/>
              </w:rPr>
              <w:tab/>
            </w:r>
          </w:p>
        </w:tc>
        <w:tc>
          <w:tcPr>
            <w:tcW w:w="8010" w:type="dxa"/>
            <w:gridSpan w:val="2"/>
          </w:tcPr>
          <w:p w14:paraId="0264C6EA" w14:textId="77777777" w:rsidR="00717C0D" w:rsidRPr="00752CAA" w:rsidRDefault="00717C0D" w:rsidP="00EB5A28">
            <w:pPr>
              <w:pStyle w:val="BlockText"/>
              <w:tabs>
                <w:tab w:val="left" w:pos="162"/>
              </w:tabs>
              <w:jc w:val="both"/>
              <w:rPr>
                <w:rFonts w:ascii="Arial" w:hAnsi="Arial" w:cs="Arial"/>
                <w:sz w:val="22"/>
              </w:rPr>
            </w:pPr>
            <w:r w:rsidRPr="00752CAA">
              <w:rPr>
                <w:rFonts w:ascii="Arial" w:hAnsi="Arial" w:cs="Arial"/>
                <w:sz w:val="22"/>
              </w:rPr>
              <w:t xml:space="preserve">All laboratory employees are expected to maintain a safe working environment and an injury-free workplace. Laboratory employees are responsible for their own safety, the safety of others and adhering to all departmental and medical </w:t>
            </w:r>
            <w:proofErr w:type="spellStart"/>
            <w:r w:rsidRPr="00752CAA">
              <w:rPr>
                <w:rFonts w:ascii="Arial" w:hAnsi="Arial" w:cs="Arial"/>
                <w:sz w:val="22"/>
              </w:rPr>
              <w:t>center</w:t>
            </w:r>
            <w:proofErr w:type="spellEnd"/>
            <w:r w:rsidRPr="00752CAA">
              <w:rPr>
                <w:rFonts w:ascii="Arial" w:hAnsi="Arial" w:cs="Arial"/>
                <w:sz w:val="22"/>
              </w:rPr>
              <w:t xml:space="preserve"> safety policies and procedures.</w:t>
            </w:r>
          </w:p>
          <w:p w14:paraId="6F2FA8F7" w14:textId="77777777" w:rsidR="00717C0D" w:rsidRPr="00752CAA" w:rsidRDefault="00717C0D" w:rsidP="00717C0D">
            <w:pPr>
              <w:pStyle w:val="BlockText"/>
              <w:numPr>
                <w:ilvl w:val="0"/>
                <w:numId w:val="13"/>
              </w:numPr>
              <w:ind w:left="523"/>
              <w:jc w:val="both"/>
              <w:rPr>
                <w:rFonts w:ascii="Arial" w:hAnsi="Arial" w:cs="Arial"/>
                <w:sz w:val="22"/>
              </w:rPr>
            </w:pPr>
            <w:r w:rsidRPr="00752CAA">
              <w:rPr>
                <w:rFonts w:ascii="Arial" w:hAnsi="Arial" w:cs="Arial"/>
                <w:sz w:val="22"/>
              </w:rPr>
              <w:t xml:space="preserve">For standard precautions and safety practices in the </w:t>
            </w:r>
            <w:proofErr w:type="gramStart"/>
            <w:r w:rsidRPr="00752CAA">
              <w:rPr>
                <w:rFonts w:ascii="Arial" w:hAnsi="Arial" w:cs="Arial"/>
                <w:sz w:val="22"/>
              </w:rPr>
              <w:t>laboratory;  see</w:t>
            </w:r>
            <w:proofErr w:type="gramEnd"/>
            <w:r w:rsidRPr="00752CAA">
              <w:rPr>
                <w:rFonts w:ascii="Arial" w:hAnsi="Arial" w:cs="Arial"/>
                <w:sz w:val="22"/>
              </w:rPr>
              <w:t xml:space="preserve"> </w:t>
            </w:r>
            <w:r w:rsidRPr="00752CAA">
              <w:rPr>
                <w:rFonts w:ascii="Arial" w:hAnsi="Arial" w:cs="Arial"/>
                <w:b/>
                <w:sz w:val="22"/>
              </w:rPr>
              <w:t>Safety Practices</w:t>
            </w:r>
            <w:r w:rsidRPr="00752CAA">
              <w:rPr>
                <w:rFonts w:ascii="Arial" w:hAnsi="Arial" w:cs="Arial"/>
                <w:sz w:val="22"/>
              </w:rPr>
              <w:t>, specifically, but not limited to, equipment safety, proper body mechanics, sharps exposure and proper use of personal protective equipment (PPE).</w:t>
            </w:r>
          </w:p>
          <w:p w14:paraId="12720126" w14:textId="77777777" w:rsidR="00717C0D" w:rsidRPr="00752CAA" w:rsidRDefault="00717C0D" w:rsidP="00717C0D">
            <w:pPr>
              <w:pStyle w:val="BlockText"/>
              <w:numPr>
                <w:ilvl w:val="0"/>
                <w:numId w:val="13"/>
              </w:numPr>
              <w:ind w:left="523"/>
              <w:jc w:val="both"/>
              <w:rPr>
                <w:rFonts w:ascii="Arial" w:hAnsi="Arial" w:cs="Arial"/>
                <w:sz w:val="22"/>
              </w:rPr>
            </w:pPr>
            <w:r w:rsidRPr="00752CAA">
              <w:rPr>
                <w:rFonts w:ascii="Arial" w:hAnsi="Arial" w:cs="Arial"/>
                <w:sz w:val="22"/>
              </w:rPr>
              <w:t xml:space="preserve">For Universal Body Substance precautions, see </w:t>
            </w:r>
            <w:r w:rsidRPr="00752CAA">
              <w:rPr>
                <w:rFonts w:ascii="Arial" w:hAnsi="Arial" w:cs="Arial"/>
                <w:b/>
                <w:sz w:val="22"/>
              </w:rPr>
              <w:t>Universal Body Substance Precautions</w:t>
            </w:r>
            <w:r w:rsidRPr="00752CAA">
              <w:rPr>
                <w:rFonts w:ascii="Arial" w:hAnsi="Arial" w:cs="Arial"/>
                <w:sz w:val="22"/>
              </w:rPr>
              <w:t>, specifically, but not limited to, exposure to body fluids.</w:t>
            </w:r>
          </w:p>
          <w:p w14:paraId="3AA2CB1F" w14:textId="77777777" w:rsidR="00717C0D" w:rsidRPr="00752CAA" w:rsidRDefault="00717C0D" w:rsidP="00717C0D">
            <w:pPr>
              <w:pStyle w:val="BlockText"/>
              <w:numPr>
                <w:ilvl w:val="0"/>
                <w:numId w:val="13"/>
              </w:numPr>
              <w:ind w:left="523"/>
              <w:jc w:val="both"/>
              <w:rPr>
                <w:rFonts w:ascii="Arial" w:hAnsi="Arial" w:cs="Arial"/>
                <w:sz w:val="22"/>
              </w:rPr>
            </w:pPr>
            <w:r w:rsidRPr="00752CAA">
              <w:rPr>
                <w:rFonts w:ascii="Arial" w:hAnsi="Arial" w:cs="Arial"/>
                <w:sz w:val="22"/>
              </w:rPr>
              <w:t xml:space="preserve">For proper </w:t>
            </w:r>
            <w:proofErr w:type="gramStart"/>
            <w:r w:rsidRPr="00752CAA">
              <w:rPr>
                <w:rFonts w:ascii="Arial" w:hAnsi="Arial" w:cs="Arial"/>
                <w:sz w:val="22"/>
              </w:rPr>
              <w:t>hand-washing</w:t>
            </w:r>
            <w:proofErr w:type="gramEnd"/>
            <w:r w:rsidRPr="00752CAA">
              <w:rPr>
                <w:rFonts w:ascii="Arial" w:hAnsi="Arial" w:cs="Arial"/>
                <w:sz w:val="22"/>
              </w:rPr>
              <w:t xml:space="preserve">, see </w:t>
            </w:r>
            <w:r w:rsidRPr="00752CAA">
              <w:rPr>
                <w:rFonts w:ascii="Arial" w:hAnsi="Arial" w:cs="Arial"/>
                <w:b/>
                <w:sz w:val="22"/>
              </w:rPr>
              <w:t>Hand washing Policy</w:t>
            </w:r>
            <w:r w:rsidRPr="00752CAA">
              <w:rPr>
                <w:rFonts w:ascii="Arial" w:hAnsi="Arial" w:cs="Arial"/>
                <w:sz w:val="22"/>
              </w:rPr>
              <w:t>, specifically, not limited to, proper hand-washing.</w:t>
            </w:r>
          </w:p>
          <w:p w14:paraId="12574692" w14:textId="77777777" w:rsidR="00717C0D" w:rsidRPr="00752CAA" w:rsidRDefault="00717C0D" w:rsidP="00717C0D">
            <w:pPr>
              <w:pStyle w:val="BlockText"/>
              <w:numPr>
                <w:ilvl w:val="0"/>
                <w:numId w:val="13"/>
              </w:numPr>
              <w:ind w:left="523"/>
              <w:jc w:val="both"/>
              <w:rPr>
                <w:rFonts w:ascii="Arial" w:hAnsi="Arial" w:cs="Arial"/>
                <w:sz w:val="22"/>
              </w:rPr>
            </w:pPr>
            <w:r w:rsidRPr="00752CAA">
              <w:rPr>
                <w:rFonts w:ascii="Arial" w:hAnsi="Arial" w:cs="Arial"/>
                <w:sz w:val="22"/>
              </w:rPr>
              <w:t xml:space="preserve">For proper infection control, see </w:t>
            </w:r>
            <w:r w:rsidRPr="00752CAA">
              <w:rPr>
                <w:rFonts w:ascii="Arial" w:hAnsi="Arial" w:cs="Arial"/>
                <w:b/>
                <w:sz w:val="22"/>
              </w:rPr>
              <w:t>Infection Control</w:t>
            </w:r>
            <w:r w:rsidRPr="00752CAA">
              <w:rPr>
                <w:rFonts w:ascii="Arial" w:hAnsi="Arial" w:cs="Arial"/>
                <w:sz w:val="22"/>
              </w:rPr>
              <w:t>, specifically, but not limited to, proper use of gloves.</w:t>
            </w:r>
          </w:p>
          <w:p w14:paraId="393B0E81" w14:textId="77777777" w:rsidR="00717C0D" w:rsidRPr="00752CAA" w:rsidRDefault="00717C0D" w:rsidP="00717C0D">
            <w:pPr>
              <w:pStyle w:val="BlockText"/>
              <w:numPr>
                <w:ilvl w:val="0"/>
                <w:numId w:val="13"/>
              </w:numPr>
              <w:ind w:left="523"/>
              <w:jc w:val="both"/>
              <w:rPr>
                <w:rFonts w:ascii="Arial" w:hAnsi="Arial" w:cs="Arial"/>
                <w:sz w:val="22"/>
              </w:rPr>
            </w:pPr>
            <w:r w:rsidRPr="00752CAA">
              <w:rPr>
                <w:rFonts w:ascii="Arial" w:hAnsi="Arial" w:cs="Arial"/>
                <w:sz w:val="22"/>
              </w:rPr>
              <w:t xml:space="preserve">For proper handling of regular and infectious waste, see </w:t>
            </w:r>
            <w:r w:rsidRPr="00752CAA">
              <w:rPr>
                <w:rFonts w:ascii="Arial" w:hAnsi="Arial" w:cs="Arial"/>
                <w:b/>
                <w:sz w:val="22"/>
              </w:rPr>
              <w:t>Handling of Regular and Infectious Waste</w:t>
            </w:r>
            <w:r w:rsidRPr="00752CAA">
              <w:rPr>
                <w:rFonts w:ascii="Arial" w:hAnsi="Arial" w:cs="Arial"/>
                <w:sz w:val="22"/>
              </w:rPr>
              <w:t>, specifically, but not limited to, proper disposal of regular and biohazardous waste.</w:t>
            </w:r>
          </w:p>
          <w:p w14:paraId="29A83EEF" w14:textId="77777777" w:rsidR="00717C0D" w:rsidRPr="00752CAA" w:rsidRDefault="00717C0D" w:rsidP="00717C0D">
            <w:pPr>
              <w:pStyle w:val="BlockText"/>
              <w:numPr>
                <w:ilvl w:val="0"/>
                <w:numId w:val="13"/>
              </w:numPr>
              <w:ind w:left="523"/>
              <w:jc w:val="both"/>
              <w:rPr>
                <w:rFonts w:ascii="Arial" w:hAnsi="Arial" w:cs="Arial"/>
                <w:sz w:val="22"/>
              </w:rPr>
            </w:pPr>
            <w:r w:rsidRPr="00752CAA">
              <w:rPr>
                <w:rFonts w:ascii="Arial" w:hAnsi="Arial" w:cs="Arial"/>
                <w:sz w:val="22"/>
              </w:rPr>
              <w:t xml:space="preserve">For proper cleaning of work area, see </w:t>
            </w:r>
            <w:r w:rsidRPr="00752CAA">
              <w:rPr>
                <w:rFonts w:ascii="Arial" w:hAnsi="Arial" w:cs="Arial"/>
                <w:b/>
                <w:sz w:val="22"/>
              </w:rPr>
              <w:t>Cleaning Work Areas</w:t>
            </w:r>
            <w:r w:rsidRPr="00752CAA">
              <w:rPr>
                <w:rFonts w:ascii="Arial" w:hAnsi="Arial" w:cs="Arial"/>
                <w:sz w:val="22"/>
              </w:rPr>
              <w:t>.</w:t>
            </w:r>
          </w:p>
          <w:p w14:paraId="36832905" w14:textId="77777777" w:rsidR="00717C0D" w:rsidRPr="00752CAA" w:rsidRDefault="00717C0D" w:rsidP="00717C0D">
            <w:pPr>
              <w:pStyle w:val="BlockText"/>
              <w:numPr>
                <w:ilvl w:val="0"/>
                <w:numId w:val="13"/>
              </w:numPr>
              <w:ind w:left="523"/>
              <w:jc w:val="both"/>
              <w:rPr>
                <w:rFonts w:ascii="Arial" w:hAnsi="Arial" w:cs="Arial"/>
                <w:sz w:val="22"/>
              </w:rPr>
            </w:pPr>
            <w:r w:rsidRPr="00752CAA">
              <w:rPr>
                <w:rFonts w:ascii="Arial" w:hAnsi="Arial" w:cs="Arial"/>
                <w:sz w:val="22"/>
              </w:rPr>
              <w:t>For proper handling of chemicals and reagents, see the Chemical Hygiene Plan.</w:t>
            </w:r>
          </w:p>
          <w:p w14:paraId="60C9889F" w14:textId="77777777" w:rsidR="00717C0D" w:rsidRPr="00752CAA" w:rsidRDefault="00717C0D" w:rsidP="00EB5A28">
            <w:pPr>
              <w:rPr>
                <w:rFonts w:ascii="Arial" w:hAnsi="Arial" w:cs="Arial"/>
              </w:rPr>
            </w:pPr>
            <w:r w:rsidRPr="00752CAA">
              <w:rPr>
                <w:rFonts w:ascii="Arial" w:hAnsi="Arial" w:cs="Arial"/>
              </w:rPr>
              <w:t xml:space="preserve">For proper storage and disposal of chemical hazardous waste, see </w:t>
            </w:r>
            <w:r w:rsidRPr="00752CAA">
              <w:rPr>
                <w:rFonts w:ascii="Arial" w:hAnsi="Arial" w:cs="Arial"/>
                <w:b/>
              </w:rPr>
              <w:t>Storage &amp; Disposal of Chemical Hazardous Waste</w:t>
            </w:r>
            <w:r w:rsidRPr="00752CAA">
              <w:rPr>
                <w:rFonts w:ascii="Arial" w:hAnsi="Arial" w:cs="Arial"/>
              </w:rPr>
              <w:t xml:space="preserve">. All laboratory employees are expected to maintain a safe working environment and an injury-free workplace.  Laboratory employees are responsible for their own safety, the safety of others and adhering to all departmental and medical </w:t>
            </w:r>
            <w:proofErr w:type="spellStart"/>
            <w:r w:rsidRPr="00752CAA">
              <w:rPr>
                <w:rFonts w:ascii="Arial" w:hAnsi="Arial" w:cs="Arial"/>
              </w:rPr>
              <w:t>center</w:t>
            </w:r>
            <w:proofErr w:type="spellEnd"/>
            <w:r w:rsidRPr="00752CAA">
              <w:rPr>
                <w:rFonts w:ascii="Arial" w:hAnsi="Arial" w:cs="Arial"/>
              </w:rPr>
              <w:t xml:space="preserve"> safety policies and procedures.</w:t>
            </w:r>
          </w:p>
          <w:p w14:paraId="2E8B1381" w14:textId="77777777" w:rsidR="00717C0D" w:rsidRPr="00092FB8" w:rsidRDefault="00717C0D" w:rsidP="00EB5A28">
            <w:pPr>
              <w:rPr>
                <w:rFonts w:ascii="Arial" w:hAnsi="Arial" w:cs="Arial"/>
                <w:b/>
                <w:i/>
                <w:color w:val="FF0000"/>
              </w:rPr>
            </w:pPr>
          </w:p>
        </w:tc>
      </w:tr>
      <w:tr w:rsidR="00717C0D" w:rsidRPr="00CD7FA4" w14:paraId="7578BB31" w14:textId="77777777" w:rsidTr="00717C0D">
        <w:trPr>
          <w:gridAfter w:val="1"/>
          <w:wAfter w:w="90" w:type="dxa"/>
          <w:cantSplit/>
        </w:trPr>
        <w:tc>
          <w:tcPr>
            <w:tcW w:w="1728" w:type="dxa"/>
          </w:tcPr>
          <w:p w14:paraId="202D9FDA" w14:textId="77777777" w:rsidR="00717C0D" w:rsidRPr="00CD7FA4" w:rsidRDefault="00717C0D" w:rsidP="00EB5A28">
            <w:pPr>
              <w:pStyle w:val="Heading5"/>
              <w:spacing w:before="240"/>
              <w:rPr>
                <w:rFonts w:ascii="Arial" w:hAnsi="Arial" w:cs="Arial"/>
              </w:rPr>
            </w:pPr>
            <w:r>
              <w:rPr>
                <w:rFonts w:ascii="Arial" w:hAnsi="Arial" w:cs="Arial"/>
              </w:rPr>
              <w:t>Materials and Reagents</w:t>
            </w:r>
          </w:p>
        </w:tc>
        <w:tc>
          <w:tcPr>
            <w:tcW w:w="8010" w:type="dxa"/>
            <w:gridSpan w:val="2"/>
          </w:tcPr>
          <w:p w14:paraId="115A31EF" w14:textId="77777777" w:rsidR="00717C0D" w:rsidRPr="00177341" w:rsidRDefault="00717C0D" w:rsidP="00EB5A28">
            <w:pPr>
              <w:pStyle w:val="CommentText"/>
              <w:spacing w:before="240"/>
              <w:ind w:left="360"/>
              <w:rPr>
                <w:rFonts w:ascii="Arial" w:hAnsi="Arial" w:cs="Arial"/>
                <w:sz w:val="22"/>
              </w:rPr>
            </w:pPr>
            <w:r>
              <w:rPr>
                <w:rFonts w:ascii="Arial" w:hAnsi="Arial" w:cs="Arial"/>
                <w:sz w:val="22"/>
              </w:rPr>
              <w:t xml:space="preserve">37 ° C Dry bath </w:t>
            </w:r>
            <w:r w:rsidRPr="00177341">
              <w:rPr>
                <w:rFonts w:ascii="Arial" w:hAnsi="Arial" w:cs="Arial"/>
                <w:sz w:val="22"/>
              </w:rPr>
              <w:t>and timer</w:t>
            </w:r>
            <w:r>
              <w:rPr>
                <w:rFonts w:ascii="Arial" w:hAnsi="Arial" w:cs="Arial"/>
                <w:sz w:val="22"/>
              </w:rPr>
              <w:t xml:space="preserve">                                12X75 T</w:t>
            </w:r>
            <w:r w:rsidRPr="00177341">
              <w:rPr>
                <w:rFonts w:ascii="Arial" w:hAnsi="Arial" w:cs="Arial"/>
                <w:sz w:val="22"/>
              </w:rPr>
              <w:t xml:space="preserve">ubes    </w:t>
            </w:r>
            <w:r>
              <w:rPr>
                <w:rFonts w:ascii="Arial" w:hAnsi="Arial" w:cs="Arial"/>
                <w:sz w:val="22"/>
              </w:rPr>
              <w:t xml:space="preserve">         </w:t>
            </w:r>
          </w:p>
          <w:p w14:paraId="4C3A5918" w14:textId="77777777" w:rsidR="00717C0D" w:rsidRPr="00177341" w:rsidRDefault="00717C0D" w:rsidP="00EB5A28">
            <w:pPr>
              <w:pStyle w:val="CommentText"/>
              <w:ind w:left="360"/>
              <w:rPr>
                <w:rFonts w:ascii="Arial" w:hAnsi="Arial" w:cs="Arial"/>
                <w:sz w:val="22"/>
              </w:rPr>
            </w:pPr>
            <w:r>
              <w:rPr>
                <w:rFonts w:ascii="Arial" w:hAnsi="Arial" w:cs="Arial"/>
                <w:sz w:val="22"/>
              </w:rPr>
              <w:t>CELLPACK DCL                                             MLA tips</w:t>
            </w:r>
          </w:p>
        </w:tc>
      </w:tr>
      <w:tr w:rsidR="00717C0D" w:rsidRPr="00CD7FA4" w14:paraId="0C2107D0" w14:textId="77777777" w:rsidTr="00717C0D">
        <w:trPr>
          <w:gridAfter w:val="1"/>
          <w:wAfter w:w="90" w:type="dxa"/>
          <w:cantSplit/>
        </w:trPr>
        <w:tc>
          <w:tcPr>
            <w:tcW w:w="1728" w:type="dxa"/>
          </w:tcPr>
          <w:p w14:paraId="33B23FF6" w14:textId="77777777" w:rsidR="00717C0D" w:rsidRDefault="00717C0D" w:rsidP="00EB5A28">
            <w:pPr>
              <w:pStyle w:val="Heading5"/>
              <w:spacing w:before="240"/>
              <w:rPr>
                <w:rFonts w:ascii="Arial" w:hAnsi="Arial" w:cs="Arial"/>
              </w:rPr>
            </w:pPr>
          </w:p>
        </w:tc>
        <w:tc>
          <w:tcPr>
            <w:tcW w:w="8010" w:type="dxa"/>
            <w:gridSpan w:val="2"/>
          </w:tcPr>
          <w:p w14:paraId="584C8F44" w14:textId="77777777" w:rsidR="00717C0D" w:rsidRPr="00177341" w:rsidRDefault="00717C0D" w:rsidP="00EB5A28">
            <w:pPr>
              <w:pStyle w:val="CommentText"/>
              <w:ind w:left="360"/>
              <w:rPr>
                <w:rFonts w:ascii="Arial" w:hAnsi="Arial" w:cs="Arial"/>
                <w:sz w:val="22"/>
              </w:rPr>
            </w:pPr>
            <w:r>
              <w:rPr>
                <w:rFonts w:ascii="Arial" w:hAnsi="Arial" w:cs="Arial"/>
                <w:sz w:val="22"/>
              </w:rPr>
              <w:t xml:space="preserve">MLA pipette, 500 </w:t>
            </w:r>
            <w:proofErr w:type="spellStart"/>
            <w:r>
              <w:rPr>
                <w:rFonts w:ascii="Arial" w:hAnsi="Arial" w:cs="Arial"/>
                <w:sz w:val="22"/>
              </w:rPr>
              <w:t>uL</w:t>
            </w:r>
            <w:proofErr w:type="spellEnd"/>
            <w:r>
              <w:rPr>
                <w:rFonts w:ascii="Arial" w:hAnsi="Arial" w:cs="Arial"/>
                <w:sz w:val="22"/>
              </w:rPr>
              <w:t>/300 uL                            Sysmex Analyzer</w:t>
            </w:r>
          </w:p>
        </w:tc>
      </w:tr>
      <w:tr w:rsidR="00717C0D" w:rsidRPr="001522E1" w14:paraId="31D7582F" w14:textId="77777777" w:rsidTr="00717C0D">
        <w:trPr>
          <w:gridAfter w:val="1"/>
          <w:wAfter w:w="90" w:type="dxa"/>
          <w:cantSplit/>
          <w:trHeight w:val="513"/>
        </w:trPr>
        <w:tc>
          <w:tcPr>
            <w:tcW w:w="1728" w:type="dxa"/>
          </w:tcPr>
          <w:p w14:paraId="6A355D73" w14:textId="77777777" w:rsidR="00717C0D" w:rsidRPr="001522E1" w:rsidRDefault="00717C0D" w:rsidP="00EB5A28">
            <w:pPr>
              <w:pStyle w:val="Heading5"/>
              <w:spacing w:before="240"/>
              <w:rPr>
                <w:rFonts w:ascii="Arial" w:hAnsi="Arial" w:cs="Arial"/>
              </w:rPr>
            </w:pPr>
            <w:r>
              <w:rPr>
                <w:rFonts w:ascii="Arial" w:hAnsi="Arial" w:cs="Arial"/>
              </w:rPr>
              <w:lastRenderedPageBreak/>
              <w:t>Procedure</w:t>
            </w:r>
          </w:p>
        </w:tc>
        <w:tc>
          <w:tcPr>
            <w:tcW w:w="8010" w:type="dxa"/>
            <w:gridSpan w:val="2"/>
          </w:tcPr>
          <w:p w14:paraId="1C4EE909" w14:textId="77777777" w:rsidR="00717C0D" w:rsidRDefault="00717C0D" w:rsidP="00EB5A28">
            <w:pPr>
              <w:rPr>
                <w:rFonts w:ascii="Arial" w:hAnsi="Arial" w:cs="Arial"/>
              </w:rPr>
            </w:pPr>
          </w:p>
          <w:p w14:paraId="1A4EB319" w14:textId="77777777" w:rsidR="00717C0D" w:rsidRDefault="00717C0D" w:rsidP="00717C0D">
            <w:pPr>
              <w:numPr>
                <w:ilvl w:val="0"/>
                <w:numId w:val="4"/>
              </w:numPr>
              <w:ind w:left="435" w:hanging="435"/>
              <w:rPr>
                <w:rFonts w:ascii="Arial" w:hAnsi="Arial" w:cs="Arial"/>
              </w:rPr>
            </w:pPr>
            <w:r w:rsidRPr="00C75BF9">
              <w:rPr>
                <w:rFonts w:ascii="Arial" w:hAnsi="Arial" w:cs="Arial"/>
                <w:b/>
              </w:rPr>
              <w:t xml:space="preserve">Cold Agglutinin: </w:t>
            </w:r>
            <w:r w:rsidRPr="00C75BF9">
              <w:rPr>
                <w:rFonts w:ascii="Arial" w:hAnsi="Arial" w:cs="Arial"/>
              </w:rPr>
              <w:t xml:space="preserve">The presence cold agglutinin can adversely affect the results of the CBC, </w:t>
            </w:r>
            <w:proofErr w:type="gramStart"/>
            <w:r w:rsidRPr="00C75BF9">
              <w:rPr>
                <w:rFonts w:ascii="Arial" w:hAnsi="Arial" w:cs="Arial"/>
              </w:rPr>
              <w:t>i.e.</w:t>
            </w:r>
            <w:proofErr w:type="gramEnd"/>
            <w:r w:rsidRPr="00C75BF9">
              <w:rPr>
                <w:rFonts w:ascii="Arial" w:hAnsi="Arial" w:cs="Arial"/>
              </w:rPr>
              <w:t xml:space="preserve"> inaccurate results. The parameters affected are </w:t>
            </w:r>
            <w:r w:rsidRPr="00C75BF9">
              <w:rPr>
                <w:rFonts w:ascii="Arial" w:hAnsi="Arial" w:cs="Arial"/>
                <w:b/>
              </w:rPr>
              <w:t>RBC, HCT, MCV, MCH</w:t>
            </w:r>
            <w:r w:rsidRPr="00C75BF9">
              <w:rPr>
                <w:rFonts w:ascii="Arial" w:hAnsi="Arial" w:cs="Arial"/>
              </w:rPr>
              <w:t xml:space="preserve"> and </w:t>
            </w:r>
            <w:r w:rsidRPr="00C75BF9">
              <w:rPr>
                <w:rFonts w:ascii="Arial" w:hAnsi="Arial" w:cs="Arial"/>
                <w:b/>
              </w:rPr>
              <w:t>MCHC</w:t>
            </w:r>
            <w:r w:rsidRPr="00C75BF9">
              <w:rPr>
                <w:rFonts w:ascii="Arial" w:hAnsi="Arial" w:cs="Arial"/>
              </w:rPr>
              <w:t xml:space="preserve">. </w:t>
            </w:r>
          </w:p>
          <w:p w14:paraId="58397BBB" w14:textId="77777777" w:rsidR="00717C0D" w:rsidRDefault="00717C0D" w:rsidP="00EB5A28">
            <w:pPr>
              <w:ind w:left="435"/>
              <w:rPr>
                <w:rFonts w:ascii="Arial" w:hAnsi="Arial" w:cs="Arial"/>
                <w:b/>
              </w:rPr>
            </w:pPr>
          </w:p>
          <w:p w14:paraId="304C90DF" w14:textId="77777777" w:rsidR="00717C0D" w:rsidRDefault="00717C0D" w:rsidP="00EB5A28">
            <w:pPr>
              <w:ind w:left="435"/>
              <w:rPr>
                <w:rFonts w:ascii="Arial" w:hAnsi="Arial" w:cs="Arial"/>
                <w:b/>
              </w:rPr>
            </w:pPr>
            <w:r>
              <w:rPr>
                <w:rFonts w:ascii="Arial" w:hAnsi="Arial" w:cs="Arial"/>
                <w:b/>
              </w:rPr>
              <w:t xml:space="preserve">XN &amp; </w:t>
            </w:r>
            <w:r w:rsidRPr="002C2F72">
              <w:rPr>
                <w:rFonts w:ascii="Arial" w:hAnsi="Arial" w:cs="Arial"/>
                <w:b/>
              </w:rPr>
              <w:t>WAM will have an alert message of RBC Agglutination?</w:t>
            </w:r>
          </w:p>
          <w:p w14:paraId="045E8FFC" w14:textId="77777777" w:rsidR="00717C0D" w:rsidRPr="002C2F72" w:rsidRDefault="00717C0D" w:rsidP="00EB5A28">
            <w:pPr>
              <w:ind w:left="435"/>
              <w:rPr>
                <w:rFonts w:ascii="Arial" w:hAnsi="Arial" w:cs="Arial"/>
                <w:b/>
              </w:rPr>
            </w:pPr>
            <w:r>
              <w:rPr>
                <w:rFonts w:ascii="Arial" w:hAnsi="Arial" w:cs="Arial"/>
                <w:b/>
              </w:rPr>
              <w:t>And asterisks (*) appear next to RBC and its indices.</w:t>
            </w:r>
          </w:p>
          <w:p w14:paraId="3AC66946" w14:textId="77777777" w:rsidR="00717C0D" w:rsidRPr="00C75BF9" w:rsidRDefault="00717C0D" w:rsidP="00EB5A28">
            <w:pPr>
              <w:rPr>
                <w:rFonts w:ascii="Arial" w:hAnsi="Arial" w:cs="Arial"/>
              </w:rPr>
            </w:pPr>
          </w:p>
          <w:tbl>
            <w:tblPr>
              <w:tblW w:w="7897" w:type="dxa"/>
              <w:tblLayout w:type="fixed"/>
              <w:tblLook w:val="0000" w:firstRow="0" w:lastRow="0" w:firstColumn="0" w:lastColumn="0" w:noHBand="0" w:noVBand="0"/>
            </w:tblPr>
            <w:tblGrid>
              <w:gridCol w:w="1057"/>
              <w:gridCol w:w="6840"/>
            </w:tblGrid>
            <w:tr w:rsidR="00717C0D" w:rsidRPr="00047CB7" w14:paraId="08D8DBB1" w14:textId="77777777" w:rsidTr="00EB5A28">
              <w:trPr>
                <w:cantSplit/>
              </w:trPr>
              <w:tc>
                <w:tcPr>
                  <w:tcW w:w="1057" w:type="dxa"/>
                  <w:tcBorders>
                    <w:top w:val="single" w:sz="4" w:space="0" w:color="000000"/>
                    <w:left w:val="single" w:sz="4" w:space="0" w:color="000000"/>
                    <w:bottom w:val="single" w:sz="4" w:space="0" w:color="000000"/>
                    <w:right w:val="single" w:sz="4" w:space="0" w:color="000000"/>
                  </w:tcBorders>
                </w:tcPr>
                <w:p w14:paraId="68C17B25" w14:textId="77777777" w:rsidR="00717C0D" w:rsidRPr="00047CB7" w:rsidRDefault="00717C0D" w:rsidP="00EB5A28">
                  <w:pPr>
                    <w:pStyle w:val="TableHeaderText"/>
                  </w:pPr>
                  <w:bookmarkStart w:id="0" w:name="_fs_flfwZM0gZUa7YyyKr7JYw_1_5_0"/>
                  <w:r w:rsidRPr="00047CB7">
                    <w:t>Step</w:t>
                  </w:r>
                  <w:bookmarkEnd w:id="0"/>
                </w:p>
              </w:tc>
              <w:tc>
                <w:tcPr>
                  <w:tcW w:w="6840" w:type="dxa"/>
                  <w:tcBorders>
                    <w:top w:val="single" w:sz="4" w:space="0" w:color="000000"/>
                    <w:left w:val="single" w:sz="4" w:space="0" w:color="000000"/>
                    <w:bottom w:val="single" w:sz="4" w:space="0" w:color="000000"/>
                    <w:right w:val="single" w:sz="4" w:space="0" w:color="000000"/>
                  </w:tcBorders>
                </w:tcPr>
                <w:p w14:paraId="619E16AD" w14:textId="77777777" w:rsidR="00717C0D" w:rsidRPr="00047CB7" w:rsidRDefault="00717C0D" w:rsidP="00EB5A28">
                  <w:pPr>
                    <w:pStyle w:val="TableHeaderText"/>
                  </w:pPr>
                  <w:r w:rsidRPr="00047CB7">
                    <w:t>Action</w:t>
                  </w:r>
                </w:p>
              </w:tc>
            </w:tr>
            <w:tr w:rsidR="00717C0D" w:rsidRPr="00047CB7" w14:paraId="2DA6C14A" w14:textId="77777777" w:rsidTr="00EB5A28">
              <w:trPr>
                <w:cantSplit/>
                <w:trHeight w:val="381"/>
              </w:trPr>
              <w:tc>
                <w:tcPr>
                  <w:tcW w:w="1057" w:type="dxa"/>
                  <w:tcBorders>
                    <w:top w:val="single" w:sz="4" w:space="0" w:color="000000"/>
                    <w:left w:val="single" w:sz="4" w:space="0" w:color="000000"/>
                    <w:bottom w:val="single" w:sz="4" w:space="0" w:color="000000"/>
                    <w:right w:val="single" w:sz="4" w:space="0" w:color="000000"/>
                  </w:tcBorders>
                </w:tcPr>
                <w:p w14:paraId="0270DDE9" w14:textId="77777777" w:rsidR="00717C0D" w:rsidRPr="00047CB7" w:rsidRDefault="00717C0D" w:rsidP="00EB5A28">
                  <w:pPr>
                    <w:jc w:val="center"/>
                    <w:rPr>
                      <w:rFonts w:ascii="Arial" w:hAnsi="Arial" w:cs="Arial"/>
                    </w:rPr>
                  </w:pPr>
                  <w:r>
                    <w:rPr>
                      <w:rFonts w:ascii="Arial" w:hAnsi="Arial" w:cs="Arial"/>
                    </w:rPr>
                    <w:t>1</w:t>
                  </w:r>
                </w:p>
              </w:tc>
              <w:tc>
                <w:tcPr>
                  <w:tcW w:w="6840" w:type="dxa"/>
                  <w:tcBorders>
                    <w:top w:val="single" w:sz="4" w:space="0" w:color="000000"/>
                    <w:left w:val="single" w:sz="4" w:space="0" w:color="000000"/>
                    <w:bottom w:val="single" w:sz="4" w:space="0" w:color="000000"/>
                    <w:right w:val="single" w:sz="4" w:space="0" w:color="000000"/>
                  </w:tcBorders>
                </w:tcPr>
                <w:p w14:paraId="3EFDE77F" w14:textId="77777777" w:rsidR="00717C0D" w:rsidRPr="00047CB7" w:rsidRDefault="00717C0D" w:rsidP="00EB5A28">
                  <w:pPr>
                    <w:spacing w:after="120" w:line="276" w:lineRule="auto"/>
                    <w:rPr>
                      <w:rFonts w:ascii="Arial" w:hAnsi="Arial" w:cs="Arial"/>
                    </w:rPr>
                  </w:pPr>
                  <w:r w:rsidRPr="00047CB7">
                    <w:rPr>
                      <w:rFonts w:ascii="Arial" w:hAnsi="Arial" w:cs="Arial"/>
                    </w:rPr>
                    <w:t xml:space="preserve">Incubate the CBC sample by putting it in a 37 ° C Dry bath for at least </w:t>
                  </w:r>
                  <w:r>
                    <w:rPr>
                      <w:rFonts w:ascii="Arial" w:hAnsi="Arial" w:cs="Arial"/>
                    </w:rPr>
                    <w:t>15</w:t>
                  </w:r>
                  <w:r w:rsidRPr="00047CB7">
                    <w:rPr>
                      <w:rFonts w:ascii="Arial" w:hAnsi="Arial" w:cs="Arial"/>
                    </w:rPr>
                    <w:t xml:space="preserve"> minutes.</w:t>
                  </w:r>
                </w:p>
              </w:tc>
            </w:tr>
            <w:tr w:rsidR="00717C0D" w:rsidRPr="00047CB7" w14:paraId="7090A948" w14:textId="77777777" w:rsidTr="00EB5A28">
              <w:trPr>
                <w:cantSplit/>
                <w:trHeight w:val="336"/>
              </w:trPr>
              <w:tc>
                <w:tcPr>
                  <w:tcW w:w="1057" w:type="dxa"/>
                  <w:tcBorders>
                    <w:top w:val="single" w:sz="4" w:space="0" w:color="000000"/>
                    <w:left w:val="single" w:sz="4" w:space="0" w:color="000000"/>
                    <w:bottom w:val="single" w:sz="4" w:space="0" w:color="000000"/>
                    <w:right w:val="single" w:sz="4" w:space="0" w:color="000000"/>
                  </w:tcBorders>
                </w:tcPr>
                <w:p w14:paraId="71520FAB" w14:textId="77777777" w:rsidR="00717C0D" w:rsidRPr="00047CB7" w:rsidRDefault="00717C0D" w:rsidP="00EB5A28">
                  <w:pPr>
                    <w:jc w:val="center"/>
                    <w:rPr>
                      <w:rFonts w:ascii="Arial" w:hAnsi="Arial" w:cs="Arial"/>
                    </w:rPr>
                  </w:pPr>
                  <w:r>
                    <w:rPr>
                      <w:rFonts w:ascii="Arial" w:hAnsi="Arial" w:cs="Arial"/>
                    </w:rPr>
                    <w:t>2</w:t>
                  </w:r>
                </w:p>
              </w:tc>
              <w:tc>
                <w:tcPr>
                  <w:tcW w:w="6840" w:type="dxa"/>
                  <w:tcBorders>
                    <w:top w:val="single" w:sz="4" w:space="0" w:color="000000"/>
                    <w:left w:val="single" w:sz="4" w:space="0" w:color="000000"/>
                    <w:bottom w:val="single" w:sz="4" w:space="0" w:color="000000"/>
                    <w:right w:val="single" w:sz="4" w:space="0" w:color="000000"/>
                  </w:tcBorders>
                </w:tcPr>
                <w:p w14:paraId="74300083" w14:textId="77777777" w:rsidR="00717C0D" w:rsidRPr="00047CB7" w:rsidRDefault="00717C0D" w:rsidP="00EB5A28">
                  <w:pPr>
                    <w:spacing w:after="120" w:line="276" w:lineRule="auto"/>
                    <w:rPr>
                      <w:rFonts w:ascii="Arial" w:hAnsi="Arial" w:cs="Arial"/>
                    </w:rPr>
                  </w:pPr>
                  <w:r w:rsidRPr="00047CB7">
                    <w:rPr>
                      <w:rFonts w:ascii="Arial" w:hAnsi="Arial" w:cs="Arial"/>
                    </w:rPr>
                    <w:t xml:space="preserve">Mix well and rerun the specimen </w:t>
                  </w:r>
                  <w:r w:rsidRPr="00047CB7">
                    <w:rPr>
                      <w:rFonts w:ascii="Arial" w:hAnsi="Arial" w:cs="Arial"/>
                      <w:b/>
                      <w:i/>
                    </w:rPr>
                    <w:t>immediately</w:t>
                  </w:r>
                  <w:r w:rsidRPr="00047CB7">
                    <w:rPr>
                      <w:rFonts w:ascii="Arial" w:hAnsi="Arial" w:cs="Arial"/>
                    </w:rPr>
                    <w:t xml:space="preserve"> after pre-warming.</w:t>
                  </w:r>
                </w:p>
              </w:tc>
            </w:tr>
            <w:tr w:rsidR="00717C0D" w:rsidRPr="00047CB7" w14:paraId="1DD09AAE" w14:textId="77777777" w:rsidTr="00EB5A28">
              <w:trPr>
                <w:cantSplit/>
                <w:trHeight w:val="588"/>
              </w:trPr>
              <w:tc>
                <w:tcPr>
                  <w:tcW w:w="1057" w:type="dxa"/>
                  <w:tcBorders>
                    <w:top w:val="single" w:sz="4" w:space="0" w:color="000000"/>
                    <w:left w:val="single" w:sz="4" w:space="0" w:color="000000"/>
                    <w:bottom w:val="single" w:sz="4" w:space="0" w:color="000000"/>
                    <w:right w:val="single" w:sz="4" w:space="0" w:color="000000"/>
                  </w:tcBorders>
                </w:tcPr>
                <w:p w14:paraId="78BB2D8F" w14:textId="77777777" w:rsidR="00717C0D" w:rsidRPr="00047CB7" w:rsidRDefault="00717C0D" w:rsidP="00EB5A28">
                  <w:pPr>
                    <w:jc w:val="center"/>
                    <w:rPr>
                      <w:rFonts w:ascii="Arial" w:hAnsi="Arial" w:cs="Arial"/>
                    </w:rPr>
                  </w:pPr>
                  <w:r>
                    <w:rPr>
                      <w:rFonts w:ascii="Arial" w:hAnsi="Arial" w:cs="Arial"/>
                    </w:rPr>
                    <w:t>3</w:t>
                  </w:r>
                </w:p>
              </w:tc>
              <w:tc>
                <w:tcPr>
                  <w:tcW w:w="6840" w:type="dxa"/>
                  <w:tcBorders>
                    <w:top w:val="single" w:sz="4" w:space="0" w:color="000000"/>
                    <w:left w:val="single" w:sz="4" w:space="0" w:color="000000"/>
                    <w:bottom w:val="single" w:sz="4" w:space="0" w:color="000000"/>
                    <w:right w:val="single" w:sz="4" w:space="0" w:color="000000"/>
                  </w:tcBorders>
                </w:tcPr>
                <w:p w14:paraId="3FCFB146" w14:textId="77777777" w:rsidR="00717C0D" w:rsidRPr="00047CB7" w:rsidRDefault="00717C0D" w:rsidP="00EB5A28">
                  <w:pPr>
                    <w:spacing w:after="120"/>
                    <w:rPr>
                      <w:rFonts w:ascii="Arial" w:hAnsi="Arial" w:cs="Arial"/>
                    </w:rPr>
                  </w:pPr>
                  <w:r w:rsidRPr="00047CB7">
                    <w:rPr>
                      <w:rFonts w:ascii="Arial" w:hAnsi="Arial" w:cs="Arial"/>
                    </w:rPr>
                    <w:t>If MCHC is corrected</w:t>
                  </w:r>
                  <w:r>
                    <w:rPr>
                      <w:rFonts w:ascii="Arial" w:hAnsi="Arial" w:cs="Arial"/>
                    </w:rPr>
                    <w:t xml:space="preserve"> (</w:t>
                  </w:r>
                  <w:r w:rsidRPr="00790A56">
                    <w:rPr>
                      <w:rFonts w:ascii="Arial" w:hAnsi="Arial" w:cs="Arial"/>
                    </w:rPr>
                    <w:t xml:space="preserve">≤ </w:t>
                  </w:r>
                  <w:r>
                    <w:rPr>
                      <w:rFonts w:ascii="Arial" w:hAnsi="Arial" w:cs="Arial"/>
                    </w:rPr>
                    <w:t>37.5g/dL and no asterisk present)</w:t>
                  </w:r>
                  <w:r w:rsidRPr="00047CB7">
                    <w:rPr>
                      <w:rFonts w:ascii="Arial" w:hAnsi="Arial" w:cs="Arial"/>
                    </w:rPr>
                    <w:t>, then the other indices have been corrected for cold agglutinin. Proceed to result the corrected values.</w:t>
                  </w:r>
                </w:p>
              </w:tc>
            </w:tr>
            <w:tr w:rsidR="00717C0D" w:rsidRPr="00047CB7" w14:paraId="016665B3" w14:textId="77777777" w:rsidTr="00EB5A28">
              <w:trPr>
                <w:cantSplit/>
                <w:trHeight w:val="606"/>
              </w:trPr>
              <w:tc>
                <w:tcPr>
                  <w:tcW w:w="1057" w:type="dxa"/>
                  <w:tcBorders>
                    <w:top w:val="single" w:sz="4" w:space="0" w:color="000000"/>
                    <w:left w:val="single" w:sz="4" w:space="0" w:color="000000"/>
                    <w:bottom w:val="single" w:sz="4" w:space="0" w:color="000000"/>
                    <w:right w:val="single" w:sz="4" w:space="0" w:color="000000"/>
                  </w:tcBorders>
                </w:tcPr>
                <w:p w14:paraId="66CACD4A" w14:textId="77777777" w:rsidR="00717C0D" w:rsidRPr="00047CB7" w:rsidRDefault="00717C0D" w:rsidP="00EB5A28">
                  <w:pPr>
                    <w:jc w:val="center"/>
                    <w:rPr>
                      <w:rFonts w:ascii="Arial" w:hAnsi="Arial" w:cs="Arial"/>
                    </w:rPr>
                  </w:pPr>
                  <w:r>
                    <w:rPr>
                      <w:rFonts w:ascii="Arial" w:hAnsi="Arial" w:cs="Arial"/>
                    </w:rPr>
                    <w:t>4</w:t>
                  </w:r>
                </w:p>
              </w:tc>
              <w:tc>
                <w:tcPr>
                  <w:tcW w:w="6840" w:type="dxa"/>
                  <w:tcBorders>
                    <w:top w:val="single" w:sz="4" w:space="0" w:color="000000"/>
                    <w:left w:val="single" w:sz="4" w:space="0" w:color="000000"/>
                    <w:bottom w:val="single" w:sz="4" w:space="0" w:color="000000"/>
                    <w:right w:val="single" w:sz="4" w:space="0" w:color="000000"/>
                  </w:tcBorders>
                </w:tcPr>
                <w:p w14:paraId="0D32860C" w14:textId="77777777" w:rsidR="00717C0D" w:rsidRDefault="00717C0D" w:rsidP="00EB5A28">
                  <w:pPr>
                    <w:spacing w:after="80"/>
                    <w:rPr>
                      <w:rFonts w:ascii="Arial" w:hAnsi="Arial" w:cs="Arial"/>
                    </w:rPr>
                  </w:pPr>
                  <w:r w:rsidRPr="00047CB7">
                    <w:rPr>
                      <w:rFonts w:ascii="Arial" w:hAnsi="Arial" w:cs="Arial"/>
                    </w:rPr>
                    <w:t xml:space="preserve">In cases of very strong cold agglutinins where the MCHC does not correct after warming the sample for more than 1 hour, </w:t>
                  </w:r>
                  <w:r w:rsidRPr="00B36A87">
                    <w:rPr>
                      <w:rFonts w:ascii="Arial" w:hAnsi="Arial" w:cs="Arial"/>
                    </w:rPr>
                    <w:t xml:space="preserve">manually prepare a </w:t>
                  </w:r>
                  <w:r w:rsidRPr="0024430F">
                    <w:rPr>
                      <w:rFonts w:ascii="Arial" w:hAnsi="Arial" w:cs="Arial"/>
                      <w:b/>
                      <w:u w:val="single"/>
                    </w:rPr>
                    <w:t>1:5 dilution</w:t>
                  </w:r>
                  <w:r w:rsidRPr="0024430F">
                    <w:rPr>
                      <w:rFonts w:ascii="Arial" w:hAnsi="Arial" w:cs="Arial"/>
                      <w:u w:val="single"/>
                    </w:rPr>
                    <w:t xml:space="preserve"> with a prewarmed CELLPACK DCL</w:t>
                  </w:r>
                  <w:r w:rsidRPr="00B36A87">
                    <w:rPr>
                      <w:rFonts w:ascii="Arial" w:hAnsi="Arial" w:cs="Arial"/>
                    </w:rPr>
                    <w:t xml:space="preserve"> and run CBC on XN in Manual Analysis</w:t>
                  </w:r>
                  <w:r>
                    <w:rPr>
                      <w:rFonts w:ascii="Arial" w:hAnsi="Arial" w:cs="Arial"/>
                    </w:rPr>
                    <w:t xml:space="preserve"> mode. </w:t>
                  </w:r>
                </w:p>
                <w:p w14:paraId="664D3EFE" w14:textId="77777777" w:rsidR="00717C0D" w:rsidRDefault="00717C0D" w:rsidP="00EB5A28">
                  <w:pPr>
                    <w:spacing w:after="80"/>
                    <w:rPr>
                      <w:rFonts w:ascii="Arial" w:hAnsi="Arial" w:cs="Arial"/>
                    </w:rPr>
                  </w:pPr>
                  <w:r>
                    <w:rPr>
                      <w:rFonts w:ascii="Arial" w:hAnsi="Arial" w:cs="Arial"/>
                    </w:rPr>
                    <w:t>Follow steps below:</w:t>
                  </w:r>
                </w:p>
                <w:p w14:paraId="3C767ECD" w14:textId="77777777" w:rsidR="00717C0D" w:rsidRPr="005B01B7" w:rsidRDefault="00717C0D" w:rsidP="00717C0D">
                  <w:pPr>
                    <w:numPr>
                      <w:ilvl w:val="0"/>
                      <w:numId w:val="8"/>
                    </w:numPr>
                    <w:spacing w:after="80"/>
                    <w:rPr>
                      <w:rFonts w:ascii="Arial" w:hAnsi="Arial" w:cs="Arial"/>
                    </w:rPr>
                  </w:pPr>
                  <w:r w:rsidRPr="005B01B7">
                    <w:rPr>
                      <w:rFonts w:ascii="Arial" w:hAnsi="Arial" w:cs="Arial"/>
                    </w:rPr>
                    <w:t xml:space="preserve">Order a rerun in WAM. </w:t>
                  </w:r>
                </w:p>
                <w:p w14:paraId="28EB40DC" w14:textId="77777777" w:rsidR="00717C0D" w:rsidRPr="005B01B7" w:rsidRDefault="00717C0D" w:rsidP="00717C0D">
                  <w:pPr>
                    <w:numPr>
                      <w:ilvl w:val="0"/>
                      <w:numId w:val="8"/>
                    </w:numPr>
                    <w:spacing w:after="80"/>
                    <w:rPr>
                      <w:rFonts w:ascii="Arial" w:hAnsi="Arial" w:cs="Arial"/>
                    </w:rPr>
                  </w:pPr>
                  <w:r w:rsidRPr="005B01B7">
                    <w:rPr>
                      <w:rFonts w:ascii="Arial" w:hAnsi="Arial" w:cs="Arial"/>
                    </w:rPr>
                    <w:t>Scan the sample accession in the</w:t>
                  </w:r>
                  <w:r>
                    <w:rPr>
                      <w:rFonts w:ascii="Arial" w:hAnsi="Arial" w:cs="Arial"/>
                    </w:rPr>
                    <w:t xml:space="preserve"> XN</w:t>
                  </w:r>
                  <w:r w:rsidRPr="005B01B7">
                    <w:rPr>
                      <w:rFonts w:ascii="Arial" w:hAnsi="Arial" w:cs="Arial"/>
                    </w:rPr>
                    <w:t xml:space="preserve"> IPU.</w:t>
                  </w:r>
                </w:p>
                <w:p w14:paraId="64240F36" w14:textId="77777777" w:rsidR="00717C0D" w:rsidRDefault="00717C0D" w:rsidP="00717C0D">
                  <w:pPr>
                    <w:numPr>
                      <w:ilvl w:val="0"/>
                      <w:numId w:val="8"/>
                    </w:numPr>
                    <w:spacing w:after="80"/>
                    <w:rPr>
                      <w:rFonts w:ascii="Arial" w:hAnsi="Arial" w:cs="Arial"/>
                    </w:rPr>
                  </w:pPr>
                  <w:r w:rsidRPr="005B01B7">
                    <w:rPr>
                      <w:rFonts w:ascii="Arial" w:hAnsi="Arial" w:cs="Arial"/>
                    </w:rPr>
                    <w:t xml:space="preserve">Mix the sample by gentle inversion at least </w:t>
                  </w:r>
                  <w:r w:rsidRPr="00B23CA4">
                    <w:rPr>
                      <w:rFonts w:ascii="Arial" w:hAnsi="Arial" w:cs="Arial"/>
                    </w:rPr>
                    <w:t>10 times</w:t>
                  </w:r>
                  <w:r>
                    <w:rPr>
                      <w:rFonts w:ascii="Arial" w:hAnsi="Arial" w:cs="Arial"/>
                    </w:rPr>
                    <w:t>.</w:t>
                  </w:r>
                </w:p>
                <w:p w14:paraId="56687BE8" w14:textId="77777777" w:rsidR="00717C0D" w:rsidRPr="005B01B7" w:rsidRDefault="00717C0D" w:rsidP="00717C0D">
                  <w:pPr>
                    <w:numPr>
                      <w:ilvl w:val="0"/>
                      <w:numId w:val="8"/>
                    </w:numPr>
                    <w:spacing w:after="120"/>
                    <w:rPr>
                      <w:rFonts w:ascii="Arial" w:hAnsi="Arial" w:cs="Arial"/>
                    </w:rPr>
                  </w:pPr>
                  <w:r w:rsidRPr="005B01B7">
                    <w:rPr>
                      <w:rFonts w:ascii="Arial" w:hAnsi="Arial" w:cs="Arial"/>
                    </w:rPr>
                    <w:t>Run the sample in Manual Analysis mode</w:t>
                  </w:r>
                  <w:r>
                    <w:rPr>
                      <w:rFonts w:ascii="Arial" w:hAnsi="Arial" w:cs="Arial"/>
                    </w:rPr>
                    <w:t>.</w:t>
                  </w:r>
                </w:p>
              </w:tc>
            </w:tr>
            <w:tr w:rsidR="00717C0D" w:rsidRPr="00EB143B" w14:paraId="3EE1214A" w14:textId="77777777" w:rsidTr="00EB5A28">
              <w:trPr>
                <w:cantSplit/>
                <w:trHeight w:val="1608"/>
              </w:trPr>
              <w:tc>
                <w:tcPr>
                  <w:tcW w:w="1057" w:type="dxa"/>
                  <w:tcBorders>
                    <w:top w:val="single" w:sz="4" w:space="0" w:color="000000"/>
                    <w:left w:val="single" w:sz="4" w:space="0" w:color="000000"/>
                    <w:bottom w:val="single" w:sz="4" w:space="0" w:color="000000"/>
                    <w:right w:val="single" w:sz="4" w:space="0" w:color="000000"/>
                  </w:tcBorders>
                </w:tcPr>
                <w:p w14:paraId="50584584" w14:textId="77777777" w:rsidR="00717C0D" w:rsidRPr="009F26FD" w:rsidRDefault="00717C0D" w:rsidP="00EB5A28">
                  <w:pPr>
                    <w:tabs>
                      <w:tab w:val="left" w:pos="870"/>
                    </w:tabs>
                    <w:jc w:val="center"/>
                    <w:rPr>
                      <w:rFonts w:ascii="Arial" w:hAnsi="Arial" w:cs="Arial"/>
                    </w:rPr>
                  </w:pPr>
                  <w:r>
                    <w:rPr>
                      <w:rFonts w:ascii="Arial" w:hAnsi="Arial" w:cs="Arial"/>
                    </w:rPr>
                    <w:t>5</w:t>
                  </w:r>
                </w:p>
              </w:tc>
              <w:tc>
                <w:tcPr>
                  <w:tcW w:w="6840" w:type="dxa"/>
                  <w:tcBorders>
                    <w:top w:val="single" w:sz="4" w:space="0" w:color="000000"/>
                    <w:left w:val="single" w:sz="4" w:space="0" w:color="000000"/>
                    <w:bottom w:val="single" w:sz="4" w:space="0" w:color="000000"/>
                    <w:right w:val="single" w:sz="4" w:space="0" w:color="000000"/>
                  </w:tcBorders>
                </w:tcPr>
                <w:p w14:paraId="656FA95A" w14:textId="77777777" w:rsidR="00717C0D" w:rsidRDefault="00717C0D" w:rsidP="00EB5A28">
                  <w:pPr>
                    <w:spacing w:line="276" w:lineRule="auto"/>
                    <w:rPr>
                      <w:rFonts w:ascii="Arial" w:hAnsi="Arial" w:cs="Arial"/>
                    </w:rPr>
                  </w:pPr>
                  <w:r w:rsidRPr="001B6C5F">
                    <w:rPr>
                      <w:rFonts w:ascii="Arial" w:hAnsi="Arial" w:cs="Arial"/>
                    </w:rPr>
                    <w:t>If results are valid (see #3 above), enter the dilution factor in WAM.</w:t>
                  </w:r>
                </w:p>
                <w:p w14:paraId="07C0C32E" w14:textId="77777777" w:rsidR="00717C0D" w:rsidRPr="001B6C5F" w:rsidRDefault="00717C0D" w:rsidP="00EB5A28">
                  <w:pPr>
                    <w:spacing w:line="276" w:lineRule="auto"/>
                    <w:rPr>
                      <w:rFonts w:ascii="Arial" w:hAnsi="Arial" w:cs="Arial"/>
                    </w:rPr>
                  </w:pPr>
                  <w:r w:rsidRPr="001B6C5F">
                    <w:rPr>
                      <w:rFonts w:ascii="Arial" w:hAnsi="Arial" w:cs="Arial"/>
                    </w:rPr>
                    <w:t>Follow steps below:</w:t>
                  </w:r>
                </w:p>
                <w:p w14:paraId="090C7B41" w14:textId="77777777" w:rsidR="00717C0D" w:rsidRPr="00425C9E" w:rsidRDefault="00717C0D" w:rsidP="00717C0D">
                  <w:pPr>
                    <w:numPr>
                      <w:ilvl w:val="0"/>
                      <w:numId w:val="9"/>
                    </w:numPr>
                    <w:spacing w:line="276" w:lineRule="auto"/>
                    <w:rPr>
                      <w:rFonts w:ascii="Arial" w:hAnsi="Arial" w:cs="Arial"/>
                    </w:rPr>
                  </w:pPr>
                  <w:r w:rsidRPr="001B6C5F">
                    <w:rPr>
                      <w:rFonts w:ascii="Arial" w:hAnsi="Arial" w:cs="Arial"/>
                    </w:rPr>
                    <w:t xml:space="preserve">In the Rerun screen, enter the dilution factor </w:t>
                  </w:r>
                  <w:r>
                    <w:rPr>
                      <w:rFonts w:ascii="Arial" w:hAnsi="Arial" w:cs="Arial"/>
                    </w:rPr>
                    <w:t>(</w:t>
                  </w:r>
                  <w:r w:rsidRPr="001B6C5F">
                    <w:rPr>
                      <w:rFonts w:ascii="Arial" w:hAnsi="Arial" w:cs="Arial"/>
                    </w:rPr>
                    <w:t>in whole numbers</w:t>
                  </w:r>
                  <w:r>
                    <w:rPr>
                      <w:rFonts w:ascii="Arial" w:hAnsi="Arial" w:cs="Arial"/>
                    </w:rPr>
                    <w:t>)</w:t>
                  </w:r>
                  <w:r w:rsidRPr="001B6C5F">
                    <w:rPr>
                      <w:rFonts w:ascii="Arial" w:hAnsi="Arial" w:cs="Arial"/>
                    </w:rPr>
                    <w:t xml:space="preserve"> in the Dilution Field under the appropriate run column.</w:t>
                  </w:r>
                </w:p>
              </w:tc>
            </w:tr>
          </w:tbl>
          <w:p w14:paraId="5DC6E1F5" w14:textId="77777777" w:rsidR="00717C0D" w:rsidRPr="0071185C" w:rsidRDefault="00717C0D" w:rsidP="00EB5A28">
            <w:pPr>
              <w:pStyle w:val="BlockText"/>
              <w:rPr>
                <w:rFonts w:ascii="Arial" w:hAnsi="Arial" w:cs="Arial"/>
                <w:sz w:val="22"/>
              </w:rPr>
            </w:pPr>
          </w:p>
        </w:tc>
      </w:tr>
      <w:tr w:rsidR="00717C0D" w:rsidRPr="001522E1" w14:paraId="7B71B568" w14:textId="77777777" w:rsidTr="00717C0D">
        <w:trPr>
          <w:gridAfter w:val="1"/>
          <w:wAfter w:w="90" w:type="dxa"/>
          <w:cantSplit/>
          <w:trHeight w:val="513"/>
        </w:trPr>
        <w:tc>
          <w:tcPr>
            <w:tcW w:w="1728" w:type="dxa"/>
          </w:tcPr>
          <w:p w14:paraId="2D5ED74C" w14:textId="77777777" w:rsidR="00717C0D" w:rsidRDefault="00717C0D" w:rsidP="00EB5A28">
            <w:pPr>
              <w:pStyle w:val="Heading5"/>
              <w:spacing w:before="240"/>
              <w:rPr>
                <w:rFonts w:ascii="Arial" w:hAnsi="Arial" w:cs="Arial"/>
              </w:rPr>
            </w:pPr>
          </w:p>
        </w:tc>
        <w:tc>
          <w:tcPr>
            <w:tcW w:w="8010" w:type="dxa"/>
            <w:gridSpan w:val="2"/>
          </w:tcPr>
          <w:tbl>
            <w:tblPr>
              <w:tblW w:w="7897" w:type="dxa"/>
              <w:tblLayout w:type="fixed"/>
              <w:tblLook w:val="0000" w:firstRow="0" w:lastRow="0" w:firstColumn="0" w:lastColumn="0" w:noHBand="0" w:noVBand="0"/>
            </w:tblPr>
            <w:tblGrid>
              <w:gridCol w:w="1057"/>
              <w:gridCol w:w="6840"/>
            </w:tblGrid>
            <w:tr w:rsidR="00717C0D" w:rsidRPr="00EB143B" w14:paraId="6EC43B46" w14:textId="77777777" w:rsidTr="00EB5A28">
              <w:trPr>
                <w:cantSplit/>
                <w:trHeight w:val="570"/>
              </w:trPr>
              <w:tc>
                <w:tcPr>
                  <w:tcW w:w="1057" w:type="dxa"/>
                  <w:tcBorders>
                    <w:top w:val="single" w:sz="4" w:space="0" w:color="000000"/>
                    <w:left w:val="single" w:sz="4" w:space="0" w:color="000000"/>
                    <w:bottom w:val="single" w:sz="4" w:space="0" w:color="000000"/>
                    <w:right w:val="single" w:sz="4" w:space="0" w:color="000000"/>
                  </w:tcBorders>
                </w:tcPr>
                <w:p w14:paraId="2A763861" w14:textId="77777777" w:rsidR="00717C0D" w:rsidRPr="009F26FD" w:rsidRDefault="00717C0D" w:rsidP="00EB5A28">
                  <w:pPr>
                    <w:jc w:val="center"/>
                    <w:rPr>
                      <w:rFonts w:ascii="Arial" w:hAnsi="Arial" w:cs="Arial"/>
                    </w:rPr>
                  </w:pPr>
                </w:p>
                <w:p w14:paraId="145DBCCE" w14:textId="77777777" w:rsidR="00717C0D" w:rsidRPr="009F26FD" w:rsidRDefault="00717C0D" w:rsidP="00EB5A28">
                  <w:pPr>
                    <w:tabs>
                      <w:tab w:val="left" w:pos="870"/>
                    </w:tabs>
                    <w:rPr>
                      <w:rFonts w:ascii="Arial" w:hAnsi="Arial" w:cs="Arial"/>
                    </w:rPr>
                  </w:pPr>
                  <w:r>
                    <w:rPr>
                      <w:rFonts w:ascii="Arial" w:hAnsi="Arial" w:cs="Arial"/>
                    </w:rPr>
                    <w:tab/>
                  </w:r>
                </w:p>
              </w:tc>
              <w:tc>
                <w:tcPr>
                  <w:tcW w:w="6840" w:type="dxa"/>
                  <w:tcBorders>
                    <w:top w:val="single" w:sz="4" w:space="0" w:color="000000"/>
                    <w:left w:val="single" w:sz="4" w:space="0" w:color="000000"/>
                    <w:bottom w:val="single" w:sz="4" w:space="0" w:color="000000"/>
                    <w:right w:val="single" w:sz="4" w:space="0" w:color="000000"/>
                  </w:tcBorders>
                </w:tcPr>
                <w:p w14:paraId="6B20DCF6" w14:textId="77777777" w:rsidR="00717C0D" w:rsidRPr="001B6C5F" w:rsidRDefault="00717C0D" w:rsidP="00717C0D">
                  <w:pPr>
                    <w:numPr>
                      <w:ilvl w:val="0"/>
                      <w:numId w:val="9"/>
                    </w:numPr>
                    <w:spacing w:line="276" w:lineRule="auto"/>
                    <w:rPr>
                      <w:rFonts w:ascii="Arial" w:hAnsi="Arial" w:cs="Arial"/>
                    </w:rPr>
                  </w:pPr>
                  <w:r w:rsidRPr="001B6C5F">
                    <w:rPr>
                      <w:rFonts w:ascii="Arial" w:hAnsi="Arial" w:cs="Arial"/>
                    </w:rPr>
                    <w:t xml:space="preserve">Click on the </w:t>
                  </w:r>
                  <w:r w:rsidRPr="001B6C5F">
                    <w:rPr>
                      <w:rFonts w:ascii="Arial" w:hAnsi="Arial" w:cs="Arial"/>
                      <w:b/>
                    </w:rPr>
                    <w:t>[CALC]</w:t>
                  </w:r>
                  <w:r w:rsidRPr="001B6C5F">
                    <w:rPr>
                      <w:rFonts w:ascii="Arial" w:hAnsi="Arial" w:cs="Arial"/>
                    </w:rPr>
                    <w:t xml:space="preserve"> button to apply the dilution factor into the results.</w:t>
                  </w:r>
                </w:p>
                <w:p w14:paraId="66C9B70F" w14:textId="77777777" w:rsidR="00717C0D" w:rsidRDefault="00717C0D" w:rsidP="00717C0D">
                  <w:pPr>
                    <w:numPr>
                      <w:ilvl w:val="0"/>
                      <w:numId w:val="9"/>
                    </w:numPr>
                    <w:spacing w:line="276" w:lineRule="auto"/>
                    <w:rPr>
                      <w:rFonts w:ascii="Arial" w:hAnsi="Arial" w:cs="Arial"/>
                    </w:rPr>
                  </w:pPr>
                  <w:r w:rsidRPr="001B6C5F">
                    <w:rPr>
                      <w:rFonts w:ascii="Arial" w:hAnsi="Arial" w:cs="Arial"/>
                    </w:rPr>
                    <w:t>Choose the appropriate run column for the rerun group.</w:t>
                  </w:r>
                </w:p>
                <w:p w14:paraId="6380B7A7" w14:textId="77777777" w:rsidR="00717C0D" w:rsidRDefault="00717C0D" w:rsidP="00717C0D">
                  <w:pPr>
                    <w:numPr>
                      <w:ilvl w:val="0"/>
                      <w:numId w:val="9"/>
                    </w:numPr>
                    <w:spacing w:after="120" w:line="276" w:lineRule="auto"/>
                    <w:rPr>
                      <w:rFonts w:ascii="Arial" w:hAnsi="Arial" w:cs="Arial"/>
                    </w:rPr>
                  </w:pPr>
                  <w:r w:rsidRPr="001B6C5F">
                    <w:rPr>
                      <w:rFonts w:ascii="Arial" w:hAnsi="Arial" w:cs="Arial"/>
                    </w:rPr>
                    <w:t xml:space="preserve">Replace </w:t>
                  </w:r>
                  <w:r w:rsidRPr="001B6C5F">
                    <w:rPr>
                      <w:rFonts w:ascii="Arial" w:hAnsi="Arial" w:cs="Arial"/>
                      <w:b/>
                    </w:rPr>
                    <w:t>WBC</w:t>
                  </w:r>
                  <w:r w:rsidRPr="001B6C5F">
                    <w:rPr>
                      <w:rFonts w:ascii="Arial" w:hAnsi="Arial" w:cs="Arial"/>
                    </w:rPr>
                    <w:t xml:space="preserve"> and </w:t>
                  </w:r>
                  <w:r w:rsidRPr="001B6C5F">
                    <w:rPr>
                      <w:rFonts w:ascii="Arial" w:hAnsi="Arial" w:cs="Arial"/>
                      <w:b/>
                    </w:rPr>
                    <w:t>PLT</w:t>
                  </w:r>
                  <w:r w:rsidRPr="001B6C5F">
                    <w:rPr>
                      <w:rFonts w:ascii="Arial" w:hAnsi="Arial" w:cs="Arial"/>
                    </w:rPr>
                    <w:t xml:space="preserve"> results from the original run, then validate in WAM.</w:t>
                  </w:r>
                </w:p>
                <w:p w14:paraId="5C126F83" w14:textId="77777777" w:rsidR="00717C0D" w:rsidRDefault="00717C0D" w:rsidP="00EB5A28">
                  <w:pPr>
                    <w:spacing w:line="276" w:lineRule="auto"/>
                    <w:rPr>
                      <w:rFonts w:ascii="Arial" w:hAnsi="Arial" w:cs="Arial"/>
                    </w:rPr>
                  </w:pPr>
                  <w:r>
                    <w:rPr>
                      <w:rFonts w:ascii="Arial" w:hAnsi="Arial" w:cs="Arial"/>
                      <w:noProof/>
                    </w:rPr>
                    <w:drawing>
                      <wp:inline distT="0" distB="0" distL="0" distR="0" wp14:anchorId="1760B856" wp14:editId="748C88DD">
                        <wp:extent cx="4322445" cy="335915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2445" cy="3359150"/>
                                </a:xfrm>
                                <a:prstGeom prst="rect">
                                  <a:avLst/>
                                </a:prstGeom>
                                <a:noFill/>
                              </pic:spPr>
                            </pic:pic>
                          </a:graphicData>
                        </a:graphic>
                      </wp:inline>
                    </w:drawing>
                  </w:r>
                </w:p>
                <w:p w14:paraId="4A4CD95E" w14:textId="77777777" w:rsidR="00717C0D" w:rsidRDefault="00717C0D" w:rsidP="00EB5A28">
                  <w:pPr>
                    <w:spacing w:line="276" w:lineRule="auto"/>
                    <w:rPr>
                      <w:rFonts w:ascii="Arial" w:hAnsi="Arial" w:cs="Arial"/>
                    </w:rPr>
                  </w:pPr>
                </w:p>
                <w:p w14:paraId="013BD0C1" w14:textId="77777777" w:rsidR="00717C0D" w:rsidRPr="00EB143B" w:rsidRDefault="00717C0D" w:rsidP="00EB5A28">
                  <w:pPr>
                    <w:spacing w:after="120"/>
                    <w:rPr>
                      <w:rFonts w:ascii="Arial" w:hAnsi="Arial" w:cs="Arial"/>
                    </w:rPr>
                  </w:pPr>
                  <w:r w:rsidRPr="00F72232">
                    <w:rPr>
                      <w:rFonts w:ascii="Arial" w:hAnsi="Arial" w:cs="Arial"/>
                      <w:b/>
                    </w:rPr>
                    <w:t>NOTE:</w:t>
                  </w:r>
                  <w:r w:rsidRPr="00F72232">
                    <w:rPr>
                      <w:rFonts w:ascii="Arial" w:hAnsi="Arial" w:cs="Arial"/>
                    </w:rPr>
                    <w:t xml:space="preserve">  RBC Indices results are unaffected by dilution and do not require correction</w:t>
                  </w:r>
                  <w:r>
                    <w:rPr>
                      <w:rFonts w:ascii="Arial" w:hAnsi="Arial" w:cs="Arial"/>
                    </w:rPr>
                    <w:t>.</w:t>
                  </w:r>
                </w:p>
              </w:tc>
            </w:tr>
            <w:tr w:rsidR="00717C0D" w:rsidRPr="00EB143B" w14:paraId="4466BA92" w14:textId="77777777" w:rsidTr="00EB5A28">
              <w:trPr>
                <w:cantSplit/>
                <w:trHeight w:val="534"/>
              </w:trPr>
              <w:tc>
                <w:tcPr>
                  <w:tcW w:w="1057" w:type="dxa"/>
                  <w:tcBorders>
                    <w:top w:val="single" w:sz="4" w:space="0" w:color="000000"/>
                    <w:left w:val="single" w:sz="4" w:space="0" w:color="000000"/>
                    <w:bottom w:val="single" w:sz="4" w:space="0" w:color="000000"/>
                    <w:right w:val="single" w:sz="4" w:space="0" w:color="000000"/>
                  </w:tcBorders>
                </w:tcPr>
                <w:p w14:paraId="7922F15A" w14:textId="77777777" w:rsidR="00717C0D" w:rsidRPr="009F26FD" w:rsidRDefault="00717C0D" w:rsidP="00EB5A28">
                  <w:pPr>
                    <w:jc w:val="center"/>
                    <w:rPr>
                      <w:rFonts w:ascii="Arial" w:hAnsi="Arial" w:cs="Arial"/>
                    </w:rPr>
                  </w:pPr>
                  <w:r>
                    <w:rPr>
                      <w:rFonts w:ascii="Arial" w:hAnsi="Arial" w:cs="Arial"/>
                    </w:rPr>
                    <w:t>6</w:t>
                  </w:r>
                </w:p>
                <w:p w14:paraId="4C91F7EA" w14:textId="77777777" w:rsidR="00717C0D" w:rsidRPr="009F26FD" w:rsidRDefault="00717C0D" w:rsidP="00EB5A28">
                  <w:pPr>
                    <w:tabs>
                      <w:tab w:val="left" w:pos="870"/>
                    </w:tabs>
                    <w:rPr>
                      <w:rFonts w:ascii="Arial" w:hAnsi="Arial" w:cs="Arial"/>
                    </w:rPr>
                  </w:pPr>
                  <w:r>
                    <w:rPr>
                      <w:rFonts w:ascii="Arial" w:hAnsi="Arial" w:cs="Arial"/>
                    </w:rPr>
                    <w:tab/>
                  </w:r>
                </w:p>
              </w:tc>
              <w:tc>
                <w:tcPr>
                  <w:tcW w:w="6840" w:type="dxa"/>
                  <w:tcBorders>
                    <w:top w:val="single" w:sz="4" w:space="0" w:color="000000"/>
                    <w:left w:val="single" w:sz="4" w:space="0" w:color="000000"/>
                    <w:bottom w:val="single" w:sz="4" w:space="0" w:color="000000"/>
                    <w:right w:val="single" w:sz="4" w:space="0" w:color="000000"/>
                  </w:tcBorders>
                </w:tcPr>
                <w:p w14:paraId="16E0AD58" w14:textId="77777777" w:rsidR="00717C0D" w:rsidRPr="00EB143B" w:rsidRDefault="00717C0D" w:rsidP="00EB5A28">
                  <w:pPr>
                    <w:spacing w:after="120"/>
                    <w:rPr>
                      <w:rFonts w:ascii="Arial" w:hAnsi="Arial" w:cs="Arial"/>
                    </w:rPr>
                  </w:pPr>
                  <w:r w:rsidRPr="005749A9">
                    <w:rPr>
                      <w:rFonts w:ascii="Arial" w:hAnsi="Arial"/>
                    </w:rPr>
                    <w:t xml:space="preserve">If dilution does not correct problem, then </w:t>
                  </w:r>
                  <w:r>
                    <w:rPr>
                      <w:rFonts w:ascii="Arial" w:hAnsi="Arial"/>
                    </w:rPr>
                    <w:t>perform plasma replacement procedure.</w:t>
                  </w:r>
                </w:p>
              </w:tc>
            </w:tr>
            <w:tr w:rsidR="00717C0D" w:rsidRPr="00EB143B" w14:paraId="1F90FD9F" w14:textId="77777777" w:rsidTr="00EB5A28">
              <w:trPr>
                <w:cantSplit/>
                <w:trHeight w:val="660"/>
              </w:trPr>
              <w:tc>
                <w:tcPr>
                  <w:tcW w:w="1057" w:type="dxa"/>
                  <w:tcBorders>
                    <w:top w:val="single" w:sz="4" w:space="0" w:color="000000"/>
                    <w:left w:val="single" w:sz="4" w:space="0" w:color="000000"/>
                    <w:bottom w:val="single" w:sz="4" w:space="0" w:color="000000"/>
                    <w:right w:val="single" w:sz="4" w:space="0" w:color="000000"/>
                  </w:tcBorders>
                </w:tcPr>
                <w:p w14:paraId="34105652" w14:textId="77777777" w:rsidR="00717C0D" w:rsidRPr="009F26FD" w:rsidRDefault="00717C0D" w:rsidP="00EB5A28">
                  <w:pPr>
                    <w:jc w:val="center"/>
                    <w:rPr>
                      <w:rFonts w:ascii="Arial" w:hAnsi="Arial" w:cs="Arial"/>
                    </w:rPr>
                  </w:pPr>
                  <w:r>
                    <w:rPr>
                      <w:rFonts w:ascii="Arial" w:hAnsi="Arial" w:cs="Arial"/>
                    </w:rPr>
                    <w:t>7</w:t>
                  </w:r>
                </w:p>
                <w:p w14:paraId="71CC551D" w14:textId="77777777" w:rsidR="00717C0D" w:rsidRPr="009F26FD" w:rsidRDefault="00717C0D" w:rsidP="00EB5A28">
                  <w:pPr>
                    <w:tabs>
                      <w:tab w:val="left" w:pos="870"/>
                    </w:tabs>
                    <w:rPr>
                      <w:rFonts w:ascii="Arial" w:hAnsi="Arial" w:cs="Arial"/>
                    </w:rPr>
                  </w:pPr>
                  <w:r>
                    <w:rPr>
                      <w:rFonts w:ascii="Arial" w:hAnsi="Arial" w:cs="Arial"/>
                    </w:rPr>
                    <w:tab/>
                  </w:r>
                </w:p>
              </w:tc>
              <w:tc>
                <w:tcPr>
                  <w:tcW w:w="6840" w:type="dxa"/>
                  <w:tcBorders>
                    <w:top w:val="single" w:sz="4" w:space="0" w:color="000000"/>
                    <w:left w:val="single" w:sz="4" w:space="0" w:color="000000"/>
                    <w:bottom w:val="single" w:sz="4" w:space="0" w:color="000000"/>
                    <w:right w:val="single" w:sz="4" w:space="0" w:color="000000"/>
                  </w:tcBorders>
                </w:tcPr>
                <w:p w14:paraId="46EA24C2" w14:textId="77777777" w:rsidR="00717C0D" w:rsidRPr="00EB143B" w:rsidRDefault="00717C0D" w:rsidP="00EB5A28">
                  <w:pPr>
                    <w:spacing w:after="120"/>
                    <w:rPr>
                      <w:rFonts w:ascii="Arial" w:hAnsi="Arial" w:cs="Arial"/>
                    </w:rPr>
                  </w:pPr>
                  <w:r w:rsidRPr="00047CB7">
                    <w:rPr>
                      <w:rFonts w:ascii="Arial" w:hAnsi="Arial" w:cs="Arial"/>
                    </w:rPr>
                    <w:t>If a manual diff</w:t>
                  </w:r>
                  <w:r>
                    <w:rPr>
                      <w:rFonts w:ascii="Arial" w:hAnsi="Arial" w:cs="Arial"/>
                    </w:rPr>
                    <w:t>erential</w:t>
                  </w:r>
                  <w:r w:rsidRPr="00047CB7">
                    <w:rPr>
                      <w:rFonts w:ascii="Arial" w:hAnsi="Arial" w:cs="Arial"/>
                    </w:rPr>
                    <w:t xml:space="preserve"> is needed, prewarm several slides in the </w:t>
                  </w:r>
                  <w:proofErr w:type="spellStart"/>
                  <w:r w:rsidRPr="00047CB7">
                    <w:rPr>
                      <w:rFonts w:ascii="Arial" w:hAnsi="Arial" w:cs="Arial"/>
                    </w:rPr>
                    <w:t>drybath</w:t>
                  </w:r>
                  <w:proofErr w:type="spellEnd"/>
                  <w:r w:rsidRPr="00047CB7">
                    <w:rPr>
                      <w:rFonts w:ascii="Arial" w:hAnsi="Arial" w:cs="Arial"/>
                    </w:rPr>
                    <w:t xml:space="preserve"> for 15-30 minutes</w:t>
                  </w:r>
                  <w:r>
                    <w:rPr>
                      <w:rFonts w:ascii="Arial" w:hAnsi="Arial" w:cs="Arial"/>
                    </w:rPr>
                    <w:t xml:space="preserve"> and</w:t>
                  </w:r>
                  <w:r w:rsidRPr="00FF2E7F">
                    <w:rPr>
                      <w:rFonts w:ascii="Arial" w:hAnsi="Arial" w:cs="Arial"/>
                      <w:szCs w:val="24"/>
                    </w:rPr>
                    <w:t xml:space="preserve"> </w:t>
                  </w:r>
                  <w:r>
                    <w:rPr>
                      <w:rFonts w:ascii="Arial" w:hAnsi="Arial" w:cs="Arial"/>
                    </w:rPr>
                    <w:t>m</w:t>
                  </w:r>
                  <w:r w:rsidRPr="00FF2E7F">
                    <w:rPr>
                      <w:rFonts w:ascii="Arial" w:hAnsi="Arial" w:cs="Arial"/>
                    </w:rPr>
                    <w:t>ake a new peripheral smear from the warmed sample</w:t>
                  </w:r>
                  <w:r>
                    <w:rPr>
                      <w:rFonts w:ascii="Arial" w:hAnsi="Arial" w:cs="Arial"/>
                    </w:rPr>
                    <w:t>.</w:t>
                  </w:r>
                </w:p>
              </w:tc>
            </w:tr>
          </w:tbl>
          <w:p w14:paraId="185E79C2" w14:textId="77777777" w:rsidR="00717C0D" w:rsidRDefault="00717C0D" w:rsidP="00EB5A28">
            <w:pPr>
              <w:rPr>
                <w:rFonts w:ascii="Arial" w:hAnsi="Arial" w:cs="Arial"/>
              </w:rPr>
            </w:pPr>
          </w:p>
        </w:tc>
      </w:tr>
      <w:tr w:rsidR="00717C0D" w:rsidRPr="001522E1" w14:paraId="6B20A74D" w14:textId="77777777" w:rsidTr="00717C0D">
        <w:trPr>
          <w:gridAfter w:val="1"/>
          <w:wAfter w:w="90" w:type="dxa"/>
          <w:cantSplit/>
          <w:trHeight w:val="513"/>
        </w:trPr>
        <w:tc>
          <w:tcPr>
            <w:tcW w:w="1728" w:type="dxa"/>
          </w:tcPr>
          <w:p w14:paraId="54493DE2" w14:textId="77777777" w:rsidR="00717C0D" w:rsidRDefault="00717C0D" w:rsidP="00EB5A28">
            <w:pPr>
              <w:pStyle w:val="Heading5"/>
              <w:spacing w:before="240"/>
              <w:rPr>
                <w:rFonts w:ascii="Arial" w:hAnsi="Arial" w:cs="Arial"/>
              </w:rPr>
            </w:pPr>
          </w:p>
        </w:tc>
        <w:tc>
          <w:tcPr>
            <w:tcW w:w="8010" w:type="dxa"/>
            <w:gridSpan w:val="2"/>
          </w:tcPr>
          <w:p w14:paraId="18D7DE8C" w14:textId="77777777" w:rsidR="00717C0D" w:rsidRDefault="00717C0D" w:rsidP="00EB5A28">
            <w:pPr>
              <w:ind w:left="435"/>
              <w:rPr>
                <w:rFonts w:ascii="Arial" w:hAnsi="Arial" w:cs="Arial"/>
                <w:b/>
              </w:rPr>
            </w:pPr>
          </w:p>
          <w:p w14:paraId="2C81535D" w14:textId="77777777" w:rsidR="00717C0D" w:rsidRPr="00C3410D" w:rsidRDefault="00717C0D" w:rsidP="00717C0D">
            <w:pPr>
              <w:numPr>
                <w:ilvl w:val="1"/>
                <w:numId w:val="3"/>
              </w:numPr>
              <w:spacing w:after="120"/>
              <w:ind w:left="432" w:hanging="432"/>
              <w:rPr>
                <w:rFonts w:ascii="Arial" w:hAnsi="Arial" w:cs="Arial"/>
                <w:b/>
              </w:rPr>
            </w:pPr>
            <w:r w:rsidRPr="00C3410D">
              <w:rPr>
                <w:rFonts w:ascii="Arial" w:hAnsi="Arial" w:cs="Arial"/>
                <w:b/>
              </w:rPr>
              <w:t>Severe Cold Agglutinin</w:t>
            </w:r>
            <w:r>
              <w:rPr>
                <w:rFonts w:ascii="Arial" w:hAnsi="Arial" w:cs="Arial"/>
                <w:b/>
              </w:rPr>
              <w:t xml:space="preserve">:  </w:t>
            </w:r>
            <w:r w:rsidRPr="00C3410D">
              <w:rPr>
                <w:rFonts w:ascii="Arial" w:hAnsi="Arial" w:cs="Arial"/>
              </w:rPr>
              <w:t xml:space="preserve">In cases with high cold agglutinin </w:t>
            </w:r>
            <w:proofErr w:type="spellStart"/>
            <w:r w:rsidRPr="00C3410D">
              <w:rPr>
                <w:rFonts w:ascii="Arial" w:hAnsi="Arial" w:cs="Arial"/>
              </w:rPr>
              <w:t>titers</w:t>
            </w:r>
            <w:proofErr w:type="spellEnd"/>
            <w:r w:rsidRPr="00C3410D">
              <w:rPr>
                <w:rFonts w:ascii="Arial" w:hAnsi="Arial" w:cs="Arial"/>
              </w:rPr>
              <w:t xml:space="preserve">, a plasma replacement using warm </w:t>
            </w:r>
            <w:r>
              <w:rPr>
                <w:rFonts w:ascii="Arial" w:hAnsi="Arial" w:cs="Arial"/>
              </w:rPr>
              <w:t xml:space="preserve">CELLPACK DCL </w:t>
            </w:r>
            <w:r w:rsidRPr="00C3410D">
              <w:rPr>
                <w:rFonts w:ascii="Arial" w:hAnsi="Arial" w:cs="Arial"/>
              </w:rPr>
              <w:t>may be necessary to reduce the interference from the antibody.</w:t>
            </w:r>
          </w:p>
          <w:tbl>
            <w:tblPr>
              <w:tblW w:w="7871" w:type="dxa"/>
              <w:tblLayout w:type="fixed"/>
              <w:tblLook w:val="0000" w:firstRow="0" w:lastRow="0" w:firstColumn="0" w:lastColumn="0" w:noHBand="0" w:noVBand="0"/>
            </w:tblPr>
            <w:tblGrid>
              <w:gridCol w:w="1057"/>
              <w:gridCol w:w="6814"/>
            </w:tblGrid>
            <w:tr w:rsidR="00717C0D" w:rsidRPr="00047CB7" w14:paraId="1E98FEA5" w14:textId="77777777" w:rsidTr="00EB5A28">
              <w:trPr>
                <w:cantSplit/>
              </w:trPr>
              <w:tc>
                <w:tcPr>
                  <w:tcW w:w="1057" w:type="dxa"/>
                  <w:tcBorders>
                    <w:top w:val="single" w:sz="4" w:space="0" w:color="000000"/>
                    <w:left w:val="single" w:sz="4" w:space="0" w:color="000000"/>
                    <w:bottom w:val="single" w:sz="4" w:space="0" w:color="000000"/>
                    <w:right w:val="single" w:sz="4" w:space="0" w:color="000000"/>
                  </w:tcBorders>
                </w:tcPr>
                <w:p w14:paraId="7867DA98" w14:textId="77777777" w:rsidR="00717C0D" w:rsidRPr="00047CB7" w:rsidRDefault="00717C0D" w:rsidP="00EB5A28">
                  <w:pPr>
                    <w:pStyle w:val="TableHeaderText"/>
                  </w:pPr>
                  <w:bookmarkStart w:id="1" w:name="_fs_a5EYSfuw3pEytiTTtn1ugQ_1_5_0"/>
                  <w:r w:rsidRPr="00047CB7">
                    <w:t>Step</w:t>
                  </w:r>
                  <w:bookmarkEnd w:id="1"/>
                </w:p>
              </w:tc>
              <w:tc>
                <w:tcPr>
                  <w:tcW w:w="6814" w:type="dxa"/>
                  <w:tcBorders>
                    <w:top w:val="single" w:sz="4" w:space="0" w:color="000000"/>
                    <w:left w:val="single" w:sz="4" w:space="0" w:color="000000"/>
                    <w:bottom w:val="single" w:sz="4" w:space="0" w:color="000000"/>
                    <w:right w:val="single" w:sz="4" w:space="0" w:color="000000"/>
                  </w:tcBorders>
                </w:tcPr>
                <w:p w14:paraId="4339E1D2" w14:textId="77777777" w:rsidR="00717C0D" w:rsidRPr="00047CB7" w:rsidRDefault="00717C0D" w:rsidP="00EB5A28">
                  <w:pPr>
                    <w:pStyle w:val="TableHeaderText"/>
                  </w:pPr>
                  <w:r w:rsidRPr="00047CB7">
                    <w:t>Action</w:t>
                  </w:r>
                </w:p>
              </w:tc>
            </w:tr>
            <w:tr w:rsidR="00717C0D" w:rsidRPr="00047CB7" w14:paraId="319A62B6" w14:textId="77777777" w:rsidTr="00EB5A28">
              <w:trPr>
                <w:cantSplit/>
                <w:trHeight w:val="510"/>
              </w:trPr>
              <w:tc>
                <w:tcPr>
                  <w:tcW w:w="1057" w:type="dxa"/>
                  <w:tcBorders>
                    <w:top w:val="single" w:sz="4" w:space="0" w:color="000000"/>
                    <w:left w:val="single" w:sz="4" w:space="0" w:color="000000"/>
                    <w:bottom w:val="single" w:sz="4" w:space="0" w:color="000000"/>
                    <w:right w:val="single" w:sz="4" w:space="0" w:color="000000"/>
                  </w:tcBorders>
                </w:tcPr>
                <w:p w14:paraId="6E6DD31C" w14:textId="77777777" w:rsidR="00717C0D" w:rsidRPr="00047CB7" w:rsidRDefault="00717C0D" w:rsidP="00EB5A28">
                  <w:pPr>
                    <w:jc w:val="center"/>
                    <w:rPr>
                      <w:rFonts w:ascii="Arial" w:hAnsi="Arial" w:cs="Arial"/>
                    </w:rPr>
                  </w:pPr>
                  <w:r>
                    <w:rPr>
                      <w:rFonts w:ascii="Arial" w:hAnsi="Arial" w:cs="Arial"/>
                    </w:rPr>
                    <w:t>1</w:t>
                  </w:r>
                </w:p>
              </w:tc>
              <w:tc>
                <w:tcPr>
                  <w:tcW w:w="6814" w:type="dxa"/>
                  <w:tcBorders>
                    <w:top w:val="single" w:sz="4" w:space="0" w:color="000000"/>
                    <w:left w:val="single" w:sz="4" w:space="0" w:color="000000"/>
                    <w:bottom w:val="single" w:sz="4" w:space="0" w:color="000000"/>
                    <w:right w:val="single" w:sz="4" w:space="0" w:color="000000"/>
                  </w:tcBorders>
                </w:tcPr>
                <w:p w14:paraId="0648CAD8" w14:textId="77777777" w:rsidR="00717C0D" w:rsidRPr="00047CB7" w:rsidRDefault="00717C0D" w:rsidP="00EB5A28">
                  <w:pPr>
                    <w:spacing w:after="120" w:line="276" w:lineRule="auto"/>
                    <w:rPr>
                      <w:rFonts w:ascii="Arial" w:hAnsi="Arial" w:cs="Arial"/>
                    </w:rPr>
                  </w:pPr>
                  <w:r>
                    <w:rPr>
                      <w:rFonts w:ascii="Arial" w:hAnsi="Arial" w:cs="Arial"/>
                    </w:rPr>
                    <w:t>Pre-Warm CELLPACK DCL at 37</w:t>
                  </w:r>
                  <w:r w:rsidRPr="00047CB7">
                    <w:rPr>
                      <w:rFonts w:ascii="Arial" w:hAnsi="Arial" w:cs="Arial"/>
                    </w:rPr>
                    <w:t>° C</w:t>
                  </w:r>
                  <w:r>
                    <w:rPr>
                      <w:rFonts w:ascii="Arial" w:hAnsi="Arial" w:cs="Arial"/>
                    </w:rPr>
                    <w:t xml:space="preserve"> dry bath for at least 15 minutes</w:t>
                  </w:r>
                </w:p>
              </w:tc>
            </w:tr>
            <w:tr w:rsidR="00717C0D" w:rsidRPr="00047CB7" w14:paraId="6AAC80B0" w14:textId="77777777" w:rsidTr="00EB5A28">
              <w:trPr>
                <w:cantSplit/>
                <w:trHeight w:val="336"/>
              </w:trPr>
              <w:tc>
                <w:tcPr>
                  <w:tcW w:w="1057" w:type="dxa"/>
                  <w:tcBorders>
                    <w:top w:val="single" w:sz="4" w:space="0" w:color="000000"/>
                    <w:left w:val="single" w:sz="4" w:space="0" w:color="000000"/>
                    <w:bottom w:val="single" w:sz="4" w:space="0" w:color="000000"/>
                    <w:right w:val="single" w:sz="4" w:space="0" w:color="000000"/>
                  </w:tcBorders>
                </w:tcPr>
                <w:p w14:paraId="0AC9BA56" w14:textId="77777777" w:rsidR="00717C0D" w:rsidRPr="00047CB7" w:rsidRDefault="00717C0D" w:rsidP="00EB5A28">
                  <w:pPr>
                    <w:jc w:val="center"/>
                    <w:rPr>
                      <w:rFonts w:ascii="Arial" w:hAnsi="Arial" w:cs="Arial"/>
                    </w:rPr>
                  </w:pPr>
                  <w:r>
                    <w:rPr>
                      <w:rFonts w:ascii="Arial" w:hAnsi="Arial" w:cs="Arial"/>
                    </w:rPr>
                    <w:t>2</w:t>
                  </w:r>
                </w:p>
              </w:tc>
              <w:tc>
                <w:tcPr>
                  <w:tcW w:w="6814" w:type="dxa"/>
                  <w:tcBorders>
                    <w:top w:val="single" w:sz="4" w:space="0" w:color="000000"/>
                    <w:left w:val="single" w:sz="4" w:space="0" w:color="000000"/>
                    <w:bottom w:val="single" w:sz="4" w:space="0" w:color="000000"/>
                    <w:right w:val="single" w:sz="4" w:space="0" w:color="000000"/>
                  </w:tcBorders>
                </w:tcPr>
                <w:p w14:paraId="77FE1D07" w14:textId="77777777" w:rsidR="00717C0D" w:rsidRPr="00047CB7" w:rsidRDefault="00717C0D" w:rsidP="00EB5A28">
                  <w:pPr>
                    <w:spacing w:after="120" w:line="276" w:lineRule="auto"/>
                    <w:rPr>
                      <w:rFonts w:ascii="Arial" w:hAnsi="Arial" w:cs="Arial"/>
                    </w:rPr>
                  </w:pPr>
                  <w:r>
                    <w:rPr>
                      <w:rFonts w:ascii="Arial" w:hAnsi="Arial" w:cs="Arial"/>
                    </w:rPr>
                    <w:t>Aliquot 1 mL of well mixed pre-warmed sample of specimen in a 12 mm tube</w:t>
                  </w:r>
                </w:p>
              </w:tc>
            </w:tr>
          </w:tbl>
          <w:p w14:paraId="76D1D68C" w14:textId="77777777" w:rsidR="00717C0D" w:rsidRPr="009F26FD" w:rsidRDefault="00717C0D" w:rsidP="00EB5A28">
            <w:pPr>
              <w:jc w:val="center"/>
              <w:rPr>
                <w:rFonts w:ascii="Arial" w:hAnsi="Arial" w:cs="Arial"/>
              </w:rPr>
            </w:pPr>
          </w:p>
        </w:tc>
      </w:tr>
      <w:tr w:rsidR="00717C0D" w:rsidRPr="001522E1" w14:paraId="57608B7E" w14:textId="77777777" w:rsidTr="00717C0D">
        <w:trPr>
          <w:gridAfter w:val="1"/>
          <w:wAfter w:w="90" w:type="dxa"/>
          <w:cantSplit/>
          <w:trHeight w:val="513"/>
        </w:trPr>
        <w:tc>
          <w:tcPr>
            <w:tcW w:w="1728" w:type="dxa"/>
          </w:tcPr>
          <w:p w14:paraId="5EBF2B48" w14:textId="77777777" w:rsidR="00717C0D" w:rsidRDefault="00717C0D" w:rsidP="00EB5A28">
            <w:pPr>
              <w:pStyle w:val="Heading5"/>
              <w:spacing w:before="240"/>
              <w:rPr>
                <w:rFonts w:ascii="Arial" w:hAnsi="Arial" w:cs="Arial"/>
              </w:rPr>
            </w:pPr>
          </w:p>
        </w:tc>
        <w:tc>
          <w:tcPr>
            <w:tcW w:w="8010" w:type="dxa"/>
            <w:gridSpan w:val="2"/>
          </w:tcPr>
          <w:tbl>
            <w:tblPr>
              <w:tblW w:w="7871" w:type="dxa"/>
              <w:tblLayout w:type="fixed"/>
              <w:tblLook w:val="0000" w:firstRow="0" w:lastRow="0" w:firstColumn="0" w:lastColumn="0" w:noHBand="0" w:noVBand="0"/>
            </w:tblPr>
            <w:tblGrid>
              <w:gridCol w:w="1057"/>
              <w:gridCol w:w="6814"/>
            </w:tblGrid>
            <w:tr w:rsidR="00717C0D" w:rsidRPr="00047CB7" w14:paraId="3C787C9B" w14:textId="77777777" w:rsidTr="00EB5A28">
              <w:trPr>
                <w:cantSplit/>
                <w:trHeight w:val="588"/>
              </w:trPr>
              <w:tc>
                <w:tcPr>
                  <w:tcW w:w="1057" w:type="dxa"/>
                  <w:tcBorders>
                    <w:top w:val="single" w:sz="4" w:space="0" w:color="000000"/>
                    <w:left w:val="single" w:sz="4" w:space="0" w:color="000000"/>
                    <w:bottom w:val="single" w:sz="4" w:space="0" w:color="000000"/>
                    <w:right w:val="single" w:sz="4" w:space="0" w:color="000000"/>
                  </w:tcBorders>
                </w:tcPr>
                <w:p w14:paraId="66EC622A" w14:textId="77777777" w:rsidR="00717C0D" w:rsidRPr="00047CB7" w:rsidRDefault="00717C0D" w:rsidP="00EB5A28">
                  <w:pPr>
                    <w:jc w:val="center"/>
                    <w:rPr>
                      <w:rFonts w:ascii="Arial" w:hAnsi="Arial" w:cs="Arial"/>
                    </w:rPr>
                  </w:pPr>
                  <w:r>
                    <w:rPr>
                      <w:rFonts w:ascii="Arial" w:hAnsi="Arial" w:cs="Arial"/>
                    </w:rPr>
                    <w:t>3</w:t>
                  </w:r>
                </w:p>
              </w:tc>
              <w:tc>
                <w:tcPr>
                  <w:tcW w:w="6814" w:type="dxa"/>
                  <w:tcBorders>
                    <w:top w:val="single" w:sz="4" w:space="0" w:color="000000"/>
                    <w:left w:val="single" w:sz="4" w:space="0" w:color="000000"/>
                    <w:bottom w:val="single" w:sz="4" w:space="0" w:color="000000"/>
                    <w:right w:val="single" w:sz="4" w:space="0" w:color="000000"/>
                  </w:tcBorders>
                </w:tcPr>
                <w:p w14:paraId="157ECC83" w14:textId="77777777" w:rsidR="00717C0D" w:rsidRPr="00047CB7" w:rsidRDefault="00717C0D" w:rsidP="00EB5A28">
                  <w:pPr>
                    <w:spacing w:after="120"/>
                    <w:rPr>
                      <w:rFonts w:ascii="Arial" w:hAnsi="Arial" w:cs="Arial"/>
                    </w:rPr>
                  </w:pPr>
                  <w:r>
                    <w:rPr>
                      <w:rFonts w:ascii="Arial" w:hAnsi="Arial" w:cs="Arial"/>
                    </w:rPr>
                    <w:t>Centrifuge the 1 mL aliquot for 2000 RPM for 10 minutes to separate plasma from red cells.</w:t>
                  </w:r>
                </w:p>
              </w:tc>
            </w:tr>
            <w:tr w:rsidR="00717C0D" w:rsidRPr="00047CB7" w14:paraId="15C7F83C" w14:textId="77777777" w:rsidTr="00EB5A28">
              <w:trPr>
                <w:cantSplit/>
                <w:trHeight w:val="606"/>
              </w:trPr>
              <w:tc>
                <w:tcPr>
                  <w:tcW w:w="1057" w:type="dxa"/>
                  <w:tcBorders>
                    <w:top w:val="single" w:sz="4" w:space="0" w:color="000000"/>
                    <w:left w:val="single" w:sz="4" w:space="0" w:color="000000"/>
                    <w:bottom w:val="single" w:sz="4" w:space="0" w:color="000000"/>
                    <w:right w:val="single" w:sz="4" w:space="0" w:color="000000"/>
                  </w:tcBorders>
                </w:tcPr>
                <w:p w14:paraId="755116EE" w14:textId="77777777" w:rsidR="00717C0D" w:rsidRPr="00047CB7" w:rsidRDefault="00717C0D" w:rsidP="00EB5A28">
                  <w:pPr>
                    <w:jc w:val="center"/>
                    <w:rPr>
                      <w:rFonts w:ascii="Arial" w:hAnsi="Arial" w:cs="Arial"/>
                    </w:rPr>
                  </w:pPr>
                  <w:r>
                    <w:rPr>
                      <w:rFonts w:ascii="Arial" w:hAnsi="Arial" w:cs="Arial"/>
                    </w:rPr>
                    <w:t>4</w:t>
                  </w:r>
                </w:p>
              </w:tc>
              <w:tc>
                <w:tcPr>
                  <w:tcW w:w="6814" w:type="dxa"/>
                  <w:tcBorders>
                    <w:top w:val="single" w:sz="4" w:space="0" w:color="000000"/>
                    <w:left w:val="single" w:sz="4" w:space="0" w:color="000000"/>
                    <w:bottom w:val="single" w:sz="4" w:space="0" w:color="000000"/>
                    <w:right w:val="single" w:sz="4" w:space="0" w:color="000000"/>
                  </w:tcBorders>
                </w:tcPr>
                <w:p w14:paraId="42E99362" w14:textId="77777777" w:rsidR="00717C0D" w:rsidRPr="00047CB7" w:rsidRDefault="00717C0D" w:rsidP="00EB5A28">
                  <w:pPr>
                    <w:spacing w:after="120"/>
                    <w:rPr>
                      <w:rFonts w:ascii="Arial" w:hAnsi="Arial" w:cs="Arial"/>
                    </w:rPr>
                  </w:pPr>
                  <w:r w:rsidRPr="005749A9">
                    <w:rPr>
                      <w:rFonts w:ascii="Arial" w:hAnsi="Arial"/>
                    </w:rPr>
                    <w:t xml:space="preserve">Using </w:t>
                  </w:r>
                  <w:r>
                    <w:rPr>
                      <w:rFonts w:ascii="Arial" w:hAnsi="Arial"/>
                    </w:rPr>
                    <w:t>an</w:t>
                  </w:r>
                  <w:r w:rsidRPr="005749A9">
                    <w:rPr>
                      <w:rFonts w:ascii="Arial" w:hAnsi="Arial"/>
                    </w:rPr>
                    <w:t xml:space="preserve"> MLA pipette, carefully remove plasma</w:t>
                  </w:r>
                  <w:r>
                    <w:rPr>
                      <w:rFonts w:ascii="Arial" w:hAnsi="Arial"/>
                    </w:rPr>
                    <w:t xml:space="preserve"> without disturbing the buffy coat.</w:t>
                  </w:r>
                </w:p>
              </w:tc>
            </w:tr>
            <w:tr w:rsidR="00717C0D" w:rsidRPr="00047CB7" w14:paraId="6A449053" w14:textId="77777777" w:rsidTr="00EB5A28">
              <w:trPr>
                <w:cantSplit/>
                <w:trHeight w:val="660"/>
              </w:trPr>
              <w:tc>
                <w:tcPr>
                  <w:tcW w:w="1057" w:type="dxa"/>
                  <w:tcBorders>
                    <w:top w:val="single" w:sz="4" w:space="0" w:color="000000"/>
                    <w:left w:val="single" w:sz="4" w:space="0" w:color="000000"/>
                    <w:bottom w:val="single" w:sz="4" w:space="0" w:color="000000"/>
                    <w:right w:val="single" w:sz="4" w:space="0" w:color="000000"/>
                  </w:tcBorders>
                </w:tcPr>
                <w:p w14:paraId="338AE346" w14:textId="77777777" w:rsidR="00717C0D" w:rsidRPr="009F26FD" w:rsidRDefault="00717C0D" w:rsidP="00EB5A28">
                  <w:pPr>
                    <w:jc w:val="center"/>
                    <w:rPr>
                      <w:rFonts w:ascii="Arial" w:hAnsi="Arial" w:cs="Arial"/>
                    </w:rPr>
                  </w:pPr>
                  <w:r>
                    <w:rPr>
                      <w:rFonts w:ascii="Arial" w:hAnsi="Arial" w:cs="Arial"/>
                    </w:rPr>
                    <w:t>5</w:t>
                  </w:r>
                </w:p>
                <w:p w14:paraId="723DC739" w14:textId="77777777" w:rsidR="00717C0D" w:rsidRPr="009F26FD" w:rsidRDefault="00717C0D" w:rsidP="00EB5A28">
                  <w:pPr>
                    <w:tabs>
                      <w:tab w:val="left" w:pos="870"/>
                    </w:tabs>
                    <w:rPr>
                      <w:rFonts w:ascii="Arial" w:hAnsi="Arial" w:cs="Arial"/>
                    </w:rPr>
                  </w:pPr>
                  <w:r>
                    <w:rPr>
                      <w:rFonts w:ascii="Arial" w:hAnsi="Arial" w:cs="Arial"/>
                    </w:rPr>
                    <w:tab/>
                  </w:r>
                </w:p>
              </w:tc>
              <w:tc>
                <w:tcPr>
                  <w:tcW w:w="6814" w:type="dxa"/>
                  <w:tcBorders>
                    <w:top w:val="single" w:sz="4" w:space="0" w:color="000000"/>
                    <w:left w:val="single" w:sz="4" w:space="0" w:color="000000"/>
                    <w:bottom w:val="single" w:sz="4" w:space="0" w:color="000000"/>
                    <w:right w:val="single" w:sz="4" w:space="0" w:color="000000"/>
                  </w:tcBorders>
                </w:tcPr>
                <w:p w14:paraId="4710CAE5" w14:textId="77777777" w:rsidR="00717C0D" w:rsidRPr="00047CB7" w:rsidRDefault="00717C0D" w:rsidP="00EB5A28">
                  <w:pPr>
                    <w:pStyle w:val="TableText"/>
                    <w:rPr>
                      <w:rFonts w:ascii="Arial" w:hAnsi="Arial"/>
                      <w:sz w:val="22"/>
                    </w:rPr>
                  </w:pPr>
                  <w:r>
                    <w:rPr>
                      <w:rFonts w:ascii="Arial" w:hAnsi="Arial"/>
                      <w:sz w:val="22"/>
                    </w:rPr>
                    <w:t>Change tip on MLA pipette and add back the same amount of removed plasma with Pre-warmed CELLPACK DCL diluent.</w:t>
                  </w:r>
                </w:p>
              </w:tc>
            </w:tr>
            <w:tr w:rsidR="00717C0D" w:rsidRPr="00047CB7" w14:paraId="266805AE" w14:textId="77777777" w:rsidTr="00EB5A28">
              <w:trPr>
                <w:cantSplit/>
                <w:trHeight w:val="816"/>
              </w:trPr>
              <w:tc>
                <w:tcPr>
                  <w:tcW w:w="1057" w:type="dxa"/>
                  <w:tcBorders>
                    <w:top w:val="single" w:sz="4" w:space="0" w:color="000000"/>
                    <w:left w:val="single" w:sz="4" w:space="0" w:color="000000"/>
                    <w:bottom w:val="single" w:sz="4" w:space="0" w:color="000000"/>
                    <w:right w:val="single" w:sz="4" w:space="0" w:color="000000"/>
                  </w:tcBorders>
                </w:tcPr>
                <w:p w14:paraId="6361B7E3" w14:textId="77777777" w:rsidR="00717C0D" w:rsidRPr="00047CB7" w:rsidRDefault="00717C0D" w:rsidP="00EB5A28">
                  <w:pPr>
                    <w:jc w:val="center"/>
                    <w:rPr>
                      <w:rFonts w:ascii="Arial" w:hAnsi="Arial" w:cs="Arial"/>
                    </w:rPr>
                  </w:pPr>
                  <w:r>
                    <w:rPr>
                      <w:rFonts w:ascii="Arial" w:hAnsi="Arial" w:cs="Arial"/>
                    </w:rPr>
                    <w:t>6</w:t>
                  </w:r>
                </w:p>
              </w:tc>
              <w:tc>
                <w:tcPr>
                  <w:tcW w:w="6814" w:type="dxa"/>
                  <w:tcBorders>
                    <w:top w:val="single" w:sz="4" w:space="0" w:color="000000"/>
                    <w:left w:val="single" w:sz="4" w:space="0" w:color="000000"/>
                    <w:bottom w:val="single" w:sz="4" w:space="0" w:color="000000"/>
                    <w:right w:val="single" w:sz="4" w:space="0" w:color="000000"/>
                  </w:tcBorders>
                </w:tcPr>
                <w:p w14:paraId="36D86358" w14:textId="77777777" w:rsidR="00717C0D" w:rsidRPr="00047CB7" w:rsidRDefault="00717C0D" w:rsidP="00EB5A28">
                  <w:pPr>
                    <w:spacing w:after="180"/>
                    <w:rPr>
                      <w:rFonts w:ascii="Arial" w:hAnsi="Arial"/>
                    </w:rPr>
                  </w:pPr>
                  <w:r w:rsidRPr="00FF2E7F">
                    <w:rPr>
                      <w:rFonts w:ascii="Arial" w:hAnsi="Arial"/>
                    </w:rPr>
                    <w:t xml:space="preserve">Simultaneously mix and warm the sample for at least five (5) minutes, order a rerun and cycle through the </w:t>
                  </w:r>
                  <w:proofErr w:type="spellStart"/>
                  <w:r w:rsidRPr="00FF2E7F">
                    <w:rPr>
                      <w:rFonts w:ascii="Arial" w:hAnsi="Arial"/>
                    </w:rPr>
                    <w:t>analyzer</w:t>
                  </w:r>
                  <w:proofErr w:type="spellEnd"/>
                  <w:r w:rsidRPr="00FF2E7F">
                    <w:rPr>
                      <w:rFonts w:ascii="Arial" w:hAnsi="Arial"/>
                    </w:rPr>
                    <w:t xml:space="preserve"> in manual mode</w:t>
                  </w:r>
                  <w:r>
                    <w:rPr>
                      <w:rFonts w:ascii="Arial" w:hAnsi="Arial"/>
                    </w:rPr>
                    <w:t>.</w:t>
                  </w:r>
                </w:p>
              </w:tc>
            </w:tr>
            <w:tr w:rsidR="00717C0D" w:rsidRPr="00047CB7" w14:paraId="0BD454FA" w14:textId="77777777" w:rsidTr="00EB5A28">
              <w:trPr>
                <w:cantSplit/>
                <w:trHeight w:val="660"/>
              </w:trPr>
              <w:tc>
                <w:tcPr>
                  <w:tcW w:w="1057" w:type="dxa"/>
                  <w:tcBorders>
                    <w:top w:val="single" w:sz="4" w:space="0" w:color="000000"/>
                    <w:left w:val="single" w:sz="4" w:space="0" w:color="000000"/>
                    <w:bottom w:val="single" w:sz="4" w:space="0" w:color="000000"/>
                    <w:right w:val="single" w:sz="4" w:space="0" w:color="000000"/>
                  </w:tcBorders>
                </w:tcPr>
                <w:p w14:paraId="7FAEAE76" w14:textId="77777777" w:rsidR="00717C0D" w:rsidRPr="00047CB7" w:rsidRDefault="00717C0D" w:rsidP="00EB5A28">
                  <w:pPr>
                    <w:jc w:val="center"/>
                    <w:rPr>
                      <w:rFonts w:ascii="Arial" w:hAnsi="Arial" w:cs="Arial"/>
                    </w:rPr>
                  </w:pPr>
                  <w:r>
                    <w:rPr>
                      <w:rFonts w:ascii="Arial" w:hAnsi="Arial" w:cs="Arial"/>
                    </w:rPr>
                    <w:t>7</w:t>
                  </w:r>
                </w:p>
              </w:tc>
              <w:tc>
                <w:tcPr>
                  <w:tcW w:w="6814" w:type="dxa"/>
                  <w:tcBorders>
                    <w:top w:val="single" w:sz="4" w:space="0" w:color="000000"/>
                    <w:left w:val="single" w:sz="4" w:space="0" w:color="000000"/>
                    <w:bottom w:val="single" w:sz="4" w:space="0" w:color="000000"/>
                    <w:right w:val="single" w:sz="4" w:space="0" w:color="000000"/>
                  </w:tcBorders>
                </w:tcPr>
                <w:p w14:paraId="6B67E54B" w14:textId="77777777" w:rsidR="00717C0D" w:rsidRPr="005749A9" w:rsidRDefault="00717C0D" w:rsidP="00EB5A28">
                  <w:pPr>
                    <w:pStyle w:val="TableText"/>
                    <w:spacing w:after="120"/>
                    <w:rPr>
                      <w:rFonts w:ascii="Arial" w:hAnsi="Arial"/>
                      <w:sz w:val="22"/>
                    </w:rPr>
                  </w:pPr>
                  <w:r w:rsidRPr="005749A9">
                    <w:rPr>
                      <w:rFonts w:ascii="Arial" w:hAnsi="Arial"/>
                      <w:sz w:val="22"/>
                    </w:rPr>
                    <w:t xml:space="preserve">Use the </w:t>
                  </w:r>
                  <w:r>
                    <w:rPr>
                      <w:rFonts w:ascii="Arial" w:hAnsi="Arial"/>
                      <w:sz w:val="22"/>
                    </w:rPr>
                    <w:t xml:space="preserve">original </w:t>
                  </w:r>
                  <w:r w:rsidRPr="005749A9">
                    <w:rPr>
                      <w:rFonts w:ascii="Arial" w:hAnsi="Arial"/>
                      <w:sz w:val="22"/>
                    </w:rPr>
                    <w:t xml:space="preserve">WBC and </w:t>
                  </w:r>
                  <w:r>
                    <w:rPr>
                      <w:rFonts w:ascii="Arial" w:hAnsi="Arial"/>
                      <w:sz w:val="22"/>
                    </w:rPr>
                    <w:t>PLT</w:t>
                  </w:r>
                  <w:r w:rsidRPr="005749A9">
                    <w:rPr>
                      <w:rFonts w:ascii="Arial" w:hAnsi="Arial"/>
                      <w:sz w:val="22"/>
                    </w:rPr>
                    <w:t xml:space="preserve"> results obtained as a guide to verify proper re-dilution of the specimen. </w:t>
                  </w:r>
                  <w:r w:rsidRPr="003B0E06">
                    <w:rPr>
                      <w:rFonts w:ascii="Arial" w:hAnsi="Arial"/>
                      <w:sz w:val="22"/>
                    </w:rPr>
                    <w:t>WBC/PLT results should be within ±5% from the original run</w:t>
                  </w:r>
                </w:p>
              </w:tc>
            </w:tr>
            <w:tr w:rsidR="00717C0D" w:rsidRPr="00047CB7" w14:paraId="015220F3" w14:textId="77777777" w:rsidTr="00EB5A28">
              <w:trPr>
                <w:cantSplit/>
                <w:trHeight w:val="660"/>
              </w:trPr>
              <w:tc>
                <w:tcPr>
                  <w:tcW w:w="1057" w:type="dxa"/>
                  <w:tcBorders>
                    <w:top w:val="single" w:sz="4" w:space="0" w:color="000000"/>
                    <w:left w:val="single" w:sz="4" w:space="0" w:color="000000"/>
                    <w:bottom w:val="single" w:sz="4" w:space="0" w:color="000000"/>
                    <w:right w:val="single" w:sz="4" w:space="0" w:color="000000"/>
                  </w:tcBorders>
                </w:tcPr>
                <w:p w14:paraId="6BCCAF7E" w14:textId="77777777" w:rsidR="00717C0D" w:rsidRPr="00047CB7" w:rsidRDefault="00717C0D" w:rsidP="00EB5A28">
                  <w:pPr>
                    <w:jc w:val="center"/>
                    <w:rPr>
                      <w:rFonts w:ascii="Arial" w:hAnsi="Arial" w:cs="Arial"/>
                    </w:rPr>
                  </w:pPr>
                  <w:r>
                    <w:rPr>
                      <w:rFonts w:ascii="Arial" w:hAnsi="Arial" w:cs="Arial"/>
                    </w:rPr>
                    <w:t>8</w:t>
                  </w:r>
                </w:p>
              </w:tc>
              <w:tc>
                <w:tcPr>
                  <w:tcW w:w="6814" w:type="dxa"/>
                  <w:tcBorders>
                    <w:top w:val="single" w:sz="4" w:space="0" w:color="000000"/>
                    <w:left w:val="single" w:sz="4" w:space="0" w:color="000000"/>
                    <w:bottom w:val="single" w:sz="4" w:space="0" w:color="000000"/>
                    <w:right w:val="single" w:sz="4" w:space="0" w:color="000000"/>
                  </w:tcBorders>
                </w:tcPr>
                <w:p w14:paraId="26756937" w14:textId="77777777" w:rsidR="00717C0D" w:rsidRPr="005749A9" w:rsidRDefault="00717C0D" w:rsidP="00EB5A28">
                  <w:pPr>
                    <w:pStyle w:val="TableText"/>
                    <w:spacing w:after="120"/>
                    <w:rPr>
                      <w:rFonts w:ascii="Arial" w:hAnsi="Arial"/>
                      <w:sz w:val="22"/>
                    </w:rPr>
                  </w:pPr>
                  <w:r>
                    <w:rPr>
                      <w:rFonts w:ascii="Arial" w:hAnsi="Arial"/>
                      <w:sz w:val="22"/>
                    </w:rPr>
                    <w:t>If plasma replacement corrected the symptom, replace the WBC and Platelet with the original values since centrifugation will alter these parameters.  Document on WAM “Severe Cold Agglutinin, RBC and indices corrected by Plasma Replacement.”</w:t>
                  </w:r>
                </w:p>
              </w:tc>
            </w:tr>
            <w:tr w:rsidR="00717C0D" w:rsidRPr="00047CB7" w14:paraId="4A7DFBBC" w14:textId="77777777" w:rsidTr="00EB5A28">
              <w:trPr>
                <w:cantSplit/>
                <w:trHeight w:val="660"/>
              </w:trPr>
              <w:tc>
                <w:tcPr>
                  <w:tcW w:w="1057" w:type="dxa"/>
                  <w:tcBorders>
                    <w:top w:val="single" w:sz="4" w:space="0" w:color="000000"/>
                    <w:left w:val="single" w:sz="4" w:space="0" w:color="000000"/>
                    <w:bottom w:val="single" w:sz="4" w:space="0" w:color="000000"/>
                    <w:right w:val="single" w:sz="4" w:space="0" w:color="000000"/>
                  </w:tcBorders>
                </w:tcPr>
                <w:p w14:paraId="46C6C612" w14:textId="77777777" w:rsidR="00717C0D" w:rsidRPr="00047CB7" w:rsidRDefault="00717C0D" w:rsidP="00EB5A28">
                  <w:pPr>
                    <w:jc w:val="center"/>
                    <w:rPr>
                      <w:rFonts w:ascii="Arial" w:hAnsi="Arial" w:cs="Arial"/>
                    </w:rPr>
                  </w:pPr>
                  <w:r>
                    <w:rPr>
                      <w:rFonts w:ascii="Arial" w:hAnsi="Arial" w:cs="Arial"/>
                    </w:rPr>
                    <w:t>9</w:t>
                  </w:r>
                </w:p>
              </w:tc>
              <w:tc>
                <w:tcPr>
                  <w:tcW w:w="6814" w:type="dxa"/>
                  <w:tcBorders>
                    <w:top w:val="single" w:sz="4" w:space="0" w:color="000000"/>
                    <w:left w:val="single" w:sz="4" w:space="0" w:color="000000"/>
                    <w:bottom w:val="single" w:sz="4" w:space="0" w:color="000000"/>
                    <w:right w:val="single" w:sz="4" w:space="0" w:color="000000"/>
                  </w:tcBorders>
                </w:tcPr>
                <w:p w14:paraId="52A9786E" w14:textId="77777777" w:rsidR="00717C0D" w:rsidRPr="00047CB7" w:rsidRDefault="00717C0D" w:rsidP="00EB5A28">
                  <w:pPr>
                    <w:spacing w:after="120"/>
                    <w:rPr>
                      <w:rFonts w:ascii="Arial" w:hAnsi="Arial" w:cs="Arial"/>
                    </w:rPr>
                  </w:pPr>
                  <w:r>
                    <w:rPr>
                      <w:rFonts w:ascii="Arial" w:hAnsi="Arial" w:cs="Arial"/>
                    </w:rPr>
                    <w:t>If plasma replacement does not correct the symptom, request for a redraw where sample is kept at 37</w:t>
                  </w:r>
                  <w:r w:rsidRPr="00047CB7">
                    <w:rPr>
                      <w:rFonts w:ascii="Arial" w:hAnsi="Arial" w:cs="Arial"/>
                    </w:rPr>
                    <w:t>° C</w:t>
                  </w:r>
                  <w:r>
                    <w:rPr>
                      <w:rFonts w:ascii="Arial" w:hAnsi="Arial" w:cs="Arial"/>
                    </w:rPr>
                    <w:t xml:space="preserve"> at all time.</w:t>
                  </w:r>
                </w:p>
              </w:tc>
            </w:tr>
          </w:tbl>
          <w:p w14:paraId="5E2F4B17" w14:textId="77777777" w:rsidR="00717C0D" w:rsidRPr="009F26FD" w:rsidRDefault="00717C0D" w:rsidP="00EB5A28">
            <w:pPr>
              <w:jc w:val="center"/>
              <w:rPr>
                <w:rFonts w:ascii="Arial" w:hAnsi="Arial" w:cs="Arial"/>
              </w:rPr>
            </w:pPr>
          </w:p>
        </w:tc>
      </w:tr>
      <w:tr w:rsidR="00717C0D" w:rsidRPr="001522E1" w14:paraId="33418922" w14:textId="77777777" w:rsidTr="00717C0D">
        <w:trPr>
          <w:gridAfter w:val="1"/>
          <w:wAfter w:w="90" w:type="dxa"/>
          <w:cantSplit/>
          <w:trHeight w:val="513"/>
        </w:trPr>
        <w:tc>
          <w:tcPr>
            <w:tcW w:w="1728" w:type="dxa"/>
          </w:tcPr>
          <w:p w14:paraId="2DD44E52" w14:textId="77777777" w:rsidR="00717C0D" w:rsidRDefault="00717C0D" w:rsidP="00EB5A28">
            <w:pPr>
              <w:pStyle w:val="Heading5"/>
              <w:spacing w:before="240"/>
              <w:rPr>
                <w:rFonts w:ascii="Arial" w:hAnsi="Arial" w:cs="Arial"/>
              </w:rPr>
            </w:pPr>
          </w:p>
        </w:tc>
        <w:tc>
          <w:tcPr>
            <w:tcW w:w="8010" w:type="dxa"/>
            <w:gridSpan w:val="2"/>
          </w:tcPr>
          <w:p w14:paraId="44CD68B2" w14:textId="77777777" w:rsidR="00717C0D" w:rsidRPr="003F7826" w:rsidRDefault="00717C0D" w:rsidP="00EB5A28">
            <w:pPr>
              <w:ind w:left="420"/>
              <w:rPr>
                <w:rFonts w:ascii="Arial" w:hAnsi="Arial" w:cs="Arial"/>
              </w:rPr>
            </w:pPr>
          </w:p>
          <w:p w14:paraId="17364464" w14:textId="77777777" w:rsidR="00717C0D" w:rsidRPr="003F7826" w:rsidRDefault="00717C0D" w:rsidP="00717C0D">
            <w:pPr>
              <w:pStyle w:val="ListParagraph"/>
              <w:numPr>
                <w:ilvl w:val="1"/>
                <w:numId w:val="3"/>
              </w:numPr>
              <w:ind w:left="420" w:hanging="420"/>
              <w:rPr>
                <w:rFonts w:ascii="Arial" w:hAnsi="Arial" w:cs="Arial"/>
                <w:sz w:val="22"/>
              </w:rPr>
            </w:pPr>
            <w:r w:rsidRPr="003F7826">
              <w:rPr>
                <w:rFonts w:ascii="Arial" w:hAnsi="Arial" w:cs="Arial"/>
                <w:b/>
                <w:sz w:val="22"/>
              </w:rPr>
              <w:t>Lipemic/Icteric/</w:t>
            </w:r>
            <w:proofErr w:type="spellStart"/>
            <w:r w:rsidRPr="003F7826">
              <w:rPr>
                <w:rFonts w:ascii="Arial" w:hAnsi="Arial" w:cs="Arial"/>
                <w:b/>
                <w:sz w:val="22"/>
              </w:rPr>
              <w:t>Hemolyzed</w:t>
            </w:r>
            <w:proofErr w:type="spellEnd"/>
            <w:r w:rsidRPr="003F7826">
              <w:rPr>
                <w:rFonts w:ascii="Arial" w:hAnsi="Arial" w:cs="Arial"/>
                <w:b/>
                <w:sz w:val="22"/>
              </w:rPr>
              <w:t xml:space="preserve"> Samples: </w:t>
            </w:r>
            <w:r w:rsidRPr="003F7826">
              <w:rPr>
                <w:rFonts w:ascii="Arial" w:hAnsi="Arial" w:cs="Arial"/>
                <w:sz w:val="22"/>
              </w:rPr>
              <w:t xml:space="preserve">Lipemia and Icterus falsely elevates HGB and/or MCHC. </w:t>
            </w:r>
            <w:r w:rsidRPr="003F7826">
              <w:rPr>
                <w:rFonts w:ascii="Arial" w:hAnsi="Arial"/>
                <w:sz w:val="22"/>
                <w:szCs w:val="24"/>
              </w:rPr>
              <w:t xml:space="preserve">Result will have a low or normal MCV with </w:t>
            </w:r>
            <w:r w:rsidRPr="003F7826">
              <w:rPr>
                <w:rFonts w:ascii="Arial" w:hAnsi="Arial" w:cs="Arial"/>
                <w:sz w:val="22"/>
              </w:rPr>
              <w:t xml:space="preserve">MCHC of </w:t>
            </w:r>
          </w:p>
          <w:p w14:paraId="17EA6DFF" w14:textId="77777777" w:rsidR="00717C0D" w:rsidRPr="002C3FB9" w:rsidRDefault="00717C0D" w:rsidP="00EB5A28">
            <w:pPr>
              <w:ind w:left="420"/>
              <w:rPr>
                <w:rFonts w:ascii="Arial" w:hAnsi="Arial" w:cs="Arial"/>
              </w:rPr>
            </w:pPr>
            <w:r w:rsidRPr="003B0E06">
              <w:rPr>
                <w:rFonts w:ascii="Arial" w:hAnsi="Arial" w:cs="Arial"/>
                <w:b/>
              </w:rPr>
              <w:t>≥ 37.5 g/dL</w:t>
            </w:r>
            <w:r w:rsidRPr="002C3FB9">
              <w:rPr>
                <w:rFonts w:ascii="Arial" w:hAnsi="Arial" w:cs="Arial"/>
              </w:rPr>
              <w:t xml:space="preserve">.  </w:t>
            </w:r>
          </w:p>
          <w:p w14:paraId="178A95EC" w14:textId="77777777" w:rsidR="00717C0D" w:rsidRDefault="00717C0D" w:rsidP="00EB5A28">
            <w:pPr>
              <w:ind w:left="435"/>
              <w:rPr>
                <w:rFonts w:ascii="Arial" w:hAnsi="Arial" w:cs="Arial"/>
                <w:b/>
              </w:rPr>
            </w:pPr>
          </w:p>
          <w:p w14:paraId="3AA640BF" w14:textId="77777777" w:rsidR="00717C0D" w:rsidRDefault="00717C0D" w:rsidP="00EB5A28">
            <w:pPr>
              <w:ind w:left="435"/>
              <w:rPr>
                <w:rFonts w:ascii="Arial" w:hAnsi="Arial" w:cs="Arial"/>
                <w:b/>
              </w:rPr>
            </w:pPr>
            <w:r>
              <w:rPr>
                <w:rFonts w:ascii="Arial" w:hAnsi="Arial" w:cs="Arial"/>
                <w:b/>
              </w:rPr>
              <w:t xml:space="preserve">XN &amp; </w:t>
            </w:r>
            <w:r w:rsidRPr="002C2F72">
              <w:rPr>
                <w:rFonts w:ascii="Arial" w:hAnsi="Arial" w:cs="Arial"/>
                <w:b/>
              </w:rPr>
              <w:t>WAM will have an al</w:t>
            </w:r>
            <w:r>
              <w:rPr>
                <w:rFonts w:ascii="Arial" w:hAnsi="Arial" w:cs="Arial"/>
                <w:b/>
              </w:rPr>
              <w:t>ert message of Turbidity/HGB Interference</w:t>
            </w:r>
            <w:r w:rsidRPr="002C2F72">
              <w:rPr>
                <w:rFonts w:ascii="Arial" w:hAnsi="Arial" w:cs="Arial"/>
                <w:b/>
              </w:rPr>
              <w:t>?</w:t>
            </w:r>
          </w:p>
          <w:p w14:paraId="170EBA34" w14:textId="77777777" w:rsidR="00717C0D" w:rsidRPr="00297FA5" w:rsidRDefault="00717C0D" w:rsidP="00EB5A28">
            <w:pPr>
              <w:ind w:left="435"/>
              <w:rPr>
                <w:rFonts w:ascii="Arial" w:hAnsi="Arial" w:cs="Arial"/>
                <w:b/>
              </w:rPr>
            </w:pPr>
            <w:r>
              <w:rPr>
                <w:rFonts w:ascii="Arial" w:hAnsi="Arial" w:cs="Arial"/>
                <w:b/>
              </w:rPr>
              <w:t>And asterisks (*) appear next to HGB, MCH and MCHC.</w:t>
            </w:r>
          </w:p>
          <w:p w14:paraId="2B0A1610" w14:textId="77777777" w:rsidR="00717C0D" w:rsidRDefault="00717C0D" w:rsidP="00EB5A28">
            <w:pPr>
              <w:rPr>
                <w:rFonts w:ascii="Arial" w:hAnsi="Arial" w:cs="Arial"/>
              </w:rPr>
            </w:pPr>
          </w:p>
          <w:tbl>
            <w:tblPr>
              <w:tblW w:w="7882" w:type="dxa"/>
              <w:tblLayout w:type="fixed"/>
              <w:tblLook w:val="0000" w:firstRow="0" w:lastRow="0" w:firstColumn="0" w:lastColumn="0" w:noHBand="0" w:noVBand="0"/>
            </w:tblPr>
            <w:tblGrid>
              <w:gridCol w:w="862"/>
              <w:gridCol w:w="7020"/>
            </w:tblGrid>
            <w:tr w:rsidR="00717C0D" w:rsidRPr="00047CB7" w14:paraId="6A4ACCD8" w14:textId="77777777" w:rsidTr="00EB5A28">
              <w:trPr>
                <w:cantSplit/>
              </w:trPr>
              <w:tc>
                <w:tcPr>
                  <w:tcW w:w="862" w:type="dxa"/>
                  <w:tcBorders>
                    <w:top w:val="single" w:sz="4" w:space="0" w:color="000000"/>
                    <w:left w:val="single" w:sz="4" w:space="0" w:color="000000"/>
                    <w:bottom w:val="single" w:sz="4" w:space="0" w:color="000000"/>
                    <w:right w:val="single" w:sz="4" w:space="0" w:color="000000"/>
                  </w:tcBorders>
                </w:tcPr>
                <w:p w14:paraId="3CFD2DFE" w14:textId="77777777" w:rsidR="00717C0D" w:rsidRPr="00047CB7" w:rsidRDefault="00717C0D" w:rsidP="00EB5A28">
                  <w:pPr>
                    <w:pStyle w:val="TableHeaderText"/>
                  </w:pPr>
                  <w:bookmarkStart w:id="2" w:name="_fs_CCARy4aSkiZqbOb6KVojA_1_5_0"/>
                  <w:r w:rsidRPr="00047CB7">
                    <w:t>Step</w:t>
                  </w:r>
                  <w:bookmarkEnd w:id="2"/>
                </w:p>
              </w:tc>
              <w:tc>
                <w:tcPr>
                  <w:tcW w:w="7020" w:type="dxa"/>
                  <w:tcBorders>
                    <w:top w:val="single" w:sz="4" w:space="0" w:color="000000"/>
                    <w:left w:val="single" w:sz="4" w:space="0" w:color="000000"/>
                    <w:bottom w:val="single" w:sz="4" w:space="0" w:color="000000"/>
                    <w:right w:val="single" w:sz="4" w:space="0" w:color="000000"/>
                  </w:tcBorders>
                </w:tcPr>
                <w:p w14:paraId="57DA3C5E" w14:textId="77777777" w:rsidR="00717C0D" w:rsidRPr="00047CB7" w:rsidRDefault="00717C0D" w:rsidP="00EB5A28">
                  <w:pPr>
                    <w:pStyle w:val="TableHeaderText"/>
                  </w:pPr>
                  <w:r w:rsidRPr="00047CB7">
                    <w:t>Action</w:t>
                  </w:r>
                </w:p>
              </w:tc>
            </w:tr>
            <w:tr w:rsidR="00717C0D" w:rsidRPr="00047CB7" w14:paraId="001A0D2B" w14:textId="77777777" w:rsidTr="00EB5A28">
              <w:trPr>
                <w:cantSplit/>
                <w:trHeight w:val="1128"/>
              </w:trPr>
              <w:tc>
                <w:tcPr>
                  <w:tcW w:w="862" w:type="dxa"/>
                  <w:tcBorders>
                    <w:top w:val="single" w:sz="4" w:space="0" w:color="000000"/>
                    <w:left w:val="single" w:sz="4" w:space="0" w:color="000000"/>
                    <w:bottom w:val="single" w:sz="4" w:space="0" w:color="000000"/>
                    <w:right w:val="single" w:sz="4" w:space="0" w:color="000000"/>
                  </w:tcBorders>
                </w:tcPr>
                <w:p w14:paraId="52A16D7C" w14:textId="77777777" w:rsidR="00717C0D" w:rsidRPr="00047CB7" w:rsidRDefault="00717C0D" w:rsidP="00EB5A28">
                  <w:pPr>
                    <w:jc w:val="center"/>
                    <w:rPr>
                      <w:rFonts w:ascii="Arial" w:hAnsi="Arial" w:cs="Arial"/>
                    </w:rPr>
                  </w:pPr>
                  <w:r>
                    <w:rPr>
                      <w:rFonts w:ascii="Arial" w:hAnsi="Arial" w:cs="Arial"/>
                    </w:rPr>
                    <w:t>1</w:t>
                  </w:r>
                  <w:r w:rsidRPr="00047CB7">
                    <w:rPr>
                      <w:rFonts w:ascii="Arial" w:hAnsi="Arial" w:cs="Arial"/>
                    </w:rPr>
                    <w:t>.</w:t>
                  </w:r>
                </w:p>
              </w:tc>
              <w:tc>
                <w:tcPr>
                  <w:tcW w:w="7020" w:type="dxa"/>
                  <w:tcBorders>
                    <w:top w:val="single" w:sz="4" w:space="0" w:color="000000"/>
                    <w:left w:val="single" w:sz="4" w:space="0" w:color="000000"/>
                    <w:bottom w:val="single" w:sz="4" w:space="0" w:color="000000"/>
                    <w:right w:val="single" w:sz="4" w:space="0" w:color="000000"/>
                  </w:tcBorders>
                </w:tcPr>
                <w:p w14:paraId="15F200EC" w14:textId="77777777" w:rsidR="00717C0D" w:rsidRPr="00047CB7" w:rsidRDefault="00717C0D" w:rsidP="00EB5A28">
                  <w:pPr>
                    <w:rPr>
                      <w:rFonts w:ascii="Arial" w:hAnsi="Arial" w:cs="Arial"/>
                    </w:rPr>
                  </w:pPr>
                  <w:r>
                    <w:rPr>
                      <w:rFonts w:ascii="Arial" w:hAnsi="Arial"/>
                    </w:rPr>
                    <w:t>Order a rerun in WAM. Then manually p</w:t>
                  </w:r>
                  <w:r w:rsidRPr="005749A9">
                    <w:rPr>
                      <w:rFonts w:ascii="Arial" w:hAnsi="Arial"/>
                    </w:rPr>
                    <w:t>repare a 1:5 dilution</w:t>
                  </w:r>
                  <w:r>
                    <w:rPr>
                      <w:rFonts w:ascii="Arial" w:hAnsi="Arial"/>
                    </w:rPr>
                    <w:t xml:space="preserve"> with </w:t>
                  </w:r>
                  <w:proofErr w:type="spellStart"/>
                  <w:r>
                    <w:rPr>
                      <w:rFonts w:ascii="Arial" w:hAnsi="Arial"/>
                    </w:rPr>
                    <w:t>CellPack</w:t>
                  </w:r>
                  <w:proofErr w:type="spellEnd"/>
                  <w:r>
                    <w:rPr>
                      <w:rFonts w:ascii="Arial" w:hAnsi="Arial"/>
                    </w:rPr>
                    <w:t xml:space="preserve"> DCL and run on XN in Manual Analysis</w:t>
                  </w:r>
                  <w:r w:rsidRPr="005749A9">
                    <w:rPr>
                      <w:rFonts w:ascii="Arial" w:hAnsi="Arial"/>
                    </w:rPr>
                    <w:t xml:space="preserve"> mode. If results are valid then validate in WAM. If dilution does not correct problem, then </w:t>
                  </w:r>
                  <w:r>
                    <w:rPr>
                      <w:rFonts w:ascii="Arial" w:hAnsi="Arial"/>
                    </w:rPr>
                    <w:t xml:space="preserve">perform plasma replacement. Proceed to </w:t>
                  </w:r>
                  <w:r w:rsidRPr="005749A9">
                    <w:rPr>
                      <w:rFonts w:ascii="Arial" w:hAnsi="Arial"/>
                    </w:rPr>
                    <w:t>next step.</w:t>
                  </w:r>
                </w:p>
              </w:tc>
            </w:tr>
            <w:tr w:rsidR="00717C0D" w:rsidRPr="00047CB7" w14:paraId="398AE515" w14:textId="77777777" w:rsidTr="00EB5A28">
              <w:trPr>
                <w:cantSplit/>
                <w:trHeight w:val="354"/>
              </w:trPr>
              <w:tc>
                <w:tcPr>
                  <w:tcW w:w="862" w:type="dxa"/>
                  <w:tcBorders>
                    <w:top w:val="single" w:sz="4" w:space="0" w:color="000000"/>
                    <w:left w:val="single" w:sz="4" w:space="0" w:color="000000"/>
                    <w:bottom w:val="single" w:sz="4" w:space="0" w:color="000000"/>
                    <w:right w:val="single" w:sz="4" w:space="0" w:color="000000"/>
                  </w:tcBorders>
                </w:tcPr>
                <w:p w14:paraId="0277DD47" w14:textId="77777777" w:rsidR="00717C0D" w:rsidRPr="00047CB7" w:rsidRDefault="00717C0D" w:rsidP="00EB5A28">
                  <w:pPr>
                    <w:jc w:val="center"/>
                    <w:rPr>
                      <w:rFonts w:ascii="Arial" w:hAnsi="Arial" w:cs="Arial"/>
                    </w:rPr>
                  </w:pPr>
                  <w:r>
                    <w:rPr>
                      <w:rFonts w:ascii="Arial" w:hAnsi="Arial" w:cs="Arial"/>
                    </w:rPr>
                    <w:t>2</w:t>
                  </w:r>
                  <w:r w:rsidRPr="00047CB7">
                    <w:rPr>
                      <w:rFonts w:ascii="Arial" w:hAnsi="Arial" w:cs="Arial"/>
                    </w:rPr>
                    <w:t>.</w:t>
                  </w:r>
                </w:p>
              </w:tc>
              <w:tc>
                <w:tcPr>
                  <w:tcW w:w="7020" w:type="dxa"/>
                  <w:tcBorders>
                    <w:top w:val="single" w:sz="4" w:space="0" w:color="000000"/>
                    <w:left w:val="single" w:sz="4" w:space="0" w:color="000000"/>
                    <w:bottom w:val="single" w:sz="4" w:space="0" w:color="000000"/>
                    <w:right w:val="single" w:sz="4" w:space="0" w:color="000000"/>
                  </w:tcBorders>
                </w:tcPr>
                <w:p w14:paraId="4B70982D" w14:textId="77777777" w:rsidR="00717C0D" w:rsidRPr="00047CB7" w:rsidRDefault="00717C0D" w:rsidP="00EB5A28">
                  <w:pPr>
                    <w:rPr>
                      <w:rFonts w:ascii="Arial" w:hAnsi="Arial" w:cs="Arial"/>
                    </w:rPr>
                  </w:pPr>
                  <w:r w:rsidRPr="005749A9">
                    <w:rPr>
                      <w:rFonts w:ascii="Arial" w:hAnsi="Arial"/>
                    </w:rPr>
                    <w:t>Take a portion of the specimen and transfer into another tube.</w:t>
                  </w:r>
                </w:p>
              </w:tc>
            </w:tr>
            <w:tr w:rsidR="00717C0D" w:rsidRPr="00047CB7" w14:paraId="200F46F2" w14:textId="77777777" w:rsidTr="00EB5A28">
              <w:trPr>
                <w:cantSplit/>
                <w:trHeight w:val="597"/>
              </w:trPr>
              <w:tc>
                <w:tcPr>
                  <w:tcW w:w="862" w:type="dxa"/>
                  <w:tcBorders>
                    <w:top w:val="single" w:sz="4" w:space="0" w:color="000000"/>
                    <w:left w:val="single" w:sz="4" w:space="0" w:color="000000"/>
                    <w:bottom w:val="single" w:sz="4" w:space="0" w:color="000000"/>
                    <w:right w:val="single" w:sz="4" w:space="0" w:color="000000"/>
                  </w:tcBorders>
                </w:tcPr>
                <w:p w14:paraId="20831C04" w14:textId="77777777" w:rsidR="00717C0D" w:rsidRPr="00047CB7" w:rsidRDefault="00717C0D" w:rsidP="00EB5A28">
                  <w:pPr>
                    <w:jc w:val="center"/>
                    <w:rPr>
                      <w:rFonts w:ascii="Arial" w:hAnsi="Arial" w:cs="Arial"/>
                    </w:rPr>
                  </w:pPr>
                  <w:r>
                    <w:rPr>
                      <w:rFonts w:ascii="Arial" w:hAnsi="Arial" w:cs="Arial"/>
                    </w:rPr>
                    <w:t>3</w:t>
                  </w:r>
                  <w:r w:rsidRPr="00047CB7">
                    <w:rPr>
                      <w:rFonts w:ascii="Arial" w:hAnsi="Arial" w:cs="Arial"/>
                    </w:rPr>
                    <w:t>.</w:t>
                  </w:r>
                </w:p>
              </w:tc>
              <w:tc>
                <w:tcPr>
                  <w:tcW w:w="7020" w:type="dxa"/>
                  <w:tcBorders>
                    <w:top w:val="single" w:sz="4" w:space="0" w:color="000000"/>
                    <w:left w:val="single" w:sz="4" w:space="0" w:color="000000"/>
                    <w:bottom w:val="single" w:sz="4" w:space="0" w:color="000000"/>
                    <w:right w:val="single" w:sz="4" w:space="0" w:color="000000"/>
                  </w:tcBorders>
                </w:tcPr>
                <w:p w14:paraId="60D68092" w14:textId="77777777" w:rsidR="00717C0D" w:rsidRPr="003B0E06" w:rsidRDefault="00717C0D" w:rsidP="00EB5A28">
                  <w:pPr>
                    <w:rPr>
                      <w:rFonts w:ascii="Arial" w:hAnsi="Arial"/>
                      <w:kern w:val="36"/>
                    </w:rPr>
                  </w:pPr>
                  <w:r w:rsidRPr="005749A9">
                    <w:rPr>
                      <w:rFonts w:ascii="Arial" w:hAnsi="Arial"/>
                      <w:kern w:val="36"/>
                    </w:rPr>
                    <w:t>Centrifuge the aliquot at 2000 RPM for 10 minutes to thoroughly separate the cells from the plasma.</w:t>
                  </w:r>
                </w:p>
              </w:tc>
            </w:tr>
            <w:tr w:rsidR="00717C0D" w:rsidRPr="00047CB7" w14:paraId="02EA9AA5" w14:textId="77777777" w:rsidTr="00EB5A28">
              <w:trPr>
                <w:cantSplit/>
                <w:trHeight w:val="381"/>
              </w:trPr>
              <w:tc>
                <w:tcPr>
                  <w:tcW w:w="862" w:type="dxa"/>
                  <w:tcBorders>
                    <w:top w:val="single" w:sz="4" w:space="0" w:color="000000"/>
                    <w:left w:val="single" w:sz="4" w:space="0" w:color="000000"/>
                    <w:bottom w:val="single" w:sz="4" w:space="0" w:color="000000"/>
                    <w:right w:val="single" w:sz="4" w:space="0" w:color="000000"/>
                  </w:tcBorders>
                </w:tcPr>
                <w:p w14:paraId="05216698" w14:textId="77777777" w:rsidR="00717C0D" w:rsidRPr="00047CB7" w:rsidRDefault="00717C0D" w:rsidP="00EB5A28">
                  <w:pPr>
                    <w:jc w:val="center"/>
                    <w:rPr>
                      <w:rFonts w:ascii="Arial" w:hAnsi="Arial" w:cs="Arial"/>
                    </w:rPr>
                  </w:pPr>
                  <w:r>
                    <w:rPr>
                      <w:rFonts w:ascii="Arial" w:hAnsi="Arial" w:cs="Arial"/>
                    </w:rPr>
                    <w:t>4</w:t>
                  </w:r>
                  <w:r w:rsidRPr="00047CB7">
                    <w:rPr>
                      <w:rFonts w:ascii="Arial" w:hAnsi="Arial" w:cs="Arial"/>
                    </w:rPr>
                    <w:t>.</w:t>
                  </w:r>
                </w:p>
              </w:tc>
              <w:tc>
                <w:tcPr>
                  <w:tcW w:w="7020" w:type="dxa"/>
                  <w:tcBorders>
                    <w:top w:val="single" w:sz="4" w:space="0" w:color="000000"/>
                    <w:left w:val="single" w:sz="4" w:space="0" w:color="000000"/>
                    <w:bottom w:val="single" w:sz="4" w:space="0" w:color="000000"/>
                    <w:right w:val="single" w:sz="4" w:space="0" w:color="000000"/>
                  </w:tcBorders>
                </w:tcPr>
                <w:p w14:paraId="6D697CEE" w14:textId="77777777" w:rsidR="00717C0D" w:rsidRPr="00047CB7" w:rsidRDefault="00717C0D" w:rsidP="00EB5A28">
                  <w:pPr>
                    <w:spacing w:after="120"/>
                    <w:rPr>
                      <w:rFonts w:ascii="Arial" w:hAnsi="Arial" w:cs="Arial"/>
                    </w:rPr>
                  </w:pPr>
                  <w:r>
                    <w:rPr>
                      <w:rFonts w:ascii="Arial" w:hAnsi="Arial"/>
                    </w:rPr>
                    <w:t xml:space="preserve">Using an </w:t>
                  </w:r>
                  <w:r w:rsidRPr="005749A9">
                    <w:rPr>
                      <w:rFonts w:ascii="Arial" w:hAnsi="Arial"/>
                    </w:rPr>
                    <w:t xml:space="preserve">MLA pipette, carefully remove </w:t>
                  </w:r>
                  <w:r w:rsidRPr="00AB4E0C">
                    <w:rPr>
                      <w:rFonts w:ascii="Arial" w:hAnsi="Arial"/>
                    </w:rPr>
                    <w:t>the plasma without disturbing the buffy coat</w:t>
                  </w:r>
                  <w:r>
                    <w:rPr>
                      <w:rFonts w:ascii="Arial" w:hAnsi="Arial"/>
                    </w:rPr>
                    <w:t>.</w:t>
                  </w:r>
                </w:p>
              </w:tc>
            </w:tr>
            <w:tr w:rsidR="00717C0D" w:rsidRPr="00047CB7" w14:paraId="665EF20D" w14:textId="77777777" w:rsidTr="00EB5A28">
              <w:trPr>
                <w:cantSplit/>
                <w:trHeight w:val="615"/>
              </w:trPr>
              <w:tc>
                <w:tcPr>
                  <w:tcW w:w="862" w:type="dxa"/>
                  <w:tcBorders>
                    <w:top w:val="single" w:sz="4" w:space="0" w:color="000000"/>
                    <w:left w:val="single" w:sz="4" w:space="0" w:color="000000"/>
                    <w:bottom w:val="single" w:sz="4" w:space="0" w:color="000000"/>
                    <w:right w:val="single" w:sz="4" w:space="0" w:color="000000"/>
                  </w:tcBorders>
                </w:tcPr>
                <w:p w14:paraId="7D3B59DE" w14:textId="77777777" w:rsidR="00717C0D" w:rsidRPr="00047CB7" w:rsidRDefault="00717C0D" w:rsidP="00EB5A28">
                  <w:pPr>
                    <w:jc w:val="center"/>
                    <w:rPr>
                      <w:rFonts w:ascii="Arial" w:hAnsi="Arial" w:cs="Arial"/>
                    </w:rPr>
                  </w:pPr>
                  <w:r>
                    <w:rPr>
                      <w:rFonts w:ascii="Arial" w:hAnsi="Arial" w:cs="Arial"/>
                    </w:rPr>
                    <w:t>5</w:t>
                  </w:r>
                  <w:r w:rsidRPr="00047CB7">
                    <w:rPr>
                      <w:rFonts w:ascii="Arial" w:hAnsi="Arial" w:cs="Arial"/>
                    </w:rPr>
                    <w:t xml:space="preserve">. </w:t>
                  </w:r>
                </w:p>
              </w:tc>
              <w:tc>
                <w:tcPr>
                  <w:tcW w:w="7020" w:type="dxa"/>
                  <w:tcBorders>
                    <w:top w:val="single" w:sz="4" w:space="0" w:color="000000"/>
                    <w:left w:val="single" w:sz="4" w:space="0" w:color="000000"/>
                    <w:bottom w:val="single" w:sz="4" w:space="0" w:color="000000"/>
                    <w:right w:val="single" w:sz="4" w:space="0" w:color="000000"/>
                  </w:tcBorders>
                </w:tcPr>
                <w:p w14:paraId="68F3A71D" w14:textId="77777777" w:rsidR="00717C0D" w:rsidRPr="00047CB7" w:rsidRDefault="00717C0D" w:rsidP="00EB5A28">
                  <w:pPr>
                    <w:pStyle w:val="TableText"/>
                    <w:rPr>
                      <w:rFonts w:ascii="Arial" w:hAnsi="Arial"/>
                      <w:sz w:val="22"/>
                    </w:rPr>
                  </w:pPr>
                  <w:r>
                    <w:rPr>
                      <w:rFonts w:ascii="Arial" w:hAnsi="Arial"/>
                      <w:sz w:val="22"/>
                    </w:rPr>
                    <w:t xml:space="preserve">Change tip on MLA pipette and replace removed plasma with equal amount of </w:t>
                  </w:r>
                  <w:proofErr w:type="spellStart"/>
                  <w:r>
                    <w:rPr>
                      <w:rFonts w:ascii="Arial" w:hAnsi="Arial"/>
                      <w:sz w:val="22"/>
                    </w:rPr>
                    <w:t>CellPack</w:t>
                  </w:r>
                  <w:proofErr w:type="spellEnd"/>
                  <w:r>
                    <w:rPr>
                      <w:rFonts w:ascii="Arial" w:hAnsi="Arial"/>
                      <w:sz w:val="22"/>
                    </w:rPr>
                    <w:t xml:space="preserve"> DCL diluent.</w:t>
                  </w:r>
                </w:p>
              </w:tc>
            </w:tr>
            <w:tr w:rsidR="00717C0D" w14:paraId="77610670" w14:textId="77777777" w:rsidTr="00EB5A28">
              <w:trPr>
                <w:cantSplit/>
                <w:trHeight w:val="345"/>
              </w:trPr>
              <w:tc>
                <w:tcPr>
                  <w:tcW w:w="862" w:type="dxa"/>
                  <w:tcBorders>
                    <w:top w:val="single" w:sz="4" w:space="0" w:color="000000"/>
                    <w:left w:val="single" w:sz="4" w:space="0" w:color="000000"/>
                    <w:bottom w:val="single" w:sz="4" w:space="0" w:color="000000"/>
                    <w:right w:val="single" w:sz="4" w:space="0" w:color="000000"/>
                  </w:tcBorders>
                </w:tcPr>
                <w:p w14:paraId="6378D9DA" w14:textId="77777777" w:rsidR="00717C0D" w:rsidRPr="00047CB7" w:rsidRDefault="00717C0D" w:rsidP="00EB5A28">
                  <w:pPr>
                    <w:jc w:val="center"/>
                    <w:rPr>
                      <w:rFonts w:ascii="Arial" w:hAnsi="Arial" w:cs="Arial"/>
                    </w:rPr>
                  </w:pPr>
                  <w:r>
                    <w:rPr>
                      <w:rFonts w:ascii="Arial" w:hAnsi="Arial" w:cs="Arial"/>
                    </w:rPr>
                    <w:t>6.</w:t>
                  </w:r>
                </w:p>
              </w:tc>
              <w:tc>
                <w:tcPr>
                  <w:tcW w:w="7020" w:type="dxa"/>
                  <w:tcBorders>
                    <w:top w:val="single" w:sz="4" w:space="0" w:color="000000"/>
                    <w:left w:val="single" w:sz="4" w:space="0" w:color="000000"/>
                    <w:bottom w:val="single" w:sz="4" w:space="0" w:color="000000"/>
                    <w:right w:val="single" w:sz="4" w:space="0" w:color="000000"/>
                  </w:tcBorders>
                </w:tcPr>
                <w:p w14:paraId="2E4A6713" w14:textId="77777777" w:rsidR="00717C0D" w:rsidRDefault="00717C0D" w:rsidP="00EB5A28">
                  <w:pPr>
                    <w:pStyle w:val="TableText"/>
                    <w:rPr>
                      <w:rFonts w:ascii="Arial" w:hAnsi="Arial"/>
                      <w:sz w:val="22"/>
                    </w:rPr>
                  </w:pPr>
                  <w:r w:rsidRPr="005749A9">
                    <w:rPr>
                      <w:rFonts w:ascii="Arial" w:hAnsi="Arial"/>
                      <w:sz w:val="22"/>
                    </w:rPr>
                    <w:t>Mix the</w:t>
                  </w:r>
                  <w:r>
                    <w:rPr>
                      <w:rFonts w:ascii="Arial" w:hAnsi="Arial"/>
                      <w:sz w:val="22"/>
                    </w:rPr>
                    <w:t xml:space="preserve"> sample, order a rerun and run</w:t>
                  </w:r>
                  <w:r w:rsidRPr="005749A9">
                    <w:rPr>
                      <w:rFonts w:ascii="Arial" w:hAnsi="Arial"/>
                      <w:sz w:val="22"/>
                    </w:rPr>
                    <w:t xml:space="preserve"> through the </w:t>
                  </w:r>
                  <w:proofErr w:type="spellStart"/>
                  <w:r w:rsidRPr="005749A9">
                    <w:rPr>
                      <w:rFonts w:ascii="Arial" w:hAnsi="Arial"/>
                      <w:sz w:val="22"/>
                    </w:rPr>
                    <w:t>analyzer</w:t>
                  </w:r>
                  <w:proofErr w:type="spellEnd"/>
                  <w:r w:rsidRPr="005749A9">
                    <w:rPr>
                      <w:rFonts w:ascii="Arial" w:hAnsi="Arial"/>
                      <w:sz w:val="22"/>
                    </w:rPr>
                    <w:t>.</w:t>
                  </w:r>
                </w:p>
              </w:tc>
            </w:tr>
          </w:tbl>
          <w:p w14:paraId="6040DBEA" w14:textId="77777777" w:rsidR="00717C0D" w:rsidRPr="00C3410D" w:rsidRDefault="00717C0D" w:rsidP="00EB5A28">
            <w:pPr>
              <w:rPr>
                <w:rFonts w:ascii="Arial" w:hAnsi="Arial" w:cs="Arial"/>
                <w:b/>
              </w:rPr>
            </w:pPr>
          </w:p>
        </w:tc>
      </w:tr>
      <w:tr w:rsidR="00717C0D" w:rsidRPr="001522E1" w14:paraId="0729AC5C" w14:textId="77777777" w:rsidTr="00717C0D">
        <w:trPr>
          <w:gridAfter w:val="1"/>
          <w:wAfter w:w="90" w:type="dxa"/>
          <w:cantSplit/>
          <w:trHeight w:val="513"/>
        </w:trPr>
        <w:tc>
          <w:tcPr>
            <w:tcW w:w="1728" w:type="dxa"/>
          </w:tcPr>
          <w:p w14:paraId="7436B11E" w14:textId="77777777" w:rsidR="00717C0D" w:rsidRPr="001522E1" w:rsidRDefault="00717C0D" w:rsidP="00EB5A28">
            <w:pPr>
              <w:pStyle w:val="Heading5"/>
              <w:rPr>
                <w:rFonts w:ascii="Arial" w:hAnsi="Arial" w:cs="Arial"/>
              </w:rPr>
            </w:pPr>
          </w:p>
        </w:tc>
        <w:tc>
          <w:tcPr>
            <w:tcW w:w="8010" w:type="dxa"/>
            <w:gridSpan w:val="2"/>
          </w:tcPr>
          <w:tbl>
            <w:tblPr>
              <w:tblW w:w="7882" w:type="dxa"/>
              <w:tblLayout w:type="fixed"/>
              <w:tblLook w:val="0000" w:firstRow="0" w:lastRow="0" w:firstColumn="0" w:lastColumn="0" w:noHBand="0" w:noVBand="0"/>
            </w:tblPr>
            <w:tblGrid>
              <w:gridCol w:w="862"/>
              <w:gridCol w:w="7020"/>
            </w:tblGrid>
            <w:tr w:rsidR="00717C0D" w:rsidRPr="005749A9" w14:paraId="189D9715" w14:textId="77777777" w:rsidTr="00EB5A28">
              <w:trPr>
                <w:cantSplit/>
                <w:trHeight w:val="606"/>
              </w:trPr>
              <w:tc>
                <w:tcPr>
                  <w:tcW w:w="862" w:type="dxa"/>
                  <w:tcBorders>
                    <w:top w:val="single" w:sz="4" w:space="0" w:color="000000"/>
                    <w:left w:val="single" w:sz="4" w:space="0" w:color="000000"/>
                    <w:bottom w:val="single" w:sz="4" w:space="0" w:color="000000"/>
                    <w:right w:val="single" w:sz="4" w:space="0" w:color="000000"/>
                  </w:tcBorders>
                </w:tcPr>
                <w:p w14:paraId="7135CEF2" w14:textId="77777777" w:rsidR="00717C0D" w:rsidRDefault="00717C0D" w:rsidP="00EB5A28">
                  <w:pPr>
                    <w:jc w:val="center"/>
                    <w:rPr>
                      <w:rFonts w:ascii="Arial" w:hAnsi="Arial" w:cs="Arial"/>
                    </w:rPr>
                  </w:pPr>
                  <w:r>
                    <w:rPr>
                      <w:rFonts w:ascii="Arial" w:hAnsi="Arial" w:cs="Arial"/>
                    </w:rPr>
                    <w:t>7.</w:t>
                  </w:r>
                </w:p>
              </w:tc>
              <w:tc>
                <w:tcPr>
                  <w:tcW w:w="7020" w:type="dxa"/>
                  <w:tcBorders>
                    <w:top w:val="single" w:sz="4" w:space="0" w:color="000000"/>
                    <w:left w:val="single" w:sz="4" w:space="0" w:color="000000"/>
                    <w:bottom w:val="single" w:sz="4" w:space="0" w:color="000000"/>
                    <w:right w:val="single" w:sz="4" w:space="0" w:color="000000"/>
                  </w:tcBorders>
                </w:tcPr>
                <w:p w14:paraId="38510E47" w14:textId="77777777" w:rsidR="00717C0D" w:rsidRPr="005749A9" w:rsidRDefault="00717C0D" w:rsidP="00EB5A28">
                  <w:pPr>
                    <w:pStyle w:val="TableText"/>
                    <w:rPr>
                      <w:rFonts w:ascii="Arial" w:hAnsi="Arial"/>
                      <w:sz w:val="22"/>
                    </w:rPr>
                  </w:pPr>
                  <w:r w:rsidRPr="005749A9">
                    <w:rPr>
                      <w:rFonts w:ascii="Arial" w:hAnsi="Arial"/>
                      <w:sz w:val="22"/>
                    </w:rPr>
                    <w:t xml:space="preserve">Use the WBC and </w:t>
                  </w:r>
                  <w:r>
                    <w:rPr>
                      <w:rFonts w:ascii="Arial" w:hAnsi="Arial"/>
                      <w:sz w:val="22"/>
                    </w:rPr>
                    <w:t xml:space="preserve">PLT </w:t>
                  </w:r>
                  <w:r w:rsidRPr="005749A9">
                    <w:rPr>
                      <w:rFonts w:ascii="Arial" w:hAnsi="Arial"/>
                      <w:sz w:val="22"/>
                    </w:rPr>
                    <w:t>results obtained in step 1 as a guide to verify proper re-dilution of the specimen.</w:t>
                  </w:r>
                </w:p>
              </w:tc>
            </w:tr>
            <w:tr w:rsidR="00717C0D" w:rsidRPr="005749A9" w14:paraId="4AD4172B" w14:textId="77777777" w:rsidTr="00EB5A28">
              <w:trPr>
                <w:cantSplit/>
                <w:trHeight w:val="903"/>
              </w:trPr>
              <w:tc>
                <w:tcPr>
                  <w:tcW w:w="862" w:type="dxa"/>
                  <w:tcBorders>
                    <w:top w:val="single" w:sz="4" w:space="0" w:color="000000"/>
                    <w:left w:val="single" w:sz="4" w:space="0" w:color="000000"/>
                    <w:bottom w:val="single" w:sz="4" w:space="0" w:color="000000"/>
                    <w:right w:val="single" w:sz="4" w:space="0" w:color="000000"/>
                  </w:tcBorders>
                </w:tcPr>
                <w:p w14:paraId="70B9B992" w14:textId="77777777" w:rsidR="00717C0D" w:rsidRDefault="00717C0D" w:rsidP="00EB5A28">
                  <w:pPr>
                    <w:jc w:val="center"/>
                    <w:rPr>
                      <w:rFonts w:ascii="Arial" w:hAnsi="Arial" w:cs="Arial"/>
                    </w:rPr>
                  </w:pPr>
                  <w:r>
                    <w:rPr>
                      <w:rFonts w:ascii="Arial" w:hAnsi="Arial" w:cs="Arial"/>
                    </w:rPr>
                    <w:t>8.</w:t>
                  </w:r>
                </w:p>
              </w:tc>
              <w:tc>
                <w:tcPr>
                  <w:tcW w:w="7020" w:type="dxa"/>
                  <w:tcBorders>
                    <w:top w:val="single" w:sz="4" w:space="0" w:color="000000"/>
                    <w:left w:val="single" w:sz="4" w:space="0" w:color="000000"/>
                    <w:bottom w:val="single" w:sz="4" w:space="0" w:color="000000"/>
                    <w:right w:val="single" w:sz="4" w:space="0" w:color="000000"/>
                  </w:tcBorders>
                </w:tcPr>
                <w:p w14:paraId="2011180B" w14:textId="77777777" w:rsidR="00717C0D" w:rsidRPr="005749A9" w:rsidRDefault="00717C0D" w:rsidP="00EB5A28">
                  <w:pPr>
                    <w:pStyle w:val="TableText"/>
                    <w:rPr>
                      <w:rFonts w:ascii="Arial" w:hAnsi="Arial"/>
                      <w:sz w:val="22"/>
                    </w:rPr>
                  </w:pPr>
                  <w:r w:rsidRPr="005749A9">
                    <w:rPr>
                      <w:rFonts w:ascii="Arial" w:hAnsi="Arial"/>
                      <w:sz w:val="22"/>
                    </w:rPr>
                    <w:t xml:space="preserve">If the </w:t>
                  </w:r>
                  <w:r>
                    <w:rPr>
                      <w:rFonts w:ascii="Arial" w:hAnsi="Arial"/>
                      <w:sz w:val="22"/>
                    </w:rPr>
                    <w:t>WBC/PLT</w:t>
                  </w:r>
                  <w:r w:rsidRPr="005749A9">
                    <w:rPr>
                      <w:rFonts w:ascii="Arial" w:hAnsi="Arial"/>
                      <w:sz w:val="22"/>
                    </w:rPr>
                    <w:t xml:space="preserve"> results are within ±5% of results in step 1, report the </w:t>
                  </w:r>
                  <w:r w:rsidRPr="003D3354">
                    <w:rPr>
                      <w:rFonts w:ascii="Arial" w:hAnsi="Arial"/>
                      <w:b/>
                      <w:sz w:val="22"/>
                    </w:rPr>
                    <w:t>Hgb</w:t>
                  </w:r>
                  <w:r w:rsidRPr="005749A9">
                    <w:rPr>
                      <w:rFonts w:ascii="Arial" w:hAnsi="Arial"/>
                      <w:sz w:val="22"/>
                    </w:rPr>
                    <w:t xml:space="preserve">, </w:t>
                  </w:r>
                  <w:r w:rsidRPr="003D3354">
                    <w:rPr>
                      <w:rFonts w:ascii="Arial" w:hAnsi="Arial"/>
                      <w:b/>
                      <w:sz w:val="22"/>
                    </w:rPr>
                    <w:t>MCH</w:t>
                  </w:r>
                  <w:r w:rsidRPr="005749A9">
                    <w:rPr>
                      <w:rFonts w:ascii="Arial" w:hAnsi="Arial"/>
                      <w:sz w:val="22"/>
                    </w:rPr>
                    <w:t xml:space="preserve"> and </w:t>
                  </w:r>
                  <w:r w:rsidRPr="003D3354">
                    <w:rPr>
                      <w:rFonts w:ascii="Arial" w:hAnsi="Arial"/>
                      <w:b/>
                      <w:sz w:val="22"/>
                    </w:rPr>
                    <w:t>MCHC</w:t>
                  </w:r>
                  <w:r w:rsidRPr="005749A9">
                    <w:rPr>
                      <w:rFonts w:ascii="Arial" w:hAnsi="Arial"/>
                      <w:sz w:val="22"/>
                    </w:rPr>
                    <w:t xml:space="preserve"> from the re-diluted sample. The other results are resulted from the results from step 1.</w:t>
                  </w:r>
                </w:p>
              </w:tc>
            </w:tr>
            <w:tr w:rsidR="00717C0D" w:rsidRPr="005749A9" w14:paraId="075AEA61" w14:textId="77777777" w:rsidTr="00EB5A28">
              <w:trPr>
                <w:cantSplit/>
                <w:trHeight w:val="606"/>
              </w:trPr>
              <w:tc>
                <w:tcPr>
                  <w:tcW w:w="862" w:type="dxa"/>
                  <w:tcBorders>
                    <w:top w:val="single" w:sz="4" w:space="0" w:color="000000"/>
                    <w:left w:val="single" w:sz="4" w:space="0" w:color="000000"/>
                    <w:bottom w:val="single" w:sz="4" w:space="0" w:color="000000"/>
                    <w:right w:val="single" w:sz="4" w:space="0" w:color="000000"/>
                  </w:tcBorders>
                </w:tcPr>
                <w:p w14:paraId="458996CD" w14:textId="77777777" w:rsidR="00717C0D" w:rsidRDefault="00717C0D" w:rsidP="00EB5A28">
                  <w:pPr>
                    <w:jc w:val="center"/>
                    <w:rPr>
                      <w:rFonts w:ascii="Arial" w:hAnsi="Arial" w:cs="Arial"/>
                    </w:rPr>
                  </w:pPr>
                  <w:r>
                    <w:rPr>
                      <w:rFonts w:ascii="Arial" w:hAnsi="Arial" w:cs="Arial"/>
                    </w:rPr>
                    <w:t>9.</w:t>
                  </w:r>
                </w:p>
              </w:tc>
              <w:tc>
                <w:tcPr>
                  <w:tcW w:w="7020" w:type="dxa"/>
                  <w:tcBorders>
                    <w:top w:val="single" w:sz="4" w:space="0" w:color="000000"/>
                    <w:left w:val="single" w:sz="4" w:space="0" w:color="000000"/>
                    <w:bottom w:val="single" w:sz="4" w:space="0" w:color="000000"/>
                    <w:right w:val="single" w:sz="4" w:space="0" w:color="000000"/>
                  </w:tcBorders>
                </w:tcPr>
                <w:p w14:paraId="4A6B0991" w14:textId="77777777" w:rsidR="00717C0D" w:rsidRPr="005749A9" w:rsidRDefault="00717C0D" w:rsidP="00EB5A28">
                  <w:pPr>
                    <w:pStyle w:val="TableText"/>
                    <w:rPr>
                      <w:rFonts w:ascii="Arial" w:hAnsi="Arial"/>
                      <w:sz w:val="22"/>
                    </w:rPr>
                  </w:pPr>
                  <w:r w:rsidRPr="005749A9">
                    <w:rPr>
                      <w:rFonts w:ascii="Arial" w:hAnsi="Arial"/>
                      <w:sz w:val="22"/>
                    </w:rPr>
                    <w:t>Document in report that specimen was grossly lipemic</w:t>
                  </w:r>
                  <w:r>
                    <w:rPr>
                      <w:rFonts w:ascii="Arial" w:hAnsi="Arial"/>
                      <w:sz w:val="22"/>
                    </w:rPr>
                    <w:t>/icteric,</w:t>
                  </w:r>
                  <w:r w:rsidRPr="005749A9">
                    <w:rPr>
                      <w:rFonts w:ascii="Arial" w:hAnsi="Arial"/>
                      <w:sz w:val="22"/>
                    </w:rPr>
                    <w:t xml:space="preserve"> and that </w:t>
                  </w:r>
                  <w:proofErr w:type="spellStart"/>
                  <w:r w:rsidRPr="005749A9">
                    <w:rPr>
                      <w:rFonts w:ascii="Arial" w:hAnsi="Arial"/>
                      <w:sz w:val="22"/>
                    </w:rPr>
                    <w:t>hemoglobin</w:t>
                  </w:r>
                  <w:proofErr w:type="spellEnd"/>
                  <w:r w:rsidRPr="005749A9">
                    <w:rPr>
                      <w:rFonts w:ascii="Arial" w:hAnsi="Arial"/>
                      <w:sz w:val="22"/>
                    </w:rPr>
                    <w:t xml:space="preserve"> was corrected for lipemia</w:t>
                  </w:r>
                  <w:r>
                    <w:rPr>
                      <w:rFonts w:ascii="Arial" w:hAnsi="Arial"/>
                      <w:sz w:val="22"/>
                    </w:rPr>
                    <w:t>/icterus</w:t>
                  </w:r>
                  <w:r w:rsidRPr="005749A9">
                    <w:rPr>
                      <w:rFonts w:ascii="Arial" w:hAnsi="Arial"/>
                      <w:sz w:val="22"/>
                    </w:rPr>
                    <w:t>.</w:t>
                  </w:r>
                </w:p>
              </w:tc>
            </w:tr>
          </w:tbl>
          <w:p w14:paraId="45DE3187" w14:textId="77777777" w:rsidR="00717C0D" w:rsidRDefault="00717C0D" w:rsidP="00EB5A28">
            <w:pPr>
              <w:rPr>
                <w:rFonts w:ascii="Arial" w:hAnsi="Arial" w:cs="Arial"/>
              </w:rPr>
            </w:pPr>
          </w:p>
          <w:p w14:paraId="781EDAE9" w14:textId="77777777" w:rsidR="00717C0D" w:rsidRDefault="00717C0D" w:rsidP="00EB5A28">
            <w:pPr>
              <w:rPr>
                <w:rFonts w:ascii="Arial" w:hAnsi="Arial" w:cs="Arial"/>
              </w:rPr>
            </w:pPr>
            <w:r>
              <w:rPr>
                <w:rFonts w:ascii="Arial" w:hAnsi="Arial" w:cs="Arial"/>
                <w:b/>
              </w:rPr>
              <w:t xml:space="preserve">For </w:t>
            </w:r>
            <w:proofErr w:type="spellStart"/>
            <w:r w:rsidRPr="0045050A">
              <w:rPr>
                <w:rFonts w:ascii="Arial" w:hAnsi="Arial" w:cs="Arial"/>
                <w:b/>
              </w:rPr>
              <w:t>Hemolyzed</w:t>
            </w:r>
            <w:proofErr w:type="spellEnd"/>
            <w:r w:rsidRPr="0045050A">
              <w:rPr>
                <w:rFonts w:ascii="Arial" w:hAnsi="Arial" w:cs="Arial"/>
                <w:b/>
              </w:rPr>
              <w:t xml:space="preserve"> Samples:</w:t>
            </w:r>
            <w:r>
              <w:rPr>
                <w:rFonts w:ascii="Arial" w:hAnsi="Arial" w:cs="Arial"/>
              </w:rPr>
              <w:t xml:space="preserve"> follow steps below</w:t>
            </w:r>
          </w:p>
          <w:p w14:paraId="52C118CD" w14:textId="77777777" w:rsidR="00717C0D" w:rsidRDefault="00717C0D" w:rsidP="00EB5A28">
            <w:pPr>
              <w:ind w:left="405"/>
              <w:rPr>
                <w:rFonts w:ascii="Arial" w:hAnsi="Arial" w:cs="Arial"/>
              </w:rPr>
            </w:pPr>
          </w:p>
          <w:tbl>
            <w:tblPr>
              <w:tblW w:w="7867" w:type="dxa"/>
              <w:tblLayout w:type="fixed"/>
              <w:tblLook w:val="0000" w:firstRow="0" w:lastRow="0" w:firstColumn="0" w:lastColumn="0" w:noHBand="0" w:noVBand="0"/>
            </w:tblPr>
            <w:tblGrid>
              <w:gridCol w:w="847"/>
              <w:gridCol w:w="7020"/>
            </w:tblGrid>
            <w:tr w:rsidR="00717C0D" w:rsidRPr="00047CB7" w14:paraId="0184D2C9" w14:textId="77777777" w:rsidTr="00EB5A28">
              <w:trPr>
                <w:cantSplit/>
              </w:trPr>
              <w:tc>
                <w:tcPr>
                  <w:tcW w:w="847" w:type="dxa"/>
                  <w:tcBorders>
                    <w:top w:val="single" w:sz="4" w:space="0" w:color="000000"/>
                    <w:left w:val="single" w:sz="4" w:space="0" w:color="000000"/>
                    <w:bottom w:val="single" w:sz="4" w:space="0" w:color="000000"/>
                    <w:right w:val="single" w:sz="4" w:space="0" w:color="000000"/>
                  </w:tcBorders>
                </w:tcPr>
                <w:p w14:paraId="54E14990" w14:textId="77777777" w:rsidR="00717C0D" w:rsidRPr="00047CB7" w:rsidRDefault="00717C0D" w:rsidP="00EB5A28">
                  <w:pPr>
                    <w:pStyle w:val="TableHeaderText"/>
                  </w:pPr>
                  <w:bookmarkStart w:id="3" w:name="_fs_t9zriBZ7p0ixyKMT3UvOVw_1_5_0"/>
                  <w:r w:rsidRPr="00047CB7">
                    <w:t>Step</w:t>
                  </w:r>
                  <w:bookmarkEnd w:id="3"/>
                </w:p>
              </w:tc>
              <w:tc>
                <w:tcPr>
                  <w:tcW w:w="7020" w:type="dxa"/>
                  <w:tcBorders>
                    <w:top w:val="single" w:sz="4" w:space="0" w:color="000000"/>
                    <w:left w:val="single" w:sz="4" w:space="0" w:color="000000"/>
                    <w:bottom w:val="single" w:sz="4" w:space="0" w:color="000000"/>
                    <w:right w:val="single" w:sz="4" w:space="0" w:color="000000"/>
                  </w:tcBorders>
                </w:tcPr>
                <w:p w14:paraId="61CFF207" w14:textId="77777777" w:rsidR="00717C0D" w:rsidRPr="00047CB7" w:rsidRDefault="00717C0D" w:rsidP="00EB5A28">
                  <w:pPr>
                    <w:pStyle w:val="TableHeaderText"/>
                  </w:pPr>
                  <w:r w:rsidRPr="00047CB7">
                    <w:t>Action</w:t>
                  </w:r>
                </w:p>
              </w:tc>
            </w:tr>
            <w:tr w:rsidR="00717C0D" w:rsidRPr="00047CB7" w14:paraId="10AC94BB" w14:textId="77777777" w:rsidTr="00EB5A28">
              <w:trPr>
                <w:cantSplit/>
                <w:trHeight w:val="381"/>
              </w:trPr>
              <w:tc>
                <w:tcPr>
                  <w:tcW w:w="847" w:type="dxa"/>
                  <w:tcBorders>
                    <w:top w:val="single" w:sz="4" w:space="0" w:color="000000"/>
                    <w:left w:val="single" w:sz="4" w:space="0" w:color="000000"/>
                    <w:bottom w:val="single" w:sz="4" w:space="0" w:color="000000"/>
                    <w:right w:val="single" w:sz="4" w:space="0" w:color="000000"/>
                  </w:tcBorders>
                </w:tcPr>
                <w:p w14:paraId="5F970D22" w14:textId="77777777" w:rsidR="00717C0D" w:rsidRPr="00047CB7" w:rsidRDefault="00717C0D" w:rsidP="00EB5A28">
                  <w:pPr>
                    <w:jc w:val="center"/>
                    <w:rPr>
                      <w:rFonts w:ascii="Arial" w:hAnsi="Arial" w:cs="Arial"/>
                    </w:rPr>
                  </w:pPr>
                  <w:r>
                    <w:rPr>
                      <w:rFonts w:ascii="Arial" w:hAnsi="Arial" w:cs="Arial"/>
                    </w:rPr>
                    <w:t>1.</w:t>
                  </w:r>
                </w:p>
              </w:tc>
              <w:tc>
                <w:tcPr>
                  <w:tcW w:w="7020" w:type="dxa"/>
                  <w:tcBorders>
                    <w:top w:val="single" w:sz="4" w:space="0" w:color="000000"/>
                    <w:left w:val="single" w:sz="4" w:space="0" w:color="000000"/>
                    <w:bottom w:val="single" w:sz="4" w:space="0" w:color="000000"/>
                    <w:right w:val="single" w:sz="4" w:space="0" w:color="000000"/>
                  </w:tcBorders>
                </w:tcPr>
                <w:p w14:paraId="40DFC052" w14:textId="77777777" w:rsidR="00717C0D" w:rsidRPr="00DD3465" w:rsidRDefault="00717C0D" w:rsidP="00EB5A28">
                  <w:pPr>
                    <w:rPr>
                      <w:rFonts w:ascii="Arial" w:hAnsi="Arial"/>
                    </w:rPr>
                  </w:pPr>
                  <w:r w:rsidRPr="00DD3465">
                    <w:rPr>
                      <w:rFonts w:ascii="Arial" w:hAnsi="Arial"/>
                    </w:rPr>
                    <w:t>Take a portion of the specimen and transfer into another tube.</w:t>
                  </w:r>
                </w:p>
                <w:p w14:paraId="62E1EF77" w14:textId="77777777" w:rsidR="00717C0D" w:rsidRPr="00047CB7" w:rsidRDefault="00717C0D" w:rsidP="00EB5A28">
                  <w:pPr>
                    <w:spacing w:after="120"/>
                    <w:rPr>
                      <w:rFonts w:ascii="Arial" w:hAnsi="Arial" w:cs="Arial"/>
                    </w:rPr>
                  </w:pPr>
                  <w:r w:rsidRPr="00DD3465">
                    <w:rPr>
                      <w:rFonts w:ascii="Arial" w:hAnsi="Arial"/>
                    </w:rPr>
                    <w:t xml:space="preserve">Centrifuge </w:t>
                  </w:r>
                  <w:r w:rsidRPr="00DD3465">
                    <w:rPr>
                      <w:rFonts w:ascii="Arial" w:hAnsi="Arial"/>
                      <w:kern w:val="36"/>
                    </w:rPr>
                    <w:t>the aliquot at 2000 RPM for 10 minutes</w:t>
                  </w:r>
                  <w:r>
                    <w:rPr>
                      <w:rFonts w:ascii="Arial" w:hAnsi="Arial"/>
                    </w:rPr>
                    <w:t>. Observe</w:t>
                  </w:r>
                  <w:r w:rsidRPr="00DD3465">
                    <w:rPr>
                      <w:rFonts w:ascii="Arial" w:hAnsi="Arial"/>
                    </w:rPr>
                    <w:t xml:space="preserve"> plasma for the presence of </w:t>
                  </w:r>
                  <w:proofErr w:type="spellStart"/>
                  <w:r w:rsidRPr="00DD3465">
                    <w:rPr>
                      <w:rFonts w:ascii="Arial" w:hAnsi="Arial"/>
                    </w:rPr>
                    <w:t>hemolysis</w:t>
                  </w:r>
                  <w:proofErr w:type="spellEnd"/>
                  <w:r w:rsidRPr="00DD3465">
                    <w:rPr>
                      <w:rFonts w:ascii="Arial" w:hAnsi="Arial"/>
                    </w:rPr>
                    <w:t>.</w:t>
                  </w:r>
                  <w:r>
                    <w:rPr>
                      <w:rFonts w:ascii="Arial" w:hAnsi="Arial"/>
                    </w:rPr>
                    <w:t xml:space="preserve"> If </w:t>
                  </w:r>
                  <w:proofErr w:type="spellStart"/>
                  <w:r>
                    <w:rPr>
                      <w:rFonts w:ascii="Arial" w:hAnsi="Arial"/>
                    </w:rPr>
                    <w:t>hemolyzed</w:t>
                  </w:r>
                  <w:proofErr w:type="spellEnd"/>
                  <w:r>
                    <w:rPr>
                      <w:rFonts w:ascii="Arial" w:hAnsi="Arial"/>
                    </w:rPr>
                    <w:t xml:space="preserve">, obtain a second sample if possible and check for </w:t>
                  </w:r>
                  <w:proofErr w:type="spellStart"/>
                  <w:r>
                    <w:rPr>
                      <w:rFonts w:ascii="Arial" w:hAnsi="Arial"/>
                    </w:rPr>
                    <w:t>hemolysis</w:t>
                  </w:r>
                  <w:proofErr w:type="spellEnd"/>
                  <w:r>
                    <w:rPr>
                      <w:rFonts w:ascii="Arial" w:hAnsi="Arial"/>
                    </w:rPr>
                    <w:t xml:space="preserve">. </w:t>
                  </w:r>
                  <w:r w:rsidRPr="00DD3465">
                    <w:rPr>
                      <w:rFonts w:ascii="Arial" w:hAnsi="Arial"/>
                    </w:rPr>
                    <w:t>If the secon</w:t>
                  </w:r>
                  <w:r>
                    <w:rPr>
                      <w:rFonts w:ascii="Arial" w:hAnsi="Arial"/>
                    </w:rPr>
                    <w:t xml:space="preserve">d sample is also </w:t>
                  </w:r>
                  <w:proofErr w:type="spellStart"/>
                  <w:r>
                    <w:rPr>
                      <w:rFonts w:ascii="Arial" w:hAnsi="Arial"/>
                    </w:rPr>
                    <w:t>hemolyzed</w:t>
                  </w:r>
                  <w:proofErr w:type="spellEnd"/>
                  <w:r>
                    <w:rPr>
                      <w:rFonts w:ascii="Arial" w:hAnsi="Arial"/>
                    </w:rPr>
                    <w:t>, do not perform CBC anymore.</w:t>
                  </w:r>
                </w:p>
              </w:tc>
            </w:tr>
            <w:tr w:rsidR="00717C0D" w:rsidRPr="00047CB7" w14:paraId="3139D871" w14:textId="77777777" w:rsidTr="00EB5A28">
              <w:trPr>
                <w:cantSplit/>
                <w:trHeight w:val="336"/>
              </w:trPr>
              <w:tc>
                <w:tcPr>
                  <w:tcW w:w="847" w:type="dxa"/>
                  <w:tcBorders>
                    <w:top w:val="single" w:sz="4" w:space="0" w:color="000000"/>
                    <w:left w:val="single" w:sz="4" w:space="0" w:color="000000"/>
                    <w:bottom w:val="single" w:sz="4" w:space="0" w:color="000000"/>
                    <w:right w:val="single" w:sz="4" w:space="0" w:color="000000"/>
                  </w:tcBorders>
                </w:tcPr>
                <w:p w14:paraId="47D27E02" w14:textId="77777777" w:rsidR="00717C0D" w:rsidRPr="00047CB7" w:rsidRDefault="00717C0D" w:rsidP="00EB5A28">
                  <w:pPr>
                    <w:jc w:val="center"/>
                    <w:rPr>
                      <w:rFonts w:ascii="Arial" w:hAnsi="Arial" w:cs="Arial"/>
                    </w:rPr>
                  </w:pPr>
                  <w:r>
                    <w:rPr>
                      <w:rFonts w:ascii="Arial" w:hAnsi="Arial" w:cs="Arial"/>
                    </w:rPr>
                    <w:t>2.</w:t>
                  </w:r>
                </w:p>
              </w:tc>
              <w:tc>
                <w:tcPr>
                  <w:tcW w:w="7020" w:type="dxa"/>
                  <w:tcBorders>
                    <w:top w:val="single" w:sz="4" w:space="0" w:color="000000"/>
                    <w:left w:val="single" w:sz="4" w:space="0" w:color="000000"/>
                    <w:bottom w:val="single" w:sz="4" w:space="0" w:color="000000"/>
                    <w:right w:val="single" w:sz="4" w:space="0" w:color="000000"/>
                  </w:tcBorders>
                </w:tcPr>
                <w:p w14:paraId="7138F5C7" w14:textId="77777777" w:rsidR="00717C0D" w:rsidRPr="00297FA5" w:rsidRDefault="00717C0D" w:rsidP="00EB5A28">
                  <w:pPr>
                    <w:rPr>
                      <w:rFonts w:ascii="Arial" w:hAnsi="Arial"/>
                    </w:rPr>
                  </w:pPr>
                  <w:r>
                    <w:rPr>
                      <w:rFonts w:ascii="Arial" w:hAnsi="Arial"/>
                    </w:rPr>
                    <w:t xml:space="preserve">Do not report out any CBC result. Cancel test due to </w:t>
                  </w:r>
                  <w:proofErr w:type="spellStart"/>
                  <w:r>
                    <w:rPr>
                      <w:rFonts w:ascii="Arial" w:hAnsi="Arial"/>
                    </w:rPr>
                    <w:t>hemolysis</w:t>
                  </w:r>
                  <w:proofErr w:type="spellEnd"/>
                  <w:r>
                    <w:rPr>
                      <w:rFonts w:ascii="Arial" w:hAnsi="Arial"/>
                    </w:rPr>
                    <w:t>.</w:t>
                  </w:r>
                </w:p>
              </w:tc>
            </w:tr>
          </w:tbl>
          <w:p w14:paraId="1331385A" w14:textId="77777777" w:rsidR="00717C0D" w:rsidRDefault="00717C0D" w:rsidP="00EB5A28">
            <w:pPr>
              <w:rPr>
                <w:rFonts w:ascii="Arial" w:hAnsi="Arial" w:cs="Arial"/>
              </w:rPr>
            </w:pPr>
          </w:p>
          <w:p w14:paraId="624B8B3E" w14:textId="77777777" w:rsidR="00717C0D" w:rsidRPr="0071185C" w:rsidRDefault="00717C0D" w:rsidP="00EB5A28">
            <w:pPr>
              <w:rPr>
                <w:rFonts w:ascii="Arial" w:hAnsi="Arial" w:cs="Arial"/>
              </w:rPr>
            </w:pPr>
          </w:p>
        </w:tc>
      </w:tr>
    </w:tbl>
    <w:p w14:paraId="64C5E8F0" w14:textId="77777777" w:rsidR="00717C0D" w:rsidRDefault="00717C0D" w:rsidP="00BD7675"/>
    <w:tbl>
      <w:tblPr>
        <w:tblW w:w="9738" w:type="dxa"/>
        <w:tblLayout w:type="fixed"/>
        <w:tblLook w:val="0000" w:firstRow="0" w:lastRow="0" w:firstColumn="0" w:lastColumn="0" w:noHBand="0" w:noVBand="0"/>
      </w:tblPr>
      <w:tblGrid>
        <w:gridCol w:w="1728"/>
        <w:gridCol w:w="8010"/>
      </w:tblGrid>
      <w:tr w:rsidR="00717C0D" w:rsidRPr="005C7C82" w14:paraId="0AF1B1A8" w14:textId="77777777" w:rsidTr="00EB5A28">
        <w:trPr>
          <w:cantSplit/>
        </w:trPr>
        <w:tc>
          <w:tcPr>
            <w:tcW w:w="1728" w:type="dxa"/>
          </w:tcPr>
          <w:p w14:paraId="17861CC7" w14:textId="77777777" w:rsidR="00717C0D" w:rsidRPr="005C7C82" w:rsidRDefault="00717C0D" w:rsidP="00EB5A28">
            <w:pPr>
              <w:rPr>
                <w:rFonts w:ascii="Arial" w:hAnsi="Arial" w:cs="Arial"/>
                <w:b/>
              </w:rPr>
            </w:pPr>
          </w:p>
        </w:tc>
        <w:tc>
          <w:tcPr>
            <w:tcW w:w="8010" w:type="dxa"/>
          </w:tcPr>
          <w:p w14:paraId="0F0AACC0" w14:textId="77777777" w:rsidR="00717C0D" w:rsidRDefault="00717C0D" w:rsidP="00717C0D">
            <w:pPr>
              <w:pStyle w:val="ListParagraph"/>
              <w:numPr>
                <w:ilvl w:val="0"/>
                <w:numId w:val="5"/>
              </w:numPr>
              <w:ind w:left="330"/>
              <w:rPr>
                <w:rFonts w:ascii="Arial" w:hAnsi="Arial" w:cs="Arial"/>
                <w:sz w:val="22"/>
              </w:rPr>
            </w:pPr>
            <w:r w:rsidRPr="005C7C82">
              <w:rPr>
                <w:rFonts w:ascii="Arial" w:hAnsi="Arial" w:cs="Arial"/>
                <w:b/>
                <w:sz w:val="22"/>
              </w:rPr>
              <w:t xml:space="preserve">Platelet Clumping: </w:t>
            </w:r>
            <w:r w:rsidRPr="005C7C82">
              <w:rPr>
                <w:rFonts w:ascii="Arial" w:hAnsi="Arial" w:cs="Arial"/>
                <w:sz w:val="22"/>
              </w:rPr>
              <w:t xml:space="preserve">Follow procedure below to process </w:t>
            </w:r>
            <w:r>
              <w:rPr>
                <w:rFonts w:ascii="Arial" w:hAnsi="Arial" w:cs="Arial"/>
                <w:sz w:val="22"/>
              </w:rPr>
              <w:t xml:space="preserve">the </w:t>
            </w:r>
            <w:r w:rsidRPr="005C7C82">
              <w:rPr>
                <w:rFonts w:ascii="Arial" w:hAnsi="Arial" w:cs="Arial"/>
                <w:sz w:val="22"/>
              </w:rPr>
              <w:t>specimen</w:t>
            </w:r>
            <w:r>
              <w:rPr>
                <w:rFonts w:ascii="Arial" w:hAnsi="Arial" w:cs="Arial"/>
                <w:sz w:val="22"/>
              </w:rPr>
              <w:t>.</w:t>
            </w:r>
          </w:p>
          <w:p w14:paraId="27920CE8" w14:textId="77777777" w:rsidR="00717C0D" w:rsidRDefault="00717C0D" w:rsidP="00EB5A28">
            <w:pPr>
              <w:pStyle w:val="ListParagraph"/>
              <w:ind w:left="420"/>
              <w:rPr>
                <w:rFonts w:ascii="Arial" w:hAnsi="Arial" w:cs="Arial"/>
                <w:b/>
                <w:sz w:val="22"/>
              </w:rPr>
            </w:pPr>
          </w:p>
          <w:p w14:paraId="2905DAE0" w14:textId="77777777" w:rsidR="00717C0D" w:rsidRDefault="00717C0D" w:rsidP="00EB5A28">
            <w:pPr>
              <w:ind w:left="330"/>
              <w:rPr>
                <w:rFonts w:ascii="Arial" w:hAnsi="Arial" w:cs="Arial"/>
                <w:b/>
              </w:rPr>
            </w:pPr>
            <w:r>
              <w:rPr>
                <w:rFonts w:ascii="Arial" w:hAnsi="Arial" w:cs="Arial"/>
                <w:b/>
              </w:rPr>
              <w:t xml:space="preserve">XN &amp; </w:t>
            </w:r>
            <w:r w:rsidRPr="002C2F72">
              <w:rPr>
                <w:rFonts w:ascii="Arial" w:hAnsi="Arial" w:cs="Arial"/>
                <w:b/>
              </w:rPr>
              <w:t>WAM will have an al</w:t>
            </w:r>
            <w:r>
              <w:rPr>
                <w:rFonts w:ascii="Arial" w:hAnsi="Arial" w:cs="Arial"/>
                <w:b/>
              </w:rPr>
              <w:t>ert message of PLT Clumps? or PLT ABN Distribution</w:t>
            </w:r>
          </w:p>
          <w:p w14:paraId="60AA9EDC" w14:textId="77777777" w:rsidR="00717C0D" w:rsidRDefault="00717C0D" w:rsidP="00EB5A28">
            <w:pPr>
              <w:ind w:left="435"/>
              <w:rPr>
                <w:rFonts w:ascii="Arial" w:hAnsi="Arial" w:cs="Arial"/>
                <w:b/>
              </w:rPr>
            </w:pPr>
          </w:p>
          <w:p w14:paraId="0C9D55D0" w14:textId="77777777" w:rsidR="00717C0D" w:rsidRPr="00865580" w:rsidRDefault="00717C0D" w:rsidP="00EB5A28">
            <w:pPr>
              <w:ind w:left="330"/>
              <w:rPr>
                <w:rFonts w:ascii="Arial" w:hAnsi="Arial" w:cs="Arial"/>
              </w:rPr>
            </w:pPr>
            <w:r w:rsidRPr="00865580">
              <w:rPr>
                <w:rFonts w:ascii="Arial" w:hAnsi="Arial" w:cs="Arial"/>
                <w:b/>
              </w:rPr>
              <w:t>And asterisks (*) appear next to PLT, MPV and IPF results.</w:t>
            </w:r>
          </w:p>
        </w:tc>
      </w:tr>
    </w:tbl>
    <w:p w14:paraId="75392A22" w14:textId="77777777" w:rsidR="00717C0D" w:rsidRDefault="00717C0D" w:rsidP="00BD7675"/>
    <w:p w14:paraId="2D124BB8" w14:textId="77777777" w:rsidR="00717C0D" w:rsidRDefault="00717C0D" w:rsidP="00BD7675"/>
    <w:p w14:paraId="31EFA4F1" w14:textId="77777777" w:rsidR="00717C0D" w:rsidRDefault="00717C0D" w:rsidP="00BD7675"/>
    <w:p w14:paraId="519775E2" w14:textId="77777777" w:rsidR="00717C0D" w:rsidRDefault="00717C0D" w:rsidP="00BD7675"/>
    <w:p w14:paraId="3A92521E" w14:textId="77777777" w:rsidR="00717C0D" w:rsidRDefault="00717C0D" w:rsidP="00BD7675"/>
    <w:p w14:paraId="1A651BC6" w14:textId="77777777" w:rsidR="00717C0D" w:rsidRDefault="00717C0D" w:rsidP="00BD7675">
      <w:pPr>
        <w:rPr>
          <w:rFonts w:ascii="Arial" w:hAnsi="Arial" w:cs="Arial"/>
          <w:b/>
        </w:rPr>
      </w:pPr>
      <w:r>
        <w:rPr>
          <w:rFonts w:ascii="Arial" w:hAnsi="Arial" w:cs="Arial"/>
          <w:b/>
        </w:rPr>
        <w:br w:type="page"/>
      </w:r>
    </w:p>
    <w:p w14:paraId="33E72A5C" w14:textId="77777777" w:rsidR="00717C0D" w:rsidRPr="005C7C82" w:rsidRDefault="00717C0D" w:rsidP="00BD7675">
      <w:pPr>
        <w:jc w:val="center"/>
        <w:rPr>
          <w:rFonts w:ascii="Arial" w:hAnsi="Arial" w:cs="Arial"/>
          <w:b/>
          <w:szCs w:val="24"/>
          <w:u w:val="single"/>
        </w:rPr>
      </w:pPr>
      <w:r w:rsidRPr="005C7C82">
        <w:rPr>
          <w:rFonts w:ascii="Arial" w:hAnsi="Arial" w:cs="Arial"/>
          <w:b/>
          <w:szCs w:val="24"/>
          <w:u w:val="single"/>
        </w:rPr>
        <w:lastRenderedPageBreak/>
        <w:t>Please follow the workflow below for any platelet issues</w:t>
      </w:r>
    </w:p>
    <w:p w14:paraId="4650E470" w14:textId="77777777" w:rsidR="00717C0D" w:rsidRPr="00BD6ABD" w:rsidRDefault="00717C0D" w:rsidP="00BD7675">
      <w:pPr>
        <w:pBdr>
          <w:top w:val="single" w:sz="4" w:space="1" w:color="auto"/>
          <w:left w:val="single" w:sz="4" w:space="4" w:color="auto"/>
          <w:bottom w:val="single" w:sz="4" w:space="1" w:color="auto"/>
          <w:right w:val="single" w:sz="4" w:space="4" w:color="auto"/>
        </w:pBdr>
        <w:ind w:left="180" w:right="18"/>
        <w:jc w:val="center"/>
        <w:rPr>
          <w:rFonts w:ascii="Arial" w:hAnsi="Arial" w:cs="Arial"/>
          <w:szCs w:val="24"/>
        </w:rPr>
      </w:pPr>
      <w:r w:rsidRPr="00BD6ABD">
        <w:rPr>
          <w:rFonts w:ascii="Arial" w:hAnsi="Arial" w:cs="Arial"/>
          <w:b/>
          <w:color w:val="FF0000"/>
          <w:szCs w:val="24"/>
        </w:rPr>
        <w:t>OP Alert</w:t>
      </w:r>
      <w:r w:rsidRPr="00BD6ABD">
        <w:rPr>
          <w:rFonts w:ascii="Arial" w:hAnsi="Arial" w:cs="Arial"/>
          <w:szCs w:val="24"/>
        </w:rPr>
        <w:t xml:space="preserve"> (1</w:t>
      </w:r>
      <w:r w:rsidRPr="00BD6ABD">
        <w:rPr>
          <w:rFonts w:ascii="Arial" w:hAnsi="Arial" w:cs="Arial"/>
          <w:szCs w:val="24"/>
          <w:vertAlign w:val="superscript"/>
        </w:rPr>
        <w:t>st</w:t>
      </w:r>
      <w:r w:rsidRPr="00BD6ABD">
        <w:rPr>
          <w:rFonts w:ascii="Arial" w:hAnsi="Arial" w:cs="Arial"/>
          <w:szCs w:val="24"/>
        </w:rPr>
        <w:t xml:space="preserve"> run):  PLT Clumps? – Rerun for PLTF or PLT ABN Distribution</w:t>
      </w:r>
    </w:p>
    <w:p w14:paraId="28586E70" w14:textId="77777777" w:rsidR="00717C0D" w:rsidRPr="00BD6ABD" w:rsidRDefault="00717C0D" w:rsidP="00BD7675">
      <w:pPr>
        <w:pBdr>
          <w:top w:val="single" w:sz="4" w:space="1" w:color="auto"/>
          <w:left w:val="single" w:sz="4" w:space="4" w:color="auto"/>
          <w:bottom w:val="single" w:sz="4" w:space="1" w:color="auto"/>
          <w:right w:val="single" w:sz="4" w:space="4" w:color="auto"/>
        </w:pBdr>
        <w:ind w:left="180" w:right="18"/>
        <w:jc w:val="center"/>
        <w:rPr>
          <w:rFonts w:ascii="Arial" w:hAnsi="Arial" w:cs="Arial"/>
          <w:szCs w:val="24"/>
        </w:rPr>
      </w:pPr>
      <w:r>
        <w:rPr>
          <w:rFonts w:ascii="Arial" w:hAnsi="Arial" w:cs="Arial"/>
          <w:noProof/>
          <w:szCs w:val="24"/>
        </w:rPr>
        <mc:AlternateContent>
          <mc:Choice Requires="wps">
            <w:drawing>
              <wp:anchor distT="0" distB="0" distL="114300" distR="114300" simplePos="0" relativeHeight="251660288" behindDoc="0" locked="0" layoutInCell="1" allowOverlap="1" wp14:anchorId="4E6B8D61" wp14:editId="0F1BAF43">
                <wp:simplePos x="0" y="0"/>
                <wp:positionH relativeFrom="column">
                  <wp:posOffset>3062177</wp:posOffset>
                </wp:positionH>
                <wp:positionV relativeFrom="paragraph">
                  <wp:posOffset>211307</wp:posOffset>
                </wp:positionV>
                <wp:extent cx="0" cy="180754"/>
                <wp:effectExtent l="76200" t="0" r="57150" b="48260"/>
                <wp:wrapNone/>
                <wp:docPr id="1" name="Straight Arrow Connector 1"/>
                <wp:cNvGraphicFramePr/>
                <a:graphic xmlns:a="http://schemas.openxmlformats.org/drawingml/2006/main">
                  <a:graphicData uri="http://schemas.microsoft.com/office/word/2010/wordprocessingShape">
                    <wps:wsp>
                      <wps:cNvCnPr/>
                      <wps:spPr>
                        <a:xfrm>
                          <a:off x="0" y="0"/>
                          <a:ext cx="0" cy="1807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6525FC6" id="_x0000_t32" coordsize="21600,21600" o:spt="32" o:oned="t" path="m,l21600,21600e" filled="f">
                <v:path arrowok="t" fillok="f" o:connecttype="none"/>
                <o:lock v:ext="edit" shapetype="t"/>
              </v:shapetype>
              <v:shape id="Straight Arrow Connector 1" o:spid="_x0000_s1026" type="#_x0000_t32" style="position:absolute;margin-left:241.1pt;margin-top:16.65pt;width:0;height:14.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" strokecolor="black [3200]" strokeweight=".5pt">
                <v:stroke endarrow="block" joinstyle="miter"/>
              </v:shape>
            </w:pict>
          </mc:Fallback>
        </mc:AlternateContent>
      </w:r>
      <w:r w:rsidRPr="00BD6ABD">
        <w:rPr>
          <w:rFonts w:ascii="Arial" w:hAnsi="Arial" w:cs="Arial"/>
          <w:szCs w:val="24"/>
        </w:rPr>
        <w:t xml:space="preserve">XN will automatically </w:t>
      </w:r>
      <w:r w:rsidRPr="00BD6ABD">
        <w:rPr>
          <w:rFonts w:ascii="Arial" w:hAnsi="Arial" w:cs="Arial"/>
          <w:b/>
          <w:color w:val="FF0000"/>
          <w:szCs w:val="24"/>
        </w:rPr>
        <w:t>RERUN</w:t>
      </w:r>
      <w:r w:rsidRPr="00BD6ABD">
        <w:rPr>
          <w:rFonts w:ascii="Arial" w:hAnsi="Arial" w:cs="Arial"/>
          <w:szCs w:val="24"/>
        </w:rPr>
        <w:t xml:space="preserve"> the PLTF</w:t>
      </w:r>
    </w:p>
    <w:p w14:paraId="639178AE" w14:textId="77777777" w:rsidR="00717C0D" w:rsidRPr="005C7C82" w:rsidRDefault="00717C0D" w:rsidP="00BD7675">
      <w:pPr>
        <w:jc w:val="center"/>
      </w:pPr>
    </w:p>
    <w:p w14:paraId="5ECF9BAD" w14:textId="77777777" w:rsidR="00717C0D" w:rsidRDefault="00717C0D" w:rsidP="00BD7675">
      <w:pPr>
        <w:pBdr>
          <w:top w:val="single" w:sz="4" w:space="1" w:color="auto"/>
          <w:left w:val="single" w:sz="4" w:space="4" w:color="auto"/>
          <w:bottom w:val="single" w:sz="4" w:space="1" w:color="auto"/>
          <w:right w:val="single" w:sz="4" w:space="4" w:color="auto"/>
        </w:pBdr>
        <w:tabs>
          <w:tab w:val="center" w:pos="4644"/>
        </w:tabs>
        <w:ind w:right="18"/>
        <w:rPr>
          <w:rFonts w:ascii="Arial" w:hAnsi="Arial" w:cs="Arial"/>
        </w:rPr>
      </w:pPr>
      <w:r>
        <w:tab/>
      </w:r>
      <w:r w:rsidRPr="00BD6ABD">
        <w:rPr>
          <w:rFonts w:ascii="Arial" w:hAnsi="Arial" w:cs="Arial"/>
        </w:rPr>
        <w:t>Depending on your sample you may or may not get any OP Alert on the PLTF (this is your 2</w:t>
      </w:r>
      <w:r w:rsidRPr="00BD6ABD">
        <w:rPr>
          <w:rFonts w:ascii="Arial" w:hAnsi="Arial" w:cs="Arial"/>
          <w:vertAlign w:val="superscript"/>
        </w:rPr>
        <w:t>nd</w:t>
      </w:r>
      <w:r w:rsidRPr="00BD6ABD">
        <w:rPr>
          <w:rFonts w:ascii="Arial" w:hAnsi="Arial" w:cs="Arial"/>
        </w:rPr>
        <w:t xml:space="preserve"> run).</w:t>
      </w:r>
    </w:p>
    <w:p w14:paraId="5D942E56" w14:textId="77777777" w:rsidR="00717C0D" w:rsidRPr="00BD6ABD" w:rsidRDefault="00717C0D" w:rsidP="00BD7675">
      <w:pPr>
        <w:pBdr>
          <w:top w:val="single" w:sz="4" w:space="1" w:color="auto"/>
          <w:left w:val="single" w:sz="4" w:space="4" w:color="auto"/>
          <w:bottom w:val="single" w:sz="4" w:space="1" w:color="auto"/>
          <w:right w:val="single" w:sz="4" w:space="4" w:color="auto"/>
        </w:pBdr>
        <w:tabs>
          <w:tab w:val="center" w:pos="4644"/>
        </w:tabs>
        <w:ind w:right="18"/>
        <w:rPr>
          <w:rFonts w:ascii="Arial" w:hAnsi="Arial" w:cs="Arial"/>
        </w:rPr>
      </w:pPr>
    </w:p>
    <w:p w14:paraId="18C28810" w14:textId="77777777" w:rsidR="00717C0D" w:rsidRPr="00BD6ABD" w:rsidRDefault="00717C0D" w:rsidP="00717C0D">
      <w:pPr>
        <w:pStyle w:val="ListParagraph"/>
        <w:numPr>
          <w:ilvl w:val="0"/>
          <w:numId w:val="6"/>
        </w:numPr>
        <w:pBdr>
          <w:top w:val="single" w:sz="4" w:space="1" w:color="auto"/>
          <w:left w:val="single" w:sz="4" w:space="4" w:color="auto"/>
          <w:bottom w:val="single" w:sz="4" w:space="1" w:color="auto"/>
          <w:right w:val="single" w:sz="4" w:space="4" w:color="auto"/>
        </w:pBdr>
        <w:spacing w:after="160" w:line="259" w:lineRule="auto"/>
        <w:ind w:left="360" w:right="18"/>
        <w:contextualSpacing/>
        <w:rPr>
          <w:rFonts w:ascii="Arial" w:hAnsi="Arial" w:cs="Arial"/>
          <w:sz w:val="22"/>
        </w:rPr>
      </w:pPr>
      <w:bookmarkStart w:id="4" w:name="_Hlk494447286"/>
      <w:bookmarkStart w:id="5" w:name="_Hlk494451698"/>
      <w:r w:rsidRPr="0024469F">
        <w:rPr>
          <w:rFonts w:ascii="Arial" w:hAnsi="Arial" w:cs="Arial"/>
          <w:b/>
          <w:color w:val="FF0000"/>
          <w:sz w:val="32"/>
          <w:szCs w:val="32"/>
          <w:u w:val="single"/>
        </w:rPr>
        <w:t>IF</w:t>
      </w:r>
      <w:r w:rsidRPr="0024469F">
        <w:rPr>
          <w:rFonts w:ascii="Arial" w:hAnsi="Arial" w:cs="Arial"/>
          <w:b/>
          <w:u w:val="single"/>
        </w:rPr>
        <w:t xml:space="preserve"> </w:t>
      </w:r>
      <w:r w:rsidRPr="0024469F">
        <w:rPr>
          <w:rFonts w:ascii="Arial" w:hAnsi="Arial" w:cs="Arial"/>
          <w:u w:val="single"/>
        </w:rPr>
        <w:t xml:space="preserve">the PLTF result is </w:t>
      </w:r>
      <w:r w:rsidRPr="0024469F">
        <w:rPr>
          <w:rFonts w:ascii="Arial" w:hAnsi="Arial" w:cs="Arial"/>
          <w:b/>
          <w:u w:val="single"/>
        </w:rPr>
        <w:t>good</w:t>
      </w:r>
      <w:r w:rsidRPr="0024469F">
        <w:rPr>
          <w:rFonts w:ascii="Arial" w:hAnsi="Arial" w:cs="Arial"/>
        </w:rPr>
        <w:t xml:space="preserve">, i.e., there’s no asterisk (*) and no PLT IP message, </w:t>
      </w:r>
      <w:r w:rsidRPr="0024469F">
        <w:rPr>
          <w:rFonts w:ascii="Arial" w:hAnsi="Arial" w:cs="Arial"/>
          <w:b/>
        </w:rPr>
        <w:t>then you can release this result</w:t>
      </w:r>
      <w:r w:rsidRPr="00BD6ABD">
        <w:rPr>
          <w:rFonts w:ascii="Arial" w:hAnsi="Arial" w:cs="Arial"/>
          <w:sz w:val="22"/>
        </w:rPr>
        <w:t>.</w:t>
      </w:r>
      <w:bookmarkEnd w:id="4"/>
    </w:p>
    <w:p w14:paraId="79EA9A16" w14:textId="77777777" w:rsidR="00717C0D" w:rsidRPr="00293D46" w:rsidRDefault="00717C0D" w:rsidP="00717C0D">
      <w:pPr>
        <w:pStyle w:val="ListParagraph"/>
        <w:numPr>
          <w:ilvl w:val="0"/>
          <w:numId w:val="6"/>
        </w:numPr>
        <w:pBdr>
          <w:top w:val="single" w:sz="4" w:space="1" w:color="auto"/>
          <w:left w:val="single" w:sz="4" w:space="4" w:color="auto"/>
          <w:bottom w:val="single" w:sz="4" w:space="1" w:color="auto"/>
          <w:right w:val="single" w:sz="4" w:space="4" w:color="auto"/>
        </w:pBdr>
        <w:spacing w:line="259" w:lineRule="auto"/>
        <w:ind w:left="360" w:right="18"/>
        <w:rPr>
          <w:rFonts w:asciiTheme="minorHAnsi" w:hAnsiTheme="minorHAnsi"/>
          <w:sz w:val="22"/>
        </w:rPr>
      </w:pPr>
      <w:r w:rsidRPr="0024469F">
        <w:rPr>
          <w:rFonts w:ascii="Arial" w:hAnsi="Arial" w:cs="Arial"/>
          <w:b/>
          <w:color w:val="FF0000"/>
          <w:sz w:val="32"/>
          <w:szCs w:val="32"/>
          <w:u w:val="single"/>
        </w:rPr>
        <w:t>IF</w:t>
      </w:r>
      <w:r w:rsidRPr="0024469F">
        <w:rPr>
          <w:rFonts w:ascii="Arial" w:hAnsi="Arial" w:cs="Arial"/>
          <w:b/>
          <w:u w:val="single"/>
        </w:rPr>
        <w:t xml:space="preserve"> </w:t>
      </w:r>
      <w:r w:rsidRPr="0024469F">
        <w:rPr>
          <w:rFonts w:ascii="Arial" w:hAnsi="Arial" w:cs="Arial"/>
          <w:u w:val="single"/>
        </w:rPr>
        <w:t xml:space="preserve">the PLTF result has an </w:t>
      </w:r>
      <w:r w:rsidRPr="0024469F">
        <w:rPr>
          <w:rFonts w:ascii="Arial" w:hAnsi="Arial" w:cs="Arial"/>
          <w:b/>
          <w:u w:val="single"/>
        </w:rPr>
        <w:t>asterisk (*) and/or there’s a PLT IP message</w:t>
      </w:r>
      <w:r w:rsidRPr="0024469F">
        <w:rPr>
          <w:rFonts w:ascii="Arial" w:hAnsi="Arial" w:cs="Arial"/>
        </w:rPr>
        <w:t>, then proceed to the vortex procedure below</w:t>
      </w:r>
      <w:r w:rsidRPr="00BD6ABD">
        <w:rPr>
          <w:rFonts w:ascii="Arial" w:hAnsi="Arial" w:cs="Arial"/>
          <w:sz w:val="22"/>
        </w:rPr>
        <w:t>.</w:t>
      </w:r>
    </w:p>
    <w:bookmarkEnd w:id="5"/>
    <w:p w14:paraId="38263AC0" w14:textId="77777777" w:rsidR="00717C0D" w:rsidRPr="005C7C82" w:rsidRDefault="00717C0D" w:rsidP="00BD7675">
      <w:pPr>
        <w:jc w:val="center"/>
        <w:rPr>
          <w:b/>
        </w:rPr>
      </w:pPr>
      <w:r>
        <w:rPr>
          <w:rFonts w:ascii="Arial" w:hAnsi="Arial" w:cs="Arial"/>
          <w:noProof/>
          <w:szCs w:val="24"/>
        </w:rPr>
        <mc:AlternateContent>
          <mc:Choice Requires="wps">
            <w:drawing>
              <wp:anchor distT="0" distB="0" distL="114300" distR="114300" simplePos="0" relativeHeight="251665408" behindDoc="0" locked="0" layoutInCell="1" allowOverlap="1" wp14:anchorId="341F5BD5" wp14:editId="3212C097">
                <wp:simplePos x="0" y="0"/>
                <wp:positionH relativeFrom="column">
                  <wp:posOffset>2800350</wp:posOffset>
                </wp:positionH>
                <wp:positionV relativeFrom="paragraph">
                  <wp:posOffset>9525</wp:posOffset>
                </wp:positionV>
                <wp:extent cx="0" cy="180754"/>
                <wp:effectExtent l="76200" t="0" r="57150" b="48260"/>
                <wp:wrapNone/>
                <wp:docPr id="4" name="Straight Arrow Connector 4"/>
                <wp:cNvGraphicFramePr/>
                <a:graphic xmlns:a="http://schemas.openxmlformats.org/drawingml/2006/main">
                  <a:graphicData uri="http://schemas.microsoft.com/office/word/2010/wordprocessingShape">
                    <wps:wsp>
                      <wps:cNvCnPr/>
                      <wps:spPr>
                        <a:xfrm>
                          <a:off x="0" y="0"/>
                          <a:ext cx="0" cy="1807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01363E" id="Straight Arrow Connector 4" o:spid="_x0000_s1026" type="#_x0000_t32" style="position:absolute;margin-left:220.5pt;margin-top:.75pt;width:0;height:14.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" strokecolor="black [3200]" strokeweight=".5pt">
                <v:stroke endarrow="block" joinstyle="miter"/>
              </v:shape>
            </w:pict>
          </mc:Fallback>
        </mc:AlternateContent>
      </w:r>
    </w:p>
    <w:p w14:paraId="2DA89BDC" w14:textId="77777777" w:rsidR="00717C0D" w:rsidRPr="00BD6ABD" w:rsidRDefault="00717C0D" w:rsidP="00BD7675">
      <w:pPr>
        <w:pBdr>
          <w:top w:val="single" w:sz="4" w:space="1" w:color="auto"/>
          <w:left w:val="single" w:sz="4" w:space="4" w:color="auto"/>
          <w:bottom w:val="single" w:sz="4" w:space="1" w:color="auto"/>
          <w:right w:val="single" w:sz="4" w:space="4" w:color="auto"/>
        </w:pBdr>
        <w:ind w:left="720" w:right="828"/>
        <w:jc w:val="center"/>
        <w:rPr>
          <w:rFonts w:ascii="Arial" w:hAnsi="Arial" w:cs="Arial"/>
        </w:rPr>
      </w:pPr>
      <w:r w:rsidRPr="00BD6ABD">
        <w:rPr>
          <w:rFonts w:ascii="Arial" w:hAnsi="Arial" w:cs="Arial"/>
          <w:b/>
          <w:color w:val="FF0000"/>
        </w:rPr>
        <w:t>VORTEX</w:t>
      </w:r>
      <w:r w:rsidRPr="00BD6ABD">
        <w:rPr>
          <w:rFonts w:ascii="Arial" w:hAnsi="Arial" w:cs="Arial"/>
        </w:rPr>
        <w:t xml:space="preserve"> specimen for a minimum of </w:t>
      </w:r>
      <w:r w:rsidRPr="00BD6ABD">
        <w:rPr>
          <w:rFonts w:ascii="Arial" w:hAnsi="Arial" w:cs="Arial"/>
          <w:b/>
          <w:color w:val="FF0000"/>
        </w:rPr>
        <w:t>1 minute</w:t>
      </w:r>
      <w:r w:rsidRPr="00BD6ABD">
        <w:rPr>
          <w:rFonts w:ascii="Arial" w:hAnsi="Arial" w:cs="Arial"/>
          <w:color w:val="FF0000"/>
        </w:rPr>
        <w:t xml:space="preserve"> </w:t>
      </w:r>
      <w:r w:rsidRPr="00BD6ABD">
        <w:rPr>
          <w:rFonts w:ascii="Arial" w:hAnsi="Arial" w:cs="Arial"/>
        </w:rPr>
        <w:t xml:space="preserve">and </w:t>
      </w:r>
      <w:r w:rsidRPr="00BD6ABD">
        <w:rPr>
          <w:rFonts w:ascii="Arial" w:hAnsi="Arial" w:cs="Arial"/>
          <w:b/>
          <w:noProof/>
          <w:color w:val="FF0000"/>
        </w:rPr>
        <mc:AlternateContent>
          <mc:Choice Requires="wps">
            <w:drawing>
              <wp:anchor distT="0" distB="0" distL="114300" distR="114300" simplePos="0" relativeHeight="251659264" behindDoc="0" locked="0" layoutInCell="1" allowOverlap="1" wp14:anchorId="14731BE7" wp14:editId="1F02257E">
                <wp:simplePos x="0" y="0"/>
                <wp:positionH relativeFrom="column">
                  <wp:posOffset>3066585</wp:posOffset>
                </wp:positionH>
                <wp:positionV relativeFrom="paragraph">
                  <wp:posOffset>177490</wp:posOffset>
                </wp:positionV>
                <wp:extent cx="0" cy="223025"/>
                <wp:effectExtent l="76200" t="0" r="57150" b="62865"/>
                <wp:wrapNone/>
                <wp:docPr id="14" name="Straight Arrow Connector 14"/>
                <wp:cNvGraphicFramePr/>
                <a:graphic xmlns:a="http://schemas.openxmlformats.org/drawingml/2006/main">
                  <a:graphicData uri="http://schemas.microsoft.com/office/word/2010/wordprocessingShape">
                    <wps:wsp>
                      <wps:cNvCnPr/>
                      <wps:spPr>
                        <a:xfrm>
                          <a:off x="0" y="0"/>
                          <a:ext cx="0" cy="223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C93439" id="Straight Arrow Connector 14" o:spid="_x0000_s1026" type="#_x0000_t32" style="position:absolute;margin-left:241.45pt;margin-top:14pt;width:0;height:17.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" strokecolor="black [3200]" strokeweight=".5pt">
                <v:stroke endarrow="block" joinstyle="miter"/>
              </v:shape>
            </w:pict>
          </mc:Fallback>
        </mc:AlternateContent>
      </w:r>
      <w:r w:rsidRPr="00BD6ABD">
        <w:rPr>
          <w:rFonts w:ascii="Arial" w:hAnsi="Arial" w:cs="Arial"/>
          <w:b/>
          <w:color w:val="FF0000"/>
        </w:rPr>
        <w:t>PREPARE</w:t>
      </w:r>
      <w:r w:rsidRPr="00BD6ABD">
        <w:rPr>
          <w:rFonts w:ascii="Arial" w:hAnsi="Arial" w:cs="Arial"/>
          <w:b/>
        </w:rPr>
        <w:t xml:space="preserve"> </w:t>
      </w:r>
      <w:r w:rsidRPr="00BD6ABD">
        <w:rPr>
          <w:rFonts w:ascii="Arial" w:hAnsi="Arial" w:cs="Arial"/>
        </w:rPr>
        <w:t xml:space="preserve">a smear for review </w:t>
      </w:r>
    </w:p>
    <w:p w14:paraId="38702508" w14:textId="77777777" w:rsidR="00717C0D" w:rsidRPr="005C7C82" w:rsidRDefault="00717C0D" w:rsidP="00BD7675">
      <w:pPr>
        <w:jc w:val="center"/>
      </w:pPr>
    </w:p>
    <w:p w14:paraId="41498324" w14:textId="77777777" w:rsidR="00717C0D" w:rsidRPr="00BD6ABD" w:rsidRDefault="00717C0D" w:rsidP="00BD7675">
      <w:pPr>
        <w:pBdr>
          <w:top w:val="single" w:sz="4" w:space="1" w:color="auto"/>
          <w:left w:val="single" w:sz="4" w:space="4" w:color="auto"/>
          <w:bottom w:val="single" w:sz="4" w:space="1" w:color="auto"/>
          <w:right w:val="single" w:sz="4" w:space="4" w:color="auto"/>
        </w:pBdr>
        <w:ind w:left="360" w:right="288"/>
        <w:jc w:val="center"/>
        <w:rPr>
          <w:rFonts w:ascii="Arial" w:hAnsi="Arial" w:cs="Arial"/>
        </w:rPr>
      </w:pPr>
      <w:r w:rsidRPr="00BD6ABD">
        <w:rPr>
          <w:rFonts w:ascii="Arial" w:hAnsi="Arial" w:cs="Arial"/>
          <w:b/>
          <w:color w:val="FF0000"/>
        </w:rPr>
        <w:t>RERUN</w:t>
      </w:r>
      <w:r w:rsidRPr="00BD6ABD">
        <w:rPr>
          <w:rFonts w:ascii="Arial" w:hAnsi="Arial" w:cs="Arial"/>
        </w:rPr>
        <w:t xml:space="preserve"> sample manually as PLTF (this is your 3</w:t>
      </w:r>
      <w:r w:rsidRPr="00BD6ABD">
        <w:rPr>
          <w:rFonts w:ascii="Arial" w:hAnsi="Arial" w:cs="Arial"/>
          <w:vertAlign w:val="superscript"/>
        </w:rPr>
        <w:t>rd</w:t>
      </w:r>
      <w:r w:rsidRPr="00BD6ABD">
        <w:rPr>
          <w:rFonts w:ascii="Arial" w:hAnsi="Arial" w:cs="Arial"/>
        </w:rPr>
        <w:t xml:space="preserve"> run)</w:t>
      </w:r>
    </w:p>
    <w:p w14:paraId="3C38D0BF" w14:textId="77777777" w:rsidR="00717C0D" w:rsidRPr="00BD6ABD" w:rsidRDefault="00717C0D" w:rsidP="00717C0D">
      <w:pPr>
        <w:pStyle w:val="ListParagraph"/>
        <w:numPr>
          <w:ilvl w:val="0"/>
          <w:numId w:val="6"/>
        </w:numPr>
        <w:pBdr>
          <w:top w:val="single" w:sz="4" w:space="1" w:color="auto"/>
          <w:left w:val="single" w:sz="4" w:space="4" w:color="auto"/>
          <w:bottom w:val="single" w:sz="4" w:space="1" w:color="auto"/>
          <w:right w:val="single" w:sz="4" w:space="4" w:color="auto"/>
        </w:pBdr>
        <w:spacing w:line="259" w:lineRule="auto"/>
        <w:ind w:right="288"/>
        <w:contextualSpacing/>
        <w:jc w:val="both"/>
        <w:rPr>
          <w:rFonts w:ascii="Arial" w:hAnsi="Arial" w:cs="Arial"/>
          <w:sz w:val="22"/>
        </w:rPr>
      </w:pPr>
      <w:r w:rsidRPr="0024469F">
        <w:rPr>
          <w:rFonts w:ascii="Arial" w:hAnsi="Arial" w:cs="Arial"/>
          <w:b/>
          <w:color w:val="FF0000"/>
          <w:sz w:val="32"/>
          <w:szCs w:val="32"/>
          <w:u w:val="single"/>
        </w:rPr>
        <w:t>IF</w:t>
      </w:r>
      <w:r w:rsidRPr="0024469F">
        <w:rPr>
          <w:rFonts w:ascii="Arial" w:hAnsi="Arial" w:cs="Arial"/>
          <w:b/>
          <w:u w:val="single"/>
        </w:rPr>
        <w:t xml:space="preserve"> </w:t>
      </w:r>
      <w:r w:rsidRPr="0024469F">
        <w:rPr>
          <w:rFonts w:ascii="Arial" w:hAnsi="Arial" w:cs="Arial"/>
          <w:u w:val="single"/>
        </w:rPr>
        <w:t xml:space="preserve">the PLTF result is </w:t>
      </w:r>
      <w:r w:rsidRPr="0024469F">
        <w:rPr>
          <w:rFonts w:ascii="Arial" w:hAnsi="Arial" w:cs="Arial"/>
          <w:b/>
          <w:u w:val="single"/>
        </w:rPr>
        <w:t>good</w:t>
      </w:r>
      <w:r w:rsidRPr="0024469F">
        <w:rPr>
          <w:rFonts w:ascii="Arial" w:hAnsi="Arial" w:cs="Arial"/>
        </w:rPr>
        <w:t>, i.e., there’s no asterisk (*) and no PLT IP message, t</w:t>
      </w:r>
      <w:r>
        <w:rPr>
          <w:rFonts w:ascii="Arial" w:hAnsi="Arial" w:cs="Arial"/>
        </w:rPr>
        <w:t xml:space="preserve">hen you can </w:t>
      </w:r>
      <w:r w:rsidRPr="001D40DC">
        <w:rPr>
          <w:rFonts w:ascii="Arial" w:hAnsi="Arial" w:cs="Arial"/>
          <w:b/>
        </w:rPr>
        <w:t>release</w:t>
      </w:r>
      <w:r>
        <w:rPr>
          <w:rFonts w:ascii="Arial" w:hAnsi="Arial" w:cs="Arial"/>
        </w:rPr>
        <w:t xml:space="preserve"> this result from the </w:t>
      </w:r>
      <w:r w:rsidRPr="001D40DC">
        <w:rPr>
          <w:rFonts w:ascii="Arial" w:hAnsi="Arial" w:cs="Arial"/>
          <w:b/>
        </w:rPr>
        <w:t>3</w:t>
      </w:r>
      <w:r w:rsidRPr="001D40DC">
        <w:rPr>
          <w:rFonts w:ascii="Arial" w:hAnsi="Arial" w:cs="Arial"/>
          <w:b/>
          <w:vertAlign w:val="superscript"/>
        </w:rPr>
        <w:t>rd</w:t>
      </w:r>
      <w:r w:rsidRPr="001D40DC">
        <w:rPr>
          <w:rFonts w:ascii="Arial" w:hAnsi="Arial" w:cs="Arial"/>
          <w:b/>
        </w:rPr>
        <w:t xml:space="preserve"> run</w:t>
      </w:r>
      <w:r w:rsidRPr="00BD6ABD">
        <w:rPr>
          <w:rFonts w:ascii="Arial" w:hAnsi="Arial" w:cs="Arial"/>
          <w:sz w:val="22"/>
        </w:rPr>
        <w:t>.</w:t>
      </w:r>
    </w:p>
    <w:p w14:paraId="6AAD12F7" w14:textId="77777777" w:rsidR="00717C0D" w:rsidRPr="00293D46" w:rsidRDefault="00717C0D" w:rsidP="00717C0D">
      <w:pPr>
        <w:pStyle w:val="ListParagraph"/>
        <w:numPr>
          <w:ilvl w:val="0"/>
          <w:numId w:val="6"/>
        </w:numPr>
        <w:pBdr>
          <w:top w:val="single" w:sz="4" w:space="1" w:color="auto"/>
          <w:left w:val="single" w:sz="4" w:space="4" w:color="auto"/>
          <w:bottom w:val="single" w:sz="4" w:space="1" w:color="auto"/>
          <w:right w:val="single" w:sz="4" w:space="4" w:color="auto"/>
        </w:pBdr>
        <w:spacing w:line="259" w:lineRule="auto"/>
        <w:ind w:right="288"/>
        <w:jc w:val="both"/>
        <w:rPr>
          <w:rFonts w:asciiTheme="minorHAnsi" w:hAnsiTheme="minorHAnsi"/>
          <w:sz w:val="22"/>
        </w:rPr>
      </w:pPr>
      <w:r w:rsidRPr="0024469F">
        <w:rPr>
          <w:rFonts w:ascii="Arial" w:hAnsi="Arial" w:cs="Arial"/>
          <w:b/>
          <w:color w:val="FF0000"/>
          <w:sz w:val="32"/>
          <w:szCs w:val="32"/>
          <w:u w:val="single"/>
        </w:rPr>
        <w:t>IF</w:t>
      </w:r>
      <w:r w:rsidRPr="0024469F">
        <w:rPr>
          <w:rFonts w:ascii="Arial" w:hAnsi="Arial" w:cs="Arial"/>
          <w:b/>
          <w:u w:val="single"/>
        </w:rPr>
        <w:t xml:space="preserve"> </w:t>
      </w:r>
      <w:r w:rsidRPr="0024469F">
        <w:rPr>
          <w:rFonts w:ascii="Arial" w:hAnsi="Arial" w:cs="Arial"/>
          <w:u w:val="single"/>
        </w:rPr>
        <w:t xml:space="preserve">the PLTF result has an </w:t>
      </w:r>
      <w:r w:rsidRPr="0024469F">
        <w:rPr>
          <w:rFonts w:ascii="Arial" w:hAnsi="Arial" w:cs="Arial"/>
          <w:b/>
          <w:u w:val="single"/>
        </w:rPr>
        <w:t>asterisk (*) and/or there’s a PLT IP message</w:t>
      </w:r>
      <w:r w:rsidRPr="0024469F">
        <w:rPr>
          <w:rFonts w:ascii="Arial" w:hAnsi="Arial" w:cs="Arial"/>
        </w:rPr>
        <w:t>, then proceed to the smear review and PLT Estimate procedure below</w:t>
      </w:r>
      <w:r w:rsidRPr="00BD6ABD">
        <w:rPr>
          <w:rFonts w:ascii="Arial" w:hAnsi="Arial" w:cs="Arial"/>
          <w:sz w:val="22"/>
        </w:rPr>
        <w:t>.</w:t>
      </w:r>
    </w:p>
    <w:p w14:paraId="0CBD76EF" w14:textId="77777777" w:rsidR="00717C0D" w:rsidRPr="005C7C82" w:rsidRDefault="00717C0D" w:rsidP="00BD7675">
      <w:pPr>
        <w:jc w:val="center"/>
      </w:pPr>
      <w:r>
        <w:rPr>
          <w:noProof/>
        </w:rPr>
        <mc:AlternateContent>
          <mc:Choice Requires="wps">
            <w:drawing>
              <wp:anchor distT="0" distB="0" distL="114300" distR="114300" simplePos="0" relativeHeight="251661312" behindDoc="0" locked="0" layoutInCell="1" allowOverlap="1" wp14:anchorId="30650B92" wp14:editId="2F79ADBE">
                <wp:simplePos x="0" y="0"/>
                <wp:positionH relativeFrom="column">
                  <wp:posOffset>3062177</wp:posOffset>
                </wp:positionH>
                <wp:positionV relativeFrom="paragraph">
                  <wp:posOffset>1403</wp:posOffset>
                </wp:positionV>
                <wp:extent cx="0" cy="191386"/>
                <wp:effectExtent l="76200" t="0" r="57150" b="56515"/>
                <wp:wrapNone/>
                <wp:docPr id="6" name="Straight Arrow Connector 6"/>
                <wp:cNvGraphicFramePr/>
                <a:graphic xmlns:a="http://schemas.openxmlformats.org/drawingml/2006/main">
                  <a:graphicData uri="http://schemas.microsoft.com/office/word/2010/wordprocessingShape">
                    <wps:wsp>
                      <wps:cNvCnPr/>
                      <wps:spPr>
                        <a:xfrm>
                          <a:off x="0" y="0"/>
                          <a:ext cx="0" cy="1913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CE7E88" id="Straight Arrow Connector 6" o:spid="_x0000_s1026" type="#_x0000_t32" style="position:absolute;margin-left:241.1pt;margin-top:.1pt;width:0;height:15.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" strokecolor="black [3200]" strokeweight=".5pt">
                <v:stroke endarrow="block" joinstyle="miter"/>
              </v:shape>
            </w:pict>
          </mc:Fallback>
        </mc:AlternateContent>
      </w:r>
    </w:p>
    <w:p w14:paraId="5B886333" w14:textId="77777777" w:rsidR="00717C0D" w:rsidRDefault="00717C0D" w:rsidP="00BD7675">
      <w:pPr>
        <w:pBdr>
          <w:top w:val="single" w:sz="4" w:space="1" w:color="auto"/>
          <w:left w:val="single" w:sz="4" w:space="4" w:color="auto"/>
          <w:bottom w:val="single" w:sz="4" w:space="1" w:color="auto"/>
          <w:right w:val="single" w:sz="4" w:space="4" w:color="auto"/>
        </w:pBdr>
        <w:ind w:left="-180" w:right="-72"/>
        <w:jc w:val="center"/>
        <w:rPr>
          <w:rFonts w:ascii="Arial" w:hAnsi="Arial" w:cs="Arial"/>
          <w:szCs w:val="24"/>
        </w:rPr>
      </w:pPr>
      <w:r w:rsidRPr="0024469F">
        <w:rPr>
          <w:rFonts w:ascii="Arial" w:hAnsi="Arial" w:cs="Arial"/>
          <w:b/>
          <w:color w:val="FF0000"/>
          <w:szCs w:val="24"/>
        </w:rPr>
        <w:t>REVIEW</w:t>
      </w:r>
      <w:r w:rsidRPr="0024469F">
        <w:rPr>
          <w:rFonts w:ascii="Arial" w:hAnsi="Arial" w:cs="Arial"/>
          <w:szCs w:val="24"/>
        </w:rPr>
        <w:t xml:space="preserve"> smear manually (not </w:t>
      </w:r>
      <w:proofErr w:type="spellStart"/>
      <w:r w:rsidRPr="0024469F">
        <w:rPr>
          <w:rFonts w:ascii="Arial" w:hAnsi="Arial" w:cs="Arial"/>
          <w:szCs w:val="24"/>
        </w:rPr>
        <w:t>Cellavision</w:t>
      </w:r>
      <w:proofErr w:type="spellEnd"/>
      <w:r w:rsidRPr="0024469F">
        <w:rPr>
          <w:rFonts w:ascii="Arial" w:hAnsi="Arial" w:cs="Arial"/>
          <w:szCs w:val="24"/>
        </w:rPr>
        <w:t xml:space="preserve">) for PLT CLUMPS and </w:t>
      </w:r>
      <w:r w:rsidRPr="0024469F">
        <w:rPr>
          <w:rFonts w:ascii="Arial" w:hAnsi="Arial" w:cs="Arial"/>
          <w:b/>
          <w:color w:val="FF0000"/>
          <w:szCs w:val="24"/>
        </w:rPr>
        <w:t>PERFORM</w:t>
      </w:r>
      <w:r w:rsidRPr="0024469F">
        <w:rPr>
          <w:rFonts w:ascii="Arial" w:hAnsi="Arial" w:cs="Arial"/>
          <w:szCs w:val="24"/>
        </w:rPr>
        <w:t xml:space="preserve"> a PLT Estimate</w:t>
      </w:r>
    </w:p>
    <w:p w14:paraId="1A527418" w14:textId="77777777" w:rsidR="00717C0D" w:rsidRPr="009904F9" w:rsidRDefault="00717C0D" w:rsidP="00BD7675">
      <w:pPr>
        <w:pBdr>
          <w:top w:val="single" w:sz="4" w:space="1" w:color="auto"/>
          <w:left w:val="single" w:sz="4" w:space="4" w:color="auto"/>
          <w:bottom w:val="single" w:sz="4" w:space="1" w:color="auto"/>
          <w:right w:val="single" w:sz="4" w:space="4" w:color="auto"/>
        </w:pBdr>
        <w:ind w:left="-180" w:right="-72"/>
        <w:jc w:val="center"/>
        <w:rPr>
          <w:rFonts w:ascii="Arial" w:hAnsi="Arial" w:cs="Arial"/>
          <w:bCs/>
          <w:i/>
          <w:iCs/>
          <w:color w:val="000000" w:themeColor="text1"/>
          <w:szCs w:val="24"/>
          <w:u w:val="single"/>
        </w:rPr>
      </w:pPr>
      <w:r w:rsidRPr="009904F9">
        <w:rPr>
          <w:rFonts w:ascii="Arial" w:hAnsi="Arial" w:cs="Arial"/>
          <w:bCs/>
          <w:i/>
          <w:iCs/>
          <w:color w:val="000000" w:themeColor="text1"/>
          <w:szCs w:val="24"/>
          <w:u w:val="single"/>
        </w:rPr>
        <w:t>Note: see LAMC-PPP-0303 Hematology Scan Differential and Reporting Criteria Procedure, Platelet Scan section to perform PLT Estimate</w:t>
      </w:r>
    </w:p>
    <w:p w14:paraId="683C8B04" w14:textId="77777777" w:rsidR="00717C0D" w:rsidRPr="009904F9" w:rsidRDefault="00717C0D" w:rsidP="00BD7675">
      <w:pPr>
        <w:pBdr>
          <w:top w:val="single" w:sz="4" w:space="1" w:color="auto"/>
          <w:left w:val="single" w:sz="4" w:space="4" w:color="auto"/>
          <w:bottom w:val="single" w:sz="4" w:space="1" w:color="auto"/>
          <w:right w:val="single" w:sz="4" w:space="4" w:color="auto"/>
        </w:pBdr>
        <w:ind w:left="-180" w:right="-72"/>
        <w:jc w:val="center"/>
        <w:rPr>
          <w:color w:val="000000" w:themeColor="text1"/>
        </w:rPr>
      </w:pPr>
      <w:r>
        <w:rPr>
          <w:rFonts w:ascii="Arial" w:hAnsi="Arial" w:cs="Arial"/>
          <w:noProof/>
          <w:szCs w:val="24"/>
        </w:rPr>
        <mc:AlternateContent>
          <mc:Choice Requires="wps">
            <w:drawing>
              <wp:anchor distT="0" distB="0" distL="114300" distR="114300" simplePos="0" relativeHeight="251666432" behindDoc="0" locked="0" layoutInCell="1" allowOverlap="1" wp14:anchorId="6A0B135C" wp14:editId="45F2993F">
                <wp:simplePos x="0" y="0"/>
                <wp:positionH relativeFrom="column">
                  <wp:posOffset>3067050</wp:posOffset>
                </wp:positionH>
                <wp:positionV relativeFrom="paragraph">
                  <wp:posOffset>368935</wp:posOffset>
                </wp:positionV>
                <wp:extent cx="0" cy="180754"/>
                <wp:effectExtent l="76200" t="0" r="57150" b="48260"/>
                <wp:wrapNone/>
                <wp:docPr id="5" name="Straight Arrow Connector 5"/>
                <wp:cNvGraphicFramePr/>
                <a:graphic xmlns:a="http://schemas.openxmlformats.org/drawingml/2006/main">
                  <a:graphicData uri="http://schemas.microsoft.com/office/word/2010/wordprocessingShape">
                    <wps:wsp>
                      <wps:cNvCnPr/>
                      <wps:spPr>
                        <a:xfrm>
                          <a:off x="0" y="0"/>
                          <a:ext cx="0" cy="1807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DD66FE" id="Straight Arrow Connector 5" o:spid="_x0000_s1026" type="#_x0000_t32" style="position:absolute;margin-left:241.5pt;margin-top:29.05pt;width:0;height:14.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" strokecolor="black [3200]" strokeweight=".5pt">
                <v:stroke endarrow="block" joinstyle="miter"/>
              </v:shape>
            </w:pict>
          </mc:Fallback>
        </mc:AlternateContent>
      </w:r>
      <w:r>
        <w:rPr>
          <w:rFonts w:ascii="Arial" w:hAnsi="Arial" w:cs="Arial"/>
          <w:b/>
          <w:color w:val="FF0000"/>
          <w:szCs w:val="24"/>
        </w:rPr>
        <w:t xml:space="preserve">If smear review was not reflexed in WAM, ADD </w:t>
      </w:r>
      <w:r>
        <w:rPr>
          <w:rFonts w:ascii="Arial" w:hAnsi="Arial" w:cs="Arial"/>
          <w:b/>
          <w:color w:val="000000" w:themeColor="text1"/>
          <w:szCs w:val="24"/>
        </w:rPr>
        <w:t xml:space="preserve">SMEAR </w:t>
      </w:r>
      <w:r w:rsidRPr="006F3D25">
        <w:rPr>
          <w:rFonts w:ascii="Arial" w:hAnsi="Arial" w:cs="Arial"/>
          <w:bCs/>
          <w:color w:val="000000" w:themeColor="text1"/>
          <w:szCs w:val="24"/>
        </w:rPr>
        <w:t>through the</w:t>
      </w:r>
      <w:r>
        <w:rPr>
          <w:rFonts w:ascii="Arial" w:hAnsi="Arial" w:cs="Arial"/>
          <w:b/>
          <w:color w:val="000000" w:themeColor="text1"/>
          <w:szCs w:val="24"/>
        </w:rPr>
        <w:t xml:space="preserve"> ACTION</w:t>
      </w:r>
      <w:r w:rsidRPr="006F3D25">
        <w:rPr>
          <w:rFonts w:ascii="Arial" w:hAnsi="Arial" w:cs="Arial"/>
          <w:bCs/>
          <w:color w:val="000000" w:themeColor="text1"/>
          <w:szCs w:val="24"/>
        </w:rPr>
        <w:t xml:space="preserve"> button and ADD </w:t>
      </w:r>
      <w:r w:rsidRPr="006F3D25">
        <w:rPr>
          <w:rFonts w:ascii="Arial" w:hAnsi="Arial" w:cs="Arial"/>
          <w:b/>
          <w:color w:val="000000" w:themeColor="text1"/>
          <w:szCs w:val="24"/>
        </w:rPr>
        <w:t>‘SMEAR5’</w:t>
      </w:r>
      <w:r w:rsidRPr="006F3D25">
        <w:rPr>
          <w:rFonts w:ascii="Arial" w:hAnsi="Arial" w:cs="Arial"/>
          <w:bCs/>
          <w:color w:val="000000" w:themeColor="text1"/>
          <w:szCs w:val="24"/>
        </w:rPr>
        <w:t xml:space="preserve"> to document smear review performed.</w:t>
      </w:r>
    </w:p>
    <w:p w14:paraId="75AE1189" w14:textId="77777777" w:rsidR="00717C0D" w:rsidRPr="009C2699" w:rsidRDefault="00717C0D" w:rsidP="00BD7675">
      <w:pPr>
        <w:pBdr>
          <w:top w:val="single" w:sz="4" w:space="1" w:color="auto"/>
          <w:left w:val="single" w:sz="4" w:space="0" w:color="auto"/>
          <w:bottom w:val="single" w:sz="4" w:space="1" w:color="auto"/>
          <w:right w:val="single" w:sz="4" w:space="4" w:color="auto"/>
        </w:pBdr>
        <w:ind w:left="720" w:right="648"/>
        <w:jc w:val="center"/>
        <w:rPr>
          <w:rFonts w:ascii="Arial" w:hAnsi="Arial" w:cs="Arial"/>
          <w:szCs w:val="24"/>
        </w:rPr>
      </w:pPr>
      <w:r>
        <w:rPr>
          <w:rFonts w:ascii="Arial" w:hAnsi="Arial" w:cs="Arial"/>
          <w:noProof/>
          <w:szCs w:val="24"/>
        </w:rPr>
        <mc:AlternateContent>
          <mc:Choice Requires="wps">
            <w:drawing>
              <wp:anchor distT="0" distB="0" distL="114300" distR="114300" simplePos="0" relativeHeight="251667456" behindDoc="0" locked="0" layoutInCell="1" allowOverlap="1" wp14:anchorId="06EDE426" wp14:editId="6F564C9C">
                <wp:simplePos x="0" y="0"/>
                <wp:positionH relativeFrom="column">
                  <wp:posOffset>1095375</wp:posOffset>
                </wp:positionH>
                <wp:positionV relativeFrom="paragraph">
                  <wp:posOffset>212725</wp:posOffset>
                </wp:positionV>
                <wp:extent cx="0" cy="180754"/>
                <wp:effectExtent l="76200" t="0" r="57150" b="48260"/>
                <wp:wrapNone/>
                <wp:docPr id="8" name="Straight Arrow Connector 8"/>
                <wp:cNvGraphicFramePr/>
                <a:graphic xmlns:a="http://schemas.openxmlformats.org/drawingml/2006/main">
                  <a:graphicData uri="http://schemas.microsoft.com/office/word/2010/wordprocessingShape">
                    <wps:wsp>
                      <wps:cNvCnPr/>
                      <wps:spPr>
                        <a:xfrm>
                          <a:off x="0" y="0"/>
                          <a:ext cx="0" cy="1807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28A027" id="Straight Arrow Connector 8" o:spid="_x0000_s1026" type="#_x0000_t32" style="position:absolute;margin-left:86.25pt;margin-top:16.75pt;width:0;height:14.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" strokecolor="black [3200]" strokeweight=".5pt">
                <v:stroke endarrow="block" joinstyle="miter"/>
              </v:shape>
            </w:pict>
          </mc:Fallback>
        </mc:AlternateContent>
      </w:r>
      <w:r>
        <w:rPr>
          <w:rFonts w:ascii="Arial" w:hAnsi="Arial" w:cs="Arial"/>
          <w:noProof/>
          <w:szCs w:val="24"/>
        </w:rPr>
        <mc:AlternateContent>
          <mc:Choice Requires="wps">
            <w:drawing>
              <wp:anchor distT="0" distB="0" distL="114300" distR="114300" simplePos="0" relativeHeight="251663360" behindDoc="0" locked="0" layoutInCell="1" allowOverlap="1" wp14:anchorId="5CC5EF76" wp14:editId="30806633">
                <wp:simplePos x="0" y="0"/>
                <wp:positionH relativeFrom="column">
                  <wp:posOffset>3891516</wp:posOffset>
                </wp:positionH>
                <wp:positionV relativeFrom="paragraph">
                  <wp:posOffset>112247</wp:posOffset>
                </wp:positionV>
                <wp:extent cx="893135" cy="0"/>
                <wp:effectExtent l="0" t="76200" r="21590" b="95250"/>
                <wp:wrapNone/>
                <wp:docPr id="12" name="Straight Arrow Connector 12"/>
                <wp:cNvGraphicFramePr/>
                <a:graphic xmlns:a="http://schemas.openxmlformats.org/drawingml/2006/main">
                  <a:graphicData uri="http://schemas.microsoft.com/office/word/2010/wordprocessingShape">
                    <wps:wsp>
                      <wps:cNvCnPr/>
                      <wps:spPr>
                        <a:xfrm>
                          <a:off x="0" y="0"/>
                          <a:ext cx="893135" cy="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8814A9" id="Straight Arrow Connector 12" o:spid="_x0000_s1026" type="#_x0000_t32" style="position:absolute;margin-left:306.4pt;margin-top:8.85pt;width:70.3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" strokecolor="#c00000" strokeweight=".5pt">
                <v:stroke endarrow="block" joinstyle="miter"/>
              </v:shape>
            </w:pict>
          </mc:Fallback>
        </mc:AlternateContent>
      </w:r>
      <w:r>
        <w:rPr>
          <w:rFonts w:ascii="Arial" w:hAnsi="Arial" w:cs="Arial"/>
          <w:noProof/>
          <w:szCs w:val="24"/>
        </w:rPr>
        <mc:AlternateContent>
          <mc:Choice Requires="wps">
            <w:drawing>
              <wp:anchor distT="0" distB="0" distL="114300" distR="114300" simplePos="0" relativeHeight="251662336" behindDoc="0" locked="0" layoutInCell="1" allowOverlap="1" wp14:anchorId="48DD6E52" wp14:editId="71DE17AD">
                <wp:simplePos x="0" y="0"/>
                <wp:positionH relativeFrom="column">
                  <wp:posOffset>1520456</wp:posOffset>
                </wp:positionH>
                <wp:positionV relativeFrom="paragraph">
                  <wp:posOffset>112247</wp:posOffset>
                </wp:positionV>
                <wp:extent cx="861237" cy="0"/>
                <wp:effectExtent l="38100" t="76200" r="0" b="95250"/>
                <wp:wrapNone/>
                <wp:docPr id="10" name="Straight Arrow Connector 10"/>
                <wp:cNvGraphicFramePr/>
                <a:graphic xmlns:a="http://schemas.openxmlformats.org/drawingml/2006/main">
                  <a:graphicData uri="http://schemas.microsoft.com/office/word/2010/wordprocessingShape">
                    <wps:wsp>
                      <wps:cNvCnPr/>
                      <wps:spPr>
                        <a:xfrm flipH="1">
                          <a:off x="0" y="0"/>
                          <a:ext cx="861237" cy="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83CDC7" id="Straight Arrow Connector 10" o:spid="_x0000_s1026" type="#_x0000_t32" style="position:absolute;margin-left:119.7pt;margin-top:8.85pt;width:67.8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" strokecolor="#c00000" strokeweight=".5pt">
                <v:stroke endarrow="block" joinstyle="miter"/>
              </v:shape>
            </w:pict>
          </mc:Fallback>
        </mc:AlternateContent>
      </w:r>
      <w:proofErr w:type="gramStart"/>
      <w:r w:rsidRPr="009C2699">
        <w:rPr>
          <w:rFonts w:ascii="Arial" w:hAnsi="Arial" w:cs="Arial"/>
          <w:szCs w:val="24"/>
        </w:rPr>
        <w:t>YES</w:t>
      </w:r>
      <w:proofErr w:type="gramEnd"/>
      <w:r w:rsidRPr="009C2699">
        <w:rPr>
          <w:rFonts w:ascii="Arial" w:hAnsi="Arial" w:cs="Arial"/>
          <w:szCs w:val="24"/>
        </w:rPr>
        <w:t xml:space="preserve">                         </w:t>
      </w:r>
      <w:r w:rsidRPr="009C2699">
        <w:rPr>
          <w:rFonts w:ascii="Arial" w:hAnsi="Arial" w:cs="Arial"/>
          <w:b/>
          <w:szCs w:val="24"/>
        </w:rPr>
        <w:t>PLT CLUMPS seen</w:t>
      </w:r>
      <w:r w:rsidRPr="009C2699">
        <w:rPr>
          <w:rFonts w:ascii="Arial" w:hAnsi="Arial" w:cs="Arial"/>
          <w:szCs w:val="24"/>
        </w:rPr>
        <w:t xml:space="preserve">                         NO</w:t>
      </w:r>
    </w:p>
    <w:p w14:paraId="31E3A2FE" w14:textId="77777777" w:rsidR="00717C0D" w:rsidRPr="005C7C82" w:rsidRDefault="00717C0D" w:rsidP="00BD7675">
      <w:r>
        <w:rPr>
          <w:noProof/>
        </w:rPr>
        <mc:AlternateContent>
          <mc:Choice Requires="wps">
            <w:drawing>
              <wp:anchor distT="0" distB="0" distL="114300" distR="114300" simplePos="0" relativeHeight="251664384" behindDoc="0" locked="0" layoutInCell="1" allowOverlap="1" wp14:anchorId="703F4A85" wp14:editId="471AC820">
                <wp:simplePos x="0" y="0"/>
                <wp:positionH relativeFrom="column">
                  <wp:posOffset>4991100</wp:posOffset>
                </wp:positionH>
                <wp:positionV relativeFrom="paragraph">
                  <wp:posOffset>13970</wp:posOffset>
                </wp:positionV>
                <wp:extent cx="45719" cy="1876425"/>
                <wp:effectExtent l="38100" t="0" r="69215" b="47625"/>
                <wp:wrapNone/>
                <wp:docPr id="17" name="Straight Arrow Connector 17"/>
                <wp:cNvGraphicFramePr/>
                <a:graphic xmlns:a="http://schemas.openxmlformats.org/drawingml/2006/main">
                  <a:graphicData uri="http://schemas.microsoft.com/office/word/2010/wordprocessingShape">
                    <wps:wsp>
                      <wps:cNvCnPr/>
                      <wps:spPr>
                        <a:xfrm>
                          <a:off x="0" y="0"/>
                          <a:ext cx="45719" cy="1876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F1E113" id="Straight Arrow Connector 17" o:spid="_x0000_s1026" type="#_x0000_t32" style="position:absolute;margin-left:393pt;margin-top:1.1pt;width:3.6pt;height:14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" strokecolor="black [3200]" strokeweight=".5pt">
                <v:stroke endarrow="block" joinstyle="miter"/>
              </v:shape>
            </w:pict>
          </mc:Fallback>
        </mc:AlternateContent>
      </w:r>
      <w:r w:rsidRPr="005C7C82">
        <w:t xml:space="preserve">                                                                                                                                                </w:t>
      </w:r>
    </w:p>
    <w:p w14:paraId="04F0A53F" w14:textId="77777777" w:rsidR="00717C0D" w:rsidRPr="009C2699" w:rsidRDefault="00717C0D" w:rsidP="00717C0D">
      <w:pPr>
        <w:numPr>
          <w:ilvl w:val="0"/>
          <w:numId w:val="7"/>
        </w:numPr>
        <w:pBdr>
          <w:top w:val="single" w:sz="4" w:space="1" w:color="auto"/>
          <w:left w:val="single" w:sz="4" w:space="4" w:color="auto"/>
          <w:bottom w:val="single" w:sz="4" w:space="1" w:color="auto"/>
          <w:right w:val="single" w:sz="4" w:space="4" w:color="auto"/>
        </w:pBdr>
        <w:spacing w:before="240" w:after="160" w:line="259" w:lineRule="auto"/>
        <w:ind w:left="360" w:right="3168"/>
        <w:contextualSpacing/>
        <w:rPr>
          <w:rFonts w:ascii="Arial" w:hAnsi="Arial" w:cs="Arial"/>
        </w:rPr>
      </w:pPr>
      <w:r w:rsidRPr="009C2699">
        <w:rPr>
          <w:rFonts w:ascii="Arial" w:hAnsi="Arial" w:cs="Arial"/>
        </w:rPr>
        <w:t>Delete the platelet count in WAM</w:t>
      </w:r>
      <w:r>
        <w:rPr>
          <w:rFonts w:ascii="Arial" w:hAnsi="Arial" w:cs="Arial"/>
        </w:rPr>
        <w:t>/Cerner</w:t>
      </w:r>
      <w:r w:rsidRPr="009C2699">
        <w:rPr>
          <w:rFonts w:ascii="Arial" w:hAnsi="Arial" w:cs="Arial"/>
        </w:rPr>
        <w:t>.</w:t>
      </w:r>
      <w:r w:rsidRPr="006F3D25">
        <w:rPr>
          <w:rFonts w:ascii="Arial" w:hAnsi="Arial" w:cs="Arial"/>
          <w:b/>
          <w:noProof/>
          <w:color w:val="FF0000"/>
          <w:szCs w:val="24"/>
        </w:rPr>
        <w:t xml:space="preserve"> </w:t>
      </w:r>
    </w:p>
    <w:p w14:paraId="1F00137E" w14:textId="77777777" w:rsidR="00717C0D" w:rsidRPr="009C2699" w:rsidRDefault="00717C0D" w:rsidP="00717C0D">
      <w:pPr>
        <w:numPr>
          <w:ilvl w:val="0"/>
          <w:numId w:val="7"/>
        </w:numPr>
        <w:pBdr>
          <w:top w:val="single" w:sz="4" w:space="1" w:color="auto"/>
          <w:left w:val="single" w:sz="4" w:space="4" w:color="auto"/>
          <w:bottom w:val="single" w:sz="4" w:space="1" w:color="auto"/>
          <w:right w:val="single" w:sz="4" w:space="4" w:color="auto"/>
        </w:pBdr>
        <w:spacing w:before="240" w:after="160" w:line="259" w:lineRule="auto"/>
        <w:ind w:left="360" w:right="3168"/>
        <w:contextualSpacing/>
        <w:rPr>
          <w:rFonts w:ascii="Arial" w:hAnsi="Arial" w:cs="Arial"/>
        </w:rPr>
      </w:pPr>
      <w:r>
        <w:rPr>
          <w:rFonts w:ascii="Arial" w:hAnsi="Arial" w:cs="Arial"/>
        </w:rPr>
        <w:t xml:space="preserve">On the PLT result area, free test as </w:t>
      </w:r>
      <w:r w:rsidRPr="004D5B66">
        <w:rPr>
          <w:rFonts w:ascii="Arial" w:hAnsi="Arial" w:cs="Arial"/>
          <w:b/>
          <w:bCs/>
        </w:rPr>
        <w:t>CLUMPING</w:t>
      </w:r>
      <w:r w:rsidRPr="009C2699">
        <w:rPr>
          <w:rFonts w:ascii="Arial" w:hAnsi="Arial" w:cs="Arial"/>
        </w:rPr>
        <w:t>.</w:t>
      </w:r>
      <w:r>
        <w:rPr>
          <w:rFonts w:ascii="Arial" w:hAnsi="Arial" w:cs="Arial"/>
        </w:rPr>
        <w:t xml:space="preserve">  Click </w:t>
      </w:r>
      <w:r>
        <w:rPr>
          <w:rFonts w:ascii="Arial" w:hAnsi="Arial" w:cs="Arial"/>
          <w:b/>
        </w:rPr>
        <w:t>SAVE</w:t>
      </w:r>
      <w:r>
        <w:rPr>
          <w:rFonts w:ascii="Arial" w:hAnsi="Arial" w:cs="Arial"/>
        </w:rPr>
        <w:t xml:space="preserve">, </w:t>
      </w:r>
    </w:p>
    <w:p w14:paraId="60F885B0" w14:textId="77777777" w:rsidR="00717C0D" w:rsidRPr="009C2699" w:rsidRDefault="00717C0D" w:rsidP="00717C0D">
      <w:pPr>
        <w:numPr>
          <w:ilvl w:val="0"/>
          <w:numId w:val="7"/>
        </w:numPr>
        <w:pBdr>
          <w:top w:val="single" w:sz="4" w:space="1" w:color="auto"/>
          <w:left w:val="single" w:sz="4" w:space="4" w:color="auto"/>
          <w:bottom w:val="single" w:sz="4" w:space="1" w:color="auto"/>
          <w:right w:val="single" w:sz="4" w:space="4" w:color="auto"/>
        </w:pBdr>
        <w:spacing w:before="240" w:after="160" w:line="259" w:lineRule="auto"/>
        <w:ind w:left="360" w:right="3168"/>
        <w:contextualSpacing/>
        <w:rPr>
          <w:rFonts w:ascii="Arial" w:hAnsi="Arial" w:cs="Arial"/>
        </w:rPr>
      </w:pPr>
      <w:r w:rsidRPr="009C2699">
        <w:rPr>
          <w:rFonts w:ascii="Arial" w:hAnsi="Arial" w:cs="Arial"/>
        </w:rPr>
        <w:t xml:space="preserve">Then </w:t>
      </w:r>
      <w:r>
        <w:rPr>
          <w:rFonts w:ascii="Arial" w:hAnsi="Arial" w:cs="Arial"/>
        </w:rPr>
        <w:t xml:space="preserve">double click </w:t>
      </w:r>
      <w:r w:rsidRPr="009C2699">
        <w:rPr>
          <w:rFonts w:ascii="Arial" w:hAnsi="Arial" w:cs="Arial"/>
        </w:rPr>
        <w:t xml:space="preserve">on the </w:t>
      </w:r>
      <w:r>
        <w:rPr>
          <w:rFonts w:ascii="Arial" w:hAnsi="Arial" w:cs="Arial"/>
          <w:b/>
        </w:rPr>
        <w:t>C</w:t>
      </w:r>
      <w:r w:rsidRPr="004F36D3">
        <w:rPr>
          <w:rFonts w:ascii="Arial" w:hAnsi="Arial" w:cs="Arial"/>
          <w:b/>
        </w:rPr>
        <w:t>omment</w:t>
      </w:r>
      <w:r w:rsidRPr="009C2699">
        <w:rPr>
          <w:rFonts w:ascii="Arial" w:hAnsi="Arial" w:cs="Arial"/>
        </w:rPr>
        <w:t xml:space="preserve"> section, </w:t>
      </w:r>
      <w:r w:rsidRPr="009C2699">
        <w:rPr>
          <w:rFonts w:ascii="Arial" w:hAnsi="Arial" w:cs="Arial"/>
          <w:b/>
        </w:rPr>
        <w:t>ADD</w:t>
      </w:r>
      <w:r w:rsidRPr="009C2699">
        <w:rPr>
          <w:rFonts w:ascii="Arial" w:hAnsi="Arial" w:cs="Arial"/>
        </w:rPr>
        <w:t xml:space="preserve"> a comment </w:t>
      </w:r>
      <w:r>
        <w:rPr>
          <w:rFonts w:ascii="Arial" w:hAnsi="Arial" w:cs="Arial"/>
        </w:rPr>
        <w:t xml:space="preserve">on the </w:t>
      </w:r>
      <w:r>
        <w:rPr>
          <w:rFonts w:ascii="Arial" w:hAnsi="Arial" w:cs="Arial"/>
          <w:b/>
        </w:rPr>
        <w:t xml:space="preserve">Free Text </w:t>
      </w:r>
      <w:r>
        <w:rPr>
          <w:rFonts w:ascii="Arial" w:hAnsi="Arial" w:cs="Arial"/>
        </w:rPr>
        <w:t xml:space="preserve">box </w:t>
      </w:r>
      <w:r w:rsidRPr="009C2699">
        <w:rPr>
          <w:rFonts w:ascii="Arial" w:hAnsi="Arial" w:cs="Arial"/>
        </w:rPr>
        <w:t xml:space="preserve">of: </w:t>
      </w:r>
    </w:p>
    <w:p w14:paraId="392DA4A1" w14:textId="77777777" w:rsidR="00717C0D" w:rsidRPr="009C2699" w:rsidRDefault="00717C0D" w:rsidP="00BD7675">
      <w:pPr>
        <w:pBdr>
          <w:top w:val="single" w:sz="4" w:space="1" w:color="auto"/>
          <w:left w:val="single" w:sz="4" w:space="4" w:color="auto"/>
          <w:bottom w:val="single" w:sz="4" w:space="1" w:color="auto"/>
          <w:right w:val="single" w:sz="4" w:space="4" w:color="auto"/>
        </w:pBdr>
        <w:ind w:left="360" w:right="3168" w:hanging="360"/>
        <w:rPr>
          <w:rFonts w:ascii="Arial" w:hAnsi="Arial" w:cs="Arial"/>
        </w:rPr>
      </w:pPr>
      <w:r>
        <w:rPr>
          <w:rFonts w:ascii="Arial" w:hAnsi="Arial" w:cs="Arial"/>
          <w:b/>
          <w:color w:val="FF0000"/>
        </w:rPr>
        <w:t xml:space="preserve">      </w:t>
      </w:r>
      <w:r w:rsidRPr="009C2699">
        <w:rPr>
          <w:rFonts w:ascii="Arial" w:hAnsi="Arial" w:cs="Arial"/>
          <w:b/>
          <w:color w:val="FF0000"/>
        </w:rPr>
        <w:t>“</w:t>
      </w:r>
      <w:proofErr w:type="spellStart"/>
      <w:r w:rsidRPr="009C2699">
        <w:rPr>
          <w:rFonts w:ascii="Arial" w:hAnsi="Arial" w:cs="Arial"/>
          <w:b/>
          <w:color w:val="FF0000"/>
        </w:rPr>
        <w:t>Plt</w:t>
      </w:r>
      <w:proofErr w:type="spellEnd"/>
      <w:r w:rsidRPr="009C2699">
        <w:rPr>
          <w:rFonts w:ascii="Arial" w:hAnsi="Arial" w:cs="Arial"/>
          <w:b/>
          <w:color w:val="FF0000"/>
        </w:rPr>
        <w:t xml:space="preserve"> estimate appears decreased/adequate/increased </w:t>
      </w:r>
      <w:r w:rsidRPr="004D5B66">
        <w:rPr>
          <w:rFonts w:ascii="Arial" w:hAnsi="Arial" w:cs="Arial"/>
          <w:b/>
          <w:color w:val="000000" w:themeColor="text1"/>
        </w:rPr>
        <w:t xml:space="preserve">(whatever applies). </w:t>
      </w:r>
      <w:r w:rsidRPr="009C2699">
        <w:rPr>
          <w:rFonts w:ascii="Arial" w:hAnsi="Arial" w:cs="Arial"/>
          <w:b/>
          <w:color w:val="FF0000"/>
        </w:rPr>
        <w:t xml:space="preserve">Suggest Citrated </w:t>
      </w:r>
      <w:proofErr w:type="spellStart"/>
      <w:r w:rsidRPr="009C2699">
        <w:rPr>
          <w:rFonts w:ascii="Arial" w:hAnsi="Arial" w:cs="Arial"/>
          <w:b/>
          <w:color w:val="FF0000"/>
        </w:rPr>
        <w:t>Plt</w:t>
      </w:r>
      <w:proofErr w:type="spellEnd"/>
      <w:r w:rsidRPr="009C2699">
        <w:rPr>
          <w:rFonts w:ascii="Arial" w:hAnsi="Arial" w:cs="Arial"/>
          <w:b/>
          <w:color w:val="FF0000"/>
        </w:rPr>
        <w:t xml:space="preserve"> Count order.”</w:t>
      </w:r>
    </w:p>
    <w:p w14:paraId="27117959" w14:textId="77777777" w:rsidR="00717C0D" w:rsidRDefault="00717C0D" w:rsidP="00717C0D">
      <w:pPr>
        <w:numPr>
          <w:ilvl w:val="0"/>
          <w:numId w:val="7"/>
        </w:numPr>
        <w:pBdr>
          <w:top w:val="single" w:sz="4" w:space="1" w:color="auto"/>
          <w:left w:val="single" w:sz="4" w:space="4" w:color="auto"/>
          <w:bottom w:val="single" w:sz="4" w:space="1" w:color="auto"/>
          <w:right w:val="single" w:sz="4" w:space="4" w:color="auto"/>
        </w:pBdr>
        <w:spacing w:after="160" w:line="259" w:lineRule="auto"/>
        <w:ind w:left="360" w:right="3168"/>
        <w:contextualSpacing/>
        <w:rPr>
          <w:rFonts w:ascii="Arial" w:hAnsi="Arial" w:cs="Arial"/>
        </w:rPr>
      </w:pPr>
      <w:r w:rsidRPr="009C2699">
        <w:rPr>
          <w:rFonts w:ascii="Arial" w:hAnsi="Arial" w:cs="Arial"/>
        </w:rPr>
        <w:t xml:space="preserve">Do platelet count on citrate (if there’s an order). </w:t>
      </w:r>
    </w:p>
    <w:p w14:paraId="64692266" w14:textId="77777777" w:rsidR="00717C0D" w:rsidRPr="009C2699" w:rsidRDefault="00717C0D" w:rsidP="00BD7675">
      <w:pPr>
        <w:pBdr>
          <w:top w:val="single" w:sz="4" w:space="1" w:color="auto"/>
          <w:left w:val="single" w:sz="4" w:space="4" w:color="auto"/>
          <w:bottom w:val="single" w:sz="4" w:space="1" w:color="auto"/>
          <w:right w:val="single" w:sz="4" w:space="4" w:color="auto"/>
        </w:pBdr>
        <w:ind w:right="3168"/>
        <w:contextualSpacing/>
        <w:rPr>
          <w:rFonts w:ascii="Arial" w:hAnsi="Arial" w:cs="Arial"/>
        </w:rPr>
      </w:pPr>
      <w:r w:rsidRPr="009C2699">
        <w:rPr>
          <w:rFonts w:ascii="Arial" w:hAnsi="Arial" w:cs="Arial"/>
          <w:b/>
        </w:rPr>
        <w:t>NOTE:</w:t>
      </w:r>
      <w:r w:rsidRPr="009C2699">
        <w:rPr>
          <w:rFonts w:ascii="Arial" w:hAnsi="Arial" w:cs="Arial"/>
        </w:rPr>
        <w:t xml:space="preserve"> Presence of small occasional clumping is fine</w:t>
      </w:r>
      <w:r w:rsidRPr="009C2699">
        <w:t>.</w:t>
      </w:r>
    </w:p>
    <w:p w14:paraId="30597F71" w14:textId="77777777" w:rsidR="00717C0D" w:rsidRPr="005C7C82" w:rsidRDefault="00717C0D" w:rsidP="00BD7675">
      <w:r w:rsidRPr="005C7C82">
        <w:tab/>
      </w:r>
      <w:r w:rsidRPr="005C7C82">
        <w:tab/>
      </w:r>
    </w:p>
    <w:p w14:paraId="747AEA77" w14:textId="77777777" w:rsidR="00717C0D" w:rsidRPr="00280220" w:rsidRDefault="00717C0D" w:rsidP="00BD7675">
      <w:pPr>
        <w:pBdr>
          <w:top w:val="single" w:sz="4" w:space="1" w:color="auto"/>
          <w:left w:val="single" w:sz="4" w:space="4" w:color="auto"/>
          <w:bottom w:val="single" w:sz="4" w:space="1" w:color="auto"/>
          <w:right w:val="single" w:sz="4" w:space="4" w:color="auto"/>
        </w:pBdr>
        <w:ind w:right="18"/>
        <w:jc w:val="center"/>
      </w:pPr>
      <w:r w:rsidRPr="0024469F">
        <w:rPr>
          <w:rFonts w:ascii="Arial" w:hAnsi="Arial" w:cs="Arial"/>
          <w:b/>
          <w:color w:val="FF0000"/>
          <w:szCs w:val="24"/>
        </w:rPr>
        <w:lastRenderedPageBreak/>
        <w:t>COMPARE</w:t>
      </w:r>
      <w:r w:rsidRPr="0024469F">
        <w:rPr>
          <w:rFonts w:ascii="Arial" w:hAnsi="Arial" w:cs="Arial"/>
          <w:szCs w:val="24"/>
        </w:rPr>
        <w:t xml:space="preserve"> PLT count result from 3</w:t>
      </w:r>
      <w:r w:rsidRPr="0024469F">
        <w:rPr>
          <w:rFonts w:ascii="Arial" w:hAnsi="Arial" w:cs="Arial"/>
          <w:szCs w:val="24"/>
          <w:vertAlign w:val="superscript"/>
        </w:rPr>
        <w:t>rd</w:t>
      </w:r>
      <w:r w:rsidRPr="0024469F">
        <w:rPr>
          <w:rFonts w:ascii="Arial" w:hAnsi="Arial" w:cs="Arial"/>
          <w:szCs w:val="24"/>
        </w:rPr>
        <w:t xml:space="preserve"> run with your PLT Estimate count, if it correlates </w:t>
      </w:r>
      <w:r w:rsidRPr="0024469F">
        <w:rPr>
          <w:rFonts w:ascii="Arial" w:hAnsi="Arial" w:cs="Arial"/>
          <w:b/>
          <w:color w:val="FF0000"/>
          <w:szCs w:val="24"/>
        </w:rPr>
        <w:t>THEN</w:t>
      </w:r>
      <w:r>
        <w:rPr>
          <w:rFonts w:ascii="Arial" w:hAnsi="Arial" w:cs="Arial"/>
          <w:szCs w:val="24"/>
        </w:rPr>
        <w:t xml:space="preserve"> release PLT count result from the </w:t>
      </w:r>
      <w:r w:rsidRPr="004F266C">
        <w:rPr>
          <w:rFonts w:ascii="Arial" w:hAnsi="Arial" w:cs="Arial"/>
          <w:b/>
          <w:szCs w:val="24"/>
        </w:rPr>
        <w:t>3</w:t>
      </w:r>
      <w:r w:rsidRPr="004F266C">
        <w:rPr>
          <w:rFonts w:ascii="Arial" w:hAnsi="Arial" w:cs="Arial"/>
          <w:b/>
          <w:szCs w:val="24"/>
          <w:vertAlign w:val="superscript"/>
        </w:rPr>
        <w:t>rd</w:t>
      </w:r>
      <w:r w:rsidRPr="004F266C">
        <w:rPr>
          <w:rFonts w:ascii="Arial" w:hAnsi="Arial" w:cs="Arial"/>
          <w:b/>
          <w:szCs w:val="24"/>
        </w:rPr>
        <w:t xml:space="preserve"> run</w:t>
      </w:r>
      <w:r>
        <w:rPr>
          <w:rFonts w:ascii="Arial" w:hAnsi="Arial" w:cs="Arial"/>
          <w:szCs w:val="24"/>
        </w:rPr>
        <w:t>.</w:t>
      </w:r>
    </w:p>
    <w:tbl>
      <w:tblPr>
        <w:tblW w:w="5000" w:type="pct"/>
        <w:tblLayout w:type="fixed"/>
        <w:tblLook w:val="0000" w:firstRow="0" w:lastRow="0" w:firstColumn="0" w:lastColumn="0" w:noHBand="0" w:noVBand="0"/>
      </w:tblPr>
      <w:tblGrid>
        <w:gridCol w:w="1720"/>
        <w:gridCol w:w="7928"/>
      </w:tblGrid>
      <w:tr w:rsidR="00717C0D" w:rsidRPr="00196A6C" w14:paraId="0322E313" w14:textId="77777777" w:rsidTr="00EB5A28">
        <w:trPr>
          <w:cantSplit/>
        </w:trPr>
        <w:tc>
          <w:tcPr>
            <w:tcW w:w="1720" w:type="dxa"/>
          </w:tcPr>
          <w:p w14:paraId="2A81BDF5" w14:textId="77777777" w:rsidR="00717C0D" w:rsidRPr="00196A6C" w:rsidRDefault="00717C0D" w:rsidP="00EB5A28">
            <w:pPr>
              <w:pStyle w:val="Heading5"/>
              <w:rPr>
                <w:rFonts w:ascii="Arial" w:hAnsi="Arial" w:cs="Arial"/>
              </w:rPr>
            </w:pPr>
            <w:bookmarkStart w:id="6" w:name="_Hlk5785049"/>
            <w:r w:rsidRPr="00196A6C">
              <w:rPr>
                <w:rFonts w:ascii="Arial" w:hAnsi="Arial" w:cs="Arial"/>
              </w:rPr>
              <w:t>Controlled Documents</w:t>
            </w:r>
          </w:p>
        </w:tc>
        <w:tc>
          <w:tcPr>
            <w:tcW w:w="7928" w:type="dxa"/>
          </w:tcPr>
          <w:p w14:paraId="4E613B0B" w14:textId="77777777" w:rsidR="00717C0D" w:rsidRPr="00196A6C" w:rsidRDefault="00717C0D" w:rsidP="00EB5A28">
            <w:pPr>
              <w:pStyle w:val="BlockText"/>
              <w:rPr>
                <w:rFonts w:ascii="Arial" w:hAnsi="Arial" w:cs="Arial"/>
                <w:sz w:val="22"/>
              </w:rPr>
            </w:pPr>
            <w:r w:rsidRPr="00196A6C">
              <w:rPr>
                <w:rFonts w:ascii="Arial" w:hAnsi="Arial" w:cs="Arial"/>
                <w:sz w:val="22"/>
              </w:rPr>
              <w:t>The following controlled documents support this procedure.</w:t>
            </w:r>
          </w:p>
        </w:tc>
      </w:tr>
      <w:bookmarkEnd w:id="6"/>
    </w:tbl>
    <w:p w14:paraId="6C6E0DB7" w14:textId="77777777" w:rsidR="00717C0D" w:rsidRPr="00196A6C" w:rsidRDefault="00717C0D" w:rsidP="00BD7675">
      <w:pPr>
        <w:rPr>
          <w:rFonts w:ascii="Arial" w:hAnsi="Arial" w:cs="Arial"/>
        </w:rPr>
      </w:pPr>
    </w:p>
    <w:tbl>
      <w:tblPr>
        <w:tblW w:w="8010" w:type="dxa"/>
        <w:tblInd w:w="1700" w:type="dxa"/>
        <w:tblLayout w:type="fixed"/>
        <w:tblCellMar>
          <w:left w:w="80" w:type="dxa"/>
          <w:right w:w="80" w:type="dxa"/>
        </w:tblCellMar>
        <w:tblLook w:val="0000" w:firstRow="0" w:lastRow="0" w:firstColumn="0" w:lastColumn="0" w:noHBand="0" w:noVBand="0"/>
      </w:tblPr>
      <w:tblGrid>
        <w:gridCol w:w="8010"/>
      </w:tblGrid>
      <w:tr w:rsidR="00717C0D" w:rsidRPr="00196A6C" w14:paraId="0D07FD07" w14:textId="77777777" w:rsidTr="00EB5A28">
        <w:trPr>
          <w:cantSplit/>
        </w:trPr>
        <w:tc>
          <w:tcPr>
            <w:tcW w:w="8010" w:type="dxa"/>
            <w:shd w:val="clear" w:color="auto" w:fill="auto"/>
          </w:tcPr>
          <w:p w14:paraId="55112011" w14:textId="77777777" w:rsidR="00717C0D" w:rsidRPr="00196A6C" w:rsidRDefault="00717C0D" w:rsidP="00EB5A28">
            <w:pPr>
              <w:pStyle w:val="TableText"/>
              <w:jc w:val="center"/>
              <w:rPr>
                <w:rFonts w:ascii="Arial" w:hAnsi="Arial" w:cs="Arial"/>
                <w:b/>
                <w:bCs/>
                <w:sz w:val="22"/>
              </w:rPr>
            </w:pPr>
            <w:bookmarkStart w:id="7" w:name="_Hlk5785073"/>
            <w:r w:rsidRPr="00196A6C">
              <w:rPr>
                <w:rFonts w:ascii="Arial" w:hAnsi="Arial" w:cs="Arial"/>
                <w:b/>
                <w:bCs/>
                <w:sz w:val="22"/>
              </w:rPr>
              <w:t>Reference</w:t>
            </w:r>
          </w:p>
        </w:tc>
      </w:tr>
      <w:tr w:rsidR="00717C0D" w:rsidRPr="00196A6C" w14:paraId="5D8C9722" w14:textId="77777777" w:rsidTr="00EB5A28">
        <w:trPr>
          <w:cantSplit/>
        </w:trPr>
        <w:tc>
          <w:tcPr>
            <w:tcW w:w="8010" w:type="dxa"/>
            <w:shd w:val="clear" w:color="auto" w:fill="auto"/>
          </w:tcPr>
          <w:p w14:paraId="0682A8A6" w14:textId="77777777" w:rsidR="00717C0D" w:rsidRPr="00865580" w:rsidRDefault="00717C0D" w:rsidP="00717C0D">
            <w:pPr>
              <w:pStyle w:val="ListParagraph"/>
              <w:numPr>
                <w:ilvl w:val="0"/>
                <w:numId w:val="10"/>
              </w:numPr>
              <w:spacing w:after="40"/>
              <w:ind w:left="375"/>
              <w:rPr>
                <w:rFonts w:ascii="Arial" w:hAnsi="Arial" w:cs="Arial"/>
                <w:sz w:val="22"/>
              </w:rPr>
            </w:pPr>
            <w:r w:rsidRPr="00865580">
              <w:rPr>
                <w:rFonts w:ascii="Arial" w:hAnsi="Arial" w:cs="Arial"/>
                <w:sz w:val="22"/>
              </w:rPr>
              <w:t xml:space="preserve">Sysmex XN-9000 Instructions for Use (North American Edition), Sysmex Corporation, Kobe, Japan. </w:t>
            </w:r>
          </w:p>
        </w:tc>
      </w:tr>
      <w:tr w:rsidR="00717C0D" w:rsidRPr="00196A6C" w14:paraId="0567DFB0" w14:textId="77777777" w:rsidTr="00EB5A28">
        <w:trPr>
          <w:cantSplit/>
        </w:trPr>
        <w:tc>
          <w:tcPr>
            <w:tcW w:w="8010" w:type="dxa"/>
            <w:shd w:val="clear" w:color="auto" w:fill="auto"/>
          </w:tcPr>
          <w:p w14:paraId="758EE158" w14:textId="77777777" w:rsidR="00717C0D" w:rsidRPr="00865580" w:rsidRDefault="00717C0D" w:rsidP="00717C0D">
            <w:pPr>
              <w:pStyle w:val="ListParagraph"/>
              <w:numPr>
                <w:ilvl w:val="0"/>
                <w:numId w:val="10"/>
              </w:numPr>
              <w:spacing w:after="40"/>
              <w:ind w:left="375"/>
              <w:rPr>
                <w:rFonts w:ascii="Arial" w:hAnsi="Arial" w:cs="Arial"/>
                <w:sz w:val="22"/>
              </w:rPr>
            </w:pPr>
            <w:r w:rsidRPr="00865580">
              <w:rPr>
                <w:rFonts w:ascii="Arial" w:hAnsi="Arial" w:cs="Arial"/>
                <w:sz w:val="22"/>
              </w:rPr>
              <w:t>Sysmex XN-Series Automated Hematology Systems.  Flagging Interpretation Guide, Sysmex Corporation, Kobe, Japan.</w:t>
            </w:r>
          </w:p>
        </w:tc>
      </w:tr>
      <w:tr w:rsidR="00717C0D" w:rsidRPr="00196A6C" w14:paraId="14DBABFA" w14:textId="77777777" w:rsidTr="00EB5A28">
        <w:trPr>
          <w:cantSplit/>
        </w:trPr>
        <w:tc>
          <w:tcPr>
            <w:tcW w:w="8010" w:type="dxa"/>
            <w:shd w:val="clear" w:color="auto" w:fill="auto"/>
          </w:tcPr>
          <w:p w14:paraId="7CFD1A02" w14:textId="77777777" w:rsidR="00717C0D" w:rsidRPr="00865580" w:rsidRDefault="00717C0D" w:rsidP="00717C0D">
            <w:pPr>
              <w:pStyle w:val="ListParagraph"/>
              <w:numPr>
                <w:ilvl w:val="0"/>
                <w:numId w:val="10"/>
              </w:numPr>
              <w:spacing w:after="40"/>
              <w:ind w:left="375"/>
              <w:rPr>
                <w:rFonts w:ascii="Arial" w:hAnsi="Arial" w:cs="Arial"/>
                <w:sz w:val="22"/>
              </w:rPr>
            </w:pPr>
            <w:proofErr w:type="spellStart"/>
            <w:r w:rsidRPr="00865580">
              <w:rPr>
                <w:rFonts w:ascii="Arial" w:hAnsi="Arial" w:cs="Arial"/>
                <w:sz w:val="22"/>
              </w:rPr>
              <w:t>Koepke</w:t>
            </w:r>
            <w:proofErr w:type="spellEnd"/>
            <w:r w:rsidRPr="00865580">
              <w:rPr>
                <w:rFonts w:ascii="Arial" w:hAnsi="Arial" w:cs="Arial"/>
                <w:sz w:val="22"/>
              </w:rPr>
              <w:t>, John.  Practical Laboratory Hematology.  Churchill Livingstone Inc. 1991. p. 24-25, 36-39.</w:t>
            </w:r>
          </w:p>
        </w:tc>
      </w:tr>
      <w:tr w:rsidR="00717C0D" w:rsidRPr="00196A6C" w14:paraId="10544526" w14:textId="77777777" w:rsidTr="00EB5A28">
        <w:trPr>
          <w:cantSplit/>
        </w:trPr>
        <w:tc>
          <w:tcPr>
            <w:tcW w:w="8010" w:type="dxa"/>
            <w:shd w:val="clear" w:color="auto" w:fill="auto"/>
          </w:tcPr>
          <w:p w14:paraId="4A614300" w14:textId="77777777" w:rsidR="00717C0D" w:rsidRPr="00865580" w:rsidRDefault="00717C0D" w:rsidP="00717C0D">
            <w:pPr>
              <w:pStyle w:val="ListParagraph"/>
              <w:numPr>
                <w:ilvl w:val="0"/>
                <w:numId w:val="10"/>
              </w:numPr>
              <w:ind w:left="375"/>
              <w:rPr>
                <w:rFonts w:ascii="Arial" w:hAnsi="Arial" w:cs="Arial"/>
                <w:sz w:val="22"/>
              </w:rPr>
            </w:pPr>
            <w:proofErr w:type="spellStart"/>
            <w:r w:rsidRPr="00865580">
              <w:rPr>
                <w:rFonts w:ascii="Arial" w:hAnsi="Arial" w:cs="Arial"/>
                <w:sz w:val="22"/>
              </w:rPr>
              <w:t>Cornbleet</w:t>
            </w:r>
            <w:proofErr w:type="spellEnd"/>
            <w:r w:rsidRPr="00865580">
              <w:rPr>
                <w:rFonts w:ascii="Arial" w:hAnsi="Arial" w:cs="Arial"/>
                <w:sz w:val="22"/>
              </w:rPr>
              <w:t xml:space="preserve"> J., </w:t>
            </w:r>
            <w:r w:rsidRPr="00865580">
              <w:rPr>
                <w:rFonts w:ascii="Arial" w:hAnsi="Arial" w:cs="Arial"/>
                <w:i/>
                <w:sz w:val="22"/>
              </w:rPr>
              <w:t xml:space="preserve">Spurious results from automated </w:t>
            </w:r>
            <w:proofErr w:type="spellStart"/>
            <w:r w:rsidRPr="00865580">
              <w:rPr>
                <w:rFonts w:ascii="Arial" w:hAnsi="Arial" w:cs="Arial"/>
                <w:i/>
                <w:sz w:val="22"/>
              </w:rPr>
              <w:t>hematology</w:t>
            </w:r>
            <w:proofErr w:type="spellEnd"/>
            <w:r w:rsidRPr="00865580">
              <w:rPr>
                <w:rFonts w:ascii="Arial" w:hAnsi="Arial" w:cs="Arial"/>
                <w:i/>
                <w:sz w:val="22"/>
              </w:rPr>
              <w:t xml:space="preserve"> cell counters.  Lab Medicine.</w:t>
            </w:r>
            <w:r w:rsidRPr="00865580">
              <w:rPr>
                <w:rFonts w:ascii="Arial" w:hAnsi="Arial" w:cs="Arial"/>
                <w:sz w:val="22"/>
              </w:rPr>
              <w:t xml:space="preserve"> </w:t>
            </w:r>
            <w:proofErr w:type="gramStart"/>
            <w:r w:rsidRPr="00865580">
              <w:rPr>
                <w:rFonts w:ascii="Arial" w:hAnsi="Arial" w:cs="Arial"/>
                <w:sz w:val="22"/>
              </w:rPr>
              <w:t>1983;8:509</w:t>
            </w:r>
            <w:proofErr w:type="gramEnd"/>
            <w:r w:rsidRPr="00865580">
              <w:rPr>
                <w:rFonts w:ascii="Arial" w:hAnsi="Arial" w:cs="Arial"/>
                <w:sz w:val="22"/>
              </w:rPr>
              <w:t>-514.</w:t>
            </w:r>
          </w:p>
        </w:tc>
      </w:tr>
      <w:tr w:rsidR="00717C0D" w:rsidRPr="00196A6C" w14:paraId="2FF0B90E" w14:textId="77777777" w:rsidTr="00EB5A28">
        <w:trPr>
          <w:cantSplit/>
        </w:trPr>
        <w:tc>
          <w:tcPr>
            <w:tcW w:w="8010" w:type="dxa"/>
            <w:shd w:val="clear" w:color="auto" w:fill="auto"/>
          </w:tcPr>
          <w:p w14:paraId="0BED76BC" w14:textId="77777777" w:rsidR="00717C0D" w:rsidRPr="00865580" w:rsidRDefault="00717C0D" w:rsidP="00717C0D">
            <w:pPr>
              <w:pStyle w:val="ListParagraph"/>
              <w:numPr>
                <w:ilvl w:val="0"/>
                <w:numId w:val="10"/>
              </w:numPr>
              <w:ind w:left="375"/>
              <w:rPr>
                <w:rFonts w:ascii="Arial" w:hAnsi="Arial" w:cs="Arial"/>
                <w:sz w:val="22"/>
              </w:rPr>
            </w:pPr>
            <w:r w:rsidRPr="00865580">
              <w:rPr>
                <w:rFonts w:ascii="Arial" w:hAnsi="Arial" w:cs="Arial"/>
                <w:sz w:val="22"/>
              </w:rPr>
              <w:t xml:space="preserve">Stewart, Charles and </w:t>
            </w:r>
            <w:proofErr w:type="spellStart"/>
            <w:r w:rsidRPr="00865580">
              <w:rPr>
                <w:rFonts w:ascii="Arial" w:hAnsi="Arial" w:cs="Arial"/>
                <w:sz w:val="22"/>
              </w:rPr>
              <w:t>Koepke</w:t>
            </w:r>
            <w:proofErr w:type="spellEnd"/>
            <w:r w:rsidRPr="00865580">
              <w:rPr>
                <w:rFonts w:ascii="Arial" w:hAnsi="Arial" w:cs="Arial"/>
                <w:sz w:val="22"/>
              </w:rPr>
              <w:t xml:space="preserve">, John.  </w:t>
            </w:r>
            <w:r w:rsidRPr="00865580">
              <w:rPr>
                <w:rFonts w:ascii="Arial" w:hAnsi="Arial" w:cs="Arial"/>
                <w:i/>
                <w:iCs/>
                <w:sz w:val="22"/>
              </w:rPr>
              <w:t>Basic Quality Assurance Practices for Clinical Laboratories</w:t>
            </w:r>
            <w:r w:rsidRPr="00865580">
              <w:rPr>
                <w:rFonts w:ascii="Arial" w:hAnsi="Arial" w:cs="Arial"/>
                <w:sz w:val="22"/>
              </w:rPr>
              <w:t>, Van Nostrand Reinhold, 1989, p 189.    </w:t>
            </w:r>
          </w:p>
        </w:tc>
      </w:tr>
      <w:tr w:rsidR="00717C0D" w:rsidRPr="00196A6C" w14:paraId="075AAC3A" w14:textId="77777777" w:rsidTr="00EB5A28">
        <w:trPr>
          <w:cantSplit/>
        </w:trPr>
        <w:tc>
          <w:tcPr>
            <w:tcW w:w="8010" w:type="dxa"/>
            <w:shd w:val="clear" w:color="auto" w:fill="auto"/>
          </w:tcPr>
          <w:p w14:paraId="40F80EC0" w14:textId="77777777" w:rsidR="00717C0D" w:rsidRPr="00865580" w:rsidRDefault="00717C0D" w:rsidP="00717C0D">
            <w:pPr>
              <w:pStyle w:val="ListParagraph"/>
              <w:numPr>
                <w:ilvl w:val="0"/>
                <w:numId w:val="10"/>
              </w:numPr>
              <w:ind w:left="375"/>
              <w:rPr>
                <w:rFonts w:ascii="Arial" w:hAnsi="Arial" w:cs="Arial"/>
                <w:sz w:val="22"/>
              </w:rPr>
            </w:pPr>
            <w:r w:rsidRPr="00865580">
              <w:rPr>
                <w:rFonts w:ascii="Arial" w:hAnsi="Arial" w:cs="Arial"/>
                <w:sz w:val="22"/>
              </w:rPr>
              <w:t xml:space="preserve">Gulati GL, </w:t>
            </w:r>
            <w:proofErr w:type="spellStart"/>
            <w:r w:rsidRPr="00865580">
              <w:rPr>
                <w:rFonts w:ascii="Arial" w:hAnsi="Arial" w:cs="Arial"/>
                <w:sz w:val="22"/>
              </w:rPr>
              <w:t>Asselta</w:t>
            </w:r>
            <w:proofErr w:type="spellEnd"/>
            <w:r w:rsidRPr="00865580">
              <w:rPr>
                <w:rFonts w:ascii="Arial" w:hAnsi="Arial" w:cs="Arial"/>
                <w:sz w:val="22"/>
              </w:rPr>
              <w:t xml:space="preserve"> A, Chen C. </w:t>
            </w:r>
            <w:r w:rsidRPr="00865580">
              <w:rPr>
                <w:rFonts w:ascii="Arial" w:hAnsi="Arial" w:cs="Arial"/>
                <w:i/>
                <w:iCs/>
                <w:sz w:val="22"/>
              </w:rPr>
              <w:t>Using vortex to disaggregate platelet clumps</w:t>
            </w:r>
            <w:r w:rsidRPr="00865580">
              <w:rPr>
                <w:rFonts w:ascii="Arial" w:hAnsi="Arial" w:cs="Arial"/>
                <w:sz w:val="22"/>
              </w:rPr>
              <w:t>, Laboratory Medicine, 28:665, 1997.</w:t>
            </w:r>
          </w:p>
        </w:tc>
      </w:tr>
      <w:bookmarkEnd w:id="7"/>
    </w:tbl>
    <w:p w14:paraId="3C8DE3B2" w14:textId="77777777" w:rsidR="00717C0D" w:rsidRDefault="00717C0D" w:rsidP="00BD7675"/>
    <w:p w14:paraId="2A64E71A" w14:textId="77777777" w:rsidR="00717C0D" w:rsidRDefault="00717C0D" w:rsidP="00BD7675"/>
    <w:p w14:paraId="7C029633" w14:textId="77777777" w:rsidR="00717C0D" w:rsidRDefault="00717C0D" w:rsidP="00BD7675"/>
    <w:p w14:paraId="0A4926DB" w14:textId="77777777" w:rsidR="00717C0D" w:rsidRDefault="00717C0D" w:rsidP="00BD7675"/>
    <w:p w14:paraId="331DC022" w14:textId="77777777" w:rsidR="00717C0D" w:rsidRDefault="00717C0D"/>
    <w:sectPr w:rsidR="00717C0D" w:rsidSect="00560DB9">
      <w:headerReference w:type="even" r:id="rId8"/>
      <w:headerReference w:type="default" r:id="rId9"/>
      <w:footerReference w:type="even" r:id="rId10"/>
      <w:footerReference w:type="default" r:id="rId11"/>
      <w:headerReference w:type="first" r:id="rId12"/>
      <w:footerReference w:type="first" r:id="rId13"/>
      <w:pgSz w:w="12240" w:h="15840" w:code="1"/>
      <w:pgMar w:top="1248" w:right="1152" w:bottom="1008" w:left="1440" w:header="720" w:footer="40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F861A" w14:textId="77777777" w:rsidR="00AF7D09" w:rsidRDefault="00AF7D09">
      <w:r>
        <w:separator/>
      </w:r>
    </w:p>
  </w:endnote>
  <w:endnote w:type="continuationSeparator" w:id="0">
    <w:p w14:paraId="4D562A57" w14:textId="77777777" w:rsidR="00AF7D09" w:rsidRDefault="00AF7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BE64A" w14:textId="77777777" w:rsidR="00E4161E" w:rsidRDefault="00E4161E">
    <w:pPr>
      <w:pStyle w:val="Footer"/>
      <w:framePr w:wrap="around" w:vAnchor="text" w:hAnchor="margin" w:xAlign="right" w:y="1"/>
    </w:pPr>
    <w:r>
      <w:fldChar w:fldCharType="begin"/>
    </w:r>
    <w:r>
      <w:instrText xml:space="preserve">PAGE  </w:instrText>
    </w:r>
    <w:r>
      <w:fldChar w:fldCharType="end"/>
    </w:r>
  </w:p>
  <w:p w14:paraId="5BFE8B02" w14:textId="77777777" w:rsidR="00E4161E" w:rsidRDefault="00E4161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A5711" w14:textId="02D5254E" w:rsidR="00E4161E" w:rsidRPr="00B5200A" w:rsidRDefault="00E4161E" w:rsidP="00425C9E">
    <w:pPr>
      <w:pStyle w:val="Footer"/>
      <w:pBdr>
        <w:top w:val="single" w:sz="4" w:space="1" w:color="auto"/>
      </w:pBdr>
      <w:jc w:val="right"/>
      <w:rPr>
        <w:rFonts w:ascii="Arial" w:hAnsi="Arial" w:cs="Arial"/>
        <w:i/>
        <w:snapToGrid w:val="0"/>
      </w:rPr>
    </w:pPr>
  </w:p>
  <w:p w14:paraId="1ECB085C" w14:textId="77777777" w:rsidR="00E4161E" w:rsidRPr="00425C9E" w:rsidRDefault="00E4161E" w:rsidP="00425C9E">
    <w:pPr>
      <w:pStyle w:val="Footer"/>
      <w:jc w:val="center"/>
      <w:rPr>
        <w:rFonts w:ascii="Arial" w:hAnsi="Arial" w:cs="Arial"/>
        <w:i/>
      </w:rPr>
    </w:pPr>
    <w:r>
      <w:rPr>
        <w:rFonts w:ascii="Arial" w:hAnsi="Arial" w:cs="Arial"/>
        <w:i/>
      </w:rPr>
      <w:tab/>
    </w:r>
    <w:r>
      <w:rPr>
        <w:rFonts w:ascii="Arial" w:hAnsi="Arial" w:cs="Arial"/>
        <w:i/>
      </w:rPr>
      <w:tab/>
    </w:r>
    <w:r w:rsidRPr="00B5200A">
      <w:rPr>
        <w:rFonts w:ascii="Arial" w:hAnsi="Arial" w:cs="Arial"/>
        <w:i/>
      </w:rPr>
      <w:t xml:space="preserve">Page </w:t>
    </w:r>
    <w:r w:rsidRPr="00B5200A">
      <w:rPr>
        <w:rFonts w:ascii="Arial" w:hAnsi="Arial" w:cs="Arial"/>
        <w:bCs/>
        <w:i/>
      </w:rPr>
      <w:fldChar w:fldCharType="begin"/>
    </w:r>
    <w:r w:rsidRPr="00B5200A">
      <w:rPr>
        <w:rFonts w:ascii="Arial" w:hAnsi="Arial" w:cs="Arial"/>
        <w:bCs/>
        <w:i/>
      </w:rPr>
      <w:instrText xml:space="preserve"> PAGE  \* Arabic  \* MERGEFORMAT </w:instrText>
    </w:r>
    <w:r w:rsidRPr="00B5200A">
      <w:rPr>
        <w:rFonts w:ascii="Arial" w:hAnsi="Arial" w:cs="Arial"/>
        <w:bCs/>
        <w:i/>
      </w:rPr>
      <w:fldChar w:fldCharType="separate"/>
    </w:r>
    <w:r>
      <w:rPr>
        <w:rFonts w:ascii="Arial" w:hAnsi="Arial" w:cs="Arial"/>
        <w:bCs/>
        <w:i/>
      </w:rPr>
      <w:t>1</w:t>
    </w:r>
    <w:r w:rsidRPr="00B5200A">
      <w:rPr>
        <w:rFonts w:ascii="Arial" w:hAnsi="Arial" w:cs="Arial"/>
        <w:bCs/>
        <w:i/>
      </w:rPr>
      <w:fldChar w:fldCharType="end"/>
    </w:r>
    <w:r w:rsidRPr="00B5200A">
      <w:rPr>
        <w:rFonts w:ascii="Arial" w:hAnsi="Arial" w:cs="Arial"/>
        <w:i/>
      </w:rPr>
      <w:t xml:space="preserve"> of </w:t>
    </w:r>
    <w:r w:rsidRPr="00B5200A">
      <w:rPr>
        <w:rFonts w:ascii="Arial" w:hAnsi="Arial" w:cs="Arial"/>
        <w:bCs/>
        <w:i/>
      </w:rPr>
      <w:fldChar w:fldCharType="begin"/>
    </w:r>
    <w:r w:rsidRPr="00B5200A">
      <w:rPr>
        <w:rFonts w:ascii="Arial" w:hAnsi="Arial" w:cs="Arial"/>
        <w:bCs/>
        <w:i/>
      </w:rPr>
      <w:instrText xml:space="preserve"> NUMPAGES  \* Arabic  \* MERGEFORMAT </w:instrText>
    </w:r>
    <w:r w:rsidRPr="00B5200A">
      <w:rPr>
        <w:rFonts w:ascii="Arial" w:hAnsi="Arial" w:cs="Arial"/>
        <w:bCs/>
        <w:i/>
      </w:rPr>
      <w:fldChar w:fldCharType="separate"/>
    </w:r>
    <w:r>
      <w:rPr>
        <w:rFonts w:ascii="Arial" w:hAnsi="Arial" w:cs="Arial"/>
        <w:bCs/>
        <w:i/>
      </w:rPr>
      <w:t>5</w:t>
    </w:r>
    <w:r w:rsidRPr="00B5200A">
      <w:rPr>
        <w:rFonts w:ascii="Arial" w:hAnsi="Arial" w:cs="Arial"/>
        <w:bCs/>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C1DC2" w14:textId="000CCCAE" w:rsidR="00E4161E" w:rsidRPr="00560DB9" w:rsidRDefault="00797E29" w:rsidP="00560DB9">
    <w:pPr>
      <w:pStyle w:val="Footer"/>
      <w:jc w:val="center"/>
      <w:rPr>
        <w:rFonts w:ascii="Arial" w:hAnsi="Arial" w:cs="Arial"/>
        <w:i/>
      </w:rPr>
    </w:pPr>
    <w:r>
      <w:rPr>
        <w:rFonts w:ascii="Arial" w:hAnsi="Arial" w:cs="Arial"/>
        <w:i/>
      </w:rPr>
      <w:tab/>
    </w:r>
    <w:r w:rsidR="00E4161E">
      <w:rPr>
        <w:rFonts w:ascii="Arial" w:hAnsi="Arial" w:cs="Arial"/>
        <w:i/>
      </w:rPr>
      <w:tab/>
    </w:r>
    <w:r w:rsidR="00E4161E" w:rsidRPr="00B5200A">
      <w:rPr>
        <w:rFonts w:ascii="Arial" w:hAnsi="Arial" w:cs="Arial"/>
        <w:i/>
      </w:rPr>
      <w:t xml:space="preserve">Page </w:t>
    </w:r>
    <w:r w:rsidR="00E4161E" w:rsidRPr="00B5200A">
      <w:rPr>
        <w:rFonts w:ascii="Arial" w:hAnsi="Arial" w:cs="Arial"/>
        <w:bCs/>
        <w:i/>
      </w:rPr>
      <w:fldChar w:fldCharType="begin"/>
    </w:r>
    <w:r w:rsidR="00E4161E" w:rsidRPr="00B5200A">
      <w:rPr>
        <w:rFonts w:ascii="Arial" w:hAnsi="Arial" w:cs="Arial"/>
        <w:bCs/>
        <w:i/>
      </w:rPr>
      <w:instrText xml:space="preserve"> PAGE  \* Arabic  \* MERGEFORMAT </w:instrText>
    </w:r>
    <w:r w:rsidR="00E4161E" w:rsidRPr="00B5200A">
      <w:rPr>
        <w:rFonts w:ascii="Arial" w:hAnsi="Arial" w:cs="Arial"/>
        <w:bCs/>
        <w:i/>
      </w:rPr>
      <w:fldChar w:fldCharType="separate"/>
    </w:r>
    <w:r w:rsidR="00E4161E">
      <w:rPr>
        <w:rFonts w:ascii="Arial" w:hAnsi="Arial" w:cs="Arial"/>
        <w:bCs/>
        <w:i/>
      </w:rPr>
      <w:t>2</w:t>
    </w:r>
    <w:r w:rsidR="00E4161E" w:rsidRPr="00B5200A">
      <w:rPr>
        <w:rFonts w:ascii="Arial" w:hAnsi="Arial" w:cs="Arial"/>
        <w:bCs/>
        <w:i/>
      </w:rPr>
      <w:fldChar w:fldCharType="end"/>
    </w:r>
    <w:r w:rsidR="00E4161E" w:rsidRPr="00B5200A">
      <w:rPr>
        <w:rFonts w:ascii="Arial" w:hAnsi="Arial" w:cs="Arial"/>
        <w:i/>
      </w:rPr>
      <w:t xml:space="preserve"> of </w:t>
    </w:r>
    <w:r w:rsidR="00E4161E" w:rsidRPr="00B5200A">
      <w:rPr>
        <w:rFonts w:ascii="Arial" w:hAnsi="Arial" w:cs="Arial"/>
        <w:bCs/>
        <w:i/>
      </w:rPr>
      <w:fldChar w:fldCharType="begin"/>
    </w:r>
    <w:r w:rsidR="00E4161E" w:rsidRPr="00B5200A">
      <w:rPr>
        <w:rFonts w:ascii="Arial" w:hAnsi="Arial" w:cs="Arial"/>
        <w:bCs/>
        <w:i/>
      </w:rPr>
      <w:instrText xml:space="preserve"> NUMPAGES  \* Arabic  \* MERGEFORMAT </w:instrText>
    </w:r>
    <w:r w:rsidR="00E4161E" w:rsidRPr="00B5200A">
      <w:rPr>
        <w:rFonts w:ascii="Arial" w:hAnsi="Arial" w:cs="Arial"/>
        <w:bCs/>
        <w:i/>
      </w:rPr>
      <w:fldChar w:fldCharType="separate"/>
    </w:r>
    <w:r w:rsidR="00E4161E">
      <w:rPr>
        <w:rFonts w:ascii="Arial" w:hAnsi="Arial" w:cs="Arial"/>
        <w:bCs/>
        <w:i/>
      </w:rPr>
      <w:t>8</w:t>
    </w:r>
    <w:r w:rsidR="00E4161E" w:rsidRPr="00B5200A">
      <w:rPr>
        <w:rFonts w:ascii="Arial" w:hAnsi="Arial" w:cs="Arial"/>
        <w:bCs/>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9ED81" w14:textId="77777777" w:rsidR="00AF7D09" w:rsidRDefault="00AF7D09">
      <w:r>
        <w:separator/>
      </w:r>
    </w:p>
  </w:footnote>
  <w:footnote w:type="continuationSeparator" w:id="0">
    <w:p w14:paraId="565DBC58" w14:textId="77777777" w:rsidR="00AF7D09" w:rsidRDefault="00AF7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C5813" w14:textId="77777777" w:rsidR="00E4161E" w:rsidRDefault="00E4161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0BBDC5" w14:textId="77777777" w:rsidR="00E4161E" w:rsidRDefault="00E416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tblGrid>
    <w:tr w:rsidR="00E4161E" w14:paraId="7B5A8299" w14:textId="77777777">
      <w:trPr>
        <w:trHeight w:val="695"/>
      </w:trPr>
      <w:tc>
        <w:tcPr>
          <w:tcW w:w="9738" w:type="dxa"/>
        </w:tcPr>
        <w:p w14:paraId="14ADD23B" w14:textId="77777777" w:rsidR="00E4161E" w:rsidRDefault="00E4161E" w:rsidP="002C3C99">
          <w:pPr>
            <w:pStyle w:val="MacroText"/>
            <w:tabs>
              <w:tab w:val="clear" w:pos="480"/>
              <w:tab w:val="clear" w:pos="960"/>
              <w:tab w:val="clear" w:pos="1440"/>
              <w:tab w:val="clear" w:pos="1920"/>
              <w:tab w:val="clear" w:pos="2400"/>
              <w:tab w:val="clear" w:pos="2880"/>
              <w:tab w:val="clear" w:pos="3360"/>
              <w:tab w:val="clear" w:pos="3840"/>
              <w:tab w:val="clear" w:pos="4320"/>
              <w:tab w:val="right" w:pos="9522"/>
            </w:tabs>
            <w:rPr>
              <w:rFonts w:ascii="Arial" w:hAnsi="Arial"/>
            </w:rPr>
          </w:pPr>
          <w:r>
            <w:rPr>
              <w:rFonts w:ascii="Arial" w:hAnsi="Arial"/>
            </w:rPr>
            <w:t>Kaiser Permanente</w:t>
          </w:r>
          <w:r>
            <w:rPr>
              <w:rFonts w:ascii="Arial" w:hAnsi="Arial"/>
            </w:rPr>
            <w:tab/>
            <w:t>SCPMG Laboratory Systems</w:t>
          </w:r>
        </w:p>
        <w:p w14:paraId="6B66DEA6" w14:textId="1C714FFE" w:rsidR="00E4161E" w:rsidRPr="00F80BE8" w:rsidRDefault="00E4161E" w:rsidP="002C3C99">
          <w:pPr>
            <w:tabs>
              <w:tab w:val="right" w:pos="9522"/>
            </w:tabs>
            <w:rPr>
              <w:rFonts w:ascii="Arial" w:hAnsi="Arial" w:cs="Arial"/>
              <w:sz w:val="20"/>
            </w:rPr>
          </w:pPr>
          <w:r>
            <w:rPr>
              <w:rFonts w:ascii="Arial" w:hAnsi="Arial"/>
              <w:sz w:val="20"/>
            </w:rPr>
            <w:t xml:space="preserve">Medical Care </w:t>
          </w:r>
          <w:r w:rsidRPr="00F80BE8">
            <w:rPr>
              <w:rFonts w:ascii="Arial" w:hAnsi="Arial" w:cs="Arial"/>
              <w:sz w:val="20"/>
            </w:rPr>
            <w:t>Program</w:t>
          </w:r>
          <w:r w:rsidRPr="002C3C99">
            <w:rPr>
              <w:rFonts w:ascii="Arial" w:hAnsi="Arial" w:cs="Arial"/>
              <w:color w:val="FF0000"/>
              <w:sz w:val="20"/>
            </w:rPr>
            <w:tab/>
          </w:r>
          <w:r w:rsidR="00797E29" w:rsidRPr="00797E29">
            <w:rPr>
              <w:rFonts w:ascii="Arial" w:hAnsi="Arial" w:cs="Arial"/>
              <w:color w:val="000000" w:themeColor="text1"/>
              <w:sz w:val="20"/>
            </w:rPr>
            <w:t>LAMC Hematology</w:t>
          </w:r>
        </w:p>
        <w:p w14:paraId="64786F81" w14:textId="77777777" w:rsidR="00E4161E" w:rsidRPr="00D842C7" w:rsidRDefault="00E4161E" w:rsidP="002C3C99">
          <w:pPr>
            <w:pStyle w:val="Header"/>
            <w:tabs>
              <w:tab w:val="right" w:pos="9522"/>
            </w:tabs>
            <w:rPr>
              <w:rFonts w:ascii="Arial" w:hAnsi="Arial"/>
            </w:rPr>
          </w:pPr>
          <w:r>
            <w:rPr>
              <w:rFonts w:ascii="Arial" w:hAnsi="Arial"/>
            </w:rPr>
            <w:t>California Division – South</w:t>
          </w:r>
          <w:r>
            <w:rPr>
              <w:rFonts w:ascii="Arial" w:hAnsi="Arial"/>
            </w:rPr>
            <w:tab/>
            <w:t xml:space="preserve">Policy/Process/Procedure                                                                                    </w:t>
          </w:r>
        </w:p>
      </w:tc>
    </w:tr>
  </w:tbl>
  <w:p w14:paraId="5A512682" w14:textId="77777777" w:rsidR="00E4161E" w:rsidRPr="00092FB8" w:rsidRDefault="00E4161E" w:rsidP="00092FB8">
    <w:pPr>
      <w:pStyle w:val="Header"/>
      <w:pBdr>
        <w:bottom w:val="single" w:sz="4" w:space="13" w:color="auto"/>
      </w:pBdr>
      <w:tabs>
        <w:tab w:val="center" w:pos="4680"/>
        <w:tab w:val="right" w:pos="9360"/>
      </w:tabs>
      <w:spacing w:before="120" w:after="120"/>
      <w:rPr>
        <w:rFonts w:ascii="Arial" w:hAnsi="Arial" w:cs="Arial"/>
        <w:b/>
        <w:sz w:val="32"/>
        <w:szCs w:val="32"/>
      </w:rPr>
    </w:pPr>
    <w:r w:rsidRPr="00092FB8">
      <w:rPr>
        <w:rFonts w:ascii="Arial" w:hAnsi="Arial" w:cs="Arial"/>
        <w:b/>
        <w:sz w:val="32"/>
        <w:szCs w:val="32"/>
      </w:rPr>
      <w:t>Resolving Pre-analytical CBC Sample Problems</w:t>
    </w:r>
    <w:r>
      <w:rPr>
        <w:rFonts w:ascii="Arial" w:hAnsi="Arial" w:cs="Arial"/>
        <w:b/>
        <w:sz w:val="32"/>
        <w:szCs w:val="32"/>
      </w:rPr>
      <w:t xml:space="preserve">, </w:t>
    </w:r>
    <w:r w:rsidRPr="00560DB9">
      <w:rPr>
        <w:rFonts w:ascii="Arial" w:hAnsi="Arial" w:cs="Arial"/>
        <w:szCs w:val="24"/>
      </w:rPr>
      <w:t>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tblGrid>
    <w:tr w:rsidR="00E4161E" w14:paraId="4E31BC4D" w14:textId="77777777" w:rsidTr="00E4161E">
      <w:trPr>
        <w:trHeight w:val="695"/>
      </w:trPr>
      <w:tc>
        <w:tcPr>
          <w:tcW w:w="9738" w:type="dxa"/>
        </w:tcPr>
        <w:p w14:paraId="6FE8D64C" w14:textId="77777777" w:rsidR="00E4161E" w:rsidRDefault="00E4161E" w:rsidP="00560DB9">
          <w:pPr>
            <w:pStyle w:val="MacroText"/>
            <w:tabs>
              <w:tab w:val="clear" w:pos="480"/>
              <w:tab w:val="clear" w:pos="960"/>
              <w:tab w:val="clear" w:pos="1440"/>
              <w:tab w:val="clear" w:pos="1920"/>
              <w:tab w:val="clear" w:pos="2400"/>
              <w:tab w:val="clear" w:pos="2880"/>
              <w:tab w:val="clear" w:pos="3360"/>
              <w:tab w:val="clear" w:pos="3840"/>
              <w:tab w:val="clear" w:pos="4320"/>
              <w:tab w:val="right" w:pos="9522"/>
            </w:tabs>
            <w:rPr>
              <w:rFonts w:ascii="Arial" w:hAnsi="Arial"/>
            </w:rPr>
          </w:pPr>
          <w:r>
            <w:rPr>
              <w:rFonts w:ascii="Arial" w:hAnsi="Arial"/>
            </w:rPr>
            <w:t>Kaiser Permanente</w:t>
          </w:r>
          <w:r>
            <w:rPr>
              <w:rFonts w:ascii="Arial" w:hAnsi="Arial"/>
            </w:rPr>
            <w:tab/>
            <w:t>SCPMG Laboratory Systems</w:t>
          </w:r>
        </w:p>
        <w:p w14:paraId="527214A0" w14:textId="01C639F5" w:rsidR="00E4161E" w:rsidRPr="00F80BE8" w:rsidRDefault="00E4161E" w:rsidP="00560DB9">
          <w:pPr>
            <w:tabs>
              <w:tab w:val="right" w:pos="9522"/>
            </w:tabs>
            <w:rPr>
              <w:rFonts w:ascii="Arial" w:hAnsi="Arial" w:cs="Arial"/>
              <w:sz w:val="20"/>
            </w:rPr>
          </w:pPr>
          <w:r>
            <w:rPr>
              <w:rFonts w:ascii="Arial" w:hAnsi="Arial"/>
              <w:sz w:val="20"/>
            </w:rPr>
            <w:t xml:space="preserve">Medical Care </w:t>
          </w:r>
          <w:r w:rsidRPr="00F80BE8">
            <w:rPr>
              <w:rFonts w:ascii="Arial" w:hAnsi="Arial" w:cs="Arial"/>
              <w:sz w:val="20"/>
            </w:rPr>
            <w:t>Program</w:t>
          </w:r>
          <w:r w:rsidRPr="002C3C99">
            <w:rPr>
              <w:rFonts w:ascii="Arial" w:hAnsi="Arial" w:cs="Arial"/>
              <w:color w:val="FF0000"/>
              <w:sz w:val="20"/>
            </w:rPr>
            <w:tab/>
          </w:r>
          <w:r w:rsidR="00797E29">
            <w:rPr>
              <w:rFonts w:ascii="Arial" w:hAnsi="Arial" w:cs="Arial"/>
              <w:sz w:val="20"/>
            </w:rPr>
            <w:t>LAMC Hematology</w:t>
          </w:r>
        </w:p>
        <w:p w14:paraId="7D8E1111" w14:textId="77777777" w:rsidR="00E4161E" w:rsidRPr="00D842C7" w:rsidRDefault="00E4161E" w:rsidP="00560DB9">
          <w:pPr>
            <w:pStyle w:val="Header"/>
            <w:tabs>
              <w:tab w:val="right" w:pos="9522"/>
            </w:tabs>
            <w:rPr>
              <w:rFonts w:ascii="Arial" w:hAnsi="Arial"/>
            </w:rPr>
          </w:pPr>
          <w:r>
            <w:rPr>
              <w:rFonts w:ascii="Arial" w:hAnsi="Arial"/>
            </w:rPr>
            <w:t>California Division – South</w:t>
          </w:r>
          <w:r>
            <w:rPr>
              <w:rFonts w:ascii="Arial" w:hAnsi="Arial"/>
            </w:rPr>
            <w:tab/>
            <w:t xml:space="preserve">Policy/Process/Procedure                                                                                    </w:t>
          </w:r>
        </w:p>
      </w:tc>
    </w:tr>
  </w:tbl>
  <w:p w14:paraId="6511AB04" w14:textId="77777777" w:rsidR="00E4161E" w:rsidRPr="00092FB8" w:rsidRDefault="00E4161E" w:rsidP="00560DB9">
    <w:pPr>
      <w:pStyle w:val="Header"/>
      <w:pBdr>
        <w:bottom w:val="single" w:sz="4" w:space="13" w:color="auto"/>
      </w:pBdr>
      <w:tabs>
        <w:tab w:val="center" w:pos="4680"/>
        <w:tab w:val="right" w:pos="9360"/>
      </w:tabs>
      <w:spacing w:before="120" w:after="120"/>
      <w:rPr>
        <w:rFonts w:ascii="Arial" w:hAnsi="Arial" w:cs="Arial"/>
        <w:b/>
        <w:sz w:val="32"/>
        <w:szCs w:val="32"/>
      </w:rPr>
    </w:pPr>
    <w:r w:rsidRPr="00092FB8">
      <w:rPr>
        <w:rFonts w:ascii="Arial" w:hAnsi="Arial" w:cs="Arial"/>
        <w:b/>
        <w:sz w:val="32"/>
        <w:szCs w:val="32"/>
      </w:rPr>
      <w:t>Resolving Pre-analytical CBC Sample Problems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63A0B"/>
    <w:multiLevelType w:val="multilevel"/>
    <w:tmpl w:val="5AB07520"/>
    <w:styleLink w:val="BulletTextList"/>
    <w:lvl w:ilvl="0">
      <w:start w:val="1"/>
      <w:numFmt w:val="bullet"/>
      <w:pStyle w:val="BulletText1"/>
      <w:lvlText w:val="·"/>
      <w:lvlJc w:val="left"/>
      <w:pPr>
        <w:tabs>
          <w:tab w:val="num" w:pos="173"/>
        </w:tabs>
        <w:ind w:left="173" w:hanging="173"/>
      </w:pPr>
      <w:rPr>
        <w:rFonts w:ascii="Symbol" w:hAnsi="Symbol" w:hint="default"/>
        <w:sz w:val="24"/>
      </w:rPr>
    </w:lvl>
    <w:lvl w:ilvl="1">
      <w:start w:val="1"/>
      <w:numFmt w:val="bullet"/>
      <w:pStyle w:val="BulletText2"/>
      <w:lvlText w:val="-"/>
      <w:lvlJc w:val="left"/>
      <w:pPr>
        <w:tabs>
          <w:tab w:val="num" w:pos="346"/>
        </w:tabs>
        <w:ind w:left="346" w:hanging="173"/>
      </w:pPr>
      <w:rPr>
        <w:rFonts w:ascii="Symbol" w:hAnsi="Symbol" w:hint="default"/>
        <w:sz w:val="24"/>
      </w:rPr>
    </w:lvl>
    <w:lvl w:ilvl="2">
      <w:start w:val="1"/>
      <w:numFmt w:val="bullet"/>
      <w:pStyle w:val="BulletText3"/>
      <w:lvlText w:val="§"/>
      <w:lvlJc w:val="left"/>
      <w:pPr>
        <w:tabs>
          <w:tab w:val="num" w:pos="519"/>
        </w:tabs>
        <w:ind w:left="519" w:hanging="173"/>
      </w:pPr>
      <w:rPr>
        <w:rFonts w:ascii="Wingdings" w:hAnsi="Wingdings" w:hint="default"/>
        <w:sz w:val="2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0826E01"/>
    <w:multiLevelType w:val="multilevel"/>
    <w:tmpl w:val="03507ACA"/>
    <w:lvl w:ilvl="0">
      <w:start w:val="1"/>
      <w:numFmt w:val="decimal"/>
      <w:lvlText w:val="%1."/>
      <w:lvlJc w:val="left"/>
      <w:pPr>
        <w:ind w:left="0" w:firstLine="0"/>
      </w:pPr>
      <w:rPr>
        <w:rFonts w:ascii="Arial" w:eastAsia="Times New Roman" w:hAnsi="Arial" w:cs="Arial"/>
      </w:rPr>
    </w:lvl>
    <w:lvl w:ilvl="1">
      <w:start w:val="2"/>
      <w:numFmt w:val="upperLetter"/>
      <w:lvlText w:val="%2."/>
      <w:lvlJc w:val="left"/>
      <w:pPr>
        <w:ind w:left="0" w:firstLine="0"/>
      </w:pPr>
      <w:rPr>
        <w:rFonts w:hint="default"/>
        <w:b w:val="0"/>
      </w:rPr>
    </w:lvl>
    <w:lvl w:ilvl="2">
      <w:start w:val="1"/>
      <w:numFmt w:val="decimal"/>
      <w:lvlText w:val="%3)"/>
      <w:lvlJc w:val="left"/>
      <w:pPr>
        <w:ind w:left="540" w:firstLine="0"/>
      </w:pPr>
      <w:rPr>
        <w:rFonts w:ascii="Arial" w:eastAsia="Times New Roman" w:hAnsi="Arial" w:cs="Arial" w:hint="default"/>
      </w:rPr>
    </w:lvl>
    <w:lvl w:ilvl="3">
      <w:start w:val="1"/>
      <w:numFmt w:val="lowerLetter"/>
      <w:lvlText w:val="%4."/>
      <w:lvlJc w:val="left"/>
      <w:pPr>
        <w:ind w:left="990" w:firstLine="0"/>
      </w:pPr>
      <w:rPr>
        <w:rFonts w:hint="default"/>
      </w:rPr>
    </w:lvl>
    <w:lvl w:ilvl="4">
      <w:start w:val="1"/>
      <w:numFmt w:val="decimal"/>
      <w:lvlText w:val="%5."/>
      <w:lvlJc w:val="left"/>
      <w:pPr>
        <w:ind w:left="9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10CB6EB1"/>
    <w:multiLevelType w:val="singleLevel"/>
    <w:tmpl w:val="DAD6EE5E"/>
    <w:lvl w:ilvl="0">
      <w:start w:val="1"/>
      <w:numFmt w:val="bullet"/>
      <w:lvlText w:val=""/>
      <w:lvlJc w:val="left"/>
      <w:pPr>
        <w:tabs>
          <w:tab w:val="num" w:pos="533"/>
        </w:tabs>
        <w:ind w:left="360" w:hanging="187"/>
      </w:pPr>
      <w:rPr>
        <w:rFonts w:ascii="Symbol" w:hAnsi="Symbol" w:hint="default"/>
      </w:rPr>
    </w:lvl>
  </w:abstractNum>
  <w:abstractNum w:abstractNumId="3" w15:restartNumberingAfterBreak="0">
    <w:nsid w:val="16AE394F"/>
    <w:multiLevelType w:val="hybridMultilevel"/>
    <w:tmpl w:val="20F26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C2593"/>
    <w:multiLevelType w:val="hybridMultilevel"/>
    <w:tmpl w:val="EF46EFD6"/>
    <w:lvl w:ilvl="0" w:tplc="04090015">
      <w:start w:val="1"/>
      <w:numFmt w:val="upp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5" w15:restartNumberingAfterBreak="0">
    <w:nsid w:val="3EFC7D20"/>
    <w:multiLevelType w:val="hybridMultilevel"/>
    <w:tmpl w:val="13A27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9C3ABE"/>
    <w:multiLevelType w:val="multilevel"/>
    <w:tmpl w:val="FEBAE48E"/>
    <w:lvl w:ilvl="0">
      <w:start w:val="2"/>
      <w:numFmt w:val="decimal"/>
      <w:lvlText w:val="%1."/>
      <w:lvlJc w:val="left"/>
      <w:pPr>
        <w:ind w:left="0" w:firstLine="0"/>
      </w:pPr>
      <w:rPr>
        <w:rFonts w:hint="default"/>
      </w:rPr>
    </w:lvl>
    <w:lvl w:ilvl="1">
      <w:start w:val="2"/>
      <w:numFmt w:val="upperLetter"/>
      <w:lvlText w:val="%2."/>
      <w:lvlJc w:val="left"/>
      <w:pPr>
        <w:ind w:left="0" w:firstLine="0"/>
      </w:pPr>
      <w:rPr>
        <w:rFonts w:hint="default"/>
        <w:b w:val="0"/>
      </w:rPr>
    </w:lvl>
    <w:lvl w:ilvl="2">
      <w:start w:val="1"/>
      <w:numFmt w:val="decimal"/>
      <w:lvlText w:val="%3)"/>
      <w:lvlJc w:val="left"/>
      <w:pPr>
        <w:ind w:left="540" w:firstLine="0"/>
      </w:pPr>
      <w:rPr>
        <w:rFonts w:ascii="Arial" w:eastAsia="Times New Roman" w:hAnsi="Arial" w:cs="Arial" w:hint="default"/>
      </w:rPr>
    </w:lvl>
    <w:lvl w:ilvl="3">
      <w:start w:val="1"/>
      <w:numFmt w:val="lowerLetter"/>
      <w:lvlText w:val="%4."/>
      <w:lvlJc w:val="left"/>
      <w:pPr>
        <w:ind w:left="990" w:firstLine="0"/>
      </w:pPr>
      <w:rPr>
        <w:rFonts w:hint="default"/>
      </w:rPr>
    </w:lvl>
    <w:lvl w:ilvl="4">
      <w:start w:val="1"/>
      <w:numFmt w:val="decimal"/>
      <w:lvlText w:val="%5."/>
      <w:lvlJc w:val="left"/>
      <w:pPr>
        <w:ind w:left="9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54C00D1C"/>
    <w:multiLevelType w:val="hybridMultilevel"/>
    <w:tmpl w:val="2978533E"/>
    <w:lvl w:ilvl="0" w:tplc="9A74CC78">
      <w:start w:val="4"/>
      <w:numFmt w:val="upperLetter"/>
      <w:lvlText w:val="%1."/>
      <w:lvlJc w:val="left"/>
      <w:pPr>
        <w:ind w:left="97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03743"/>
    <w:multiLevelType w:val="multilevel"/>
    <w:tmpl w:val="A05C5242"/>
    <w:styleLink w:val="NumberedListList"/>
    <w:lvl w:ilvl="0">
      <w:start w:val="1"/>
      <w:numFmt w:val="decimal"/>
      <w:pStyle w:val="BlockLine"/>
      <w:lvlText w:val=""/>
      <w:lvlJc w:val="left"/>
      <w:pPr>
        <w:ind w:left="1720" w:firstLine="0"/>
      </w:pPr>
    </w:lvl>
    <w:lvl w:ilvl="1">
      <w:start w:val="1"/>
      <w:numFmt w:val="decimal"/>
      <w:pStyle w:val="NumberedList1"/>
      <w:lvlText w:val="%2."/>
      <w:lvlJc w:val="left"/>
      <w:pPr>
        <w:tabs>
          <w:tab w:val="num" w:pos="346"/>
        </w:tabs>
        <w:ind w:left="346" w:hanging="346"/>
      </w:pPr>
    </w:lvl>
    <w:lvl w:ilvl="2">
      <w:start w:val="1"/>
      <w:numFmt w:val="decimal"/>
      <w:pStyle w:val="NumberedList2"/>
      <w:lvlText w:val="%3)"/>
      <w:lvlJc w:val="left"/>
      <w:pPr>
        <w:tabs>
          <w:tab w:val="num" w:pos="692"/>
        </w:tabs>
        <w:ind w:left="692" w:hanging="346"/>
      </w:pPr>
    </w:lvl>
    <w:lvl w:ilvl="3">
      <w:start w:val="1"/>
      <w:numFmt w:val="upperRoman"/>
      <w:pStyle w:val="NumberedList3"/>
      <w:lvlText w:val="%4."/>
      <w:lvlJc w:val="right"/>
      <w:pPr>
        <w:tabs>
          <w:tab w:val="num" w:pos="960"/>
        </w:tabs>
        <w:ind w:left="960" w:hanging="173"/>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CE444A"/>
    <w:multiLevelType w:val="hybridMultilevel"/>
    <w:tmpl w:val="42040440"/>
    <w:lvl w:ilvl="0" w:tplc="FA2AAF9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5F4818AE"/>
    <w:multiLevelType w:val="singleLevel"/>
    <w:tmpl w:val="C19E640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2D251B8"/>
    <w:multiLevelType w:val="hybridMultilevel"/>
    <w:tmpl w:val="A56EE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6E266F"/>
    <w:multiLevelType w:val="hybridMultilevel"/>
    <w:tmpl w:val="70C6D7A2"/>
    <w:lvl w:ilvl="0" w:tplc="ADB0C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C9027D8"/>
    <w:multiLevelType w:val="multilevel"/>
    <w:tmpl w:val="03507ACA"/>
    <w:lvl w:ilvl="0">
      <w:start w:val="1"/>
      <w:numFmt w:val="decimal"/>
      <w:lvlText w:val="%1."/>
      <w:lvlJc w:val="left"/>
      <w:pPr>
        <w:ind w:left="0" w:firstLine="0"/>
      </w:pPr>
      <w:rPr>
        <w:rFonts w:ascii="Arial" w:eastAsia="Times New Roman" w:hAnsi="Arial" w:cs="Arial"/>
      </w:rPr>
    </w:lvl>
    <w:lvl w:ilvl="1">
      <w:start w:val="2"/>
      <w:numFmt w:val="upperLetter"/>
      <w:lvlText w:val="%2."/>
      <w:lvlJc w:val="left"/>
      <w:pPr>
        <w:ind w:left="0" w:firstLine="0"/>
      </w:pPr>
      <w:rPr>
        <w:rFonts w:hint="default"/>
        <w:b w:val="0"/>
      </w:rPr>
    </w:lvl>
    <w:lvl w:ilvl="2">
      <w:start w:val="1"/>
      <w:numFmt w:val="decimal"/>
      <w:lvlText w:val="%3)"/>
      <w:lvlJc w:val="left"/>
      <w:pPr>
        <w:ind w:left="540" w:firstLine="0"/>
      </w:pPr>
      <w:rPr>
        <w:rFonts w:ascii="Arial" w:eastAsia="Times New Roman" w:hAnsi="Arial" w:cs="Arial" w:hint="default"/>
      </w:rPr>
    </w:lvl>
    <w:lvl w:ilvl="3">
      <w:start w:val="1"/>
      <w:numFmt w:val="lowerLetter"/>
      <w:lvlText w:val="%4."/>
      <w:lvlJc w:val="left"/>
      <w:pPr>
        <w:ind w:left="990" w:firstLine="0"/>
      </w:pPr>
      <w:rPr>
        <w:rFonts w:hint="default"/>
      </w:rPr>
    </w:lvl>
    <w:lvl w:ilvl="4">
      <w:start w:val="1"/>
      <w:numFmt w:val="decimal"/>
      <w:lvlText w:val="%5."/>
      <w:lvlJc w:val="left"/>
      <w:pPr>
        <w:ind w:left="9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15:restartNumberingAfterBreak="0">
    <w:nsid w:val="74F36490"/>
    <w:multiLevelType w:val="multilevel"/>
    <w:tmpl w:val="481019E4"/>
    <w:styleLink w:val="FSProStyle7"/>
    <w:lvl w:ilvl="0">
      <w:start w:val="1"/>
      <w:numFmt w:val="decimal"/>
      <w:suff w:val="space"/>
      <w:lvlText w:val="%1."/>
      <w:lvlJc w:val="left"/>
      <w:pPr>
        <w:ind w:left="360" w:hanging="360"/>
      </w:pPr>
    </w:lvl>
    <w:lvl w:ilvl="1">
      <w:start w:val="1"/>
      <w:numFmt w:val="decimal"/>
      <w:suff w:val="space"/>
      <w:lvlText w:val="%1.%2."/>
      <w:lvlJc w:val="left"/>
      <w:pPr>
        <w:ind w:left="792" w:hanging="792"/>
      </w:pPr>
    </w:lvl>
    <w:lvl w:ilvl="2">
      <w:start w:val="1"/>
      <w:numFmt w:val="decimal"/>
      <w:suff w:val="space"/>
      <w:lvlText w:val="%1.%2.%3."/>
      <w:lvlJc w:val="left"/>
      <w:pPr>
        <w:ind w:left="1224" w:hanging="1224"/>
      </w:pPr>
    </w:lvl>
    <w:lvl w:ilvl="3">
      <w:start w:val="1"/>
      <w:numFmt w:val="decimal"/>
      <w:suff w:val="space"/>
      <w:lvlText w:val="%1.%2.%3.%4."/>
      <w:lvlJc w:val="left"/>
      <w:pPr>
        <w:ind w:left="1728" w:hanging="1728"/>
      </w:pPr>
    </w:lvl>
    <w:lvl w:ilvl="4">
      <w:start w:val="1"/>
      <w:numFmt w:val="decimal"/>
      <w:suff w:val="space"/>
      <w:lvlText w:val="%1.%2.%3.%4.%5."/>
      <w:lvlJc w:val="left"/>
      <w:pPr>
        <w:ind w:left="2232" w:hanging="2232"/>
      </w:pPr>
    </w:lvl>
    <w:lvl w:ilvl="5">
      <w:start w:val="1"/>
      <w:numFmt w:val="decimal"/>
      <w:suff w:val="space"/>
      <w:lvlText w:val="%1.%2.%3.%4.%5.%6."/>
      <w:lvlJc w:val="left"/>
      <w:pPr>
        <w:ind w:left="2736" w:hanging="2736"/>
      </w:pPr>
    </w:lvl>
    <w:lvl w:ilvl="6">
      <w:start w:val="1"/>
      <w:numFmt w:val="decimal"/>
      <w:suff w:val="space"/>
      <w:lvlText w:val="%1.%2.%3.%4.%5.%6.%7."/>
      <w:lvlJc w:val="left"/>
      <w:pPr>
        <w:ind w:left="3240" w:hanging="3240"/>
      </w:pPr>
    </w:lvl>
    <w:lvl w:ilvl="7">
      <w:start w:val="1"/>
      <w:numFmt w:val="decimal"/>
      <w:suff w:val="space"/>
      <w:lvlText w:val="%1.%2.%3.%4.%5.%6.%7.%8."/>
      <w:lvlJc w:val="left"/>
      <w:pPr>
        <w:ind w:left="3744" w:hanging="3744"/>
      </w:pPr>
    </w:lvl>
    <w:lvl w:ilvl="8">
      <w:start w:val="1"/>
      <w:numFmt w:val="decimal"/>
      <w:suff w:val="space"/>
      <w:lvlText w:val="%1.%2.%3.%4.%5.%6.%7.%8.%9."/>
      <w:lvlJc w:val="left"/>
      <w:pPr>
        <w:ind w:left="4320" w:hanging="4320"/>
      </w:pPr>
    </w:lvl>
  </w:abstractNum>
  <w:abstractNum w:abstractNumId="15" w15:restartNumberingAfterBreak="0">
    <w:nsid w:val="7C0E6B6E"/>
    <w:multiLevelType w:val="hybridMultilevel"/>
    <w:tmpl w:val="3B6E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6"/>
  </w:num>
  <w:num w:numId="4">
    <w:abstractNumId w:val="4"/>
  </w:num>
  <w:num w:numId="5">
    <w:abstractNumId w:val="7"/>
  </w:num>
  <w:num w:numId="6">
    <w:abstractNumId w:val="3"/>
  </w:num>
  <w:num w:numId="7">
    <w:abstractNumId w:val="9"/>
  </w:num>
  <w:num w:numId="8">
    <w:abstractNumId w:val="11"/>
  </w:num>
  <w:num w:numId="9">
    <w:abstractNumId w:val="15"/>
  </w:num>
  <w:num w:numId="10">
    <w:abstractNumId w:val="5"/>
  </w:num>
  <w:num w:numId="11">
    <w:abstractNumId w:val="13"/>
  </w:num>
  <w:num w:numId="12">
    <w:abstractNumId w:val="1"/>
  </w:num>
  <w:num w:numId="13">
    <w:abstractNumId w:val="12"/>
  </w:num>
  <w:num w:numId="14">
    <w:abstractNumId w:val="14"/>
  </w:num>
  <w:num w:numId="15">
    <w:abstractNumId w:val="0"/>
  </w:num>
  <w:num w:numId="1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62"/>
    <w:rsid w:val="000161E6"/>
    <w:rsid w:val="000174C7"/>
    <w:rsid w:val="00030923"/>
    <w:rsid w:val="00032ED6"/>
    <w:rsid w:val="000332ED"/>
    <w:rsid w:val="00036CF5"/>
    <w:rsid w:val="00045AEA"/>
    <w:rsid w:val="00056877"/>
    <w:rsid w:val="00064526"/>
    <w:rsid w:val="00066F8E"/>
    <w:rsid w:val="000728C4"/>
    <w:rsid w:val="000815F5"/>
    <w:rsid w:val="0009129B"/>
    <w:rsid w:val="00092FB8"/>
    <w:rsid w:val="000953A5"/>
    <w:rsid w:val="000A6C78"/>
    <w:rsid w:val="000B4198"/>
    <w:rsid w:val="000B6858"/>
    <w:rsid w:val="000C2EE4"/>
    <w:rsid w:val="000C3FDD"/>
    <w:rsid w:val="000D0F87"/>
    <w:rsid w:val="000D545A"/>
    <w:rsid w:val="000E3F47"/>
    <w:rsid w:val="000F08B2"/>
    <w:rsid w:val="000F3098"/>
    <w:rsid w:val="001017B5"/>
    <w:rsid w:val="0010183D"/>
    <w:rsid w:val="00101B9E"/>
    <w:rsid w:val="00103AE5"/>
    <w:rsid w:val="00104D7B"/>
    <w:rsid w:val="0010773B"/>
    <w:rsid w:val="0010795C"/>
    <w:rsid w:val="00112037"/>
    <w:rsid w:val="0012277C"/>
    <w:rsid w:val="00122A6B"/>
    <w:rsid w:val="00130C26"/>
    <w:rsid w:val="00134C53"/>
    <w:rsid w:val="00137FEF"/>
    <w:rsid w:val="001406A5"/>
    <w:rsid w:val="00145980"/>
    <w:rsid w:val="001522E1"/>
    <w:rsid w:val="00166770"/>
    <w:rsid w:val="00184691"/>
    <w:rsid w:val="00192183"/>
    <w:rsid w:val="00192DE5"/>
    <w:rsid w:val="001A3E94"/>
    <w:rsid w:val="00211546"/>
    <w:rsid w:val="00215884"/>
    <w:rsid w:val="00222FE8"/>
    <w:rsid w:val="00232E81"/>
    <w:rsid w:val="00235725"/>
    <w:rsid w:val="002363E4"/>
    <w:rsid w:val="002663B5"/>
    <w:rsid w:val="00270793"/>
    <w:rsid w:val="00273CCB"/>
    <w:rsid w:val="00280220"/>
    <w:rsid w:val="00293D46"/>
    <w:rsid w:val="00296426"/>
    <w:rsid w:val="002A0EA3"/>
    <w:rsid w:val="002A35AF"/>
    <w:rsid w:val="002A4D4F"/>
    <w:rsid w:val="002B2CFA"/>
    <w:rsid w:val="002C1AC8"/>
    <w:rsid w:val="002C3C99"/>
    <w:rsid w:val="002C46A4"/>
    <w:rsid w:val="002E0623"/>
    <w:rsid w:val="002E4557"/>
    <w:rsid w:val="002F203F"/>
    <w:rsid w:val="002F2AB8"/>
    <w:rsid w:val="00302013"/>
    <w:rsid w:val="003114DA"/>
    <w:rsid w:val="003166A2"/>
    <w:rsid w:val="00322F7B"/>
    <w:rsid w:val="003230F1"/>
    <w:rsid w:val="00325501"/>
    <w:rsid w:val="00334141"/>
    <w:rsid w:val="00341B6A"/>
    <w:rsid w:val="003454E3"/>
    <w:rsid w:val="00346DB9"/>
    <w:rsid w:val="003604EC"/>
    <w:rsid w:val="00361D6C"/>
    <w:rsid w:val="00365A64"/>
    <w:rsid w:val="003767C8"/>
    <w:rsid w:val="00377806"/>
    <w:rsid w:val="003812BA"/>
    <w:rsid w:val="00384A92"/>
    <w:rsid w:val="0039390A"/>
    <w:rsid w:val="00397DEF"/>
    <w:rsid w:val="003A0EF8"/>
    <w:rsid w:val="003A7308"/>
    <w:rsid w:val="003B7871"/>
    <w:rsid w:val="003C508E"/>
    <w:rsid w:val="003C6786"/>
    <w:rsid w:val="003D6CE9"/>
    <w:rsid w:val="003E40F0"/>
    <w:rsid w:val="003F0A0D"/>
    <w:rsid w:val="003F1196"/>
    <w:rsid w:val="003F7826"/>
    <w:rsid w:val="004160B3"/>
    <w:rsid w:val="00425C9E"/>
    <w:rsid w:val="00433D1F"/>
    <w:rsid w:val="0045050A"/>
    <w:rsid w:val="00451062"/>
    <w:rsid w:val="00452AA8"/>
    <w:rsid w:val="00454667"/>
    <w:rsid w:val="00471432"/>
    <w:rsid w:val="004802BC"/>
    <w:rsid w:val="00480580"/>
    <w:rsid w:val="00482A53"/>
    <w:rsid w:val="00485578"/>
    <w:rsid w:val="00485C62"/>
    <w:rsid w:val="00485EA8"/>
    <w:rsid w:val="0048686C"/>
    <w:rsid w:val="0049243F"/>
    <w:rsid w:val="00496234"/>
    <w:rsid w:val="0049649C"/>
    <w:rsid w:val="004965AA"/>
    <w:rsid w:val="004B2090"/>
    <w:rsid w:val="004C1667"/>
    <w:rsid w:val="004C1AD2"/>
    <w:rsid w:val="004C1B71"/>
    <w:rsid w:val="004C4383"/>
    <w:rsid w:val="004C7052"/>
    <w:rsid w:val="004D5B66"/>
    <w:rsid w:val="004E6AD0"/>
    <w:rsid w:val="00504B96"/>
    <w:rsid w:val="0050518A"/>
    <w:rsid w:val="00505940"/>
    <w:rsid w:val="00510D45"/>
    <w:rsid w:val="005115CC"/>
    <w:rsid w:val="005122F7"/>
    <w:rsid w:val="00512D59"/>
    <w:rsid w:val="005133FE"/>
    <w:rsid w:val="005350D9"/>
    <w:rsid w:val="00544E86"/>
    <w:rsid w:val="00560DB9"/>
    <w:rsid w:val="005646D0"/>
    <w:rsid w:val="005A6643"/>
    <w:rsid w:val="005A6A45"/>
    <w:rsid w:val="005A6EE9"/>
    <w:rsid w:val="005B1E7F"/>
    <w:rsid w:val="005B61E5"/>
    <w:rsid w:val="005C7C82"/>
    <w:rsid w:val="005D1F37"/>
    <w:rsid w:val="005E32BB"/>
    <w:rsid w:val="005E3F3B"/>
    <w:rsid w:val="005E6460"/>
    <w:rsid w:val="005E707B"/>
    <w:rsid w:val="005F2ABD"/>
    <w:rsid w:val="00600713"/>
    <w:rsid w:val="00600794"/>
    <w:rsid w:val="00601673"/>
    <w:rsid w:val="006041FD"/>
    <w:rsid w:val="0061079E"/>
    <w:rsid w:val="00620A2D"/>
    <w:rsid w:val="00633012"/>
    <w:rsid w:val="006421E8"/>
    <w:rsid w:val="00651A01"/>
    <w:rsid w:val="006526F9"/>
    <w:rsid w:val="0066347D"/>
    <w:rsid w:val="00667912"/>
    <w:rsid w:val="00670F35"/>
    <w:rsid w:val="00677481"/>
    <w:rsid w:val="00687B04"/>
    <w:rsid w:val="006A107B"/>
    <w:rsid w:val="006A2444"/>
    <w:rsid w:val="006A72CD"/>
    <w:rsid w:val="006D60D0"/>
    <w:rsid w:val="006D6451"/>
    <w:rsid w:val="006E67E1"/>
    <w:rsid w:val="006F3D25"/>
    <w:rsid w:val="00700161"/>
    <w:rsid w:val="00700D63"/>
    <w:rsid w:val="00706B6E"/>
    <w:rsid w:val="00707CAE"/>
    <w:rsid w:val="0071185C"/>
    <w:rsid w:val="00717C0D"/>
    <w:rsid w:val="00725673"/>
    <w:rsid w:val="0075494B"/>
    <w:rsid w:val="00760854"/>
    <w:rsid w:val="00763747"/>
    <w:rsid w:val="00774558"/>
    <w:rsid w:val="00776B1A"/>
    <w:rsid w:val="00781F79"/>
    <w:rsid w:val="007848F1"/>
    <w:rsid w:val="0079082D"/>
    <w:rsid w:val="00797B8C"/>
    <w:rsid w:val="00797E29"/>
    <w:rsid w:val="007A5962"/>
    <w:rsid w:val="007B0208"/>
    <w:rsid w:val="007B069A"/>
    <w:rsid w:val="007B606D"/>
    <w:rsid w:val="007B620E"/>
    <w:rsid w:val="007C1C2C"/>
    <w:rsid w:val="007C5E05"/>
    <w:rsid w:val="007D3D83"/>
    <w:rsid w:val="007E0843"/>
    <w:rsid w:val="007E0D26"/>
    <w:rsid w:val="007E2A47"/>
    <w:rsid w:val="007E2EB2"/>
    <w:rsid w:val="007E3479"/>
    <w:rsid w:val="007E651E"/>
    <w:rsid w:val="007F3984"/>
    <w:rsid w:val="00800FEB"/>
    <w:rsid w:val="00803536"/>
    <w:rsid w:val="00821E6D"/>
    <w:rsid w:val="00827490"/>
    <w:rsid w:val="00833313"/>
    <w:rsid w:val="008415B6"/>
    <w:rsid w:val="008432AD"/>
    <w:rsid w:val="00843528"/>
    <w:rsid w:val="00865580"/>
    <w:rsid w:val="0088237F"/>
    <w:rsid w:val="00883D0A"/>
    <w:rsid w:val="0088433C"/>
    <w:rsid w:val="00885E0C"/>
    <w:rsid w:val="008906F1"/>
    <w:rsid w:val="00892DB3"/>
    <w:rsid w:val="008B450F"/>
    <w:rsid w:val="008C29BB"/>
    <w:rsid w:val="008C45FE"/>
    <w:rsid w:val="008C659A"/>
    <w:rsid w:val="008D4E7A"/>
    <w:rsid w:val="008F46C8"/>
    <w:rsid w:val="00900B6A"/>
    <w:rsid w:val="009032B2"/>
    <w:rsid w:val="009234D1"/>
    <w:rsid w:val="00936C1B"/>
    <w:rsid w:val="0094018B"/>
    <w:rsid w:val="009451A0"/>
    <w:rsid w:val="00946FF3"/>
    <w:rsid w:val="00947B7E"/>
    <w:rsid w:val="00966189"/>
    <w:rsid w:val="00971F62"/>
    <w:rsid w:val="00972031"/>
    <w:rsid w:val="00976FCA"/>
    <w:rsid w:val="00977422"/>
    <w:rsid w:val="00983B6D"/>
    <w:rsid w:val="009904F9"/>
    <w:rsid w:val="00992FD7"/>
    <w:rsid w:val="009A491F"/>
    <w:rsid w:val="009B088D"/>
    <w:rsid w:val="009B53E0"/>
    <w:rsid w:val="009C0B1E"/>
    <w:rsid w:val="009C10D5"/>
    <w:rsid w:val="009C2699"/>
    <w:rsid w:val="009C4605"/>
    <w:rsid w:val="009E0BB9"/>
    <w:rsid w:val="009E1336"/>
    <w:rsid w:val="009E6162"/>
    <w:rsid w:val="009F26FD"/>
    <w:rsid w:val="009F61AE"/>
    <w:rsid w:val="00A10B4E"/>
    <w:rsid w:val="00A14DC0"/>
    <w:rsid w:val="00A2202A"/>
    <w:rsid w:val="00A3670D"/>
    <w:rsid w:val="00A37472"/>
    <w:rsid w:val="00A60B08"/>
    <w:rsid w:val="00A66379"/>
    <w:rsid w:val="00A8143D"/>
    <w:rsid w:val="00AA5185"/>
    <w:rsid w:val="00AB4449"/>
    <w:rsid w:val="00AB4889"/>
    <w:rsid w:val="00AC231D"/>
    <w:rsid w:val="00AD1CD4"/>
    <w:rsid w:val="00AD6204"/>
    <w:rsid w:val="00AE303D"/>
    <w:rsid w:val="00AF10E7"/>
    <w:rsid w:val="00AF3C62"/>
    <w:rsid w:val="00AF7D09"/>
    <w:rsid w:val="00B03F26"/>
    <w:rsid w:val="00B045E7"/>
    <w:rsid w:val="00B14A3D"/>
    <w:rsid w:val="00B1537F"/>
    <w:rsid w:val="00B16284"/>
    <w:rsid w:val="00B215B7"/>
    <w:rsid w:val="00B272B9"/>
    <w:rsid w:val="00B50BFF"/>
    <w:rsid w:val="00B63D38"/>
    <w:rsid w:val="00B71F0C"/>
    <w:rsid w:val="00B7351E"/>
    <w:rsid w:val="00B768CE"/>
    <w:rsid w:val="00B83E97"/>
    <w:rsid w:val="00B965B8"/>
    <w:rsid w:val="00BA7F6C"/>
    <w:rsid w:val="00BB0F09"/>
    <w:rsid w:val="00BB2B07"/>
    <w:rsid w:val="00BB3F4E"/>
    <w:rsid w:val="00BB4693"/>
    <w:rsid w:val="00BC405C"/>
    <w:rsid w:val="00BD298C"/>
    <w:rsid w:val="00BD53A7"/>
    <w:rsid w:val="00BD6ABD"/>
    <w:rsid w:val="00BE1ADD"/>
    <w:rsid w:val="00BE618A"/>
    <w:rsid w:val="00BF0DF7"/>
    <w:rsid w:val="00BF7178"/>
    <w:rsid w:val="00C02436"/>
    <w:rsid w:val="00C0550A"/>
    <w:rsid w:val="00C11E49"/>
    <w:rsid w:val="00C1330E"/>
    <w:rsid w:val="00C14597"/>
    <w:rsid w:val="00C14D20"/>
    <w:rsid w:val="00C15A26"/>
    <w:rsid w:val="00C2305D"/>
    <w:rsid w:val="00C2536C"/>
    <w:rsid w:val="00C311E2"/>
    <w:rsid w:val="00C33311"/>
    <w:rsid w:val="00C3410D"/>
    <w:rsid w:val="00C47251"/>
    <w:rsid w:val="00C538E8"/>
    <w:rsid w:val="00C60114"/>
    <w:rsid w:val="00C604D8"/>
    <w:rsid w:val="00C63BDA"/>
    <w:rsid w:val="00C65FA3"/>
    <w:rsid w:val="00C66F6C"/>
    <w:rsid w:val="00C749A6"/>
    <w:rsid w:val="00C75BF9"/>
    <w:rsid w:val="00C75F4B"/>
    <w:rsid w:val="00C80C96"/>
    <w:rsid w:val="00C84E28"/>
    <w:rsid w:val="00C87487"/>
    <w:rsid w:val="00CA0A63"/>
    <w:rsid w:val="00CA67B8"/>
    <w:rsid w:val="00CC02CC"/>
    <w:rsid w:val="00CC0ED8"/>
    <w:rsid w:val="00CC124C"/>
    <w:rsid w:val="00CD0F95"/>
    <w:rsid w:val="00CD4BE3"/>
    <w:rsid w:val="00CD6FE3"/>
    <w:rsid w:val="00CD7FA4"/>
    <w:rsid w:val="00CE1C69"/>
    <w:rsid w:val="00CE462F"/>
    <w:rsid w:val="00CE4A7F"/>
    <w:rsid w:val="00CF5061"/>
    <w:rsid w:val="00D01157"/>
    <w:rsid w:val="00D033EB"/>
    <w:rsid w:val="00D05042"/>
    <w:rsid w:val="00D05865"/>
    <w:rsid w:val="00D05BEB"/>
    <w:rsid w:val="00D0664E"/>
    <w:rsid w:val="00D20336"/>
    <w:rsid w:val="00D205F2"/>
    <w:rsid w:val="00D239DF"/>
    <w:rsid w:val="00D24697"/>
    <w:rsid w:val="00D32C36"/>
    <w:rsid w:val="00D33D90"/>
    <w:rsid w:val="00D37F8A"/>
    <w:rsid w:val="00D44AFA"/>
    <w:rsid w:val="00D6360E"/>
    <w:rsid w:val="00D64FEA"/>
    <w:rsid w:val="00D74520"/>
    <w:rsid w:val="00D8329C"/>
    <w:rsid w:val="00D842C7"/>
    <w:rsid w:val="00D87463"/>
    <w:rsid w:val="00DA1F32"/>
    <w:rsid w:val="00DC3744"/>
    <w:rsid w:val="00DD53EF"/>
    <w:rsid w:val="00DE223A"/>
    <w:rsid w:val="00E300C5"/>
    <w:rsid w:val="00E4161E"/>
    <w:rsid w:val="00E42FE4"/>
    <w:rsid w:val="00E50BBB"/>
    <w:rsid w:val="00E51458"/>
    <w:rsid w:val="00E5453D"/>
    <w:rsid w:val="00E61CD5"/>
    <w:rsid w:val="00E643D4"/>
    <w:rsid w:val="00E6771B"/>
    <w:rsid w:val="00E7387E"/>
    <w:rsid w:val="00E75365"/>
    <w:rsid w:val="00EB027B"/>
    <w:rsid w:val="00EB143B"/>
    <w:rsid w:val="00EB50D8"/>
    <w:rsid w:val="00EC0EFC"/>
    <w:rsid w:val="00EC7C99"/>
    <w:rsid w:val="00ED47DE"/>
    <w:rsid w:val="00EE0F07"/>
    <w:rsid w:val="00EE396F"/>
    <w:rsid w:val="00EE3CFA"/>
    <w:rsid w:val="00EE4655"/>
    <w:rsid w:val="00EE6D86"/>
    <w:rsid w:val="00F04793"/>
    <w:rsid w:val="00F06DB2"/>
    <w:rsid w:val="00F23FD2"/>
    <w:rsid w:val="00F342AB"/>
    <w:rsid w:val="00F36A3F"/>
    <w:rsid w:val="00F47F67"/>
    <w:rsid w:val="00F56C49"/>
    <w:rsid w:val="00F56EFF"/>
    <w:rsid w:val="00F713D3"/>
    <w:rsid w:val="00F73178"/>
    <w:rsid w:val="00F80BE8"/>
    <w:rsid w:val="00F846A9"/>
    <w:rsid w:val="00F94602"/>
    <w:rsid w:val="00FA472E"/>
    <w:rsid w:val="00FA6037"/>
    <w:rsid w:val="00FA68F3"/>
    <w:rsid w:val="00FB1920"/>
    <w:rsid w:val="00FB5C93"/>
    <w:rsid w:val="00FE1975"/>
    <w:rsid w:val="00FE2E18"/>
    <w:rsid w:val="00FE3265"/>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20A1AC"/>
  <w15:chartTrackingRefBased/>
  <w15:docId w15:val="{C74DAA6E-4675-4BC6-A807-28198ABE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iPriority="35" w:unhideWhenUsed="1" w:qFormat="1"/>
    <w:lsdException w:name="table of figures" w:uiPriority="99"/>
    <w:lsdException w:name="Title" w:uiPriority="10" w:qFormat="1"/>
    <w:lsdException w:name="Subtitle" w:qFormat="1"/>
    <w:lsdException w:name="Block Text" w:uiPriority="99"/>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C0D"/>
    <w:rPr>
      <w:rFonts w:ascii="Calibri" w:eastAsiaTheme="minorHAnsi" w:hAnsi="Calibri" w:cstheme="minorBidi"/>
      <w:color w:val="000000"/>
      <w:sz w:val="24"/>
      <w:szCs w:val="22"/>
      <w:lang w:val="en-GB"/>
    </w:rPr>
  </w:style>
  <w:style w:type="paragraph" w:styleId="Heading1">
    <w:name w:val="heading 1"/>
    <w:aliases w:val="Part Title"/>
    <w:basedOn w:val="Normal"/>
    <w:link w:val="Heading1Char"/>
    <w:uiPriority w:val="9"/>
    <w:qFormat/>
    <w:rsid w:val="00717C0D"/>
    <w:pPr>
      <w:keepNext/>
      <w:keepLines/>
      <w:pageBreakBefore/>
      <w:spacing w:after="240"/>
      <w:jc w:val="center"/>
      <w:outlineLvl w:val="0"/>
    </w:pPr>
    <w:rPr>
      <w:b/>
      <w:sz w:val="44"/>
    </w:rPr>
  </w:style>
  <w:style w:type="paragraph" w:styleId="Heading2">
    <w:name w:val="heading 2"/>
    <w:aliases w:val="Chapter Title"/>
    <w:basedOn w:val="Normal"/>
    <w:link w:val="Heading2Char"/>
    <w:uiPriority w:val="9"/>
    <w:unhideWhenUsed/>
    <w:qFormat/>
    <w:rsid w:val="00717C0D"/>
    <w:pPr>
      <w:keepNext/>
      <w:keepLines/>
      <w:pageBreakBefore/>
      <w:spacing w:after="240"/>
      <w:jc w:val="center"/>
      <w:outlineLvl w:val="1"/>
    </w:pPr>
    <w:rPr>
      <w:b/>
      <w:sz w:val="40"/>
    </w:rPr>
  </w:style>
  <w:style w:type="paragraph" w:styleId="Heading3">
    <w:name w:val="heading 3"/>
    <w:aliases w:val="Section Title"/>
    <w:basedOn w:val="Normal"/>
    <w:link w:val="Heading3Char"/>
    <w:uiPriority w:val="9"/>
    <w:unhideWhenUsed/>
    <w:qFormat/>
    <w:rsid w:val="00717C0D"/>
    <w:pPr>
      <w:keepNext/>
      <w:keepLines/>
      <w:pageBreakBefore/>
      <w:spacing w:after="240"/>
      <w:jc w:val="center"/>
      <w:outlineLvl w:val="2"/>
    </w:pPr>
    <w:rPr>
      <w:b/>
      <w:sz w:val="36"/>
    </w:rPr>
  </w:style>
  <w:style w:type="paragraph" w:styleId="Heading4">
    <w:name w:val="heading 4"/>
    <w:aliases w:val="Map Title"/>
    <w:basedOn w:val="Normal"/>
    <w:link w:val="Heading4Char"/>
    <w:uiPriority w:val="9"/>
    <w:unhideWhenUsed/>
    <w:qFormat/>
    <w:rsid w:val="00717C0D"/>
    <w:pPr>
      <w:keepNext/>
      <w:keepLines/>
      <w:pageBreakBefore/>
      <w:spacing w:after="240"/>
      <w:outlineLvl w:val="3"/>
    </w:pPr>
    <w:rPr>
      <w:b/>
      <w:sz w:val="32"/>
    </w:rPr>
  </w:style>
  <w:style w:type="paragraph" w:styleId="Heading5">
    <w:name w:val="heading 5"/>
    <w:aliases w:val="Block Label"/>
    <w:basedOn w:val="Normal"/>
    <w:link w:val="Heading5Char"/>
    <w:uiPriority w:val="9"/>
    <w:unhideWhenUsed/>
    <w:qFormat/>
    <w:rsid w:val="00717C0D"/>
    <w:pPr>
      <w:outlineLvl w:val="4"/>
    </w:pPr>
    <w:rPr>
      <w:b/>
      <w:sz w:val="22"/>
    </w:rPr>
  </w:style>
  <w:style w:type="paragraph" w:styleId="Heading6">
    <w:name w:val="heading 6"/>
    <w:aliases w:val="Sub Label"/>
    <w:basedOn w:val="Normal"/>
    <w:link w:val="Heading6Char"/>
    <w:uiPriority w:val="9"/>
    <w:unhideWhenUsed/>
    <w:qFormat/>
    <w:rsid w:val="00717C0D"/>
    <w:pPr>
      <w:keepNext/>
      <w:keepLines/>
      <w:spacing w:before="240" w:after="60"/>
      <w:outlineLvl w:val="5"/>
    </w:pPr>
    <w:rPr>
      <w:b/>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C0D"/>
    <w:pPr>
      <w:tabs>
        <w:tab w:val="center" w:pos="4513"/>
        <w:tab w:val="right" w:pos="9026"/>
      </w:tabs>
    </w:pPr>
    <w:rPr>
      <w:sz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link w:val="BlockLineChar"/>
    <w:rsid w:val="00717C0D"/>
    <w:pPr>
      <w:numPr>
        <w:numId w:val="16"/>
      </w:numPr>
      <w:pBdr>
        <w:top w:val="single" w:sz="6" w:space="0" w:color="000000"/>
      </w:pBdr>
      <w:spacing w:before="240"/>
      <w:jc w:val="right"/>
    </w:pPr>
    <w:rPr>
      <w:i/>
    </w:rPr>
  </w:style>
  <w:style w:type="paragraph" w:styleId="BlockText">
    <w:name w:val="Block Text"/>
    <w:basedOn w:val="Normal"/>
    <w:uiPriority w:val="99"/>
    <w:unhideWhenUsed/>
    <w:rsid w:val="00717C0D"/>
  </w:style>
  <w:style w:type="paragraph" w:customStyle="1" w:styleId="BulletText1">
    <w:name w:val="Bullet Text 1"/>
    <w:basedOn w:val="Normal"/>
    <w:link w:val="BulletText1Char"/>
    <w:rsid w:val="00717C0D"/>
    <w:pPr>
      <w:numPr>
        <w:numId w:val="15"/>
      </w:numPr>
    </w:pPr>
  </w:style>
  <w:style w:type="paragraph" w:customStyle="1" w:styleId="BulletText2">
    <w:name w:val="Bullet Text 2"/>
    <w:basedOn w:val="Normal"/>
    <w:link w:val="BulletText2Char"/>
    <w:rsid w:val="00717C0D"/>
    <w:pPr>
      <w:numPr>
        <w:ilvl w:val="1"/>
        <w:numId w:val="15"/>
      </w:numPr>
    </w:pPr>
  </w:style>
  <w:style w:type="paragraph" w:customStyle="1" w:styleId="MapTitleContinued">
    <w:name w:val="Map Title. Continued"/>
    <w:basedOn w:val="Normal"/>
    <w:next w:val="Normal"/>
    <w:link w:val="MapTitleContinuedChar"/>
    <w:rsid w:val="00717C0D"/>
    <w:pPr>
      <w:pageBreakBefore/>
      <w:spacing w:after="240"/>
    </w:pPr>
    <w:rPr>
      <w:b/>
      <w:sz w:val="32"/>
    </w:rPr>
  </w:style>
  <w:style w:type="paragraph" w:customStyle="1" w:styleId="MemoLine">
    <w:name w:val="Memo Line"/>
    <w:basedOn w:val="BlockLine"/>
    <w:next w:val="Normal"/>
    <w:link w:val="MemoLineChar"/>
    <w:rsid w:val="00717C0D"/>
    <w:pPr>
      <w:numPr>
        <w:numId w:val="0"/>
      </w:numPr>
      <w:jc w:val="left"/>
    </w:pPr>
    <w:rPr>
      <w:i w:val="0"/>
    </w:rPr>
  </w:style>
  <w:style w:type="paragraph" w:styleId="Footer">
    <w:name w:val="footer"/>
    <w:basedOn w:val="Normal"/>
    <w:link w:val="FooterChar"/>
    <w:uiPriority w:val="99"/>
    <w:unhideWhenUsed/>
    <w:rsid w:val="00717C0D"/>
    <w:pPr>
      <w:tabs>
        <w:tab w:val="center" w:pos="4513"/>
        <w:tab w:val="right" w:pos="9026"/>
      </w:tabs>
    </w:pPr>
    <w:rPr>
      <w:sz w:val="20"/>
    </w:rPr>
  </w:style>
  <w:style w:type="character" w:styleId="PageNumber">
    <w:name w:val="page number"/>
    <w:basedOn w:val="DefaultParagraphFont"/>
  </w:style>
  <w:style w:type="paragraph" w:customStyle="1" w:styleId="TableText">
    <w:name w:val="Table Text"/>
    <w:basedOn w:val="Normal"/>
    <w:link w:val="TableTextChar"/>
    <w:rsid w:val="00717C0D"/>
  </w:style>
  <w:style w:type="paragraph" w:customStyle="1" w:styleId="NoteText">
    <w:name w:val="Note Text"/>
    <w:basedOn w:val="Normal"/>
    <w:link w:val="NoteTextChar"/>
    <w:rsid w:val="00717C0D"/>
  </w:style>
  <w:style w:type="paragraph" w:customStyle="1" w:styleId="TableHeaderText">
    <w:name w:val="Table Header Text"/>
    <w:basedOn w:val="Normal"/>
    <w:link w:val="TableHeaderTextChar"/>
    <w:rsid w:val="00717C0D"/>
    <w:pPr>
      <w:jc w:val="center"/>
    </w:pPr>
    <w:rPr>
      <w:b/>
    </w:rPr>
  </w:style>
  <w:style w:type="paragraph" w:styleId="TOC1">
    <w:name w:val="toc 1"/>
    <w:basedOn w:val="Normal"/>
    <w:next w:val="Normal"/>
    <w:autoRedefine/>
    <w:uiPriority w:val="39"/>
    <w:semiHidden/>
    <w:unhideWhenUsed/>
    <w:rsid w:val="00717C0D"/>
    <w:pPr>
      <w:spacing w:after="100"/>
    </w:pPr>
  </w:style>
  <w:style w:type="paragraph" w:styleId="TOC2">
    <w:name w:val="toc 2"/>
    <w:basedOn w:val="Normal"/>
    <w:next w:val="Normal"/>
    <w:autoRedefine/>
    <w:uiPriority w:val="39"/>
    <w:semiHidden/>
    <w:unhideWhenUsed/>
    <w:rsid w:val="00717C0D"/>
    <w:pPr>
      <w:spacing w:after="100"/>
      <w:ind w:left="240"/>
    </w:pPr>
  </w:style>
  <w:style w:type="paragraph" w:styleId="TOC3">
    <w:name w:val="toc 3"/>
    <w:basedOn w:val="Normal"/>
    <w:next w:val="Normal"/>
    <w:autoRedefine/>
    <w:uiPriority w:val="39"/>
    <w:semiHidden/>
    <w:unhideWhenUsed/>
    <w:rsid w:val="00717C0D"/>
    <w:pPr>
      <w:spacing w:after="100"/>
      <w:ind w:left="280"/>
    </w:pPr>
  </w:style>
  <w:style w:type="paragraph" w:styleId="TOC4">
    <w:name w:val="toc 4"/>
    <w:basedOn w:val="Normal"/>
    <w:next w:val="Normal"/>
    <w:autoRedefine/>
    <w:uiPriority w:val="39"/>
    <w:semiHidden/>
    <w:unhideWhenUsed/>
    <w:rsid w:val="00717C0D"/>
    <w:pPr>
      <w:spacing w:after="100"/>
      <w:ind w:left="720"/>
    </w:pPr>
  </w:style>
  <w:style w:type="paragraph" w:styleId="TOC5">
    <w:name w:val="toc 5"/>
    <w:basedOn w:val="Normal"/>
    <w:next w:val="Normal"/>
    <w:autoRedefine/>
    <w:uiPriority w:val="39"/>
    <w:semiHidden/>
    <w:unhideWhenUsed/>
    <w:rsid w:val="00717C0D"/>
    <w:pPr>
      <w:spacing w:after="100"/>
      <w:ind w:left="960"/>
    </w:pPr>
  </w:style>
  <w:style w:type="paragraph" w:styleId="TOC6">
    <w:name w:val="toc 6"/>
    <w:basedOn w:val="Normal"/>
    <w:next w:val="Normal"/>
    <w:autoRedefine/>
    <w:uiPriority w:val="39"/>
    <w:semiHidden/>
    <w:unhideWhenUsed/>
    <w:rsid w:val="00717C0D"/>
    <w:pPr>
      <w:spacing w:after="100"/>
      <w:ind w:left="1200"/>
    </w:pPr>
  </w:style>
  <w:style w:type="paragraph" w:styleId="TOC7">
    <w:name w:val="toc 7"/>
    <w:basedOn w:val="Normal"/>
    <w:next w:val="Normal"/>
    <w:autoRedefine/>
    <w:uiPriority w:val="39"/>
    <w:semiHidden/>
    <w:unhideWhenUsed/>
    <w:rsid w:val="00717C0D"/>
    <w:pPr>
      <w:spacing w:after="100"/>
      <w:ind w:left="1440"/>
    </w:pPr>
  </w:style>
  <w:style w:type="paragraph" w:styleId="TOC8">
    <w:name w:val="toc 8"/>
    <w:basedOn w:val="Normal"/>
    <w:next w:val="Normal"/>
    <w:autoRedefine/>
    <w:uiPriority w:val="39"/>
    <w:semiHidden/>
    <w:unhideWhenUsed/>
    <w:rsid w:val="00717C0D"/>
    <w:pPr>
      <w:spacing w:after="100"/>
      <w:ind w:left="1680"/>
    </w:pPr>
  </w:style>
  <w:style w:type="paragraph" w:styleId="TOC9">
    <w:name w:val="toc 9"/>
    <w:basedOn w:val="Normal"/>
    <w:next w:val="Normal"/>
    <w:autoRedefine/>
    <w:uiPriority w:val="39"/>
    <w:semiHidden/>
    <w:unhideWhenUsed/>
    <w:rsid w:val="00717C0D"/>
    <w:pPr>
      <w:spacing w:after="100"/>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link w:val="Heading4"/>
    <w:uiPriority w:val="9"/>
    <w:rsid w:val="00717C0D"/>
    <w:rPr>
      <w:rFonts w:ascii="Calibri" w:eastAsiaTheme="minorHAnsi" w:hAnsi="Calibri" w:cstheme="minorBidi"/>
      <w:b/>
      <w:color w:val="000000"/>
      <w:sz w:val="32"/>
      <w:szCs w:val="22"/>
      <w:lang w:val="en-GB"/>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paragraph" w:styleId="ListParagraph">
    <w:name w:val="List Paragraph"/>
    <w:basedOn w:val="Normal"/>
    <w:uiPriority w:val="34"/>
    <w:qFormat/>
    <w:rsid w:val="003230F1"/>
    <w:pPr>
      <w:ind w:left="720"/>
    </w:pPr>
  </w:style>
  <w:style w:type="paragraph" w:styleId="NormalWeb">
    <w:name w:val="Normal (Web)"/>
    <w:basedOn w:val="Normal"/>
    <w:rsid w:val="00D05865"/>
    <w:rPr>
      <w:szCs w:val="24"/>
    </w:rPr>
  </w:style>
  <w:style w:type="paragraph" w:customStyle="1" w:styleId="style1">
    <w:name w:val="style1"/>
    <w:basedOn w:val="Normal"/>
    <w:rsid w:val="005646D0"/>
    <w:pPr>
      <w:tabs>
        <w:tab w:val="left" w:pos="2880"/>
      </w:tabs>
      <w:ind w:left="446" w:hanging="360"/>
    </w:pPr>
    <w:rPr>
      <w:rFonts w:ascii="Book Antiqua" w:hAnsi="Book Antiqua"/>
      <w:szCs w:val="24"/>
    </w:rPr>
  </w:style>
  <w:style w:type="character" w:customStyle="1" w:styleId="Heading5Char">
    <w:name w:val="Heading 5 Char"/>
    <w:aliases w:val="Block Label Char"/>
    <w:basedOn w:val="DefaultParagraphFont"/>
    <w:link w:val="Heading5"/>
    <w:uiPriority w:val="9"/>
    <w:rsid w:val="00717C0D"/>
    <w:rPr>
      <w:rFonts w:ascii="Calibri" w:eastAsiaTheme="minorHAnsi" w:hAnsi="Calibri" w:cstheme="minorBidi"/>
      <w:b/>
      <w:color w:val="000000"/>
      <w:sz w:val="22"/>
      <w:szCs w:val="22"/>
      <w:lang w:val="en-GB"/>
    </w:rPr>
  </w:style>
  <w:style w:type="paragraph" w:styleId="CommentText">
    <w:name w:val="annotation text"/>
    <w:basedOn w:val="Normal"/>
    <w:link w:val="CommentTextChar"/>
    <w:rsid w:val="00C75BF9"/>
    <w:rPr>
      <w:sz w:val="20"/>
    </w:rPr>
  </w:style>
  <w:style w:type="character" w:customStyle="1" w:styleId="CommentTextChar">
    <w:name w:val="Comment Text Char"/>
    <w:basedOn w:val="DefaultParagraphFont"/>
    <w:link w:val="CommentText"/>
    <w:rsid w:val="00C75BF9"/>
  </w:style>
  <w:style w:type="character" w:customStyle="1" w:styleId="MacroTextChar">
    <w:name w:val="Macro Text Char"/>
    <w:link w:val="MacroText"/>
    <w:semiHidden/>
    <w:rsid w:val="00296426"/>
    <w:rPr>
      <w:rFonts w:ascii="Courier New" w:hAnsi="Courier New"/>
    </w:rPr>
  </w:style>
  <w:style w:type="paragraph" w:styleId="BalloonText">
    <w:name w:val="Balloon Text"/>
    <w:basedOn w:val="Normal"/>
    <w:link w:val="BalloonTextChar"/>
    <w:semiHidden/>
    <w:unhideWhenUsed/>
    <w:rsid w:val="00092FB8"/>
    <w:rPr>
      <w:rFonts w:ascii="Segoe UI" w:hAnsi="Segoe UI" w:cs="Segoe UI"/>
      <w:sz w:val="18"/>
      <w:szCs w:val="18"/>
    </w:rPr>
  </w:style>
  <w:style w:type="character" w:customStyle="1" w:styleId="BalloonTextChar">
    <w:name w:val="Balloon Text Char"/>
    <w:basedOn w:val="DefaultParagraphFont"/>
    <w:link w:val="BalloonText"/>
    <w:semiHidden/>
    <w:rsid w:val="00092FB8"/>
    <w:rPr>
      <w:rFonts w:ascii="Segoe UI" w:hAnsi="Segoe UI" w:cs="Segoe UI"/>
      <w:sz w:val="18"/>
      <w:szCs w:val="18"/>
    </w:rPr>
  </w:style>
  <w:style w:type="character" w:customStyle="1" w:styleId="Heading1Char">
    <w:name w:val="Heading 1 Char"/>
    <w:aliases w:val="Part Title Char"/>
    <w:basedOn w:val="DefaultParagraphFont"/>
    <w:link w:val="Heading1"/>
    <w:uiPriority w:val="9"/>
    <w:rsid w:val="00717C0D"/>
    <w:rPr>
      <w:rFonts w:ascii="Calibri" w:eastAsiaTheme="minorHAnsi" w:hAnsi="Calibri" w:cstheme="minorBidi"/>
      <w:b/>
      <w:color w:val="000000"/>
      <w:sz w:val="44"/>
      <w:szCs w:val="22"/>
      <w:lang w:val="en-GB"/>
    </w:rPr>
  </w:style>
  <w:style w:type="character" w:customStyle="1" w:styleId="Heading2Char">
    <w:name w:val="Heading 2 Char"/>
    <w:aliases w:val="Chapter Title Char"/>
    <w:basedOn w:val="DefaultParagraphFont"/>
    <w:link w:val="Heading2"/>
    <w:uiPriority w:val="9"/>
    <w:rsid w:val="00717C0D"/>
    <w:rPr>
      <w:rFonts w:ascii="Calibri" w:eastAsiaTheme="minorHAnsi" w:hAnsi="Calibri" w:cstheme="minorBidi"/>
      <w:b/>
      <w:color w:val="000000"/>
      <w:sz w:val="40"/>
      <w:szCs w:val="22"/>
      <w:lang w:val="en-GB"/>
    </w:rPr>
  </w:style>
  <w:style w:type="character" w:customStyle="1" w:styleId="Heading3Char">
    <w:name w:val="Heading 3 Char"/>
    <w:aliases w:val="Section Title Char"/>
    <w:basedOn w:val="DefaultParagraphFont"/>
    <w:link w:val="Heading3"/>
    <w:uiPriority w:val="9"/>
    <w:rsid w:val="00717C0D"/>
    <w:rPr>
      <w:rFonts w:ascii="Calibri" w:eastAsiaTheme="minorHAnsi" w:hAnsi="Calibri" w:cstheme="minorBidi"/>
      <w:b/>
      <w:color w:val="000000"/>
      <w:sz w:val="36"/>
      <w:szCs w:val="22"/>
      <w:lang w:val="en-GB"/>
    </w:rPr>
  </w:style>
  <w:style w:type="character" w:customStyle="1" w:styleId="Heading6Char">
    <w:name w:val="Heading 6 Char"/>
    <w:aliases w:val="Sub Label Char"/>
    <w:basedOn w:val="DefaultParagraphFont"/>
    <w:link w:val="Heading6"/>
    <w:uiPriority w:val="9"/>
    <w:rsid w:val="00717C0D"/>
    <w:rPr>
      <w:rFonts w:ascii="Calibri" w:eastAsiaTheme="minorHAnsi" w:hAnsi="Calibri" w:cstheme="minorBidi"/>
      <w:b/>
      <w:i/>
      <w:color w:val="000000"/>
      <w:sz w:val="22"/>
      <w:szCs w:val="22"/>
      <w:lang w:val="en-GB"/>
    </w:rPr>
  </w:style>
  <w:style w:type="paragraph" w:customStyle="1" w:styleId="PublicationTitle">
    <w:name w:val="Publication Title"/>
    <w:basedOn w:val="Normal"/>
    <w:next w:val="Heading4"/>
    <w:link w:val="PublicationTitleChar"/>
    <w:rsid w:val="00717C0D"/>
    <w:pPr>
      <w:pageBreakBefore/>
      <w:spacing w:after="240"/>
      <w:jc w:val="center"/>
    </w:pPr>
    <w:rPr>
      <w:b/>
      <w:sz w:val="32"/>
    </w:rPr>
  </w:style>
  <w:style w:type="character" w:customStyle="1" w:styleId="PublicationTitleChar">
    <w:name w:val="Publication Title Char"/>
    <w:basedOn w:val="DefaultParagraphFont"/>
    <w:link w:val="PublicationTitle"/>
    <w:rsid w:val="00717C0D"/>
    <w:rPr>
      <w:rFonts w:ascii="Calibri" w:eastAsiaTheme="minorHAnsi" w:hAnsi="Calibri" w:cstheme="minorBidi"/>
      <w:b/>
      <w:color w:val="000000"/>
      <w:sz w:val="32"/>
      <w:szCs w:val="22"/>
      <w:lang w:val="en-GB"/>
    </w:rPr>
  </w:style>
  <w:style w:type="character" w:customStyle="1" w:styleId="MapTitleContinuedChar">
    <w:name w:val="Map Title. Continued Char"/>
    <w:basedOn w:val="DefaultParagraphFont"/>
    <w:link w:val="MapTitleContinued"/>
    <w:rsid w:val="00717C0D"/>
    <w:rPr>
      <w:rFonts w:ascii="Calibri" w:eastAsiaTheme="minorHAnsi" w:hAnsi="Calibri" w:cstheme="minorBidi"/>
      <w:b/>
      <w:color w:val="000000"/>
      <w:sz w:val="32"/>
      <w:szCs w:val="22"/>
      <w:lang w:val="en-GB"/>
    </w:rPr>
  </w:style>
  <w:style w:type="paragraph" w:customStyle="1" w:styleId="ContinuedBlockLabel">
    <w:name w:val="Continued Block Label"/>
    <w:basedOn w:val="Normal"/>
    <w:next w:val="Normal"/>
    <w:link w:val="ContinuedBlockLabelChar"/>
    <w:rsid w:val="00717C0D"/>
    <w:pPr>
      <w:spacing w:after="240"/>
    </w:pPr>
    <w:rPr>
      <w:b/>
      <w:sz w:val="22"/>
    </w:rPr>
  </w:style>
  <w:style w:type="character" w:customStyle="1" w:styleId="ContinuedBlockLabelChar">
    <w:name w:val="Continued Block Label Char"/>
    <w:basedOn w:val="DefaultParagraphFont"/>
    <w:link w:val="ContinuedBlockLabel"/>
    <w:rsid w:val="00717C0D"/>
    <w:rPr>
      <w:rFonts w:ascii="Calibri" w:eastAsiaTheme="minorHAnsi" w:hAnsi="Calibri" w:cstheme="minorBidi"/>
      <w:b/>
      <w:color w:val="000000"/>
      <w:sz w:val="22"/>
      <w:szCs w:val="22"/>
      <w:lang w:val="en-GB"/>
    </w:rPr>
  </w:style>
  <w:style w:type="character" w:customStyle="1" w:styleId="BlockLineChar">
    <w:name w:val="Block Line Char"/>
    <w:basedOn w:val="DefaultParagraphFont"/>
    <w:link w:val="BlockLine"/>
    <w:rsid w:val="00717C0D"/>
    <w:rPr>
      <w:rFonts w:ascii="Calibri" w:eastAsiaTheme="minorHAnsi" w:hAnsi="Calibri" w:cstheme="minorBidi"/>
      <w:i/>
      <w:color w:val="000000"/>
      <w:sz w:val="24"/>
      <w:szCs w:val="22"/>
      <w:lang w:val="en-GB"/>
    </w:rPr>
  </w:style>
  <w:style w:type="character" w:customStyle="1" w:styleId="NoteTextChar">
    <w:name w:val="Note Text Char"/>
    <w:basedOn w:val="DefaultParagraphFont"/>
    <w:link w:val="NoteText"/>
    <w:rsid w:val="00717C0D"/>
    <w:rPr>
      <w:rFonts w:ascii="Calibri" w:eastAsiaTheme="minorHAnsi" w:hAnsi="Calibri" w:cstheme="minorBidi"/>
      <w:color w:val="000000"/>
      <w:sz w:val="24"/>
      <w:szCs w:val="22"/>
      <w:lang w:val="en-GB"/>
    </w:rPr>
  </w:style>
  <w:style w:type="character" w:customStyle="1" w:styleId="MemoLineChar">
    <w:name w:val="Memo Line Char"/>
    <w:basedOn w:val="DefaultParagraphFont"/>
    <w:link w:val="MemoLine"/>
    <w:rsid w:val="00717C0D"/>
    <w:rPr>
      <w:rFonts w:ascii="Calibri" w:eastAsiaTheme="minorHAnsi" w:hAnsi="Calibri" w:cstheme="minorBidi"/>
      <w:color w:val="000000"/>
      <w:sz w:val="24"/>
      <w:szCs w:val="22"/>
      <w:lang w:val="en-GB"/>
    </w:rPr>
  </w:style>
  <w:style w:type="character" w:customStyle="1" w:styleId="TableHeaderTextChar">
    <w:name w:val="Table Header Text Char"/>
    <w:basedOn w:val="DefaultParagraphFont"/>
    <w:link w:val="TableHeaderText"/>
    <w:rsid w:val="00717C0D"/>
    <w:rPr>
      <w:rFonts w:ascii="Calibri" w:eastAsiaTheme="minorHAnsi" w:hAnsi="Calibri" w:cstheme="minorBidi"/>
      <w:b/>
      <w:color w:val="000000"/>
      <w:sz w:val="24"/>
      <w:szCs w:val="22"/>
      <w:lang w:val="en-GB"/>
    </w:rPr>
  </w:style>
  <w:style w:type="character" w:customStyle="1" w:styleId="TableTextChar">
    <w:name w:val="Table Text Char"/>
    <w:basedOn w:val="DefaultParagraphFont"/>
    <w:link w:val="TableText"/>
    <w:rsid w:val="00717C0D"/>
    <w:rPr>
      <w:rFonts w:ascii="Calibri" w:eastAsiaTheme="minorHAnsi" w:hAnsi="Calibri" w:cstheme="minorBidi"/>
      <w:color w:val="000000"/>
      <w:sz w:val="24"/>
      <w:szCs w:val="22"/>
      <w:lang w:val="en-GB"/>
    </w:rPr>
  </w:style>
  <w:style w:type="paragraph" w:customStyle="1" w:styleId="TableSubHeader">
    <w:name w:val="Table SubHeader"/>
    <w:basedOn w:val="Normal"/>
    <w:link w:val="TableSubHeaderChar"/>
    <w:rsid w:val="00717C0D"/>
    <w:pPr>
      <w:jc w:val="center"/>
    </w:pPr>
    <w:rPr>
      <w:b/>
    </w:rPr>
  </w:style>
  <w:style w:type="character" w:customStyle="1" w:styleId="TableSubHeaderChar">
    <w:name w:val="Table SubHeader Char"/>
    <w:basedOn w:val="DefaultParagraphFont"/>
    <w:link w:val="TableSubHeader"/>
    <w:rsid w:val="00717C0D"/>
    <w:rPr>
      <w:rFonts w:ascii="Calibri" w:eastAsiaTheme="minorHAnsi" w:hAnsi="Calibri" w:cstheme="minorBidi"/>
      <w:b/>
      <w:color w:val="000000"/>
      <w:sz w:val="24"/>
      <w:szCs w:val="22"/>
      <w:lang w:val="en-GB"/>
    </w:rPr>
  </w:style>
  <w:style w:type="paragraph" w:customStyle="1" w:styleId="TOCTitle">
    <w:name w:val="TOC Title"/>
    <w:basedOn w:val="Normal"/>
    <w:link w:val="TOCTitleChar"/>
    <w:rsid w:val="00717C0D"/>
    <w:rPr>
      <w:b/>
      <w:sz w:val="32"/>
    </w:rPr>
  </w:style>
  <w:style w:type="character" w:customStyle="1" w:styleId="TOCTitleChar">
    <w:name w:val="TOC Title Char"/>
    <w:basedOn w:val="DefaultParagraphFont"/>
    <w:link w:val="TOCTitle"/>
    <w:rsid w:val="00717C0D"/>
    <w:rPr>
      <w:rFonts w:ascii="Calibri" w:eastAsiaTheme="minorHAnsi" w:hAnsi="Calibri" w:cstheme="minorBidi"/>
      <w:b/>
      <w:color w:val="000000"/>
      <w:sz w:val="32"/>
      <w:szCs w:val="22"/>
      <w:lang w:val="en-GB"/>
    </w:rPr>
  </w:style>
  <w:style w:type="character" w:customStyle="1" w:styleId="BulletText1Char">
    <w:name w:val="Bullet Text 1 Char"/>
    <w:basedOn w:val="DefaultParagraphFont"/>
    <w:link w:val="BulletText1"/>
    <w:rsid w:val="00717C0D"/>
    <w:rPr>
      <w:rFonts w:ascii="Calibri" w:eastAsiaTheme="minorHAnsi" w:hAnsi="Calibri" w:cstheme="minorBidi"/>
      <w:color w:val="000000"/>
      <w:sz w:val="24"/>
      <w:szCs w:val="22"/>
      <w:lang w:val="en-GB"/>
    </w:rPr>
  </w:style>
  <w:style w:type="character" w:customStyle="1" w:styleId="BulletText2Char">
    <w:name w:val="Bullet Text 2 Char"/>
    <w:basedOn w:val="DefaultParagraphFont"/>
    <w:link w:val="BulletText2"/>
    <w:rsid w:val="00717C0D"/>
    <w:rPr>
      <w:rFonts w:ascii="Calibri" w:eastAsiaTheme="minorHAnsi" w:hAnsi="Calibri" w:cstheme="minorBidi"/>
      <w:color w:val="000000"/>
      <w:sz w:val="24"/>
      <w:szCs w:val="22"/>
      <w:lang w:val="en-GB"/>
    </w:rPr>
  </w:style>
  <w:style w:type="paragraph" w:customStyle="1" w:styleId="BulletText3">
    <w:name w:val="Bullet Text 3"/>
    <w:basedOn w:val="Normal"/>
    <w:link w:val="BulletText3Char"/>
    <w:rsid w:val="00717C0D"/>
    <w:pPr>
      <w:numPr>
        <w:ilvl w:val="2"/>
        <w:numId w:val="15"/>
      </w:numPr>
    </w:pPr>
  </w:style>
  <w:style w:type="character" w:customStyle="1" w:styleId="BulletText3Char">
    <w:name w:val="Bullet Text 3 Char"/>
    <w:basedOn w:val="DefaultParagraphFont"/>
    <w:link w:val="BulletText3"/>
    <w:rsid w:val="00717C0D"/>
    <w:rPr>
      <w:rFonts w:ascii="Calibri" w:eastAsiaTheme="minorHAnsi" w:hAnsi="Calibri" w:cstheme="minorBidi"/>
      <w:color w:val="000000"/>
      <w:sz w:val="24"/>
      <w:szCs w:val="22"/>
      <w:lang w:val="en-GB"/>
    </w:rPr>
  </w:style>
  <w:style w:type="paragraph" w:customStyle="1" w:styleId="NumberedList1">
    <w:name w:val="Numbered List 1"/>
    <w:basedOn w:val="Normal"/>
    <w:link w:val="NumberedList1Char"/>
    <w:rsid w:val="00717C0D"/>
    <w:pPr>
      <w:numPr>
        <w:ilvl w:val="1"/>
        <w:numId w:val="16"/>
      </w:numPr>
    </w:pPr>
  </w:style>
  <w:style w:type="character" w:customStyle="1" w:styleId="NumberedList1Char">
    <w:name w:val="Numbered List 1 Char"/>
    <w:basedOn w:val="DefaultParagraphFont"/>
    <w:link w:val="NumberedList1"/>
    <w:rsid w:val="00717C0D"/>
    <w:rPr>
      <w:rFonts w:ascii="Calibri" w:eastAsiaTheme="minorHAnsi" w:hAnsi="Calibri" w:cstheme="minorBidi"/>
      <w:color w:val="000000"/>
      <w:sz w:val="24"/>
      <w:szCs w:val="22"/>
      <w:lang w:val="en-GB"/>
    </w:rPr>
  </w:style>
  <w:style w:type="paragraph" w:customStyle="1" w:styleId="NumberedList2">
    <w:name w:val="Numbered List 2"/>
    <w:basedOn w:val="Normal"/>
    <w:link w:val="NumberedList2Char"/>
    <w:rsid w:val="00717C0D"/>
    <w:pPr>
      <w:numPr>
        <w:ilvl w:val="2"/>
        <w:numId w:val="16"/>
      </w:numPr>
    </w:pPr>
  </w:style>
  <w:style w:type="character" w:customStyle="1" w:styleId="NumberedList2Char">
    <w:name w:val="Numbered List 2 Char"/>
    <w:basedOn w:val="DefaultParagraphFont"/>
    <w:link w:val="NumberedList2"/>
    <w:rsid w:val="00717C0D"/>
    <w:rPr>
      <w:rFonts w:ascii="Calibri" w:eastAsiaTheme="minorHAnsi" w:hAnsi="Calibri" w:cstheme="minorBidi"/>
      <w:color w:val="000000"/>
      <w:sz w:val="24"/>
      <w:szCs w:val="22"/>
      <w:lang w:val="en-GB"/>
    </w:rPr>
  </w:style>
  <w:style w:type="paragraph" w:customStyle="1" w:styleId="NumberedList3">
    <w:name w:val="Numbered List 3"/>
    <w:basedOn w:val="Normal"/>
    <w:link w:val="NumberedList3Char"/>
    <w:rsid w:val="00717C0D"/>
    <w:pPr>
      <w:numPr>
        <w:ilvl w:val="3"/>
        <w:numId w:val="16"/>
      </w:numPr>
    </w:pPr>
  </w:style>
  <w:style w:type="character" w:customStyle="1" w:styleId="NumberedList3Char">
    <w:name w:val="Numbered List 3 Char"/>
    <w:basedOn w:val="DefaultParagraphFont"/>
    <w:link w:val="NumberedList3"/>
    <w:rsid w:val="00717C0D"/>
    <w:rPr>
      <w:rFonts w:ascii="Calibri" w:eastAsiaTheme="minorHAnsi" w:hAnsi="Calibri" w:cstheme="minorBidi"/>
      <w:color w:val="000000"/>
      <w:sz w:val="24"/>
      <w:szCs w:val="22"/>
      <w:lang w:val="en-GB"/>
    </w:rPr>
  </w:style>
  <w:style w:type="numbering" w:customStyle="1" w:styleId="FSProStyle7">
    <w:name w:val="FSProStyle7"/>
    <w:basedOn w:val="NoList"/>
    <w:rsid w:val="00717C0D"/>
    <w:pPr>
      <w:numPr>
        <w:numId w:val="14"/>
      </w:numPr>
    </w:pPr>
  </w:style>
  <w:style w:type="character" w:customStyle="1" w:styleId="FooterChar">
    <w:name w:val="Footer Char"/>
    <w:basedOn w:val="DefaultParagraphFont"/>
    <w:link w:val="Footer"/>
    <w:uiPriority w:val="99"/>
    <w:rsid w:val="00717C0D"/>
    <w:rPr>
      <w:rFonts w:ascii="Calibri" w:eastAsiaTheme="minorHAnsi" w:hAnsi="Calibri" w:cstheme="minorBidi"/>
      <w:color w:val="000000"/>
      <w:szCs w:val="22"/>
      <w:lang w:val="en-GB"/>
    </w:rPr>
  </w:style>
  <w:style w:type="character" w:customStyle="1" w:styleId="HeaderChar">
    <w:name w:val="Header Char"/>
    <w:basedOn w:val="DefaultParagraphFont"/>
    <w:link w:val="Header"/>
    <w:uiPriority w:val="99"/>
    <w:rsid w:val="00717C0D"/>
    <w:rPr>
      <w:rFonts w:ascii="Calibri" w:eastAsiaTheme="minorHAnsi" w:hAnsi="Calibri" w:cstheme="minorBidi"/>
      <w:color w:val="000000"/>
      <w:szCs w:val="22"/>
      <w:lang w:val="en-GB"/>
    </w:rPr>
  </w:style>
  <w:style w:type="character" w:styleId="Hyperlink">
    <w:name w:val="Hyperlink"/>
    <w:basedOn w:val="DefaultParagraphFont"/>
    <w:uiPriority w:val="99"/>
    <w:unhideWhenUsed/>
    <w:rsid w:val="00717C0D"/>
    <w:rPr>
      <w:rFonts w:ascii="Calibri" w:hAnsi="Calibri"/>
      <w:b w:val="0"/>
      <w:i w:val="0"/>
      <w:color w:val="0B0080"/>
      <w:sz w:val="24"/>
    </w:rPr>
  </w:style>
  <w:style w:type="paragraph" w:styleId="Caption">
    <w:name w:val="caption"/>
    <w:basedOn w:val="Normal"/>
    <w:next w:val="Normal"/>
    <w:uiPriority w:val="35"/>
    <w:semiHidden/>
    <w:unhideWhenUsed/>
    <w:qFormat/>
    <w:rsid w:val="00717C0D"/>
    <w:pPr>
      <w:spacing w:after="200"/>
    </w:pPr>
    <w:rPr>
      <w:b/>
      <w:sz w:val="18"/>
    </w:rPr>
  </w:style>
  <w:style w:type="numbering" w:customStyle="1" w:styleId="BulletTextList">
    <w:name w:val="Bullet Text List"/>
    <w:basedOn w:val="NoList"/>
    <w:rsid w:val="00717C0D"/>
    <w:pPr>
      <w:numPr>
        <w:numId w:val="15"/>
      </w:numPr>
    </w:pPr>
  </w:style>
  <w:style w:type="numbering" w:customStyle="1" w:styleId="NumberedListList">
    <w:name w:val="Numbered List List"/>
    <w:basedOn w:val="NoList"/>
    <w:rsid w:val="00717C0D"/>
    <w:pPr>
      <w:numPr>
        <w:numId w:val="16"/>
      </w:numPr>
    </w:pPr>
  </w:style>
  <w:style w:type="paragraph" w:styleId="TableofFigures">
    <w:name w:val="table of figures"/>
    <w:basedOn w:val="Normal"/>
    <w:next w:val="Normal"/>
    <w:uiPriority w:val="99"/>
    <w:unhideWhenUsed/>
    <w:rsid w:val="00717C0D"/>
  </w:style>
  <w:style w:type="paragraph" w:styleId="Title">
    <w:name w:val="Title"/>
    <w:basedOn w:val="Normal"/>
    <w:next w:val="Normal"/>
    <w:link w:val="TitleChar"/>
    <w:uiPriority w:val="10"/>
    <w:qFormat/>
    <w:rsid w:val="00717C0D"/>
    <w:pPr>
      <w:pageBreakBefore/>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17C0D"/>
    <w:rPr>
      <w:rFonts w:asciiTheme="majorHAnsi" w:eastAsiaTheme="majorEastAsia" w:hAnsiTheme="majorHAnsi" w:cstheme="majorBidi"/>
      <w:spacing w:val="-10"/>
      <w:kern w:val="28"/>
      <w:sz w:val="56"/>
      <w:szCs w:val="56"/>
      <w:lang w:val="en-GB"/>
    </w:rPr>
  </w:style>
  <w:style w:type="paragraph" w:customStyle="1" w:styleId="ContinuedBlockLine">
    <w:name w:val="Continued Block Line"/>
    <w:basedOn w:val="Normal"/>
    <w:qFormat/>
    <w:rsid w:val="00717C0D"/>
    <w:pPr>
      <w:pBdr>
        <w:top w:val="single" w:sz="8" w:space="0" w:color="000000"/>
      </w:pBdr>
      <w:spacing w:before="240" w:after="240"/>
      <w:ind w:left="1714"/>
      <w:jc w:val="right"/>
    </w:pPr>
    <w:rPr>
      <w:i/>
      <w:sz w:val="20"/>
    </w:rPr>
  </w:style>
  <w:style w:type="paragraph" w:customStyle="1" w:styleId="ContinuedTableLabel">
    <w:name w:val="Continued Table Label"/>
    <w:basedOn w:val="Normal"/>
    <w:link w:val="ContinuedTableLabelChar"/>
    <w:rsid w:val="00717C0D"/>
    <w:pPr>
      <w:spacing w:after="240"/>
    </w:pPr>
    <w:rPr>
      <w:b/>
      <w:sz w:val="22"/>
    </w:rPr>
  </w:style>
  <w:style w:type="character" w:customStyle="1" w:styleId="ContinuedTableLabelChar">
    <w:name w:val="Continued Table Label Char"/>
    <w:basedOn w:val="DefaultParagraphFont"/>
    <w:link w:val="ContinuedTableLabel"/>
    <w:rsid w:val="00717C0D"/>
    <w:rPr>
      <w:rFonts w:ascii="Calibri" w:eastAsiaTheme="minorHAnsi" w:hAnsi="Calibri" w:cstheme="minorBidi"/>
      <w:b/>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esktop\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INFOMAP.DOT</Template>
  <TotalTime>1</TotalTime>
  <Pages>8</Pages>
  <Words>1561</Words>
  <Characters>8348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Alvin A. Castillo</cp:lastModifiedBy>
  <cp:revision>2</cp:revision>
  <cp:lastPrinted>2020-01-07T16:45:00Z</cp:lastPrinted>
  <dcterms:created xsi:type="dcterms:W3CDTF">2022-07-12T18:24:00Z</dcterms:created>
  <dcterms:modified xsi:type="dcterms:W3CDTF">2022-07-12T18:24:00Z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NextReviewDate">
    <vt:lpwstr/>
  </property>
  <property fmtid="{D5CDD505-2E9C-101B-9397-08002B2CF9AE}" pid="3" name="MC_Number">
    <vt:lpwstr>LAMC-PPP-1395</vt:lpwstr>
  </property>
  <property fmtid="{D5CDD505-2E9C-101B-9397-08002B2CF9AE}" pid="4" name="MC_Owner">
    <vt:lpwstr>B114810</vt:lpwstr>
  </property>
  <property fmtid="{D5CDD505-2E9C-101B-9397-08002B2CF9AE}" pid="5" name="MC_Title">
    <vt:lpwstr>Resolving Pre-analytical CBC Sample Problems</vt:lpwstr>
  </property>
  <property fmtid="{D5CDD505-2E9C-101B-9397-08002B2CF9AE}" pid="6" name="MC_EffectiveDate">
    <vt:lpwstr/>
  </property>
  <property fmtid="{D5CDD505-2E9C-101B-9397-08002B2CF9AE}" pid="7" name="MC_ReleaseDate">
    <vt:lpwstr/>
  </property>
  <property fmtid="{D5CDD505-2E9C-101B-9397-08002B2CF9AE}" pid="8" name="MC_CF_Med Center Heme Bench">
    <vt:lpwstr>HE Sysmex/WAM</vt:lpwstr>
  </property>
  <property fmtid="{D5CDD505-2E9C-101B-9397-08002B2CF9AE}" pid="9" name="MC_Vault">
    <vt:lpwstr>LAMC-dft</vt:lpwstr>
  </property>
  <property fmtid="{D5CDD505-2E9C-101B-9397-08002B2CF9AE}" pid="10" name="MC_Notes">
    <vt:lpwstr/>
  </property>
  <property fmtid="{D5CDD505-2E9C-101B-9397-08002B2CF9AE}" pid="11" name="MC_Revision">
    <vt:lpwstr>02</vt:lpwstr>
  </property>
  <property fmtid="{D5CDD505-2E9C-101B-9397-08002B2CF9AE}" pid="12" name="MC_Author">
    <vt:lpwstr>B114810</vt:lpwstr>
  </property>
  <property fmtid="{D5CDD505-2E9C-101B-9397-08002B2CF9AE}" pid="13" name="MC_CreatedDate">
    <vt:lpwstr>03 Jul 2022</vt:lpwstr>
  </property>
  <property fmtid="{D5CDD505-2E9C-101B-9397-08002B2CF9AE}" pid="14" name="MC_ExpirationDate">
    <vt:lpwstr/>
  </property>
  <property fmtid="{D5CDD505-2E9C-101B-9397-08002B2CF9AE}" pid="15" name="MC_Status">
    <vt:lpwstr>Draft</vt:lpwstr>
  </property>
  <property fmtid="{D5CDD505-2E9C-101B-9397-08002B2CF9AE}" pid="16" name="FSProVersion">
    <vt:lpwstr>FS Pro 6.2</vt:lpwstr>
  </property>
  <property fmtid="{D5CDD505-2E9C-101B-9397-08002B2CF9AE}" pid="17" name="FSProConversion">
    <vt:lpwstr>Complete</vt:lpwstr>
  </property>
  <property fmtid="{D5CDD505-2E9C-101B-9397-08002B2CF9AE}" pid="18" name="FSProSettings">
    <vt:lpwstr>&lt;ds font="Default" isblw="false" tsp="false" ntype="Number" anfm="false" san="0" atn=""&gt;_x000d_
  &lt;blw Value="86.4" Unit="Inches" /&gt;_x000d_
&lt;/ds&gt;</vt:lpwstr>
  </property>
</Properties>
</file>