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76C" w:rsidRDefault="00F45877">
      <w:pPr>
        <w:pStyle w:val="Heading4"/>
      </w:pPr>
      <w:r>
        <w:t>Health Connect</w:t>
      </w:r>
      <w:r w:rsidR="007D376C">
        <w:t xml:space="preserve"> Downtime</w:t>
      </w:r>
      <w:r w:rsidR="00A618AD">
        <w:t xml:space="preserve"> Procedures</w:t>
      </w:r>
    </w:p>
    <w:p w:rsidR="007D376C" w:rsidRDefault="007D376C">
      <w:pPr>
        <w:pStyle w:val="BlockLine"/>
      </w:pPr>
    </w:p>
    <w:tbl>
      <w:tblPr>
        <w:tblW w:w="0" w:type="auto"/>
        <w:tblLayout w:type="fixed"/>
        <w:tblLook w:val="0000"/>
      </w:tblPr>
      <w:tblGrid>
        <w:gridCol w:w="1728"/>
        <w:gridCol w:w="7740"/>
      </w:tblGrid>
      <w:tr w:rsidR="00D33800" w:rsidTr="00D33800">
        <w:trPr>
          <w:cantSplit/>
        </w:trPr>
        <w:tc>
          <w:tcPr>
            <w:tcW w:w="1728" w:type="dxa"/>
          </w:tcPr>
          <w:p w:rsidR="00D33800" w:rsidRDefault="00D33800" w:rsidP="00D33800">
            <w:pPr>
              <w:pStyle w:val="Heading5"/>
            </w:pPr>
            <w:r>
              <w:t>PURPOSE</w:t>
            </w:r>
          </w:p>
        </w:tc>
        <w:tc>
          <w:tcPr>
            <w:tcW w:w="7740" w:type="dxa"/>
          </w:tcPr>
          <w:p w:rsidR="00D33800" w:rsidRDefault="00555081" w:rsidP="00F45877">
            <w:pPr>
              <w:pStyle w:val="BlockText"/>
            </w:pPr>
            <w:r>
              <w:t xml:space="preserve">This procedure provides instructions for processing orders and resulting tests </w:t>
            </w:r>
            <w:r w:rsidR="00A551D1">
              <w:t xml:space="preserve">during and after </w:t>
            </w:r>
            <w:r w:rsidR="00F45877">
              <w:t>Health Connect</w:t>
            </w:r>
            <w:r w:rsidR="000C3578">
              <w:t xml:space="preserve"> </w:t>
            </w:r>
            <w:r w:rsidR="00A551D1">
              <w:t>downtime.</w:t>
            </w:r>
          </w:p>
        </w:tc>
      </w:tr>
    </w:tbl>
    <w:p w:rsidR="00A551D1" w:rsidRDefault="00A551D1" w:rsidP="00A551D1">
      <w:pPr>
        <w:pStyle w:val="BlockLine"/>
      </w:pPr>
    </w:p>
    <w:tbl>
      <w:tblPr>
        <w:tblW w:w="0" w:type="auto"/>
        <w:tblLayout w:type="fixed"/>
        <w:tblLook w:val="0000"/>
      </w:tblPr>
      <w:tblGrid>
        <w:gridCol w:w="1728"/>
        <w:gridCol w:w="7740"/>
      </w:tblGrid>
      <w:tr w:rsidR="00A551D1" w:rsidTr="00A551D1">
        <w:trPr>
          <w:cantSplit/>
        </w:trPr>
        <w:tc>
          <w:tcPr>
            <w:tcW w:w="1728" w:type="dxa"/>
          </w:tcPr>
          <w:p w:rsidR="00A551D1" w:rsidRDefault="00A551D1" w:rsidP="00A551D1">
            <w:pPr>
              <w:pStyle w:val="Heading5"/>
            </w:pPr>
            <w:r>
              <w:t>SCOPE</w:t>
            </w:r>
          </w:p>
        </w:tc>
        <w:tc>
          <w:tcPr>
            <w:tcW w:w="7740" w:type="dxa"/>
          </w:tcPr>
          <w:p w:rsidR="00A551D1" w:rsidRDefault="00A551D1" w:rsidP="00A551D1">
            <w:pPr>
              <w:pStyle w:val="BlockText"/>
            </w:pPr>
            <w:r>
              <w:t>This procedure is intended for all users.</w:t>
            </w:r>
          </w:p>
        </w:tc>
      </w:tr>
    </w:tbl>
    <w:p w:rsidR="00A551D1" w:rsidRDefault="00A551D1" w:rsidP="00A551D1">
      <w:pPr>
        <w:pStyle w:val="BlockLine"/>
      </w:pPr>
    </w:p>
    <w:tbl>
      <w:tblPr>
        <w:tblW w:w="0" w:type="auto"/>
        <w:tblLayout w:type="fixed"/>
        <w:tblLook w:val="0000"/>
      </w:tblPr>
      <w:tblGrid>
        <w:gridCol w:w="1728"/>
        <w:gridCol w:w="7740"/>
      </w:tblGrid>
      <w:tr w:rsidR="007D376C">
        <w:trPr>
          <w:cantSplit/>
        </w:trPr>
        <w:tc>
          <w:tcPr>
            <w:tcW w:w="1728" w:type="dxa"/>
          </w:tcPr>
          <w:p w:rsidR="007D376C" w:rsidRDefault="00CD771C">
            <w:pPr>
              <w:pStyle w:val="Heading5"/>
            </w:pPr>
            <w:r>
              <w:t>POLICY</w:t>
            </w:r>
          </w:p>
        </w:tc>
        <w:tc>
          <w:tcPr>
            <w:tcW w:w="7740" w:type="dxa"/>
          </w:tcPr>
          <w:p w:rsidR="00A551D1" w:rsidRDefault="00A551D1" w:rsidP="00742A97">
            <w:pPr>
              <w:pStyle w:val="BlockText"/>
            </w:pPr>
            <w:r>
              <w:t xml:space="preserve">During </w:t>
            </w:r>
            <w:r w:rsidR="00432387">
              <w:t xml:space="preserve">Health Connect </w:t>
            </w:r>
            <w:r>
              <w:t>Downtime, the laboratory receives a manual order.</w:t>
            </w:r>
          </w:p>
          <w:p w:rsidR="00432387" w:rsidRDefault="00432387" w:rsidP="00742A97">
            <w:pPr>
              <w:pStyle w:val="BlockText"/>
            </w:pPr>
          </w:p>
          <w:p w:rsidR="00A551D1" w:rsidRDefault="00A551D1" w:rsidP="00742A97">
            <w:pPr>
              <w:pStyle w:val="BlockText"/>
            </w:pPr>
            <w:r>
              <w:t>Downtimes are classified as follows:</w:t>
            </w:r>
          </w:p>
          <w:p w:rsidR="00A551D1" w:rsidRDefault="00A551D1" w:rsidP="00A551D1">
            <w:pPr>
              <w:pStyle w:val="ListParagraph"/>
              <w:numPr>
                <w:ilvl w:val="0"/>
                <w:numId w:val="32"/>
              </w:numPr>
              <w:autoSpaceDE w:val="0"/>
              <w:autoSpaceDN w:val="0"/>
              <w:adjustRightInd w:val="0"/>
              <w:rPr>
                <w:rFonts w:eastAsia="SymbolMT"/>
                <w:szCs w:val="24"/>
              </w:rPr>
            </w:pPr>
            <w:r w:rsidRPr="00A551D1">
              <w:rPr>
                <w:rFonts w:eastAsia="SymbolMT"/>
                <w:szCs w:val="24"/>
              </w:rPr>
              <w:t>Short (a downtime of less than 4 hours for small laboratories and less than 2 hours for larger laboratories).</w:t>
            </w:r>
          </w:p>
          <w:p w:rsidR="00A551D1" w:rsidRPr="00A551D1" w:rsidRDefault="00A551D1" w:rsidP="00A551D1">
            <w:pPr>
              <w:pStyle w:val="ListParagraph"/>
              <w:numPr>
                <w:ilvl w:val="0"/>
                <w:numId w:val="33"/>
              </w:numPr>
              <w:autoSpaceDE w:val="0"/>
              <w:autoSpaceDN w:val="0"/>
              <w:adjustRightInd w:val="0"/>
              <w:rPr>
                <w:rFonts w:eastAsia="SymbolMT"/>
                <w:szCs w:val="24"/>
              </w:rPr>
            </w:pPr>
            <w:r w:rsidRPr="00A551D1">
              <w:rPr>
                <w:rFonts w:eastAsia="SymbolMT"/>
                <w:szCs w:val="24"/>
              </w:rPr>
              <w:t>Only Stat and Timing Critical specimens are processed and tested during</w:t>
            </w:r>
            <w:r>
              <w:rPr>
                <w:rFonts w:eastAsia="SymbolMT"/>
                <w:szCs w:val="24"/>
              </w:rPr>
              <w:t xml:space="preserve"> </w:t>
            </w:r>
            <w:r w:rsidRPr="00A551D1">
              <w:rPr>
                <w:rFonts w:eastAsia="SymbolMT"/>
                <w:szCs w:val="24"/>
              </w:rPr>
              <w:t>this category of downtime.</w:t>
            </w:r>
          </w:p>
          <w:p w:rsidR="00A551D1" w:rsidRPr="00A551D1" w:rsidRDefault="00A551D1" w:rsidP="00A551D1">
            <w:pPr>
              <w:pStyle w:val="ListParagraph"/>
              <w:numPr>
                <w:ilvl w:val="0"/>
                <w:numId w:val="33"/>
              </w:numPr>
              <w:autoSpaceDE w:val="0"/>
              <w:autoSpaceDN w:val="0"/>
              <w:adjustRightInd w:val="0"/>
              <w:rPr>
                <w:rFonts w:eastAsia="SymbolMT"/>
                <w:szCs w:val="24"/>
              </w:rPr>
            </w:pPr>
            <w:r w:rsidRPr="00A551D1">
              <w:rPr>
                <w:rFonts w:eastAsia="SymbolMT"/>
                <w:szCs w:val="24"/>
              </w:rPr>
              <w:t>Staff might be asked to extend their working hours.</w:t>
            </w:r>
          </w:p>
          <w:p w:rsidR="00A551D1" w:rsidRPr="00A551D1" w:rsidRDefault="00A551D1" w:rsidP="00A551D1">
            <w:pPr>
              <w:pStyle w:val="ListParagraph"/>
              <w:numPr>
                <w:ilvl w:val="0"/>
                <w:numId w:val="32"/>
              </w:numPr>
              <w:autoSpaceDE w:val="0"/>
              <w:autoSpaceDN w:val="0"/>
              <w:adjustRightInd w:val="0"/>
              <w:rPr>
                <w:rFonts w:eastAsia="SymbolMT"/>
                <w:szCs w:val="24"/>
              </w:rPr>
            </w:pPr>
            <w:r w:rsidRPr="00A551D1">
              <w:rPr>
                <w:rFonts w:eastAsia="SymbolMT"/>
                <w:szCs w:val="24"/>
              </w:rPr>
              <w:t>Long/Critical (a downtime of greater than 4 hours for small laboratories and</w:t>
            </w:r>
            <w:r>
              <w:rPr>
                <w:rFonts w:eastAsia="SymbolMT"/>
                <w:szCs w:val="24"/>
              </w:rPr>
              <w:t xml:space="preserve"> </w:t>
            </w:r>
            <w:r w:rsidRPr="00A551D1">
              <w:rPr>
                <w:rFonts w:eastAsia="SymbolMT"/>
                <w:szCs w:val="24"/>
              </w:rPr>
              <w:t>greater than 2 hours for larger laboratories).</w:t>
            </w:r>
          </w:p>
          <w:p w:rsidR="00A551D1" w:rsidRPr="00A551D1" w:rsidRDefault="00A551D1" w:rsidP="00A551D1">
            <w:pPr>
              <w:pStyle w:val="ListParagraph"/>
              <w:numPr>
                <w:ilvl w:val="0"/>
                <w:numId w:val="37"/>
              </w:numPr>
              <w:autoSpaceDE w:val="0"/>
              <w:autoSpaceDN w:val="0"/>
              <w:adjustRightInd w:val="0"/>
              <w:rPr>
                <w:rFonts w:eastAsia="SymbolMT"/>
                <w:szCs w:val="24"/>
              </w:rPr>
            </w:pPr>
            <w:r w:rsidRPr="00A551D1">
              <w:rPr>
                <w:rFonts w:eastAsia="SymbolMT"/>
                <w:szCs w:val="24"/>
              </w:rPr>
              <w:t>Routine, Stat, and Timing Critical specimens are processed and tested</w:t>
            </w:r>
            <w:r>
              <w:rPr>
                <w:rFonts w:eastAsia="SymbolMT"/>
                <w:szCs w:val="24"/>
              </w:rPr>
              <w:t xml:space="preserve"> </w:t>
            </w:r>
            <w:r w:rsidRPr="00A551D1">
              <w:rPr>
                <w:rFonts w:eastAsia="SymbolMT"/>
                <w:szCs w:val="24"/>
              </w:rPr>
              <w:t>during this category of downtime.</w:t>
            </w:r>
          </w:p>
          <w:p w:rsidR="00A551D1" w:rsidRDefault="00A551D1" w:rsidP="00A551D1">
            <w:pPr>
              <w:pStyle w:val="BlockText"/>
              <w:numPr>
                <w:ilvl w:val="0"/>
                <w:numId w:val="37"/>
              </w:numPr>
              <w:rPr>
                <w:rFonts w:eastAsia="SymbolMT"/>
                <w:szCs w:val="24"/>
              </w:rPr>
            </w:pPr>
            <w:r>
              <w:rPr>
                <w:rFonts w:eastAsia="SymbolMT"/>
                <w:szCs w:val="24"/>
              </w:rPr>
              <w:t>Additional staff may be called in to work.</w:t>
            </w:r>
          </w:p>
          <w:p w:rsidR="00A551D1" w:rsidRDefault="00A551D1" w:rsidP="00A551D1">
            <w:pPr>
              <w:pStyle w:val="BlockText"/>
              <w:rPr>
                <w:rFonts w:eastAsia="SymbolMT"/>
                <w:szCs w:val="24"/>
              </w:rPr>
            </w:pPr>
          </w:p>
          <w:p w:rsidR="00742A97" w:rsidRDefault="007D376C" w:rsidP="00A551D1">
            <w:pPr>
              <w:pStyle w:val="BlockText"/>
            </w:pPr>
            <w:r>
              <w:t xml:space="preserve">During </w:t>
            </w:r>
            <w:r w:rsidR="00432387">
              <w:t xml:space="preserve">Health Connect </w:t>
            </w:r>
            <w:r>
              <w:t xml:space="preserve">downtime all assays must be performed manually without being accessioned. </w:t>
            </w:r>
          </w:p>
          <w:p w:rsidR="00747065" w:rsidRDefault="00747065" w:rsidP="00747065">
            <w:pPr>
              <w:pStyle w:val="BlockText"/>
              <w:rPr>
                <w:b/>
              </w:rPr>
            </w:pPr>
            <w:r w:rsidRPr="006E4353">
              <w:rPr>
                <w:b/>
              </w:rPr>
              <w:t>Specimens</w:t>
            </w:r>
            <w:r>
              <w:rPr>
                <w:b/>
              </w:rPr>
              <w:t xml:space="preserve"> to be performed at Regional Reference Laboratory must be accessioned after the system is back online before sending them.</w:t>
            </w:r>
          </w:p>
          <w:p w:rsidR="00A551D1" w:rsidRDefault="00A551D1" w:rsidP="00A551D1">
            <w:pPr>
              <w:pStyle w:val="BlockText"/>
            </w:pPr>
            <w:r>
              <w:t>The Stat and abnormal results must be reported to ER, inpatient units and the provider for outpatients.</w:t>
            </w:r>
          </w:p>
          <w:p w:rsidR="00B061A0" w:rsidRDefault="00B061A0" w:rsidP="00A551D1">
            <w:pPr>
              <w:pStyle w:val="BlockText"/>
            </w:pPr>
          </w:p>
          <w:p w:rsidR="00B061A0" w:rsidRPr="00A551D1" w:rsidRDefault="00B061A0" w:rsidP="00A551D1">
            <w:pPr>
              <w:pStyle w:val="BlockText"/>
            </w:pPr>
            <w:r>
              <w:t>Post-downtime validation should be performed after the system is back online. Refer to the Computer Systems Validation Post Downtime Procedure LIS 09.530</w:t>
            </w:r>
          </w:p>
        </w:tc>
      </w:tr>
    </w:tbl>
    <w:p w:rsidR="007D376C" w:rsidRDefault="007D376C">
      <w:pPr>
        <w:pStyle w:val="BlockLine"/>
      </w:pPr>
      <w:r>
        <w:t xml:space="preserve">  </w:t>
      </w:r>
    </w:p>
    <w:tbl>
      <w:tblPr>
        <w:tblW w:w="0" w:type="auto"/>
        <w:tblLayout w:type="fixed"/>
        <w:tblLook w:val="0000"/>
      </w:tblPr>
      <w:tblGrid>
        <w:gridCol w:w="1728"/>
        <w:gridCol w:w="270"/>
        <w:gridCol w:w="7470"/>
      </w:tblGrid>
      <w:tr w:rsidR="007D376C">
        <w:trPr>
          <w:cantSplit/>
        </w:trPr>
        <w:tc>
          <w:tcPr>
            <w:tcW w:w="1728" w:type="dxa"/>
          </w:tcPr>
          <w:p w:rsidR="007D376C" w:rsidRDefault="00CD771C">
            <w:pPr>
              <w:pStyle w:val="Heading5"/>
            </w:pPr>
            <w:r>
              <w:t>WHO TO NOTIFY</w:t>
            </w:r>
          </w:p>
        </w:tc>
        <w:tc>
          <w:tcPr>
            <w:tcW w:w="7740" w:type="dxa"/>
            <w:gridSpan w:val="2"/>
          </w:tcPr>
          <w:p w:rsidR="007D376C" w:rsidRDefault="007D376C">
            <w:pPr>
              <w:pStyle w:val="BlockText"/>
              <w:numPr>
                <w:ilvl w:val="0"/>
                <w:numId w:val="10"/>
              </w:numPr>
            </w:pPr>
            <w:r>
              <w:t xml:space="preserve">The person observing the unavailability of </w:t>
            </w:r>
            <w:r w:rsidR="00432387">
              <w:t>Health Connect</w:t>
            </w:r>
            <w:r w:rsidR="000C3578">
              <w:t xml:space="preserve"> </w:t>
            </w:r>
            <w:r w:rsidR="001018A6">
              <w:t>must call the Help</w:t>
            </w:r>
            <w:r>
              <w:t>desk.</w:t>
            </w:r>
          </w:p>
          <w:p w:rsidR="007D376C" w:rsidRDefault="007D376C">
            <w:pPr>
              <w:pStyle w:val="BlockText"/>
              <w:numPr>
                <w:ilvl w:val="0"/>
                <w:numId w:val="10"/>
              </w:numPr>
            </w:pPr>
            <w:r>
              <w:t>The supervisor is also notified of the outage.</w:t>
            </w:r>
          </w:p>
        </w:tc>
      </w:tr>
      <w:tr w:rsidR="002F78A9">
        <w:trPr>
          <w:cantSplit/>
        </w:trPr>
        <w:tc>
          <w:tcPr>
            <w:tcW w:w="1728" w:type="dxa"/>
          </w:tcPr>
          <w:p w:rsidR="002F78A9" w:rsidRDefault="002F78A9">
            <w:pPr>
              <w:pStyle w:val="Heading5"/>
            </w:pPr>
          </w:p>
        </w:tc>
        <w:tc>
          <w:tcPr>
            <w:tcW w:w="7740" w:type="dxa"/>
            <w:gridSpan w:val="2"/>
          </w:tcPr>
          <w:p w:rsidR="002F78A9" w:rsidRDefault="002F78A9" w:rsidP="002F78A9">
            <w:pPr>
              <w:pStyle w:val="BlockText"/>
              <w:ind w:left="360"/>
            </w:pPr>
          </w:p>
        </w:tc>
      </w:tr>
      <w:tr w:rsidR="007D376C">
        <w:trPr>
          <w:cantSplit/>
        </w:trPr>
        <w:tc>
          <w:tcPr>
            <w:tcW w:w="1998" w:type="dxa"/>
            <w:gridSpan w:val="2"/>
          </w:tcPr>
          <w:p w:rsidR="007D376C" w:rsidRDefault="00CD771C">
            <w:pPr>
              <w:pStyle w:val="Heading5"/>
            </w:pPr>
            <w:r>
              <w:lastRenderedPageBreak/>
              <w:t>NOTIFYING THE HELP DESK</w:t>
            </w:r>
          </w:p>
        </w:tc>
        <w:tc>
          <w:tcPr>
            <w:tcW w:w="7470" w:type="dxa"/>
          </w:tcPr>
          <w:p w:rsidR="007D376C" w:rsidRDefault="007D376C">
            <w:pPr>
              <w:pStyle w:val="BlockText"/>
            </w:pPr>
            <w:r>
              <w:t xml:space="preserve">Follow the steps below to notify the help desk of </w:t>
            </w:r>
            <w:r w:rsidR="00432387">
              <w:t xml:space="preserve">Health Connect </w:t>
            </w:r>
            <w:r>
              <w:t>being unavailable.</w:t>
            </w:r>
          </w:p>
        </w:tc>
      </w:tr>
    </w:tbl>
    <w:p w:rsidR="007D376C" w:rsidRDefault="007D376C">
      <w:r>
        <w:t xml:space="preserve"> </w:t>
      </w:r>
    </w:p>
    <w:tbl>
      <w:tblPr>
        <w:tblW w:w="7549" w:type="dxa"/>
        <w:tblInd w:w="1829" w:type="dxa"/>
        <w:tblLayout w:type="fixed"/>
        <w:tblLook w:val="0000"/>
      </w:tblPr>
      <w:tblGrid>
        <w:gridCol w:w="878"/>
        <w:gridCol w:w="6671"/>
      </w:tblGrid>
      <w:tr w:rsidR="007D376C">
        <w:trPr>
          <w:cantSplit/>
        </w:trPr>
        <w:tc>
          <w:tcPr>
            <w:tcW w:w="878" w:type="dxa"/>
            <w:tcBorders>
              <w:top w:val="single" w:sz="6" w:space="0" w:color="auto"/>
              <w:left w:val="single" w:sz="6" w:space="0" w:color="auto"/>
              <w:bottom w:val="single" w:sz="6" w:space="0" w:color="auto"/>
              <w:right w:val="single" w:sz="6" w:space="0" w:color="auto"/>
            </w:tcBorders>
          </w:tcPr>
          <w:p w:rsidR="007D376C" w:rsidRDefault="007D376C">
            <w:pPr>
              <w:pStyle w:val="TableHeaderText"/>
            </w:pPr>
            <w:r>
              <w:t>Step</w:t>
            </w:r>
          </w:p>
        </w:tc>
        <w:tc>
          <w:tcPr>
            <w:tcW w:w="6671" w:type="dxa"/>
            <w:tcBorders>
              <w:top w:val="single" w:sz="6" w:space="0" w:color="auto"/>
              <w:bottom w:val="single" w:sz="6" w:space="0" w:color="auto"/>
              <w:right w:val="single" w:sz="6" w:space="0" w:color="auto"/>
            </w:tcBorders>
          </w:tcPr>
          <w:p w:rsidR="007D376C" w:rsidRDefault="007D376C">
            <w:pPr>
              <w:pStyle w:val="TableHeaderText"/>
            </w:pPr>
            <w:r>
              <w:t>Action</w:t>
            </w:r>
          </w:p>
        </w:tc>
      </w:tr>
      <w:tr w:rsidR="007D376C">
        <w:trPr>
          <w:cantSplit/>
        </w:trPr>
        <w:tc>
          <w:tcPr>
            <w:tcW w:w="878" w:type="dxa"/>
            <w:tcBorders>
              <w:top w:val="single" w:sz="6" w:space="0" w:color="auto"/>
              <w:left w:val="single" w:sz="6" w:space="0" w:color="auto"/>
              <w:bottom w:val="single" w:sz="6" w:space="0" w:color="auto"/>
              <w:right w:val="single" w:sz="6" w:space="0" w:color="auto"/>
            </w:tcBorders>
          </w:tcPr>
          <w:p w:rsidR="007D376C" w:rsidRDefault="007D376C">
            <w:pPr>
              <w:pStyle w:val="TableText"/>
              <w:jc w:val="center"/>
            </w:pPr>
            <w:r>
              <w:t>1.</w:t>
            </w:r>
          </w:p>
        </w:tc>
        <w:tc>
          <w:tcPr>
            <w:tcW w:w="6671" w:type="dxa"/>
            <w:tcBorders>
              <w:top w:val="single" w:sz="6" w:space="0" w:color="auto"/>
              <w:bottom w:val="single" w:sz="6" w:space="0" w:color="auto"/>
              <w:right w:val="single" w:sz="6" w:space="0" w:color="auto"/>
            </w:tcBorders>
          </w:tcPr>
          <w:p w:rsidR="007D376C" w:rsidRDefault="007D376C">
            <w:pPr>
              <w:pStyle w:val="TableText"/>
            </w:pPr>
            <w:r>
              <w:t>Call 8-330-1143</w:t>
            </w:r>
            <w:r w:rsidR="00A618AD">
              <w:t xml:space="preserve"> or 8-395-1143</w:t>
            </w:r>
            <w:r>
              <w:t>.</w:t>
            </w:r>
          </w:p>
        </w:tc>
      </w:tr>
      <w:tr w:rsidR="007D376C">
        <w:trPr>
          <w:cantSplit/>
        </w:trPr>
        <w:tc>
          <w:tcPr>
            <w:tcW w:w="878" w:type="dxa"/>
            <w:tcBorders>
              <w:top w:val="single" w:sz="6" w:space="0" w:color="auto"/>
              <w:left w:val="single" w:sz="6" w:space="0" w:color="auto"/>
              <w:bottom w:val="single" w:sz="6" w:space="0" w:color="auto"/>
              <w:right w:val="single" w:sz="6" w:space="0" w:color="auto"/>
            </w:tcBorders>
          </w:tcPr>
          <w:p w:rsidR="007D376C" w:rsidRDefault="007D376C">
            <w:pPr>
              <w:pStyle w:val="TableText"/>
              <w:jc w:val="center"/>
            </w:pPr>
            <w:r>
              <w:t>2.</w:t>
            </w:r>
          </w:p>
        </w:tc>
        <w:tc>
          <w:tcPr>
            <w:tcW w:w="6671" w:type="dxa"/>
            <w:tcBorders>
              <w:top w:val="single" w:sz="6" w:space="0" w:color="auto"/>
              <w:bottom w:val="single" w:sz="6" w:space="0" w:color="auto"/>
              <w:right w:val="single" w:sz="6" w:space="0" w:color="auto"/>
            </w:tcBorders>
          </w:tcPr>
          <w:p w:rsidR="007D376C" w:rsidRDefault="00CF5706">
            <w:pPr>
              <w:pStyle w:val="TableText"/>
            </w:pPr>
            <w:r>
              <w:t>Menu is voice activated so you need to speak your response.</w:t>
            </w:r>
          </w:p>
        </w:tc>
      </w:tr>
      <w:tr w:rsidR="007D376C">
        <w:trPr>
          <w:cantSplit/>
        </w:trPr>
        <w:tc>
          <w:tcPr>
            <w:tcW w:w="878" w:type="dxa"/>
            <w:tcBorders>
              <w:top w:val="single" w:sz="6" w:space="0" w:color="auto"/>
              <w:left w:val="single" w:sz="6" w:space="0" w:color="auto"/>
              <w:bottom w:val="single" w:sz="6" w:space="0" w:color="auto"/>
              <w:right w:val="single" w:sz="6" w:space="0" w:color="auto"/>
            </w:tcBorders>
          </w:tcPr>
          <w:p w:rsidR="007D376C" w:rsidRDefault="007D376C">
            <w:pPr>
              <w:pStyle w:val="TableText"/>
              <w:jc w:val="center"/>
            </w:pPr>
            <w:r>
              <w:t>3.</w:t>
            </w:r>
          </w:p>
        </w:tc>
        <w:tc>
          <w:tcPr>
            <w:tcW w:w="6671" w:type="dxa"/>
            <w:tcBorders>
              <w:top w:val="single" w:sz="6" w:space="0" w:color="auto"/>
              <w:bottom w:val="single" w:sz="6" w:space="0" w:color="auto"/>
              <w:right w:val="single" w:sz="6" w:space="0" w:color="auto"/>
            </w:tcBorders>
          </w:tcPr>
          <w:p w:rsidR="007D376C" w:rsidRDefault="00CF5706">
            <w:pPr>
              <w:pStyle w:val="TableText"/>
            </w:pPr>
            <w:r>
              <w:t>If it is an issue or major outage that’s affecting patient care, say “Emergency”. For anything else, stay on the line and wait for the helpdesk analyst to help you.</w:t>
            </w:r>
          </w:p>
        </w:tc>
      </w:tr>
      <w:tr w:rsidR="007D376C">
        <w:trPr>
          <w:cantSplit/>
        </w:trPr>
        <w:tc>
          <w:tcPr>
            <w:tcW w:w="878" w:type="dxa"/>
            <w:tcBorders>
              <w:top w:val="single" w:sz="6" w:space="0" w:color="auto"/>
              <w:left w:val="single" w:sz="6" w:space="0" w:color="auto"/>
              <w:bottom w:val="single" w:sz="6" w:space="0" w:color="auto"/>
              <w:right w:val="single" w:sz="6" w:space="0" w:color="auto"/>
            </w:tcBorders>
          </w:tcPr>
          <w:p w:rsidR="007D376C" w:rsidRDefault="007D376C">
            <w:pPr>
              <w:pStyle w:val="TableText"/>
              <w:jc w:val="center"/>
            </w:pPr>
            <w:r>
              <w:t>4.</w:t>
            </w:r>
          </w:p>
        </w:tc>
        <w:tc>
          <w:tcPr>
            <w:tcW w:w="6671" w:type="dxa"/>
            <w:tcBorders>
              <w:top w:val="single" w:sz="6" w:space="0" w:color="auto"/>
              <w:bottom w:val="single" w:sz="6" w:space="0" w:color="auto"/>
              <w:right w:val="single" w:sz="6" w:space="0" w:color="auto"/>
            </w:tcBorders>
          </w:tcPr>
          <w:p w:rsidR="007D376C" w:rsidRDefault="00CF5706">
            <w:pPr>
              <w:pStyle w:val="TableText"/>
            </w:pPr>
            <w:r>
              <w:t>Describe the problem to the helpdesk analyst. Get the ticket number for the issue and the status bridge line number if available to call for status updates.</w:t>
            </w:r>
          </w:p>
        </w:tc>
      </w:tr>
      <w:tr w:rsidR="007D376C">
        <w:trPr>
          <w:cantSplit/>
        </w:trPr>
        <w:tc>
          <w:tcPr>
            <w:tcW w:w="878" w:type="dxa"/>
            <w:tcBorders>
              <w:top w:val="single" w:sz="6" w:space="0" w:color="auto"/>
              <w:left w:val="single" w:sz="6" w:space="0" w:color="auto"/>
              <w:bottom w:val="single" w:sz="6" w:space="0" w:color="auto"/>
              <w:right w:val="single" w:sz="6" w:space="0" w:color="auto"/>
            </w:tcBorders>
          </w:tcPr>
          <w:p w:rsidR="007D376C" w:rsidRDefault="007D376C">
            <w:pPr>
              <w:pStyle w:val="TableText"/>
              <w:jc w:val="center"/>
            </w:pPr>
            <w:r>
              <w:t>5.</w:t>
            </w:r>
          </w:p>
        </w:tc>
        <w:tc>
          <w:tcPr>
            <w:tcW w:w="6671" w:type="dxa"/>
            <w:tcBorders>
              <w:top w:val="single" w:sz="6" w:space="0" w:color="auto"/>
              <w:bottom w:val="single" w:sz="6" w:space="0" w:color="auto"/>
              <w:right w:val="single" w:sz="6" w:space="0" w:color="auto"/>
            </w:tcBorders>
          </w:tcPr>
          <w:p w:rsidR="007D376C" w:rsidRDefault="00CF5706">
            <w:pPr>
              <w:pStyle w:val="TableText"/>
            </w:pPr>
            <w:r>
              <w:t xml:space="preserve">Notify the department sections that </w:t>
            </w:r>
            <w:r w:rsidR="00432387">
              <w:t xml:space="preserve">Health Connect </w:t>
            </w:r>
            <w:r>
              <w:t>is down.</w:t>
            </w:r>
          </w:p>
        </w:tc>
      </w:tr>
    </w:tbl>
    <w:p w:rsidR="00832BDF" w:rsidRDefault="00832BDF">
      <w:pPr>
        <w:pStyle w:val="MapTitleContinued"/>
        <w:rPr>
          <w:b w:val="0"/>
          <w:sz w:val="24"/>
        </w:rPr>
      </w:pPr>
    </w:p>
    <w:p w:rsidR="007D376C" w:rsidRDefault="007D376C">
      <w:pPr>
        <w:pStyle w:val="BlockLine"/>
      </w:pPr>
      <w:r>
        <w:t xml:space="preserve"> </w:t>
      </w:r>
    </w:p>
    <w:tbl>
      <w:tblPr>
        <w:tblW w:w="0" w:type="auto"/>
        <w:tblLayout w:type="fixed"/>
        <w:tblLook w:val="0000"/>
      </w:tblPr>
      <w:tblGrid>
        <w:gridCol w:w="1728"/>
        <w:gridCol w:w="7740"/>
      </w:tblGrid>
      <w:tr w:rsidR="00432387" w:rsidTr="004E2448">
        <w:trPr>
          <w:cantSplit/>
        </w:trPr>
        <w:tc>
          <w:tcPr>
            <w:tcW w:w="1728" w:type="dxa"/>
          </w:tcPr>
          <w:p w:rsidR="00881483" w:rsidRPr="00A54EDE" w:rsidRDefault="00432387" w:rsidP="00881483">
            <w:pPr>
              <w:pStyle w:val="Heading5"/>
              <w:rPr>
                <w:szCs w:val="22"/>
              </w:rPr>
            </w:pPr>
            <w:r w:rsidRPr="00A54EDE">
              <w:rPr>
                <w:szCs w:val="22"/>
              </w:rPr>
              <w:t>NURSING STAFF DUTIE</w:t>
            </w:r>
            <w:r w:rsidR="00881483" w:rsidRPr="00A54EDE">
              <w:rPr>
                <w:szCs w:val="22"/>
              </w:rPr>
              <w:t>S (INPATIENT)</w:t>
            </w:r>
          </w:p>
        </w:tc>
        <w:tc>
          <w:tcPr>
            <w:tcW w:w="7740" w:type="dxa"/>
          </w:tcPr>
          <w:p w:rsidR="00432387" w:rsidRDefault="00432387" w:rsidP="00432387">
            <w:pPr>
              <w:pStyle w:val="BlockText"/>
              <w:numPr>
                <w:ilvl w:val="0"/>
                <w:numId w:val="39"/>
              </w:numPr>
            </w:pPr>
            <w:r>
              <w:t>Fill out the Laboratory Order Manual slip for Stat and Timing critical orders.</w:t>
            </w:r>
          </w:p>
          <w:p w:rsidR="00432387" w:rsidRDefault="00432387" w:rsidP="00432387">
            <w:pPr>
              <w:pStyle w:val="BlockText"/>
              <w:numPr>
                <w:ilvl w:val="0"/>
                <w:numId w:val="39"/>
              </w:numPr>
            </w:pPr>
            <w:r>
              <w:t>Call extension 6110 for lab draws and fax the slip to extension 6332 or tube the manual slip to the laboratory.</w:t>
            </w:r>
          </w:p>
          <w:p w:rsidR="00432387" w:rsidRDefault="00432387" w:rsidP="00432387">
            <w:pPr>
              <w:pStyle w:val="BlockText"/>
              <w:numPr>
                <w:ilvl w:val="0"/>
                <w:numId w:val="39"/>
              </w:numPr>
            </w:pPr>
            <w:r>
              <w:t xml:space="preserve">For Nurse collected samples: </w:t>
            </w:r>
          </w:p>
          <w:p w:rsidR="00432387" w:rsidRDefault="00432387" w:rsidP="00432387">
            <w:pPr>
              <w:pStyle w:val="BlockText"/>
              <w:numPr>
                <w:ilvl w:val="0"/>
                <w:numId w:val="40"/>
              </w:numPr>
            </w:pPr>
            <w:r>
              <w:t xml:space="preserve">Fill out the manual slip </w:t>
            </w:r>
          </w:p>
          <w:p w:rsidR="00432387" w:rsidRDefault="00432387" w:rsidP="00432387">
            <w:pPr>
              <w:pStyle w:val="BlockText"/>
              <w:numPr>
                <w:ilvl w:val="0"/>
                <w:numId w:val="40"/>
              </w:numPr>
            </w:pPr>
            <w:r>
              <w:t>Fill out the blank label with patient name, MRN, and collection information(date, time, initials)</w:t>
            </w:r>
          </w:p>
          <w:p w:rsidR="00432387" w:rsidRDefault="00432387" w:rsidP="00432387">
            <w:pPr>
              <w:pStyle w:val="BlockText"/>
              <w:numPr>
                <w:ilvl w:val="0"/>
                <w:numId w:val="40"/>
              </w:numPr>
            </w:pPr>
            <w:r>
              <w:t>Fax the slip to extension 6332 or tube the slip to the laboratory.</w:t>
            </w:r>
          </w:p>
          <w:p w:rsidR="00432387" w:rsidRDefault="00432387" w:rsidP="004E2448">
            <w:pPr>
              <w:pStyle w:val="BlockText"/>
              <w:numPr>
                <w:ilvl w:val="0"/>
                <w:numId w:val="41"/>
              </w:numPr>
            </w:pPr>
            <w:r>
              <w:t>Routine lab draws will be ordered in Health Connect as soon as the system is back online.</w:t>
            </w:r>
          </w:p>
        </w:tc>
      </w:tr>
    </w:tbl>
    <w:p w:rsidR="00881483" w:rsidRDefault="00881483" w:rsidP="00881483">
      <w:pPr>
        <w:pStyle w:val="BlockLine"/>
      </w:pPr>
    </w:p>
    <w:p w:rsidR="002F78A9" w:rsidRPr="002F78A9" w:rsidRDefault="002F78A9" w:rsidP="002F78A9"/>
    <w:tbl>
      <w:tblPr>
        <w:tblW w:w="9738" w:type="dxa"/>
        <w:tblLayout w:type="fixed"/>
        <w:tblLook w:val="0000"/>
      </w:tblPr>
      <w:tblGrid>
        <w:gridCol w:w="2808"/>
        <w:gridCol w:w="6930"/>
      </w:tblGrid>
      <w:tr w:rsidR="00881483" w:rsidTr="00881483">
        <w:trPr>
          <w:cantSplit/>
        </w:trPr>
        <w:tc>
          <w:tcPr>
            <w:tcW w:w="2808" w:type="dxa"/>
          </w:tcPr>
          <w:p w:rsidR="00881483" w:rsidRPr="00A54EDE" w:rsidRDefault="00881483" w:rsidP="00881483">
            <w:pPr>
              <w:pStyle w:val="Heading5"/>
              <w:rPr>
                <w:szCs w:val="22"/>
              </w:rPr>
            </w:pPr>
            <w:r w:rsidRPr="00A54EDE">
              <w:rPr>
                <w:szCs w:val="22"/>
              </w:rPr>
              <w:t xml:space="preserve">INPATIENT ORDERS </w:t>
            </w:r>
          </w:p>
          <w:p w:rsidR="00881483" w:rsidRPr="00CD771C" w:rsidRDefault="00881483" w:rsidP="00881483">
            <w:pPr>
              <w:pStyle w:val="Heading5"/>
              <w:rPr>
                <w:sz w:val="20"/>
              </w:rPr>
            </w:pPr>
            <w:r w:rsidRPr="00A54EDE">
              <w:rPr>
                <w:szCs w:val="22"/>
              </w:rPr>
              <w:t>(LAB ASSISTANTS)</w:t>
            </w:r>
          </w:p>
        </w:tc>
        <w:tc>
          <w:tcPr>
            <w:tcW w:w="6930" w:type="dxa"/>
          </w:tcPr>
          <w:p w:rsidR="00881483" w:rsidRDefault="00881483" w:rsidP="00A54EDE">
            <w:pPr>
              <w:pStyle w:val="BlockText"/>
            </w:pPr>
            <w:r>
              <w:t>If Health Connect is unavailable, follow the steps below to process Inpatient orders</w:t>
            </w:r>
            <w:r w:rsidR="00A54EDE">
              <w:t>.</w:t>
            </w:r>
          </w:p>
        </w:tc>
      </w:tr>
    </w:tbl>
    <w:p w:rsidR="00881483" w:rsidRDefault="00881483" w:rsidP="00881483"/>
    <w:tbl>
      <w:tblPr>
        <w:tblW w:w="7549" w:type="dxa"/>
        <w:tblInd w:w="1829" w:type="dxa"/>
        <w:tblLayout w:type="fixed"/>
        <w:tblLook w:val="0000"/>
      </w:tblPr>
      <w:tblGrid>
        <w:gridCol w:w="878"/>
        <w:gridCol w:w="6671"/>
      </w:tblGrid>
      <w:tr w:rsidR="00881483" w:rsidTr="00A54EDE">
        <w:trPr>
          <w:cantSplit/>
        </w:trPr>
        <w:tc>
          <w:tcPr>
            <w:tcW w:w="878" w:type="dxa"/>
            <w:tcBorders>
              <w:top w:val="single" w:sz="6" w:space="0" w:color="auto"/>
              <w:left w:val="single" w:sz="6" w:space="0" w:color="auto"/>
              <w:bottom w:val="single" w:sz="6" w:space="0" w:color="auto"/>
              <w:right w:val="single" w:sz="6" w:space="0" w:color="auto"/>
            </w:tcBorders>
          </w:tcPr>
          <w:p w:rsidR="00881483" w:rsidRDefault="00881483" w:rsidP="00881483">
            <w:pPr>
              <w:pStyle w:val="TableHeaderText"/>
            </w:pPr>
            <w:r>
              <w:t>Step</w:t>
            </w:r>
          </w:p>
        </w:tc>
        <w:tc>
          <w:tcPr>
            <w:tcW w:w="6671" w:type="dxa"/>
            <w:tcBorders>
              <w:top w:val="single" w:sz="6" w:space="0" w:color="auto"/>
              <w:bottom w:val="single" w:sz="6" w:space="0" w:color="auto"/>
              <w:right w:val="single" w:sz="6" w:space="0" w:color="auto"/>
            </w:tcBorders>
          </w:tcPr>
          <w:p w:rsidR="00881483" w:rsidRDefault="00881483" w:rsidP="00881483">
            <w:pPr>
              <w:pStyle w:val="TableHeaderText"/>
            </w:pPr>
            <w:r>
              <w:t>Action</w:t>
            </w:r>
          </w:p>
        </w:tc>
      </w:tr>
      <w:tr w:rsidR="00881483" w:rsidTr="00A54EDE">
        <w:tblPrEx>
          <w:tblCellMar>
            <w:left w:w="79" w:type="dxa"/>
            <w:right w:w="79" w:type="dxa"/>
          </w:tblCellMar>
        </w:tblPrEx>
        <w:trPr>
          <w:cantSplit/>
        </w:trPr>
        <w:tc>
          <w:tcPr>
            <w:tcW w:w="878" w:type="dxa"/>
            <w:tcBorders>
              <w:top w:val="single" w:sz="4" w:space="0" w:color="auto"/>
              <w:left w:val="single" w:sz="4" w:space="0" w:color="auto"/>
              <w:bottom w:val="single" w:sz="4" w:space="0" w:color="auto"/>
              <w:right w:val="single" w:sz="4" w:space="0" w:color="auto"/>
            </w:tcBorders>
          </w:tcPr>
          <w:p w:rsidR="00881483" w:rsidRDefault="00881483" w:rsidP="00881483">
            <w:pPr>
              <w:pStyle w:val="EmbeddedText"/>
              <w:jc w:val="center"/>
            </w:pPr>
            <w:r>
              <w:t>1.</w:t>
            </w:r>
          </w:p>
        </w:tc>
        <w:tc>
          <w:tcPr>
            <w:tcW w:w="6671" w:type="dxa"/>
            <w:tcBorders>
              <w:top w:val="single" w:sz="4" w:space="0" w:color="auto"/>
              <w:left w:val="single" w:sz="4" w:space="0" w:color="auto"/>
              <w:bottom w:val="single" w:sz="4" w:space="0" w:color="auto"/>
              <w:right w:val="single" w:sz="4" w:space="0" w:color="auto"/>
            </w:tcBorders>
          </w:tcPr>
          <w:p w:rsidR="00881483" w:rsidRDefault="00881483" w:rsidP="00881483">
            <w:pPr>
              <w:pStyle w:val="EmbeddedText"/>
            </w:pPr>
            <w:r>
              <w:t>Use the Manual Lab Requisition form to determine orders for collection and processing.</w:t>
            </w:r>
          </w:p>
        </w:tc>
      </w:tr>
      <w:tr w:rsidR="00881483" w:rsidTr="00A54EDE">
        <w:tblPrEx>
          <w:tblCellMar>
            <w:left w:w="79" w:type="dxa"/>
            <w:right w:w="79" w:type="dxa"/>
          </w:tblCellMar>
        </w:tblPrEx>
        <w:trPr>
          <w:cantSplit/>
        </w:trPr>
        <w:tc>
          <w:tcPr>
            <w:tcW w:w="878" w:type="dxa"/>
            <w:tcBorders>
              <w:top w:val="single" w:sz="4" w:space="0" w:color="auto"/>
              <w:left w:val="single" w:sz="4" w:space="0" w:color="auto"/>
              <w:bottom w:val="single" w:sz="4" w:space="0" w:color="auto"/>
              <w:right w:val="single" w:sz="4" w:space="0" w:color="auto"/>
            </w:tcBorders>
          </w:tcPr>
          <w:p w:rsidR="00881483" w:rsidRDefault="00881483" w:rsidP="00881483">
            <w:pPr>
              <w:pStyle w:val="EmbeddedText"/>
              <w:jc w:val="center"/>
            </w:pPr>
            <w:r>
              <w:t>2.</w:t>
            </w:r>
          </w:p>
        </w:tc>
        <w:tc>
          <w:tcPr>
            <w:tcW w:w="6671" w:type="dxa"/>
            <w:tcBorders>
              <w:top w:val="single" w:sz="4" w:space="0" w:color="auto"/>
              <w:left w:val="single" w:sz="4" w:space="0" w:color="auto"/>
              <w:bottom w:val="single" w:sz="4" w:space="0" w:color="auto"/>
              <w:right w:val="single" w:sz="4" w:space="0" w:color="auto"/>
            </w:tcBorders>
          </w:tcPr>
          <w:p w:rsidR="00881483" w:rsidRDefault="00881483" w:rsidP="00881483">
            <w:pPr>
              <w:pStyle w:val="EmbeddedText"/>
            </w:pPr>
            <w:r>
              <w:t xml:space="preserve">For </w:t>
            </w:r>
            <w:r w:rsidRPr="00832BDF">
              <w:rPr>
                <w:b/>
              </w:rPr>
              <w:t>Stat</w:t>
            </w:r>
            <w:r>
              <w:t xml:space="preserve"> and </w:t>
            </w:r>
            <w:r w:rsidRPr="00832BDF">
              <w:rPr>
                <w:b/>
              </w:rPr>
              <w:t>Timed draws</w:t>
            </w:r>
            <w:r>
              <w:t>: Collect the samples using the ‘Add New Container’ function in KPPI.</w:t>
            </w:r>
          </w:p>
          <w:p w:rsidR="0057090F" w:rsidRDefault="0057090F" w:rsidP="00881483">
            <w:pPr>
              <w:pStyle w:val="EmbeddedText"/>
            </w:pPr>
            <w:r w:rsidRPr="003633E4">
              <w:rPr>
                <w:b/>
              </w:rPr>
              <w:t>Note:</w:t>
            </w:r>
            <w:r>
              <w:t xml:space="preserve"> If it is a Long/Critical downtime and the patient is a New Admit or from ER, the patient will not appear in KPPI</w:t>
            </w:r>
            <w:r w:rsidR="003633E4">
              <w:t xml:space="preserve">. Proceed on accessioning the sample using HM or CO and use the printed labels to draw the patient’s sample. Remember to label the tubes with the collection information (date, time, initials). </w:t>
            </w:r>
          </w:p>
        </w:tc>
      </w:tr>
      <w:tr w:rsidR="00234825" w:rsidTr="00A54EDE">
        <w:tblPrEx>
          <w:tblCellMar>
            <w:left w:w="79" w:type="dxa"/>
            <w:right w:w="79" w:type="dxa"/>
          </w:tblCellMar>
        </w:tblPrEx>
        <w:trPr>
          <w:cantSplit/>
        </w:trPr>
        <w:tc>
          <w:tcPr>
            <w:tcW w:w="878" w:type="dxa"/>
            <w:tcBorders>
              <w:top w:val="single" w:sz="4" w:space="0" w:color="auto"/>
              <w:left w:val="single" w:sz="4" w:space="0" w:color="auto"/>
              <w:bottom w:val="single" w:sz="4" w:space="0" w:color="auto"/>
              <w:right w:val="single" w:sz="4" w:space="0" w:color="auto"/>
            </w:tcBorders>
          </w:tcPr>
          <w:p w:rsidR="00234825" w:rsidRDefault="00B74658" w:rsidP="00881483">
            <w:pPr>
              <w:pStyle w:val="EmbeddedText"/>
              <w:jc w:val="center"/>
            </w:pPr>
            <w:r>
              <w:lastRenderedPageBreak/>
              <w:t>3</w:t>
            </w:r>
            <w:r w:rsidR="00234825">
              <w:t>.</w:t>
            </w:r>
          </w:p>
        </w:tc>
        <w:tc>
          <w:tcPr>
            <w:tcW w:w="6671" w:type="dxa"/>
            <w:tcBorders>
              <w:top w:val="single" w:sz="4" w:space="0" w:color="auto"/>
              <w:left w:val="single" w:sz="4" w:space="0" w:color="auto"/>
              <w:bottom w:val="single" w:sz="4" w:space="0" w:color="auto"/>
              <w:right w:val="single" w:sz="4" w:space="0" w:color="auto"/>
            </w:tcBorders>
          </w:tcPr>
          <w:p w:rsidR="00234825" w:rsidRDefault="00234825" w:rsidP="00234825">
            <w:pPr>
              <w:pStyle w:val="EmbeddedText"/>
            </w:pPr>
            <w:r>
              <w:t>Use HM (KPHC Inpatient Manual Accessioning) or CO (Outpatient Accessioning) function to accession orders.</w:t>
            </w:r>
          </w:p>
          <w:p w:rsidR="00234825" w:rsidRDefault="00234825" w:rsidP="00234825">
            <w:pPr>
              <w:pStyle w:val="EmbeddedText"/>
              <w:numPr>
                <w:ilvl w:val="0"/>
                <w:numId w:val="21"/>
              </w:numPr>
            </w:pPr>
            <w:r>
              <w:t>Process only manual lab requisition orders</w:t>
            </w:r>
          </w:p>
          <w:p w:rsidR="00234825" w:rsidRDefault="00234825" w:rsidP="00234825">
            <w:pPr>
              <w:pStyle w:val="EmbeddedText"/>
              <w:numPr>
                <w:ilvl w:val="0"/>
                <w:numId w:val="21"/>
              </w:numPr>
            </w:pPr>
            <w:r>
              <w:t>If CO is used, enter a lab comment indicating the nursing unit the patient was in.</w:t>
            </w:r>
          </w:p>
          <w:p w:rsidR="00234825" w:rsidRDefault="00234825" w:rsidP="00234825">
            <w:pPr>
              <w:pStyle w:val="EmbeddedText"/>
              <w:numPr>
                <w:ilvl w:val="0"/>
                <w:numId w:val="21"/>
              </w:numPr>
            </w:pPr>
            <w:r>
              <w:t>CO should only be used if the patient is discharged.</w:t>
            </w:r>
          </w:p>
        </w:tc>
      </w:tr>
      <w:tr w:rsidR="00234825" w:rsidTr="00A54EDE">
        <w:tblPrEx>
          <w:tblCellMar>
            <w:left w:w="79" w:type="dxa"/>
            <w:right w:w="79" w:type="dxa"/>
          </w:tblCellMar>
        </w:tblPrEx>
        <w:trPr>
          <w:cantSplit/>
        </w:trPr>
        <w:tc>
          <w:tcPr>
            <w:tcW w:w="878" w:type="dxa"/>
            <w:tcBorders>
              <w:top w:val="single" w:sz="4" w:space="0" w:color="auto"/>
              <w:left w:val="single" w:sz="4" w:space="0" w:color="auto"/>
              <w:bottom w:val="single" w:sz="4" w:space="0" w:color="auto"/>
              <w:right w:val="single" w:sz="4" w:space="0" w:color="auto"/>
            </w:tcBorders>
          </w:tcPr>
          <w:p w:rsidR="00234825" w:rsidRDefault="00B74658" w:rsidP="00881483">
            <w:pPr>
              <w:pStyle w:val="EmbeddedText"/>
              <w:jc w:val="center"/>
            </w:pPr>
            <w:r>
              <w:t>4</w:t>
            </w:r>
            <w:r w:rsidR="00234825">
              <w:t>.</w:t>
            </w:r>
          </w:p>
        </w:tc>
        <w:tc>
          <w:tcPr>
            <w:tcW w:w="6671" w:type="dxa"/>
            <w:tcBorders>
              <w:top w:val="single" w:sz="4" w:space="0" w:color="auto"/>
              <w:left w:val="single" w:sz="4" w:space="0" w:color="auto"/>
              <w:bottom w:val="single" w:sz="4" w:space="0" w:color="auto"/>
              <w:right w:val="single" w:sz="4" w:space="0" w:color="auto"/>
            </w:tcBorders>
          </w:tcPr>
          <w:p w:rsidR="00234825" w:rsidRDefault="00234825" w:rsidP="00234825">
            <w:pPr>
              <w:pStyle w:val="EmbeddedText"/>
            </w:pPr>
            <w:r>
              <w:t>Validate that all collection labels are printed. There may be both Cerner and RMS collection labels.</w:t>
            </w:r>
          </w:p>
        </w:tc>
      </w:tr>
      <w:tr w:rsidR="00234825" w:rsidTr="00A54EDE">
        <w:tblPrEx>
          <w:tblCellMar>
            <w:left w:w="79" w:type="dxa"/>
            <w:right w:w="79" w:type="dxa"/>
          </w:tblCellMar>
        </w:tblPrEx>
        <w:trPr>
          <w:cantSplit/>
        </w:trPr>
        <w:tc>
          <w:tcPr>
            <w:tcW w:w="878" w:type="dxa"/>
            <w:tcBorders>
              <w:top w:val="single" w:sz="4" w:space="0" w:color="auto"/>
              <w:left w:val="single" w:sz="4" w:space="0" w:color="auto"/>
              <w:bottom w:val="single" w:sz="4" w:space="0" w:color="auto"/>
              <w:right w:val="single" w:sz="4" w:space="0" w:color="auto"/>
            </w:tcBorders>
          </w:tcPr>
          <w:p w:rsidR="00234825" w:rsidRDefault="00B74658" w:rsidP="00A54EDE">
            <w:pPr>
              <w:pStyle w:val="EmbeddedText"/>
              <w:jc w:val="center"/>
            </w:pPr>
            <w:r>
              <w:t>5</w:t>
            </w:r>
            <w:r w:rsidR="00234825">
              <w:t>.</w:t>
            </w:r>
          </w:p>
        </w:tc>
        <w:tc>
          <w:tcPr>
            <w:tcW w:w="6671" w:type="dxa"/>
            <w:tcBorders>
              <w:top w:val="single" w:sz="4" w:space="0" w:color="auto"/>
              <w:left w:val="single" w:sz="4" w:space="0" w:color="auto"/>
              <w:bottom w:val="single" w:sz="4" w:space="0" w:color="auto"/>
              <w:right w:val="single" w:sz="4" w:space="0" w:color="auto"/>
            </w:tcBorders>
          </w:tcPr>
          <w:p w:rsidR="00234825" w:rsidRPr="00A45007" w:rsidRDefault="00234825" w:rsidP="00234825">
            <w:pPr>
              <w:pStyle w:val="EmbeddedText"/>
            </w:pPr>
            <w:r w:rsidRPr="00A45007">
              <w:t xml:space="preserve">For </w:t>
            </w:r>
            <w:r w:rsidRPr="00A45007">
              <w:rPr>
                <w:b/>
              </w:rPr>
              <w:t>RMS</w:t>
            </w:r>
            <w:r w:rsidRPr="00A45007">
              <w:t xml:space="preserve"> Collection labels:</w:t>
            </w:r>
          </w:p>
          <w:p w:rsidR="00234825" w:rsidRPr="00A45007" w:rsidRDefault="00234825" w:rsidP="00234825">
            <w:pPr>
              <w:pStyle w:val="EmbeddedText"/>
              <w:numPr>
                <w:ilvl w:val="0"/>
                <w:numId w:val="24"/>
              </w:numPr>
            </w:pPr>
            <w:r w:rsidRPr="00A45007">
              <w:t xml:space="preserve">Use the </w:t>
            </w:r>
            <w:r w:rsidRPr="00A45007">
              <w:rPr>
                <w:b/>
              </w:rPr>
              <w:t>CA function</w:t>
            </w:r>
            <w:r w:rsidRPr="00A45007">
              <w:t xml:space="preserve"> in RMS to enter the collection date and time.</w:t>
            </w:r>
          </w:p>
        </w:tc>
      </w:tr>
      <w:tr w:rsidR="00234825" w:rsidTr="00A54EDE">
        <w:tblPrEx>
          <w:tblCellMar>
            <w:left w:w="79" w:type="dxa"/>
            <w:right w:w="79" w:type="dxa"/>
          </w:tblCellMar>
        </w:tblPrEx>
        <w:trPr>
          <w:cantSplit/>
        </w:trPr>
        <w:tc>
          <w:tcPr>
            <w:tcW w:w="878" w:type="dxa"/>
            <w:tcBorders>
              <w:top w:val="single" w:sz="4" w:space="0" w:color="auto"/>
              <w:left w:val="single" w:sz="4" w:space="0" w:color="auto"/>
              <w:bottom w:val="single" w:sz="4" w:space="0" w:color="auto"/>
              <w:right w:val="single" w:sz="4" w:space="0" w:color="auto"/>
            </w:tcBorders>
          </w:tcPr>
          <w:p w:rsidR="00234825" w:rsidRDefault="00B74658" w:rsidP="00A54EDE">
            <w:pPr>
              <w:pStyle w:val="EmbeddedText"/>
              <w:jc w:val="center"/>
            </w:pPr>
            <w:r>
              <w:t>6</w:t>
            </w:r>
            <w:r w:rsidR="00234825">
              <w:t>.</w:t>
            </w:r>
          </w:p>
        </w:tc>
        <w:tc>
          <w:tcPr>
            <w:tcW w:w="6671" w:type="dxa"/>
            <w:tcBorders>
              <w:top w:val="single" w:sz="4" w:space="0" w:color="auto"/>
              <w:left w:val="single" w:sz="4" w:space="0" w:color="auto"/>
              <w:bottom w:val="single" w:sz="4" w:space="0" w:color="auto"/>
              <w:right w:val="single" w:sz="4" w:space="0" w:color="auto"/>
            </w:tcBorders>
          </w:tcPr>
          <w:p w:rsidR="00234825" w:rsidRDefault="00234825" w:rsidP="00234825">
            <w:pPr>
              <w:pStyle w:val="EmbeddedText"/>
            </w:pPr>
            <w:r>
              <w:t xml:space="preserve">For </w:t>
            </w:r>
            <w:r w:rsidRPr="00EC3E98">
              <w:rPr>
                <w:b/>
              </w:rPr>
              <w:t>Cerner</w:t>
            </w:r>
            <w:r>
              <w:t xml:space="preserve"> Collection labels:</w:t>
            </w:r>
          </w:p>
          <w:p w:rsidR="00234825" w:rsidRDefault="00234825" w:rsidP="00234825">
            <w:pPr>
              <w:pStyle w:val="EmbeddedText"/>
              <w:numPr>
                <w:ilvl w:val="0"/>
                <w:numId w:val="27"/>
              </w:numPr>
            </w:pPr>
            <w:r>
              <w:t>Go to Specimen Log-in and enter the collection information.</w:t>
            </w:r>
          </w:p>
          <w:p w:rsidR="00234825" w:rsidRDefault="00234825" w:rsidP="00234825">
            <w:pPr>
              <w:pStyle w:val="EmbeddedText"/>
              <w:numPr>
                <w:ilvl w:val="0"/>
                <w:numId w:val="27"/>
              </w:numPr>
            </w:pPr>
            <w:r>
              <w:t>Select your Log-in Location</w:t>
            </w:r>
          </w:p>
          <w:p w:rsidR="00234825" w:rsidRDefault="00234825" w:rsidP="00234825">
            <w:pPr>
              <w:pStyle w:val="EmbeddedText"/>
              <w:numPr>
                <w:ilvl w:val="0"/>
                <w:numId w:val="27"/>
              </w:numPr>
            </w:pPr>
            <w:r>
              <w:t>Log-in your specimen</w:t>
            </w:r>
          </w:p>
          <w:p w:rsidR="00234825" w:rsidRDefault="00234825" w:rsidP="00234825">
            <w:pPr>
              <w:pStyle w:val="EmbeddedText"/>
              <w:numPr>
                <w:ilvl w:val="0"/>
                <w:numId w:val="27"/>
              </w:numPr>
            </w:pPr>
            <w:r>
              <w:t>Separate the labels by performing department and distribute accordingly.</w:t>
            </w:r>
          </w:p>
          <w:p w:rsidR="00234825" w:rsidRDefault="00234825" w:rsidP="00234825">
            <w:pPr>
              <w:pStyle w:val="EmbeddedText"/>
              <w:numPr>
                <w:ilvl w:val="0"/>
                <w:numId w:val="21"/>
              </w:numPr>
            </w:pPr>
            <w:r>
              <w:t>If the test is NOT to be performed locally, initiate the Specimen Tracking process</w:t>
            </w:r>
          </w:p>
          <w:p w:rsidR="00234825" w:rsidRDefault="00234825" w:rsidP="00234825">
            <w:pPr>
              <w:pStyle w:val="EmbeddedText"/>
            </w:pPr>
            <w:r w:rsidRPr="00EF4B32">
              <w:rPr>
                <w:b/>
              </w:rPr>
              <w:t>Note:</w:t>
            </w:r>
            <w:r>
              <w:t xml:space="preserve"> Be sure to match the patient’s MRN and name with the test.</w:t>
            </w:r>
          </w:p>
        </w:tc>
      </w:tr>
    </w:tbl>
    <w:p w:rsidR="00A54EDE" w:rsidRDefault="00A54EDE" w:rsidP="00A54EDE">
      <w:pPr>
        <w:pStyle w:val="BlockLine"/>
      </w:pPr>
    </w:p>
    <w:tbl>
      <w:tblPr>
        <w:tblW w:w="9738" w:type="dxa"/>
        <w:tblLayout w:type="fixed"/>
        <w:tblLook w:val="0000"/>
      </w:tblPr>
      <w:tblGrid>
        <w:gridCol w:w="2808"/>
        <w:gridCol w:w="6930"/>
      </w:tblGrid>
      <w:tr w:rsidR="00133924" w:rsidTr="00133924">
        <w:trPr>
          <w:cantSplit/>
        </w:trPr>
        <w:tc>
          <w:tcPr>
            <w:tcW w:w="2808" w:type="dxa"/>
          </w:tcPr>
          <w:p w:rsidR="00133924" w:rsidRPr="00CD771C" w:rsidRDefault="00133924" w:rsidP="00133924">
            <w:pPr>
              <w:pStyle w:val="Heading5"/>
              <w:rPr>
                <w:sz w:val="20"/>
              </w:rPr>
            </w:pPr>
            <w:r>
              <w:rPr>
                <w:sz w:val="20"/>
              </w:rPr>
              <w:t>OUTPATIENT ORDERS (LAB ASSISTANTS)</w:t>
            </w:r>
          </w:p>
        </w:tc>
        <w:tc>
          <w:tcPr>
            <w:tcW w:w="6930" w:type="dxa"/>
          </w:tcPr>
          <w:p w:rsidR="00133924" w:rsidRDefault="00133924" w:rsidP="00133924">
            <w:pPr>
              <w:pStyle w:val="BlockText"/>
            </w:pPr>
            <w:r>
              <w:t>If Health Connect is unavailable, follow the steps below to process Outpatient orders.</w:t>
            </w:r>
          </w:p>
        </w:tc>
      </w:tr>
    </w:tbl>
    <w:p w:rsidR="00133924" w:rsidRDefault="00133924" w:rsidP="00133924"/>
    <w:tbl>
      <w:tblPr>
        <w:tblW w:w="0" w:type="auto"/>
        <w:tblInd w:w="1829" w:type="dxa"/>
        <w:tblLayout w:type="fixed"/>
        <w:tblLook w:val="0000"/>
      </w:tblPr>
      <w:tblGrid>
        <w:gridCol w:w="878"/>
        <w:gridCol w:w="6671"/>
      </w:tblGrid>
      <w:tr w:rsidR="00133924" w:rsidTr="00133924">
        <w:trPr>
          <w:cantSplit/>
        </w:trPr>
        <w:tc>
          <w:tcPr>
            <w:tcW w:w="878" w:type="dxa"/>
            <w:tcBorders>
              <w:top w:val="single" w:sz="6" w:space="0" w:color="auto"/>
              <w:left w:val="single" w:sz="6" w:space="0" w:color="auto"/>
              <w:bottom w:val="single" w:sz="6" w:space="0" w:color="auto"/>
              <w:right w:val="single" w:sz="6" w:space="0" w:color="auto"/>
            </w:tcBorders>
          </w:tcPr>
          <w:p w:rsidR="00133924" w:rsidRDefault="00133924" w:rsidP="00133924">
            <w:pPr>
              <w:pStyle w:val="TableHeaderText"/>
            </w:pPr>
            <w:r>
              <w:t>Step</w:t>
            </w:r>
          </w:p>
        </w:tc>
        <w:tc>
          <w:tcPr>
            <w:tcW w:w="6671" w:type="dxa"/>
            <w:tcBorders>
              <w:top w:val="single" w:sz="6" w:space="0" w:color="auto"/>
              <w:bottom w:val="single" w:sz="6" w:space="0" w:color="auto"/>
              <w:right w:val="single" w:sz="6" w:space="0" w:color="auto"/>
            </w:tcBorders>
          </w:tcPr>
          <w:p w:rsidR="00133924" w:rsidRDefault="00133924" w:rsidP="00133924">
            <w:pPr>
              <w:pStyle w:val="TableHeaderText"/>
            </w:pPr>
            <w:r>
              <w:t>Action</w:t>
            </w:r>
          </w:p>
        </w:tc>
      </w:tr>
      <w:tr w:rsidR="00133924" w:rsidTr="00133924">
        <w:tblPrEx>
          <w:tblCellMar>
            <w:left w:w="79" w:type="dxa"/>
            <w:right w:w="79" w:type="dxa"/>
          </w:tblCellMar>
        </w:tblPrEx>
        <w:trPr>
          <w:cantSplit/>
        </w:trPr>
        <w:tc>
          <w:tcPr>
            <w:tcW w:w="878" w:type="dxa"/>
            <w:tcBorders>
              <w:top w:val="single" w:sz="4" w:space="0" w:color="auto"/>
              <w:left w:val="single" w:sz="4" w:space="0" w:color="auto"/>
              <w:bottom w:val="single" w:sz="4" w:space="0" w:color="auto"/>
              <w:right w:val="single" w:sz="4" w:space="0" w:color="auto"/>
            </w:tcBorders>
          </w:tcPr>
          <w:p w:rsidR="00133924" w:rsidRDefault="00133924" w:rsidP="00133924">
            <w:pPr>
              <w:pStyle w:val="EmbeddedText"/>
              <w:jc w:val="center"/>
            </w:pPr>
            <w:r>
              <w:t>1.</w:t>
            </w:r>
          </w:p>
        </w:tc>
        <w:tc>
          <w:tcPr>
            <w:tcW w:w="6671" w:type="dxa"/>
            <w:tcBorders>
              <w:top w:val="single" w:sz="4" w:space="0" w:color="auto"/>
              <w:left w:val="single" w:sz="4" w:space="0" w:color="auto"/>
              <w:bottom w:val="single" w:sz="4" w:space="0" w:color="auto"/>
              <w:right w:val="single" w:sz="4" w:space="0" w:color="auto"/>
            </w:tcBorders>
          </w:tcPr>
          <w:p w:rsidR="00133924" w:rsidRDefault="00133924" w:rsidP="00133924">
            <w:pPr>
              <w:pStyle w:val="EmbeddedText"/>
            </w:pPr>
            <w:r>
              <w:t>Use the Manual Lab Requisition form to determine orders for collection and processing.</w:t>
            </w:r>
          </w:p>
        </w:tc>
      </w:tr>
      <w:tr w:rsidR="00133924" w:rsidTr="00133924">
        <w:tblPrEx>
          <w:tblCellMar>
            <w:left w:w="79" w:type="dxa"/>
            <w:right w:w="79" w:type="dxa"/>
          </w:tblCellMar>
        </w:tblPrEx>
        <w:trPr>
          <w:cantSplit/>
        </w:trPr>
        <w:tc>
          <w:tcPr>
            <w:tcW w:w="878" w:type="dxa"/>
            <w:tcBorders>
              <w:top w:val="single" w:sz="4" w:space="0" w:color="auto"/>
              <w:left w:val="single" w:sz="4" w:space="0" w:color="auto"/>
              <w:bottom w:val="single" w:sz="4" w:space="0" w:color="auto"/>
              <w:right w:val="single" w:sz="4" w:space="0" w:color="auto"/>
            </w:tcBorders>
          </w:tcPr>
          <w:p w:rsidR="00133924" w:rsidRDefault="00133924" w:rsidP="00133924">
            <w:pPr>
              <w:pStyle w:val="EmbeddedText"/>
              <w:jc w:val="center"/>
            </w:pPr>
            <w:r>
              <w:t>2.</w:t>
            </w:r>
          </w:p>
        </w:tc>
        <w:tc>
          <w:tcPr>
            <w:tcW w:w="6671" w:type="dxa"/>
            <w:tcBorders>
              <w:top w:val="single" w:sz="4" w:space="0" w:color="auto"/>
              <w:left w:val="single" w:sz="4" w:space="0" w:color="auto"/>
              <w:bottom w:val="single" w:sz="4" w:space="0" w:color="auto"/>
              <w:right w:val="single" w:sz="4" w:space="0" w:color="auto"/>
            </w:tcBorders>
          </w:tcPr>
          <w:p w:rsidR="00133924" w:rsidRDefault="00133924" w:rsidP="001A7243">
            <w:pPr>
              <w:pStyle w:val="EmbeddedText"/>
            </w:pPr>
            <w:r>
              <w:t>Accession the order/s in KRMS using CO (Outpatient Accession) functions for manual orders.</w:t>
            </w:r>
          </w:p>
        </w:tc>
      </w:tr>
      <w:tr w:rsidR="00133924" w:rsidTr="00133924">
        <w:tblPrEx>
          <w:tblCellMar>
            <w:left w:w="79" w:type="dxa"/>
            <w:right w:w="79" w:type="dxa"/>
          </w:tblCellMar>
        </w:tblPrEx>
        <w:trPr>
          <w:cantSplit/>
        </w:trPr>
        <w:tc>
          <w:tcPr>
            <w:tcW w:w="878" w:type="dxa"/>
            <w:tcBorders>
              <w:top w:val="single" w:sz="4" w:space="0" w:color="auto"/>
              <w:left w:val="single" w:sz="4" w:space="0" w:color="auto"/>
              <w:bottom w:val="single" w:sz="4" w:space="0" w:color="auto"/>
              <w:right w:val="single" w:sz="4" w:space="0" w:color="auto"/>
            </w:tcBorders>
          </w:tcPr>
          <w:p w:rsidR="00133924" w:rsidRDefault="00133924" w:rsidP="00133924">
            <w:pPr>
              <w:pStyle w:val="EmbeddedText"/>
              <w:jc w:val="center"/>
            </w:pPr>
            <w:r>
              <w:t>3.</w:t>
            </w:r>
          </w:p>
        </w:tc>
        <w:tc>
          <w:tcPr>
            <w:tcW w:w="6671" w:type="dxa"/>
            <w:tcBorders>
              <w:top w:val="single" w:sz="4" w:space="0" w:color="auto"/>
              <w:left w:val="single" w:sz="4" w:space="0" w:color="auto"/>
              <w:bottom w:val="single" w:sz="4" w:space="0" w:color="auto"/>
              <w:right w:val="single" w:sz="4" w:space="0" w:color="auto"/>
            </w:tcBorders>
          </w:tcPr>
          <w:p w:rsidR="00133924" w:rsidRDefault="00133924" w:rsidP="00133924">
            <w:pPr>
              <w:pStyle w:val="EmbeddedText"/>
            </w:pPr>
            <w:r>
              <w:t>Labels will automatically print after accessioning. It may include both Cerner and RMS collection labels. Validate that all labels have printed.</w:t>
            </w:r>
          </w:p>
        </w:tc>
      </w:tr>
      <w:tr w:rsidR="00133924" w:rsidTr="00133924">
        <w:tblPrEx>
          <w:tblCellMar>
            <w:left w:w="79" w:type="dxa"/>
            <w:right w:w="79" w:type="dxa"/>
          </w:tblCellMar>
        </w:tblPrEx>
        <w:trPr>
          <w:cantSplit/>
        </w:trPr>
        <w:tc>
          <w:tcPr>
            <w:tcW w:w="878" w:type="dxa"/>
            <w:tcBorders>
              <w:top w:val="single" w:sz="4" w:space="0" w:color="auto"/>
              <w:left w:val="single" w:sz="4" w:space="0" w:color="auto"/>
              <w:bottom w:val="single" w:sz="4" w:space="0" w:color="auto"/>
              <w:right w:val="single" w:sz="4" w:space="0" w:color="auto"/>
            </w:tcBorders>
          </w:tcPr>
          <w:p w:rsidR="00133924" w:rsidRDefault="00133924" w:rsidP="00133924">
            <w:pPr>
              <w:pStyle w:val="EmbeddedText"/>
              <w:jc w:val="center"/>
            </w:pPr>
            <w:r>
              <w:t>4.</w:t>
            </w:r>
          </w:p>
        </w:tc>
        <w:tc>
          <w:tcPr>
            <w:tcW w:w="6671" w:type="dxa"/>
            <w:tcBorders>
              <w:top w:val="single" w:sz="4" w:space="0" w:color="auto"/>
              <w:left w:val="single" w:sz="4" w:space="0" w:color="auto"/>
              <w:bottom w:val="single" w:sz="4" w:space="0" w:color="auto"/>
              <w:right w:val="single" w:sz="4" w:space="0" w:color="auto"/>
            </w:tcBorders>
          </w:tcPr>
          <w:p w:rsidR="00133924" w:rsidRDefault="00133924" w:rsidP="00133924">
            <w:pPr>
              <w:pStyle w:val="EmbeddedText"/>
            </w:pPr>
            <w:r>
              <w:t>Affix the label to the appropriate container.</w:t>
            </w:r>
          </w:p>
        </w:tc>
      </w:tr>
      <w:tr w:rsidR="00133924" w:rsidTr="00133924">
        <w:tblPrEx>
          <w:tblCellMar>
            <w:left w:w="79" w:type="dxa"/>
            <w:right w:w="79" w:type="dxa"/>
          </w:tblCellMar>
        </w:tblPrEx>
        <w:trPr>
          <w:cantSplit/>
        </w:trPr>
        <w:tc>
          <w:tcPr>
            <w:tcW w:w="878" w:type="dxa"/>
            <w:tcBorders>
              <w:top w:val="single" w:sz="4" w:space="0" w:color="auto"/>
              <w:left w:val="single" w:sz="4" w:space="0" w:color="auto"/>
              <w:bottom w:val="single" w:sz="4" w:space="0" w:color="auto"/>
              <w:right w:val="single" w:sz="4" w:space="0" w:color="auto"/>
            </w:tcBorders>
          </w:tcPr>
          <w:p w:rsidR="00133924" w:rsidRDefault="00133924" w:rsidP="00133924">
            <w:pPr>
              <w:pStyle w:val="EmbeddedText"/>
              <w:jc w:val="center"/>
            </w:pPr>
            <w:r>
              <w:t xml:space="preserve">5. </w:t>
            </w:r>
          </w:p>
        </w:tc>
        <w:tc>
          <w:tcPr>
            <w:tcW w:w="6671" w:type="dxa"/>
            <w:tcBorders>
              <w:top w:val="single" w:sz="4" w:space="0" w:color="auto"/>
              <w:left w:val="single" w:sz="4" w:space="0" w:color="auto"/>
              <w:bottom w:val="single" w:sz="4" w:space="0" w:color="auto"/>
              <w:right w:val="single" w:sz="4" w:space="0" w:color="auto"/>
            </w:tcBorders>
          </w:tcPr>
          <w:p w:rsidR="00133924" w:rsidRDefault="00133924" w:rsidP="00133924">
            <w:pPr>
              <w:pStyle w:val="EmbeddedText"/>
            </w:pPr>
            <w:r>
              <w:t>Complete the Specimen Log-In process.</w:t>
            </w:r>
          </w:p>
        </w:tc>
      </w:tr>
      <w:tr w:rsidR="00133924" w:rsidTr="00133924">
        <w:tblPrEx>
          <w:tblCellMar>
            <w:left w:w="79" w:type="dxa"/>
            <w:right w:w="79" w:type="dxa"/>
          </w:tblCellMar>
        </w:tblPrEx>
        <w:trPr>
          <w:cantSplit/>
        </w:trPr>
        <w:tc>
          <w:tcPr>
            <w:tcW w:w="878" w:type="dxa"/>
            <w:tcBorders>
              <w:top w:val="single" w:sz="4" w:space="0" w:color="auto"/>
              <w:left w:val="single" w:sz="4" w:space="0" w:color="auto"/>
              <w:bottom w:val="single" w:sz="4" w:space="0" w:color="auto"/>
              <w:right w:val="single" w:sz="4" w:space="0" w:color="auto"/>
            </w:tcBorders>
          </w:tcPr>
          <w:p w:rsidR="00133924" w:rsidRDefault="00133924" w:rsidP="00133924">
            <w:pPr>
              <w:pStyle w:val="EmbeddedText"/>
              <w:jc w:val="center"/>
            </w:pPr>
            <w:r>
              <w:t>6.</w:t>
            </w:r>
          </w:p>
        </w:tc>
        <w:tc>
          <w:tcPr>
            <w:tcW w:w="6671" w:type="dxa"/>
            <w:tcBorders>
              <w:top w:val="single" w:sz="4" w:space="0" w:color="auto"/>
              <w:left w:val="single" w:sz="4" w:space="0" w:color="auto"/>
              <w:bottom w:val="single" w:sz="4" w:space="0" w:color="auto"/>
              <w:right w:val="single" w:sz="4" w:space="0" w:color="auto"/>
            </w:tcBorders>
          </w:tcPr>
          <w:p w:rsidR="00133924" w:rsidRDefault="00133924" w:rsidP="00133924">
            <w:pPr>
              <w:pStyle w:val="EmbeddedText"/>
              <w:numPr>
                <w:ilvl w:val="0"/>
                <w:numId w:val="15"/>
              </w:numPr>
            </w:pPr>
            <w:r>
              <w:t xml:space="preserve">If the test is to be performed locally, send the specimen to the testing department. </w:t>
            </w:r>
          </w:p>
          <w:p w:rsidR="00133924" w:rsidRDefault="00133924" w:rsidP="00133924">
            <w:pPr>
              <w:pStyle w:val="EmbeddedText"/>
              <w:numPr>
                <w:ilvl w:val="0"/>
                <w:numId w:val="15"/>
              </w:numPr>
            </w:pPr>
            <w:r>
              <w:t xml:space="preserve">If the test is NOT to be performed locally, initiate the Specimen tracking process. </w:t>
            </w:r>
          </w:p>
        </w:tc>
      </w:tr>
    </w:tbl>
    <w:p w:rsidR="00133924" w:rsidRDefault="00133924" w:rsidP="00133924">
      <w:pPr>
        <w:pStyle w:val="BlockLine"/>
      </w:pPr>
      <w:r>
        <w:t xml:space="preserve"> </w:t>
      </w:r>
    </w:p>
    <w:p w:rsidR="00133924" w:rsidRDefault="00133924" w:rsidP="00133924"/>
    <w:p w:rsidR="00102B6A" w:rsidRDefault="00102B6A" w:rsidP="00102B6A"/>
    <w:tbl>
      <w:tblPr>
        <w:tblW w:w="9738" w:type="dxa"/>
        <w:tblLayout w:type="fixed"/>
        <w:tblLook w:val="0000"/>
      </w:tblPr>
      <w:tblGrid>
        <w:gridCol w:w="1829"/>
        <w:gridCol w:w="878"/>
        <w:gridCol w:w="371"/>
        <w:gridCol w:w="6300"/>
        <w:gridCol w:w="360"/>
      </w:tblGrid>
      <w:tr w:rsidR="00801F42" w:rsidTr="00801F42">
        <w:trPr>
          <w:cantSplit/>
        </w:trPr>
        <w:tc>
          <w:tcPr>
            <w:tcW w:w="3078" w:type="dxa"/>
            <w:gridSpan w:val="3"/>
          </w:tcPr>
          <w:p w:rsidR="00801F42" w:rsidRPr="00801F42" w:rsidRDefault="00801F42" w:rsidP="00801F42">
            <w:pPr>
              <w:pStyle w:val="Heading5"/>
              <w:rPr>
                <w:szCs w:val="22"/>
              </w:rPr>
            </w:pPr>
            <w:r w:rsidRPr="00801F42">
              <w:rPr>
                <w:szCs w:val="22"/>
              </w:rPr>
              <w:lastRenderedPageBreak/>
              <w:t>INPATIENT</w:t>
            </w:r>
            <w:r w:rsidR="00133924">
              <w:rPr>
                <w:szCs w:val="22"/>
              </w:rPr>
              <w:t xml:space="preserve"> and OUTPATIENT</w:t>
            </w:r>
            <w:r w:rsidRPr="00801F42">
              <w:rPr>
                <w:szCs w:val="22"/>
              </w:rPr>
              <w:t xml:space="preserve"> ORDERS (CLS)</w:t>
            </w:r>
          </w:p>
        </w:tc>
        <w:tc>
          <w:tcPr>
            <w:tcW w:w="6660" w:type="dxa"/>
            <w:gridSpan w:val="2"/>
          </w:tcPr>
          <w:p w:rsidR="00801F42" w:rsidRDefault="00801F42" w:rsidP="00801F42">
            <w:pPr>
              <w:pStyle w:val="BlockText"/>
            </w:pPr>
            <w:r>
              <w:t>If Health Connect is unavailable, follow the steps below to process Inpatient</w:t>
            </w:r>
            <w:r w:rsidR="00133924">
              <w:t xml:space="preserve"> and Outpatient</w:t>
            </w:r>
            <w:r>
              <w:t xml:space="preserve"> orders.</w:t>
            </w:r>
          </w:p>
        </w:tc>
      </w:tr>
      <w:tr w:rsidR="00801F42" w:rsidTr="00801F42">
        <w:trPr>
          <w:cantSplit/>
        </w:trPr>
        <w:tc>
          <w:tcPr>
            <w:tcW w:w="3078" w:type="dxa"/>
            <w:gridSpan w:val="3"/>
          </w:tcPr>
          <w:p w:rsidR="00801F42" w:rsidRDefault="00801F42" w:rsidP="00801F42">
            <w:pPr>
              <w:pStyle w:val="Heading5"/>
              <w:rPr>
                <w:sz w:val="20"/>
              </w:rPr>
            </w:pPr>
          </w:p>
        </w:tc>
        <w:tc>
          <w:tcPr>
            <w:tcW w:w="6660" w:type="dxa"/>
            <w:gridSpan w:val="2"/>
          </w:tcPr>
          <w:p w:rsidR="00801F42" w:rsidRDefault="00801F42" w:rsidP="00801F42">
            <w:pPr>
              <w:pStyle w:val="BlockText"/>
            </w:pPr>
          </w:p>
        </w:tc>
      </w:tr>
      <w:tr w:rsidR="00801F42" w:rsidTr="00801F42">
        <w:trPr>
          <w:gridBefore w:val="1"/>
          <w:gridAfter w:val="1"/>
          <w:wBefore w:w="1829" w:type="dxa"/>
          <w:wAfter w:w="360" w:type="dxa"/>
          <w:cantSplit/>
        </w:trPr>
        <w:tc>
          <w:tcPr>
            <w:tcW w:w="878" w:type="dxa"/>
            <w:tcBorders>
              <w:top w:val="single" w:sz="6" w:space="0" w:color="auto"/>
              <w:left w:val="single" w:sz="6" w:space="0" w:color="auto"/>
              <w:bottom w:val="single" w:sz="6" w:space="0" w:color="auto"/>
              <w:right w:val="single" w:sz="6" w:space="0" w:color="auto"/>
            </w:tcBorders>
          </w:tcPr>
          <w:p w:rsidR="00801F42" w:rsidRDefault="00801F42" w:rsidP="00801F42">
            <w:pPr>
              <w:pStyle w:val="TableHeaderText"/>
            </w:pPr>
            <w:r>
              <w:t>Step</w:t>
            </w:r>
          </w:p>
        </w:tc>
        <w:tc>
          <w:tcPr>
            <w:tcW w:w="6671" w:type="dxa"/>
            <w:gridSpan w:val="2"/>
            <w:tcBorders>
              <w:top w:val="single" w:sz="6" w:space="0" w:color="auto"/>
              <w:bottom w:val="single" w:sz="6" w:space="0" w:color="auto"/>
              <w:right w:val="single" w:sz="6" w:space="0" w:color="auto"/>
            </w:tcBorders>
          </w:tcPr>
          <w:p w:rsidR="00801F42" w:rsidRDefault="00801F42" w:rsidP="00801F42">
            <w:pPr>
              <w:pStyle w:val="TableHeaderText"/>
            </w:pPr>
            <w:r>
              <w:t>Action</w:t>
            </w:r>
          </w:p>
        </w:tc>
      </w:tr>
      <w:tr w:rsidR="00801F42" w:rsidTr="00133924">
        <w:tblPrEx>
          <w:tblCellMar>
            <w:left w:w="79" w:type="dxa"/>
            <w:right w:w="79" w:type="dxa"/>
          </w:tblCellMar>
        </w:tblPrEx>
        <w:trPr>
          <w:gridBefore w:val="1"/>
          <w:gridAfter w:val="1"/>
          <w:wBefore w:w="1829" w:type="dxa"/>
          <w:wAfter w:w="360" w:type="dxa"/>
          <w:cantSplit/>
        </w:trPr>
        <w:tc>
          <w:tcPr>
            <w:tcW w:w="878" w:type="dxa"/>
            <w:tcBorders>
              <w:top w:val="single" w:sz="4" w:space="0" w:color="auto"/>
              <w:left w:val="single" w:sz="4" w:space="0" w:color="auto"/>
              <w:bottom w:val="single" w:sz="4" w:space="0" w:color="auto"/>
              <w:right w:val="single" w:sz="4" w:space="0" w:color="auto"/>
            </w:tcBorders>
          </w:tcPr>
          <w:p w:rsidR="00801F42" w:rsidRDefault="00801F42" w:rsidP="00133924">
            <w:pPr>
              <w:pStyle w:val="EmbeddedText"/>
              <w:jc w:val="center"/>
            </w:pPr>
            <w:r>
              <w:t>1.</w:t>
            </w:r>
          </w:p>
        </w:tc>
        <w:tc>
          <w:tcPr>
            <w:tcW w:w="6671" w:type="dxa"/>
            <w:gridSpan w:val="2"/>
            <w:tcBorders>
              <w:top w:val="single" w:sz="4" w:space="0" w:color="auto"/>
              <w:left w:val="single" w:sz="4" w:space="0" w:color="auto"/>
              <w:bottom w:val="single" w:sz="4" w:space="0" w:color="auto"/>
              <w:right w:val="single" w:sz="4" w:space="0" w:color="auto"/>
            </w:tcBorders>
          </w:tcPr>
          <w:p w:rsidR="00801F42" w:rsidRDefault="00801F42" w:rsidP="00133924">
            <w:pPr>
              <w:pStyle w:val="EmbeddedText"/>
            </w:pPr>
            <w:r>
              <w:t xml:space="preserve">Receive the specimen from the Lab assistant with </w:t>
            </w:r>
            <w:r w:rsidR="006B243C">
              <w:t xml:space="preserve">the </w:t>
            </w:r>
            <w:r>
              <w:t>Manual Lab Requisition form.</w:t>
            </w:r>
          </w:p>
        </w:tc>
      </w:tr>
      <w:tr w:rsidR="00801F42" w:rsidTr="00801F42">
        <w:tblPrEx>
          <w:tblCellMar>
            <w:left w:w="79" w:type="dxa"/>
            <w:right w:w="79" w:type="dxa"/>
          </w:tblCellMar>
        </w:tblPrEx>
        <w:trPr>
          <w:gridBefore w:val="1"/>
          <w:gridAfter w:val="1"/>
          <w:wBefore w:w="1829" w:type="dxa"/>
          <w:wAfter w:w="360" w:type="dxa"/>
          <w:cantSplit/>
        </w:trPr>
        <w:tc>
          <w:tcPr>
            <w:tcW w:w="878" w:type="dxa"/>
            <w:tcBorders>
              <w:top w:val="single" w:sz="4" w:space="0" w:color="auto"/>
              <w:left w:val="single" w:sz="4" w:space="0" w:color="auto"/>
              <w:bottom w:val="single" w:sz="4" w:space="0" w:color="auto"/>
              <w:right w:val="single" w:sz="4" w:space="0" w:color="auto"/>
            </w:tcBorders>
          </w:tcPr>
          <w:p w:rsidR="00801F42" w:rsidRDefault="00801F42" w:rsidP="00801F42">
            <w:pPr>
              <w:pStyle w:val="EmbeddedText"/>
              <w:jc w:val="center"/>
            </w:pPr>
            <w:r>
              <w:t>2.</w:t>
            </w:r>
          </w:p>
        </w:tc>
        <w:tc>
          <w:tcPr>
            <w:tcW w:w="6671" w:type="dxa"/>
            <w:gridSpan w:val="2"/>
            <w:tcBorders>
              <w:top w:val="single" w:sz="4" w:space="0" w:color="auto"/>
              <w:left w:val="single" w:sz="4" w:space="0" w:color="auto"/>
              <w:bottom w:val="single" w:sz="4" w:space="0" w:color="auto"/>
              <w:right w:val="single" w:sz="4" w:space="0" w:color="auto"/>
            </w:tcBorders>
          </w:tcPr>
          <w:p w:rsidR="00801F42" w:rsidRDefault="00B74658" w:rsidP="006B243C">
            <w:pPr>
              <w:pStyle w:val="EmbeddedText"/>
            </w:pPr>
            <w:r>
              <w:t xml:space="preserve">Perform the tests and enter the results using Cerner Instrument Queue mode or Accession mode. </w:t>
            </w:r>
          </w:p>
        </w:tc>
      </w:tr>
      <w:tr w:rsidR="00801F42" w:rsidTr="00801F42">
        <w:tblPrEx>
          <w:tblCellMar>
            <w:left w:w="79" w:type="dxa"/>
            <w:right w:w="79" w:type="dxa"/>
          </w:tblCellMar>
        </w:tblPrEx>
        <w:trPr>
          <w:gridBefore w:val="1"/>
          <w:gridAfter w:val="1"/>
          <w:wBefore w:w="1829" w:type="dxa"/>
          <w:wAfter w:w="360" w:type="dxa"/>
          <w:cantSplit/>
        </w:trPr>
        <w:tc>
          <w:tcPr>
            <w:tcW w:w="878" w:type="dxa"/>
            <w:tcBorders>
              <w:top w:val="single" w:sz="4" w:space="0" w:color="auto"/>
              <w:left w:val="single" w:sz="4" w:space="0" w:color="auto"/>
              <w:bottom w:val="single" w:sz="4" w:space="0" w:color="auto"/>
              <w:right w:val="single" w:sz="4" w:space="0" w:color="auto"/>
            </w:tcBorders>
          </w:tcPr>
          <w:p w:rsidR="00801F42" w:rsidRDefault="00801F42" w:rsidP="00801F42">
            <w:pPr>
              <w:pStyle w:val="EmbeddedText"/>
              <w:jc w:val="center"/>
            </w:pPr>
            <w:r>
              <w:t>3.</w:t>
            </w:r>
          </w:p>
        </w:tc>
        <w:tc>
          <w:tcPr>
            <w:tcW w:w="6671" w:type="dxa"/>
            <w:gridSpan w:val="2"/>
            <w:tcBorders>
              <w:top w:val="single" w:sz="4" w:space="0" w:color="auto"/>
              <w:left w:val="single" w:sz="4" w:space="0" w:color="auto"/>
              <w:bottom w:val="single" w:sz="4" w:space="0" w:color="auto"/>
              <w:right w:val="single" w:sz="4" w:space="0" w:color="auto"/>
            </w:tcBorders>
          </w:tcPr>
          <w:p w:rsidR="006B243C" w:rsidRDefault="006B243C" w:rsidP="006B243C">
            <w:pPr>
              <w:pStyle w:val="EmbeddedText"/>
            </w:pPr>
            <w:r>
              <w:t>Print the results using ‘</w:t>
            </w:r>
            <w:r w:rsidRPr="00341CE9">
              <w:t>Request a Chart’</w:t>
            </w:r>
            <w:r>
              <w:t xml:space="preserve"> and select the appropriate printer ID:</w:t>
            </w:r>
          </w:p>
          <w:p w:rsidR="006B243C" w:rsidRDefault="006B243C" w:rsidP="006B243C">
            <w:pPr>
              <w:pStyle w:val="EmbeddedText"/>
              <w:numPr>
                <w:ilvl w:val="0"/>
                <w:numId w:val="42"/>
              </w:numPr>
            </w:pPr>
            <w:r>
              <w:t xml:space="preserve">SCIMC150 (located in the Cart Room) for OCI </w:t>
            </w:r>
          </w:p>
          <w:p w:rsidR="006B243C" w:rsidRDefault="006B243C" w:rsidP="006B243C">
            <w:pPr>
              <w:pStyle w:val="EmbeddedText"/>
              <w:numPr>
                <w:ilvl w:val="0"/>
                <w:numId w:val="42"/>
              </w:numPr>
            </w:pPr>
            <w:r>
              <w:t xml:space="preserve">SCIMCA21 for MVJ MOB Lab     </w:t>
            </w:r>
          </w:p>
          <w:p w:rsidR="006B243C" w:rsidRDefault="006B243C" w:rsidP="006B243C">
            <w:pPr>
              <w:pStyle w:val="EmbeddedText"/>
              <w:numPr>
                <w:ilvl w:val="0"/>
                <w:numId w:val="42"/>
              </w:numPr>
            </w:pPr>
            <w:r>
              <w:t>SCIMCA25 for HBM MOB Lab</w:t>
            </w:r>
          </w:p>
          <w:p w:rsidR="00801F42" w:rsidRDefault="006B243C" w:rsidP="006B243C">
            <w:pPr>
              <w:pStyle w:val="EmbeddedText"/>
            </w:pPr>
            <w:r>
              <w:t xml:space="preserve">Follow the Procedure: Requesting and Printing a Chart copy of a Cerner Report </w:t>
            </w:r>
            <w:r w:rsidRPr="00801F42">
              <w:rPr>
                <w:szCs w:val="24"/>
              </w:rPr>
              <w:t>LIS.SCPMG.017</w:t>
            </w:r>
            <w:r>
              <w:rPr>
                <w:szCs w:val="24"/>
              </w:rPr>
              <w:t xml:space="preserve"> under </w:t>
            </w:r>
            <w:proofErr w:type="spellStart"/>
            <w:r>
              <w:rPr>
                <w:szCs w:val="24"/>
              </w:rPr>
              <w:t>GenLab</w:t>
            </w:r>
            <w:proofErr w:type="spellEnd"/>
            <w:r>
              <w:rPr>
                <w:szCs w:val="24"/>
              </w:rPr>
              <w:t xml:space="preserve"> Procedures.</w:t>
            </w:r>
          </w:p>
        </w:tc>
      </w:tr>
      <w:tr w:rsidR="00B74658" w:rsidTr="00801F42">
        <w:tblPrEx>
          <w:tblCellMar>
            <w:left w:w="79" w:type="dxa"/>
            <w:right w:w="79" w:type="dxa"/>
          </w:tblCellMar>
        </w:tblPrEx>
        <w:trPr>
          <w:gridBefore w:val="1"/>
          <w:gridAfter w:val="1"/>
          <w:wBefore w:w="1829" w:type="dxa"/>
          <w:wAfter w:w="360" w:type="dxa"/>
          <w:cantSplit/>
        </w:trPr>
        <w:tc>
          <w:tcPr>
            <w:tcW w:w="878" w:type="dxa"/>
            <w:tcBorders>
              <w:top w:val="single" w:sz="4" w:space="0" w:color="auto"/>
              <w:left w:val="single" w:sz="4" w:space="0" w:color="auto"/>
              <w:bottom w:val="single" w:sz="4" w:space="0" w:color="auto"/>
              <w:right w:val="single" w:sz="4" w:space="0" w:color="auto"/>
            </w:tcBorders>
          </w:tcPr>
          <w:p w:rsidR="00B74658" w:rsidRDefault="006B243C" w:rsidP="00801F42">
            <w:pPr>
              <w:pStyle w:val="EmbeddedText"/>
              <w:jc w:val="center"/>
            </w:pPr>
            <w:r>
              <w:t>4.</w:t>
            </w:r>
          </w:p>
        </w:tc>
        <w:tc>
          <w:tcPr>
            <w:tcW w:w="6671" w:type="dxa"/>
            <w:gridSpan w:val="2"/>
            <w:tcBorders>
              <w:top w:val="single" w:sz="4" w:space="0" w:color="auto"/>
              <w:left w:val="single" w:sz="4" w:space="0" w:color="auto"/>
              <w:bottom w:val="single" w:sz="4" w:space="0" w:color="auto"/>
              <w:right w:val="single" w:sz="4" w:space="0" w:color="auto"/>
            </w:tcBorders>
          </w:tcPr>
          <w:p w:rsidR="00B74658" w:rsidRDefault="006B243C" w:rsidP="00801F42">
            <w:pPr>
              <w:pStyle w:val="EmbeddedText"/>
            </w:pPr>
            <w:r>
              <w:t>Fax the Chart copies to the requesting location.</w:t>
            </w:r>
          </w:p>
        </w:tc>
      </w:tr>
      <w:tr w:rsidR="00133924" w:rsidTr="00801F42">
        <w:tblPrEx>
          <w:tblCellMar>
            <w:left w:w="79" w:type="dxa"/>
            <w:right w:w="79" w:type="dxa"/>
          </w:tblCellMar>
        </w:tblPrEx>
        <w:trPr>
          <w:gridBefore w:val="1"/>
          <w:gridAfter w:val="1"/>
          <w:wBefore w:w="1829" w:type="dxa"/>
          <w:wAfter w:w="360" w:type="dxa"/>
          <w:cantSplit/>
        </w:trPr>
        <w:tc>
          <w:tcPr>
            <w:tcW w:w="878" w:type="dxa"/>
            <w:tcBorders>
              <w:top w:val="single" w:sz="4" w:space="0" w:color="auto"/>
              <w:left w:val="single" w:sz="4" w:space="0" w:color="auto"/>
              <w:bottom w:val="single" w:sz="4" w:space="0" w:color="auto"/>
              <w:right w:val="single" w:sz="4" w:space="0" w:color="auto"/>
            </w:tcBorders>
          </w:tcPr>
          <w:p w:rsidR="00133924" w:rsidRDefault="006B243C" w:rsidP="00133924">
            <w:pPr>
              <w:pStyle w:val="EmbeddedText"/>
              <w:jc w:val="center"/>
            </w:pPr>
            <w:r>
              <w:t>5</w:t>
            </w:r>
            <w:r w:rsidR="00133924">
              <w:t>.</w:t>
            </w:r>
          </w:p>
        </w:tc>
        <w:tc>
          <w:tcPr>
            <w:tcW w:w="6671" w:type="dxa"/>
            <w:gridSpan w:val="2"/>
            <w:tcBorders>
              <w:top w:val="single" w:sz="4" w:space="0" w:color="auto"/>
              <w:left w:val="single" w:sz="4" w:space="0" w:color="auto"/>
              <w:bottom w:val="single" w:sz="4" w:space="0" w:color="auto"/>
              <w:right w:val="single" w:sz="4" w:space="0" w:color="auto"/>
            </w:tcBorders>
          </w:tcPr>
          <w:p w:rsidR="00133924" w:rsidRDefault="00133924" w:rsidP="00133924">
            <w:pPr>
              <w:pStyle w:val="EmbeddedText"/>
            </w:pPr>
            <w:r>
              <w:t xml:space="preserve">Results from Cerner/RMS will interface to </w:t>
            </w:r>
            <w:proofErr w:type="spellStart"/>
            <w:r>
              <w:t>HealthConnect</w:t>
            </w:r>
            <w:proofErr w:type="spellEnd"/>
            <w:r>
              <w:t xml:space="preserve"> as soon as the system is back online.</w:t>
            </w:r>
          </w:p>
        </w:tc>
      </w:tr>
      <w:tr w:rsidR="00133924" w:rsidTr="00801F42">
        <w:tblPrEx>
          <w:tblCellMar>
            <w:left w:w="79" w:type="dxa"/>
            <w:right w:w="79" w:type="dxa"/>
          </w:tblCellMar>
        </w:tblPrEx>
        <w:trPr>
          <w:gridBefore w:val="1"/>
          <w:gridAfter w:val="1"/>
          <w:wBefore w:w="1829" w:type="dxa"/>
          <w:wAfter w:w="360" w:type="dxa"/>
          <w:cantSplit/>
        </w:trPr>
        <w:tc>
          <w:tcPr>
            <w:tcW w:w="878" w:type="dxa"/>
            <w:tcBorders>
              <w:top w:val="single" w:sz="4" w:space="0" w:color="auto"/>
              <w:left w:val="single" w:sz="4" w:space="0" w:color="auto"/>
              <w:bottom w:val="single" w:sz="4" w:space="0" w:color="auto"/>
              <w:right w:val="single" w:sz="4" w:space="0" w:color="auto"/>
            </w:tcBorders>
          </w:tcPr>
          <w:p w:rsidR="00133924" w:rsidRDefault="006B243C" w:rsidP="00133924">
            <w:pPr>
              <w:pStyle w:val="EmbeddedText"/>
              <w:jc w:val="center"/>
            </w:pPr>
            <w:r>
              <w:t>6</w:t>
            </w:r>
            <w:r w:rsidR="00133924">
              <w:t>.</w:t>
            </w:r>
          </w:p>
        </w:tc>
        <w:tc>
          <w:tcPr>
            <w:tcW w:w="6671" w:type="dxa"/>
            <w:gridSpan w:val="2"/>
            <w:tcBorders>
              <w:top w:val="single" w:sz="4" w:space="0" w:color="auto"/>
              <w:left w:val="single" w:sz="4" w:space="0" w:color="auto"/>
              <w:bottom w:val="single" w:sz="4" w:space="0" w:color="auto"/>
              <w:right w:val="single" w:sz="4" w:space="0" w:color="auto"/>
            </w:tcBorders>
          </w:tcPr>
          <w:p w:rsidR="00133924" w:rsidRDefault="00133924" w:rsidP="00133924">
            <w:pPr>
              <w:pStyle w:val="EmbeddedText"/>
            </w:pPr>
            <w:r>
              <w:t>Complete a Post-downtime validation. Refer to the Computer Systems Validation Post Downtime Procedure LIS 09.530</w:t>
            </w:r>
          </w:p>
        </w:tc>
      </w:tr>
      <w:tr w:rsidR="00133924" w:rsidTr="00801F42">
        <w:tblPrEx>
          <w:tblCellMar>
            <w:left w:w="79" w:type="dxa"/>
            <w:right w:w="79" w:type="dxa"/>
          </w:tblCellMar>
        </w:tblPrEx>
        <w:trPr>
          <w:gridBefore w:val="1"/>
          <w:gridAfter w:val="1"/>
          <w:wBefore w:w="1829" w:type="dxa"/>
          <w:wAfter w:w="360" w:type="dxa"/>
          <w:cantSplit/>
        </w:trPr>
        <w:tc>
          <w:tcPr>
            <w:tcW w:w="878" w:type="dxa"/>
            <w:tcBorders>
              <w:top w:val="single" w:sz="4" w:space="0" w:color="auto"/>
              <w:left w:val="single" w:sz="4" w:space="0" w:color="auto"/>
              <w:bottom w:val="single" w:sz="4" w:space="0" w:color="auto"/>
              <w:right w:val="single" w:sz="4" w:space="0" w:color="auto"/>
            </w:tcBorders>
          </w:tcPr>
          <w:p w:rsidR="00133924" w:rsidRDefault="006B243C" w:rsidP="00133924">
            <w:pPr>
              <w:pStyle w:val="EmbeddedText"/>
              <w:jc w:val="center"/>
            </w:pPr>
            <w:r>
              <w:t>7</w:t>
            </w:r>
            <w:r w:rsidR="00133924">
              <w:t>.</w:t>
            </w:r>
          </w:p>
        </w:tc>
        <w:tc>
          <w:tcPr>
            <w:tcW w:w="6671" w:type="dxa"/>
            <w:gridSpan w:val="2"/>
            <w:tcBorders>
              <w:top w:val="single" w:sz="4" w:space="0" w:color="auto"/>
              <w:left w:val="single" w:sz="4" w:space="0" w:color="auto"/>
              <w:bottom w:val="single" w:sz="4" w:space="0" w:color="auto"/>
              <w:right w:val="single" w:sz="4" w:space="0" w:color="auto"/>
            </w:tcBorders>
          </w:tcPr>
          <w:p w:rsidR="00133924" w:rsidRDefault="00133924" w:rsidP="00133924">
            <w:pPr>
              <w:pStyle w:val="EmbeddedText"/>
            </w:pPr>
            <w:r>
              <w:t>All faxed results, Cerner chart copies and Manual slips are filed in the Downtime Results drawer and are kept for 3 years.</w:t>
            </w:r>
          </w:p>
        </w:tc>
      </w:tr>
    </w:tbl>
    <w:p w:rsidR="00A54EDE" w:rsidRDefault="00A54EDE" w:rsidP="00A54EDE"/>
    <w:p w:rsidR="00801F42" w:rsidRDefault="00801F42" w:rsidP="00801F42">
      <w:pPr>
        <w:pStyle w:val="BlockLine"/>
      </w:pPr>
    </w:p>
    <w:p w:rsidR="00A54EDE" w:rsidRPr="00432387" w:rsidRDefault="00A54EDE" w:rsidP="00432387"/>
    <w:p w:rsidR="00F77150" w:rsidRDefault="00F77150" w:rsidP="00F77150"/>
    <w:p w:rsidR="00D1291D" w:rsidRDefault="00D1291D" w:rsidP="00D1291D"/>
    <w:p w:rsidR="00C24040" w:rsidRDefault="00C24040" w:rsidP="00D1291D"/>
    <w:p w:rsidR="00C24040" w:rsidRDefault="00C24040" w:rsidP="00D1291D"/>
    <w:p w:rsidR="00C24040" w:rsidRDefault="00C24040" w:rsidP="00D1291D"/>
    <w:p w:rsidR="00C24040" w:rsidRDefault="00C24040" w:rsidP="00D1291D"/>
    <w:p w:rsidR="00C24040" w:rsidRDefault="00C24040" w:rsidP="00D1291D"/>
    <w:p w:rsidR="00C24040" w:rsidRDefault="00C24040" w:rsidP="00D1291D"/>
    <w:p w:rsidR="00D1291D" w:rsidRDefault="00D1291D" w:rsidP="00D1291D"/>
    <w:p w:rsidR="00D1291D" w:rsidRDefault="00D1291D" w:rsidP="00D1291D"/>
    <w:p w:rsidR="00D1291D" w:rsidRDefault="00D1291D" w:rsidP="00D1291D"/>
    <w:p w:rsidR="00D1291D" w:rsidRDefault="00D1291D" w:rsidP="00D1291D"/>
    <w:p w:rsidR="00D1291D" w:rsidRDefault="00D1291D" w:rsidP="00D1291D"/>
    <w:p w:rsidR="00D1291D" w:rsidRDefault="00D1291D" w:rsidP="00D1291D"/>
    <w:p w:rsidR="00D1291D" w:rsidRDefault="00D1291D" w:rsidP="00D1291D"/>
    <w:p w:rsidR="00D1291D" w:rsidRDefault="00D1291D" w:rsidP="00D1291D"/>
    <w:p w:rsidR="003633E4" w:rsidRDefault="003633E4" w:rsidP="00832BDF">
      <w:pPr>
        <w:jc w:val="center"/>
      </w:pPr>
    </w:p>
    <w:p w:rsidR="002F78A9" w:rsidRDefault="002F78A9" w:rsidP="00832BDF">
      <w:pPr>
        <w:jc w:val="center"/>
      </w:pPr>
    </w:p>
    <w:p w:rsidR="003633E4" w:rsidRDefault="003633E4" w:rsidP="00832BDF">
      <w:pPr>
        <w:jc w:val="center"/>
      </w:pPr>
    </w:p>
    <w:p w:rsidR="00832BDF" w:rsidRDefault="00832BDF" w:rsidP="00832BDF">
      <w:pPr>
        <w:jc w:val="center"/>
      </w:pPr>
      <w:r>
        <w:lastRenderedPageBreak/>
        <w:t>Document History Page</w:t>
      </w:r>
    </w:p>
    <w:p w:rsidR="00832BDF" w:rsidRDefault="00832BDF" w:rsidP="00832BDF">
      <w:pPr>
        <w:jc w:val="center"/>
      </w:pPr>
      <w:r>
        <w:t xml:space="preserve"> </w:t>
      </w:r>
    </w:p>
    <w:tbl>
      <w:tblPr>
        <w:tblW w:w="9840" w:type="dxa"/>
        <w:tblInd w:w="80" w:type="dxa"/>
        <w:tblLayout w:type="fixed"/>
        <w:tblCellMar>
          <w:left w:w="80" w:type="dxa"/>
          <w:right w:w="80" w:type="dxa"/>
        </w:tblCellMar>
        <w:tblLook w:val="0000"/>
      </w:tblPr>
      <w:tblGrid>
        <w:gridCol w:w="1260"/>
        <w:gridCol w:w="3540"/>
        <w:gridCol w:w="1320"/>
        <w:gridCol w:w="1200"/>
        <w:gridCol w:w="1200"/>
        <w:gridCol w:w="1320"/>
      </w:tblGrid>
      <w:tr w:rsidR="00832BDF" w:rsidRPr="00BC242C" w:rsidTr="00832BDF">
        <w:trPr>
          <w:cantSplit/>
        </w:trPr>
        <w:tc>
          <w:tcPr>
            <w:tcW w:w="1260" w:type="dxa"/>
            <w:tcBorders>
              <w:top w:val="single" w:sz="6" w:space="0" w:color="auto"/>
              <w:left w:val="single" w:sz="6" w:space="0" w:color="auto"/>
              <w:bottom w:val="single" w:sz="6" w:space="0" w:color="auto"/>
              <w:right w:val="single" w:sz="6" w:space="0" w:color="auto"/>
            </w:tcBorders>
          </w:tcPr>
          <w:p w:rsidR="00832BDF" w:rsidRPr="00BC242C" w:rsidRDefault="00832BDF" w:rsidP="00832BDF">
            <w:pPr>
              <w:pStyle w:val="TableHeaderText"/>
              <w:rPr>
                <w:b w:val="0"/>
                <w:sz w:val="18"/>
                <w:szCs w:val="18"/>
              </w:rPr>
            </w:pPr>
            <w:r w:rsidRPr="00BC242C">
              <w:rPr>
                <w:b w:val="0"/>
                <w:sz w:val="18"/>
                <w:szCs w:val="18"/>
              </w:rPr>
              <w:t>Change type: New, Major, Minor etc.</w:t>
            </w:r>
          </w:p>
        </w:tc>
        <w:tc>
          <w:tcPr>
            <w:tcW w:w="3540" w:type="dxa"/>
            <w:tcBorders>
              <w:top w:val="single" w:sz="6" w:space="0" w:color="auto"/>
              <w:left w:val="single" w:sz="6" w:space="0" w:color="auto"/>
              <w:bottom w:val="single" w:sz="6" w:space="0" w:color="auto"/>
              <w:right w:val="single" w:sz="6" w:space="0" w:color="auto"/>
            </w:tcBorders>
          </w:tcPr>
          <w:p w:rsidR="00832BDF" w:rsidRPr="00BC242C" w:rsidRDefault="00832BDF" w:rsidP="00832BDF">
            <w:pPr>
              <w:pStyle w:val="TableHeaderText"/>
              <w:rPr>
                <w:b w:val="0"/>
                <w:sz w:val="18"/>
                <w:szCs w:val="18"/>
              </w:rPr>
            </w:pPr>
            <w:r w:rsidRPr="00BC242C">
              <w:rPr>
                <w:b w:val="0"/>
                <w:sz w:val="18"/>
                <w:szCs w:val="18"/>
              </w:rPr>
              <w:t>Changes Made to SOP – describe</w:t>
            </w:r>
          </w:p>
        </w:tc>
        <w:tc>
          <w:tcPr>
            <w:tcW w:w="1320" w:type="dxa"/>
            <w:tcBorders>
              <w:top w:val="single" w:sz="6" w:space="0" w:color="auto"/>
              <w:left w:val="single" w:sz="6" w:space="0" w:color="auto"/>
              <w:bottom w:val="single" w:sz="6" w:space="0" w:color="auto"/>
              <w:right w:val="single" w:sz="6" w:space="0" w:color="auto"/>
            </w:tcBorders>
          </w:tcPr>
          <w:p w:rsidR="00832BDF" w:rsidRPr="00BC242C" w:rsidRDefault="00832BDF" w:rsidP="00832BDF">
            <w:pPr>
              <w:pStyle w:val="TableHeaderText"/>
              <w:rPr>
                <w:b w:val="0"/>
                <w:sz w:val="18"/>
                <w:szCs w:val="18"/>
              </w:rPr>
            </w:pPr>
            <w:r>
              <w:rPr>
                <w:b w:val="0"/>
                <w:sz w:val="18"/>
                <w:szCs w:val="18"/>
              </w:rPr>
              <w:t xml:space="preserve">Name of </w:t>
            </w:r>
            <w:r w:rsidRPr="00BC242C">
              <w:rPr>
                <w:b w:val="0"/>
                <w:sz w:val="18"/>
                <w:szCs w:val="18"/>
              </w:rPr>
              <w:t>responsible person/date</w:t>
            </w:r>
          </w:p>
        </w:tc>
        <w:tc>
          <w:tcPr>
            <w:tcW w:w="1200" w:type="dxa"/>
            <w:tcBorders>
              <w:top w:val="single" w:sz="6" w:space="0" w:color="auto"/>
              <w:left w:val="single" w:sz="6" w:space="0" w:color="auto"/>
              <w:bottom w:val="single" w:sz="6" w:space="0" w:color="auto"/>
              <w:right w:val="single" w:sz="6" w:space="0" w:color="auto"/>
            </w:tcBorders>
          </w:tcPr>
          <w:p w:rsidR="00832BDF" w:rsidRPr="00BC242C" w:rsidRDefault="00832BDF" w:rsidP="00832BDF">
            <w:pPr>
              <w:pStyle w:val="TableHeaderText"/>
              <w:rPr>
                <w:b w:val="0"/>
                <w:sz w:val="18"/>
                <w:szCs w:val="18"/>
              </w:rPr>
            </w:pPr>
            <w:r w:rsidRPr="00BC242C">
              <w:rPr>
                <w:b w:val="0"/>
                <w:sz w:val="18"/>
                <w:szCs w:val="18"/>
              </w:rPr>
              <w:t>Med. Dir. Reviewed/ Date</w:t>
            </w:r>
          </w:p>
        </w:tc>
        <w:tc>
          <w:tcPr>
            <w:tcW w:w="1200" w:type="dxa"/>
            <w:tcBorders>
              <w:top w:val="single" w:sz="6" w:space="0" w:color="auto"/>
              <w:left w:val="single" w:sz="6" w:space="0" w:color="auto"/>
              <w:bottom w:val="single" w:sz="6" w:space="0" w:color="auto"/>
              <w:right w:val="single" w:sz="6" w:space="0" w:color="auto"/>
            </w:tcBorders>
          </w:tcPr>
          <w:p w:rsidR="00832BDF" w:rsidRPr="00BC242C" w:rsidRDefault="00832BDF" w:rsidP="00832BDF">
            <w:pPr>
              <w:pStyle w:val="TableHeaderText"/>
              <w:rPr>
                <w:b w:val="0"/>
                <w:sz w:val="18"/>
                <w:szCs w:val="18"/>
              </w:rPr>
            </w:pPr>
            <w:r w:rsidRPr="00BC242C">
              <w:rPr>
                <w:b w:val="0"/>
                <w:sz w:val="18"/>
                <w:szCs w:val="18"/>
              </w:rPr>
              <w:t>Lab Manager reviewed/ date</w:t>
            </w:r>
          </w:p>
        </w:tc>
        <w:tc>
          <w:tcPr>
            <w:tcW w:w="1320" w:type="dxa"/>
            <w:tcBorders>
              <w:top w:val="single" w:sz="6" w:space="0" w:color="auto"/>
              <w:left w:val="single" w:sz="6" w:space="0" w:color="auto"/>
              <w:bottom w:val="single" w:sz="6" w:space="0" w:color="auto"/>
              <w:right w:val="single" w:sz="6" w:space="0" w:color="auto"/>
            </w:tcBorders>
          </w:tcPr>
          <w:p w:rsidR="00832BDF" w:rsidRPr="00BC242C" w:rsidRDefault="00832BDF" w:rsidP="00832BDF">
            <w:pPr>
              <w:pStyle w:val="TableHeaderText"/>
              <w:rPr>
                <w:b w:val="0"/>
                <w:sz w:val="18"/>
                <w:szCs w:val="18"/>
              </w:rPr>
            </w:pPr>
            <w:r w:rsidRPr="00BC242C">
              <w:rPr>
                <w:b w:val="0"/>
                <w:sz w:val="18"/>
                <w:szCs w:val="18"/>
              </w:rPr>
              <w:t>Date change Implemented</w:t>
            </w:r>
          </w:p>
        </w:tc>
      </w:tr>
      <w:tr w:rsidR="00832BDF" w:rsidRPr="00BC242C" w:rsidTr="00832BDF">
        <w:trPr>
          <w:cantSplit/>
          <w:trHeight w:hRule="exact" w:val="1122"/>
        </w:trPr>
        <w:tc>
          <w:tcPr>
            <w:tcW w:w="1260" w:type="dxa"/>
            <w:tcBorders>
              <w:top w:val="single" w:sz="6" w:space="0" w:color="auto"/>
              <w:left w:val="single" w:sz="6" w:space="0" w:color="auto"/>
              <w:bottom w:val="single" w:sz="6" w:space="0" w:color="auto"/>
              <w:right w:val="single" w:sz="6" w:space="0" w:color="auto"/>
            </w:tcBorders>
          </w:tcPr>
          <w:p w:rsidR="00832BDF" w:rsidRPr="00BC242C" w:rsidRDefault="00832BDF" w:rsidP="00832BDF">
            <w:pPr>
              <w:pStyle w:val="TableText"/>
              <w:rPr>
                <w:sz w:val="22"/>
                <w:szCs w:val="22"/>
              </w:rPr>
            </w:pPr>
            <w:r w:rsidRPr="00BC242C">
              <w:rPr>
                <w:sz w:val="22"/>
                <w:szCs w:val="22"/>
              </w:rPr>
              <w:t xml:space="preserve"> New</w:t>
            </w:r>
          </w:p>
        </w:tc>
        <w:tc>
          <w:tcPr>
            <w:tcW w:w="3540" w:type="dxa"/>
            <w:tcBorders>
              <w:top w:val="single" w:sz="6" w:space="0" w:color="auto"/>
              <w:left w:val="single" w:sz="6" w:space="0" w:color="auto"/>
              <w:bottom w:val="single" w:sz="6" w:space="0" w:color="auto"/>
              <w:right w:val="single" w:sz="6" w:space="0" w:color="auto"/>
            </w:tcBorders>
          </w:tcPr>
          <w:p w:rsidR="00832BDF" w:rsidRPr="00BC242C" w:rsidRDefault="00832BDF" w:rsidP="00832BDF">
            <w:pPr>
              <w:pStyle w:val="TableText"/>
              <w:rPr>
                <w:sz w:val="22"/>
                <w:szCs w:val="22"/>
              </w:rPr>
            </w:pPr>
            <w:r w:rsidRPr="00BC242C">
              <w:rPr>
                <w:sz w:val="22"/>
                <w:szCs w:val="22"/>
              </w:rPr>
              <w:t xml:space="preserve"> </w:t>
            </w:r>
          </w:p>
        </w:tc>
        <w:tc>
          <w:tcPr>
            <w:tcW w:w="132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rPr>
                <w:sz w:val="22"/>
                <w:szCs w:val="22"/>
              </w:rPr>
            </w:pPr>
            <w:r w:rsidRPr="00BC242C">
              <w:rPr>
                <w:sz w:val="22"/>
                <w:szCs w:val="22"/>
              </w:rPr>
              <w:t>Ruby Co</w:t>
            </w:r>
          </w:p>
          <w:p w:rsidR="00832BDF" w:rsidRPr="00BC242C" w:rsidRDefault="00832BDF" w:rsidP="00832BDF">
            <w:pPr>
              <w:pStyle w:val="TableText"/>
              <w:rPr>
                <w:sz w:val="22"/>
                <w:szCs w:val="22"/>
              </w:rPr>
            </w:pPr>
            <w:r>
              <w:rPr>
                <w:sz w:val="22"/>
                <w:szCs w:val="22"/>
              </w:rPr>
              <w:t>10/</w:t>
            </w:r>
            <w:r w:rsidR="00DF55E0">
              <w:rPr>
                <w:sz w:val="22"/>
                <w:szCs w:val="22"/>
              </w:rPr>
              <w:t>30</w:t>
            </w:r>
            <w:r w:rsidR="00D1291D">
              <w:rPr>
                <w:sz w:val="22"/>
                <w:szCs w:val="22"/>
              </w:rPr>
              <w:t>/</w:t>
            </w:r>
            <w:r>
              <w:rPr>
                <w:sz w:val="22"/>
                <w:szCs w:val="22"/>
              </w:rPr>
              <w:t>13</w:t>
            </w:r>
          </w:p>
        </w:tc>
        <w:tc>
          <w:tcPr>
            <w:tcW w:w="1200" w:type="dxa"/>
            <w:tcBorders>
              <w:top w:val="single" w:sz="6" w:space="0" w:color="auto"/>
              <w:left w:val="single" w:sz="6" w:space="0" w:color="auto"/>
              <w:bottom w:val="single" w:sz="6" w:space="0" w:color="auto"/>
              <w:right w:val="single" w:sz="6" w:space="0" w:color="auto"/>
            </w:tcBorders>
          </w:tcPr>
          <w:p w:rsidR="00832BDF" w:rsidRPr="00BC242C" w:rsidRDefault="00832BDF" w:rsidP="00832BDF">
            <w:pPr>
              <w:pStyle w:val="TableText"/>
              <w:rPr>
                <w:sz w:val="22"/>
                <w:szCs w:val="22"/>
              </w:rPr>
            </w:pPr>
          </w:p>
        </w:tc>
        <w:tc>
          <w:tcPr>
            <w:tcW w:w="1200" w:type="dxa"/>
            <w:tcBorders>
              <w:top w:val="single" w:sz="6" w:space="0" w:color="auto"/>
              <w:left w:val="single" w:sz="6" w:space="0" w:color="auto"/>
              <w:bottom w:val="single" w:sz="6" w:space="0" w:color="auto"/>
              <w:right w:val="single" w:sz="6" w:space="0" w:color="auto"/>
            </w:tcBorders>
          </w:tcPr>
          <w:p w:rsidR="00832BDF" w:rsidRPr="00BC242C" w:rsidRDefault="00832BDF" w:rsidP="00832BDF">
            <w:pPr>
              <w:pStyle w:val="TableText"/>
              <w:rPr>
                <w:sz w:val="22"/>
                <w:szCs w:val="22"/>
              </w:rPr>
            </w:pPr>
          </w:p>
        </w:tc>
        <w:tc>
          <w:tcPr>
            <w:tcW w:w="1320" w:type="dxa"/>
            <w:tcBorders>
              <w:top w:val="single" w:sz="6" w:space="0" w:color="auto"/>
              <w:left w:val="single" w:sz="6" w:space="0" w:color="auto"/>
              <w:bottom w:val="single" w:sz="6" w:space="0" w:color="auto"/>
              <w:right w:val="single" w:sz="6" w:space="0" w:color="auto"/>
            </w:tcBorders>
          </w:tcPr>
          <w:p w:rsidR="00832BDF" w:rsidRPr="00BC242C" w:rsidRDefault="00832BDF" w:rsidP="00832BDF">
            <w:pPr>
              <w:pStyle w:val="TableText"/>
              <w:rPr>
                <w:sz w:val="22"/>
                <w:szCs w:val="22"/>
              </w:rPr>
            </w:pPr>
          </w:p>
        </w:tc>
      </w:tr>
      <w:tr w:rsidR="00832BDF" w:rsidTr="00832BDF">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r>
              <w:t xml:space="preserve"> </w:t>
            </w:r>
          </w:p>
        </w:tc>
        <w:tc>
          <w:tcPr>
            <w:tcW w:w="354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32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20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20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32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r>
              <w:t xml:space="preserve">  </w:t>
            </w:r>
          </w:p>
        </w:tc>
      </w:tr>
      <w:tr w:rsidR="00832BDF" w:rsidTr="00832BDF">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354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32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20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20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32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r>
      <w:tr w:rsidR="00832BDF" w:rsidTr="00832BDF">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354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32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20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20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32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r>
      <w:tr w:rsidR="00832BDF" w:rsidTr="00832BDF">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354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32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20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20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32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r>
      <w:tr w:rsidR="00832BDF" w:rsidTr="00832BDF">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354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32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20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20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32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r>
      <w:tr w:rsidR="00832BDF" w:rsidTr="00832BDF">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354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32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20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20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32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r>
      <w:tr w:rsidR="00832BDF" w:rsidTr="00832BDF">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354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32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20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20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32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r>
      <w:tr w:rsidR="00832BDF" w:rsidTr="00832BDF">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354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32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20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20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32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r>
      <w:tr w:rsidR="00832BDF" w:rsidTr="00832BDF">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354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32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20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20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32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r>
      <w:tr w:rsidR="00832BDF" w:rsidTr="00832BDF">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354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32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20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20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32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r>
      <w:tr w:rsidR="00832BDF" w:rsidTr="00832BDF">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354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32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20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20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32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r>
      <w:tr w:rsidR="00832BDF" w:rsidTr="00832BDF">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354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32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20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20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32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r>
      <w:tr w:rsidR="00832BDF" w:rsidTr="00832BDF">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354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32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20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20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32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r>
      <w:tr w:rsidR="00832BDF" w:rsidTr="00832BDF">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354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32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20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20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c>
          <w:tcPr>
            <w:tcW w:w="1320" w:type="dxa"/>
            <w:tcBorders>
              <w:top w:val="single" w:sz="6" w:space="0" w:color="auto"/>
              <w:left w:val="single" w:sz="6" w:space="0" w:color="auto"/>
              <w:bottom w:val="single" w:sz="6" w:space="0" w:color="auto"/>
              <w:right w:val="single" w:sz="6" w:space="0" w:color="auto"/>
            </w:tcBorders>
          </w:tcPr>
          <w:p w:rsidR="00832BDF" w:rsidRDefault="00832BDF" w:rsidP="00832BDF">
            <w:pPr>
              <w:pStyle w:val="TableText"/>
            </w:pPr>
          </w:p>
        </w:tc>
      </w:tr>
    </w:tbl>
    <w:p w:rsidR="00832BDF" w:rsidRDefault="00832BDF" w:rsidP="00832BDF"/>
    <w:p w:rsidR="008C625E" w:rsidRDefault="008C625E"/>
    <w:p w:rsidR="0024337E" w:rsidRDefault="0024337E" w:rsidP="0024337E"/>
    <w:p w:rsidR="0024337E" w:rsidRDefault="0024337E" w:rsidP="0024337E"/>
    <w:p w:rsidR="0024337E" w:rsidRDefault="0024337E" w:rsidP="0024337E"/>
    <w:p w:rsidR="0024337E" w:rsidRDefault="0024337E" w:rsidP="0024337E"/>
    <w:p w:rsidR="0024337E" w:rsidRDefault="0024337E" w:rsidP="0024337E"/>
    <w:sectPr w:rsidR="0024337E" w:rsidSect="00CD771C">
      <w:headerReference w:type="even" r:id="rId8"/>
      <w:headerReference w:type="default" r:id="rId9"/>
      <w:footerReference w:type="even" r:id="rId10"/>
      <w:headerReference w:type="first" r:id="rId11"/>
      <w:pgSz w:w="12240" w:h="15840"/>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658" w:rsidRDefault="00B74658">
      <w:r>
        <w:separator/>
      </w:r>
    </w:p>
  </w:endnote>
  <w:endnote w:type="continuationSeparator" w:id="0">
    <w:p w:rsidR="00B74658" w:rsidRDefault="00B7465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658" w:rsidRDefault="00B74658">
    <w:pPr>
      <w:pStyle w:val="Footer"/>
      <w:framePr w:wrap="around" w:vAnchor="text" w:hAnchor="margin" w:xAlign="right" w:y="1"/>
    </w:pPr>
    <w:r>
      <w:fldChar w:fldCharType="begin"/>
    </w:r>
    <w:r>
      <w:instrText xml:space="preserve">PAGE  </w:instrText>
    </w:r>
    <w:r>
      <w:fldChar w:fldCharType="end"/>
    </w:r>
  </w:p>
  <w:p w:rsidR="00B74658" w:rsidRDefault="00B74658">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658" w:rsidRDefault="00B74658">
      <w:r>
        <w:separator/>
      </w:r>
    </w:p>
  </w:footnote>
  <w:footnote w:type="continuationSeparator" w:id="0">
    <w:p w:rsidR="00B74658" w:rsidRDefault="00B746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658" w:rsidRDefault="00B746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4658" w:rsidRDefault="00B746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4230"/>
      <w:gridCol w:w="1800"/>
      <w:gridCol w:w="1980"/>
    </w:tblGrid>
    <w:tr w:rsidR="00B74658">
      <w:trPr>
        <w:cantSplit/>
      </w:trPr>
      <w:tc>
        <w:tcPr>
          <w:tcW w:w="1260" w:type="dxa"/>
        </w:tcPr>
        <w:p w:rsidR="00B74658" w:rsidRDefault="00B74658" w:rsidP="00CD771C">
          <w:pPr>
            <w:pStyle w:val="Header"/>
            <w:rPr>
              <w:b/>
              <w:sz w:val="20"/>
            </w:rPr>
          </w:pPr>
          <w:r>
            <w:rPr>
              <w:b/>
              <w:sz w:val="20"/>
            </w:rPr>
            <w:t>SUBJECT:</w:t>
          </w:r>
        </w:p>
      </w:tc>
      <w:tc>
        <w:tcPr>
          <w:tcW w:w="4230" w:type="dxa"/>
        </w:tcPr>
        <w:p w:rsidR="00B74658" w:rsidRDefault="00B74658" w:rsidP="000C3578">
          <w:pPr>
            <w:pStyle w:val="Header"/>
            <w:rPr>
              <w:sz w:val="20"/>
            </w:rPr>
          </w:pPr>
          <w:r>
            <w:rPr>
              <w:sz w:val="20"/>
            </w:rPr>
            <w:t>HEALTH CONNECT DOWNTIME PROCEDURES</w:t>
          </w:r>
        </w:p>
      </w:tc>
      <w:tc>
        <w:tcPr>
          <w:tcW w:w="1800" w:type="dxa"/>
        </w:tcPr>
        <w:p w:rsidR="00B74658" w:rsidRDefault="00B74658" w:rsidP="00CD771C">
          <w:pPr>
            <w:pStyle w:val="Header"/>
            <w:jc w:val="right"/>
            <w:rPr>
              <w:sz w:val="20"/>
            </w:rPr>
          </w:pPr>
          <w:r>
            <w:rPr>
              <w:sz w:val="20"/>
            </w:rPr>
            <w:t>INDEX NO:</w:t>
          </w:r>
        </w:p>
      </w:tc>
      <w:tc>
        <w:tcPr>
          <w:tcW w:w="1980" w:type="dxa"/>
        </w:tcPr>
        <w:p w:rsidR="00B74658" w:rsidRDefault="00B74658" w:rsidP="00742A97">
          <w:pPr>
            <w:pStyle w:val="Header"/>
            <w:rPr>
              <w:sz w:val="20"/>
            </w:rPr>
          </w:pPr>
          <w:r>
            <w:rPr>
              <w:sz w:val="20"/>
            </w:rPr>
            <w:t>09-540-0</w:t>
          </w:r>
          <w:r>
            <w:rPr>
              <w:sz w:val="20"/>
            </w:rPr>
            <w:fldChar w:fldCharType="begin"/>
          </w:r>
          <w:r>
            <w:rPr>
              <w:sz w:val="20"/>
            </w:rPr>
            <w:instrText xml:space="preserve"> PAGE  \* MERGEFORMAT </w:instrText>
          </w:r>
          <w:r>
            <w:rPr>
              <w:sz w:val="20"/>
            </w:rPr>
            <w:fldChar w:fldCharType="separate"/>
          </w:r>
          <w:r w:rsidR="002F78A9">
            <w:rPr>
              <w:noProof/>
              <w:sz w:val="20"/>
            </w:rPr>
            <w:t>5</w:t>
          </w:r>
          <w:r>
            <w:rPr>
              <w:sz w:val="20"/>
            </w:rPr>
            <w:fldChar w:fldCharType="end"/>
          </w:r>
        </w:p>
      </w:tc>
    </w:tr>
  </w:tbl>
  <w:p w:rsidR="00B74658" w:rsidRPr="00CD771C" w:rsidRDefault="00B74658" w:rsidP="00CD77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658" w:rsidRDefault="00B74658" w:rsidP="00CD771C">
    <w:pPr>
      <w:pStyle w:val="Header"/>
      <w:jc w:val="center"/>
      <w:rPr>
        <w:b/>
      </w:rPr>
    </w:pPr>
    <w:r>
      <w:rPr>
        <w:b/>
      </w:rPr>
      <w:t>KAISER MEDICAL CARE PROGRAM</w:t>
    </w:r>
  </w:p>
  <w:p w:rsidR="00B74658" w:rsidRDefault="00B74658" w:rsidP="00CD771C">
    <w:pPr>
      <w:pStyle w:val="Header"/>
      <w:jc w:val="center"/>
      <w:rPr>
        <w:b/>
      </w:rPr>
    </w:pPr>
    <w:r>
      <w:rPr>
        <w:b/>
      </w:rPr>
      <w:t xml:space="preserve">ORANGE </w:t>
    </w:r>
    <w:smartTag w:uri="urn:schemas-microsoft-com:office:smarttags" w:element="place">
      <w:smartTag w:uri="urn:schemas-microsoft-com:office:smarttags" w:element="PlaceType">
        <w:r>
          <w:rPr>
            <w:b/>
          </w:rPr>
          <w:t>COUNTY</w:t>
        </w:r>
      </w:smartTag>
      <w:r>
        <w:rPr>
          <w:b/>
        </w:rPr>
        <w:t xml:space="preserve"> </w:t>
      </w:r>
      <w:smartTag w:uri="urn:schemas-microsoft-com:office:smarttags" w:element="PlaceName">
        <w:r>
          <w:rPr>
            <w:b/>
          </w:rPr>
          <w:t>AREA</w:t>
        </w:r>
      </w:smartTag>
    </w:smartTag>
  </w:p>
  <w:p w:rsidR="00B74658" w:rsidRDefault="00B74658" w:rsidP="00CD771C">
    <w:pPr>
      <w:pStyle w:val="Header"/>
      <w:jc w:val="center"/>
      <w:rPr>
        <w:b/>
      </w:rPr>
    </w:pPr>
    <w:r>
      <w:rPr>
        <w:b/>
      </w:rPr>
      <w:t>POLICIES AND PROCEDURES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4230"/>
      <w:gridCol w:w="1800"/>
      <w:gridCol w:w="1980"/>
    </w:tblGrid>
    <w:tr w:rsidR="00B74658">
      <w:trPr>
        <w:cantSplit/>
      </w:trPr>
      <w:tc>
        <w:tcPr>
          <w:tcW w:w="1260" w:type="dxa"/>
        </w:tcPr>
        <w:p w:rsidR="00B74658" w:rsidRDefault="00B74658" w:rsidP="00CD771C">
          <w:pPr>
            <w:pStyle w:val="Header"/>
            <w:rPr>
              <w:b/>
              <w:sz w:val="20"/>
            </w:rPr>
          </w:pPr>
          <w:r>
            <w:rPr>
              <w:b/>
              <w:sz w:val="20"/>
            </w:rPr>
            <w:t>TITLE:</w:t>
          </w:r>
        </w:p>
      </w:tc>
      <w:tc>
        <w:tcPr>
          <w:tcW w:w="4230" w:type="dxa"/>
        </w:tcPr>
        <w:p w:rsidR="00B74658" w:rsidRDefault="00B74658" w:rsidP="00CD771C">
          <w:pPr>
            <w:pStyle w:val="Header"/>
            <w:rPr>
              <w:sz w:val="20"/>
            </w:rPr>
          </w:pPr>
          <w:r>
            <w:rPr>
              <w:sz w:val="20"/>
            </w:rPr>
            <w:t>LABORATORY P&amp;P</w:t>
          </w:r>
        </w:p>
      </w:tc>
      <w:tc>
        <w:tcPr>
          <w:tcW w:w="1800" w:type="dxa"/>
        </w:tcPr>
        <w:p w:rsidR="00B74658" w:rsidRDefault="00B74658" w:rsidP="00CD771C">
          <w:pPr>
            <w:pStyle w:val="Header"/>
            <w:jc w:val="right"/>
            <w:rPr>
              <w:sz w:val="20"/>
            </w:rPr>
          </w:pPr>
          <w:r>
            <w:rPr>
              <w:sz w:val="20"/>
            </w:rPr>
            <w:t>INDEX NO:</w:t>
          </w:r>
        </w:p>
      </w:tc>
      <w:tc>
        <w:tcPr>
          <w:tcW w:w="1980" w:type="dxa"/>
        </w:tcPr>
        <w:p w:rsidR="00B74658" w:rsidRDefault="00B74658" w:rsidP="00A618AD">
          <w:pPr>
            <w:pStyle w:val="Header"/>
            <w:rPr>
              <w:sz w:val="20"/>
            </w:rPr>
          </w:pPr>
          <w:r>
            <w:rPr>
              <w:sz w:val="20"/>
            </w:rPr>
            <w:t>09-540-0</w:t>
          </w:r>
          <w:r>
            <w:rPr>
              <w:sz w:val="20"/>
            </w:rPr>
            <w:fldChar w:fldCharType="begin"/>
          </w:r>
          <w:r>
            <w:rPr>
              <w:sz w:val="20"/>
            </w:rPr>
            <w:instrText xml:space="preserve"> PAGE  \* MERGEFORMAT </w:instrText>
          </w:r>
          <w:r>
            <w:rPr>
              <w:sz w:val="20"/>
            </w:rPr>
            <w:fldChar w:fldCharType="separate"/>
          </w:r>
          <w:r w:rsidR="002F78A9">
            <w:rPr>
              <w:noProof/>
              <w:sz w:val="20"/>
            </w:rPr>
            <w:t>1</w:t>
          </w:r>
          <w:r>
            <w:rPr>
              <w:sz w:val="20"/>
            </w:rPr>
            <w:fldChar w:fldCharType="end"/>
          </w:r>
        </w:p>
      </w:tc>
    </w:tr>
    <w:tr w:rsidR="00B74658">
      <w:tc>
        <w:tcPr>
          <w:tcW w:w="1260" w:type="dxa"/>
        </w:tcPr>
        <w:p w:rsidR="00B74658" w:rsidRDefault="00B74658" w:rsidP="00CD771C">
          <w:pPr>
            <w:pStyle w:val="Header"/>
            <w:rPr>
              <w:b/>
              <w:sz w:val="20"/>
            </w:rPr>
          </w:pPr>
          <w:r>
            <w:rPr>
              <w:b/>
              <w:sz w:val="20"/>
            </w:rPr>
            <w:t>SECTION:</w:t>
          </w:r>
        </w:p>
      </w:tc>
      <w:tc>
        <w:tcPr>
          <w:tcW w:w="4230" w:type="dxa"/>
        </w:tcPr>
        <w:p w:rsidR="00B74658" w:rsidRDefault="00B74658" w:rsidP="00CD771C">
          <w:pPr>
            <w:pStyle w:val="Header"/>
            <w:tabs>
              <w:tab w:val="clear" w:pos="4320"/>
              <w:tab w:val="clear" w:pos="8640"/>
              <w:tab w:val="left" w:pos="3000"/>
            </w:tabs>
            <w:rPr>
              <w:sz w:val="20"/>
            </w:rPr>
          </w:pPr>
          <w:r>
            <w:rPr>
              <w:sz w:val="20"/>
            </w:rPr>
            <w:t>LIS</w:t>
          </w:r>
        </w:p>
      </w:tc>
      <w:tc>
        <w:tcPr>
          <w:tcW w:w="1800" w:type="dxa"/>
        </w:tcPr>
        <w:p w:rsidR="00B74658" w:rsidRDefault="00B74658" w:rsidP="00CD771C">
          <w:pPr>
            <w:pStyle w:val="Header"/>
            <w:jc w:val="right"/>
            <w:rPr>
              <w:sz w:val="20"/>
            </w:rPr>
          </w:pPr>
          <w:r>
            <w:rPr>
              <w:sz w:val="20"/>
            </w:rPr>
            <w:t>ORGIN DATE:</w:t>
          </w:r>
        </w:p>
      </w:tc>
      <w:tc>
        <w:tcPr>
          <w:tcW w:w="1980" w:type="dxa"/>
        </w:tcPr>
        <w:p w:rsidR="00B74658" w:rsidRDefault="00B74658" w:rsidP="00CD771C">
          <w:pPr>
            <w:pStyle w:val="Header"/>
            <w:rPr>
              <w:sz w:val="20"/>
            </w:rPr>
          </w:pPr>
          <w:r>
            <w:rPr>
              <w:sz w:val="20"/>
            </w:rPr>
            <w:t>10/13</w:t>
          </w:r>
        </w:p>
      </w:tc>
    </w:tr>
    <w:tr w:rsidR="00B74658">
      <w:tc>
        <w:tcPr>
          <w:tcW w:w="1260" w:type="dxa"/>
        </w:tcPr>
        <w:p w:rsidR="00B74658" w:rsidRDefault="00B74658" w:rsidP="00CD771C">
          <w:pPr>
            <w:pStyle w:val="Header"/>
            <w:rPr>
              <w:b/>
              <w:sz w:val="20"/>
            </w:rPr>
          </w:pPr>
          <w:r>
            <w:rPr>
              <w:b/>
              <w:sz w:val="20"/>
            </w:rPr>
            <w:t>SUBJECT:</w:t>
          </w:r>
        </w:p>
      </w:tc>
      <w:tc>
        <w:tcPr>
          <w:tcW w:w="4230" w:type="dxa"/>
        </w:tcPr>
        <w:p w:rsidR="00B74658" w:rsidRDefault="00B74658" w:rsidP="000C3578">
          <w:pPr>
            <w:pStyle w:val="Header"/>
            <w:rPr>
              <w:sz w:val="20"/>
            </w:rPr>
          </w:pPr>
          <w:r>
            <w:rPr>
              <w:sz w:val="20"/>
            </w:rPr>
            <w:t>HEALTH CONNECT DOWNTIME PROCEDURES</w:t>
          </w:r>
        </w:p>
      </w:tc>
      <w:tc>
        <w:tcPr>
          <w:tcW w:w="1800" w:type="dxa"/>
        </w:tcPr>
        <w:p w:rsidR="00B74658" w:rsidRDefault="00B74658" w:rsidP="00CD771C">
          <w:pPr>
            <w:pStyle w:val="Header"/>
            <w:jc w:val="right"/>
            <w:rPr>
              <w:sz w:val="20"/>
            </w:rPr>
          </w:pPr>
          <w:r>
            <w:rPr>
              <w:sz w:val="20"/>
            </w:rPr>
            <w:t>REVIEW DATE</w:t>
          </w:r>
        </w:p>
      </w:tc>
      <w:tc>
        <w:tcPr>
          <w:tcW w:w="1980" w:type="dxa"/>
        </w:tcPr>
        <w:p w:rsidR="00B74658" w:rsidRDefault="00B74658" w:rsidP="00CD771C">
          <w:pPr>
            <w:pStyle w:val="Header"/>
            <w:rPr>
              <w:sz w:val="20"/>
            </w:rPr>
          </w:pPr>
        </w:p>
      </w:tc>
    </w:tr>
  </w:tbl>
  <w:p w:rsidR="00B74658" w:rsidRDefault="00B746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927733"/>
    <w:multiLevelType w:val="hybridMultilevel"/>
    <w:tmpl w:val="EF6ECF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668AE"/>
    <w:multiLevelType w:val="hybridMultilevel"/>
    <w:tmpl w:val="4BC093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383EFC"/>
    <w:multiLevelType w:val="hybridMultilevel"/>
    <w:tmpl w:val="975AE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AA3A77"/>
    <w:multiLevelType w:val="hybridMultilevel"/>
    <w:tmpl w:val="49BAD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A0D40A1"/>
    <w:multiLevelType w:val="hybridMultilevel"/>
    <w:tmpl w:val="583A06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F9234A"/>
    <w:multiLevelType w:val="hybridMultilevel"/>
    <w:tmpl w:val="54A8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3951E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CC30E2F"/>
    <w:multiLevelType w:val="hybridMultilevel"/>
    <w:tmpl w:val="A50642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F76D5D"/>
    <w:multiLevelType w:val="hybridMultilevel"/>
    <w:tmpl w:val="C1EE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565C7C"/>
    <w:multiLevelType w:val="hybridMultilevel"/>
    <w:tmpl w:val="4D08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291ADE"/>
    <w:multiLevelType w:val="hybridMultilevel"/>
    <w:tmpl w:val="59D805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D8065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nsid w:val="2A2C0D51"/>
    <w:multiLevelType w:val="singleLevel"/>
    <w:tmpl w:val="ED6027DE"/>
    <w:lvl w:ilvl="0">
      <w:start w:val="1"/>
      <w:numFmt w:val="bullet"/>
      <w:pStyle w:val="BulletText2"/>
      <w:lvlText w:val=""/>
      <w:lvlJc w:val="left"/>
      <w:pPr>
        <w:tabs>
          <w:tab w:val="num" w:pos="360"/>
        </w:tabs>
        <w:ind w:left="360" w:hanging="360"/>
      </w:pPr>
      <w:rPr>
        <w:rFonts w:ascii="Symbol" w:hAnsi="Symbol" w:hint="default"/>
      </w:rPr>
    </w:lvl>
  </w:abstractNum>
  <w:abstractNum w:abstractNumId="14">
    <w:nsid w:val="34BD049C"/>
    <w:multiLevelType w:val="hybridMultilevel"/>
    <w:tmpl w:val="C7687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7876417"/>
    <w:multiLevelType w:val="hybridMultilevel"/>
    <w:tmpl w:val="C22E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E7423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nsid w:val="3ACE2C84"/>
    <w:multiLevelType w:val="hybridMultilevel"/>
    <w:tmpl w:val="0696F1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9E4F02"/>
    <w:multiLevelType w:val="hybridMultilevel"/>
    <w:tmpl w:val="8A463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3D18F2"/>
    <w:multiLevelType w:val="hybridMultilevel"/>
    <w:tmpl w:val="4AEC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316F3B"/>
    <w:multiLevelType w:val="hybridMultilevel"/>
    <w:tmpl w:val="73808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0052D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nsid w:val="4C162E0B"/>
    <w:multiLevelType w:val="hybridMultilevel"/>
    <w:tmpl w:val="51CC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150B2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25">
    <w:nsid w:val="5FF036E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nsid w:val="60D63F2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nsid w:val="61722349"/>
    <w:multiLevelType w:val="hybridMultilevel"/>
    <w:tmpl w:val="E5220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8F4FA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62DD0D2E"/>
    <w:multiLevelType w:val="hybridMultilevel"/>
    <w:tmpl w:val="A1DC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5B6058"/>
    <w:multiLevelType w:val="hybridMultilevel"/>
    <w:tmpl w:val="975AE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D07389"/>
    <w:multiLevelType w:val="hybridMultilevel"/>
    <w:tmpl w:val="249E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E429B2"/>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33">
    <w:nsid w:val="6A1D3A8C"/>
    <w:multiLevelType w:val="hybridMultilevel"/>
    <w:tmpl w:val="975AE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B75C5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nsid w:val="73A55351"/>
    <w:multiLevelType w:val="hybridMultilevel"/>
    <w:tmpl w:val="28CC6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CA37B6"/>
    <w:multiLevelType w:val="hybridMultilevel"/>
    <w:tmpl w:val="EF6ECF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F934F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8">
    <w:nsid w:val="794D4E3E"/>
    <w:multiLevelType w:val="hybridMultilevel"/>
    <w:tmpl w:val="133E9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C247B2"/>
    <w:multiLevelType w:val="hybridMultilevel"/>
    <w:tmpl w:val="5C221D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BEA1196"/>
    <w:multiLevelType w:val="hybridMultilevel"/>
    <w:tmpl w:val="751C1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4"/>
  </w:num>
  <w:num w:numId="3">
    <w:abstractNumId w:val="0"/>
    <w:lvlOverride w:ilvl="0">
      <w:lvl w:ilvl="0">
        <w:start w:val="1"/>
        <w:numFmt w:val="bullet"/>
        <w:lvlText w:val="-"/>
        <w:legacy w:legacy="1" w:legacySpace="0" w:legacyIndent="187"/>
        <w:lvlJc w:val="left"/>
        <w:pPr>
          <w:ind w:left="360" w:hanging="187"/>
        </w:pPr>
        <w:rPr>
          <w:rFonts w:ascii="Times New Roman" w:hAnsi="Times New Roman" w:hint="default"/>
          <w:sz w:val="24"/>
        </w:rPr>
      </w:lvl>
    </w:lvlOverride>
  </w:num>
  <w:num w:numId="4">
    <w:abstractNumId w:val="13"/>
  </w:num>
  <w:num w:numId="5">
    <w:abstractNumId w:val="32"/>
  </w:num>
  <w:num w:numId="6">
    <w:abstractNumId w:val="21"/>
  </w:num>
  <w:num w:numId="7">
    <w:abstractNumId w:val="25"/>
  </w:num>
  <w:num w:numId="8">
    <w:abstractNumId w:val="23"/>
  </w:num>
  <w:num w:numId="9">
    <w:abstractNumId w:val="37"/>
  </w:num>
  <w:num w:numId="10">
    <w:abstractNumId w:val="12"/>
  </w:num>
  <w:num w:numId="11">
    <w:abstractNumId w:val="26"/>
  </w:num>
  <w:num w:numId="12">
    <w:abstractNumId w:val="16"/>
  </w:num>
  <w:num w:numId="13">
    <w:abstractNumId w:val="34"/>
  </w:num>
  <w:num w:numId="14">
    <w:abstractNumId w:val="15"/>
  </w:num>
  <w:num w:numId="15">
    <w:abstractNumId w:val="9"/>
  </w:num>
  <w:num w:numId="16">
    <w:abstractNumId w:val="19"/>
  </w:num>
  <w:num w:numId="17">
    <w:abstractNumId w:val="31"/>
  </w:num>
  <w:num w:numId="18">
    <w:abstractNumId w:val="36"/>
  </w:num>
  <w:num w:numId="19">
    <w:abstractNumId w:val="30"/>
  </w:num>
  <w:num w:numId="20">
    <w:abstractNumId w:val="4"/>
  </w:num>
  <w:num w:numId="21">
    <w:abstractNumId w:val="38"/>
  </w:num>
  <w:num w:numId="22">
    <w:abstractNumId w:val="3"/>
  </w:num>
  <w:num w:numId="23">
    <w:abstractNumId w:val="1"/>
  </w:num>
  <w:num w:numId="24">
    <w:abstractNumId w:val="10"/>
  </w:num>
  <w:num w:numId="25">
    <w:abstractNumId w:val="33"/>
  </w:num>
  <w:num w:numId="26">
    <w:abstractNumId w:val="39"/>
  </w:num>
  <w:num w:numId="27">
    <w:abstractNumId w:val="11"/>
  </w:num>
  <w:num w:numId="28">
    <w:abstractNumId w:val="29"/>
  </w:num>
  <w:num w:numId="29">
    <w:abstractNumId w:val="2"/>
  </w:num>
  <w:num w:numId="30">
    <w:abstractNumId w:val="40"/>
  </w:num>
  <w:num w:numId="31">
    <w:abstractNumId w:val="28"/>
  </w:num>
  <w:num w:numId="32">
    <w:abstractNumId w:val="7"/>
  </w:num>
  <w:num w:numId="33">
    <w:abstractNumId w:val="14"/>
  </w:num>
  <w:num w:numId="34">
    <w:abstractNumId w:val="18"/>
  </w:num>
  <w:num w:numId="35">
    <w:abstractNumId w:val="27"/>
  </w:num>
  <w:num w:numId="36">
    <w:abstractNumId w:val="17"/>
  </w:num>
  <w:num w:numId="37">
    <w:abstractNumId w:val="20"/>
  </w:num>
  <w:num w:numId="38">
    <w:abstractNumId w:val="35"/>
  </w:num>
  <w:num w:numId="39">
    <w:abstractNumId w:val="22"/>
  </w:num>
  <w:num w:numId="40">
    <w:abstractNumId w:val="5"/>
  </w:num>
  <w:num w:numId="41">
    <w:abstractNumId w:val="6"/>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rsids>
    <w:rsidRoot w:val="004969CF"/>
    <w:rsid w:val="00003F07"/>
    <w:rsid w:val="000C3578"/>
    <w:rsid w:val="000C5B89"/>
    <w:rsid w:val="000E3C82"/>
    <w:rsid w:val="001018A6"/>
    <w:rsid w:val="00102B6A"/>
    <w:rsid w:val="00107C29"/>
    <w:rsid w:val="00111486"/>
    <w:rsid w:val="00111A74"/>
    <w:rsid w:val="00123EE3"/>
    <w:rsid w:val="00125990"/>
    <w:rsid w:val="00133924"/>
    <w:rsid w:val="001344B0"/>
    <w:rsid w:val="00140767"/>
    <w:rsid w:val="00141AB7"/>
    <w:rsid w:val="00151936"/>
    <w:rsid w:val="00191E05"/>
    <w:rsid w:val="001A7243"/>
    <w:rsid w:val="001B29EB"/>
    <w:rsid w:val="001B5A1A"/>
    <w:rsid w:val="001D7767"/>
    <w:rsid w:val="001E0572"/>
    <w:rsid w:val="001E3E4F"/>
    <w:rsid w:val="00205B66"/>
    <w:rsid w:val="00217933"/>
    <w:rsid w:val="00234825"/>
    <w:rsid w:val="0024337E"/>
    <w:rsid w:val="0026629B"/>
    <w:rsid w:val="002B231F"/>
    <w:rsid w:val="002C1803"/>
    <w:rsid w:val="002F78A9"/>
    <w:rsid w:val="00302791"/>
    <w:rsid w:val="00311881"/>
    <w:rsid w:val="00334B7F"/>
    <w:rsid w:val="00341CE9"/>
    <w:rsid w:val="00362A82"/>
    <w:rsid w:val="00362D78"/>
    <w:rsid w:val="003633E4"/>
    <w:rsid w:val="0037304C"/>
    <w:rsid w:val="0038018F"/>
    <w:rsid w:val="00384AD3"/>
    <w:rsid w:val="003F5B3B"/>
    <w:rsid w:val="0041604A"/>
    <w:rsid w:val="00432387"/>
    <w:rsid w:val="00452BB1"/>
    <w:rsid w:val="00456716"/>
    <w:rsid w:val="00472706"/>
    <w:rsid w:val="00483C1C"/>
    <w:rsid w:val="004969CF"/>
    <w:rsid w:val="00496ADD"/>
    <w:rsid w:val="004B0792"/>
    <w:rsid w:val="004E2448"/>
    <w:rsid w:val="004F07A0"/>
    <w:rsid w:val="005248C8"/>
    <w:rsid w:val="00555081"/>
    <w:rsid w:val="005560B8"/>
    <w:rsid w:val="0057090F"/>
    <w:rsid w:val="005A37F8"/>
    <w:rsid w:val="005D5463"/>
    <w:rsid w:val="005D72CF"/>
    <w:rsid w:val="005E5C85"/>
    <w:rsid w:val="00600917"/>
    <w:rsid w:val="00610377"/>
    <w:rsid w:val="00620EF7"/>
    <w:rsid w:val="00622055"/>
    <w:rsid w:val="006410DD"/>
    <w:rsid w:val="006572D4"/>
    <w:rsid w:val="00671F06"/>
    <w:rsid w:val="006A7419"/>
    <w:rsid w:val="006B243C"/>
    <w:rsid w:val="006C0AE4"/>
    <w:rsid w:val="00704717"/>
    <w:rsid w:val="00706C49"/>
    <w:rsid w:val="00720651"/>
    <w:rsid w:val="00742A97"/>
    <w:rsid w:val="0074649D"/>
    <w:rsid w:val="00747065"/>
    <w:rsid w:val="00761D79"/>
    <w:rsid w:val="00780CC2"/>
    <w:rsid w:val="00784DC4"/>
    <w:rsid w:val="0078739D"/>
    <w:rsid w:val="007B2A67"/>
    <w:rsid w:val="007B33FF"/>
    <w:rsid w:val="007D376C"/>
    <w:rsid w:val="0080037E"/>
    <w:rsid w:val="00801F42"/>
    <w:rsid w:val="00815AC5"/>
    <w:rsid w:val="00832BDF"/>
    <w:rsid w:val="008735BE"/>
    <w:rsid w:val="00875B63"/>
    <w:rsid w:val="00881483"/>
    <w:rsid w:val="0089628F"/>
    <w:rsid w:val="008C0647"/>
    <w:rsid w:val="008C625E"/>
    <w:rsid w:val="00915EEB"/>
    <w:rsid w:val="00956175"/>
    <w:rsid w:val="00996464"/>
    <w:rsid w:val="009A3C02"/>
    <w:rsid w:val="009C5AE6"/>
    <w:rsid w:val="00A14984"/>
    <w:rsid w:val="00A16084"/>
    <w:rsid w:val="00A45007"/>
    <w:rsid w:val="00A54EDE"/>
    <w:rsid w:val="00A551D1"/>
    <w:rsid w:val="00A618AD"/>
    <w:rsid w:val="00A95D0C"/>
    <w:rsid w:val="00B061A0"/>
    <w:rsid w:val="00B56D25"/>
    <w:rsid w:val="00B74658"/>
    <w:rsid w:val="00B826F4"/>
    <w:rsid w:val="00B90237"/>
    <w:rsid w:val="00C0005E"/>
    <w:rsid w:val="00C24040"/>
    <w:rsid w:val="00C4227C"/>
    <w:rsid w:val="00C825A2"/>
    <w:rsid w:val="00C92385"/>
    <w:rsid w:val="00CA53D9"/>
    <w:rsid w:val="00CB7FA9"/>
    <w:rsid w:val="00CD1394"/>
    <w:rsid w:val="00CD771C"/>
    <w:rsid w:val="00CF5706"/>
    <w:rsid w:val="00D1291D"/>
    <w:rsid w:val="00D25A17"/>
    <w:rsid w:val="00D33800"/>
    <w:rsid w:val="00D5489F"/>
    <w:rsid w:val="00D94D53"/>
    <w:rsid w:val="00DF21B6"/>
    <w:rsid w:val="00DF55E0"/>
    <w:rsid w:val="00E3794D"/>
    <w:rsid w:val="00E43BC6"/>
    <w:rsid w:val="00E574E2"/>
    <w:rsid w:val="00E74271"/>
    <w:rsid w:val="00EA4BF4"/>
    <w:rsid w:val="00EC3E98"/>
    <w:rsid w:val="00EF33BD"/>
    <w:rsid w:val="00EF4B32"/>
    <w:rsid w:val="00F01208"/>
    <w:rsid w:val="00F45877"/>
    <w:rsid w:val="00F720D6"/>
    <w:rsid w:val="00F77150"/>
    <w:rsid w:val="00F84CC8"/>
    <w:rsid w:val="00FE0A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72CF"/>
    <w:rPr>
      <w:sz w:val="24"/>
    </w:rPr>
  </w:style>
  <w:style w:type="paragraph" w:styleId="Heading1">
    <w:name w:val="heading 1"/>
    <w:aliases w:val="Part"/>
    <w:basedOn w:val="Normal"/>
    <w:next w:val="Heading2"/>
    <w:qFormat/>
    <w:rsid w:val="005D72CF"/>
    <w:pPr>
      <w:spacing w:after="240"/>
      <w:jc w:val="center"/>
      <w:outlineLvl w:val="0"/>
    </w:pPr>
    <w:rPr>
      <w:rFonts w:ascii="Arial" w:hAnsi="Arial"/>
      <w:b/>
      <w:sz w:val="32"/>
    </w:rPr>
  </w:style>
  <w:style w:type="paragraph" w:styleId="Heading2">
    <w:name w:val="heading 2"/>
    <w:aliases w:val="Chapter Title"/>
    <w:basedOn w:val="Normal"/>
    <w:next w:val="Heading4"/>
    <w:qFormat/>
    <w:rsid w:val="005D72CF"/>
    <w:pPr>
      <w:spacing w:after="240"/>
      <w:jc w:val="center"/>
      <w:outlineLvl w:val="1"/>
    </w:pPr>
    <w:rPr>
      <w:rFonts w:ascii="Arial" w:hAnsi="Arial"/>
      <w:b/>
      <w:sz w:val="32"/>
    </w:rPr>
  </w:style>
  <w:style w:type="paragraph" w:styleId="Heading3">
    <w:name w:val="heading 3"/>
    <w:aliases w:val="Section"/>
    <w:basedOn w:val="Normal"/>
    <w:next w:val="Heading4"/>
    <w:qFormat/>
    <w:rsid w:val="005D72CF"/>
    <w:pPr>
      <w:spacing w:after="240"/>
      <w:jc w:val="center"/>
      <w:outlineLvl w:val="2"/>
    </w:pPr>
    <w:rPr>
      <w:rFonts w:ascii="Arial" w:hAnsi="Arial"/>
      <w:b/>
      <w:sz w:val="32"/>
    </w:rPr>
  </w:style>
  <w:style w:type="paragraph" w:styleId="Heading4">
    <w:name w:val="heading 4"/>
    <w:aliases w:val="Map Title"/>
    <w:basedOn w:val="Normal"/>
    <w:next w:val="Normal"/>
    <w:qFormat/>
    <w:rsid w:val="005D72CF"/>
    <w:pPr>
      <w:spacing w:after="240"/>
      <w:outlineLvl w:val="3"/>
    </w:pPr>
    <w:rPr>
      <w:rFonts w:ascii="Arial" w:hAnsi="Arial"/>
      <w:b/>
      <w:sz w:val="32"/>
    </w:rPr>
  </w:style>
  <w:style w:type="paragraph" w:styleId="Heading5">
    <w:name w:val="heading 5"/>
    <w:aliases w:val="Block Label"/>
    <w:basedOn w:val="Normal"/>
    <w:next w:val="Normal"/>
    <w:qFormat/>
    <w:rsid w:val="005D72CF"/>
    <w:pPr>
      <w:outlineLvl w:val="4"/>
    </w:pPr>
    <w:rPr>
      <w:b/>
      <w:sz w:val="22"/>
    </w:rPr>
  </w:style>
  <w:style w:type="paragraph" w:styleId="Heading6">
    <w:name w:val="heading 6"/>
    <w:basedOn w:val="Normal"/>
    <w:next w:val="Normal"/>
    <w:qFormat/>
    <w:rsid w:val="005D72CF"/>
    <w:pPr>
      <w:spacing w:before="240" w:after="60"/>
      <w:outlineLvl w:val="5"/>
    </w:pPr>
    <w:rPr>
      <w:i/>
      <w:sz w:val="22"/>
    </w:rPr>
  </w:style>
  <w:style w:type="paragraph" w:styleId="Heading7">
    <w:name w:val="heading 7"/>
    <w:basedOn w:val="Normal"/>
    <w:next w:val="Normal"/>
    <w:qFormat/>
    <w:rsid w:val="005D72CF"/>
    <w:pPr>
      <w:spacing w:before="240" w:after="60"/>
      <w:outlineLvl w:val="6"/>
    </w:pPr>
    <w:rPr>
      <w:rFonts w:ascii="Arial" w:hAnsi="Arial"/>
      <w:sz w:val="20"/>
    </w:rPr>
  </w:style>
  <w:style w:type="paragraph" w:styleId="Heading8">
    <w:name w:val="heading 8"/>
    <w:basedOn w:val="Normal"/>
    <w:next w:val="Normal"/>
    <w:qFormat/>
    <w:rsid w:val="005D72CF"/>
    <w:pPr>
      <w:spacing w:before="240" w:after="60"/>
      <w:outlineLvl w:val="7"/>
    </w:pPr>
    <w:rPr>
      <w:rFonts w:ascii="Arial" w:hAnsi="Arial"/>
      <w:i/>
      <w:sz w:val="20"/>
    </w:rPr>
  </w:style>
  <w:style w:type="paragraph" w:styleId="Heading9">
    <w:name w:val="heading 9"/>
    <w:basedOn w:val="Normal"/>
    <w:next w:val="Normal"/>
    <w:qFormat/>
    <w:rsid w:val="005D72C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72CF"/>
    <w:pPr>
      <w:tabs>
        <w:tab w:val="center" w:pos="4320"/>
        <w:tab w:val="right" w:pos="8640"/>
      </w:tabs>
    </w:pPr>
  </w:style>
  <w:style w:type="paragraph" w:styleId="MacroText">
    <w:name w:val="macro"/>
    <w:semiHidden/>
    <w:rsid w:val="005D72CF"/>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rsid w:val="005D72CF"/>
    <w:pPr>
      <w:pBdr>
        <w:top w:val="single" w:sz="6" w:space="1" w:color="auto"/>
        <w:between w:val="single" w:sz="6" w:space="1" w:color="auto"/>
      </w:pBdr>
      <w:spacing w:before="240"/>
      <w:ind w:left="1700"/>
    </w:pPr>
  </w:style>
  <w:style w:type="paragraph" w:styleId="BlockText">
    <w:name w:val="Block Text"/>
    <w:basedOn w:val="Normal"/>
    <w:rsid w:val="005D72CF"/>
  </w:style>
  <w:style w:type="paragraph" w:customStyle="1" w:styleId="BulletText1">
    <w:name w:val="Bullet Text 1"/>
    <w:basedOn w:val="Normal"/>
    <w:rsid w:val="005D72CF"/>
    <w:pPr>
      <w:numPr>
        <w:numId w:val="2"/>
      </w:numPr>
      <w:tabs>
        <w:tab w:val="clear" w:pos="360"/>
      </w:tabs>
      <w:ind w:left="187" w:hanging="187"/>
    </w:pPr>
  </w:style>
  <w:style w:type="paragraph" w:customStyle="1" w:styleId="BulletText2">
    <w:name w:val="Bullet Text 2"/>
    <w:basedOn w:val="BulletText1"/>
    <w:autoRedefine/>
    <w:rsid w:val="005D72CF"/>
    <w:pPr>
      <w:numPr>
        <w:numId w:val="4"/>
      </w:numPr>
      <w:ind w:hanging="187"/>
    </w:pPr>
  </w:style>
  <w:style w:type="paragraph" w:customStyle="1" w:styleId="ContinuedOnNextPa">
    <w:name w:val="Continued On Next Pa"/>
    <w:basedOn w:val="Normal"/>
    <w:next w:val="Normal"/>
    <w:rsid w:val="005D72CF"/>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sid w:val="005D72CF"/>
    <w:rPr>
      <w:sz w:val="22"/>
    </w:rPr>
  </w:style>
  <w:style w:type="paragraph" w:customStyle="1" w:styleId="MapTitleContinued">
    <w:name w:val="Map Title. Continued"/>
    <w:basedOn w:val="Normal"/>
    <w:rsid w:val="005D72CF"/>
    <w:pPr>
      <w:spacing w:after="240"/>
    </w:pPr>
    <w:rPr>
      <w:rFonts w:ascii="Arial" w:hAnsi="Arial"/>
      <w:b/>
      <w:sz w:val="32"/>
    </w:rPr>
  </w:style>
  <w:style w:type="paragraph" w:customStyle="1" w:styleId="MemoLine">
    <w:name w:val="Memo Line"/>
    <w:basedOn w:val="BlockLine"/>
    <w:next w:val="Normal"/>
    <w:rsid w:val="005D72CF"/>
    <w:pPr>
      <w:ind w:left="0"/>
    </w:pPr>
  </w:style>
  <w:style w:type="paragraph" w:styleId="Footer">
    <w:name w:val="footer"/>
    <w:basedOn w:val="Normal"/>
    <w:rsid w:val="005D72CF"/>
    <w:pPr>
      <w:tabs>
        <w:tab w:val="center" w:pos="4320"/>
        <w:tab w:val="right" w:pos="8640"/>
      </w:tabs>
    </w:pPr>
  </w:style>
  <w:style w:type="character" w:styleId="PageNumber">
    <w:name w:val="page number"/>
    <w:basedOn w:val="DefaultParagraphFont"/>
    <w:rsid w:val="005D72CF"/>
  </w:style>
  <w:style w:type="paragraph" w:customStyle="1" w:styleId="TableText">
    <w:name w:val="Table Text"/>
    <w:basedOn w:val="Normal"/>
    <w:rsid w:val="005D72CF"/>
  </w:style>
  <w:style w:type="paragraph" w:customStyle="1" w:styleId="NoteText">
    <w:name w:val="Note Text"/>
    <w:basedOn w:val="BlockText"/>
    <w:rsid w:val="005D72CF"/>
  </w:style>
  <w:style w:type="paragraph" w:customStyle="1" w:styleId="TableHeaderText">
    <w:name w:val="Table Header Text"/>
    <w:basedOn w:val="TableText"/>
    <w:rsid w:val="005D72CF"/>
    <w:pPr>
      <w:jc w:val="center"/>
    </w:pPr>
    <w:rPr>
      <w:b/>
    </w:rPr>
  </w:style>
  <w:style w:type="paragraph" w:customStyle="1" w:styleId="EmbeddedText">
    <w:name w:val="Embedded Text"/>
    <w:basedOn w:val="TableText"/>
    <w:rsid w:val="005D72CF"/>
  </w:style>
  <w:style w:type="paragraph" w:styleId="TOC1">
    <w:name w:val="toc 1"/>
    <w:basedOn w:val="Normal"/>
    <w:next w:val="Normal"/>
    <w:autoRedefine/>
    <w:semiHidden/>
    <w:rsid w:val="005D72CF"/>
  </w:style>
  <w:style w:type="paragraph" w:styleId="TOC2">
    <w:name w:val="toc 2"/>
    <w:basedOn w:val="Normal"/>
    <w:next w:val="Normal"/>
    <w:autoRedefine/>
    <w:semiHidden/>
    <w:rsid w:val="005D72CF"/>
    <w:pPr>
      <w:ind w:left="240"/>
    </w:pPr>
  </w:style>
  <w:style w:type="paragraph" w:styleId="TOC3">
    <w:name w:val="toc 3"/>
    <w:basedOn w:val="Normal"/>
    <w:next w:val="Normal"/>
    <w:autoRedefine/>
    <w:semiHidden/>
    <w:rsid w:val="005D72CF"/>
    <w:pPr>
      <w:ind w:left="480"/>
    </w:pPr>
  </w:style>
  <w:style w:type="paragraph" w:styleId="TOC4">
    <w:name w:val="toc 4"/>
    <w:basedOn w:val="Normal"/>
    <w:next w:val="Normal"/>
    <w:autoRedefine/>
    <w:semiHidden/>
    <w:rsid w:val="005D72CF"/>
    <w:pPr>
      <w:ind w:left="720"/>
    </w:pPr>
  </w:style>
  <w:style w:type="paragraph" w:styleId="TOC5">
    <w:name w:val="toc 5"/>
    <w:basedOn w:val="Normal"/>
    <w:next w:val="Normal"/>
    <w:autoRedefine/>
    <w:semiHidden/>
    <w:rsid w:val="005D72CF"/>
    <w:pPr>
      <w:ind w:left="960"/>
    </w:pPr>
  </w:style>
  <w:style w:type="paragraph" w:styleId="TOC6">
    <w:name w:val="toc 6"/>
    <w:basedOn w:val="Normal"/>
    <w:next w:val="Normal"/>
    <w:autoRedefine/>
    <w:semiHidden/>
    <w:rsid w:val="005D72CF"/>
    <w:pPr>
      <w:ind w:left="1200"/>
    </w:pPr>
  </w:style>
  <w:style w:type="paragraph" w:styleId="TOC7">
    <w:name w:val="toc 7"/>
    <w:basedOn w:val="Normal"/>
    <w:next w:val="Normal"/>
    <w:autoRedefine/>
    <w:semiHidden/>
    <w:rsid w:val="005D72CF"/>
    <w:pPr>
      <w:ind w:left="1440"/>
    </w:pPr>
  </w:style>
  <w:style w:type="paragraph" w:styleId="TOC8">
    <w:name w:val="toc 8"/>
    <w:basedOn w:val="Normal"/>
    <w:next w:val="Normal"/>
    <w:autoRedefine/>
    <w:semiHidden/>
    <w:rsid w:val="005D72CF"/>
    <w:pPr>
      <w:ind w:left="1680"/>
    </w:pPr>
  </w:style>
  <w:style w:type="paragraph" w:styleId="TOC9">
    <w:name w:val="toc 9"/>
    <w:basedOn w:val="Normal"/>
    <w:next w:val="Normal"/>
    <w:autoRedefine/>
    <w:semiHidden/>
    <w:rsid w:val="005D72CF"/>
    <w:pPr>
      <w:ind w:left="1920"/>
    </w:pPr>
  </w:style>
  <w:style w:type="paragraph" w:styleId="BalloonText">
    <w:name w:val="Balloon Text"/>
    <w:basedOn w:val="Normal"/>
    <w:semiHidden/>
    <w:rsid w:val="004969CF"/>
    <w:rPr>
      <w:rFonts w:ascii="Tahoma" w:hAnsi="Tahoma" w:cs="Tahoma"/>
      <w:sz w:val="16"/>
      <w:szCs w:val="16"/>
    </w:rPr>
  </w:style>
  <w:style w:type="paragraph" w:styleId="ListParagraph">
    <w:name w:val="List Paragraph"/>
    <w:basedOn w:val="Normal"/>
    <w:uiPriority w:val="34"/>
    <w:qFormat/>
    <w:rsid w:val="00A551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Templates\Information%20Mapping\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57C10-F142-4749-A140-49C857598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Infomap.dot</Template>
  <TotalTime>554</TotalTime>
  <Pages>5</Pages>
  <Words>1006</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Handling Laboratory Information System Downtime</vt:lpstr>
    </vt:vector>
  </TitlesOfParts>
  <Company>Information Mapping, Inc.</Company>
  <LinksUpToDate>false</LinksUpToDate>
  <CharactersWithSpaces>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Handling Laboratory Information System Downtime</dc:title>
  <dc:subject/>
  <dc:creator>Myisha</dc:creator>
  <cp:keywords/>
  <dc:description/>
  <cp:lastModifiedBy>F771219</cp:lastModifiedBy>
  <cp:revision>11</cp:revision>
  <cp:lastPrinted>2011-01-26T22:45:00Z</cp:lastPrinted>
  <dcterms:created xsi:type="dcterms:W3CDTF">2013-10-24T16:19:00Z</dcterms:created>
  <dcterms:modified xsi:type="dcterms:W3CDTF">2013-10-30T22:20:00Z</dcterms:modified>
</cp:coreProperties>
</file>