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E8" w:rsidRDefault="00572D1E" w:rsidP="008E55E8">
      <w:pPr>
        <w:pStyle w:val="Heading4"/>
      </w:pPr>
      <w:r>
        <w:t>EOSINOPHIL URINE</w:t>
      </w:r>
      <w:r w:rsidR="0072265F">
        <w:t>/SPUTUM</w:t>
      </w:r>
    </w:p>
    <w:p w:rsidR="00C2340F" w:rsidRDefault="00C2340F" w:rsidP="00E670D1">
      <w:pPr>
        <w:pStyle w:val="BlockLine"/>
      </w:pP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C2340F">
        <w:trPr>
          <w:cantSplit/>
        </w:trPr>
        <w:tc>
          <w:tcPr>
            <w:tcW w:w="1728" w:type="dxa"/>
          </w:tcPr>
          <w:p w:rsidR="00C2340F" w:rsidRPr="003D0F11" w:rsidRDefault="00C2340F" w:rsidP="003D0F11">
            <w:pPr>
              <w:pStyle w:val="Heading5"/>
            </w:pPr>
            <w:r w:rsidRPr="003D0F11">
              <w:t>PRINCIPLE</w:t>
            </w:r>
          </w:p>
        </w:tc>
        <w:tc>
          <w:tcPr>
            <w:tcW w:w="7740" w:type="dxa"/>
          </w:tcPr>
          <w:p w:rsidR="00562911" w:rsidRDefault="00572D1E" w:rsidP="00572D1E">
            <w:pPr>
              <w:pStyle w:val="t1"/>
              <w:tabs>
                <w:tab w:val="left" w:pos="1260"/>
                <w:tab w:val="left" w:pos="11430"/>
              </w:tabs>
              <w:spacing w:line="240" w:lineRule="auto"/>
            </w:pPr>
            <w:r>
              <w:t xml:space="preserve">The presence of </w:t>
            </w:r>
            <w:proofErr w:type="spellStart"/>
            <w:r>
              <w:t>eosinophils</w:t>
            </w:r>
            <w:proofErr w:type="spellEnd"/>
            <w:r>
              <w:t xml:space="preserve"> in the urine may be noted in patients with </w:t>
            </w:r>
            <w:proofErr w:type="spellStart"/>
            <w:r>
              <w:t>tubulointerstitial</w:t>
            </w:r>
            <w:proofErr w:type="spellEnd"/>
            <w:r>
              <w:t xml:space="preserve"> disease associated with hypersensitivity to drugs such as penicillin an</w:t>
            </w:r>
            <w:r w:rsidR="00161305">
              <w:t xml:space="preserve">d its analogues.  </w:t>
            </w:r>
            <w:proofErr w:type="spellStart"/>
            <w:r w:rsidR="00161305">
              <w:t>Eosinophils</w:t>
            </w:r>
            <w:proofErr w:type="spellEnd"/>
            <w:r w:rsidR="00161305">
              <w:t xml:space="preserve"> are</w:t>
            </w:r>
            <w:r>
              <w:t xml:space="preserve"> also seen in other acute disorders of the genitourinary tract.  </w:t>
            </w:r>
          </w:p>
          <w:p w:rsidR="00562911" w:rsidRDefault="00562911" w:rsidP="00572D1E">
            <w:pPr>
              <w:pStyle w:val="t1"/>
              <w:tabs>
                <w:tab w:val="left" w:pos="1260"/>
                <w:tab w:val="left" w:pos="11430"/>
              </w:tabs>
              <w:spacing w:line="240" w:lineRule="auto"/>
            </w:pPr>
          </w:p>
          <w:p w:rsidR="00562911" w:rsidRDefault="00562911" w:rsidP="00572D1E">
            <w:pPr>
              <w:pStyle w:val="t1"/>
              <w:tabs>
                <w:tab w:val="left" w:pos="1260"/>
                <w:tab w:val="left" w:pos="11430"/>
              </w:tabs>
              <w:spacing w:line="240" w:lineRule="auto"/>
            </w:pPr>
            <w:r>
              <w:t xml:space="preserve">The presence of </w:t>
            </w:r>
            <w:proofErr w:type="spellStart"/>
            <w:r>
              <w:t>eosinophils</w:t>
            </w:r>
            <w:proofErr w:type="spellEnd"/>
            <w:r>
              <w:t xml:space="preserve"> in sputum </w:t>
            </w:r>
            <w:r w:rsidR="00A34E15">
              <w:t xml:space="preserve">has been vital in the treatment of patients with allergic or other disorders of the bronchial tract. </w:t>
            </w:r>
          </w:p>
          <w:p w:rsidR="00562911" w:rsidRDefault="00562911" w:rsidP="00572D1E">
            <w:pPr>
              <w:pStyle w:val="t1"/>
              <w:tabs>
                <w:tab w:val="left" w:pos="1260"/>
                <w:tab w:val="left" w:pos="11430"/>
              </w:tabs>
              <w:spacing w:line="240" w:lineRule="auto"/>
            </w:pPr>
          </w:p>
          <w:p w:rsidR="00572D1E" w:rsidRPr="00A34E15" w:rsidRDefault="00572D1E" w:rsidP="00572D1E">
            <w:pPr>
              <w:pStyle w:val="t1"/>
              <w:tabs>
                <w:tab w:val="left" w:pos="1260"/>
                <w:tab w:val="left" w:pos="11430"/>
              </w:tabs>
              <w:spacing w:line="240" w:lineRule="auto"/>
            </w:pPr>
            <w:proofErr w:type="spellStart"/>
            <w:r>
              <w:t>Eosinophils</w:t>
            </w:r>
            <w:proofErr w:type="spellEnd"/>
            <w:r>
              <w:t xml:space="preserve"> are difficult to find in the cell sediment</w:t>
            </w:r>
            <w:r w:rsidR="00A34E15">
              <w:t xml:space="preserve"> or smear</w:t>
            </w:r>
            <w:r>
              <w:t xml:space="preserve"> if the total number of leukocytes is low.</w:t>
            </w:r>
          </w:p>
          <w:p w:rsidR="00C2340F" w:rsidRPr="00697F38" w:rsidRDefault="00C2340F" w:rsidP="002C6FF4">
            <w:pPr>
              <w:pStyle w:val="BulletText1"/>
              <w:numPr>
                <w:ilvl w:val="0"/>
                <w:numId w:val="0"/>
              </w:numPr>
              <w:rPr>
                <w:sz w:val="20"/>
                <w:szCs w:val="24"/>
              </w:rPr>
            </w:pPr>
          </w:p>
        </w:tc>
        <w:tc>
          <w:tcPr>
            <w:tcW w:w="7740" w:type="dxa"/>
          </w:tcPr>
          <w:p w:rsidR="00C2340F" w:rsidRDefault="00C2340F" w:rsidP="002C6FF4">
            <w:pPr>
              <w:pStyle w:val="BlockText"/>
            </w:pPr>
          </w:p>
        </w:tc>
      </w:tr>
    </w:tbl>
    <w:p w:rsidR="00E670D1" w:rsidRPr="00E670D1" w:rsidRDefault="00E670D1" w:rsidP="00D02A4F">
      <w:pPr>
        <w:pStyle w:val="BlockLine"/>
        <w:spacing w:before="0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670D1">
        <w:trPr>
          <w:cantSplit/>
        </w:trPr>
        <w:tc>
          <w:tcPr>
            <w:tcW w:w="1728" w:type="dxa"/>
          </w:tcPr>
          <w:p w:rsidR="00E670D1" w:rsidRDefault="00E670D1">
            <w:pPr>
              <w:pStyle w:val="Heading5"/>
            </w:pPr>
            <w:r>
              <w:t>SAFETY</w:t>
            </w:r>
          </w:p>
        </w:tc>
        <w:tc>
          <w:tcPr>
            <w:tcW w:w="7740" w:type="dxa"/>
          </w:tcPr>
          <w:p w:rsidR="00343299" w:rsidRDefault="00E670D1" w:rsidP="00B95B66">
            <w:pPr>
              <w:pStyle w:val="BulletText1"/>
              <w:numPr>
                <w:ilvl w:val="0"/>
                <w:numId w:val="0"/>
              </w:numPr>
              <w:rPr>
                <w:szCs w:val="24"/>
              </w:rPr>
            </w:pPr>
            <w:r w:rsidRPr="002E107D">
              <w:rPr>
                <w:szCs w:val="24"/>
              </w:rPr>
              <w:t xml:space="preserve">All </w:t>
            </w:r>
            <w:r w:rsidR="00343299">
              <w:rPr>
                <w:szCs w:val="24"/>
              </w:rPr>
              <w:t xml:space="preserve">specimens, </w:t>
            </w:r>
            <w:r w:rsidRPr="002E107D">
              <w:rPr>
                <w:szCs w:val="24"/>
              </w:rPr>
              <w:t xml:space="preserve">reagents and controls should be handled as though capable </w:t>
            </w:r>
          </w:p>
          <w:p w:rsidR="008C0EC3" w:rsidRDefault="00E670D1" w:rsidP="00343299">
            <w:pPr>
              <w:pStyle w:val="BulletText1"/>
              <w:numPr>
                <w:ilvl w:val="0"/>
                <w:numId w:val="0"/>
              </w:numPr>
              <w:rPr>
                <w:szCs w:val="24"/>
              </w:rPr>
            </w:pPr>
            <w:proofErr w:type="gramStart"/>
            <w:r w:rsidRPr="002E107D">
              <w:rPr>
                <w:szCs w:val="24"/>
              </w:rPr>
              <w:t>of</w:t>
            </w:r>
            <w:proofErr w:type="gramEnd"/>
            <w:r w:rsidRPr="002E107D">
              <w:rPr>
                <w:szCs w:val="24"/>
              </w:rPr>
              <w:t xml:space="preserve"> transmitting infectious diseases. Wear appropriate personal protective equipment when running patient samples or performing scheduled maintenance.</w:t>
            </w:r>
            <w:r w:rsidR="00343299">
              <w:rPr>
                <w:szCs w:val="24"/>
              </w:rPr>
              <w:t xml:space="preserve"> </w:t>
            </w:r>
          </w:p>
          <w:p w:rsidR="008C0EC3" w:rsidRDefault="008C0EC3" w:rsidP="00343299">
            <w:pPr>
              <w:pStyle w:val="BulletText1"/>
              <w:numPr>
                <w:ilvl w:val="0"/>
                <w:numId w:val="0"/>
              </w:numPr>
              <w:rPr>
                <w:szCs w:val="24"/>
              </w:rPr>
            </w:pPr>
          </w:p>
          <w:p w:rsidR="00343299" w:rsidRPr="00343299" w:rsidRDefault="00343299" w:rsidP="00343299">
            <w:pPr>
              <w:pStyle w:val="BulletText1"/>
              <w:numPr>
                <w:ilvl w:val="0"/>
                <w:numId w:val="0"/>
              </w:numPr>
              <w:rPr>
                <w:szCs w:val="24"/>
              </w:rPr>
            </w:pPr>
            <w:r w:rsidRPr="00D35958">
              <w:t xml:space="preserve">Refer to:  Policy and Procedures Safety Manual </w:t>
            </w:r>
            <w:r w:rsidRPr="00D35958">
              <w:rPr>
                <w:i/>
              </w:rPr>
              <w:t>Infection Control and Procedures</w:t>
            </w:r>
            <w:r w:rsidR="00816DE7">
              <w:t xml:space="preserve"> 11-085</w:t>
            </w:r>
            <w:r w:rsidRPr="00D35958">
              <w:t>-01</w:t>
            </w:r>
          </w:p>
          <w:p w:rsidR="00E670D1" w:rsidRDefault="00E670D1" w:rsidP="00B95B66">
            <w:pPr>
              <w:pStyle w:val="BulletText1"/>
              <w:numPr>
                <w:ilvl w:val="0"/>
                <w:numId w:val="0"/>
              </w:numPr>
            </w:pPr>
          </w:p>
        </w:tc>
      </w:tr>
    </w:tbl>
    <w:p w:rsidR="006357D8" w:rsidRDefault="006357D8" w:rsidP="00D02A4F">
      <w:pPr>
        <w:pStyle w:val="BlockLine"/>
        <w:spacing w:before="0"/>
      </w:pPr>
    </w:p>
    <w:tbl>
      <w:tblPr>
        <w:tblW w:w="17364" w:type="dxa"/>
        <w:tblLayout w:type="fixed"/>
        <w:tblLook w:val="0000" w:firstRow="0" w:lastRow="0" w:firstColumn="0" w:lastColumn="0" w:noHBand="0" w:noVBand="0"/>
      </w:tblPr>
      <w:tblGrid>
        <w:gridCol w:w="1728"/>
        <w:gridCol w:w="7818"/>
        <w:gridCol w:w="7818"/>
      </w:tblGrid>
      <w:tr w:rsidR="00054F57">
        <w:trPr>
          <w:cantSplit/>
        </w:trPr>
        <w:tc>
          <w:tcPr>
            <w:tcW w:w="1728" w:type="dxa"/>
          </w:tcPr>
          <w:p w:rsidR="00054F57" w:rsidRDefault="00054F57" w:rsidP="00613B6E">
            <w:pPr>
              <w:pStyle w:val="Heading5"/>
            </w:pPr>
            <w:r w:rsidRPr="0099579B">
              <w:t>REAGENTS</w:t>
            </w:r>
            <w:r w:rsidR="00BC3340">
              <w:t>/</w:t>
            </w:r>
          </w:p>
          <w:p w:rsidR="00BC3340" w:rsidRPr="00BC3340" w:rsidRDefault="00BC3340" w:rsidP="00BC3340">
            <w:pPr>
              <w:rPr>
                <w:b/>
                <w:sz w:val="22"/>
                <w:szCs w:val="22"/>
              </w:rPr>
            </w:pPr>
            <w:r w:rsidRPr="00BC3340">
              <w:rPr>
                <w:b/>
                <w:sz w:val="22"/>
                <w:szCs w:val="22"/>
              </w:rPr>
              <w:t>MATERIALS</w:t>
            </w:r>
          </w:p>
        </w:tc>
        <w:tc>
          <w:tcPr>
            <w:tcW w:w="7818" w:type="dxa"/>
          </w:tcPr>
          <w:p w:rsidR="00161305" w:rsidRPr="00D35958" w:rsidRDefault="00161305" w:rsidP="00161305">
            <w:pPr>
              <w:widowControl w:val="0"/>
              <w:tabs>
                <w:tab w:val="left" w:pos="94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Ames </w:t>
            </w:r>
            <w:proofErr w:type="spellStart"/>
            <w:r>
              <w:t>Hema</w:t>
            </w:r>
            <w:r w:rsidRPr="00D35958">
              <w:t>-Tek</w:t>
            </w:r>
            <w:proofErr w:type="spellEnd"/>
            <w:r w:rsidRPr="00D35958">
              <w:t xml:space="preserve"> Slide </w:t>
            </w:r>
            <w:proofErr w:type="spellStart"/>
            <w:r w:rsidRPr="00D35958">
              <w:t>Stainer</w:t>
            </w:r>
            <w:proofErr w:type="spellEnd"/>
            <w:r w:rsidR="00254776">
              <w:t xml:space="preserve">             </w:t>
            </w:r>
            <w:r w:rsidR="00254776" w:rsidRPr="00254776">
              <w:t>Cytology Funnel and Caps</w:t>
            </w:r>
          </w:p>
          <w:p w:rsidR="00161305" w:rsidRPr="00D35958" w:rsidRDefault="00161305" w:rsidP="00161305">
            <w:proofErr w:type="spellStart"/>
            <w:r w:rsidRPr="00D35958">
              <w:t>Hema-tek</w:t>
            </w:r>
            <w:proofErr w:type="spellEnd"/>
            <w:r w:rsidRPr="00D35958">
              <w:t xml:space="preserve"> Stain Pak</w:t>
            </w:r>
            <w:r w:rsidR="00254776">
              <w:t xml:space="preserve">                              </w:t>
            </w:r>
            <w:proofErr w:type="spellStart"/>
            <w:r w:rsidR="00254776" w:rsidRPr="00254776">
              <w:t>Cytospin</w:t>
            </w:r>
            <w:proofErr w:type="spellEnd"/>
            <w:r w:rsidR="00254776" w:rsidRPr="00254776">
              <w:t xml:space="preserve"> Centrifuge</w:t>
            </w:r>
          </w:p>
          <w:p w:rsidR="00161305" w:rsidRPr="00D35958" w:rsidRDefault="00161305" w:rsidP="00161305">
            <w:r w:rsidRPr="00D35958">
              <w:t>Microscope</w:t>
            </w:r>
            <w:r w:rsidR="00254776">
              <w:t xml:space="preserve">                                           </w:t>
            </w:r>
            <w:r w:rsidR="00254776" w:rsidRPr="00254776">
              <w:t>Cytology Clips</w:t>
            </w:r>
          </w:p>
          <w:p w:rsidR="00054F57" w:rsidRPr="006454CA" w:rsidRDefault="00161305" w:rsidP="00161305">
            <w:pPr>
              <w:pStyle w:val="t1"/>
              <w:tabs>
                <w:tab w:val="left" w:pos="720"/>
                <w:tab w:val="left" w:pos="11430"/>
              </w:tabs>
              <w:spacing w:line="240" w:lineRule="auto"/>
              <w:ind w:left="720" w:hanging="720"/>
              <w:rPr>
                <w:b/>
              </w:rPr>
            </w:pPr>
            <w:r w:rsidRPr="00D35958">
              <w:t>Glass microscope slides</w:t>
            </w:r>
            <w:r w:rsidR="00562911">
              <w:t xml:space="preserve">                        Sterile Cotton Swab</w:t>
            </w:r>
          </w:p>
        </w:tc>
        <w:tc>
          <w:tcPr>
            <w:tcW w:w="7818" w:type="dxa"/>
          </w:tcPr>
          <w:p w:rsidR="00054F57" w:rsidRDefault="00054F57" w:rsidP="00613B6E">
            <w:pPr>
              <w:pStyle w:val="BlockText"/>
              <w:tabs>
                <w:tab w:val="left" w:pos="1387"/>
              </w:tabs>
            </w:pPr>
          </w:p>
        </w:tc>
      </w:tr>
    </w:tbl>
    <w:p w:rsidR="00E670D1" w:rsidRDefault="00E670D1" w:rsidP="00E670D1">
      <w:pPr>
        <w:pStyle w:val="BlockLine"/>
      </w:pP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054F57">
        <w:trPr>
          <w:cantSplit/>
        </w:trPr>
        <w:tc>
          <w:tcPr>
            <w:tcW w:w="1728" w:type="dxa"/>
          </w:tcPr>
          <w:p w:rsidR="00054F57" w:rsidRDefault="00054F57">
            <w:pPr>
              <w:pStyle w:val="Heading5"/>
            </w:pPr>
            <w:r w:rsidRPr="00395E19">
              <w:t>CONTROLS</w:t>
            </w:r>
          </w:p>
        </w:tc>
        <w:tc>
          <w:tcPr>
            <w:tcW w:w="7740" w:type="dxa"/>
          </w:tcPr>
          <w:p w:rsidR="006454CA" w:rsidRDefault="006454CA" w:rsidP="006454CA">
            <w:pPr>
              <w:pStyle w:val="t1"/>
              <w:tabs>
                <w:tab w:val="clear" w:pos="240"/>
                <w:tab w:val="left" w:pos="0"/>
                <w:tab w:val="left" w:pos="11430"/>
              </w:tabs>
              <w:spacing w:line="240" w:lineRule="auto"/>
              <w:rPr>
                <w:b/>
              </w:rPr>
            </w:pPr>
            <w:r w:rsidRPr="006254D6">
              <w:t xml:space="preserve">Prepare a patient sample that has </w:t>
            </w:r>
            <w:proofErr w:type="spellStart"/>
            <w:r w:rsidRPr="006254D6">
              <w:t>eosinophils</w:t>
            </w:r>
            <w:proofErr w:type="spellEnd"/>
            <w:r w:rsidRPr="006254D6">
              <w:t xml:space="preserve"> showing orange granules to ensure the quality of the stain is adequate.  Document acceptability on log.</w:t>
            </w:r>
          </w:p>
          <w:p w:rsidR="00054F57" w:rsidRPr="00697F38" w:rsidRDefault="00054F57" w:rsidP="00361AE6">
            <w:pPr>
              <w:pStyle w:val="p9"/>
              <w:tabs>
                <w:tab w:val="left" w:pos="-1800"/>
                <w:tab w:val="right" w:pos="1166"/>
                <w:tab w:val="left" w:pos="1267"/>
                <w:tab w:val="right" w:pos="8467"/>
                <w:tab w:val="left" w:pos="8640"/>
              </w:tabs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740" w:type="dxa"/>
          </w:tcPr>
          <w:p w:rsidR="00054F57" w:rsidRDefault="00054F57">
            <w:pPr>
              <w:pStyle w:val="BlockText"/>
            </w:pPr>
          </w:p>
        </w:tc>
      </w:tr>
    </w:tbl>
    <w:p w:rsidR="00E670D1" w:rsidRDefault="00E670D1" w:rsidP="00D02A4F">
      <w:pPr>
        <w:pStyle w:val="BlockLine"/>
        <w:spacing w:before="0"/>
      </w:pPr>
      <w:r>
        <w:t xml:space="preserve"> </w:t>
      </w:r>
    </w:p>
    <w:tbl>
      <w:tblPr>
        <w:tblW w:w="16668" w:type="dxa"/>
        <w:tblLayout w:type="fixed"/>
        <w:tblLook w:val="0000" w:firstRow="0" w:lastRow="0" w:firstColumn="0" w:lastColumn="0" w:noHBand="0" w:noVBand="0"/>
      </w:tblPr>
      <w:tblGrid>
        <w:gridCol w:w="1818"/>
        <w:gridCol w:w="7110"/>
        <w:gridCol w:w="7740"/>
      </w:tblGrid>
      <w:tr w:rsidR="001157D1" w:rsidTr="001157D1">
        <w:trPr>
          <w:cantSplit/>
        </w:trPr>
        <w:tc>
          <w:tcPr>
            <w:tcW w:w="1818" w:type="dxa"/>
          </w:tcPr>
          <w:p w:rsidR="001157D1" w:rsidRDefault="001157D1" w:rsidP="00B506CB">
            <w:pPr>
              <w:pStyle w:val="Heading5"/>
            </w:pPr>
            <w:r>
              <w:t>SPECIMEN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1157D1" w:rsidRDefault="001157D1" w:rsidP="00B506CB">
            <w:pPr>
              <w:pStyle w:val="t1"/>
              <w:tabs>
                <w:tab w:val="clear" w:pos="240"/>
                <w:tab w:val="left" w:pos="0"/>
                <w:tab w:val="left" w:pos="11430"/>
              </w:tabs>
              <w:spacing w:line="240" w:lineRule="auto"/>
            </w:pPr>
            <w:r>
              <w:t>Fresh voided urine</w:t>
            </w:r>
          </w:p>
          <w:p w:rsidR="00562911" w:rsidRDefault="00562911" w:rsidP="00B506CB">
            <w:pPr>
              <w:pStyle w:val="t1"/>
              <w:tabs>
                <w:tab w:val="clear" w:pos="240"/>
                <w:tab w:val="left" w:pos="0"/>
                <w:tab w:val="left" w:pos="11430"/>
              </w:tabs>
              <w:spacing w:line="240" w:lineRule="auto"/>
              <w:rPr>
                <w:b/>
              </w:rPr>
            </w:pPr>
            <w:r>
              <w:t>Freshly collected sputum</w:t>
            </w:r>
          </w:p>
          <w:p w:rsidR="001157D1" w:rsidRPr="00697F38" w:rsidRDefault="001157D1" w:rsidP="001157D1">
            <w:pPr>
              <w:pStyle w:val="p9"/>
              <w:tabs>
                <w:tab w:val="left" w:pos="-1800"/>
              </w:tabs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740" w:type="dxa"/>
          </w:tcPr>
          <w:p w:rsidR="001157D1" w:rsidRDefault="001157D1" w:rsidP="00B506CB">
            <w:pPr>
              <w:pStyle w:val="BlockText"/>
            </w:pPr>
          </w:p>
        </w:tc>
      </w:tr>
      <w:tr w:rsidR="00A138D0" w:rsidTr="001157D1">
        <w:trPr>
          <w:cantSplit/>
        </w:trPr>
        <w:tc>
          <w:tcPr>
            <w:tcW w:w="1818" w:type="dxa"/>
          </w:tcPr>
          <w:p w:rsidR="00A138D0" w:rsidRDefault="00A138D0" w:rsidP="008E55E8">
            <w:pPr>
              <w:pStyle w:val="Heading5"/>
              <w:rPr>
                <w:szCs w:val="22"/>
              </w:rPr>
            </w:pPr>
          </w:p>
          <w:p w:rsidR="00A138D0" w:rsidRPr="00A138D0" w:rsidRDefault="00A138D0" w:rsidP="00A138D0"/>
        </w:tc>
        <w:tc>
          <w:tcPr>
            <w:tcW w:w="7110" w:type="dxa"/>
            <w:tcBorders>
              <w:top w:val="single" w:sz="4" w:space="0" w:color="auto"/>
            </w:tcBorders>
          </w:tcPr>
          <w:p w:rsidR="00A138D0" w:rsidRPr="00697F38" w:rsidRDefault="00A138D0" w:rsidP="00B95B66">
            <w:pPr>
              <w:pStyle w:val="p4"/>
              <w:spacing w:line="240" w:lineRule="auto"/>
              <w:ind w:left="0" w:hanging="18"/>
              <w:rPr>
                <w:rFonts w:ascii="Times New Roman" w:hAnsi="Times New Roman"/>
                <w:sz w:val="20"/>
              </w:rPr>
            </w:pPr>
          </w:p>
        </w:tc>
        <w:tc>
          <w:tcPr>
            <w:tcW w:w="7740" w:type="dxa"/>
          </w:tcPr>
          <w:p w:rsidR="00A138D0" w:rsidRDefault="00A138D0" w:rsidP="006357D8"/>
        </w:tc>
      </w:tr>
    </w:tbl>
    <w:p w:rsidR="00A138D0" w:rsidRDefault="00A138D0" w:rsidP="00A138D0">
      <w:pPr>
        <w:tabs>
          <w:tab w:val="left" w:pos="1080"/>
        </w:tabs>
      </w:pPr>
    </w:p>
    <w:p w:rsidR="00A138D0" w:rsidRDefault="00A138D0" w:rsidP="00A138D0">
      <w:pPr>
        <w:tabs>
          <w:tab w:val="left" w:pos="1080"/>
        </w:tabs>
      </w:pPr>
      <w:bookmarkStart w:id="0" w:name="_GoBack"/>
      <w:bookmarkEnd w:id="0"/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A138D0" w:rsidTr="00876F78">
        <w:trPr>
          <w:cantSplit/>
        </w:trPr>
        <w:tc>
          <w:tcPr>
            <w:tcW w:w="1728" w:type="dxa"/>
          </w:tcPr>
          <w:p w:rsidR="00A138D0" w:rsidRDefault="00A138D0" w:rsidP="00876F78">
            <w:pPr>
              <w:pStyle w:val="Heading5"/>
            </w:pPr>
            <w:r>
              <w:lastRenderedPageBreak/>
              <w:t>PROCEDURE</w:t>
            </w:r>
          </w:p>
        </w:tc>
        <w:tc>
          <w:tcPr>
            <w:tcW w:w="7740" w:type="dxa"/>
          </w:tcPr>
          <w:p w:rsidR="00A138D0" w:rsidRDefault="00A138D0" w:rsidP="00876F78">
            <w:pPr>
              <w:pStyle w:val="t1"/>
              <w:tabs>
                <w:tab w:val="clear" w:pos="240"/>
                <w:tab w:val="left" w:pos="0"/>
                <w:tab w:val="left" w:pos="11430"/>
              </w:tabs>
              <w:spacing w:line="240" w:lineRule="auto"/>
              <w:rPr>
                <w:b/>
              </w:rPr>
            </w:pPr>
          </w:p>
          <w:p w:rsidR="00A138D0" w:rsidRPr="00697F38" w:rsidRDefault="00A138D0" w:rsidP="00876F78">
            <w:pPr>
              <w:pStyle w:val="p9"/>
              <w:tabs>
                <w:tab w:val="left" w:pos="-1800"/>
                <w:tab w:val="right" w:pos="1166"/>
                <w:tab w:val="left" w:pos="1267"/>
                <w:tab w:val="right" w:pos="8467"/>
                <w:tab w:val="left" w:pos="8640"/>
              </w:tabs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740" w:type="dxa"/>
          </w:tcPr>
          <w:p w:rsidR="00A138D0" w:rsidRDefault="00A138D0" w:rsidP="00876F78">
            <w:pPr>
              <w:pStyle w:val="BlockText"/>
            </w:pPr>
          </w:p>
        </w:tc>
      </w:tr>
    </w:tbl>
    <w:p w:rsidR="00A138D0" w:rsidRPr="00A138D0" w:rsidRDefault="00A138D0" w:rsidP="00A138D0">
      <w:pPr>
        <w:tabs>
          <w:tab w:val="left" w:pos="1080"/>
        </w:tabs>
        <w:rPr>
          <w:b/>
        </w:rPr>
      </w:pPr>
      <w:r>
        <w:tab/>
      </w:r>
      <w:r w:rsidRPr="00A138D0">
        <w:rPr>
          <w:b/>
        </w:rPr>
        <w:t>Urine Smear</w:t>
      </w:r>
    </w:p>
    <w:p w:rsidR="00562911" w:rsidRPr="00BF4A83" w:rsidRDefault="00A34E15" w:rsidP="00A34E15">
      <w:pPr>
        <w:tabs>
          <w:tab w:val="left" w:pos="1080"/>
        </w:tabs>
      </w:pPr>
      <w:r>
        <w:tab/>
      </w:r>
      <w:r w:rsidR="00A138D0">
        <w:rPr>
          <w:sz w:val="22"/>
        </w:rPr>
        <w:t xml:space="preserve">To prepare </w:t>
      </w:r>
      <w:proofErr w:type="gramStart"/>
      <w:r w:rsidR="00A138D0">
        <w:rPr>
          <w:sz w:val="22"/>
        </w:rPr>
        <w:t>a urine</w:t>
      </w:r>
      <w:proofErr w:type="gramEnd"/>
      <w:r>
        <w:rPr>
          <w:sz w:val="22"/>
        </w:rPr>
        <w:t xml:space="preserve"> smear complete the following</w:t>
      </w:r>
      <w:r>
        <w:rPr>
          <w:sz w:val="22"/>
        </w:rPr>
        <w:t>:</w:t>
      </w: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064"/>
      </w:tblGrid>
      <w:tr w:rsidR="00562911" w:rsidTr="00876F78">
        <w:tc>
          <w:tcPr>
            <w:tcW w:w="670" w:type="dxa"/>
          </w:tcPr>
          <w:p w:rsidR="00562911" w:rsidRPr="009A759F" w:rsidRDefault="00562911" w:rsidP="00876F78">
            <w:pPr>
              <w:rPr>
                <w:b/>
              </w:rPr>
            </w:pPr>
            <w:r w:rsidRPr="009A759F">
              <w:rPr>
                <w:b/>
              </w:rPr>
              <w:t>Step</w:t>
            </w:r>
          </w:p>
        </w:tc>
        <w:tc>
          <w:tcPr>
            <w:tcW w:w="7064" w:type="dxa"/>
          </w:tcPr>
          <w:p w:rsidR="00562911" w:rsidRDefault="00562911" w:rsidP="00876F78">
            <w:pPr>
              <w:jc w:val="center"/>
            </w:pPr>
            <w:r w:rsidRPr="009A759F">
              <w:rPr>
                <w:b/>
              </w:rPr>
              <w:t>Action</w:t>
            </w:r>
          </w:p>
        </w:tc>
      </w:tr>
      <w:tr w:rsidR="00562911" w:rsidTr="00876F78">
        <w:tc>
          <w:tcPr>
            <w:tcW w:w="670" w:type="dxa"/>
          </w:tcPr>
          <w:p w:rsidR="00562911" w:rsidRDefault="00562911" w:rsidP="00876F78">
            <w:pPr>
              <w:jc w:val="center"/>
            </w:pPr>
            <w:r>
              <w:t>1.</w:t>
            </w:r>
          </w:p>
        </w:tc>
        <w:tc>
          <w:tcPr>
            <w:tcW w:w="7064" w:type="dxa"/>
          </w:tcPr>
          <w:p w:rsidR="00562911" w:rsidRPr="009A759F" w:rsidRDefault="00562911" w:rsidP="00876F78">
            <w:pPr>
              <w:pStyle w:val="t4"/>
              <w:spacing w:line="240" w:lineRule="auto"/>
              <w:rPr>
                <w:rFonts w:ascii="Times New Roman" w:hAnsi="Times New Roman"/>
              </w:rPr>
            </w:pPr>
            <w:r>
              <w:t xml:space="preserve">Prepare a </w:t>
            </w:r>
            <w:proofErr w:type="spellStart"/>
            <w:r>
              <w:t>cytocentrifuge</w:t>
            </w:r>
            <w:proofErr w:type="spellEnd"/>
            <w:r>
              <w:t xml:space="preserve"> preparation from unspun urine using the </w:t>
            </w:r>
            <w:proofErr w:type="spellStart"/>
            <w:r>
              <w:t>cytospin</w:t>
            </w:r>
            <w:proofErr w:type="spellEnd"/>
            <w:r>
              <w:t xml:space="preserve"> slide procedure number 04-190-01.   If </w:t>
            </w:r>
            <w:proofErr w:type="spellStart"/>
            <w:r>
              <w:t>cytospin</w:t>
            </w:r>
            <w:proofErr w:type="spellEnd"/>
            <w:r>
              <w:t xml:space="preserve"> centrifuge is not available, spin 10 ml of urine for 10 minutes and make a slide from the sediment.</w:t>
            </w:r>
          </w:p>
        </w:tc>
      </w:tr>
      <w:tr w:rsidR="00562911" w:rsidTr="00876F78">
        <w:tc>
          <w:tcPr>
            <w:tcW w:w="670" w:type="dxa"/>
          </w:tcPr>
          <w:p w:rsidR="00562911" w:rsidRDefault="00562911" w:rsidP="00876F78">
            <w:pPr>
              <w:jc w:val="center"/>
            </w:pPr>
            <w:r>
              <w:t>2.</w:t>
            </w:r>
          </w:p>
        </w:tc>
        <w:tc>
          <w:tcPr>
            <w:tcW w:w="7064" w:type="dxa"/>
          </w:tcPr>
          <w:p w:rsidR="00562911" w:rsidRDefault="005650DD" w:rsidP="00876F78">
            <w:r>
              <w:rPr>
                <w:sz w:val="22"/>
              </w:rPr>
              <w:t xml:space="preserve">Remove slides from the </w:t>
            </w:r>
            <w:proofErr w:type="spellStart"/>
            <w:r>
              <w:rPr>
                <w:sz w:val="22"/>
              </w:rPr>
              <w:t>cytocentrifuge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and allow to air dry.</w:t>
            </w:r>
          </w:p>
        </w:tc>
      </w:tr>
      <w:tr w:rsidR="00562911" w:rsidTr="00876F78">
        <w:tc>
          <w:tcPr>
            <w:tcW w:w="670" w:type="dxa"/>
          </w:tcPr>
          <w:p w:rsidR="00562911" w:rsidRDefault="00562911" w:rsidP="00876F78">
            <w:pPr>
              <w:jc w:val="center"/>
            </w:pPr>
            <w:r>
              <w:t>3.</w:t>
            </w:r>
          </w:p>
        </w:tc>
        <w:tc>
          <w:tcPr>
            <w:tcW w:w="7064" w:type="dxa"/>
          </w:tcPr>
          <w:p w:rsidR="00562911" w:rsidRPr="00687083" w:rsidRDefault="005650DD" w:rsidP="005650DD">
            <w:pPr>
              <w:pStyle w:val="p10"/>
              <w:tabs>
                <w:tab w:val="clear" w:pos="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t xml:space="preserve">Stain slide with Wright Stain on </w:t>
            </w:r>
            <w:proofErr w:type="spellStart"/>
            <w:r>
              <w:t>Hema-Tek</w:t>
            </w:r>
            <w:proofErr w:type="spellEnd"/>
            <w:r>
              <w:t xml:space="preserve"> slide </w:t>
            </w:r>
            <w:proofErr w:type="spellStart"/>
            <w:r>
              <w:t>stainer</w:t>
            </w:r>
            <w:proofErr w:type="spellEnd"/>
            <w:r>
              <w:t>.</w:t>
            </w:r>
          </w:p>
        </w:tc>
      </w:tr>
    </w:tbl>
    <w:p w:rsidR="00A138D0" w:rsidRPr="00A138D0" w:rsidRDefault="00A138D0" w:rsidP="00A138D0">
      <w:pPr>
        <w:pStyle w:val="BlockLine"/>
        <w:pBdr>
          <w:top w:val="none" w:sz="0" w:space="0" w:color="auto"/>
          <w:between w:val="none" w:sz="0" w:space="0" w:color="auto"/>
        </w:pBdr>
        <w:tabs>
          <w:tab w:val="left" w:pos="1080"/>
        </w:tabs>
        <w:ind w:left="0"/>
        <w:rPr>
          <w:b/>
        </w:rPr>
      </w:pPr>
      <w:r>
        <w:tab/>
      </w:r>
      <w:r w:rsidRPr="00A138D0">
        <w:rPr>
          <w:b/>
        </w:rPr>
        <w:t>Sputum Smear</w:t>
      </w:r>
    </w:p>
    <w:p w:rsidR="00A138D0" w:rsidRPr="00A138D0" w:rsidRDefault="00A138D0" w:rsidP="00A138D0">
      <w:pPr>
        <w:tabs>
          <w:tab w:val="left" w:pos="1080"/>
        </w:tabs>
      </w:pPr>
      <w:r>
        <w:tab/>
      </w:r>
      <w:r>
        <w:rPr>
          <w:sz w:val="22"/>
        </w:rPr>
        <w:t xml:space="preserve">To prepare a </w:t>
      </w:r>
      <w:r>
        <w:rPr>
          <w:sz w:val="22"/>
        </w:rPr>
        <w:t>sputum</w:t>
      </w:r>
      <w:r>
        <w:rPr>
          <w:sz w:val="22"/>
        </w:rPr>
        <w:t xml:space="preserve"> smear complete the following</w:t>
      </w: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064"/>
      </w:tblGrid>
      <w:tr w:rsidR="00A138D0" w:rsidTr="00876F78">
        <w:tc>
          <w:tcPr>
            <w:tcW w:w="670" w:type="dxa"/>
          </w:tcPr>
          <w:p w:rsidR="00A138D0" w:rsidRPr="009A759F" w:rsidRDefault="00A138D0" w:rsidP="00876F78">
            <w:pPr>
              <w:rPr>
                <w:b/>
              </w:rPr>
            </w:pPr>
            <w:r w:rsidRPr="009A759F">
              <w:rPr>
                <w:b/>
              </w:rPr>
              <w:t>Step</w:t>
            </w:r>
          </w:p>
        </w:tc>
        <w:tc>
          <w:tcPr>
            <w:tcW w:w="7064" w:type="dxa"/>
          </w:tcPr>
          <w:p w:rsidR="00A138D0" w:rsidRDefault="00A138D0" w:rsidP="00876F78">
            <w:pPr>
              <w:jc w:val="center"/>
            </w:pPr>
            <w:r w:rsidRPr="009A759F">
              <w:rPr>
                <w:b/>
              </w:rPr>
              <w:t>Action</w:t>
            </w:r>
          </w:p>
        </w:tc>
      </w:tr>
      <w:tr w:rsidR="00A138D0" w:rsidTr="00876F78">
        <w:tc>
          <w:tcPr>
            <w:tcW w:w="670" w:type="dxa"/>
          </w:tcPr>
          <w:p w:rsidR="00A138D0" w:rsidRDefault="00A138D0" w:rsidP="00876F78">
            <w:pPr>
              <w:jc w:val="center"/>
            </w:pPr>
            <w:r>
              <w:t>1.</w:t>
            </w:r>
          </w:p>
        </w:tc>
        <w:tc>
          <w:tcPr>
            <w:tcW w:w="7064" w:type="dxa"/>
          </w:tcPr>
          <w:p w:rsidR="00A138D0" w:rsidRPr="009A759F" w:rsidRDefault="005650DD" w:rsidP="00876F78">
            <w:pPr>
              <w:pStyle w:val="t4"/>
              <w:spacing w:line="240" w:lineRule="auto"/>
              <w:rPr>
                <w:rFonts w:ascii="Times New Roman" w:hAnsi="Times New Roman"/>
              </w:rPr>
            </w:pPr>
            <w:r>
              <w:t xml:space="preserve">Label a slide with the patient’s </w:t>
            </w:r>
            <w:r w:rsidR="008C093D">
              <w:t xml:space="preserve">last name, first initial, date </w:t>
            </w:r>
            <w:r>
              <w:t>and source.</w:t>
            </w:r>
          </w:p>
        </w:tc>
      </w:tr>
      <w:tr w:rsidR="00A138D0" w:rsidTr="00876F78">
        <w:tc>
          <w:tcPr>
            <w:tcW w:w="670" w:type="dxa"/>
          </w:tcPr>
          <w:p w:rsidR="00A138D0" w:rsidRDefault="00A138D0" w:rsidP="00876F78">
            <w:pPr>
              <w:jc w:val="center"/>
            </w:pPr>
            <w:r>
              <w:t>2.</w:t>
            </w:r>
          </w:p>
        </w:tc>
        <w:tc>
          <w:tcPr>
            <w:tcW w:w="7064" w:type="dxa"/>
          </w:tcPr>
          <w:p w:rsidR="00A138D0" w:rsidRPr="005650DD" w:rsidRDefault="005650DD" w:rsidP="005650DD">
            <w:pPr>
              <w:pStyle w:val="BlockText"/>
              <w:rPr>
                <w:sz w:val="22"/>
              </w:rPr>
            </w:pPr>
            <w:r>
              <w:rPr>
                <w:sz w:val="22"/>
              </w:rPr>
              <w:t>Using a sterile cotton swab, make a round quarter size smear of the sputum on the labeled slide.</w:t>
            </w:r>
          </w:p>
        </w:tc>
      </w:tr>
      <w:tr w:rsidR="00A138D0" w:rsidTr="00876F78">
        <w:tc>
          <w:tcPr>
            <w:tcW w:w="670" w:type="dxa"/>
          </w:tcPr>
          <w:p w:rsidR="00A138D0" w:rsidRDefault="00A138D0" w:rsidP="00876F78">
            <w:pPr>
              <w:jc w:val="center"/>
            </w:pPr>
            <w:r>
              <w:t>3.</w:t>
            </w:r>
          </w:p>
        </w:tc>
        <w:tc>
          <w:tcPr>
            <w:tcW w:w="7064" w:type="dxa"/>
          </w:tcPr>
          <w:p w:rsidR="005650DD" w:rsidRPr="00687083" w:rsidRDefault="005650DD" w:rsidP="005650DD">
            <w:pPr>
              <w:pStyle w:val="p10"/>
              <w:tabs>
                <w:tab w:val="clear" w:pos="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Allow to air dry.</w:t>
            </w:r>
          </w:p>
        </w:tc>
      </w:tr>
      <w:tr w:rsidR="005650DD" w:rsidTr="00876F78">
        <w:tc>
          <w:tcPr>
            <w:tcW w:w="670" w:type="dxa"/>
          </w:tcPr>
          <w:p w:rsidR="005650DD" w:rsidRDefault="005650DD" w:rsidP="00876F78">
            <w:pPr>
              <w:jc w:val="center"/>
            </w:pPr>
            <w:r>
              <w:t>4.</w:t>
            </w:r>
          </w:p>
        </w:tc>
        <w:tc>
          <w:tcPr>
            <w:tcW w:w="7064" w:type="dxa"/>
          </w:tcPr>
          <w:p w:rsidR="005650DD" w:rsidRDefault="005650DD" w:rsidP="005650DD">
            <w:pPr>
              <w:pStyle w:val="p10"/>
              <w:tabs>
                <w:tab w:val="clear" w:pos="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t xml:space="preserve">Stain slide with Wright Stain on </w:t>
            </w:r>
            <w:proofErr w:type="spellStart"/>
            <w:r>
              <w:t>Hema-Tek</w:t>
            </w:r>
            <w:proofErr w:type="spellEnd"/>
            <w:r>
              <w:t xml:space="preserve"> slide </w:t>
            </w:r>
            <w:proofErr w:type="spellStart"/>
            <w:r>
              <w:t>stainer</w:t>
            </w:r>
            <w:proofErr w:type="spellEnd"/>
            <w:r>
              <w:t>.</w:t>
            </w:r>
          </w:p>
        </w:tc>
      </w:tr>
    </w:tbl>
    <w:p w:rsidR="00285C54" w:rsidRPr="00A138D0" w:rsidRDefault="00285C54" w:rsidP="00285C54">
      <w:pPr>
        <w:pStyle w:val="BlockLine"/>
        <w:pBdr>
          <w:top w:val="none" w:sz="0" w:space="0" w:color="auto"/>
          <w:between w:val="none" w:sz="0" w:space="0" w:color="auto"/>
        </w:pBdr>
        <w:tabs>
          <w:tab w:val="left" w:pos="1080"/>
        </w:tabs>
        <w:ind w:left="0"/>
        <w:rPr>
          <w:b/>
        </w:rPr>
      </w:pPr>
      <w:r>
        <w:tab/>
      </w:r>
    </w:p>
    <w:p w:rsidR="00285C54" w:rsidRPr="00A138D0" w:rsidRDefault="00285C54" w:rsidP="00285C54">
      <w:pPr>
        <w:tabs>
          <w:tab w:val="left" w:pos="1080"/>
        </w:tabs>
      </w:pPr>
      <w:r>
        <w:tab/>
      </w:r>
      <w:r>
        <w:rPr>
          <w:sz w:val="22"/>
        </w:rPr>
        <w:t xml:space="preserve">To </w:t>
      </w:r>
      <w:r w:rsidRPr="00285C54">
        <w:rPr>
          <w:b/>
          <w:sz w:val="22"/>
        </w:rPr>
        <w:t>READ</w:t>
      </w:r>
      <w:r>
        <w:rPr>
          <w:sz w:val="22"/>
        </w:rPr>
        <w:t xml:space="preserve"> the stained urine/</w:t>
      </w:r>
      <w:r>
        <w:rPr>
          <w:sz w:val="22"/>
        </w:rPr>
        <w:t>sputum</w:t>
      </w:r>
      <w:r>
        <w:rPr>
          <w:sz w:val="22"/>
        </w:rPr>
        <w:t xml:space="preserve"> smear, do </w:t>
      </w:r>
      <w:r>
        <w:rPr>
          <w:sz w:val="22"/>
        </w:rPr>
        <w:t>the following</w:t>
      </w:r>
      <w:r>
        <w:rPr>
          <w:sz w:val="22"/>
        </w:rPr>
        <w:t>:</w:t>
      </w: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064"/>
      </w:tblGrid>
      <w:tr w:rsidR="00285C54" w:rsidTr="00876F78">
        <w:tc>
          <w:tcPr>
            <w:tcW w:w="670" w:type="dxa"/>
          </w:tcPr>
          <w:p w:rsidR="00285C54" w:rsidRPr="009A759F" w:rsidRDefault="00285C54" w:rsidP="00876F78">
            <w:pPr>
              <w:rPr>
                <w:b/>
              </w:rPr>
            </w:pPr>
            <w:r w:rsidRPr="009A759F">
              <w:rPr>
                <w:b/>
              </w:rPr>
              <w:t>Step</w:t>
            </w:r>
          </w:p>
        </w:tc>
        <w:tc>
          <w:tcPr>
            <w:tcW w:w="7064" w:type="dxa"/>
          </w:tcPr>
          <w:p w:rsidR="00285C54" w:rsidRDefault="00285C54" w:rsidP="00876F78">
            <w:pPr>
              <w:jc w:val="center"/>
            </w:pPr>
            <w:r w:rsidRPr="009A759F">
              <w:rPr>
                <w:b/>
              </w:rPr>
              <w:t>Action</w:t>
            </w:r>
          </w:p>
        </w:tc>
      </w:tr>
      <w:tr w:rsidR="00285C54" w:rsidTr="00876F78">
        <w:tc>
          <w:tcPr>
            <w:tcW w:w="670" w:type="dxa"/>
          </w:tcPr>
          <w:p w:rsidR="00285C54" w:rsidRDefault="00285C54" w:rsidP="00876F78">
            <w:pPr>
              <w:jc w:val="center"/>
            </w:pPr>
            <w:r>
              <w:t>1</w:t>
            </w:r>
            <w:r>
              <w:t>.</w:t>
            </w:r>
          </w:p>
        </w:tc>
        <w:tc>
          <w:tcPr>
            <w:tcW w:w="7064" w:type="dxa"/>
          </w:tcPr>
          <w:p w:rsidR="00285C54" w:rsidRPr="00687083" w:rsidRDefault="00285C54" w:rsidP="00285C54">
            <w:pPr>
              <w:pStyle w:val="TableText"/>
            </w:pPr>
            <w:r>
              <w:t>View the slide under oil immersion lens (100X)</w:t>
            </w:r>
            <w:r>
              <w:t>.</w:t>
            </w:r>
          </w:p>
        </w:tc>
      </w:tr>
      <w:tr w:rsidR="00285C54" w:rsidTr="00876F78">
        <w:tc>
          <w:tcPr>
            <w:tcW w:w="670" w:type="dxa"/>
          </w:tcPr>
          <w:p w:rsidR="00285C54" w:rsidRDefault="00285C54" w:rsidP="00876F78">
            <w:pPr>
              <w:jc w:val="center"/>
            </w:pPr>
            <w:r>
              <w:t>2.</w:t>
            </w:r>
          </w:p>
        </w:tc>
        <w:tc>
          <w:tcPr>
            <w:tcW w:w="7064" w:type="dxa"/>
          </w:tcPr>
          <w:p w:rsidR="00285C54" w:rsidRDefault="00285C54" w:rsidP="00876F78">
            <w:pPr>
              <w:pStyle w:val="TableText"/>
            </w:pPr>
            <w:r>
              <w:t xml:space="preserve">Count the number of </w:t>
            </w:r>
            <w:proofErr w:type="spellStart"/>
            <w:r>
              <w:t>eosinophils</w:t>
            </w:r>
            <w:proofErr w:type="spellEnd"/>
            <w:r>
              <w:t xml:space="preserve"> seen/100 White cells seen.</w:t>
            </w:r>
          </w:p>
        </w:tc>
      </w:tr>
      <w:tr w:rsidR="00285C54" w:rsidTr="00876F78">
        <w:tc>
          <w:tcPr>
            <w:tcW w:w="670" w:type="dxa"/>
          </w:tcPr>
          <w:p w:rsidR="00285C54" w:rsidRDefault="00285C54" w:rsidP="00876F78">
            <w:pPr>
              <w:jc w:val="center"/>
            </w:pPr>
            <w:r>
              <w:t>3.</w:t>
            </w:r>
          </w:p>
        </w:tc>
        <w:tc>
          <w:tcPr>
            <w:tcW w:w="7064" w:type="dxa"/>
          </w:tcPr>
          <w:p w:rsidR="00285C54" w:rsidRDefault="00285C54" w:rsidP="00285C54">
            <w:pPr>
              <w:pStyle w:val="TableText"/>
            </w:pPr>
            <w:r>
              <w:t>R</w:t>
            </w:r>
            <w:r>
              <w:t xml:space="preserve">eport any </w:t>
            </w:r>
            <w:proofErr w:type="spellStart"/>
            <w:r>
              <w:t>Eosinophils</w:t>
            </w:r>
            <w:proofErr w:type="spellEnd"/>
            <w:r>
              <w:t xml:space="preserve"> cells seen as follows:</w:t>
            </w:r>
          </w:p>
          <w:p w:rsidR="00285C54" w:rsidRDefault="00285C54" w:rsidP="00285C54">
            <w:pPr>
              <w:pStyle w:val="TableText"/>
            </w:pPr>
          </w:p>
          <w:p w:rsidR="00285C54" w:rsidRDefault="00285C54" w:rsidP="00285C54">
            <w:pPr>
              <w:pStyle w:val="TableText"/>
            </w:pPr>
            <w:r>
              <w:t>A.</w:t>
            </w:r>
            <w:r>
              <w:tab/>
              <w:t>0/HPF</w:t>
            </w:r>
          </w:p>
          <w:p w:rsidR="00285C54" w:rsidRDefault="00285C54" w:rsidP="00285C54">
            <w:pPr>
              <w:pStyle w:val="TableText"/>
            </w:pPr>
            <w:r>
              <w:t>B.</w:t>
            </w:r>
            <w:r>
              <w:tab/>
              <w:t>0-5/HPF</w:t>
            </w:r>
          </w:p>
          <w:p w:rsidR="00285C54" w:rsidRDefault="00285C54" w:rsidP="00285C54">
            <w:pPr>
              <w:pStyle w:val="TableText"/>
            </w:pPr>
            <w:r>
              <w:t>C.</w:t>
            </w:r>
            <w:r>
              <w:tab/>
              <w:t>5-10/HPF</w:t>
            </w:r>
          </w:p>
          <w:p w:rsidR="00285C54" w:rsidRDefault="00285C54" w:rsidP="00285C54">
            <w:pPr>
              <w:pStyle w:val="TableText"/>
            </w:pPr>
            <w:r>
              <w:t>D.</w:t>
            </w:r>
            <w:r>
              <w:tab/>
              <w:t>10-25/HPF</w:t>
            </w:r>
          </w:p>
          <w:p w:rsidR="00285C54" w:rsidRDefault="00285C54" w:rsidP="00285C54">
            <w:pPr>
              <w:pStyle w:val="TableText"/>
            </w:pPr>
            <w:r>
              <w:t>E.</w:t>
            </w:r>
            <w:r>
              <w:tab/>
              <w:t>&gt;25/HPF</w:t>
            </w:r>
          </w:p>
          <w:p w:rsidR="00285C54" w:rsidRDefault="00285C54" w:rsidP="00285C54">
            <w:pPr>
              <w:pStyle w:val="TableText"/>
            </w:pPr>
          </w:p>
          <w:p w:rsidR="00285C54" w:rsidRDefault="00285C54" w:rsidP="00285C54">
            <w:pPr>
              <w:pStyle w:val="TableText"/>
            </w:pPr>
            <w:r>
              <w:t>Note: See attached picture</w:t>
            </w:r>
          </w:p>
        </w:tc>
      </w:tr>
    </w:tbl>
    <w:p w:rsidR="00285C54" w:rsidRPr="00285C54" w:rsidRDefault="00285C54" w:rsidP="00285C54"/>
    <w:p w:rsidR="00A138D0" w:rsidRDefault="008C0EC3" w:rsidP="00254038">
      <w:pPr>
        <w:pStyle w:val="BlockLine"/>
        <w:pBdr>
          <w:top w:val="none" w:sz="0" w:space="0" w:color="auto"/>
          <w:between w:val="none" w:sz="0" w:space="0" w:color="auto"/>
        </w:pBdr>
        <w:ind w:left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19.75pt">
            <v:imagedata r:id="rId8" o:title=""/>
          </v:shape>
        </w:pict>
      </w:r>
    </w:p>
    <w:p w:rsidR="00BC3340" w:rsidRDefault="00BC3340" w:rsidP="00A138D0"/>
    <w:p w:rsidR="00254038" w:rsidRPr="00254038" w:rsidRDefault="00254038" w:rsidP="00254038"/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96"/>
        <w:gridCol w:w="6924"/>
        <w:gridCol w:w="90"/>
        <w:gridCol w:w="630"/>
        <w:gridCol w:w="7740"/>
      </w:tblGrid>
      <w:tr w:rsidR="00254038" w:rsidTr="00344233">
        <w:trPr>
          <w:gridBefore w:val="1"/>
          <w:gridAfter w:val="3"/>
          <w:wBefore w:w="1728" w:type="dxa"/>
          <w:wAfter w:w="8460" w:type="dxa"/>
          <w:cantSplit/>
        </w:trPr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:rsidR="00C66855" w:rsidRDefault="00254038" w:rsidP="00B506CB">
            <w:r>
              <w:t xml:space="preserve">NOTE: Cell and parasite identification can be difficult.  If you have any doubt of the correct identification, you may consult your co-worker, supervisor, or pathologist for assistance.  </w:t>
            </w:r>
          </w:p>
          <w:p w:rsidR="00C66855" w:rsidRDefault="00C66855" w:rsidP="00C66855">
            <w:pPr>
              <w:ind w:firstLine="720"/>
            </w:pPr>
          </w:p>
        </w:tc>
      </w:tr>
      <w:tr w:rsidR="00C66855" w:rsidTr="00344233">
        <w:trPr>
          <w:gridAfter w:val="2"/>
          <w:wAfter w:w="8370" w:type="dxa"/>
          <w:cantSplit/>
        </w:trPr>
        <w:tc>
          <w:tcPr>
            <w:tcW w:w="1728" w:type="dxa"/>
          </w:tcPr>
          <w:p w:rsidR="00C66855" w:rsidRDefault="00C66855" w:rsidP="00B506CB">
            <w:pPr>
              <w:pStyle w:val="Heading5"/>
            </w:pPr>
          </w:p>
          <w:p w:rsidR="00C66855" w:rsidRDefault="00C66855" w:rsidP="00B506CB">
            <w:pPr>
              <w:pStyle w:val="Heading5"/>
            </w:pPr>
            <w:r>
              <w:t>RESULT REPORTING</w:t>
            </w: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</w:tcPr>
          <w:p w:rsidR="00C66855" w:rsidRDefault="00C66855" w:rsidP="00B506CB">
            <w:pPr>
              <w:rPr>
                <w:szCs w:val="24"/>
              </w:rPr>
            </w:pPr>
          </w:p>
          <w:p w:rsidR="00C66855" w:rsidRDefault="00C66855" w:rsidP="00B506CB">
            <w:pPr>
              <w:rPr>
                <w:szCs w:val="24"/>
              </w:rPr>
            </w:pPr>
            <w:r>
              <w:rPr>
                <w:szCs w:val="24"/>
              </w:rPr>
              <w:t xml:space="preserve">Results are manually entered in Cerner under the Accession Result Entry (ARE) mode.  </w:t>
            </w:r>
          </w:p>
          <w:p w:rsidR="00C66855" w:rsidRDefault="00C66855" w:rsidP="00B506CB">
            <w:pPr>
              <w:ind w:left="1710"/>
              <w:rPr>
                <w:szCs w:val="24"/>
              </w:rPr>
            </w:pPr>
          </w:p>
          <w:p w:rsidR="00C66855" w:rsidRPr="00475F04" w:rsidRDefault="00C66855" w:rsidP="00B506CB">
            <w:pPr>
              <w:rPr>
                <w:szCs w:val="24"/>
              </w:rPr>
            </w:pPr>
            <w:r>
              <w:t>For detailed instructions of entering results, please refer to</w:t>
            </w:r>
            <w:r w:rsidRPr="00F7456F">
              <w:t xml:space="preserve"> </w:t>
            </w:r>
            <w:r>
              <w:t xml:space="preserve">Laboratory Informatics – Cerner </w:t>
            </w:r>
            <w:proofErr w:type="spellStart"/>
            <w:r>
              <w:t>Genlab</w:t>
            </w:r>
            <w:proofErr w:type="spellEnd"/>
            <w:r>
              <w:t xml:space="preserve"> Policies &amp; Procedures </w:t>
            </w:r>
            <w:r w:rsidRPr="00F7456F">
              <w:t>Manual</w:t>
            </w:r>
            <w:r>
              <w:t>, “</w:t>
            </w:r>
            <w:r w:rsidRPr="00192EA9">
              <w:rPr>
                <w:i/>
              </w:rPr>
              <w:t>Resul</w:t>
            </w:r>
            <w:r>
              <w:rPr>
                <w:i/>
              </w:rPr>
              <w:t xml:space="preserve">ting in Cerner </w:t>
            </w:r>
            <w:proofErr w:type="spellStart"/>
            <w:r>
              <w:rPr>
                <w:i/>
              </w:rPr>
              <w:t>GenLab</w:t>
            </w:r>
            <w:proofErr w:type="spellEnd"/>
            <w:r>
              <w:rPr>
                <w:i/>
              </w:rPr>
              <w:t>: Manual Entry</w:t>
            </w:r>
            <w:r>
              <w:t>” LIS.SCPMG.041 document.</w:t>
            </w:r>
          </w:p>
          <w:p w:rsidR="00C66855" w:rsidRDefault="00C66855" w:rsidP="00B506CB">
            <w:pPr>
              <w:pStyle w:val="BlockText"/>
            </w:pPr>
          </w:p>
        </w:tc>
      </w:tr>
      <w:tr w:rsidR="00254909" w:rsidTr="00344233">
        <w:trPr>
          <w:cantSplit/>
        </w:trPr>
        <w:tc>
          <w:tcPr>
            <w:tcW w:w="1824" w:type="dxa"/>
            <w:gridSpan w:val="2"/>
          </w:tcPr>
          <w:p w:rsidR="00E65604" w:rsidRDefault="00E65604" w:rsidP="00254038">
            <w:pPr>
              <w:pStyle w:val="Heading5"/>
              <w:rPr>
                <w:szCs w:val="22"/>
              </w:rPr>
            </w:pPr>
          </w:p>
          <w:p w:rsidR="00254038" w:rsidRDefault="00254038" w:rsidP="00254038">
            <w:pPr>
              <w:pStyle w:val="Heading5"/>
              <w:rPr>
                <w:szCs w:val="22"/>
              </w:rPr>
            </w:pPr>
            <w:r>
              <w:rPr>
                <w:szCs w:val="22"/>
              </w:rPr>
              <w:t>REFERENCE</w:t>
            </w:r>
          </w:p>
          <w:p w:rsidR="00254038" w:rsidRPr="00254038" w:rsidRDefault="00254038" w:rsidP="00254038">
            <w:pPr>
              <w:rPr>
                <w:b/>
                <w:sz w:val="22"/>
                <w:szCs w:val="22"/>
              </w:rPr>
            </w:pPr>
            <w:r w:rsidRPr="00254038">
              <w:rPr>
                <w:b/>
                <w:sz w:val="22"/>
                <w:szCs w:val="22"/>
              </w:rPr>
              <w:t>RANGE</w:t>
            </w:r>
          </w:p>
        </w:tc>
        <w:tc>
          <w:tcPr>
            <w:tcW w:w="7644" w:type="dxa"/>
            <w:gridSpan w:val="3"/>
          </w:tcPr>
          <w:p w:rsidR="00E65604" w:rsidRDefault="00E65604" w:rsidP="00B506CB">
            <w:pPr>
              <w:pStyle w:val="p4"/>
              <w:spacing w:line="240" w:lineRule="auto"/>
              <w:ind w:left="0" w:hanging="18"/>
              <w:rPr>
                <w:rFonts w:ascii="Times New Roman" w:hAnsi="Times New Roman"/>
                <w:szCs w:val="24"/>
              </w:rPr>
            </w:pPr>
          </w:p>
          <w:p w:rsidR="00254909" w:rsidRPr="002B7996" w:rsidRDefault="00254909" w:rsidP="00B506CB">
            <w:pPr>
              <w:pStyle w:val="p4"/>
              <w:spacing w:line="240" w:lineRule="auto"/>
              <w:ind w:left="0" w:hanging="1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Normal: </w:t>
            </w:r>
            <w:r>
              <w:t>None seen</w:t>
            </w:r>
          </w:p>
        </w:tc>
        <w:tc>
          <w:tcPr>
            <w:tcW w:w="7740" w:type="dxa"/>
          </w:tcPr>
          <w:p w:rsidR="00254909" w:rsidRDefault="00254909" w:rsidP="00B506CB"/>
        </w:tc>
      </w:tr>
    </w:tbl>
    <w:p w:rsidR="00254909" w:rsidRPr="00254909" w:rsidRDefault="00254909" w:rsidP="00E65604"/>
    <w:tbl>
      <w:tblPr>
        <w:tblW w:w="16578" w:type="dxa"/>
        <w:tblLayout w:type="fixed"/>
        <w:tblLook w:val="0000" w:firstRow="0" w:lastRow="0" w:firstColumn="0" w:lastColumn="0" w:noHBand="0" w:noVBand="0"/>
      </w:tblPr>
      <w:tblGrid>
        <w:gridCol w:w="1818"/>
        <w:gridCol w:w="7020"/>
        <w:gridCol w:w="7740"/>
      </w:tblGrid>
      <w:tr w:rsidR="00BC3340" w:rsidTr="001157D1">
        <w:trPr>
          <w:cantSplit/>
        </w:trPr>
        <w:tc>
          <w:tcPr>
            <w:tcW w:w="1818" w:type="dxa"/>
          </w:tcPr>
          <w:p w:rsidR="001157D1" w:rsidRDefault="001157D1" w:rsidP="008C5165">
            <w:pPr>
              <w:pStyle w:val="Heading5"/>
              <w:rPr>
                <w:sz w:val="20"/>
              </w:rPr>
            </w:pPr>
          </w:p>
          <w:p w:rsidR="00BC3340" w:rsidRPr="00254038" w:rsidRDefault="00BC3340" w:rsidP="008C5165">
            <w:pPr>
              <w:pStyle w:val="Heading5"/>
              <w:rPr>
                <w:szCs w:val="22"/>
              </w:rPr>
            </w:pPr>
            <w:r w:rsidRPr="00254038">
              <w:rPr>
                <w:szCs w:val="22"/>
              </w:rPr>
              <w:t xml:space="preserve">REFERENCE  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1157D1" w:rsidRDefault="001157D1" w:rsidP="001157D1">
            <w:pPr>
              <w:pStyle w:val="t1"/>
              <w:tabs>
                <w:tab w:val="clear" w:pos="240"/>
                <w:tab w:val="clear" w:pos="1340"/>
                <w:tab w:val="clear" w:pos="6360"/>
              </w:tabs>
              <w:spacing w:line="240" w:lineRule="auto"/>
              <w:ind w:left="-18" w:firstLine="18"/>
            </w:pPr>
          </w:p>
          <w:p w:rsidR="00BC3340" w:rsidRDefault="00BC3340" w:rsidP="008C5165">
            <w:pPr>
              <w:pStyle w:val="t1"/>
              <w:tabs>
                <w:tab w:val="left" w:pos="0"/>
                <w:tab w:val="left" w:pos="11430"/>
              </w:tabs>
              <w:spacing w:line="240" w:lineRule="auto"/>
              <w:ind w:left="-18" w:firstLine="18"/>
            </w:pPr>
            <w:r>
              <w:t xml:space="preserve">John Bernhard Henry, M.D. Clinical Diagnosis &amp; Management by </w:t>
            </w:r>
          </w:p>
          <w:p w:rsidR="00BC3340" w:rsidRPr="00BC3340" w:rsidRDefault="00BC3340" w:rsidP="00BC3340">
            <w:pPr>
              <w:pStyle w:val="t1"/>
              <w:tabs>
                <w:tab w:val="left" w:pos="0"/>
                <w:tab w:val="left" w:pos="11430"/>
              </w:tabs>
              <w:spacing w:line="240" w:lineRule="auto"/>
              <w:ind w:left="-18" w:firstLine="18"/>
            </w:pPr>
            <w:r>
              <w:t>Laboratory Methods, 18</w:t>
            </w:r>
            <w:r>
              <w:rPr>
                <w:vertAlign w:val="superscript"/>
              </w:rPr>
              <w:t>th</w:t>
            </w:r>
            <w:r>
              <w:t xml:space="preserve"> Edition.</w:t>
            </w:r>
          </w:p>
        </w:tc>
        <w:tc>
          <w:tcPr>
            <w:tcW w:w="7740" w:type="dxa"/>
          </w:tcPr>
          <w:p w:rsidR="00BC3340" w:rsidRDefault="00BC3340" w:rsidP="008C5165">
            <w:r>
              <w:t xml:space="preserve"> </w:t>
            </w:r>
          </w:p>
        </w:tc>
      </w:tr>
    </w:tbl>
    <w:p w:rsidR="00C2340F" w:rsidRDefault="00C2340F" w:rsidP="00BC3340">
      <w:pPr>
        <w:pStyle w:val="BlockLine"/>
        <w:ind w:left="1710"/>
      </w:pPr>
    </w:p>
    <w:p w:rsidR="00294395" w:rsidRDefault="00294395" w:rsidP="00294395"/>
    <w:p w:rsidR="00E65604" w:rsidRDefault="00E65604" w:rsidP="00294395"/>
    <w:p w:rsidR="00344233" w:rsidRDefault="00344233" w:rsidP="00294395"/>
    <w:p w:rsidR="00344233" w:rsidRDefault="00344233" w:rsidP="00294395"/>
    <w:p w:rsidR="00344233" w:rsidRDefault="00344233" w:rsidP="00294395"/>
    <w:p w:rsidR="00344233" w:rsidRDefault="00344233" w:rsidP="00294395"/>
    <w:p w:rsidR="008C093D" w:rsidRDefault="008C093D" w:rsidP="00294395"/>
    <w:p w:rsidR="00E65604" w:rsidRDefault="008075AE" w:rsidP="008075AE">
      <w:r>
        <w:tab/>
      </w:r>
    </w:p>
    <w:p w:rsidR="00294395" w:rsidRDefault="00294395" w:rsidP="00294395">
      <w:pPr>
        <w:jc w:val="center"/>
      </w:pPr>
      <w:r>
        <w:lastRenderedPageBreak/>
        <w:t>Document History Page</w:t>
      </w:r>
    </w:p>
    <w:p w:rsidR="00294395" w:rsidRDefault="00294395" w:rsidP="00294395">
      <w:pPr>
        <w:jc w:val="center"/>
      </w:pPr>
      <w:r>
        <w:t xml:space="preserve"> </w:t>
      </w:r>
    </w:p>
    <w:tbl>
      <w:tblPr>
        <w:tblW w:w="9840" w:type="dxa"/>
        <w:jc w:val="center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294395" w:rsidTr="008075AE">
        <w:trPr>
          <w:cantSplit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1761D8" w:rsidP="009A759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 xml:space="preserve">Name of </w:t>
            </w:r>
            <w:r w:rsidR="00294395">
              <w:rPr>
                <w:b w:val="0"/>
              </w:rPr>
              <w:t xml:space="preserve">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Lab Manager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Date change Imp.</w:t>
            </w:r>
          </w:p>
        </w:tc>
      </w:tr>
      <w:tr w:rsidR="00294395" w:rsidTr="008075AE">
        <w:trPr>
          <w:cantSplit/>
          <w:trHeight w:hRule="exact" w:val="1122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BC3340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7624D0" w:rsidP="009A759F">
            <w:pPr>
              <w:pStyle w:val="TableText"/>
            </w:pPr>
            <w:r>
              <w:t xml:space="preserve">Reviewed. </w:t>
            </w:r>
            <w:r w:rsidR="00294395">
              <w:t>Added additional information regarding Positive and Negative</w:t>
            </w:r>
            <w:r>
              <w:t xml:space="preserve"> QC. Revised format.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1761D8" w:rsidP="009A759F">
            <w:pPr>
              <w:pStyle w:val="TableText"/>
            </w:pPr>
            <w:r>
              <w:t>Charlie Park</w:t>
            </w:r>
          </w:p>
          <w:p w:rsidR="001761D8" w:rsidRDefault="001761D8" w:rsidP="009A759F">
            <w:pPr>
              <w:pStyle w:val="TableText"/>
            </w:pPr>
            <w:r>
              <w:t>11/13/12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  <w:r>
              <w:t xml:space="preserve"> </w:t>
            </w:r>
          </w:p>
        </w:tc>
      </w:tr>
      <w:tr w:rsidR="00294395" w:rsidTr="008075AE">
        <w:trPr>
          <w:cantSplit/>
          <w:trHeight w:hRule="exact" w:val="109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BC3340" w:rsidP="00BC3340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340" w:rsidRDefault="00BC3340" w:rsidP="009A759F">
            <w:pPr>
              <w:pStyle w:val="TableText"/>
            </w:pPr>
            <w:r>
              <w:t>Reviewed.</w:t>
            </w:r>
          </w:p>
          <w:p w:rsidR="00294395" w:rsidRDefault="00BC3340" w:rsidP="009A759F">
            <w:pPr>
              <w:pStyle w:val="TableText"/>
            </w:pPr>
            <w:r>
              <w:t>Updated reagents/materials sections.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BC3340" w:rsidP="009A759F">
            <w:pPr>
              <w:pStyle w:val="TableText"/>
            </w:pPr>
            <w:r>
              <w:t>Julius Salomon</w:t>
            </w:r>
          </w:p>
          <w:p w:rsidR="00BC3340" w:rsidRDefault="00BC3340" w:rsidP="009A759F">
            <w:pPr>
              <w:pStyle w:val="TableText"/>
            </w:pPr>
            <w:r>
              <w:t>6/12/14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  <w:r>
              <w:t xml:space="preserve">  </w:t>
            </w:r>
          </w:p>
        </w:tc>
      </w:tr>
      <w:tr w:rsidR="00294395" w:rsidTr="00301734">
        <w:trPr>
          <w:cantSplit/>
          <w:trHeight w:hRule="exact" w:val="2697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3A389C" w:rsidP="003A389C">
            <w:pPr>
              <w:pStyle w:val="TableText"/>
              <w:jc w:val="center"/>
            </w:pPr>
            <w:r>
              <w:t>Major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301734" w:rsidP="00301734">
            <w:pPr>
              <w:pStyle w:val="TableText"/>
            </w:pPr>
            <w:r>
              <w:t xml:space="preserve">1) </w:t>
            </w:r>
            <w:r w:rsidR="003A389C">
              <w:t>Added Specimen section.</w:t>
            </w:r>
          </w:p>
          <w:p w:rsidR="00301734" w:rsidRDefault="00301734" w:rsidP="00301734">
            <w:pPr>
              <w:pStyle w:val="TableText"/>
            </w:pPr>
            <w:r>
              <w:t>2) Updated Reagents/Materials section.</w:t>
            </w:r>
          </w:p>
          <w:p w:rsidR="003A389C" w:rsidRDefault="00301734" w:rsidP="009A759F">
            <w:pPr>
              <w:pStyle w:val="TableText"/>
            </w:pPr>
            <w:r>
              <w:t>3</w:t>
            </w:r>
            <w:r w:rsidR="003A389C">
              <w:t>) Revised #3 of Procedure section to reflect correct process in Cerner.</w:t>
            </w:r>
          </w:p>
          <w:p w:rsidR="003A389C" w:rsidRDefault="00301734" w:rsidP="009A759F">
            <w:pPr>
              <w:pStyle w:val="TableText"/>
            </w:pPr>
            <w:r>
              <w:t>4</w:t>
            </w:r>
            <w:r w:rsidR="003A389C">
              <w:t>) Added Result Reporting section</w:t>
            </w:r>
          </w:p>
          <w:p w:rsidR="003A389C" w:rsidRDefault="00301734" w:rsidP="009A759F">
            <w:pPr>
              <w:pStyle w:val="TableText"/>
            </w:pPr>
            <w:r>
              <w:t>5</w:t>
            </w:r>
            <w:r w:rsidR="003A389C">
              <w:t>) Added Labelling section for slides.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F01BCA" w:rsidP="009A759F">
            <w:pPr>
              <w:pStyle w:val="TableText"/>
            </w:pPr>
            <w:r>
              <w:t>Julius Salomon 11/03/14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  <w:tr w:rsidR="00294395" w:rsidTr="003068EE">
        <w:trPr>
          <w:cantSplit/>
          <w:trHeight w:hRule="exact" w:val="2247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344233" w:rsidP="00344233">
            <w:pPr>
              <w:pStyle w:val="TableText"/>
              <w:jc w:val="center"/>
            </w:pPr>
            <w:r>
              <w:t>Major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344233" w:rsidP="009A759F">
            <w:pPr>
              <w:pStyle w:val="TableText"/>
            </w:pPr>
            <w:r>
              <w:t>Reviewed. Revised the following:</w:t>
            </w:r>
          </w:p>
          <w:p w:rsidR="00344233" w:rsidRDefault="00344233" w:rsidP="009A759F">
            <w:pPr>
              <w:pStyle w:val="TableText"/>
            </w:pPr>
            <w:r>
              <w:t>1) Added Sputum to title, principle and specimen section.</w:t>
            </w:r>
          </w:p>
          <w:p w:rsidR="00344233" w:rsidRDefault="00344233" w:rsidP="009A759F">
            <w:pPr>
              <w:pStyle w:val="TableText"/>
            </w:pPr>
            <w:r>
              <w:t xml:space="preserve">2) </w:t>
            </w:r>
            <w:r w:rsidR="00781C61">
              <w:t>Added a separate section for s</w:t>
            </w:r>
            <w:r>
              <w:t>putum smear preparation.</w:t>
            </w:r>
          </w:p>
          <w:p w:rsidR="00344233" w:rsidRDefault="00344233" w:rsidP="009A759F">
            <w:pPr>
              <w:pStyle w:val="TableText"/>
            </w:pPr>
            <w:r>
              <w:t xml:space="preserve">3) Removed Labelling </w:t>
            </w:r>
            <w:r w:rsidR="00781C61">
              <w:t>S</w:t>
            </w:r>
            <w:r>
              <w:t xml:space="preserve">ection </w:t>
            </w:r>
            <w:r w:rsidR="003068EE">
              <w:t>and i</w:t>
            </w:r>
            <w:r>
              <w:t>ncorporated</w:t>
            </w:r>
            <w:r w:rsidR="003068EE">
              <w:t xml:space="preserve"> it in the smear preparation.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E05988" w:rsidP="009A759F">
            <w:pPr>
              <w:pStyle w:val="TableText"/>
            </w:pPr>
            <w:r>
              <w:t>Julius Salomon</w:t>
            </w:r>
          </w:p>
          <w:p w:rsidR="00E05988" w:rsidRDefault="00E05988" w:rsidP="009A759F">
            <w:pPr>
              <w:pStyle w:val="TableText"/>
            </w:pPr>
            <w:r>
              <w:t>4/01/16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  <w:tr w:rsidR="00294395" w:rsidTr="008075AE">
        <w:trPr>
          <w:cantSplit/>
          <w:trHeight w:hRule="exact" w:val="60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  <w:tr w:rsidR="00294395" w:rsidTr="008075AE">
        <w:trPr>
          <w:cantSplit/>
          <w:trHeight w:hRule="exact" w:val="60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  <w:tr w:rsidR="00294395" w:rsidTr="008075AE">
        <w:trPr>
          <w:cantSplit/>
          <w:trHeight w:hRule="exact" w:val="60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  <w:tr w:rsidR="00294395" w:rsidTr="008075AE">
        <w:trPr>
          <w:cantSplit/>
          <w:trHeight w:hRule="exact" w:val="60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  <w:tr w:rsidR="00294395" w:rsidTr="008075AE">
        <w:trPr>
          <w:cantSplit/>
          <w:trHeight w:hRule="exact" w:val="60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95" w:rsidRDefault="00294395" w:rsidP="009A759F">
            <w:pPr>
              <w:pStyle w:val="TableText"/>
            </w:pPr>
          </w:p>
        </w:tc>
      </w:tr>
    </w:tbl>
    <w:p w:rsidR="00294395" w:rsidRDefault="00294395" w:rsidP="00294395">
      <w:r>
        <w:t>Imp. =Implemented</w:t>
      </w:r>
    </w:p>
    <w:p w:rsidR="00294395" w:rsidRPr="00294395" w:rsidRDefault="00294395" w:rsidP="00294395"/>
    <w:sectPr w:rsidR="00294395" w:rsidRPr="00294395" w:rsidSect="001F2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77" w:rsidRDefault="00FB6977" w:rsidP="002C6FF4">
      <w:pPr>
        <w:pStyle w:val="EmbeddedText"/>
      </w:pPr>
      <w:r>
        <w:separator/>
      </w:r>
    </w:p>
  </w:endnote>
  <w:endnote w:type="continuationSeparator" w:id="0">
    <w:p w:rsidR="00FB6977" w:rsidRDefault="00FB6977" w:rsidP="002C6FF4">
      <w:pPr>
        <w:pStyle w:val="Embedde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E6" w:rsidRDefault="005F17F3">
    <w:pPr>
      <w:pStyle w:val="Footer"/>
      <w:framePr w:wrap="around" w:vAnchor="text" w:hAnchor="margin" w:xAlign="right" w:y="1"/>
    </w:pPr>
    <w:r>
      <w:fldChar w:fldCharType="begin"/>
    </w:r>
    <w:r w:rsidR="00361AE6">
      <w:instrText xml:space="preserve">PAGE  </w:instrText>
    </w:r>
    <w:r>
      <w:fldChar w:fldCharType="end"/>
    </w:r>
  </w:p>
  <w:p w:rsidR="00361AE6" w:rsidRDefault="00361AE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E6" w:rsidRDefault="00361AE6">
    <w:pPr>
      <w:pStyle w:val="Footer"/>
      <w:tabs>
        <w:tab w:val="clear" w:pos="4320"/>
        <w:tab w:val="clear" w:pos="8640"/>
        <w:tab w:val="center" w:pos="4680"/>
      </w:tabs>
      <w:ind w:right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77" w:rsidRDefault="00FB6977" w:rsidP="002C6FF4">
      <w:pPr>
        <w:pStyle w:val="EmbeddedText"/>
      </w:pPr>
      <w:r>
        <w:separator/>
      </w:r>
    </w:p>
  </w:footnote>
  <w:footnote w:type="continuationSeparator" w:id="0">
    <w:p w:rsidR="00FB6977" w:rsidRDefault="00FB6977" w:rsidP="002C6FF4">
      <w:pPr>
        <w:pStyle w:val="Embedde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E6" w:rsidRDefault="005F17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A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AE6" w:rsidRDefault="00361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3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50"/>
      <w:gridCol w:w="3486"/>
      <w:gridCol w:w="1794"/>
      <w:gridCol w:w="2106"/>
    </w:tblGrid>
    <w:tr w:rsidR="00361AE6">
      <w:trPr>
        <w:cantSplit/>
      </w:trPr>
      <w:tc>
        <w:tcPr>
          <w:tcW w:w="1350" w:type="dxa"/>
        </w:tcPr>
        <w:p w:rsidR="00361AE6" w:rsidRDefault="00361AE6" w:rsidP="00617B56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TITLE:</w:t>
          </w:r>
        </w:p>
      </w:tc>
      <w:tc>
        <w:tcPr>
          <w:tcW w:w="3486" w:type="dxa"/>
        </w:tcPr>
        <w:p w:rsidR="00361AE6" w:rsidRDefault="00254038" w:rsidP="00617B56">
          <w:pPr>
            <w:pStyle w:val="Header"/>
            <w:rPr>
              <w:sz w:val="20"/>
            </w:rPr>
          </w:pPr>
          <w:r w:rsidRPr="00254038">
            <w:rPr>
              <w:sz w:val="20"/>
            </w:rPr>
            <w:t>EOSINOPHIL URINE</w:t>
          </w:r>
        </w:p>
      </w:tc>
      <w:tc>
        <w:tcPr>
          <w:tcW w:w="1794" w:type="dxa"/>
        </w:tcPr>
        <w:p w:rsidR="00361AE6" w:rsidRDefault="00361AE6" w:rsidP="00617B56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2106" w:type="dxa"/>
        </w:tcPr>
        <w:p w:rsidR="00361AE6" w:rsidRDefault="00361AE6" w:rsidP="00294395">
          <w:pPr>
            <w:pStyle w:val="Header"/>
            <w:rPr>
              <w:sz w:val="20"/>
            </w:rPr>
          </w:pPr>
          <w:r>
            <w:rPr>
              <w:sz w:val="20"/>
            </w:rPr>
            <w:t>0-</w:t>
          </w:r>
          <w:r w:rsidR="00294395">
            <w:rPr>
              <w:sz w:val="20"/>
            </w:rPr>
            <w:t>02</w:t>
          </w:r>
          <w:r w:rsidR="00254038">
            <w:rPr>
              <w:sz w:val="20"/>
            </w:rPr>
            <w:t>5</w:t>
          </w:r>
          <w:r>
            <w:rPr>
              <w:sz w:val="20"/>
            </w:rPr>
            <w:t>-0</w:t>
          </w:r>
          <w:r w:rsidR="005F17F3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 w:rsidR="005F17F3">
            <w:rPr>
              <w:sz w:val="20"/>
            </w:rPr>
            <w:fldChar w:fldCharType="separate"/>
          </w:r>
          <w:r w:rsidR="008C0EC3">
            <w:rPr>
              <w:noProof/>
              <w:sz w:val="20"/>
            </w:rPr>
            <w:t>2</w:t>
          </w:r>
          <w:r w:rsidR="005F17F3">
            <w:rPr>
              <w:sz w:val="20"/>
            </w:rPr>
            <w:fldChar w:fldCharType="end"/>
          </w:r>
        </w:p>
      </w:tc>
    </w:tr>
  </w:tbl>
  <w:p w:rsidR="00361AE6" w:rsidRDefault="00361AE6" w:rsidP="006357D8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E6" w:rsidRDefault="00361AE6" w:rsidP="00CA0084">
    <w:pPr>
      <w:pStyle w:val="Header"/>
      <w:jc w:val="center"/>
      <w:rPr>
        <w:b/>
      </w:rPr>
    </w:pPr>
    <w:r>
      <w:rPr>
        <w:b/>
      </w:rPr>
      <w:t>KAISER MEDICAL CARE PROGRAM</w:t>
    </w:r>
  </w:p>
  <w:p w:rsidR="00361AE6" w:rsidRDefault="00F36521" w:rsidP="00CA0084">
    <w:pPr>
      <w:pStyle w:val="Header"/>
      <w:jc w:val="center"/>
      <w:rPr>
        <w:b/>
      </w:rPr>
    </w:pPr>
    <w:r>
      <w:rPr>
        <w:b/>
      </w:rPr>
      <w:t>ORANGE COUNTY AREA</w:t>
    </w:r>
  </w:p>
  <w:p w:rsidR="00361AE6" w:rsidRDefault="00361AE6" w:rsidP="00CA0084">
    <w:pPr>
      <w:pStyle w:val="Header"/>
      <w:jc w:val="center"/>
      <w:rPr>
        <w:b/>
      </w:rPr>
    </w:pPr>
    <w:r>
      <w:rPr>
        <w:b/>
      </w:rPr>
      <w:t>POLICIES AND PROCEDURES</w:t>
    </w:r>
  </w:p>
  <w:tbl>
    <w:tblPr>
      <w:tblW w:w="8910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50"/>
      <w:gridCol w:w="3486"/>
      <w:gridCol w:w="1794"/>
      <w:gridCol w:w="2280"/>
    </w:tblGrid>
    <w:tr w:rsidR="00361AE6" w:rsidTr="00343299">
      <w:trPr>
        <w:cantSplit/>
        <w:jc w:val="center"/>
      </w:trPr>
      <w:tc>
        <w:tcPr>
          <w:tcW w:w="1350" w:type="dxa"/>
        </w:tcPr>
        <w:p w:rsidR="00361AE6" w:rsidRDefault="00361AE6" w:rsidP="00CA0084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TITLE:</w:t>
          </w:r>
        </w:p>
      </w:tc>
      <w:tc>
        <w:tcPr>
          <w:tcW w:w="3486" w:type="dxa"/>
        </w:tcPr>
        <w:p w:rsidR="00361AE6" w:rsidRDefault="00361AE6" w:rsidP="00CA0084">
          <w:pPr>
            <w:pStyle w:val="Header"/>
            <w:rPr>
              <w:sz w:val="20"/>
            </w:rPr>
          </w:pPr>
          <w:r>
            <w:rPr>
              <w:sz w:val="20"/>
            </w:rPr>
            <w:t>HEMATOLOGY P&amp;P</w:t>
          </w:r>
        </w:p>
      </w:tc>
      <w:tc>
        <w:tcPr>
          <w:tcW w:w="1794" w:type="dxa"/>
        </w:tcPr>
        <w:p w:rsidR="00361AE6" w:rsidRDefault="00361AE6" w:rsidP="00CA0084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2280" w:type="dxa"/>
        </w:tcPr>
        <w:p w:rsidR="00361AE6" w:rsidRDefault="00F242F4" w:rsidP="00CA0084">
          <w:pPr>
            <w:pStyle w:val="Header"/>
            <w:rPr>
              <w:sz w:val="20"/>
            </w:rPr>
          </w:pPr>
          <w:r>
            <w:rPr>
              <w:sz w:val="20"/>
            </w:rPr>
            <w:t>04-025</w:t>
          </w:r>
          <w:r w:rsidR="00361AE6">
            <w:rPr>
              <w:sz w:val="20"/>
            </w:rPr>
            <w:t>-0</w:t>
          </w:r>
          <w:r w:rsidR="005F17F3">
            <w:rPr>
              <w:sz w:val="20"/>
            </w:rPr>
            <w:fldChar w:fldCharType="begin"/>
          </w:r>
          <w:r w:rsidR="00361AE6">
            <w:rPr>
              <w:sz w:val="20"/>
            </w:rPr>
            <w:instrText xml:space="preserve"> PAGE  \* MERGEFORMAT </w:instrText>
          </w:r>
          <w:r w:rsidR="005F17F3">
            <w:rPr>
              <w:sz w:val="20"/>
            </w:rPr>
            <w:fldChar w:fldCharType="separate"/>
          </w:r>
          <w:r w:rsidR="008C0EC3">
            <w:rPr>
              <w:noProof/>
              <w:sz w:val="20"/>
            </w:rPr>
            <w:t>1</w:t>
          </w:r>
          <w:r w:rsidR="005F17F3">
            <w:rPr>
              <w:sz w:val="20"/>
            </w:rPr>
            <w:fldChar w:fldCharType="end"/>
          </w:r>
        </w:p>
      </w:tc>
    </w:tr>
    <w:tr w:rsidR="00361AE6" w:rsidTr="00343299">
      <w:trPr>
        <w:jc w:val="center"/>
      </w:trPr>
      <w:tc>
        <w:tcPr>
          <w:tcW w:w="1350" w:type="dxa"/>
        </w:tcPr>
        <w:p w:rsidR="00361AE6" w:rsidRDefault="00361AE6" w:rsidP="00CA0084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SECTION:</w:t>
          </w:r>
        </w:p>
      </w:tc>
      <w:tc>
        <w:tcPr>
          <w:tcW w:w="3486" w:type="dxa"/>
        </w:tcPr>
        <w:p w:rsidR="00361AE6" w:rsidRDefault="00361AE6" w:rsidP="00CA0084">
          <w:pPr>
            <w:pStyle w:val="Header"/>
            <w:tabs>
              <w:tab w:val="clear" w:pos="4320"/>
              <w:tab w:val="clear" w:pos="8640"/>
              <w:tab w:val="left" w:pos="3000"/>
            </w:tabs>
            <w:rPr>
              <w:sz w:val="20"/>
            </w:rPr>
          </w:pPr>
          <w:r>
            <w:rPr>
              <w:sz w:val="20"/>
            </w:rPr>
            <w:t>PROCEDURES</w:t>
          </w:r>
        </w:p>
      </w:tc>
      <w:tc>
        <w:tcPr>
          <w:tcW w:w="1794" w:type="dxa"/>
        </w:tcPr>
        <w:p w:rsidR="00361AE6" w:rsidRDefault="00361AE6" w:rsidP="00CA0084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ORGIN DATE:</w:t>
          </w:r>
        </w:p>
      </w:tc>
      <w:tc>
        <w:tcPr>
          <w:tcW w:w="2280" w:type="dxa"/>
        </w:tcPr>
        <w:p w:rsidR="00361AE6" w:rsidRDefault="00F242F4" w:rsidP="00CA0084">
          <w:pPr>
            <w:pStyle w:val="Header"/>
            <w:rPr>
              <w:sz w:val="20"/>
            </w:rPr>
          </w:pPr>
          <w:r>
            <w:rPr>
              <w:sz w:val="20"/>
            </w:rPr>
            <w:t>1983</w:t>
          </w:r>
        </w:p>
      </w:tc>
    </w:tr>
    <w:tr w:rsidR="00361AE6" w:rsidTr="00343299">
      <w:trPr>
        <w:jc w:val="center"/>
      </w:trPr>
      <w:tc>
        <w:tcPr>
          <w:tcW w:w="1350" w:type="dxa"/>
        </w:tcPr>
        <w:p w:rsidR="00361AE6" w:rsidRDefault="00361AE6" w:rsidP="00CA0084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SUBJECT:</w:t>
          </w:r>
        </w:p>
      </w:tc>
      <w:tc>
        <w:tcPr>
          <w:tcW w:w="3486" w:type="dxa"/>
        </w:tcPr>
        <w:p w:rsidR="00361AE6" w:rsidRDefault="00572D1E" w:rsidP="00CA0084">
          <w:pPr>
            <w:pStyle w:val="Header"/>
            <w:rPr>
              <w:sz w:val="20"/>
            </w:rPr>
          </w:pPr>
          <w:r>
            <w:rPr>
              <w:sz w:val="20"/>
            </w:rPr>
            <w:t>EOSINOPHIL URINE</w:t>
          </w:r>
        </w:p>
      </w:tc>
      <w:tc>
        <w:tcPr>
          <w:tcW w:w="1794" w:type="dxa"/>
        </w:tcPr>
        <w:p w:rsidR="00361AE6" w:rsidRDefault="00361AE6" w:rsidP="00CA0084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REVIEW DATE</w:t>
          </w:r>
        </w:p>
      </w:tc>
      <w:tc>
        <w:tcPr>
          <w:tcW w:w="2280" w:type="dxa"/>
        </w:tcPr>
        <w:p w:rsidR="00361AE6" w:rsidRDefault="00361AE6" w:rsidP="00CA0084">
          <w:pPr>
            <w:pStyle w:val="Header"/>
            <w:rPr>
              <w:sz w:val="20"/>
            </w:rPr>
          </w:pPr>
          <w:r>
            <w:rPr>
              <w:sz w:val="20"/>
            </w:rPr>
            <w:t>3/82</w:t>
          </w:r>
          <w:r w:rsidR="00343299">
            <w:rPr>
              <w:sz w:val="20"/>
            </w:rPr>
            <w:t>,</w:t>
          </w:r>
          <w:r>
            <w:rPr>
              <w:sz w:val="20"/>
            </w:rPr>
            <w:t xml:space="preserve"> 4/85</w:t>
          </w:r>
          <w:r w:rsidR="00343299">
            <w:rPr>
              <w:sz w:val="20"/>
            </w:rPr>
            <w:t>,</w:t>
          </w:r>
          <w:r w:rsidR="001761D8">
            <w:rPr>
              <w:sz w:val="20"/>
            </w:rPr>
            <w:t xml:space="preserve"> 11/12</w:t>
          </w:r>
          <w:r w:rsidR="00343299">
            <w:rPr>
              <w:sz w:val="20"/>
            </w:rPr>
            <w:t>,</w:t>
          </w:r>
        </w:p>
      </w:tc>
    </w:tr>
    <w:tr w:rsidR="00361AE6" w:rsidTr="00343299">
      <w:trPr>
        <w:jc w:val="center"/>
      </w:trPr>
      <w:tc>
        <w:tcPr>
          <w:tcW w:w="1350" w:type="dxa"/>
        </w:tcPr>
        <w:p w:rsidR="00361AE6" w:rsidRDefault="00361AE6" w:rsidP="00CA0084">
          <w:pPr>
            <w:pStyle w:val="Header"/>
            <w:rPr>
              <w:b/>
              <w:sz w:val="20"/>
            </w:rPr>
          </w:pPr>
        </w:p>
      </w:tc>
      <w:tc>
        <w:tcPr>
          <w:tcW w:w="3486" w:type="dxa"/>
        </w:tcPr>
        <w:p w:rsidR="00361AE6" w:rsidRDefault="00361AE6" w:rsidP="00CA0084">
          <w:pPr>
            <w:pStyle w:val="Header"/>
          </w:pPr>
        </w:p>
      </w:tc>
      <w:tc>
        <w:tcPr>
          <w:tcW w:w="1794" w:type="dxa"/>
        </w:tcPr>
        <w:p w:rsidR="00361AE6" w:rsidRDefault="00361AE6" w:rsidP="00CA0084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REVISION DATE</w:t>
          </w:r>
        </w:p>
      </w:tc>
      <w:tc>
        <w:tcPr>
          <w:tcW w:w="2280" w:type="dxa"/>
        </w:tcPr>
        <w:p w:rsidR="00361AE6" w:rsidRDefault="00361AE6" w:rsidP="00CA0084">
          <w:pPr>
            <w:pStyle w:val="Header"/>
            <w:rPr>
              <w:sz w:val="20"/>
            </w:rPr>
          </w:pPr>
          <w:r>
            <w:rPr>
              <w:sz w:val="20"/>
            </w:rPr>
            <w:t>9/91</w:t>
          </w:r>
          <w:r w:rsidR="00343299">
            <w:rPr>
              <w:sz w:val="20"/>
            </w:rPr>
            <w:t>,</w:t>
          </w:r>
          <w:r>
            <w:rPr>
              <w:sz w:val="20"/>
            </w:rPr>
            <w:t xml:space="preserve"> 10/96</w:t>
          </w:r>
          <w:r w:rsidR="00343299">
            <w:rPr>
              <w:sz w:val="20"/>
            </w:rPr>
            <w:t>,</w:t>
          </w:r>
          <w:r>
            <w:rPr>
              <w:sz w:val="20"/>
            </w:rPr>
            <w:t xml:space="preserve"> 6/00</w:t>
          </w:r>
          <w:r w:rsidR="00343299">
            <w:rPr>
              <w:sz w:val="20"/>
            </w:rPr>
            <w:t>,</w:t>
          </w:r>
          <w:r w:rsidR="001761D8">
            <w:rPr>
              <w:sz w:val="20"/>
            </w:rPr>
            <w:t xml:space="preserve">  11/12</w:t>
          </w:r>
          <w:r w:rsidR="00343299">
            <w:rPr>
              <w:sz w:val="20"/>
            </w:rPr>
            <w:t>, 4/14</w:t>
          </w:r>
          <w:r w:rsidR="003A389C">
            <w:rPr>
              <w:sz w:val="20"/>
            </w:rPr>
            <w:t>, 11/14</w:t>
          </w:r>
          <w:r w:rsidR="0072265F">
            <w:rPr>
              <w:sz w:val="20"/>
            </w:rPr>
            <w:t>, 4/16</w:t>
          </w:r>
        </w:p>
      </w:tc>
    </w:tr>
  </w:tbl>
  <w:p w:rsidR="00361AE6" w:rsidRDefault="00361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>
    <w:nsid w:val="23187833"/>
    <w:multiLevelType w:val="hybridMultilevel"/>
    <w:tmpl w:val="FA9257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726B44"/>
    <w:multiLevelType w:val="hybridMultilevel"/>
    <w:tmpl w:val="444EB880"/>
    <w:lvl w:ilvl="0" w:tplc="956247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F54B2"/>
    <w:multiLevelType w:val="hybridMultilevel"/>
    <w:tmpl w:val="265C0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353"/>
    <w:multiLevelType w:val="singleLevel"/>
    <w:tmpl w:val="70E0C0D2"/>
    <w:lvl w:ilvl="0">
      <w:start w:val="5"/>
      <w:numFmt w:val="decimal"/>
      <w:lvlText w:val="%1."/>
      <w:legacy w:legacy="1" w:legacySpace="0" w:legacyIndent="2955"/>
      <w:lvlJc w:val="left"/>
      <w:pPr>
        <w:ind w:left="5160" w:hanging="2955"/>
      </w:pPr>
    </w:lvl>
  </w:abstractNum>
  <w:abstractNum w:abstractNumId="7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837400"/>
    <w:multiLevelType w:val="hybridMultilevel"/>
    <w:tmpl w:val="444EB880"/>
    <w:lvl w:ilvl="0" w:tplc="956247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6158E"/>
    <w:multiLevelType w:val="hybridMultilevel"/>
    <w:tmpl w:val="C89EE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02C"/>
    <w:rsid w:val="00054F57"/>
    <w:rsid w:val="000A143C"/>
    <w:rsid w:val="001105C3"/>
    <w:rsid w:val="001157D1"/>
    <w:rsid w:val="00142CB0"/>
    <w:rsid w:val="00153B74"/>
    <w:rsid w:val="00161305"/>
    <w:rsid w:val="001761D8"/>
    <w:rsid w:val="001F202C"/>
    <w:rsid w:val="0020281C"/>
    <w:rsid w:val="00244377"/>
    <w:rsid w:val="00254038"/>
    <w:rsid w:val="00254776"/>
    <w:rsid w:val="00254909"/>
    <w:rsid w:val="00285C54"/>
    <w:rsid w:val="00294395"/>
    <w:rsid w:val="002B7996"/>
    <w:rsid w:val="002C6FF4"/>
    <w:rsid w:val="002E107D"/>
    <w:rsid w:val="002E12ED"/>
    <w:rsid w:val="002E140A"/>
    <w:rsid w:val="00301734"/>
    <w:rsid w:val="003068EE"/>
    <w:rsid w:val="00343299"/>
    <w:rsid w:val="00344233"/>
    <w:rsid w:val="00361AE6"/>
    <w:rsid w:val="003A389C"/>
    <w:rsid w:val="003D0F11"/>
    <w:rsid w:val="003F215C"/>
    <w:rsid w:val="00414BDA"/>
    <w:rsid w:val="004C3A36"/>
    <w:rsid w:val="004C484E"/>
    <w:rsid w:val="00562911"/>
    <w:rsid w:val="005650DD"/>
    <w:rsid w:val="0057257C"/>
    <w:rsid w:val="00572D1E"/>
    <w:rsid w:val="00573924"/>
    <w:rsid w:val="005F17F3"/>
    <w:rsid w:val="00613B6E"/>
    <w:rsid w:val="00617B56"/>
    <w:rsid w:val="006254D6"/>
    <w:rsid w:val="006357D8"/>
    <w:rsid w:val="006454CA"/>
    <w:rsid w:val="006650BF"/>
    <w:rsid w:val="0072265F"/>
    <w:rsid w:val="007624D0"/>
    <w:rsid w:val="00781C61"/>
    <w:rsid w:val="00787417"/>
    <w:rsid w:val="007D4D97"/>
    <w:rsid w:val="008075AE"/>
    <w:rsid w:val="00816DE7"/>
    <w:rsid w:val="008A175B"/>
    <w:rsid w:val="008C093D"/>
    <w:rsid w:val="008C0EC3"/>
    <w:rsid w:val="008C11C1"/>
    <w:rsid w:val="008D713E"/>
    <w:rsid w:val="008E55E8"/>
    <w:rsid w:val="009147EA"/>
    <w:rsid w:val="009A759F"/>
    <w:rsid w:val="009C2874"/>
    <w:rsid w:val="00A00CBE"/>
    <w:rsid w:val="00A138D0"/>
    <w:rsid w:val="00A34E15"/>
    <w:rsid w:val="00A624E8"/>
    <w:rsid w:val="00B16A85"/>
    <w:rsid w:val="00B24F14"/>
    <w:rsid w:val="00B95B66"/>
    <w:rsid w:val="00BC3340"/>
    <w:rsid w:val="00BF4A83"/>
    <w:rsid w:val="00C2340F"/>
    <w:rsid w:val="00C52780"/>
    <w:rsid w:val="00C66855"/>
    <w:rsid w:val="00CA0084"/>
    <w:rsid w:val="00CB59AE"/>
    <w:rsid w:val="00CB6C93"/>
    <w:rsid w:val="00D02A4F"/>
    <w:rsid w:val="00D43CD1"/>
    <w:rsid w:val="00D629A8"/>
    <w:rsid w:val="00D8281D"/>
    <w:rsid w:val="00DD6EF9"/>
    <w:rsid w:val="00E05988"/>
    <w:rsid w:val="00E65604"/>
    <w:rsid w:val="00E670D1"/>
    <w:rsid w:val="00E746C8"/>
    <w:rsid w:val="00F01BCA"/>
    <w:rsid w:val="00F242F4"/>
    <w:rsid w:val="00F3652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5E8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A624E8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A624E8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A624E8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A624E8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A624E8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A624E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624E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624E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624E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4E8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A624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A624E8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A624E8"/>
  </w:style>
  <w:style w:type="paragraph" w:customStyle="1" w:styleId="BulletText1">
    <w:name w:val="Bullet Text 1"/>
    <w:basedOn w:val="Normal"/>
    <w:rsid w:val="00A624E8"/>
    <w:pPr>
      <w:numPr>
        <w:numId w:val="2"/>
      </w:numPr>
    </w:pPr>
  </w:style>
  <w:style w:type="paragraph" w:customStyle="1" w:styleId="BulletText2">
    <w:name w:val="Bullet Text 2"/>
    <w:basedOn w:val="BulletText1"/>
    <w:rsid w:val="00A624E8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A624E8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A624E8"/>
    <w:rPr>
      <w:sz w:val="22"/>
    </w:rPr>
  </w:style>
  <w:style w:type="paragraph" w:customStyle="1" w:styleId="MapTitleContinued">
    <w:name w:val="Map Title. Continued"/>
    <w:basedOn w:val="Normal"/>
    <w:rsid w:val="00A624E8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A624E8"/>
    <w:pPr>
      <w:ind w:left="0"/>
    </w:pPr>
  </w:style>
  <w:style w:type="paragraph" w:styleId="Footer">
    <w:name w:val="footer"/>
    <w:basedOn w:val="Normal"/>
    <w:rsid w:val="00A624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24E8"/>
  </w:style>
  <w:style w:type="paragraph" w:customStyle="1" w:styleId="TableText">
    <w:name w:val="Table Text"/>
    <w:basedOn w:val="Normal"/>
    <w:rsid w:val="00A624E8"/>
  </w:style>
  <w:style w:type="paragraph" w:customStyle="1" w:styleId="NoteText">
    <w:name w:val="Note Text"/>
    <w:basedOn w:val="BlockText"/>
    <w:rsid w:val="00A624E8"/>
  </w:style>
  <w:style w:type="paragraph" w:customStyle="1" w:styleId="TableHeaderText">
    <w:name w:val="Table Header Text"/>
    <w:basedOn w:val="TableText"/>
    <w:rsid w:val="00A624E8"/>
    <w:pPr>
      <w:jc w:val="center"/>
    </w:pPr>
    <w:rPr>
      <w:b/>
    </w:rPr>
  </w:style>
  <w:style w:type="paragraph" w:customStyle="1" w:styleId="EmbeddedText">
    <w:name w:val="Embedded Text"/>
    <w:basedOn w:val="TableText"/>
    <w:rsid w:val="00A624E8"/>
  </w:style>
  <w:style w:type="paragraph" w:styleId="TOC1">
    <w:name w:val="toc 1"/>
    <w:basedOn w:val="Normal"/>
    <w:next w:val="Normal"/>
    <w:autoRedefine/>
    <w:semiHidden/>
    <w:rsid w:val="00A624E8"/>
  </w:style>
  <w:style w:type="paragraph" w:styleId="TOC2">
    <w:name w:val="toc 2"/>
    <w:basedOn w:val="Normal"/>
    <w:next w:val="Normal"/>
    <w:autoRedefine/>
    <w:semiHidden/>
    <w:rsid w:val="00A624E8"/>
    <w:pPr>
      <w:ind w:left="240"/>
    </w:pPr>
  </w:style>
  <w:style w:type="paragraph" w:styleId="TOC3">
    <w:name w:val="toc 3"/>
    <w:basedOn w:val="Normal"/>
    <w:next w:val="Normal"/>
    <w:autoRedefine/>
    <w:semiHidden/>
    <w:rsid w:val="00A624E8"/>
    <w:pPr>
      <w:ind w:left="480"/>
    </w:pPr>
  </w:style>
  <w:style w:type="paragraph" w:styleId="TOC4">
    <w:name w:val="toc 4"/>
    <w:basedOn w:val="Normal"/>
    <w:next w:val="Normal"/>
    <w:autoRedefine/>
    <w:semiHidden/>
    <w:rsid w:val="00A624E8"/>
    <w:pPr>
      <w:ind w:left="720"/>
    </w:pPr>
  </w:style>
  <w:style w:type="paragraph" w:styleId="TOC5">
    <w:name w:val="toc 5"/>
    <w:basedOn w:val="Normal"/>
    <w:next w:val="Normal"/>
    <w:autoRedefine/>
    <w:semiHidden/>
    <w:rsid w:val="00A624E8"/>
    <w:pPr>
      <w:ind w:left="960"/>
    </w:pPr>
  </w:style>
  <w:style w:type="paragraph" w:styleId="TOC6">
    <w:name w:val="toc 6"/>
    <w:basedOn w:val="Normal"/>
    <w:next w:val="Normal"/>
    <w:autoRedefine/>
    <w:semiHidden/>
    <w:rsid w:val="00A624E8"/>
    <w:pPr>
      <w:ind w:left="1200"/>
    </w:pPr>
  </w:style>
  <w:style w:type="paragraph" w:styleId="TOC7">
    <w:name w:val="toc 7"/>
    <w:basedOn w:val="Normal"/>
    <w:next w:val="Normal"/>
    <w:autoRedefine/>
    <w:semiHidden/>
    <w:rsid w:val="00A624E8"/>
    <w:pPr>
      <w:ind w:left="1440"/>
    </w:pPr>
  </w:style>
  <w:style w:type="paragraph" w:styleId="TOC8">
    <w:name w:val="toc 8"/>
    <w:basedOn w:val="Normal"/>
    <w:next w:val="Normal"/>
    <w:autoRedefine/>
    <w:semiHidden/>
    <w:rsid w:val="00A624E8"/>
    <w:pPr>
      <w:ind w:left="1680"/>
    </w:pPr>
  </w:style>
  <w:style w:type="paragraph" w:styleId="TOC9">
    <w:name w:val="toc 9"/>
    <w:basedOn w:val="Normal"/>
    <w:next w:val="Normal"/>
    <w:autoRedefine/>
    <w:semiHidden/>
    <w:rsid w:val="00A624E8"/>
    <w:pPr>
      <w:ind w:left="1920"/>
    </w:pPr>
  </w:style>
  <w:style w:type="paragraph" w:customStyle="1" w:styleId="t1">
    <w:name w:val="t1"/>
    <w:basedOn w:val="Normal"/>
    <w:rsid w:val="008E55E8"/>
    <w:pPr>
      <w:widowControl w:val="0"/>
      <w:tabs>
        <w:tab w:val="left" w:pos="240"/>
        <w:tab w:val="left" w:pos="1340"/>
        <w:tab w:val="left" w:pos="6360"/>
      </w:tabs>
      <w:spacing w:line="240" w:lineRule="atLeast"/>
    </w:pPr>
    <w:rPr>
      <w:rFonts w:ascii="Times" w:hAnsi="Times"/>
    </w:rPr>
  </w:style>
  <w:style w:type="paragraph" w:customStyle="1" w:styleId="paraJust">
    <w:name w:val="paraJust"/>
    <w:basedOn w:val="Normal"/>
    <w:rsid w:val="008E55E8"/>
    <w:pPr>
      <w:keepLines/>
      <w:spacing w:before="60" w:after="60"/>
      <w:jc w:val="both"/>
    </w:pPr>
    <w:rPr>
      <w:rFonts w:ascii="Arial" w:eastAsia="Arial Unicode MS" w:hAnsi="Arial" w:cs="Arial Unicode MS"/>
      <w:color w:val="000000"/>
      <w:sz w:val="20"/>
    </w:rPr>
  </w:style>
  <w:style w:type="paragraph" w:customStyle="1" w:styleId="p3">
    <w:name w:val="p3"/>
    <w:basedOn w:val="Normal"/>
    <w:rsid w:val="006357D8"/>
    <w:pPr>
      <w:widowControl w:val="0"/>
      <w:spacing w:line="240" w:lineRule="atLeast"/>
      <w:ind w:left="1480" w:hanging="1480"/>
    </w:pPr>
    <w:rPr>
      <w:rFonts w:ascii="Times" w:hAnsi="Times"/>
    </w:rPr>
  </w:style>
  <w:style w:type="paragraph" w:customStyle="1" w:styleId="p11">
    <w:name w:val="p11"/>
    <w:basedOn w:val="Normal"/>
    <w:rsid w:val="00054F57"/>
    <w:pPr>
      <w:widowControl w:val="0"/>
      <w:overflowPunct w:val="0"/>
      <w:autoSpaceDE w:val="0"/>
      <w:autoSpaceDN w:val="0"/>
      <w:adjustRightInd w:val="0"/>
      <w:spacing w:line="480" w:lineRule="atLeast"/>
      <w:ind w:left="2220" w:hanging="2220"/>
      <w:textAlignment w:val="baseline"/>
    </w:pPr>
    <w:rPr>
      <w:rFonts w:ascii="Times" w:hAnsi="Times"/>
    </w:rPr>
  </w:style>
  <w:style w:type="paragraph" w:customStyle="1" w:styleId="p9">
    <w:name w:val="p9"/>
    <w:basedOn w:val="Normal"/>
    <w:rsid w:val="00054F57"/>
    <w:pPr>
      <w:widowControl w:val="0"/>
      <w:overflowPunct w:val="0"/>
      <w:autoSpaceDE w:val="0"/>
      <w:autoSpaceDN w:val="0"/>
      <w:adjustRightInd w:val="0"/>
      <w:spacing w:line="240" w:lineRule="atLeast"/>
      <w:ind w:left="2220"/>
      <w:textAlignment w:val="baseline"/>
    </w:pPr>
    <w:rPr>
      <w:rFonts w:ascii="Times" w:hAnsi="Times"/>
    </w:rPr>
  </w:style>
  <w:style w:type="paragraph" w:customStyle="1" w:styleId="p4">
    <w:name w:val="p4"/>
    <w:basedOn w:val="Normal"/>
    <w:rsid w:val="00054F57"/>
    <w:pPr>
      <w:widowControl w:val="0"/>
      <w:spacing w:line="240" w:lineRule="atLeast"/>
      <w:ind w:left="1480"/>
    </w:pPr>
    <w:rPr>
      <w:rFonts w:ascii="Times" w:hAnsi="Times"/>
    </w:rPr>
  </w:style>
  <w:style w:type="paragraph" w:customStyle="1" w:styleId="t4">
    <w:name w:val="t4"/>
    <w:basedOn w:val="Normal"/>
    <w:rsid w:val="00054F57"/>
    <w:pPr>
      <w:widowControl w:val="0"/>
      <w:tabs>
        <w:tab w:val="decimal" w:pos="2500"/>
        <w:tab w:val="decimal" w:pos="40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paragraph" w:customStyle="1" w:styleId="p7">
    <w:name w:val="p7"/>
    <w:basedOn w:val="Normal"/>
    <w:rsid w:val="00BF4A83"/>
    <w:pPr>
      <w:widowControl w:val="0"/>
      <w:tabs>
        <w:tab w:val="left" w:pos="2240"/>
      </w:tabs>
      <w:overflowPunct w:val="0"/>
      <w:autoSpaceDE w:val="0"/>
      <w:autoSpaceDN w:val="0"/>
      <w:adjustRightInd w:val="0"/>
      <w:spacing w:line="480" w:lineRule="atLeast"/>
      <w:ind w:firstLine="2240"/>
      <w:textAlignment w:val="baseline"/>
    </w:pPr>
    <w:rPr>
      <w:rFonts w:ascii="Times" w:hAnsi="Times"/>
    </w:rPr>
  </w:style>
  <w:style w:type="paragraph" w:customStyle="1" w:styleId="p8">
    <w:name w:val="p8"/>
    <w:basedOn w:val="Normal"/>
    <w:rsid w:val="00BF4A83"/>
    <w:pPr>
      <w:widowControl w:val="0"/>
      <w:overflowPunct w:val="0"/>
      <w:autoSpaceDE w:val="0"/>
      <w:autoSpaceDN w:val="0"/>
      <w:adjustRightInd w:val="0"/>
      <w:spacing w:line="240" w:lineRule="atLeast"/>
      <w:ind w:left="2240" w:hanging="224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BF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Normal"/>
    <w:rsid w:val="00161305"/>
    <w:pPr>
      <w:widowControl w:val="0"/>
      <w:tabs>
        <w:tab w:val="left" w:pos="1420"/>
      </w:tabs>
      <w:spacing w:line="240" w:lineRule="atLeast"/>
      <w:ind w:left="940" w:hanging="940"/>
    </w:pPr>
    <w:rPr>
      <w:rFonts w:ascii="Times" w:hAnsi="Times"/>
    </w:rPr>
  </w:style>
  <w:style w:type="paragraph" w:customStyle="1" w:styleId="p10">
    <w:name w:val="p10"/>
    <w:basedOn w:val="Normal"/>
    <w:rsid w:val="00254909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tLeast"/>
      <w:ind w:left="3360" w:hanging="460"/>
      <w:textAlignment w:val="baseline"/>
    </w:pPr>
    <w:rPr>
      <w:rFonts w:ascii="Times" w:hAnsi="Times"/>
    </w:rPr>
  </w:style>
  <w:style w:type="paragraph" w:styleId="BalloonText">
    <w:name w:val="Balloon Text"/>
    <w:basedOn w:val="Normal"/>
    <w:link w:val="BalloonTextChar"/>
    <w:rsid w:val="008D7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%20BRUNER\Application%20Data\Microsoft\Templates\Information%20Mapping\ISO%20CH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 CHEM</Template>
  <TotalTime>122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AMYLASE</vt:lpstr>
    </vt:vector>
  </TitlesOfParts>
  <Company>Kaiser Permanente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AMYLASE</dc:title>
  <dc:creator>Preferred Customer</dc:creator>
  <cp:lastModifiedBy>Julius X. Salomon</cp:lastModifiedBy>
  <cp:revision>8</cp:revision>
  <cp:lastPrinted>2016-03-31T19:06:00Z</cp:lastPrinted>
  <dcterms:created xsi:type="dcterms:W3CDTF">2016-03-31T17:48:00Z</dcterms:created>
  <dcterms:modified xsi:type="dcterms:W3CDTF">2016-03-31T20:13:00Z</dcterms:modified>
</cp:coreProperties>
</file>