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8" w:type="dxa"/>
        <w:tblLayout w:type="fixed"/>
        <w:tblLook w:val="0000" w:firstRow="0" w:lastRow="0" w:firstColumn="0" w:lastColumn="0" w:noHBand="0" w:noVBand="0"/>
      </w:tblPr>
      <w:tblGrid>
        <w:gridCol w:w="1890"/>
        <w:gridCol w:w="7848"/>
      </w:tblGrid>
      <w:tr w:rsidR="00FD02F6" w:rsidRPr="00526B6E" w14:paraId="510EDC00" w14:textId="77777777" w:rsidTr="001D053C">
        <w:trPr>
          <w:cantSplit/>
          <w:trHeight w:val="756"/>
        </w:trPr>
        <w:tc>
          <w:tcPr>
            <w:tcW w:w="1890" w:type="dxa"/>
          </w:tcPr>
          <w:p w14:paraId="4B74EB6E" w14:textId="6453FCDE" w:rsidR="00FD02F6" w:rsidRPr="00526B6E" w:rsidRDefault="002F50DD" w:rsidP="001071B8">
            <w:pPr>
              <w:pStyle w:val="Heading5"/>
              <w:rPr>
                <w:rFonts w:ascii="Arial" w:hAnsi="Arial" w:cs="Arial"/>
              </w:rPr>
            </w:pPr>
            <w:r>
              <w:rPr>
                <w:rFonts w:ascii="Arial" w:hAnsi="Arial" w:cs="Arial"/>
              </w:rPr>
              <w:t xml:space="preserve">VALIDATION AFTER REPAIR </w:t>
            </w:r>
          </w:p>
          <w:p w14:paraId="5F78B2A0" w14:textId="77777777" w:rsidR="00FD02F6" w:rsidRPr="00526B6E" w:rsidRDefault="00FD02F6" w:rsidP="001071B8">
            <w:pPr>
              <w:pStyle w:val="Heading5"/>
              <w:rPr>
                <w:rFonts w:ascii="Arial" w:hAnsi="Arial" w:cs="Arial"/>
                <w:szCs w:val="22"/>
              </w:rPr>
            </w:pPr>
          </w:p>
        </w:tc>
        <w:tc>
          <w:tcPr>
            <w:tcW w:w="7848" w:type="dxa"/>
          </w:tcPr>
          <w:p w14:paraId="21F18721" w14:textId="77777777" w:rsidR="002F50DD" w:rsidRPr="002F50DD" w:rsidRDefault="002F50DD" w:rsidP="002F50DD">
            <w:pPr>
              <w:pStyle w:val="p4"/>
              <w:tabs>
                <w:tab w:val="clear" w:pos="720"/>
                <w:tab w:val="right" w:pos="1166"/>
                <w:tab w:val="left" w:pos="1267"/>
                <w:tab w:val="right" w:pos="8467"/>
                <w:tab w:val="left" w:pos="8640"/>
              </w:tabs>
              <w:spacing w:line="240" w:lineRule="auto"/>
              <w:rPr>
                <w:rFonts w:ascii="Arial" w:hAnsi="Arial" w:cs="Arial"/>
              </w:rPr>
            </w:pPr>
            <w:r w:rsidRPr="002F50DD">
              <w:rPr>
                <w:rFonts w:ascii="Arial" w:hAnsi="Arial" w:cs="Arial"/>
              </w:rPr>
              <w:t>It is required that all instruments be validated after any repair before they are used for performing tests.</w:t>
            </w:r>
          </w:p>
          <w:p w14:paraId="49D9C31F" w14:textId="77777777" w:rsidR="002F50DD" w:rsidRPr="002F50DD" w:rsidRDefault="002F50DD" w:rsidP="002F50DD">
            <w:pPr>
              <w:pStyle w:val="p4"/>
              <w:tabs>
                <w:tab w:val="clear" w:pos="720"/>
                <w:tab w:val="right" w:pos="1166"/>
                <w:tab w:val="left" w:pos="1267"/>
                <w:tab w:val="right" w:pos="8467"/>
                <w:tab w:val="left" w:pos="8640"/>
              </w:tabs>
              <w:spacing w:line="240" w:lineRule="auto"/>
              <w:rPr>
                <w:rFonts w:ascii="Arial" w:hAnsi="Arial" w:cs="Arial"/>
              </w:rPr>
            </w:pPr>
          </w:p>
          <w:p w14:paraId="421F56B3" w14:textId="77777777" w:rsidR="002F50DD" w:rsidRPr="002F50DD" w:rsidRDefault="002F50DD" w:rsidP="002F50DD">
            <w:pPr>
              <w:pStyle w:val="p4"/>
              <w:spacing w:line="240" w:lineRule="auto"/>
              <w:rPr>
                <w:rFonts w:ascii="Arial" w:hAnsi="Arial" w:cs="Arial"/>
              </w:rPr>
            </w:pPr>
            <w:r w:rsidRPr="002F50DD">
              <w:rPr>
                <w:rFonts w:ascii="Arial" w:hAnsi="Arial" w:cs="Arial"/>
              </w:rPr>
              <w:t>The following procedure will be followed in the Orange County Area Laboratories when an instrument has been repaired in the laboratory by service personnel or if an instrument has been sent out for repair.</w:t>
            </w:r>
          </w:p>
          <w:p w14:paraId="474DF415" w14:textId="2B543CFF" w:rsidR="002F50DD" w:rsidRDefault="002F50DD" w:rsidP="002F50DD">
            <w:pPr>
              <w:pStyle w:val="p4"/>
              <w:spacing w:line="240" w:lineRule="auto"/>
              <w:rPr>
                <w:rFonts w:ascii="Arial" w:hAnsi="Arial" w:cs="Arial"/>
              </w:rPr>
            </w:pPr>
          </w:p>
          <w:tbl>
            <w:tblPr>
              <w:tblStyle w:val="TableGrid"/>
              <w:tblW w:w="0" w:type="auto"/>
              <w:tblLayout w:type="fixed"/>
              <w:tblLook w:val="04A0" w:firstRow="1" w:lastRow="0" w:firstColumn="1" w:lastColumn="0" w:noHBand="0" w:noVBand="1"/>
            </w:tblPr>
            <w:tblGrid>
              <w:gridCol w:w="882"/>
              <w:gridCol w:w="6740"/>
            </w:tblGrid>
            <w:tr w:rsidR="007B6019" w14:paraId="0410A180" w14:textId="77777777" w:rsidTr="007B6019">
              <w:tc>
                <w:tcPr>
                  <w:tcW w:w="882" w:type="dxa"/>
                </w:tcPr>
                <w:p w14:paraId="7B811258" w14:textId="78C9D838" w:rsidR="007B6019" w:rsidRDefault="007B6019" w:rsidP="002F50DD">
                  <w:pPr>
                    <w:pStyle w:val="p4"/>
                    <w:spacing w:line="240" w:lineRule="auto"/>
                    <w:rPr>
                      <w:rFonts w:ascii="Arial" w:hAnsi="Arial" w:cs="Arial"/>
                    </w:rPr>
                  </w:pPr>
                  <w:r>
                    <w:rPr>
                      <w:rFonts w:ascii="Arial" w:hAnsi="Arial" w:cs="Arial"/>
                    </w:rPr>
                    <w:t>Steps</w:t>
                  </w:r>
                </w:p>
              </w:tc>
              <w:tc>
                <w:tcPr>
                  <w:tcW w:w="6740" w:type="dxa"/>
                </w:tcPr>
                <w:p w14:paraId="21A9A44B" w14:textId="6FA2FD2E" w:rsidR="007B6019" w:rsidRDefault="007B6019" w:rsidP="002F50DD">
                  <w:pPr>
                    <w:pStyle w:val="p4"/>
                    <w:spacing w:line="240" w:lineRule="auto"/>
                    <w:rPr>
                      <w:rFonts w:ascii="Arial" w:hAnsi="Arial" w:cs="Arial"/>
                    </w:rPr>
                  </w:pPr>
                  <w:r>
                    <w:rPr>
                      <w:rFonts w:ascii="Arial" w:hAnsi="Arial" w:cs="Arial"/>
                    </w:rPr>
                    <w:t>Action</w:t>
                  </w:r>
                </w:p>
              </w:tc>
            </w:tr>
            <w:tr w:rsidR="007B6019" w14:paraId="5523A913" w14:textId="77777777" w:rsidTr="007B6019">
              <w:tc>
                <w:tcPr>
                  <w:tcW w:w="882" w:type="dxa"/>
                </w:tcPr>
                <w:p w14:paraId="0D104D39" w14:textId="5AD7B004" w:rsidR="007B6019" w:rsidRDefault="007B6019" w:rsidP="002F50DD">
                  <w:pPr>
                    <w:pStyle w:val="p4"/>
                    <w:spacing w:line="240" w:lineRule="auto"/>
                    <w:rPr>
                      <w:rFonts w:ascii="Arial" w:hAnsi="Arial" w:cs="Arial"/>
                    </w:rPr>
                  </w:pPr>
                  <w:r>
                    <w:rPr>
                      <w:rFonts w:ascii="Arial" w:hAnsi="Arial" w:cs="Arial"/>
                    </w:rPr>
                    <w:t>1</w:t>
                  </w:r>
                </w:p>
              </w:tc>
              <w:tc>
                <w:tcPr>
                  <w:tcW w:w="6740" w:type="dxa"/>
                </w:tcPr>
                <w:p w14:paraId="25C74110" w14:textId="77777777" w:rsidR="007B6019" w:rsidRPr="002F50DD" w:rsidRDefault="007B6019" w:rsidP="007B6019">
                  <w:pPr>
                    <w:pStyle w:val="p5"/>
                    <w:tabs>
                      <w:tab w:val="left" w:pos="1960"/>
                    </w:tabs>
                    <w:spacing w:line="240" w:lineRule="auto"/>
                    <w:rPr>
                      <w:rFonts w:ascii="Arial" w:hAnsi="Arial" w:cs="Arial"/>
                    </w:rPr>
                  </w:pPr>
                  <w:r w:rsidRPr="002F50DD">
                    <w:rPr>
                      <w:rFonts w:ascii="Arial" w:hAnsi="Arial" w:cs="Arial"/>
                    </w:rPr>
                    <w:t>The Instrument will be calibrated according to the procedure for that instrument, if calibration is required.</w:t>
                  </w:r>
                </w:p>
                <w:p w14:paraId="456F2D24" w14:textId="77777777" w:rsidR="007B6019" w:rsidRDefault="007B6019" w:rsidP="002F50DD">
                  <w:pPr>
                    <w:pStyle w:val="p4"/>
                    <w:spacing w:line="240" w:lineRule="auto"/>
                    <w:rPr>
                      <w:rFonts w:ascii="Arial" w:hAnsi="Arial" w:cs="Arial"/>
                    </w:rPr>
                  </w:pPr>
                </w:p>
              </w:tc>
            </w:tr>
            <w:tr w:rsidR="007B6019" w14:paraId="7C83899F" w14:textId="77777777" w:rsidTr="007B6019">
              <w:tc>
                <w:tcPr>
                  <w:tcW w:w="882" w:type="dxa"/>
                </w:tcPr>
                <w:p w14:paraId="541A266D" w14:textId="1F886F48" w:rsidR="007B6019" w:rsidRDefault="007B6019" w:rsidP="002F50DD">
                  <w:pPr>
                    <w:pStyle w:val="p4"/>
                    <w:spacing w:line="240" w:lineRule="auto"/>
                    <w:rPr>
                      <w:rFonts w:ascii="Arial" w:hAnsi="Arial" w:cs="Arial"/>
                    </w:rPr>
                  </w:pPr>
                  <w:r>
                    <w:rPr>
                      <w:rFonts w:ascii="Arial" w:hAnsi="Arial" w:cs="Arial"/>
                    </w:rPr>
                    <w:t>2</w:t>
                  </w:r>
                </w:p>
              </w:tc>
              <w:tc>
                <w:tcPr>
                  <w:tcW w:w="6740" w:type="dxa"/>
                </w:tcPr>
                <w:p w14:paraId="0A410C5A" w14:textId="717C7DC2" w:rsidR="007B6019" w:rsidRDefault="007B6019" w:rsidP="002F50DD">
                  <w:pPr>
                    <w:pStyle w:val="p4"/>
                    <w:spacing w:line="240" w:lineRule="auto"/>
                    <w:rPr>
                      <w:rFonts w:ascii="Arial" w:hAnsi="Arial" w:cs="Arial"/>
                    </w:rPr>
                  </w:pPr>
                  <w:r w:rsidRPr="002F50DD">
                    <w:rPr>
                      <w:rFonts w:ascii="Arial" w:hAnsi="Arial" w:cs="Arial"/>
                    </w:rPr>
                    <w:t>The controls required by the instrument procedure will be run.</w:t>
                  </w:r>
                </w:p>
              </w:tc>
            </w:tr>
            <w:tr w:rsidR="007B6019" w14:paraId="3262B191" w14:textId="77777777" w:rsidTr="007B6019">
              <w:tc>
                <w:tcPr>
                  <w:tcW w:w="882" w:type="dxa"/>
                </w:tcPr>
                <w:p w14:paraId="5D438A0D" w14:textId="5021F13A" w:rsidR="007B6019" w:rsidRDefault="007B6019" w:rsidP="002F50DD">
                  <w:pPr>
                    <w:pStyle w:val="p4"/>
                    <w:spacing w:line="240" w:lineRule="auto"/>
                    <w:rPr>
                      <w:rFonts w:ascii="Arial" w:hAnsi="Arial" w:cs="Arial"/>
                    </w:rPr>
                  </w:pPr>
                  <w:r>
                    <w:rPr>
                      <w:rFonts w:ascii="Arial" w:hAnsi="Arial" w:cs="Arial"/>
                    </w:rPr>
                    <w:t>3</w:t>
                  </w:r>
                </w:p>
              </w:tc>
              <w:tc>
                <w:tcPr>
                  <w:tcW w:w="6740" w:type="dxa"/>
                </w:tcPr>
                <w:p w14:paraId="4703FC13" w14:textId="77777777" w:rsidR="007B6019" w:rsidRPr="002F50DD" w:rsidRDefault="007B6019" w:rsidP="007B6019">
                  <w:pPr>
                    <w:pStyle w:val="p5"/>
                    <w:tabs>
                      <w:tab w:val="left" w:pos="1960"/>
                    </w:tabs>
                    <w:spacing w:line="240" w:lineRule="auto"/>
                    <w:rPr>
                      <w:rFonts w:ascii="Arial" w:hAnsi="Arial" w:cs="Arial"/>
                    </w:rPr>
                  </w:pPr>
                  <w:r w:rsidRPr="002F50DD">
                    <w:rPr>
                      <w:rFonts w:ascii="Arial" w:hAnsi="Arial" w:cs="Arial"/>
                    </w:rPr>
                    <w:t>The control results will be evaluated according to the laboratory quality control program.</w:t>
                  </w:r>
                </w:p>
                <w:p w14:paraId="03140724" w14:textId="77777777" w:rsidR="007B6019" w:rsidRDefault="007B6019" w:rsidP="002F50DD">
                  <w:pPr>
                    <w:pStyle w:val="p4"/>
                    <w:spacing w:line="240" w:lineRule="auto"/>
                    <w:rPr>
                      <w:rFonts w:ascii="Arial" w:hAnsi="Arial" w:cs="Arial"/>
                    </w:rPr>
                  </w:pPr>
                </w:p>
              </w:tc>
            </w:tr>
            <w:tr w:rsidR="007B6019" w14:paraId="441C6B97" w14:textId="77777777" w:rsidTr="007B6019">
              <w:tc>
                <w:tcPr>
                  <w:tcW w:w="882" w:type="dxa"/>
                </w:tcPr>
                <w:p w14:paraId="0F42D814" w14:textId="57C3A33A" w:rsidR="007B6019" w:rsidRDefault="007B6019" w:rsidP="002F50DD">
                  <w:pPr>
                    <w:pStyle w:val="p4"/>
                    <w:spacing w:line="240" w:lineRule="auto"/>
                    <w:rPr>
                      <w:rFonts w:ascii="Arial" w:hAnsi="Arial" w:cs="Arial"/>
                    </w:rPr>
                  </w:pPr>
                  <w:r>
                    <w:rPr>
                      <w:rFonts w:ascii="Arial" w:hAnsi="Arial" w:cs="Arial"/>
                    </w:rPr>
                    <w:t>4</w:t>
                  </w:r>
                </w:p>
              </w:tc>
              <w:tc>
                <w:tcPr>
                  <w:tcW w:w="6740" w:type="dxa"/>
                </w:tcPr>
                <w:p w14:paraId="7B81502D" w14:textId="2AEDBDC5" w:rsidR="007B6019" w:rsidRPr="002F50DD" w:rsidRDefault="007B6019" w:rsidP="007B6019">
                  <w:pPr>
                    <w:pStyle w:val="p5"/>
                    <w:tabs>
                      <w:tab w:val="left" w:pos="1960"/>
                    </w:tabs>
                    <w:spacing w:line="240" w:lineRule="auto"/>
                    <w:rPr>
                      <w:rFonts w:ascii="Arial" w:hAnsi="Arial" w:cs="Arial"/>
                    </w:rPr>
                  </w:pPr>
                  <w:r w:rsidRPr="002F50DD">
                    <w:rPr>
                      <w:rFonts w:ascii="Arial" w:hAnsi="Arial" w:cs="Arial"/>
                    </w:rPr>
                    <w:t>If the controls do not meet the required criteria, the instrument cannot be placed into service and a supervisor must be notified.</w:t>
                  </w:r>
                </w:p>
                <w:p w14:paraId="12683DED" w14:textId="77777777" w:rsidR="007B6019" w:rsidRDefault="007B6019" w:rsidP="002F50DD">
                  <w:pPr>
                    <w:pStyle w:val="p4"/>
                    <w:spacing w:line="240" w:lineRule="auto"/>
                    <w:rPr>
                      <w:rFonts w:ascii="Arial" w:hAnsi="Arial" w:cs="Arial"/>
                    </w:rPr>
                  </w:pPr>
                </w:p>
              </w:tc>
            </w:tr>
            <w:tr w:rsidR="007B6019" w14:paraId="38290447" w14:textId="77777777" w:rsidTr="007B6019">
              <w:tc>
                <w:tcPr>
                  <w:tcW w:w="882" w:type="dxa"/>
                </w:tcPr>
                <w:p w14:paraId="11584611" w14:textId="0759D518" w:rsidR="007B6019" w:rsidRDefault="007B6019" w:rsidP="002F50DD">
                  <w:pPr>
                    <w:pStyle w:val="p4"/>
                    <w:spacing w:line="240" w:lineRule="auto"/>
                    <w:rPr>
                      <w:rFonts w:ascii="Arial" w:hAnsi="Arial" w:cs="Arial"/>
                    </w:rPr>
                  </w:pPr>
                  <w:r>
                    <w:rPr>
                      <w:rFonts w:ascii="Arial" w:hAnsi="Arial" w:cs="Arial"/>
                    </w:rPr>
                    <w:t>5</w:t>
                  </w:r>
                </w:p>
              </w:tc>
              <w:tc>
                <w:tcPr>
                  <w:tcW w:w="6740" w:type="dxa"/>
                </w:tcPr>
                <w:p w14:paraId="7AA30AF1" w14:textId="77777777" w:rsidR="007B6019" w:rsidRPr="002F50DD" w:rsidRDefault="007B6019" w:rsidP="007B6019">
                  <w:pPr>
                    <w:pStyle w:val="p5"/>
                    <w:tabs>
                      <w:tab w:val="left" w:pos="1960"/>
                    </w:tabs>
                    <w:spacing w:line="240" w:lineRule="auto"/>
                    <w:rPr>
                      <w:rFonts w:ascii="Arial" w:hAnsi="Arial" w:cs="Arial"/>
                    </w:rPr>
                  </w:pPr>
                  <w:r w:rsidRPr="002F50DD">
                    <w:rPr>
                      <w:rFonts w:ascii="Arial" w:hAnsi="Arial" w:cs="Arial"/>
                    </w:rPr>
                    <w:t>If the controls meet the required criteria the instrument can be placed into service.</w:t>
                  </w:r>
                </w:p>
                <w:p w14:paraId="0284B539" w14:textId="77777777" w:rsidR="007B6019" w:rsidRDefault="007B6019" w:rsidP="002F50DD">
                  <w:pPr>
                    <w:pStyle w:val="p4"/>
                    <w:spacing w:line="240" w:lineRule="auto"/>
                    <w:rPr>
                      <w:rFonts w:ascii="Arial" w:hAnsi="Arial" w:cs="Arial"/>
                    </w:rPr>
                  </w:pPr>
                </w:p>
              </w:tc>
            </w:tr>
            <w:tr w:rsidR="007B6019" w14:paraId="61CBB59A" w14:textId="77777777" w:rsidTr="007B6019">
              <w:tc>
                <w:tcPr>
                  <w:tcW w:w="882" w:type="dxa"/>
                </w:tcPr>
                <w:p w14:paraId="1895F6F5" w14:textId="1C50B836" w:rsidR="007B6019" w:rsidRDefault="007B6019" w:rsidP="002F50DD">
                  <w:pPr>
                    <w:pStyle w:val="p4"/>
                    <w:spacing w:line="240" w:lineRule="auto"/>
                    <w:rPr>
                      <w:rFonts w:ascii="Arial" w:hAnsi="Arial" w:cs="Arial"/>
                    </w:rPr>
                  </w:pPr>
                  <w:r>
                    <w:rPr>
                      <w:rFonts w:ascii="Arial" w:hAnsi="Arial" w:cs="Arial"/>
                    </w:rPr>
                    <w:t>6</w:t>
                  </w:r>
                </w:p>
              </w:tc>
              <w:tc>
                <w:tcPr>
                  <w:tcW w:w="6740" w:type="dxa"/>
                </w:tcPr>
                <w:p w14:paraId="614A482C" w14:textId="77777777" w:rsidR="007B6019" w:rsidRPr="002F50DD" w:rsidRDefault="007B6019" w:rsidP="007B6019">
                  <w:pPr>
                    <w:pStyle w:val="p5"/>
                    <w:tabs>
                      <w:tab w:val="left" w:pos="1960"/>
                    </w:tabs>
                    <w:spacing w:line="240" w:lineRule="auto"/>
                    <w:rPr>
                      <w:rFonts w:ascii="Arial" w:hAnsi="Arial" w:cs="Arial"/>
                    </w:rPr>
                  </w:pPr>
                  <w:r w:rsidRPr="002F50DD">
                    <w:rPr>
                      <w:rFonts w:ascii="Arial" w:hAnsi="Arial" w:cs="Arial"/>
                    </w:rPr>
                    <w:t xml:space="preserve">The service repair report must then be placed in the PM </w:t>
                  </w:r>
                  <w:proofErr w:type="gramStart"/>
                  <w:r w:rsidRPr="002F50DD">
                    <w:rPr>
                      <w:rFonts w:ascii="Arial" w:hAnsi="Arial" w:cs="Arial"/>
                    </w:rPr>
                    <w:t>log book</w:t>
                  </w:r>
                  <w:proofErr w:type="gramEnd"/>
                  <w:r w:rsidRPr="002F50DD">
                    <w:rPr>
                      <w:rFonts w:ascii="Arial" w:hAnsi="Arial" w:cs="Arial"/>
                    </w:rPr>
                    <w:t>.</w:t>
                  </w:r>
                </w:p>
                <w:p w14:paraId="4C2FD358" w14:textId="77777777" w:rsidR="007B6019" w:rsidRDefault="007B6019" w:rsidP="002F50DD">
                  <w:pPr>
                    <w:pStyle w:val="p4"/>
                    <w:spacing w:line="240" w:lineRule="auto"/>
                    <w:rPr>
                      <w:rFonts w:ascii="Arial" w:hAnsi="Arial" w:cs="Arial"/>
                    </w:rPr>
                  </w:pPr>
                </w:p>
              </w:tc>
            </w:tr>
          </w:tbl>
          <w:p w14:paraId="346991E5" w14:textId="1FF0F3B4" w:rsidR="00FD02F6" w:rsidRPr="00F106D9" w:rsidRDefault="00FD02F6" w:rsidP="007B6019">
            <w:pPr>
              <w:pStyle w:val="p9"/>
              <w:tabs>
                <w:tab w:val="left" w:pos="1560"/>
              </w:tabs>
              <w:spacing w:line="240" w:lineRule="auto"/>
              <w:ind w:left="0"/>
              <w:rPr>
                <w:rFonts w:cs="Arial"/>
                <w:sz w:val="22"/>
                <w:szCs w:val="22"/>
              </w:rPr>
            </w:pPr>
          </w:p>
        </w:tc>
      </w:tr>
    </w:tbl>
    <w:p w14:paraId="6A0905F1" w14:textId="1A61F3D3" w:rsidR="00F106D9" w:rsidRDefault="00F106D9" w:rsidP="005057E3"/>
    <w:p w14:paraId="3AD3ADA9" w14:textId="65B9F539" w:rsidR="00092E23" w:rsidRDefault="00092E23" w:rsidP="005057E3"/>
    <w:p w14:paraId="2A017AD4" w14:textId="2A9690EC" w:rsidR="00092E23" w:rsidRDefault="00092E23" w:rsidP="005057E3"/>
    <w:p w14:paraId="6D4276C9" w14:textId="31CD4BCB" w:rsidR="00092E23" w:rsidRDefault="00092E23" w:rsidP="005057E3"/>
    <w:p w14:paraId="2BE183D6" w14:textId="0FD0E081" w:rsidR="00092E23" w:rsidRDefault="00092E23" w:rsidP="005057E3"/>
    <w:p w14:paraId="5B417D78" w14:textId="6DBD968D" w:rsidR="00092E23" w:rsidRDefault="00092E23" w:rsidP="005057E3"/>
    <w:p w14:paraId="1D459CA8" w14:textId="3272BD02" w:rsidR="00092E23" w:rsidRDefault="00092E23" w:rsidP="005057E3"/>
    <w:p w14:paraId="76C9D170" w14:textId="05414660" w:rsidR="00092E23" w:rsidRDefault="00092E23" w:rsidP="005057E3"/>
    <w:p w14:paraId="34358D31" w14:textId="7DFA1948" w:rsidR="00092E23" w:rsidRDefault="00092E23" w:rsidP="005057E3"/>
    <w:p w14:paraId="7EA8D7B6" w14:textId="44AECD7A" w:rsidR="00092E23" w:rsidRDefault="00092E23" w:rsidP="005057E3"/>
    <w:p w14:paraId="010D9744" w14:textId="1FF40C5C" w:rsidR="00092E23" w:rsidRDefault="00092E23" w:rsidP="005057E3"/>
    <w:p w14:paraId="708AE02A" w14:textId="4FD66BA1" w:rsidR="00092E23" w:rsidRDefault="00092E23" w:rsidP="005057E3"/>
    <w:p w14:paraId="6FEBF127" w14:textId="7099BAB8" w:rsidR="00092E23" w:rsidRDefault="00092E23" w:rsidP="005057E3"/>
    <w:p w14:paraId="549D0F9E" w14:textId="1A1924BD" w:rsidR="00092E23" w:rsidRDefault="00092E23" w:rsidP="005057E3"/>
    <w:p w14:paraId="51A3163D" w14:textId="77777777" w:rsidR="00092E23" w:rsidRDefault="00092E23" w:rsidP="005057E3"/>
    <w:tbl>
      <w:tblPr>
        <w:tblpPr w:leftFromText="180" w:rightFromText="180" w:vertAnchor="text" w:tblpXSpec="right" w:tblpY="1"/>
        <w:tblOverlap w:val="never"/>
        <w:tblW w:w="9648" w:type="dxa"/>
        <w:tblLayout w:type="fixed"/>
        <w:tblLook w:val="0000" w:firstRow="0" w:lastRow="0" w:firstColumn="0" w:lastColumn="0" w:noHBand="0" w:noVBand="0"/>
      </w:tblPr>
      <w:tblGrid>
        <w:gridCol w:w="1890"/>
        <w:gridCol w:w="7676"/>
        <w:gridCol w:w="82"/>
      </w:tblGrid>
      <w:tr w:rsidR="007B6019" w:rsidRPr="00F6119F" w14:paraId="60775991" w14:textId="77777777" w:rsidTr="00762510">
        <w:trPr>
          <w:cantSplit/>
        </w:trPr>
        <w:tc>
          <w:tcPr>
            <w:tcW w:w="1890" w:type="dxa"/>
          </w:tcPr>
          <w:p w14:paraId="23897DEC" w14:textId="77777777" w:rsidR="007B6019" w:rsidRPr="00F6119F" w:rsidRDefault="007B6019" w:rsidP="00EE74B4">
            <w:pPr>
              <w:pStyle w:val="Heading5"/>
              <w:rPr>
                <w:rFonts w:ascii="Arial" w:hAnsi="Arial" w:cs="Arial"/>
                <w:sz w:val="24"/>
                <w:szCs w:val="24"/>
              </w:rPr>
            </w:pPr>
            <w:bookmarkStart w:id="0" w:name="_Hlk15551344"/>
          </w:p>
          <w:p w14:paraId="6CB09BDA" w14:textId="77777777" w:rsidR="007B6019" w:rsidRPr="00F6119F" w:rsidRDefault="007B6019" w:rsidP="00EE74B4">
            <w:pPr>
              <w:pStyle w:val="Heading5"/>
              <w:rPr>
                <w:rFonts w:ascii="Arial" w:hAnsi="Arial" w:cs="Arial"/>
                <w:sz w:val="24"/>
                <w:szCs w:val="24"/>
              </w:rPr>
            </w:pPr>
            <w:r w:rsidRPr="00F6119F">
              <w:rPr>
                <w:rFonts w:ascii="Arial" w:hAnsi="Arial" w:cs="Arial"/>
                <w:sz w:val="24"/>
                <w:szCs w:val="24"/>
              </w:rPr>
              <w:t>Controlled Documents</w:t>
            </w:r>
          </w:p>
        </w:tc>
        <w:tc>
          <w:tcPr>
            <w:tcW w:w="7758" w:type="dxa"/>
            <w:gridSpan w:val="2"/>
          </w:tcPr>
          <w:p w14:paraId="4E57E139" w14:textId="77777777" w:rsidR="007B6019" w:rsidRPr="00F6119F" w:rsidRDefault="007B6019" w:rsidP="00EE74B4">
            <w:pPr>
              <w:rPr>
                <w:rFonts w:ascii="Arial" w:hAnsi="Arial" w:cs="Arial"/>
                <w:szCs w:val="24"/>
              </w:rPr>
            </w:pPr>
          </w:p>
          <w:p w14:paraId="1C681842" w14:textId="77777777" w:rsidR="007B6019" w:rsidRPr="00F6119F" w:rsidRDefault="007B6019" w:rsidP="00EE74B4">
            <w:pPr>
              <w:rPr>
                <w:rFonts w:ascii="Arial" w:hAnsi="Arial" w:cs="Arial"/>
                <w:szCs w:val="24"/>
              </w:rPr>
            </w:pPr>
            <w:r w:rsidRPr="00F6119F">
              <w:rPr>
                <w:rFonts w:ascii="Arial" w:hAnsi="Arial" w:cs="Arial"/>
                <w:szCs w:val="24"/>
              </w:rPr>
              <w:t>The following controlled documents support this procedure.</w:t>
            </w:r>
          </w:p>
        </w:tc>
      </w:tr>
      <w:tr w:rsidR="007B6019" w:rsidRPr="00F6119F" w14:paraId="5BD86A31" w14:textId="77777777" w:rsidTr="00762510">
        <w:tblPrEx>
          <w:tblCellMar>
            <w:left w:w="80" w:type="dxa"/>
            <w:right w:w="80" w:type="dxa"/>
          </w:tblCellMar>
        </w:tblPrEx>
        <w:trPr>
          <w:gridBefore w:val="1"/>
          <w:gridAfter w:val="1"/>
          <w:wBefore w:w="1890" w:type="dxa"/>
          <w:wAfter w:w="82" w:type="dxa"/>
          <w:cantSplit/>
          <w:trHeight w:val="235"/>
        </w:trPr>
        <w:tc>
          <w:tcPr>
            <w:tcW w:w="7676" w:type="dxa"/>
            <w:tcBorders>
              <w:top w:val="single" w:sz="4" w:space="0" w:color="auto"/>
              <w:left w:val="single" w:sz="4" w:space="0" w:color="auto"/>
              <w:bottom w:val="single" w:sz="4" w:space="0" w:color="auto"/>
              <w:right w:val="single" w:sz="4" w:space="0" w:color="auto"/>
            </w:tcBorders>
            <w:shd w:val="clear" w:color="auto" w:fill="F2F2F2"/>
          </w:tcPr>
          <w:p w14:paraId="5DB3F55A" w14:textId="77777777" w:rsidR="007B6019" w:rsidRPr="00F6119F" w:rsidRDefault="007B6019" w:rsidP="00EE74B4">
            <w:pPr>
              <w:pStyle w:val="TableText"/>
              <w:spacing w:afterLines="20" w:after="48"/>
              <w:jc w:val="center"/>
              <w:rPr>
                <w:rFonts w:ascii="Arial" w:hAnsi="Arial" w:cs="Arial"/>
                <w:b/>
                <w:bCs/>
                <w:szCs w:val="24"/>
              </w:rPr>
            </w:pPr>
            <w:r w:rsidRPr="00F6119F">
              <w:rPr>
                <w:rFonts w:ascii="Arial" w:hAnsi="Arial" w:cs="Arial"/>
                <w:b/>
                <w:bCs/>
                <w:szCs w:val="24"/>
              </w:rPr>
              <w:t>Reference</w:t>
            </w:r>
          </w:p>
        </w:tc>
      </w:tr>
      <w:tr w:rsidR="007B6019" w:rsidRPr="00F6119F" w14:paraId="6A056B37" w14:textId="77777777" w:rsidTr="00762510">
        <w:tblPrEx>
          <w:tblCellMar>
            <w:left w:w="80" w:type="dxa"/>
            <w:right w:w="80" w:type="dxa"/>
          </w:tblCellMar>
        </w:tblPrEx>
        <w:trPr>
          <w:gridBefore w:val="1"/>
          <w:gridAfter w:val="1"/>
          <w:wBefore w:w="1890" w:type="dxa"/>
          <w:wAfter w:w="82" w:type="dxa"/>
          <w:cantSplit/>
          <w:trHeight w:val="422"/>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186EB43E"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 xml:space="preserve">Sysmex Product Notification </w:t>
            </w:r>
            <w:r w:rsidRPr="00F6119F">
              <w:rPr>
                <w:rFonts w:eastAsiaTheme="minorHAnsi" w:cs="Arial"/>
                <w:color w:val="000000"/>
                <w:sz w:val="22"/>
                <w:szCs w:val="22"/>
              </w:rPr>
              <w:t>Document Number: 62-1539:</w:t>
            </w:r>
            <w:r w:rsidRPr="00F6119F">
              <w:rPr>
                <w:rFonts w:cs="Arial"/>
                <w:sz w:val="22"/>
                <w:szCs w:val="22"/>
              </w:rPr>
              <w:t xml:space="preserve"> </w:t>
            </w:r>
            <w:r w:rsidRPr="00F6119F">
              <w:rPr>
                <w:rFonts w:eastAsiaTheme="minorHAnsi" w:cs="Arial"/>
                <w:color w:val="000000"/>
                <w:sz w:val="22"/>
                <w:szCs w:val="22"/>
              </w:rPr>
              <w:t xml:space="preserve">XN-L Series™: </w:t>
            </w:r>
            <w:proofErr w:type="spellStart"/>
            <w:r w:rsidRPr="00F6119F">
              <w:rPr>
                <w:rFonts w:eastAsiaTheme="minorHAnsi" w:cs="Arial"/>
                <w:color w:val="000000"/>
                <w:sz w:val="22"/>
                <w:szCs w:val="22"/>
              </w:rPr>
              <w:t>BeyondCare</w:t>
            </w:r>
            <w:proofErr w:type="spellEnd"/>
            <w:r w:rsidRPr="00F6119F">
              <w:rPr>
                <w:rFonts w:eastAsiaTheme="minorHAnsi" w:cs="Arial"/>
                <w:color w:val="000000"/>
                <w:sz w:val="22"/>
                <w:szCs w:val="22"/>
              </w:rPr>
              <w:t xml:space="preserve"> Quality Monitor and Calibration Verification</w:t>
            </w:r>
          </w:p>
        </w:tc>
      </w:tr>
      <w:tr w:rsidR="007B6019" w:rsidRPr="00F6119F" w14:paraId="273D5F6D" w14:textId="77777777" w:rsidTr="00762510">
        <w:tblPrEx>
          <w:tblCellMar>
            <w:left w:w="80" w:type="dxa"/>
            <w:right w:w="80" w:type="dxa"/>
          </w:tblCellMar>
        </w:tblPrEx>
        <w:trPr>
          <w:gridBefore w:val="1"/>
          <w:gridAfter w:val="1"/>
          <w:wBefore w:w="1890" w:type="dxa"/>
          <w:wAfter w:w="82" w:type="dxa"/>
          <w:cantSplit/>
          <w:trHeight w:val="422"/>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6CEEFBC3"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Sysmex XN-L Series XN-550/XN-450/XN-350 Basic Operation (North American Edition), Sysmex Corporation, Kobe, Japan.</w:t>
            </w:r>
          </w:p>
        </w:tc>
      </w:tr>
      <w:tr w:rsidR="007B6019" w:rsidRPr="00F6119F" w14:paraId="486ECB16"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7882AE8A"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i/>
                <w:sz w:val="22"/>
                <w:szCs w:val="22"/>
              </w:rPr>
            </w:pPr>
            <w:r w:rsidRPr="00F6119F">
              <w:rPr>
                <w:rFonts w:cs="Arial"/>
                <w:sz w:val="22"/>
                <w:szCs w:val="22"/>
              </w:rPr>
              <w:t>Sysmex XN-L Series XN-550/XN-450/XN-350 General Information (North American Edition), Sysmex Corporation, Kobe, Japan.</w:t>
            </w:r>
          </w:p>
        </w:tc>
      </w:tr>
      <w:tr w:rsidR="007B6019" w:rsidRPr="00F6119F" w14:paraId="72F7ACFB"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5D71D4A5"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Sysmex XN-L Series XN-550/XN-450/XN-350 Troubleshooting (North American Edition), Sysmex Corporation, Kobe, Japan.</w:t>
            </w:r>
          </w:p>
        </w:tc>
      </w:tr>
      <w:tr w:rsidR="007B6019" w:rsidRPr="00F6119F" w14:paraId="73587009"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22B420BB"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Clinical and Laboratory Standards Institute (CLSI).  Laboratory Documents: Development and Control; Approved Guideline; Fifth Edition. (GP2-A5, 2006).</w:t>
            </w:r>
          </w:p>
        </w:tc>
      </w:tr>
      <w:tr w:rsidR="007B6019" w:rsidRPr="00F6119F" w14:paraId="799D304B"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22CEFBC3"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lang w:val="it-IT"/>
              </w:rPr>
              <w:t xml:space="preserve">Sysmex Reagents of America Inc., Mundelein, IL. </w:t>
            </w:r>
            <w:r w:rsidRPr="00F6119F">
              <w:rPr>
                <w:rFonts w:cs="Arial"/>
                <w:sz w:val="22"/>
                <w:szCs w:val="22"/>
              </w:rPr>
              <w:t xml:space="preserve">XN CAL, Hematology Calibrators:  Calibrators for Sysmex Hematology XN-L Series Analyzers, package insert.    </w:t>
            </w:r>
          </w:p>
        </w:tc>
      </w:tr>
      <w:tr w:rsidR="007B6019" w:rsidRPr="00F6119F" w14:paraId="62CC9E01"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1E529FE4"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lang w:val="it-IT"/>
              </w:rPr>
            </w:pPr>
            <w:r w:rsidRPr="00F6119F">
              <w:rPr>
                <w:rFonts w:cs="Arial"/>
                <w:sz w:val="22"/>
                <w:szCs w:val="22"/>
              </w:rPr>
              <w:t>Sysmex America Inc., Lincolnshire, IL. XN-L CHECK Hematology Control for Sysmex XN-L Series Analyzers package insert.</w:t>
            </w:r>
          </w:p>
        </w:tc>
      </w:tr>
      <w:tr w:rsidR="007B6019" w:rsidRPr="00F6119F" w14:paraId="62D32211"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1AB31256"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lang w:val="it-IT"/>
              </w:rPr>
            </w:pPr>
            <w:r w:rsidRPr="00F6119F">
              <w:rPr>
                <w:rFonts w:cs="Arial"/>
                <w:sz w:val="22"/>
                <w:szCs w:val="22"/>
              </w:rPr>
              <w:t>Sysmex Reagents of America, Inc. SDS sheets and reagent product inserts.</w:t>
            </w:r>
          </w:p>
        </w:tc>
      </w:tr>
      <w:tr w:rsidR="007B6019" w:rsidRPr="00F6119F" w14:paraId="0EFC8761"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58CEC230"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Sysmex America Inc., Lincolnshire, IL. XN-L Applications Manual.</w:t>
            </w:r>
          </w:p>
        </w:tc>
      </w:tr>
      <w:tr w:rsidR="007B6019" w:rsidRPr="00F6119F" w14:paraId="6B2B318E"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08E242D9"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cs="Arial"/>
                <w:sz w:val="22"/>
                <w:szCs w:val="22"/>
              </w:rPr>
              <w:t xml:space="preserve">CLIA Brochure 3, “Calibration and Calibration Verification” (https://www.cms.gov/Regulations-and-Guidance/Legislation/CLIA/Downloads/6065bk.pdf) Accessed April 10, 2019.  </w:t>
            </w:r>
          </w:p>
        </w:tc>
      </w:tr>
      <w:tr w:rsidR="007B6019" w:rsidRPr="00F6119F" w14:paraId="24143CFF" w14:textId="77777777" w:rsidTr="00762510">
        <w:tblPrEx>
          <w:tblCellMar>
            <w:left w:w="80" w:type="dxa"/>
            <w:right w:w="80" w:type="dxa"/>
          </w:tblCellMar>
        </w:tblPrEx>
        <w:trPr>
          <w:gridBefore w:val="1"/>
          <w:gridAfter w:val="1"/>
          <w:wBefore w:w="1890" w:type="dxa"/>
          <w:wAfter w:w="82" w:type="dxa"/>
          <w:cantSplit/>
          <w:trHeight w:val="161"/>
        </w:trPr>
        <w:tc>
          <w:tcPr>
            <w:tcW w:w="7676" w:type="dxa"/>
            <w:tcBorders>
              <w:top w:val="single" w:sz="4" w:space="0" w:color="auto"/>
              <w:left w:val="single" w:sz="4" w:space="0" w:color="auto"/>
              <w:bottom w:val="single" w:sz="4" w:space="0" w:color="auto"/>
              <w:right w:val="single" w:sz="4" w:space="0" w:color="auto"/>
            </w:tcBorders>
            <w:shd w:val="clear" w:color="auto" w:fill="auto"/>
          </w:tcPr>
          <w:p w14:paraId="731913A9" w14:textId="77777777" w:rsidR="007B6019" w:rsidRPr="00F6119F" w:rsidRDefault="007B6019" w:rsidP="007B6019">
            <w:pPr>
              <w:pStyle w:val="ListParagraph"/>
              <w:numPr>
                <w:ilvl w:val="0"/>
                <w:numId w:val="27"/>
              </w:numPr>
              <w:tabs>
                <w:tab w:val="clear" w:pos="2520"/>
              </w:tabs>
              <w:spacing w:after="40"/>
              <w:ind w:left="390" w:hanging="360"/>
              <w:contextualSpacing w:val="0"/>
              <w:rPr>
                <w:rFonts w:cs="Arial"/>
                <w:sz w:val="22"/>
                <w:szCs w:val="22"/>
              </w:rPr>
            </w:pPr>
            <w:r w:rsidRPr="00F6119F">
              <w:rPr>
                <w:rFonts w:eastAsiaTheme="minorHAnsi" w:cs="Arial"/>
                <w:color w:val="000000"/>
                <w:sz w:val="22"/>
                <w:szCs w:val="22"/>
              </w:rPr>
              <w:t xml:space="preserve">US Code of Federal Regulations, Title 42, Chapter IV, Subchapter G, §493.2 (Definitions).  </w:t>
            </w:r>
          </w:p>
        </w:tc>
      </w:tr>
      <w:bookmarkEnd w:id="0"/>
    </w:tbl>
    <w:p w14:paraId="264957AB" w14:textId="77777777" w:rsidR="00DD4123" w:rsidRPr="00EC4372" w:rsidRDefault="00DD4123" w:rsidP="005057E3"/>
    <w:p w14:paraId="76C3F093" w14:textId="77777777" w:rsidR="005057E3" w:rsidRPr="00F84987" w:rsidRDefault="005057E3" w:rsidP="005057E3">
      <w:pPr>
        <w:rPr>
          <w:rFonts w:ascii="Arial" w:hAnsi="Arial" w:cs="Arial"/>
        </w:rPr>
      </w:pPr>
    </w:p>
    <w:p w14:paraId="78C1FBE8" w14:textId="77777777" w:rsidR="005057E3" w:rsidRPr="00F84987" w:rsidRDefault="005057E3" w:rsidP="005057E3">
      <w:pPr>
        <w:rPr>
          <w:rFonts w:ascii="Arial" w:hAnsi="Arial" w:cs="Arial"/>
        </w:rPr>
      </w:pPr>
    </w:p>
    <w:p w14:paraId="5AAD946E" w14:textId="6A617991" w:rsidR="00B304DF" w:rsidRDefault="00B304DF" w:rsidP="00B304DF">
      <w:pPr>
        <w:rPr>
          <w:rFonts w:ascii="Arial" w:hAnsi="Arial" w:cs="Arial"/>
        </w:rPr>
      </w:pPr>
    </w:p>
    <w:p w14:paraId="38819C06" w14:textId="5F4B5EAE" w:rsidR="007B6019" w:rsidRDefault="007B6019" w:rsidP="00B304DF">
      <w:pPr>
        <w:rPr>
          <w:rFonts w:ascii="Arial" w:hAnsi="Arial" w:cs="Arial"/>
        </w:rPr>
      </w:pPr>
    </w:p>
    <w:p w14:paraId="697C2482" w14:textId="5A916D43" w:rsidR="007B6019" w:rsidRDefault="007B6019" w:rsidP="00B304DF">
      <w:pPr>
        <w:rPr>
          <w:rFonts w:ascii="Arial" w:hAnsi="Arial" w:cs="Arial"/>
        </w:rPr>
      </w:pPr>
    </w:p>
    <w:p w14:paraId="18197B9C" w14:textId="24A7C21A" w:rsidR="007B6019" w:rsidRDefault="007B6019" w:rsidP="00B304DF">
      <w:pPr>
        <w:rPr>
          <w:rFonts w:ascii="Arial" w:hAnsi="Arial" w:cs="Arial"/>
        </w:rPr>
      </w:pPr>
    </w:p>
    <w:p w14:paraId="52CE1C49" w14:textId="4820093E" w:rsidR="007B6019" w:rsidRDefault="007B6019" w:rsidP="00B304DF">
      <w:pPr>
        <w:rPr>
          <w:rFonts w:ascii="Arial" w:hAnsi="Arial" w:cs="Arial"/>
        </w:rPr>
      </w:pPr>
    </w:p>
    <w:p w14:paraId="100F5882" w14:textId="37C3238E" w:rsidR="007B6019" w:rsidRDefault="007B6019" w:rsidP="00B304DF">
      <w:pPr>
        <w:rPr>
          <w:rFonts w:ascii="Arial" w:hAnsi="Arial" w:cs="Arial"/>
        </w:rPr>
      </w:pPr>
    </w:p>
    <w:p w14:paraId="5437DE7E" w14:textId="7E5F74CA" w:rsidR="007B6019" w:rsidRDefault="007B6019" w:rsidP="00B304DF">
      <w:pPr>
        <w:rPr>
          <w:rFonts w:ascii="Arial" w:hAnsi="Arial" w:cs="Arial"/>
        </w:rPr>
      </w:pPr>
    </w:p>
    <w:p w14:paraId="2F10749A" w14:textId="2555FE4E" w:rsidR="007B6019" w:rsidRDefault="007B6019" w:rsidP="00B304DF">
      <w:pPr>
        <w:rPr>
          <w:rFonts w:ascii="Arial" w:hAnsi="Arial" w:cs="Arial"/>
        </w:rPr>
      </w:pPr>
    </w:p>
    <w:p w14:paraId="6F09BF50" w14:textId="77777777" w:rsidR="007B6019" w:rsidRDefault="007B6019" w:rsidP="00B304DF"/>
    <w:p w14:paraId="102C369B" w14:textId="0B3791EF" w:rsidR="00B304DF" w:rsidRDefault="00B304DF" w:rsidP="00B304DF"/>
    <w:p w14:paraId="2F808912" w14:textId="63FD5D1E" w:rsidR="00C41217" w:rsidRDefault="00C41217" w:rsidP="002B7595"/>
    <w:p w14:paraId="09EA27E3" w14:textId="77777777" w:rsidR="007B6019" w:rsidRDefault="007B6019" w:rsidP="002B7595"/>
    <w:p w14:paraId="0AED9E64" w14:textId="77777777" w:rsidR="002B7595" w:rsidRPr="00F84987" w:rsidRDefault="002B7595" w:rsidP="002B7595">
      <w:pPr>
        <w:jc w:val="center"/>
        <w:rPr>
          <w:rFonts w:ascii="Arial" w:hAnsi="Arial" w:cs="Arial"/>
        </w:rPr>
      </w:pPr>
      <w:r w:rsidRPr="00F84987">
        <w:rPr>
          <w:rFonts w:ascii="Arial" w:hAnsi="Arial" w:cs="Arial"/>
        </w:rPr>
        <w:lastRenderedPageBreak/>
        <w:t>Document History Page</w:t>
      </w:r>
    </w:p>
    <w:p w14:paraId="58E21368" w14:textId="77777777" w:rsidR="002B7595" w:rsidRPr="00F00E25" w:rsidRDefault="002B7595" w:rsidP="002B7595">
      <w:pPr>
        <w:jc w:val="center"/>
        <w:rPr>
          <w:rFonts w:ascii="Arial" w:hAnsi="Arial" w:cs="Arial"/>
          <w:sz w:val="22"/>
          <w:szCs w:val="22"/>
        </w:rPr>
      </w:pPr>
      <w:r w:rsidRPr="00F00E25">
        <w:rPr>
          <w:rFonts w:ascii="Arial" w:hAnsi="Arial" w:cs="Arial"/>
          <w:sz w:val="22"/>
          <w:szCs w:val="22"/>
        </w:rPr>
        <w:t xml:space="preserve"> </w:t>
      </w:r>
    </w:p>
    <w:tbl>
      <w:tblPr>
        <w:tblW w:w="9840" w:type="dxa"/>
        <w:tblInd w:w="-8" w:type="dxa"/>
        <w:tblLayout w:type="fixed"/>
        <w:tblCellMar>
          <w:left w:w="80" w:type="dxa"/>
          <w:right w:w="80" w:type="dxa"/>
        </w:tblCellMar>
        <w:tblLook w:val="0000" w:firstRow="0" w:lastRow="0" w:firstColumn="0" w:lastColumn="0" w:noHBand="0" w:noVBand="0"/>
      </w:tblPr>
      <w:tblGrid>
        <w:gridCol w:w="1260"/>
        <w:gridCol w:w="3540"/>
        <w:gridCol w:w="1410"/>
        <w:gridCol w:w="1110"/>
        <w:gridCol w:w="1200"/>
        <w:gridCol w:w="1320"/>
      </w:tblGrid>
      <w:tr w:rsidR="00B323F3" w14:paraId="16281B23" w14:textId="77777777" w:rsidTr="005B53FD">
        <w:trPr>
          <w:cantSplit/>
        </w:trPr>
        <w:tc>
          <w:tcPr>
            <w:tcW w:w="1260" w:type="dxa"/>
            <w:tcBorders>
              <w:top w:val="single" w:sz="6" w:space="0" w:color="auto"/>
              <w:left w:val="single" w:sz="6" w:space="0" w:color="auto"/>
              <w:bottom w:val="single" w:sz="6" w:space="0" w:color="auto"/>
              <w:right w:val="single" w:sz="6" w:space="0" w:color="auto"/>
            </w:tcBorders>
          </w:tcPr>
          <w:p w14:paraId="77468076" w14:textId="46809743"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66BB2613" w14:textId="4E37C0AD"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Changes Made to SOP – describe</w:t>
            </w:r>
          </w:p>
        </w:tc>
        <w:tc>
          <w:tcPr>
            <w:tcW w:w="1410" w:type="dxa"/>
            <w:tcBorders>
              <w:top w:val="single" w:sz="6" w:space="0" w:color="auto"/>
              <w:left w:val="single" w:sz="6" w:space="0" w:color="auto"/>
              <w:bottom w:val="single" w:sz="6" w:space="0" w:color="auto"/>
              <w:right w:val="single" w:sz="6" w:space="0" w:color="auto"/>
            </w:tcBorders>
          </w:tcPr>
          <w:p w14:paraId="34B0A6CE" w14:textId="4BE796CC"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Name of responsible person/date</w:t>
            </w:r>
          </w:p>
        </w:tc>
        <w:tc>
          <w:tcPr>
            <w:tcW w:w="1110" w:type="dxa"/>
            <w:tcBorders>
              <w:top w:val="single" w:sz="6" w:space="0" w:color="auto"/>
              <w:left w:val="single" w:sz="6" w:space="0" w:color="auto"/>
              <w:bottom w:val="single" w:sz="6" w:space="0" w:color="auto"/>
              <w:right w:val="single" w:sz="6" w:space="0" w:color="auto"/>
            </w:tcBorders>
          </w:tcPr>
          <w:p w14:paraId="77FC08FF" w14:textId="0E90E3CF"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1AF20883" w14:textId="67802B8D"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523D5664" w14:textId="3B13B8A2" w:rsidR="00B323F3" w:rsidRPr="00B323F3" w:rsidRDefault="00B323F3" w:rsidP="00B323F3">
            <w:pPr>
              <w:pStyle w:val="TableHeaderText"/>
              <w:rPr>
                <w:rFonts w:ascii="Arial" w:hAnsi="Arial" w:cs="Arial"/>
                <w:b w:val="0"/>
                <w:bCs/>
                <w:sz w:val="20"/>
              </w:rPr>
            </w:pPr>
            <w:r w:rsidRPr="00B323F3">
              <w:rPr>
                <w:rFonts w:ascii="Arial" w:hAnsi="Arial" w:cs="Arial"/>
                <w:b w:val="0"/>
                <w:bCs/>
                <w:sz w:val="20"/>
              </w:rPr>
              <w:t>Date change Implemented</w:t>
            </w:r>
          </w:p>
        </w:tc>
      </w:tr>
      <w:tr w:rsidR="005B53FD" w14:paraId="02BF9ED8" w14:textId="77777777" w:rsidTr="00D71D42">
        <w:trPr>
          <w:cantSplit/>
          <w:trHeight w:hRule="exact" w:val="1329"/>
        </w:trPr>
        <w:tc>
          <w:tcPr>
            <w:tcW w:w="1260" w:type="dxa"/>
            <w:tcBorders>
              <w:top w:val="single" w:sz="6" w:space="0" w:color="auto"/>
              <w:left w:val="single" w:sz="6" w:space="0" w:color="auto"/>
              <w:bottom w:val="single" w:sz="6" w:space="0" w:color="auto"/>
              <w:right w:val="single" w:sz="6" w:space="0" w:color="auto"/>
            </w:tcBorders>
          </w:tcPr>
          <w:p w14:paraId="3A9A4B66" w14:textId="77777777" w:rsidR="00D71D42" w:rsidRDefault="00D71D42" w:rsidP="005B53FD">
            <w:pPr>
              <w:pStyle w:val="TableText"/>
              <w:rPr>
                <w:rFonts w:ascii="Arial" w:hAnsi="Arial" w:cs="Arial"/>
                <w:sz w:val="22"/>
                <w:szCs w:val="22"/>
              </w:rPr>
            </w:pPr>
          </w:p>
          <w:p w14:paraId="344629C0" w14:textId="355FE328" w:rsidR="005B53FD" w:rsidRPr="005B53FD" w:rsidRDefault="005B53FD" w:rsidP="005B53FD">
            <w:pPr>
              <w:pStyle w:val="TableText"/>
              <w:rPr>
                <w:rFonts w:ascii="Arial" w:hAnsi="Arial" w:cs="Arial"/>
                <w:sz w:val="22"/>
                <w:szCs w:val="22"/>
              </w:rPr>
            </w:pPr>
            <w:r w:rsidRPr="005B53FD">
              <w:rPr>
                <w:rFonts w:ascii="Arial" w:hAnsi="Arial" w:cs="Arial"/>
                <w:sz w:val="22"/>
                <w:szCs w:val="22"/>
              </w:rPr>
              <w:t>MINOR</w:t>
            </w:r>
          </w:p>
        </w:tc>
        <w:tc>
          <w:tcPr>
            <w:tcW w:w="3540" w:type="dxa"/>
            <w:tcBorders>
              <w:top w:val="single" w:sz="6" w:space="0" w:color="auto"/>
              <w:left w:val="single" w:sz="6" w:space="0" w:color="auto"/>
              <w:bottom w:val="single" w:sz="6" w:space="0" w:color="auto"/>
              <w:right w:val="single" w:sz="6" w:space="0" w:color="auto"/>
            </w:tcBorders>
          </w:tcPr>
          <w:p w14:paraId="03E31543" w14:textId="77777777" w:rsidR="00D71D42" w:rsidRDefault="00D71D42" w:rsidP="005B53FD">
            <w:pPr>
              <w:pStyle w:val="TableText"/>
              <w:rPr>
                <w:rFonts w:ascii="Arial" w:hAnsi="Arial" w:cs="Arial"/>
                <w:sz w:val="22"/>
                <w:szCs w:val="22"/>
              </w:rPr>
            </w:pPr>
          </w:p>
          <w:p w14:paraId="5A471F34" w14:textId="4C4B680A" w:rsidR="007B6019" w:rsidRDefault="007B6019" w:rsidP="005B53FD">
            <w:pPr>
              <w:pStyle w:val="TableText"/>
              <w:rPr>
                <w:rFonts w:ascii="Arial" w:hAnsi="Arial" w:cs="Arial"/>
                <w:sz w:val="22"/>
                <w:szCs w:val="22"/>
              </w:rPr>
            </w:pPr>
            <w:r>
              <w:rPr>
                <w:rFonts w:ascii="Arial" w:hAnsi="Arial" w:cs="Arial"/>
                <w:sz w:val="22"/>
                <w:szCs w:val="22"/>
              </w:rPr>
              <w:t xml:space="preserve">1. </w:t>
            </w:r>
            <w:r w:rsidR="005B53FD" w:rsidRPr="005B53FD">
              <w:rPr>
                <w:rFonts w:ascii="Arial" w:hAnsi="Arial" w:cs="Arial"/>
                <w:sz w:val="22"/>
                <w:szCs w:val="22"/>
              </w:rPr>
              <w:t>Regional Template Update</w:t>
            </w:r>
          </w:p>
          <w:p w14:paraId="02BC67F8" w14:textId="3C694089" w:rsidR="007B6019" w:rsidRPr="005B53FD" w:rsidRDefault="007B6019" w:rsidP="005B53FD">
            <w:pPr>
              <w:pStyle w:val="TableText"/>
              <w:rPr>
                <w:rFonts w:ascii="Arial" w:hAnsi="Arial" w:cs="Arial"/>
                <w:sz w:val="22"/>
                <w:szCs w:val="22"/>
              </w:rPr>
            </w:pPr>
            <w:r>
              <w:rPr>
                <w:rFonts w:ascii="Arial" w:hAnsi="Arial" w:cs="Arial"/>
                <w:sz w:val="22"/>
                <w:szCs w:val="22"/>
              </w:rPr>
              <w:t>2. Revise</w:t>
            </w:r>
            <w:bookmarkStart w:id="1" w:name="_GoBack"/>
            <w:bookmarkEnd w:id="1"/>
            <w:r>
              <w:rPr>
                <w:rFonts w:ascii="Arial" w:hAnsi="Arial" w:cs="Arial"/>
                <w:sz w:val="22"/>
                <w:szCs w:val="22"/>
              </w:rPr>
              <w:t>d index no.</w:t>
            </w:r>
          </w:p>
        </w:tc>
        <w:tc>
          <w:tcPr>
            <w:tcW w:w="1410" w:type="dxa"/>
            <w:tcBorders>
              <w:top w:val="single" w:sz="6" w:space="0" w:color="auto"/>
              <w:left w:val="single" w:sz="6" w:space="0" w:color="auto"/>
              <w:bottom w:val="single" w:sz="6" w:space="0" w:color="auto"/>
              <w:right w:val="single" w:sz="6" w:space="0" w:color="auto"/>
            </w:tcBorders>
          </w:tcPr>
          <w:p w14:paraId="3251BDB3" w14:textId="77777777" w:rsidR="00D71D42" w:rsidRDefault="00D71D42" w:rsidP="005B53FD">
            <w:pPr>
              <w:pStyle w:val="TableText"/>
              <w:rPr>
                <w:rFonts w:ascii="Arial" w:hAnsi="Arial" w:cs="Arial"/>
                <w:sz w:val="22"/>
                <w:szCs w:val="22"/>
              </w:rPr>
            </w:pPr>
          </w:p>
          <w:p w14:paraId="10ED57EF" w14:textId="39B365B6" w:rsidR="005B53FD" w:rsidRPr="005B53FD" w:rsidRDefault="007B6019" w:rsidP="005B53FD">
            <w:pPr>
              <w:pStyle w:val="TableText"/>
              <w:rPr>
                <w:rFonts w:ascii="Arial" w:hAnsi="Arial" w:cs="Arial"/>
                <w:sz w:val="22"/>
                <w:szCs w:val="22"/>
              </w:rPr>
            </w:pPr>
            <w:r>
              <w:rPr>
                <w:rFonts w:ascii="Arial" w:hAnsi="Arial" w:cs="Arial"/>
                <w:sz w:val="22"/>
                <w:szCs w:val="22"/>
              </w:rPr>
              <w:t>Yvette Lingat</w:t>
            </w:r>
            <w:r w:rsidR="005B53FD" w:rsidRPr="005B53FD">
              <w:rPr>
                <w:rFonts w:ascii="Arial" w:hAnsi="Arial" w:cs="Arial"/>
                <w:sz w:val="22"/>
                <w:szCs w:val="22"/>
              </w:rPr>
              <w:t xml:space="preserve"> </w:t>
            </w:r>
            <w:r>
              <w:rPr>
                <w:rFonts w:ascii="Arial" w:hAnsi="Arial" w:cs="Arial"/>
                <w:sz w:val="22"/>
                <w:szCs w:val="22"/>
              </w:rPr>
              <w:t>4</w:t>
            </w:r>
            <w:r w:rsidR="005B53FD" w:rsidRPr="005B53FD">
              <w:rPr>
                <w:rFonts w:ascii="Arial" w:hAnsi="Arial" w:cs="Arial"/>
                <w:sz w:val="22"/>
                <w:szCs w:val="22"/>
              </w:rPr>
              <w:t>/</w:t>
            </w:r>
            <w:r w:rsidR="000F0C01">
              <w:rPr>
                <w:rFonts w:ascii="Arial" w:hAnsi="Arial" w:cs="Arial"/>
                <w:sz w:val="22"/>
                <w:szCs w:val="22"/>
              </w:rPr>
              <w:t>1</w:t>
            </w:r>
            <w:r>
              <w:rPr>
                <w:rFonts w:ascii="Arial" w:hAnsi="Arial" w:cs="Arial"/>
                <w:sz w:val="22"/>
                <w:szCs w:val="22"/>
              </w:rPr>
              <w:t>7</w:t>
            </w:r>
            <w:r w:rsidR="005B53FD" w:rsidRPr="005B53FD">
              <w:rPr>
                <w:rFonts w:ascii="Arial" w:hAnsi="Arial" w:cs="Arial"/>
                <w:sz w:val="22"/>
                <w:szCs w:val="22"/>
              </w:rPr>
              <w:t>/20</w:t>
            </w:r>
            <w:r>
              <w:rPr>
                <w:rFonts w:ascii="Arial" w:hAnsi="Arial" w:cs="Arial"/>
                <w:sz w:val="22"/>
                <w:szCs w:val="22"/>
              </w:rPr>
              <w:t>20</w:t>
            </w:r>
          </w:p>
        </w:tc>
        <w:tc>
          <w:tcPr>
            <w:tcW w:w="1110" w:type="dxa"/>
            <w:tcBorders>
              <w:top w:val="single" w:sz="6" w:space="0" w:color="auto"/>
              <w:left w:val="single" w:sz="6" w:space="0" w:color="auto"/>
              <w:bottom w:val="single" w:sz="6" w:space="0" w:color="auto"/>
              <w:right w:val="single" w:sz="6" w:space="0" w:color="auto"/>
            </w:tcBorders>
          </w:tcPr>
          <w:p w14:paraId="7C532033" w14:textId="77777777" w:rsidR="005B53FD" w:rsidRPr="005B53FD" w:rsidRDefault="005B53FD"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6B83476" w14:textId="77777777" w:rsidR="005B53FD" w:rsidRDefault="005B53FD" w:rsidP="005B53FD">
            <w:pPr>
              <w:pStyle w:val="TableText"/>
              <w:rPr>
                <w:rFonts w:ascii="Arial" w:hAnsi="Arial" w:cs="Arial"/>
                <w:sz w:val="22"/>
                <w:szCs w:val="22"/>
              </w:rPr>
            </w:pPr>
          </w:p>
          <w:p w14:paraId="36B65A51" w14:textId="77777777" w:rsidR="00D71D42" w:rsidRDefault="00D71D42" w:rsidP="005B53FD">
            <w:pPr>
              <w:pStyle w:val="TableText"/>
              <w:rPr>
                <w:rFonts w:ascii="Arial" w:hAnsi="Arial" w:cs="Arial"/>
                <w:sz w:val="22"/>
                <w:szCs w:val="22"/>
              </w:rPr>
            </w:pPr>
          </w:p>
          <w:p w14:paraId="3DEE02E3" w14:textId="24BB0B89" w:rsidR="00D71D42" w:rsidRDefault="00D71D42" w:rsidP="005B53FD">
            <w:pPr>
              <w:pStyle w:val="TableText"/>
              <w:rPr>
                <w:rFonts w:ascii="Arial" w:hAnsi="Arial" w:cs="Arial"/>
                <w:sz w:val="22"/>
                <w:szCs w:val="22"/>
              </w:rPr>
            </w:pPr>
            <w:r>
              <w:rPr>
                <w:rFonts w:ascii="Arial" w:hAnsi="Arial" w:cs="Arial"/>
                <w:sz w:val="22"/>
                <w:szCs w:val="22"/>
              </w:rPr>
              <w:t>Mary Lou</w:t>
            </w:r>
          </w:p>
          <w:p w14:paraId="1C073419" w14:textId="0A6EB3A2" w:rsidR="00D71D42" w:rsidRPr="005B53FD" w:rsidRDefault="00D71D42" w:rsidP="005B53FD">
            <w:pPr>
              <w:pStyle w:val="TableText"/>
              <w:rPr>
                <w:rFonts w:ascii="Arial" w:hAnsi="Arial" w:cs="Arial"/>
                <w:sz w:val="22"/>
                <w:szCs w:val="22"/>
              </w:rPr>
            </w:pPr>
            <w:r>
              <w:rPr>
                <w:rFonts w:ascii="Arial" w:hAnsi="Arial" w:cs="Arial"/>
                <w:sz w:val="22"/>
                <w:szCs w:val="22"/>
              </w:rPr>
              <w:t>Beaumont</w:t>
            </w:r>
          </w:p>
        </w:tc>
        <w:tc>
          <w:tcPr>
            <w:tcW w:w="1320" w:type="dxa"/>
            <w:tcBorders>
              <w:top w:val="single" w:sz="6" w:space="0" w:color="auto"/>
              <w:left w:val="single" w:sz="6" w:space="0" w:color="auto"/>
              <w:bottom w:val="single" w:sz="6" w:space="0" w:color="auto"/>
              <w:right w:val="single" w:sz="6" w:space="0" w:color="auto"/>
            </w:tcBorders>
          </w:tcPr>
          <w:p w14:paraId="6F4DC750" w14:textId="77777777" w:rsidR="005B53FD" w:rsidRDefault="005B53FD" w:rsidP="005B53FD">
            <w:pPr>
              <w:pStyle w:val="TableText"/>
              <w:rPr>
                <w:rFonts w:ascii="Arial" w:hAnsi="Arial" w:cs="Arial"/>
                <w:sz w:val="22"/>
                <w:szCs w:val="22"/>
              </w:rPr>
            </w:pPr>
          </w:p>
          <w:p w14:paraId="5B666864" w14:textId="7726C0B0" w:rsidR="00D71D42" w:rsidRPr="005B53FD" w:rsidRDefault="00D71D42" w:rsidP="005B53FD">
            <w:pPr>
              <w:pStyle w:val="TableText"/>
              <w:rPr>
                <w:rFonts w:ascii="Arial" w:hAnsi="Arial" w:cs="Arial"/>
                <w:sz w:val="22"/>
                <w:szCs w:val="22"/>
              </w:rPr>
            </w:pPr>
            <w:r>
              <w:rPr>
                <w:rFonts w:ascii="Arial" w:hAnsi="Arial" w:cs="Arial"/>
                <w:sz w:val="22"/>
                <w:szCs w:val="22"/>
              </w:rPr>
              <w:t>4/28/2020</w:t>
            </w:r>
          </w:p>
        </w:tc>
      </w:tr>
      <w:tr w:rsidR="007B6019" w14:paraId="371318F1"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12AFFE34"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4B7D3A8"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1B3F8171"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6E55825F"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1776ACC"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D4910B7" w14:textId="77777777" w:rsidR="007B6019" w:rsidRPr="005B53FD" w:rsidRDefault="007B6019" w:rsidP="005B53FD">
            <w:pPr>
              <w:pStyle w:val="TableText"/>
              <w:rPr>
                <w:rFonts w:ascii="Arial" w:hAnsi="Arial" w:cs="Arial"/>
                <w:sz w:val="22"/>
                <w:szCs w:val="22"/>
              </w:rPr>
            </w:pPr>
          </w:p>
        </w:tc>
      </w:tr>
      <w:tr w:rsidR="00092E23" w14:paraId="7162E6E8"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13DEB4E2" w14:textId="77777777" w:rsidR="00092E23" w:rsidRPr="005B53FD" w:rsidRDefault="00092E23"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1CE0F5A" w14:textId="77777777" w:rsidR="00092E23" w:rsidRPr="005B53FD" w:rsidRDefault="00092E23"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392FD3F3" w14:textId="77777777" w:rsidR="00092E23" w:rsidRDefault="00092E23"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7AE2EC76" w14:textId="77777777" w:rsidR="00092E23" w:rsidRPr="005B53FD" w:rsidRDefault="00092E23"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E966D3D" w14:textId="77777777" w:rsidR="00092E23" w:rsidRPr="005B53FD" w:rsidRDefault="00092E23"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BE9BF77" w14:textId="77777777" w:rsidR="00092E23" w:rsidRPr="005B53FD" w:rsidRDefault="00092E23" w:rsidP="005B53FD">
            <w:pPr>
              <w:pStyle w:val="TableText"/>
              <w:rPr>
                <w:rFonts w:ascii="Arial" w:hAnsi="Arial" w:cs="Arial"/>
                <w:sz w:val="22"/>
                <w:szCs w:val="22"/>
              </w:rPr>
            </w:pPr>
          </w:p>
        </w:tc>
      </w:tr>
      <w:tr w:rsidR="00092E23" w14:paraId="2FF947BD"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19771734" w14:textId="77777777" w:rsidR="00092E23" w:rsidRPr="005B53FD" w:rsidRDefault="00092E23"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8C1D4CD" w14:textId="77777777" w:rsidR="00092E23" w:rsidRPr="005B53FD" w:rsidRDefault="00092E23"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0F0D64B6" w14:textId="77777777" w:rsidR="00092E23" w:rsidRDefault="00092E23"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0FDD625A" w14:textId="77777777" w:rsidR="00092E23" w:rsidRPr="005B53FD" w:rsidRDefault="00092E23"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B12CE11" w14:textId="77777777" w:rsidR="00092E23" w:rsidRPr="005B53FD" w:rsidRDefault="00092E23"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B7844EE" w14:textId="77777777" w:rsidR="00092E23" w:rsidRPr="005B53FD" w:rsidRDefault="00092E23" w:rsidP="005B53FD">
            <w:pPr>
              <w:pStyle w:val="TableText"/>
              <w:rPr>
                <w:rFonts w:ascii="Arial" w:hAnsi="Arial" w:cs="Arial"/>
                <w:sz w:val="22"/>
                <w:szCs w:val="22"/>
              </w:rPr>
            </w:pPr>
          </w:p>
        </w:tc>
      </w:tr>
      <w:tr w:rsidR="007B6019" w14:paraId="41AD62BA"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32524E41"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A90DC5F"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4262EA4D"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67C351E1"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B2910A2"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1700646" w14:textId="77777777" w:rsidR="007B6019" w:rsidRPr="005B53FD" w:rsidRDefault="007B6019" w:rsidP="005B53FD">
            <w:pPr>
              <w:pStyle w:val="TableText"/>
              <w:rPr>
                <w:rFonts w:ascii="Arial" w:hAnsi="Arial" w:cs="Arial"/>
                <w:sz w:val="22"/>
                <w:szCs w:val="22"/>
              </w:rPr>
            </w:pPr>
          </w:p>
        </w:tc>
      </w:tr>
      <w:tr w:rsidR="007B6019" w14:paraId="525256A1"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79B79813"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35206FE"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4CE2FBF0"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3AE812D6"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4275DC0"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5448FEE" w14:textId="77777777" w:rsidR="007B6019" w:rsidRPr="005B53FD" w:rsidRDefault="007B6019" w:rsidP="005B53FD">
            <w:pPr>
              <w:pStyle w:val="TableText"/>
              <w:rPr>
                <w:rFonts w:ascii="Arial" w:hAnsi="Arial" w:cs="Arial"/>
                <w:sz w:val="22"/>
                <w:szCs w:val="22"/>
              </w:rPr>
            </w:pPr>
          </w:p>
        </w:tc>
      </w:tr>
      <w:tr w:rsidR="007B6019" w14:paraId="170F06F7"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0E9FFE08"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AE12783"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1AB5A5AF"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45A1DCED"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DA54C55"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96E49B8" w14:textId="77777777" w:rsidR="007B6019" w:rsidRPr="005B53FD" w:rsidRDefault="007B6019" w:rsidP="005B53FD">
            <w:pPr>
              <w:pStyle w:val="TableText"/>
              <w:rPr>
                <w:rFonts w:ascii="Arial" w:hAnsi="Arial" w:cs="Arial"/>
                <w:sz w:val="22"/>
                <w:szCs w:val="22"/>
              </w:rPr>
            </w:pPr>
          </w:p>
        </w:tc>
      </w:tr>
      <w:tr w:rsidR="007B6019" w14:paraId="231BB696"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5EF811E8"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DD3EB7D"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75FDFE10"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2C089C22"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15A829E"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851BF10" w14:textId="77777777" w:rsidR="007B6019" w:rsidRPr="005B53FD" w:rsidRDefault="007B6019" w:rsidP="005B53FD">
            <w:pPr>
              <w:pStyle w:val="TableText"/>
              <w:rPr>
                <w:rFonts w:ascii="Arial" w:hAnsi="Arial" w:cs="Arial"/>
                <w:sz w:val="22"/>
                <w:szCs w:val="22"/>
              </w:rPr>
            </w:pPr>
          </w:p>
        </w:tc>
      </w:tr>
      <w:tr w:rsidR="007B6019" w14:paraId="63A0DC59"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01F4C4D8"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2630444C"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24B8E96F"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64E01F4A"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51D3D2B"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DC04195" w14:textId="77777777" w:rsidR="007B6019" w:rsidRPr="005B53FD" w:rsidRDefault="007B6019" w:rsidP="005B53FD">
            <w:pPr>
              <w:pStyle w:val="TableText"/>
              <w:rPr>
                <w:rFonts w:ascii="Arial" w:hAnsi="Arial" w:cs="Arial"/>
                <w:sz w:val="22"/>
                <w:szCs w:val="22"/>
              </w:rPr>
            </w:pPr>
          </w:p>
        </w:tc>
      </w:tr>
      <w:tr w:rsidR="007B6019" w14:paraId="165C237F" w14:textId="77777777" w:rsidTr="005B53FD">
        <w:trPr>
          <w:cantSplit/>
          <w:trHeight w:hRule="exact" w:val="897"/>
        </w:trPr>
        <w:tc>
          <w:tcPr>
            <w:tcW w:w="1260" w:type="dxa"/>
            <w:tcBorders>
              <w:top w:val="single" w:sz="6" w:space="0" w:color="auto"/>
              <w:left w:val="single" w:sz="6" w:space="0" w:color="auto"/>
              <w:bottom w:val="single" w:sz="6" w:space="0" w:color="auto"/>
              <w:right w:val="single" w:sz="6" w:space="0" w:color="auto"/>
            </w:tcBorders>
          </w:tcPr>
          <w:p w14:paraId="103FE2C5" w14:textId="77777777" w:rsidR="007B6019" w:rsidRPr="005B53FD" w:rsidRDefault="007B6019" w:rsidP="005B53FD">
            <w:pPr>
              <w:pStyle w:val="TableText"/>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DEB66AB" w14:textId="77777777" w:rsidR="007B6019" w:rsidRPr="005B53FD" w:rsidRDefault="007B6019" w:rsidP="005B53FD">
            <w:pPr>
              <w:pStyle w:val="TableText"/>
              <w:rPr>
                <w:rFonts w:ascii="Arial" w:hAnsi="Arial" w:cs="Arial"/>
                <w:sz w:val="22"/>
                <w:szCs w:val="22"/>
              </w:rPr>
            </w:pPr>
          </w:p>
        </w:tc>
        <w:tc>
          <w:tcPr>
            <w:tcW w:w="1410" w:type="dxa"/>
            <w:tcBorders>
              <w:top w:val="single" w:sz="6" w:space="0" w:color="auto"/>
              <w:left w:val="single" w:sz="6" w:space="0" w:color="auto"/>
              <w:bottom w:val="single" w:sz="6" w:space="0" w:color="auto"/>
              <w:right w:val="single" w:sz="6" w:space="0" w:color="auto"/>
            </w:tcBorders>
          </w:tcPr>
          <w:p w14:paraId="4ACEBCC9" w14:textId="77777777" w:rsidR="007B6019" w:rsidRDefault="007B6019" w:rsidP="005B53FD">
            <w:pPr>
              <w:pStyle w:val="TableText"/>
              <w:rPr>
                <w:rFonts w:ascii="Arial" w:hAnsi="Arial" w:cs="Arial"/>
                <w:sz w:val="22"/>
                <w:szCs w:val="22"/>
              </w:rPr>
            </w:pPr>
          </w:p>
        </w:tc>
        <w:tc>
          <w:tcPr>
            <w:tcW w:w="1110" w:type="dxa"/>
            <w:tcBorders>
              <w:top w:val="single" w:sz="6" w:space="0" w:color="auto"/>
              <w:left w:val="single" w:sz="6" w:space="0" w:color="auto"/>
              <w:bottom w:val="single" w:sz="6" w:space="0" w:color="auto"/>
              <w:right w:val="single" w:sz="6" w:space="0" w:color="auto"/>
            </w:tcBorders>
          </w:tcPr>
          <w:p w14:paraId="782D3EDC" w14:textId="77777777" w:rsidR="007B6019" w:rsidRPr="005B53FD" w:rsidRDefault="007B6019" w:rsidP="005B53FD">
            <w:pPr>
              <w:pStyle w:val="TableText"/>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AD187F0" w14:textId="77777777" w:rsidR="007B6019" w:rsidRPr="005B53FD" w:rsidRDefault="007B6019" w:rsidP="005B53FD">
            <w:pPr>
              <w:pStyle w:val="TableText"/>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358F281" w14:textId="77777777" w:rsidR="007B6019" w:rsidRPr="005B53FD" w:rsidRDefault="007B6019" w:rsidP="005B53FD">
            <w:pPr>
              <w:pStyle w:val="TableText"/>
              <w:rPr>
                <w:rFonts w:ascii="Arial" w:hAnsi="Arial" w:cs="Arial"/>
                <w:sz w:val="22"/>
                <w:szCs w:val="22"/>
              </w:rPr>
            </w:pPr>
          </w:p>
        </w:tc>
      </w:tr>
    </w:tbl>
    <w:p w14:paraId="48814638" w14:textId="77777777" w:rsidR="002B7595" w:rsidRPr="002B7595" w:rsidRDefault="002B7595" w:rsidP="002B7595">
      <w:pPr>
        <w:tabs>
          <w:tab w:val="left" w:pos="1522"/>
        </w:tabs>
      </w:pPr>
    </w:p>
    <w:sectPr w:rsidR="002B7595" w:rsidRPr="002B7595"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18EE" w14:textId="77777777" w:rsidR="00322041" w:rsidRDefault="00322041">
      <w:r>
        <w:separator/>
      </w:r>
    </w:p>
  </w:endnote>
  <w:endnote w:type="continuationSeparator" w:id="0">
    <w:p w14:paraId="743CD4A6" w14:textId="77777777" w:rsidR="00322041" w:rsidRDefault="003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B62E"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7438CC36"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7912" w14:textId="2539BD6D" w:rsidR="00092E23" w:rsidRPr="00F23BFF" w:rsidRDefault="00092E23" w:rsidP="00092E23">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HEM.MOB.02-0060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3</w:t>
    </w:r>
    <w:r w:rsidRPr="009E6162">
      <w:rPr>
        <w:rStyle w:val="PageNumber"/>
        <w:rFonts w:ascii="Arial" w:hAnsi="Arial" w:cs="Arial"/>
        <w:sz w:val="20"/>
      </w:rPr>
      <w:fldChar w:fldCharType="end"/>
    </w:r>
    <w:r>
      <w:rPr>
        <w:rFonts w:ascii="Arial" w:hAnsi="Arial" w:cs="Arial"/>
        <w:sz w:val="20"/>
      </w:rPr>
      <w:t xml:space="preserve">                                       </w:t>
    </w:r>
  </w:p>
  <w:p w14:paraId="1CD26627" w14:textId="5A4AEBBC" w:rsidR="004938E4" w:rsidRPr="00092E23" w:rsidRDefault="004938E4" w:rsidP="0009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5049" w14:textId="77777777" w:rsidR="00322041" w:rsidRDefault="00322041">
      <w:r>
        <w:separator/>
      </w:r>
    </w:p>
  </w:footnote>
  <w:footnote w:type="continuationSeparator" w:id="0">
    <w:p w14:paraId="7E96E703" w14:textId="77777777" w:rsidR="00322041" w:rsidRDefault="003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8A9D"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1A005"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6A1902CF" w14:textId="77777777" w:rsidTr="008D59CB">
      <w:tc>
        <w:tcPr>
          <w:tcW w:w="2605" w:type="dxa"/>
        </w:tcPr>
        <w:p w14:paraId="15D2964B" w14:textId="06CEF5A0"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4ADC88B9"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0975F402"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501746649"/>
            <w:placeholder>
              <w:docPart w:val="49409AEE4C6441D98558B9DC928BD626"/>
            </w:placeholde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D1E9931" w14:textId="77777777" w:rsidR="00AC7F63" w:rsidRPr="00B9218C" w:rsidRDefault="006C5F00" w:rsidP="00AC7F63">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sdtContent>
        </w:sdt>
        <w:p w14:paraId="65A3950A" w14:textId="37B0F60A" w:rsidR="00FD02F6" w:rsidRDefault="007B6019" w:rsidP="00AC7F63">
          <w:pPr>
            <w:pStyle w:val="Header"/>
            <w:tabs>
              <w:tab w:val="clear" w:pos="4320"/>
              <w:tab w:val="clear" w:pos="8640"/>
              <w:tab w:val="center" w:pos="4680"/>
              <w:tab w:val="right" w:pos="9360"/>
            </w:tabs>
            <w:jc w:val="right"/>
            <w:rPr>
              <w:rFonts w:ascii="Arial" w:hAnsi="Arial"/>
              <w:sz w:val="20"/>
            </w:rPr>
          </w:pPr>
          <w:r>
            <w:rPr>
              <w:rFonts w:ascii="Arial" w:hAnsi="Arial" w:cs="Arial"/>
              <w:sz w:val="20"/>
            </w:rPr>
            <w:t>MOB</w:t>
          </w:r>
          <w:r w:rsidR="00D71D42">
            <w:rPr>
              <w:rFonts w:ascii="Arial" w:hAnsi="Arial" w:cs="Arial"/>
              <w:sz w:val="20"/>
            </w:rPr>
            <w:t xml:space="preserve"> </w:t>
          </w:r>
          <w:r w:rsidR="001D053C">
            <w:rPr>
              <w:rFonts w:ascii="Arial" w:hAnsi="Arial" w:cs="Arial"/>
              <w:sz w:val="20"/>
            </w:rPr>
            <w:t>Hematology</w:t>
          </w:r>
          <w:r w:rsidR="00FD02F6">
            <w:rPr>
              <w:rFonts w:ascii="Arial" w:hAnsi="Arial" w:cs="Arial"/>
              <w:sz w:val="20"/>
            </w:rPr>
            <w:t xml:space="preserve"> </w:t>
          </w:r>
        </w:p>
        <w:p w14:paraId="767B0FC5" w14:textId="1BE9FE9F" w:rsidR="00AC7F63" w:rsidRPr="00B9218C" w:rsidRDefault="00D264AA" w:rsidP="00AC7F63">
          <w:pPr>
            <w:pStyle w:val="Header"/>
            <w:tabs>
              <w:tab w:val="clear" w:pos="4320"/>
              <w:tab w:val="clear" w:pos="8640"/>
              <w:tab w:val="center" w:pos="4680"/>
              <w:tab w:val="right" w:pos="9360"/>
            </w:tabs>
            <w:jc w:val="right"/>
            <w:rPr>
              <w:rFonts w:ascii="Arial" w:hAnsi="Arial"/>
              <w:sz w:val="20"/>
            </w:rPr>
          </w:pPr>
          <w:r>
            <w:rPr>
              <w:rFonts w:ascii="Arial" w:hAnsi="Arial"/>
              <w:sz w:val="20"/>
            </w:rPr>
            <w:t>Hematology Quality Control</w:t>
          </w:r>
        </w:p>
      </w:tc>
    </w:tr>
  </w:tbl>
  <w:p w14:paraId="5C8D9DFB" w14:textId="77777777" w:rsidR="00B9218C" w:rsidRDefault="00B9218C">
    <w:pPr>
      <w:pStyle w:val="Header"/>
      <w:tabs>
        <w:tab w:val="clear" w:pos="4320"/>
        <w:tab w:val="clear" w:pos="8640"/>
        <w:tab w:val="center" w:pos="4680"/>
        <w:tab w:val="right" w:pos="9360"/>
      </w:tabs>
      <w:rPr>
        <w:szCs w:val="24"/>
      </w:rPr>
    </w:pPr>
  </w:p>
  <w:p w14:paraId="389852F2" w14:textId="56746C2E" w:rsidR="001D053C" w:rsidRDefault="002F50DD" w:rsidP="001D053C">
    <w:pPr>
      <w:pStyle w:val="Heading4"/>
    </w:pPr>
    <w:r>
      <w:t xml:space="preserve">INSTRUMENT VALIDATION AFTER REPAIR </w:t>
    </w:r>
  </w:p>
  <w:p w14:paraId="319A018A" w14:textId="77777777" w:rsidR="00FD02F6" w:rsidRPr="00526B6E" w:rsidRDefault="00FD02F6" w:rsidP="00FD02F6">
    <w:pPr>
      <w:pStyle w:val="BlockLine"/>
      <w:rPr>
        <w:rFonts w:ascii="Arial" w:hAnsi="Arial" w:cs="Arial"/>
        <w:szCs w:val="24"/>
      </w:rPr>
    </w:pPr>
  </w:p>
  <w:p w14:paraId="19E202A2" w14:textId="77777777" w:rsidR="00FD02F6" w:rsidRPr="00FD02F6" w:rsidRDefault="00FD02F6" w:rsidP="00FD02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7FC3F569" w14:textId="77777777" w:rsidTr="00DB65BD">
      <w:tc>
        <w:tcPr>
          <w:tcW w:w="2605" w:type="dxa"/>
        </w:tcPr>
        <w:p w14:paraId="45BE75AD"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6B55420"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65692724"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E0F6FEA"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014523B3"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54774CA3"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BAAAD8A" w14:textId="77777777" w:rsidR="003805DB" w:rsidRDefault="003805DB" w:rsidP="003805DB">
    <w:pPr>
      <w:pStyle w:val="Header"/>
      <w:tabs>
        <w:tab w:val="clear" w:pos="4320"/>
        <w:tab w:val="clear" w:pos="8640"/>
        <w:tab w:val="center" w:pos="4680"/>
        <w:tab w:val="right" w:pos="9360"/>
      </w:tabs>
      <w:rPr>
        <w:szCs w:val="24"/>
      </w:rPr>
    </w:pPr>
  </w:p>
  <w:p w14:paraId="7DD04C4A"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64696"/>
    <w:multiLevelType w:val="hybridMultilevel"/>
    <w:tmpl w:val="6710301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0035285"/>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28AD3760"/>
    <w:multiLevelType w:val="hybridMultilevel"/>
    <w:tmpl w:val="2DE2C1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D50614"/>
    <w:multiLevelType w:val="hybridMultilevel"/>
    <w:tmpl w:val="E3EA2F2E"/>
    <w:lvl w:ilvl="0" w:tplc="50621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D6682"/>
    <w:multiLevelType w:val="hybridMultilevel"/>
    <w:tmpl w:val="C2B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13014"/>
    <w:multiLevelType w:val="hybridMultilevel"/>
    <w:tmpl w:val="6684528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27B74F2"/>
    <w:multiLevelType w:val="hybridMultilevel"/>
    <w:tmpl w:val="7E144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859069B"/>
    <w:multiLevelType w:val="hybridMultilevel"/>
    <w:tmpl w:val="2B8E4224"/>
    <w:lvl w:ilvl="0" w:tplc="265E6B4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F149FE"/>
    <w:multiLevelType w:val="hybridMultilevel"/>
    <w:tmpl w:val="BAC00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C9701FD"/>
    <w:multiLevelType w:val="hybridMultilevel"/>
    <w:tmpl w:val="02C2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D6C98"/>
    <w:multiLevelType w:val="hybridMultilevel"/>
    <w:tmpl w:val="B958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E4A28"/>
    <w:multiLevelType w:val="hybridMultilevel"/>
    <w:tmpl w:val="325685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3"/>
  </w:num>
  <w:num w:numId="3">
    <w:abstractNumId w:val="15"/>
  </w:num>
  <w:num w:numId="4">
    <w:abstractNumId w:val="6"/>
  </w:num>
  <w:num w:numId="5">
    <w:abstractNumId w:val="4"/>
  </w:num>
  <w:num w:numId="6">
    <w:abstractNumId w:val="2"/>
  </w:num>
  <w:num w:numId="7">
    <w:abstractNumId w:val="19"/>
  </w:num>
  <w:num w:numId="8">
    <w:abstractNumId w:val="9"/>
  </w:num>
  <w:num w:numId="9">
    <w:abstractNumId w:val="11"/>
  </w:num>
  <w:num w:numId="10">
    <w:abstractNumId w:val="18"/>
  </w:num>
  <w:num w:numId="11">
    <w:abstractNumId w:val="24"/>
  </w:num>
  <w:num w:numId="12">
    <w:abstractNumId w:val="22"/>
  </w:num>
  <w:num w:numId="13">
    <w:abstractNumId w:val="7"/>
  </w:num>
  <w:num w:numId="14">
    <w:abstractNumId w:val="5"/>
  </w:num>
  <w:num w:numId="15">
    <w:abstractNumId w:val="12"/>
  </w:num>
  <w:num w:numId="16">
    <w:abstractNumId w:val="10"/>
  </w:num>
  <w:num w:numId="17">
    <w:abstractNumId w:val="20"/>
  </w:num>
  <w:num w:numId="18">
    <w:abstractNumId w:val="16"/>
  </w:num>
  <w:num w:numId="19">
    <w:abstractNumId w:val="13"/>
  </w:num>
  <w:num w:numId="20">
    <w:abstractNumId w:val="14"/>
  </w:num>
  <w:num w:numId="21">
    <w:abstractNumId w:val="1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25"/>
  </w:num>
  <w:num w:numId="25">
    <w:abstractNumId w:val="8"/>
  </w:num>
  <w:num w:numId="26">
    <w:abstractNumId w:val="1"/>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36CF5"/>
    <w:rsid w:val="00042DAA"/>
    <w:rsid w:val="00056877"/>
    <w:rsid w:val="00062021"/>
    <w:rsid w:val="0006477D"/>
    <w:rsid w:val="000728C4"/>
    <w:rsid w:val="0009129B"/>
    <w:rsid w:val="00091FCF"/>
    <w:rsid w:val="00092E23"/>
    <w:rsid w:val="000953A5"/>
    <w:rsid w:val="000B1EC6"/>
    <w:rsid w:val="000C3FDD"/>
    <w:rsid w:val="000D0F87"/>
    <w:rsid w:val="000E3F47"/>
    <w:rsid w:val="000F0C01"/>
    <w:rsid w:val="000F3098"/>
    <w:rsid w:val="000F5982"/>
    <w:rsid w:val="00101B9E"/>
    <w:rsid w:val="00103AE5"/>
    <w:rsid w:val="0010773B"/>
    <w:rsid w:val="0010795C"/>
    <w:rsid w:val="00130C26"/>
    <w:rsid w:val="00130D9F"/>
    <w:rsid w:val="00133FA5"/>
    <w:rsid w:val="00134C53"/>
    <w:rsid w:val="00137FEF"/>
    <w:rsid w:val="001406A5"/>
    <w:rsid w:val="00180B30"/>
    <w:rsid w:val="0018670E"/>
    <w:rsid w:val="00192DE5"/>
    <w:rsid w:val="00196A6C"/>
    <w:rsid w:val="001A14EE"/>
    <w:rsid w:val="001C4936"/>
    <w:rsid w:val="001D053C"/>
    <w:rsid w:val="00207CFE"/>
    <w:rsid w:val="00211546"/>
    <w:rsid w:val="00222FE8"/>
    <w:rsid w:val="00232612"/>
    <w:rsid w:val="00232E81"/>
    <w:rsid w:val="002363E4"/>
    <w:rsid w:val="002642F4"/>
    <w:rsid w:val="00270793"/>
    <w:rsid w:val="0027219C"/>
    <w:rsid w:val="00273CCB"/>
    <w:rsid w:val="00282731"/>
    <w:rsid w:val="002A0EA3"/>
    <w:rsid w:val="002B7595"/>
    <w:rsid w:val="002C1AC8"/>
    <w:rsid w:val="002C3C99"/>
    <w:rsid w:val="002C46A4"/>
    <w:rsid w:val="002D4764"/>
    <w:rsid w:val="002E0623"/>
    <w:rsid w:val="002F50DD"/>
    <w:rsid w:val="00302013"/>
    <w:rsid w:val="003114DA"/>
    <w:rsid w:val="003166A2"/>
    <w:rsid w:val="00322041"/>
    <w:rsid w:val="00334141"/>
    <w:rsid w:val="00334224"/>
    <w:rsid w:val="003454E3"/>
    <w:rsid w:val="00346DB9"/>
    <w:rsid w:val="003471B5"/>
    <w:rsid w:val="00355184"/>
    <w:rsid w:val="00365A64"/>
    <w:rsid w:val="00373740"/>
    <w:rsid w:val="00377806"/>
    <w:rsid w:val="003805DB"/>
    <w:rsid w:val="003812BA"/>
    <w:rsid w:val="00384A92"/>
    <w:rsid w:val="00390C1A"/>
    <w:rsid w:val="00397DEF"/>
    <w:rsid w:val="003A7308"/>
    <w:rsid w:val="003C508E"/>
    <w:rsid w:val="003C6786"/>
    <w:rsid w:val="003E039E"/>
    <w:rsid w:val="003E40F0"/>
    <w:rsid w:val="003F0A0D"/>
    <w:rsid w:val="00400166"/>
    <w:rsid w:val="004160B3"/>
    <w:rsid w:val="00433D1F"/>
    <w:rsid w:val="00440B6B"/>
    <w:rsid w:val="00452AA8"/>
    <w:rsid w:val="00452E59"/>
    <w:rsid w:val="00454667"/>
    <w:rsid w:val="00463220"/>
    <w:rsid w:val="00471432"/>
    <w:rsid w:val="004802BC"/>
    <w:rsid w:val="00480580"/>
    <w:rsid w:val="00482A53"/>
    <w:rsid w:val="0048686C"/>
    <w:rsid w:val="004938E4"/>
    <w:rsid w:val="004951F3"/>
    <w:rsid w:val="004965AA"/>
    <w:rsid w:val="004A61F2"/>
    <w:rsid w:val="004B2090"/>
    <w:rsid w:val="004C1667"/>
    <w:rsid w:val="004C1AD2"/>
    <w:rsid w:val="004C1B71"/>
    <w:rsid w:val="004C73AB"/>
    <w:rsid w:val="004E3BBE"/>
    <w:rsid w:val="00500A47"/>
    <w:rsid w:val="00504B96"/>
    <w:rsid w:val="0050518A"/>
    <w:rsid w:val="005057E3"/>
    <w:rsid w:val="005133FE"/>
    <w:rsid w:val="005243DD"/>
    <w:rsid w:val="00544E86"/>
    <w:rsid w:val="00570E17"/>
    <w:rsid w:val="00572225"/>
    <w:rsid w:val="005926CB"/>
    <w:rsid w:val="005A6643"/>
    <w:rsid w:val="005A6EE9"/>
    <w:rsid w:val="005B1E7F"/>
    <w:rsid w:val="005B53FD"/>
    <w:rsid w:val="005C2C23"/>
    <w:rsid w:val="005E27CB"/>
    <w:rsid w:val="005F06BE"/>
    <w:rsid w:val="005F2ABD"/>
    <w:rsid w:val="005F3E96"/>
    <w:rsid w:val="00605DCB"/>
    <w:rsid w:val="0061079E"/>
    <w:rsid w:val="00620A2D"/>
    <w:rsid w:val="00633012"/>
    <w:rsid w:val="00637656"/>
    <w:rsid w:val="006473F4"/>
    <w:rsid w:val="00651E60"/>
    <w:rsid w:val="00677481"/>
    <w:rsid w:val="006941BE"/>
    <w:rsid w:val="006A107B"/>
    <w:rsid w:val="006A22F9"/>
    <w:rsid w:val="006A72CD"/>
    <w:rsid w:val="006C2360"/>
    <w:rsid w:val="006C5F00"/>
    <w:rsid w:val="006D60D0"/>
    <w:rsid w:val="006E67E1"/>
    <w:rsid w:val="00700D63"/>
    <w:rsid w:val="00706B6E"/>
    <w:rsid w:val="00707CAE"/>
    <w:rsid w:val="0075494B"/>
    <w:rsid w:val="00760854"/>
    <w:rsid w:val="00762510"/>
    <w:rsid w:val="00763747"/>
    <w:rsid w:val="00774558"/>
    <w:rsid w:val="00781F79"/>
    <w:rsid w:val="00797B8C"/>
    <w:rsid w:val="007A4A1C"/>
    <w:rsid w:val="007A5962"/>
    <w:rsid w:val="007B0208"/>
    <w:rsid w:val="007B069A"/>
    <w:rsid w:val="007B6019"/>
    <w:rsid w:val="007B606D"/>
    <w:rsid w:val="007B608F"/>
    <w:rsid w:val="007B620E"/>
    <w:rsid w:val="007C1C2C"/>
    <w:rsid w:val="007D3D83"/>
    <w:rsid w:val="007E0843"/>
    <w:rsid w:val="007E2A47"/>
    <w:rsid w:val="007E651E"/>
    <w:rsid w:val="00801686"/>
    <w:rsid w:val="00803536"/>
    <w:rsid w:val="00813E28"/>
    <w:rsid w:val="00821E6D"/>
    <w:rsid w:val="008252C9"/>
    <w:rsid w:val="008323B8"/>
    <w:rsid w:val="00832CE2"/>
    <w:rsid w:val="008415B6"/>
    <w:rsid w:val="008432AD"/>
    <w:rsid w:val="0088237F"/>
    <w:rsid w:val="00883D0A"/>
    <w:rsid w:val="0088433C"/>
    <w:rsid w:val="00885E0C"/>
    <w:rsid w:val="008C29BB"/>
    <w:rsid w:val="008C45FE"/>
    <w:rsid w:val="008D4E7A"/>
    <w:rsid w:val="00936C1B"/>
    <w:rsid w:val="0094018B"/>
    <w:rsid w:val="009451A0"/>
    <w:rsid w:val="009452EF"/>
    <w:rsid w:val="00947B7E"/>
    <w:rsid w:val="00960B97"/>
    <w:rsid w:val="00966189"/>
    <w:rsid w:val="00971F62"/>
    <w:rsid w:val="00972031"/>
    <w:rsid w:val="0097329A"/>
    <w:rsid w:val="00976FCA"/>
    <w:rsid w:val="00977422"/>
    <w:rsid w:val="00983B6D"/>
    <w:rsid w:val="00985966"/>
    <w:rsid w:val="009A491F"/>
    <w:rsid w:val="009B088D"/>
    <w:rsid w:val="009C10D5"/>
    <w:rsid w:val="009C4605"/>
    <w:rsid w:val="009E0BB9"/>
    <w:rsid w:val="009E6162"/>
    <w:rsid w:val="009F6732"/>
    <w:rsid w:val="00A04B48"/>
    <w:rsid w:val="00A10B4E"/>
    <w:rsid w:val="00A14DC0"/>
    <w:rsid w:val="00A14F18"/>
    <w:rsid w:val="00A2202A"/>
    <w:rsid w:val="00A3670D"/>
    <w:rsid w:val="00A53558"/>
    <w:rsid w:val="00A60B08"/>
    <w:rsid w:val="00A6192E"/>
    <w:rsid w:val="00A66379"/>
    <w:rsid w:val="00A8143D"/>
    <w:rsid w:val="00AB4889"/>
    <w:rsid w:val="00AC231D"/>
    <w:rsid w:val="00AC7F63"/>
    <w:rsid w:val="00AD1CD4"/>
    <w:rsid w:val="00AD6204"/>
    <w:rsid w:val="00AD7BB2"/>
    <w:rsid w:val="00AE303D"/>
    <w:rsid w:val="00AF10E7"/>
    <w:rsid w:val="00B01A08"/>
    <w:rsid w:val="00B03F26"/>
    <w:rsid w:val="00B045E7"/>
    <w:rsid w:val="00B12527"/>
    <w:rsid w:val="00B14A3D"/>
    <w:rsid w:val="00B1537F"/>
    <w:rsid w:val="00B16284"/>
    <w:rsid w:val="00B2464A"/>
    <w:rsid w:val="00B304DF"/>
    <w:rsid w:val="00B323F3"/>
    <w:rsid w:val="00B50BFF"/>
    <w:rsid w:val="00B5200A"/>
    <w:rsid w:val="00B559BC"/>
    <w:rsid w:val="00B57DAA"/>
    <w:rsid w:val="00B668EF"/>
    <w:rsid w:val="00B71F0C"/>
    <w:rsid w:val="00B768CE"/>
    <w:rsid w:val="00B83E97"/>
    <w:rsid w:val="00B9218C"/>
    <w:rsid w:val="00B965B8"/>
    <w:rsid w:val="00BA7F6C"/>
    <w:rsid w:val="00BB0F09"/>
    <w:rsid w:val="00BC39FD"/>
    <w:rsid w:val="00BE1ADD"/>
    <w:rsid w:val="00BF0DF7"/>
    <w:rsid w:val="00BF387C"/>
    <w:rsid w:val="00BF3F9B"/>
    <w:rsid w:val="00BF7178"/>
    <w:rsid w:val="00C02A09"/>
    <w:rsid w:val="00C03F78"/>
    <w:rsid w:val="00C0550A"/>
    <w:rsid w:val="00C124CE"/>
    <w:rsid w:val="00C1330E"/>
    <w:rsid w:val="00C14D20"/>
    <w:rsid w:val="00C311E2"/>
    <w:rsid w:val="00C33311"/>
    <w:rsid w:val="00C41217"/>
    <w:rsid w:val="00C60114"/>
    <w:rsid w:val="00C604D8"/>
    <w:rsid w:val="00C66F6C"/>
    <w:rsid w:val="00C75F4B"/>
    <w:rsid w:val="00C80C96"/>
    <w:rsid w:val="00C82C22"/>
    <w:rsid w:val="00C84E28"/>
    <w:rsid w:val="00C87487"/>
    <w:rsid w:val="00C95BA9"/>
    <w:rsid w:val="00CA0A63"/>
    <w:rsid w:val="00CA67B8"/>
    <w:rsid w:val="00CC02CC"/>
    <w:rsid w:val="00CC0ED8"/>
    <w:rsid w:val="00CD6FE3"/>
    <w:rsid w:val="00CE1C69"/>
    <w:rsid w:val="00CE462F"/>
    <w:rsid w:val="00CE4A7F"/>
    <w:rsid w:val="00CE76A9"/>
    <w:rsid w:val="00D01157"/>
    <w:rsid w:val="00D033EB"/>
    <w:rsid w:val="00D05042"/>
    <w:rsid w:val="00D0664E"/>
    <w:rsid w:val="00D16D2C"/>
    <w:rsid w:val="00D20336"/>
    <w:rsid w:val="00D205F2"/>
    <w:rsid w:val="00D239DF"/>
    <w:rsid w:val="00D24697"/>
    <w:rsid w:val="00D264AA"/>
    <w:rsid w:val="00D26AE2"/>
    <w:rsid w:val="00D32C36"/>
    <w:rsid w:val="00D4361C"/>
    <w:rsid w:val="00D44AFA"/>
    <w:rsid w:val="00D51509"/>
    <w:rsid w:val="00D6145D"/>
    <w:rsid w:val="00D6360E"/>
    <w:rsid w:val="00D64FEA"/>
    <w:rsid w:val="00D71D42"/>
    <w:rsid w:val="00D8329C"/>
    <w:rsid w:val="00DA1F32"/>
    <w:rsid w:val="00DA303B"/>
    <w:rsid w:val="00DA306C"/>
    <w:rsid w:val="00DC3744"/>
    <w:rsid w:val="00DD4123"/>
    <w:rsid w:val="00DD53EF"/>
    <w:rsid w:val="00DE223A"/>
    <w:rsid w:val="00DE27D4"/>
    <w:rsid w:val="00DE398C"/>
    <w:rsid w:val="00E301AE"/>
    <w:rsid w:val="00E319AF"/>
    <w:rsid w:val="00E31ED6"/>
    <w:rsid w:val="00E42FE4"/>
    <w:rsid w:val="00E50BBB"/>
    <w:rsid w:val="00E51458"/>
    <w:rsid w:val="00E5453D"/>
    <w:rsid w:val="00E61CD5"/>
    <w:rsid w:val="00E733D6"/>
    <w:rsid w:val="00E75365"/>
    <w:rsid w:val="00EA36B5"/>
    <w:rsid w:val="00EB027B"/>
    <w:rsid w:val="00EB50D8"/>
    <w:rsid w:val="00EC0EFC"/>
    <w:rsid w:val="00EC7C99"/>
    <w:rsid w:val="00EE0F07"/>
    <w:rsid w:val="00EE396F"/>
    <w:rsid w:val="00EE3CFA"/>
    <w:rsid w:val="00EE637F"/>
    <w:rsid w:val="00EE6D86"/>
    <w:rsid w:val="00EF2A00"/>
    <w:rsid w:val="00F00E25"/>
    <w:rsid w:val="00F06DB2"/>
    <w:rsid w:val="00F106D9"/>
    <w:rsid w:val="00F342AB"/>
    <w:rsid w:val="00F36A3F"/>
    <w:rsid w:val="00F47F67"/>
    <w:rsid w:val="00F56C49"/>
    <w:rsid w:val="00F56EFF"/>
    <w:rsid w:val="00F73178"/>
    <w:rsid w:val="00F80BE8"/>
    <w:rsid w:val="00F81614"/>
    <w:rsid w:val="00F91A4D"/>
    <w:rsid w:val="00F94602"/>
    <w:rsid w:val="00FA472E"/>
    <w:rsid w:val="00FB1920"/>
    <w:rsid w:val="00FC47C8"/>
    <w:rsid w:val="00FD02F6"/>
    <w:rsid w:val="00FE2E18"/>
    <w:rsid w:val="00FE6435"/>
    <w:rsid w:val="00FF0C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F81C768"/>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styleId="ListParagraph">
    <w:name w:val="List Paragraph"/>
    <w:basedOn w:val="Normal"/>
    <w:uiPriority w:val="34"/>
    <w:qFormat/>
    <w:rsid w:val="006C5F00"/>
    <w:pPr>
      <w:ind w:left="720"/>
      <w:contextualSpacing/>
    </w:pPr>
  </w:style>
  <w:style w:type="paragraph" w:styleId="BalloonText">
    <w:name w:val="Balloon Text"/>
    <w:basedOn w:val="Normal"/>
    <w:link w:val="BalloonTextChar"/>
    <w:rsid w:val="0027219C"/>
    <w:rPr>
      <w:rFonts w:ascii="Segoe UI" w:hAnsi="Segoe UI" w:cs="Segoe UI"/>
      <w:sz w:val="18"/>
      <w:szCs w:val="18"/>
    </w:rPr>
  </w:style>
  <w:style w:type="character" w:customStyle="1" w:styleId="BalloonTextChar">
    <w:name w:val="Balloon Text Char"/>
    <w:basedOn w:val="DefaultParagraphFont"/>
    <w:link w:val="BalloonText"/>
    <w:rsid w:val="0027219C"/>
    <w:rPr>
      <w:rFonts w:ascii="Segoe UI" w:hAnsi="Segoe UI" w:cs="Segoe UI"/>
      <w:sz w:val="18"/>
      <w:szCs w:val="18"/>
    </w:rPr>
  </w:style>
  <w:style w:type="paragraph" w:customStyle="1" w:styleId="paraJust">
    <w:name w:val="paraJust"/>
    <w:basedOn w:val="Normal"/>
    <w:rsid w:val="00FD02F6"/>
    <w:pPr>
      <w:keepLines/>
      <w:spacing w:before="60" w:after="60"/>
      <w:jc w:val="both"/>
    </w:pPr>
    <w:rPr>
      <w:rFonts w:ascii="Arial" w:eastAsia="Arial Unicode MS" w:hAnsi="Arial" w:cs="Arial Unicode MS"/>
      <w:color w:val="000000"/>
      <w:sz w:val="20"/>
      <w:lang w:val="en"/>
    </w:rPr>
  </w:style>
  <w:style w:type="paragraph" w:customStyle="1" w:styleId="t1">
    <w:name w:val="t1"/>
    <w:basedOn w:val="Normal"/>
    <w:rsid w:val="002B7595"/>
    <w:pPr>
      <w:tabs>
        <w:tab w:val="right" w:pos="7300"/>
        <w:tab w:val="left" w:pos="7460"/>
      </w:tabs>
      <w:spacing w:line="240" w:lineRule="atLeast"/>
    </w:pPr>
    <w:rPr>
      <w:szCs w:val="24"/>
    </w:rPr>
  </w:style>
  <w:style w:type="character" w:customStyle="1" w:styleId="Heading5Char">
    <w:name w:val="Heading 5 Char"/>
    <w:aliases w:val="Block Label Char"/>
    <w:link w:val="Heading5"/>
    <w:rsid w:val="00570E17"/>
    <w:rPr>
      <w:b/>
      <w:sz w:val="22"/>
    </w:rPr>
  </w:style>
  <w:style w:type="character" w:customStyle="1" w:styleId="FooterChar">
    <w:name w:val="Footer Char"/>
    <w:link w:val="Footer"/>
    <w:rsid w:val="00B304DF"/>
    <w:rPr>
      <w:sz w:val="24"/>
    </w:rPr>
  </w:style>
  <w:style w:type="character" w:customStyle="1" w:styleId="A4">
    <w:name w:val="A4"/>
    <w:uiPriority w:val="99"/>
    <w:rsid w:val="00B304DF"/>
    <w:rPr>
      <w:rFonts w:cs="Helvetica 55 Roman"/>
      <w:color w:val="000000"/>
      <w:sz w:val="11"/>
      <w:szCs w:val="11"/>
    </w:rPr>
  </w:style>
  <w:style w:type="paragraph" w:customStyle="1" w:styleId="Pa2">
    <w:name w:val="Pa2"/>
    <w:basedOn w:val="Normal"/>
    <w:next w:val="Normal"/>
    <w:uiPriority w:val="99"/>
    <w:rsid w:val="00B304DF"/>
    <w:pPr>
      <w:autoSpaceDE w:val="0"/>
      <w:autoSpaceDN w:val="0"/>
      <w:adjustRightInd w:val="0"/>
      <w:spacing w:line="201" w:lineRule="atLeast"/>
    </w:pPr>
    <w:rPr>
      <w:rFonts w:ascii="Helvetica 55 Roman" w:hAnsi="Helvetica 55 Roman"/>
      <w:szCs w:val="24"/>
    </w:rPr>
  </w:style>
  <w:style w:type="character" w:customStyle="1" w:styleId="A2">
    <w:name w:val="A2"/>
    <w:uiPriority w:val="99"/>
    <w:rsid w:val="00E31ED6"/>
    <w:rPr>
      <w:rFonts w:cs="Helvetica 55 Roman"/>
      <w:color w:val="000000"/>
      <w:sz w:val="20"/>
      <w:szCs w:val="20"/>
    </w:rPr>
  </w:style>
  <w:style w:type="paragraph" w:customStyle="1" w:styleId="Pa0">
    <w:name w:val="Pa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Pa10">
    <w:name w:val="Pa10"/>
    <w:basedOn w:val="Normal"/>
    <w:next w:val="Normal"/>
    <w:uiPriority w:val="99"/>
    <w:rsid w:val="00E31ED6"/>
    <w:pPr>
      <w:autoSpaceDE w:val="0"/>
      <w:autoSpaceDN w:val="0"/>
      <w:adjustRightInd w:val="0"/>
      <w:spacing w:line="241" w:lineRule="atLeast"/>
    </w:pPr>
    <w:rPr>
      <w:rFonts w:ascii="Helvetica 95 Black" w:eastAsia="Helvetica 95 Black" w:hAnsi="Calibri"/>
      <w:szCs w:val="24"/>
    </w:rPr>
  </w:style>
  <w:style w:type="paragraph" w:customStyle="1" w:styleId="c4">
    <w:name w:val="c4"/>
    <w:basedOn w:val="Normal"/>
    <w:rsid w:val="00DD4123"/>
    <w:pPr>
      <w:spacing w:line="240" w:lineRule="atLeast"/>
      <w:jc w:val="center"/>
    </w:pPr>
    <w:rPr>
      <w:szCs w:val="24"/>
    </w:rPr>
  </w:style>
  <w:style w:type="paragraph" w:customStyle="1" w:styleId="p5">
    <w:name w:val="p5"/>
    <w:basedOn w:val="Normal"/>
    <w:rsid w:val="00F106D9"/>
    <w:pPr>
      <w:widowControl w:val="0"/>
      <w:tabs>
        <w:tab w:val="left" w:pos="720"/>
      </w:tabs>
      <w:overflowPunct w:val="0"/>
      <w:autoSpaceDE w:val="0"/>
      <w:autoSpaceDN w:val="0"/>
      <w:adjustRightInd w:val="0"/>
      <w:spacing w:line="240" w:lineRule="atLeast"/>
      <w:textAlignment w:val="baseline"/>
    </w:pPr>
    <w:rPr>
      <w:rFonts w:ascii="Times" w:hAnsi="Times"/>
    </w:rPr>
  </w:style>
  <w:style w:type="paragraph" w:customStyle="1" w:styleId="p6">
    <w:name w:val="p6"/>
    <w:basedOn w:val="Normal"/>
    <w:rsid w:val="00F106D9"/>
    <w:pPr>
      <w:widowControl w:val="0"/>
      <w:tabs>
        <w:tab w:val="left" w:pos="0"/>
      </w:tabs>
      <w:overflowPunct w:val="0"/>
      <w:autoSpaceDE w:val="0"/>
      <w:autoSpaceDN w:val="0"/>
      <w:adjustRightInd w:val="0"/>
      <w:spacing w:line="240" w:lineRule="atLeast"/>
      <w:ind w:left="1180" w:hanging="540"/>
      <w:textAlignment w:val="baseline"/>
    </w:pPr>
    <w:rPr>
      <w:rFonts w:ascii="Times" w:hAnsi="Times"/>
    </w:rPr>
  </w:style>
  <w:style w:type="paragraph" w:customStyle="1" w:styleId="p7">
    <w:name w:val="p7"/>
    <w:basedOn w:val="Normal"/>
    <w:rsid w:val="00F106D9"/>
    <w:pPr>
      <w:widowControl w:val="0"/>
      <w:tabs>
        <w:tab w:val="left" w:pos="0"/>
      </w:tabs>
      <w:overflowPunct w:val="0"/>
      <w:autoSpaceDE w:val="0"/>
      <w:autoSpaceDN w:val="0"/>
      <w:adjustRightInd w:val="0"/>
      <w:spacing w:line="240" w:lineRule="atLeast"/>
      <w:ind w:left="1260" w:hanging="620"/>
      <w:textAlignment w:val="baseline"/>
    </w:pPr>
    <w:rPr>
      <w:rFonts w:ascii="Times" w:hAnsi="Times"/>
    </w:rPr>
  </w:style>
  <w:style w:type="paragraph" w:customStyle="1" w:styleId="p8">
    <w:name w:val="p8"/>
    <w:basedOn w:val="Normal"/>
    <w:rsid w:val="00F106D9"/>
    <w:pPr>
      <w:widowControl w:val="0"/>
      <w:overflowPunct w:val="0"/>
      <w:autoSpaceDE w:val="0"/>
      <w:autoSpaceDN w:val="0"/>
      <w:adjustRightInd w:val="0"/>
      <w:spacing w:line="240" w:lineRule="atLeast"/>
      <w:ind w:left="1560" w:hanging="1560"/>
      <w:textAlignment w:val="baseline"/>
    </w:pPr>
    <w:rPr>
      <w:rFonts w:ascii="Times" w:hAnsi="Times"/>
    </w:rPr>
  </w:style>
  <w:style w:type="paragraph" w:customStyle="1" w:styleId="p9">
    <w:name w:val="p9"/>
    <w:basedOn w:val="Normal"/>
    <w:rsid w:val="00F106D9"/>
    <w:pPr>
      <w:widowControl w:val="0"/>
      <w:overflowPunct w:val="0"/>
      <w:autoSpaceDE w:val="0"/>
      <w:autoSpaceDN w:val="0"/>
      <w:adjustRightInd w:val="0"/>
      <w:spacing w:line="240" w:lineRule="atLeast"/>
      <w:ind w:left="1560"/>
      <w:textAlignment w:val="baseline"/>
    </w:pPr>
    <w:rPr>
      <w:rFonts w:ascii="Times" w:hAnsi="Times"/>
    </w:rPr>
  </w:style>
  <w:style w:type="paragraph" w:customStyle="1" w:styleId="p4">
    <w:name w:val="p4"/>
    <w:basedOn w:val="Normal"/>
    <w:rsid w:val="002F50DD"/>
    <w:pPr>
      <w:widowControl w:val="0"/>
      <w:tabs>
        <w:tab w:val="left" w:pos="720"/>
      </w:tabs>
      <w:overflowPunct w:val="0"/>
      <w:autoSpaceDE w:val="0"/>
      <w:autoSpaceDN w:val="0"/>
      <w:adjustRightInd w:val="0"/>
      <w:spacing w:line="240" w:lineRule="atLeast"/>
      <w:textAlignment w:val="baseline"/>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
      <w:docPartPr>
        <w:name w:val="49409AEE4C6441D98558B9DC928BD626"/>
        <w:category>
          <w:name w:val="General"/>
          <w:gallery w:val="placeholder"/>
        </w:category>
        <w:types>
          <w:type w:val="bbPlcHdr"/>
        </w:types>
        <w:behaviors>
          <w:behavior w:val="content"/>
        </w:behaviors>
        <w:guid w:val="{376C0F5D-32C5-4AE4-A8BA-A86EE81A8441}"/>
      </w:docPartPr>
      <w:docPartBody>
        <w:p w:rsidR="00FB77E8" w:rsidRDefault="00BA5A27" w:rsidP="00BA5A27">
          <w:pPr>
            <w:pStyle w:val="49409AEE4C6441D98558B9DC928BD626"/>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95 Blac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2C3A63"/>
    <w:rsid w:val="003A45D1"/>
    <w:rsid w:val="005A495C"/>
    <w:rsid w:val="005A4D05"/>
    <w:rsid w:val="00856328"/>
    <w:rsid w:val="008F2A2C"/>
    <w:rsid w:val="00964988"/>
    <w:rsid w:val="009D0415"/>
    <w:rsid w:val="009E2D04"/>
    <w:rsid w:val="00BA5A27"/>
    <w:rsid w:val="00CD2384"/>
    <w:rsid w:val="00DF2498"/>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988"/>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 w:type="paragraph" w:customStyle="1" w:styleId="8EBE04B269D44515BE508BE8A3C31C00">
    <w:name w:val="8EBE04B269D44515BE508BE8A3C31C00"/>
    <w:rsid w:val="00DF2498"/>
  </w:style>
  <w:style w:type="paragraph" w:customStyle="1" w:styleId="2BED921AB585427F8B1FB0B8090752C3">
    <w:name w:val="2BED921AB585427F8B1FB0B8090752C3"/>
    <w:rsid w:val="00DF2498"/>
  </w:style>
  <w:style w:type="paragraph" w:customStyle="1" w:styleId="8743846F154E465DB79BDC2B43B80CAC">
    <w:name w:val="8743846F154E465DB79BDC2B43B80CAC"/>
    <w:rsid w:val="00DF2498"/>
  </w:style>
  <w:style w:type="paragraph" w:customStyle="1" w:styleId="488C4F2A501D4E8EB0CE2EC1215C6823">
    <w:name w:val="488C4F2A501D4E8EB0CE2EC1215C6823"/>
    <w:rsid w:val="00964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3</TotalTime>
  <Pages>3</Pages>
  <Words>368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6</cp:revision>
  <cp:lastPrinted>2020-04-21T21:17:00Z</cp:lastPrinted>
  <dcterms:created xsi:type="dcterms:W3CDTF">2020-04-17T22:36:00Z</dcterms:created>
  <dcterms:modified xsi:type="dcterms:W3CDTF">2020-04-21T21:17:00Z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05 Aug 2016</vt:lpwstr>
  </property>
  <property fmtid="{D5CDD505-2E9C-101B-9397-08002B2CF9AE}" pid="3" name="MC_ReleaseDate">
    <vt:lpwstr>05 Aug 2016</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05 Aug 2016</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SYSADMIN</vt:lpwstr>
  </property>
  <property fmtid="{D5CDD505-2E9C-101B-9397-08002B2CF9AE}" pid="10" name="MC_Title">
    <vt:lpwstr>SCPMG Procedure Template</vt:lpwstr>
  </property>
  <property fmtid="{D5CDD505-2E9C-101B-9397-08002B2CF9AE}" pid="11" name="MC_Notes">
    <vt:lpwstr/>
  </property>
  <property fmtid="{D5CDD505-2E9C-101B-9397-08002B2CF9AE}" pid="12" name="MC_Number">
    <vt:lpwstr>SCPMG-PPP-TEMPLATE-01</vt:lpwstr>
  </property>
  <property fmtid="{D5CDD505-2E9C-101B-9397-08002B2CF9AE}" pid="13" name="MC_Author">
    <vt:lpwstr>SYSADMIN</vt:lpwstr>
  </property>
  <property fmtid="{D5CDD505-2E9C-101B-9397-08002B2CF9AE}" pid="14" name="MC_Vault">
    <vt:lpwstr>SCPMG Forms-rel</vt:lpwstr>
  </property>
</Properties>
</file>