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38" w:type="dxa"/>
        <w:tblLayout w:type="fixed"/>
        <w:tblLook w:val="0000" w:firstRow="0" w:lastRow="0" w:firstColumn="0" w:lastColumn="0" w:noHBand="0" w:noVBand="0"/>
      </w:tblPr>
      <w:tblGrid>
        <w:gridCol w:w="1890"/>
        <w:gridCol w:w="7848"/>
      </w:tblGrid>
      <w:tr w:rsidR="00FD02F6" w:rsidRPr="00721FE4" w14:paraId="510EDC00" w14:textId="77777777" w:rsidTr="001D053C">
        <w:trPr>
          <w:cantSplit/>
          <w:trHeight w:val="756"/>
        </w:trPr>
        <w:tc>
          <w:tcPr>
            <w:tcW w:w="1890" w:type="dxa"/>
          </w:tcPr>
          <w:p w14:paraId="4B74EB6E" w14:textId="6F16CEBA" w:rsidR="00FD02F6" w:rsidRPr="00721FE4" w:rsidRDefault="002165D5" w:rsidP="001071B8">
            <w:pPr>
              <w:pStyle w:val="Heading5"/>
              <w:rPr>
                <w:rFonts w:ascii="Arial" w:hAnsi="Arial" w:cs="Arial"/>
                <w:szCs w:val="22"/>
              </w:rPr>
            </w:pPr>
            <w:r w:rsidRPr="00721FE4">
              <w:rPr>
                <w:rFonts w:ascii="Arial" w:hAnsi="Arial" w:cs="Arial"/>
                <w:szCs w:val="22"/>
              </w:rPr>
              <w:t xml:space="preserve">PRINCIPLES </w:t>
            </w:r>
          </w:p>
          <w:p w14:paraId="5F78B2A0" w14:textId="77777777" w:rsidR="00FD02F6" w:rsidRPr="00721FE4" w:rsidRDefault="00FD02F6" w:rsidP="001071B8">
            <w:pPr>
              <w:pStyle w:val="Heading5"/>
              <w:rPr>
                <w:rFonts w:ascii="Arial" w:hAnsi="Arial" w:cs="Arial"/>
                <w:szCs w:val="22"/>
              </w:rPr>
            </w:pPr>
          </w:p>
        </w:tc>
        <w:tc>
          <w:tcPr>
            <w:tcW w:w="7848" w:type="dxa"/>
          </w:tcPr>
          <w:p w14:paraId="440905F9" w14:textId="77777777" w:rsidR="002165D5" w:rsidRPr="00721FE4" w:rsidRDefault="002165D5" w:rsidP="002165D5">
            <w:pPr>
              <w:pStyle w:val="p4"/>
              <w:spacing w:line="240" w:lineRule="auto"/>
              <w:rPr>
                <w:rFonts w:ascii="Arial" w:hAnsi="Arial" w:cs="Arial"/>
                <w:sz w:val="22"/>
                <w:szCs w:val="22"/>
              </w:rPr>
            </w:pPr>
            <w:r w:rsidRPr="00721FE4">
              <w:rPr>
                <w:rFonts w:ascii="Arial" w:hAnsi="Arial" w:cs="Arial"/>
                <w:sz w:val="22"/>
                <w:szCs w:val="22"/>
              </w:rPr>
              <w:t>EDTA (Ethylenediaminetetraacetic acid) is a commonly used anticoagulant for determination of complete blood counts.  Associated with this anticoagulant is a phenomenon that is known to cause an erroneous report of low platelet counts by automated analyzers.  This EDTA-induced pseudo-thrombocytopenia (PTCP) has been reported rarely in both normal individuals and in association with a variety of diseases, such as infections with HIV, rubella, CMV, autoimmune disorders, neoplastic diseases, thrombotic disorders and possibly trauma. This condition is commonly associated with hospitalized patients, especially seriously ill ones although less common in healthy individuals.</w:t>
            </w:r>
          </w:p>
          <w:p w14:paraId="346991E5" w14:textId="20BE6A84" w:rsidR="00FD02F6" w:rsidRPr="00721FE4" w:rsidRDefault="00FD02F6" w:rsidP="00287BEF">
            <w:pPr>
              <w:pStyle w:val="p9"/>
              <w:tabs>
                <w:tab w:val="left" w:pos="1560"/>
              </w:tabs>
              <w:spacing w:line="240" w:lineRule="auto"/>
              <w:ind w:left="0"/>
              <w:rPr>
                <w:rFonts w:ascii="Arial" w:hAnsi="Arial" w:cs="Arial"/>
                <w:sz w:val="22"/>
                <w:szCs w:val="22"/>
              </w:rPr>
            </w:pPr>
          </w:p>
        </w:tc>
      </w:tr>
    </w:tbl>
    <w:p w14:paraId="421AD5B9" w14:textId="6C3CD126" w:rsidR="00FD02F6" w:rsidRPr="00721FE4" w:rsidRDefault="00FD02F6" w:rsidP="00FD02F6">
      <w:pPr>
        <w:pStyle w:val="BlockLine"/>
        <w:ind w:left="0"/>
        <w:rPr>
          <w:rFonts w:ascii="Arial" w:hAnsi="Arial" w:cs="Arial"/>
          <w:sz w:val="22"/>
          <w:szCs w:val="22"/>
        </w:rPr>
      </w:pPr>
    </w:p>
    <w:tbl>
      <w:tblPr>
        <w:tblW w:w="9738" w:type="dxa"/>
        <w:tblLayout w:type="fixed"/>
        <w:tblLook w:val="0000" w:firstRow="0" w:lastRow="0" w:firstColumn="0" w:lastColumn="0" w:noHBand="0" w:noVBand="0"/>
      </w:tblPr>
      <w:tblGrid>
        <w:gridCol w:w="1890"/>
        <w:gridCol w:w="7848"/>
      </w:tblGrid>
      <w:tr w:rsidR="00B01A08" w:rsidRPr="00721FE4" w14:paraId="12ECC90F" w14:textId="77777777" w:rsidTr="009759BE">
        <w:trPr>
          <w:cantSplit/>
          <w:trHeight w:val="756"/>
        </w:trPr>
        <w:tc>
          <w:tcPr>
            <w:tcW w:w="1890" w:type="dxa"/>
          </w:tcPr>
          <w:p w14:paraId="1C2E82C1" w14:textId="0345ACEA" w:rsidR="00B01A08" w:rsidRPr="00721FE4" w:rsidRDefault="00663B0F" w:rsidP="0077706E">
            <w:pPr>
              <w:pStyle w:val="Heading5"/>
              <w:rPr>
                <w:rFonts w:ascii="Arial" w:hAnsi="Arial" w:cs="Arial"/>
                <w:szCs w:val="22"/>
              </w:rPr>
            </w:pPr>
            <w:r w:rsidRPr="00721FE4">
              <w:rPr>
                <w:rFonts w:ascii="Arial" w:hAnsi="Arial" w:cs="Arial"/>
                <w:szCs w:val="22"/>
              </w:rPr>
              <w:t>SAFETY</w:t>
            </w:r>
            <w:r w:rsidR="00357A2D" w:rsidRPr="00721FE4">
              <w:rPr>
                <w:rFonts w:ascii="Arial" w:hAnsi="Arial" w:cs="Arial"/>
                <w:szCs w:val="22"/>
              </w:rPr>
              <w:t xml:space="preserve"> </w:t>
            </w:r>
          </w:p>
          <w:p w14:paraId="3F5AF0AB" w14:textId="77777777" w:rsidR="00B01A08" w:rsidRPr="00721FE4" w:rsidRDefault="00B01A08" w:rsidP="0077706E">
            <w:pPr>
              <w:pStyle w:val="Heading5"/>
              <w:rPr>
                <w:rFonts w:ascii="Arial" w:hAnsi="Arial" w:cs="Arial"/>
                <w:szCs w:val="22"/>
              </w:rPr>
            </w:pPr>
          </w:p>
          <w:p w14:paraId="1ECF9FB3" w14:textId="77777777" w:rsidR="00B01A08" w:rsidRPr="00721FE4" w:rsidRDefault="00B01A08" w:rsidP="0077706E">
            <w:pPr>
              <w:pStyle w:val="Heading5"/>
              <w:rPr>
                <w:rFonts w:ascii="Arial" w:hAnsi="Arial" w:cs="Arial"/>
                <w:szCs w:val="22"/>
              </w:rPr>
            </w:pPr>
          </w:p>
        </w:tc>
        <w:tc>
          <w:tcPr>
            <w:tcW w:w="7848" w:type="dxa"/>
          </w:tcPr>
          <w:p w14:paraId="4DA3A2BB" w14:textId="77777777" w:rsidR="00663B0F" w:rsidRPr="00721FE4" w:rsidRDefault="00663B0F" w:rsidP="00663B0F">
            <w:pPr>
              <w:pStyle w:val="BlockText"/>
              <w:jc w:val="left"/>
              <w:rPr>
                <w:rFonts w:ascii="Arial" w:hAnsi="Arial" w:cs="Arial"/>
                <w:sz w:val="22"/>
                <w:szCs w:val="22"/>
              </w:rPr>
            </w:pPr>
            <w:r w:rsidRPr="00721FE4">
              <w:rPr>
                <w:rFonts w:ascii="Arial" w:hAnsi="Arial" w:cs="Arial"/>
                <w:sz w:val="22"/>
                <w:szCs w:val="22"/>
              </w:rPr>
              <w:t>All reagents and controls should be handled as though capable of transmitting infectious diseases. Wear appropriate personal protective equipment when running patient samples or performing scheduled maintenance.</w:t>
            </w:r>
          </w:p>
          <w:p w14:paraId="06EED1A1" w14:textId="09364F2B" w:rsidR="00287BEF" w:rsidRPr="00721FE4" w:rsidRDefault="009475A1" w:rsidP="00663B0F">
            <w:pPr>
              <w:pStyle w:val="p4"/>
              <w:spacing w:line="240" w:lineRule="auto"/>
              <w:rPr>
                <w:rFonts w:ascii="Arial" w:hAnsi="Arial" w:cs="Arial"/>
                <w:sz w:val="22"/>
                <w:szCs w:val="22"/>
              </w:rPr>
            </w:pPr>
            <w:r w:rsidRPr="00721FE4">
              <w:rPr>
                <w:rFonts w:ascii="Arial" w:hAnsi="Arial" w:cs="Arial"/>
                <w:bCs/>
                <w:sz w:val="22"/>
                <w:szCs w:val="22"/>
              </w:rPr>
              <w:t>Refer to Safety Manual Infection Control and Procedures.</w:t>
            </w:r>
          </w:p>
        </w:tc>
      </w:tr>
    </w:tbl>
    <w:p w14:paraId="3C8C812F" w14:textId="77777777" w:rsidR="00663B0F" w:rsidRPr="00721FE4" w:rsidRDefault="00663B0F" w:rsidP="00663B0F">
      <w:pPr>
        <w:pStyle w:val="BlockLine"/>
        <w:ind w:left="0"/>
        <w:rPr>
          <w:rFonts w:ascii="Arial" w:hAnsi="Arial" w:cs="Arial"/>
          <w:sz w:val="22"/>
          <w:szCs w:val="22"/>
        </w:rPr>
      </w:pPr>
    </w:p>
    <w:tbl>
      <w:tblPr>
        <w:tblW w:w="9738" w:type="dxa"/>
        <w:tblLayout w:type="fixed"/>
        <w:tblLook w:val="0000" w:firstRow="0" w:lastRow="0" w:firstColumn="0" w:lastColumn="0" w:noHBand="0" w:noVBand="0"/>
      </w:tblPr>
      <w:tblGrid>
        <w:gridCol w:w="2070"/>
        <w:gridCol w:w="7668"/>
      </w:tblGrid>
      <w:tr w:rsidR="00663B0F" w:rsidRPr="00721FE4" w14:paraId="2AC3C1AB" w14:textId="77777777" w:rsidTr="009475A1">
        <w:trPr>
          <w:cantSplit/>
          <w:trHeight w:val="3060"/>
        </w:trPr>
        <w:tc>
          <w:tcPr>
            <w:tcW w:w="2070" w:type="dxa"/>
          </w:tcPr>
          <w:p w14:paraId="7544B446" w14:textId="69C09694" w:rsidR="00663B0F" w:rsidRPr="00721FE4" w:rsidRDefault="00663B0F" w:rsidP="0077706E">
            <w:pPr>
              <w:pStyle w:val="Heading5"/>
              <w:rPr>
                <w:rFonts w:ascii="Arial" w:hAnsi="Arial" w:cs="Arial"/>
                <w:szCs w:val="22"/>
              </w:rPr>
            </w:pPr>
            <w:r w:rsidRPr="00721FE4">
              <w:rPr>
                <w:rFonts w:ascii="Arial" w:hAnsi="Arial" w:cs="Arial"/>
                <w:szCs w:val="22"/>
              </w:rPr>
              <w:t xml:space="preserve">PROCEDURE </w:t>
            </w:r>
          </w:p>
          <w:p w14:paraId="67C4D737" w14:textId="77777777" w:rsidR="00663B0F" w:rsidRPr="00721FE4" w:rsidRDefault="00663B0F" w:rsidP="0077706E">
            <w:pPr>
              <w:pStyle w:val="Heading5"/>
              <w:rPr>
                <w:rFonts w:ascii="Arial" w:hAnsi="Arial" w:cs="Arial"/>
                <w:szCs w:val="22"/>
              </w:rPr>
            </w:pPr>
          </w:p>
          <w:p w14:paraId="05814781" w14:textId="77777777" w:rsidR="00663B0F" w:rsidRPr="00721FE4" w:rsidRDefault="00663B0F" w:rsidP="0077706E">
            <w:pPr>
              <w:pStyle w:val="Heading5"/>
              <w:rPr>
                <w:rFonts w:ascii="Arial" w:hAnsi="Arial" w:cs="Arial"/>
                <w:szCs w:val="22"/>
              </w:rPr>
            </w:pPr>
          </w:p>
        </w:tc>
        <w:tc>
          <w:tcPr>
            <w:tcW w:w="7668" w:type="dxa"/>
          </w:tcPr>
          <w:tbl>
            <w:tblPr>
              <w:tblpPr w:leftFromText="180" w:rightFromText="180" w:vertAnchor="text" w:horzAnchor="margin" w:tblpY="102"/>
              <w:tblW w:w="7378" w:type="dxa"/>
              <w:tblLayout w:type="fixed"/>
              <w:tblLook w:val="0000" w:firstRow="0" w:lastRow="0" w:firstColumn="0" w:lastColumn="0" w:noHBand="0" w:noVBand="0"/>
            </w:tblPr>
            <w:tblGrid>
              <w:gridCol w:w="867"/>
              <w:gridCol w:w="6511"/>
            </w:tblGrid>
            <w:tr w:rsidR="00663B0F" w:rsidRPr="00721FE4" w14:paraId="244694A5" w14:textId="77777777" w:rsidTr="00663B0F">
              <w:trPr>
                <w:cantSplit/>
                <w:trHeight w:val="272"/>
              </w:trPr>
              <w:tc>
                <w:tcPr>
                  <w:tcW w:w="867" w:type="dxa"/>
                  <w:tcBorders>
                    <w:top w:val="single" w:sz="6" w:space="0" w:color="auto"/>
                    <w:left w:val="single" w:sz="6" w:space="0" w:color="auto"/>
                    <w:bottom w:val="single" w:sz="6" w:space="0" w:color="auto"/>
                    <w:right w:val="single" w:sz="6" w:space="0" w:color="auto"/>
                  </w:tcBorders>
                </w:tcPr>
                <w:p w14:paraId="05AE7A44" w14:textId="77777777" w:rsidR="00663B0F" w:rsidRPr="00721FE4" w:rsidRDefault="00663B0F" w:rsidP="00663B0F">
                  <w:pPr>
                    <w:pStyle w:val="TableHeaderText"/>
                    <w:rPr>
                      <w:rFonts w:ascii="Arial" w:hAnsi="Arial" w:cs="Arial"/>
                      <w:sz w:val="22"/>
                      <w:szCs w:val="22"/>
                    </w:rPr>
                  </w:pPr>
                  <w:r w:rsidRPr="00721FE4">
                    <w:rPr>
                      <w:rFonts w:ascii="Arial" w:hAnsi="Arial" w:cs="Arial"/>
                      <w:sz w:val="22"/>
                      <w:szCs w:val="22"/>
                    </w:rPr>
                    <w:t>Step</w:t>
                  </w:r>
                </w:p>
              </w:tc>
              <w:tc>
                <w:tcPr>
                  <w:tcW w:w="6511" w:type="dxa"/>
                  <w:tcBorders>
                    <w:top w:val="single" w:sz="6" w:space="0" w:color="auto"/>
                    <w:bottom w:val="single" w:sz="6" w:space="0" w:color="auto"/>
                    <w:right w:val="single" w:sz="6" w:space="0" w:color="auto"/>
                  </w:tcBorders>
                </w:tcPr>
                <w:p w14:paraId="11953608" w14:textId="77777777" w:rsidR="00663B0F" w:rsidRPr="00721FE4" w:rsidRDefault="00663B0F" w:rsidP="00663B0F">
                  <w:pPr>
                    <w:pStyle w:val="TableHeaderText"/>
                    <w:rPr>
                      <w:rFonts w:ascii="Arial" w:hAnsi="Arial" w:cs="Arial"/>
                      <w:sz w:val="22"/>
                      <w:szCs w:val="22"/>
                    </w:rPr>
                  </w:pPr>
                  <w:r w:rsidRPr="00721FE4">
                    <w:rPr>
                      <w:rFonts w:ascii="Arial" w:hAnsi="Arial" w:cs="Arial"/>
                      <w:sz w:val="22"/>
                      <w:szCs w:val="22"/>
                    </w:rPr>
                    <w:t>Action</w:t>
                  </w:r>
                </w:p>
              </w:tc>
            </w:tr>
            <w:tr w:rsidR="00663B0F" w:rsidRPr="00721FE4" w14:paraId="23705D84" w14:textId="77777777" w:rsidTr="00663B0F">
              <w:trPr>
                <w:cantSplit/>
                <w:trHeight w:val="848"/>
              </w:trPr>
              <w:tc>
                <w:tcPr>
                  <w:tcW w:w="867" w:type="dxa"/>
                  <w:tcBorders>
                    <w:top w:val="single" w:sz="6" w:space="0" w:color="auto"/>
                    <w:left w:val="single" w:sz="6" w:space="0" w:color="auto"/>
                    <w:bottom w:val="single" w:sz="6" w:space="0" w:color="auto"/>
                    <w:right w:val="single" w:sz="6" w:space="0" w:color="auto"/>
                  </w:tcBorders>
                </w:tcPr>
                <w:p w14:paraId="42C13936" w14:textId="77777777" w:rsidR="00663B0F" w:rsidRPr="00721FE4" w:rsidRDefault="00663B0F" w:rsidP="00663B0F">
                  <w:pPr>
                    <w:pStyle w:val="TableText"/>
                    <w:jc w:val="center"/>
                    <w:rPr>
                      <w:rFonts w:ascii="Arial" w:hAnsi="Arial" w:cs="Arial"/>
                      <w:sz w:val="22"/>
                      <w:szCs w:val="22"/>
                    </w:rPr>
                  </w:pPr>
                  <w:r w:rsidRPr="00721FE4">
                    <w:rPr>
                      <w:rFonts w:ascii="Arial" w:hAnsi="Arial" w:cs="Arial"/>
                      <w:sz w:val="22"/>
                      <w:szCs w:val="22"/>
                    </w:rPr>
                    <w:t>1.</w:t>
                  </w:r>
                </w:p>
              </w:tc>
              <w:tc>
                <w:tcPr>
                  <w:tcW w:w="6511" w:type="dxa"/>
                  <w:tcBorders>
                    <w:top w:val="single" w:sz="6" w:space="0" w:color="auto"/>
                    <w:bottom w:val="single" w:sz="6" w:space="0" w:color="auto"/>
                    <w:right w:val="single" w:sz="6" w:space="0" w:color="auto"/>
                  </w:tcBorders>
                </w:tcPr>
                <w:p w14:paraId="09BC9A19" w14:textId="77777777" w:rsidR="00663B0F" w:rsidRPr="00721FE4" w:rsidRDefault="00663B0F" w:rsidP="00663B0F">
                  <w:pPr>
                    <w:pStyle w:val="p5"/>
                    <w:tabs>
                      <w:tab w:val="left" w:pos="380"/>
                    </w:tabs>
                    <w:spacing w:line="240" w:lineRule="auto"/>
                    <w:rPr>
                      <w:rFonts w:ascii="Arial" w:hAnsi="Arial" w:cs="Arial"/>
                      <w:sz w:val="22"/>
                      <w:szCs w:val="22"/>
                    </w:rPr>
                  </w:pPr>
                  <w:r w:rsidRPr="00721FE4">
                    <w:rPr>
                      <w:rFonts w:ascii="Arial" w:hAnsi="Arial" w:cs="Arial"/>
                      <w:sz w:val="22"/>
                      <w:szCs w:val="22"/>
                    </w:rPr>
                    <w:t>Run the specimen in the instrument as soon as possible. Platelet is known to decrease in a citrated tube if left unprocessed. Prepare a slide for platelet estimate.</w:t>
                  </w:r>
                </w:p>
              </w:tc>
            </w:tr>
            <w:tr w:rsidR="00663B0F" w:rsidRPr="00721FE4" w14:paraId="19DCDBE9" w14:textId="77777777" w:rsidTr="00663B0F">
              <w:trPr>
                <w:cantSplit/>
                <w:trHeight w:val="545"/>
              </w:trPr>
              <w:tc>
                <w:tcPr>
                  <w:tcW w:w="867" w:type="dxa"/>
                  <w:tcBorders>
                    <w:top w:val="single" w:sz="6" w:space="0" w:color="auto"/>
                    <w:left w:val="single" w:sz="6" w:space="0" w:color="auto"/>
                    <w:bottom w:val="single" w:sz="6" w:space="0" w:color="auto"/>
                    <w:right w:val="single" w:sz="6" w:space="0" w:color="auto"/>
                  </w:tcBorders>
                </w:tcPr>
                <w:p w14:paraId="28C05FC8" w14:textId="77777777" w:rsidR="00663B0F" w:rsidRPr="00721FE4" w:rsidRDefault="00663B0F" w:rsidP="00663B0F">
                  <w:pPr>
                    <w:pStyle w:val="TableText"/>
                    <w:jc w:val="center"/>
                    <w:rPr>
                      <w:rFonts w:ascii="Arial" w:hAnsi="Arial" w:cs="Arial"/>
                      <w:sz w:val="22"/>
                      <w:szCs w:val="22"/>
                    </w:rPr>
                  </w:pPr>
                  <w:r w:rsidRPr="00721FE4">
                    <w:rPr>
                      <w:rFonts w:ascii="Arial" w:hAnsi="Arial" w:cs="Arial"/>
                      <w:sz w:val="22"/>
                      <w:szCs w:val="22"/>
                    </w:rPr>
                    <w:t>2.</w:t>
                  </w:r>
                </w:p>
              </w:tc>
              <w:tc>
                <w:tcPr>
                  <w:tcW w:w="6511" w:type="dxa"/>
                  <w:tcBorders>
                    <w:top w:val="single" w:sz="6" w:space="0" w:color="auto"/>
                    <w:bottom w:val="single" w:sz="6" w:space="0" w:color="auto"/>
                    <w:right w:val="single" w:sz="6" w:space="0" w:color="auto"/>
                  </w:tcBorders>
                </w:tcPr>
                <w:p w14:paraId="7727326D" w14:textId="77777777" w:rsidR="00663B0F" w:rsidRPr="00721FE4" w:rsidRDefault="00663B0F" w:rsidP="00663B0F">
                  <w:pPr>
                    <w:pStyle w:val="TableText"/>
                    <w:rPr>
                      <w:rFonts w:ascii="Arial" w:hAnsi="Arial" w:cs="Arial"/>
                      <w:sz w:val="22"/>
                      <w:szCs w:val="22"/>
                    </w:rPr>
                  </w:pPr>
                  <w:r w:rsidRPr="00721FE4">
                    <w:rPr>
                      <w:rFonts w:ascii="Arial" w:hAnsi="Arial" w:cs="Arial"/>
                      <w:sz w:val="22"/>
                      <w:szCs w:val="22"/>
                    </w:rPr>
                    <w:t xml:space="preserve">In Cerner ARE Instrument Queue, click “Perform.” </w:t>
                  </w:r>
                </w:p>
                <w:p w14:paraId="35C67756" w14:textId="77777777" w:rsidR="00663B0F" w:rsidRPr="00721FE4" w:rsidRDefault="00663B0F" w:rsidP="00663B0F">
                  <w:pPr>
                    <w:pStyle w:val="TableText"/>
                    <w:rPr>
                      <w:rFonts w:ascii="Arial" w:hAnsi="Arial" w:cs="Arial"/>
                      <w:sz w:val="22"/>
                      <w:szCs w:val="22"/>
                    </w:rPr>
                  </w:pPr>
                  <w:r w:rsidRPr="00721FE4">
                    <w:rPr>
                      <w:rFonts w:ascii="Arial" w:hAnsi="Arial" w:cs="Arial"/>
                      <w:sz w:val="22"/>
                      <w:szCs w:val="22"/>
                    </w:rPr>
                    <w:t>Note: Dilution factor is calculated by LIS.</w:t>
                  </w:r>
                </w:p>
              </w:tc>
            </w:tr>
            <w:tr w:rsidR="00663B0F" w:rsidRPr="00721FE4" w14:paraId="1687AFC6" w14:textId="77777777" w:rsidTr="00663B0F">
              <w:trPr>
                <w:cantSplit/>
                <w:trHeight w:val="287"/>
              </w:trPr>
              <w:tc>
                <w:tcPr>
                  <w:tcW w:w="867" w:type="dxa"/>
                  <w:tcBorders>
                    <w:top w:val="single" w:sz="6" w:space="0" w:color="auto"/>
                    <w:left w:val="single" w:sz="6" w:space="0" w:color="auto"/>
                    <w:bottom w:val="single" w:sz="6" w:space="0" w:color="auto"/>
                    <w:right w:val="single" w:sz="6" w:space="0" w:color="auto"/>
                  </w:tcBorders>
                </w:tcPr>
                <w:p w14:paraId="48ED3FED" w14:textId="77777777" w:rsidR="00663B0F" w:rsidRPr="00721FE4" w:rsidRDefault="00663B0F" w:rsidP="00663B0F">
                  <w:pPr>
                    <w:pStyle w:val="TableText"/>
                    <w:jc w:val="center"/>
                    <w:rPr>
                      <w:rFonts w:ascii="Arial" w:hAnsi="Arial" w:cs="Arial"/>
                      <w:sz w:val="22"/>
                      <w:szCs w:val="22"/>
                    </w:rPr>
                  </w:pPr>
                  <w:r w:rsidRPr="00721FE4">
                    <w:rPr>
                      <w:rFonts w:ascii="Arial" w:hAnsi="Arial" w:cs="Arial"/>
                      <w:sz w:val="22"/>
                      <w:szCs w:val="22"/>
                    </w:rPr>
                    <w:t>3.</w:t>
                  </w:r>
                </w:p>
              </w:tc>
              <w:tc>
                <w:tcPr>
                  <w:tcW w:w="6511" w:type="dxa"/>
                  <w:tcBorders>
                    <w:top w:val="single" w:sz="6" w:space="0" w:color="auto"/>
                    <w:bottom w:val="single" w:sz="6" w:space="0" w:color="auto"/>
                    <w:right w:val="single" w:sz="6" w:space="0" w:color="auto"/>
                  </w:tcBorders>
                </w:tcPr>
                <w:p w14:paraId="50BA4F79" w14:textId="77777777" w:rsidR="00663B0F" w:rsidRPr="00721FE4" w:rsidRDefault="00663B0F" w:rsidP="00663B0F">
                  <w:pPr>
                    <w:rPr>
                      <w:rFonts w:ascii="Arial" w:hAnsi="Arial" w:cs="Arial"/>
                      <w:sz w:val="22"/>
                      <w:szCs w:val="22"/>
                    </w:rPr>
                  </w:pPr>
                  <w:r w:rsidRPr="00721FE4">
                    <w:rPr>
                      <w:rFonts w:ascii="Arial" w:hAnsi="Arial" w:cs="Arial"/>
                      <w:sz w:val="22"/>
                      <w:szCs w:val="22"/>
                    </w:rPr>
                    <w:t>Review slide</w:t>
                  </w:r>
                </w:p>
              </w:tc>
            </w:tr>
            <w:tr w:rsidR="00663B0F" w:rsidRPr="00721FE4" w14:paraId="14671860" w14:textId="77777777" w:rsidTr="00663B0F">
              <w:trPr>
                <w:cantSplit/>
                <w:trHeight w:val="560"/>
              </w:trPr>
              <w:tc>
                <w:tcPr>
                  <w:tcW w:w="867" w:type="dxa"/>
                  <w:tcBorders>
                    <w:top w:val="single" w:sz="6" w:space="0" w:color="auto"/>
                    <w:left w:val="single" w:sz="6" w:space="0" w:color="auto"/>
                    <w:bottom w:val="single" w:sz="6" w:space="0" w:color="auto"/>
                    <w:right w:val="single" w:sz="6" w:space="0" w:color="auto"/>
                  </w:tcBorders>
                </w:tcPr>
                <w:p w14:paraId="6E6EF819" w14:textId="77777777" w:rsidR="00663B0F" w:rsidRPr="00721FE4" w:rsidRDefault="00663B0F" w:rsidP="00663B0F">
                  <w:pPr>
                    <w:pStyle w:val="TableText"/>
                    <w:jc w:val="center"/>
                    <w:rPr>
                      <w:rFonts w:ascii="Arial" w:hAnsi="Arial" w:cs="Arial"/>
                      <w:sz w:val="22"/>
                      <w:szCs w:val="22"/>
                    </w:rPr>
                  </w:pPr>
                  <w:r w:rsidRPr="00721FE4">
                    <w:rPr>
                      <w:rFonts w:ascii="Arial" w:hAnsi="Arial" w:cs="Arial"/>
                      <w:sz w:val="22"/>
                      <w:szCs w:val="22"/>
                    </w:rPr>
                    <w:t>4.</w:t>
                  </w:r>
                </w:p>
              </w:tc>
              <w:tc>
                <w:tcPr>
                  <w:tcW w:w="6511" w:type="dxa"/>
                  <w:tcBorders>
                    <w:top w:val="single" w:sz="6" w:space="0" w:color="auto"/>
                    <w:bottom w:val="single" w:sz="6" w:space="0" w:color="auto"/>
                    <w:right w:val="single" w:sz="6" w:space="0" w:color="auto"/>
                  </w:tcBorders>
                </w:tcPr>
                <w:p w14:paraId="3230C7A0" w14:textId="77777777" w:rsidR="00663B0F" w:rsidRPr="00721FE4" w:rsidRDefault="00663B0F" w:rsidP="00663B0F">
                  <w:pPr>
                    <w:rPr>
                      <w:rFonts w:ascii="Arial" w:hAnsi="Arial" w:cs="Arial"/>
                      <w:sz w:val="22"/>
                      <w:szCs w:val="22"/>
                    </w:rPr>
                  </w:pPr>
                  <w:r w:rsidRPr="00721FE4">
                    <w:rPr>
                      <w:rFonts w:ascii="Arial" w:hAnsi="Arial" w:cs="Arial"/>
                      <w:sz w:val="22"/>
                      <w:szCs w:val="22"/>
                    </w:rPr>
                    <w:t>Under ARE Accession, click on PLT EST button and select appropriate platelet estimate result.</w:t>
                  </w:r>
                </w:p>
              </w:tc>
            </w:tr>
            <w:tr w:rsidR="00663B0F" w:rsidRPr="00721FE4" w14:paraId="43BB3C95" w14:textId="77777777" w:rsidTr="00663B0F">
              <w:trPr>
                <w:cantSplit/>
                <w:trHeight w:val="272"/>
              </w:trPr>
              <w:tc>
                <w:tcPr>
                  <w:tcW w:w="867" w:type="dxa"/>
                  <w:tcBorders>
                    <w:top w:val="single" w:sz="6" w:space="0" w:color="auto"/>
                    <w:left w:val="single" w:sz="6" w:space="0" w:color="auto"/>
                    <w:bottom w:val="single" w:sz="6" w:space="0" w:color="auto"/>
                    <w:right w:val="single" w:sz="6" w:space="0" w:color="auto"/>
                  </w:tcBorders>
                </w:tcPr>
                <w:p w14:paraId="521EC6C8" w14:textId="77777777" w:rsidR="00663B0F" w:rsidRPr="00721FE4" w:rsidRDefault="00663B0F" w:rsidP="00663B0F">
                  <w:pPr>
                    <w:pStyle w:val="TableText"/>
                    <w:jc w:val="center"/>
                    <w:rPr>
                      <w:rFonts w:ascii="Arial" w:hAnsi="Arial" w:cs="Arial"/>
                      <w:sz w:val="22"/>
                      <w:szCs w:val="22"/>
                    </w:rPr>
                  </w:pPr>
                  <w:r w:rsidRPr="00721FE4">
                    <w:rPr>
                      <w:rFonts w:ascii="Arial" w:hAnsi="Arial" w:cs="Arial"/>
                      <w:sz w:val="22"/>
                      <w:szCs w:val="22"/>
                    </w:rPr>
                    <w:t>5.</w:t>
                  </w:r>
                </w:p>
              </w:tc>
              <w:tc>
                <w:tcPr>
                  <w:tcW w:w="6511" w:type="dxa"/>
                  <w:tcBorders>
                    <w:top w:val="single" w:sz="6" w:space="0" w:color="auto"/>
                    <w:bottom w:val="single" w:sz="6" w:space="0" w:color="auto"/>
                    <w:right w:val="single" w:sz="6" w:space="0" w:color="auto"/>
                  </w:tcBorders>
                </w:tcPr>
                <w:p w14:paraId="01BCD16F" w14:textId="77777777" w:rsidR="00663B0F" w:rsidRPr="00721FE4" w:rsidRDefault="00663B0F" w:rsidP="00663B0F">
                  <w:pPr>
                    <w:rPr>
                      <w:rFonts w:ascii="Arial" w:hAnsi="Arial" w:cs="Arial"/>
                      <w:sz w:val="22"/>
                      <w:szCs w:val="22"/>
                    </w:rPr>
                  </w:pPr>
                  <w:r w:rsidRPr="00721FE4">
                    <w:rPr>
                      <w:rFonts w:ascii="Arial" w:hAnsi="Arial" w:cs="Arial"/>
                      <w:sz w:val="22"/>
                      <w:szCs w:val="22"/>
                    </w:rPr>
                    <w:t>Click “Verify” to release value.</w:t>
                  </w:r>
                </w:p>
              </w:tc>
            </w:tr>
          </w:tbl>
          <w:p w14:paraId="7362A794" w14:textId="499F773F" w:rsidR="00663B0F" w:rsidRPr="00721FE4" w:rsidRDefault="00663B0F" w:rsidP="0077706E">
            <w:pPr>
              <w:pStyle w:val="p4"/>
              <w:spacing w:line="240" w:lineRule="auto"/>
              <w:rPr>
                <w:rFonts w:ascii="Arial" w:hAnsi="Arial" w:cs="Arial"/>
                <w:sz w:val="22"/>
                <w:szCs w:val="22"/>
              </w:rPr>
            </w:pPr>
          </w:p>
        </w:tc>
      </w:tr>
    </w:tbl>
    <w:p w14:paraId="3A9899BE" w14:textId="77777777" w:rsidR="009475A1" w:rsidRPr="00721FE4" w:rsidRDefault="009475A1" w:rsidP="009475A1">
      <w:pPr>
        <w:rPr>
          <w:rFonts w:ascii="Arial" w:hAnsi="Arial" w:cs="Arial"/>
          <w:sz w:val="22"/>
          <w:szCs w:val="22"/>
        </w:rPr>
      </w:pPr>
    </w:p>
    <w:tbl>
      <w:tblPr>
        <w:tblpPr w:leftFromText="180" w:rightFromText="180" w:vertAnchor="text" w:horzAnchor="margin" w:tblpXSpec="center" w:tblpY="110"/>
        <w:tblW w:w="9648" w:type="dxa"/>
        <w:tblLayout w:type="fixed"/>
        <w:tblLook w:val="0000" w:firstRow="0" w:lastRow="0" w:firstColumn="0" w:lastColumn="0" w:noHBand="0" w:noVBand="0"/>
      </w:tblPr>
      <w:tblGrid>
        <w:gridCol w:w="2070"/>
        <w:gridCol w:w="7578"/>
      </w:tblGrid>
      <w:tr w:rsidR="009475A1" w:rsidRPr="00721FE4" w14:paraId="0E3C8F43" w14:textId="77777777" w:rsidTr="009759BE">
        <w:trPr>
          <w:cantSplit/>
        </w:trPr>
        <w:tc>
          <w:tcPr>
            <w:tcW w:w="2070" w:type="dxa"/>
          </w:tcPr>
          <w:p w14:paraId="0B4ED416" w14:textId="77777777" w:rsidR="009475A1" w:rsidRPr="00721FE4" w:rsidRDefault="009475A1" w:rsidP="000A2F9C">
            <w:pPr>
              <w:pStyle w:val="Heading5"/>
              <w:rPr>
                <w:rFonts w:ascii="Arial" w:hAnsi="Arial" w:cs="Arial"/>
                <w:szCs w:val="22"/>
              </w:rPr>
            </w:pPr>
            <w:bookmarkStart w:id="0" w:name="_Hlk5785049"/>
            <w:r w:rsidRPr="00721FE4">
              <w:rPr>
                <w:rFonts w:ascii="Arial" w:hAnsi="Arial" w:cs="Arial"/>
                <w:szCs w:val="22"/>
              </w:rPr>
              <w:t>Controlled Documents</w:t>
            </w:r>
          </w:p>
        </w:tc>
        <w:tc>
          <w:tcPr>
            <w:tcW w:w="7578" w:type="dxa"/>
          </w:tcPr>
          <w:p w14:paraId="6A2AFD19" w14:textId="77777777" w:rsidR="009475A1" w:rsidRPr="00721FE4" w:rsidRDefault="009475A1" w:rsidP="000A2F9C">
            <w:pPr>
              <w:pStyle w:val="BlockText"/>
              <w:jc w:val="left"/>
              <w:rPr>
                <w:rFonts w:ascii="Arial" w:hAnsi="Arial" w:cs="Arial"/>
                <w:sz w:val="22"/>
                <w:szCs w:val="22"/>
              </w:rPr>
            </w:pPr>
            <w:r w:rsidRPr="00721FE4">
              <w:rPr>
                <w:rFonts w:ascii="Arial" w:hAnsi="Arial" w:cs="Arial"/>
                <w:sz w:val="22"/>
                <w:szCs w:val="22"/>
              </w:rPr>
              <w:t>The following controlled documents support this procedure.</w:t>
            </w:r>
          </w:p>
        </w:tc>
      </w:tr>
    </w:tbl>
    <w:tbl>
      <w:tblPr>
        <w:tblpPr w:leftFromText="180" w:rightFromText="180" w:vertAnchor="text" w:horzAnchor="margin" w:tblpXSpec="right" w:tblpY="783"/>
        <w:tblW w:w="7568" w:type="dxa"/>
        <w:tblLayout w:type="fixed"/>
        <w:tblCellMar>
          <w:left w:w="80" w:type="dxa"/>
          <w:right w:w="80" w:type="dxa"/>
        </w:tblCellMar>
        <w:tblLook w:val="0000" w:firstRow="0" w:lastRow="0" w:firstColumn="0" w:lastColumn="0" w:noHBand="0" w:noVBand="0"/>
      </w:tblPr>
      <w:tblGrid>
        <w:gridCol w:w="7568"/>
      </w:tblGrid>
      <w:tr w:rsidR="009475A1" w:rsidRPr="00721FE4" w14:paraId="674B6BB5" w14:textId="77777777" w:rsidTr="009475A1">
        <w:trPr>
          <w:cantSplit/>
        </w:trPr>
        <w:tc>
          <w:tcPr>
            <w:tcW w:w="7568" w:type="dxa"/>
            <w:tcBorders>
              <w:top w:val="single" w:sz="6" w:space="0" w:color="auto"/>
              <w:left w:val="single" w:sz="6" w:space="0" w:color="auto"/>
              <w:bottom w:val="single" w:sz="6" w:space="0" w:color="auto"/>
              <w:right w:val="single" w:sz="6" w:space="0" w:color="auto"/>
            </w:tcBorders>
            <w:shd w:val="clear" w:color="auto" w:fill="F2F2F2"/>
          </w:tcPr>
          <w:p w14:paraId="4450B563" w14:textId="77777777" w:rsidR="009475A1" w:rsidRPr="00721FE4" w:rsidRDefault="009475A1" w:rsidP="000A2F9C">
            <w:pPr>
              <w:pStyle w:val="TableText"/>
              <w:jc w:val="center"/>
              <w:rPr>
                <w:rFonts w:ascii="Arial" w:hAnsi="Arial" w:cs="Arial"/>
                <w:b/>
                <w:bCs/>
                <w:sz w:val="22"/>
                <w:szCs w:val="22"/>
              </w:rPr>
            </w:pPr>
            <w:bookmarkStart w:id="1" w:name="_Hlk5785073"/>
            <w:bookmarkEnd w:id="0"/>
            <w:r w:rsidRPr="00721FE4">
              <w:rPr>
                <w:rFonts w:ascii="Arial" w:hAnsi="Arial" w:cs="Arial"/>
                <w:b/>
                <w:bCs/>
                <w:sz w:val="22"/>
                <w:szCs w:val="22"/>
              </w:rPr>
              <w:t>Reference</w:t>
            </w:r>
          </w:p>
        </w:tc>
      </w:tr>
      <w:tr w:rsidR="009475A1" w:rsidRPr="00721FE4" w14:paraId="0756140E" w14:textId="77777777" w:rsidTr="009475A1">
        <w:trPr>
          <w:cantSplit/>
        </w:trPr>
        <w:tc>
          <w:tcPr>
            <w:tcW w:w="7568" w:type="dxa"/>
            <w:tcBorders>
              <w:top w:val="single" w:sz="6" w:space="0" w:color="auto"/>
              <w:left w:val="single" w:sz="6" w:space="0" w:color="auto"/>
              <w:bottom w:val="single" w:sz="6" w:space="0" w:color="auto"/>
              <w:right w:val="single" w:sz="6" w:space="0" w:color="auto"/>
            </w:tcBorders>
            <w:shd w:val="clear" w:color="auto" w:fill="auto"/>
          </w:tcPr>
          <w:p w14:paraId="536FE94D" w14:textId="03F8C287" w:rsidR="009475A1" w:rsidRPr="00721FE4" w:rsidRDefault="009475A1" w:rsidP="000A2F9C">
            <w:pPr>
              <w:pStyle w:val="ListParagraph"/>
              <w:numPr>
                <w:ilvl w:val="0"/>
                <w:numId w:val="16"/>
              </w:numPr>
              <w:spacing w:after="40"/>
              <w:ind w:left="375"/>
              <w:contextualSpacing w:val="0"/>
              <w:rPr>
                <w:rFonts w:ascii="Arial" w:hAnsi="Arial" w:cs="Arial"/>
                <w:sz w:val="22"/>
                <w:szCs w:val="22"/>
              </w:rPr>
            </w:pPr>
            <w:proofErr w:type="spellStart"/>
            <w:r w:rsidRPr="00721FE4">
              <w:rPr>
                <w:rFonts w:ascii="Arial" w:hAnsi="Arial" w:cs="Arial"/>
                <w:sz w:val="22"/>
                <w:szCs w:val="22"/>
              </w:rPr>
              <w:t>Koepke</w:t>
            </w:r>
            <w:proofErr w:type="spellEnd"/>
            <w:r w:rsidRPr="00721FE4">
              <w:rPr>
                <w:rFonts w:ascii="Arial" w:hAnsi="Arial" w:cs="Arial"/>
                <w:sz w:val="22"/>
                <w:szCs w:val="22"/>
              </w:rPr>
              <w:t>, John.  Practical Laboratory Hematology.  Churchill Livingstone Inc. 1991.</w:t>
            </w:r>
          </w:p>
        </w:tc>
      </w:tr>
      <w:tr w:rsidR="009475A1" w:rsidRPr="00721FE4" w14:paraId="5D5513C9" w14:textId="77777777" w:rsidTr="009475A1">
        <w:trPr>
          <w:cantSplit/>
        </w:trPr>
        <w:tc>
          <w:tcPr>
            <w:tcW w:w="7568" w:type="dxa"/>
            <w:tcBorders>
              <w:top w:val="single" w:sz="6" w:space="0" w:color="auto"/>
              <w:left w:val="single" w:sz="6" w:space="0" w:color="auto"/>
              <w:bottom w:val="single" w:sz="6" w:space="0" w:color="auto"/>
              <w:right w:val="single" w:sz="6" w:space="0" w:color="auto"/>
            </w:tcBorders>
            <w:shd w:val="clear" w:color="auto" w:fill="auto"/>
          </w:tcPr>
          <w:p w14:paraId="0C4C11D7" w14:textId="788BFD17" w:rsidR="009475A1" w:rsidRPr="00721FE4" w:rsidRDefault="009475A1" w:rsidP="000A2F9C">
            <w:pPr>
              <w:pStyle w:val="ListParagraph"/>
              <w:numPr>
                <w:ilvl w:val="0"/>
                <w:numId w:val="16"/>
              </w:numPr>
              <w:ind w:left="375"/>
              <w:contextualSpacing w:val="0"/>
              <w:rPr>
                <w:rFonts w:ascii="Arial" w:hAnsi="Arial" w:cs="Arial"/>
                <w:sz w:val="22"/>
                <w:szCs w:val="22"/>
              </w:rPr>
            </w:pPr>
            <w:proofErr w:type="spellStart"/>
            <w:r w:rsidRPr="00721FE4">
              <w:rPr>
                <w:rFonts w:ascii="Arial" w:hAnsi="Arial" w:cs="Arial"/>
                <w:sz w:val="22"/>
                <w:szCs w:val="22"/>
              </w:rPr>
              <w:t>Cornbleet</w:t>
            </w:r>
            <w:proofErr w:type="spellEnd"/>
            <w:r w:rsidRPr="00721FE4">
              <w:rPr>
                <w:rFonts w:ascii="Arial" w:hAnsi="Arial" w:cs="Arial"/>
                <w:sz w:val="22"/>
                <w:szCs w:val="22"/>
              </w:rPr>
              <w:t xml:space="preserve"> J., </w:t>
            </w:r>
            <w:r w:rsidRPr="00721FE4">
              <w:rPr>
                <w:rFonts w:ascii="Arial" w:hAnsi="Arial" w:cs="Arial"/>
                <w:i/>
                <w:sz w:val="22"/>
                <w:szCs w:val="22"/>
              </w:rPr>
              <w:t>Spurious results from automated hematology cell counters.  Lab Medicine.</w:t>
            </w:r>
            <w:r w:rsidRPr="00721FE4">
              <w:rPr>
                <w:rFonts w:ascii="Arial" w:hAnsi="Arial" w:cs="Arial"/>
                <w:sz w:val="22"/>
                <w:szCs w:val="22"/>
              </w:rPr>
              <w:t xml:space="preserve"> 1983</w:t>
            </w:r>
          </w:p>
        </w:tc>
      </w:tr>
      <w:bookmarkEnd w:id="1"/>
    </w:tbl>
    <w:p w14:paraId="3C9B7BBA" w14:textId="77777777" w:rsidR="009475A1" w:rsidRPr="00721FE4" w:rsidRDefault="009475A1" w:rsidP="009475A1">
      <w:pPr>
        <w:rPr>
          <w:rFonts w:ascii="Arial" w:hAnsi="Arial" w:cs="Arial"/>
          <w:sz w:val="22"/>
          <w:szCs w:val="22"/>
        </w:rPr>
      </w:pPr>
    </w:p>
    <w:p w14:paraId="33E668EF" w14:textId="77777777" w:rsidR="009475A1" w:rsidRPr="00721FE4" w:rsidRDefault="009475A1" w:rsidP="009475A1">
      <w:pPr>
        <w:rPr>
          <w:rFonts w:ascii="Arial" w:hAnsi="Arial" w:cs="Arial"/>
          <w:sz w:val="22"/>
          <w:szCs w:val="22"/>
        </w:rPr>
      </w:pPr>
    </w:p>
    <w:p w14:paraId="295474EA" w14:textId="77777777" w:rsidR="009475A1" w:rsidRPr="00721FE4" w:rsidRDefault="009475A1" w:rsidP="009475A1">
      <w:pPr>
        <w:rPr>
          <w:rFonts w:ascii="Arial" w:hAnsi="Arial" w:cs="Arial"/>
          <w:sz w:val="22"/>
          <w:szCs w:val="22"/>
        </w:rPr>
      </w:pPr>
    </w:p>
    <w:p w14:paraId="02471307" w14:textId="7BB1A4C4" w:rsidR="009475A1" w:rsidRPr="00721FE4" w:rsidRDefault="009475A1" w:rsidP="005057E3">
      <w:pPr>
        <w:rPr>
          <w:rFonts w:ascii="Arial" w:hAnsi="Arial" w:cs="Arial"/>
          <w:sz w:val="22"/>
          <w:szCs w:val="22"/>
        </w:rPr>
      </w:pPr>
    </w:p>
    <w:p w14:paraId="690B005E" w14:textId="661A0F28" w:rsidR="009475A1" w:rsidRPr="00721FE4" w:rsidRDefault="009475A1" w:rsidP="005057E3">
      <w:pPr>
        <w:rPr>
          <w:rFonts w:ascii="Arial" w:hAnsi="Arial" w:cs="Arial"/>
          <w:sz w:val="22"/>
          <w:szCs w:val="22"/>
        </w:rPr>
      </w:pPr>
    </w:p>
    <w:p w14:paraId="10C458C9" w14:textId="77777777" w:rsidR="009475A1" w:rsidRPr="00721FE4" w:rsidRDefault="009475A1" w:rsidP="005057E3">
      <w:pPr>
        <w:rPr>
          <w:rFonts w:ascii="Arial" w:hAnsi="Arial" w:cs="Arial"/>
          <w:sz w:val="22"/>
          <w:szCs w:val="22"/>
        </w:rPr>
      </w:pPr>
    </w:p>
    <w:p w14:paraId="1C639F4F" w14:textId="1C75CD47" w:rsidR="009475A1" w:rsidRDefault="009475A1" w:rsidP="009475A1">
      <w:pPr>
        <w:jc w:val="center"/>
        <w:rPr>
          <w:rFonts w:ascii="Arial" w:hAnsi="Arial" w:cs="Arial"/>
          <w:sz w:val="22"/>
          <w:szCs w:val="22"/>
        </w:rPr>
      </w:pPr>
    </w:p>
    <w:p w14:paraId="6E50EB8A" w14:textId="316909AA" w:rsidR="00D906C0" w:rsidRDefault="00D906C0" w:rsidP="009475A1">
      <w:pPr>
        <w:jc w:val="center"/>
        <w:rPr>
          <w:rFonts w:ascii="Arial" w:hAnsi="Arial" w:cs="Arial"/>
          <w:sz w:val="22"/>
          <w:szCs w:val="22"/>
        </w:rPr>
      </w:pPr>
    </w:p>
    <w:p w14:paraId="25A49467" w14:textId="35DDFE7F" w:rsidR="00D906C0" w:rsidRDefault="00D906C0" w:rsidP="009475A1">
      <w:pPr>
        <w:jc w:val="center"/>
        <w:rPr>
          <w:rFonts w:ascii="Arial" w:hAnsi="Arial" w:cs="Arial"/>
          <w:sz w:val="22"/>
          <w:szCs w:val="22"/>
        </w:rPr>
      </w:pPr>
    </w:p>
    <w:p w14:paraId="20792821" w14:textId="6305333B" w:rsidR="00D906C0" w:rsidRDefault="00D906C0" w:rsidP="009475A1">
      <w:pPr>
        <w:jc w:val="center"/>
        <w:rPr>
          <w:rFonts w:ascii="Arial" w:hAnsi="Arial" w:cs="Arial"/>
          <w:sz w:val="22"/>
          <w:szCs w:val="22"/>
        </w:rPr>
      </w:pPr>
    </w:p>
    <w:p w14:paraId="598B55F1" w14:textId="77777777" w:rsidR="00D906C0" w:rsidRPr="00721FE4" w:rsidRDefault="00D906C0" w:rsidP="009475A1">
      <w:pPr>
        <w:jc w:val="center"/>
        <w:rPr>
          <w:rFonts w:ascii="Arial" w:hAnsi="Arial" w:cs="Arial"/>
          <w:sz w:val="22"/>
          <w:szCs w:val="22"/>
        </w:rPr>
      </w:pPr>
    </w:p>
    <w:p w14:paraId="5D82F393" w14:textId="77777777" w:rsidR="009475A1" w:rsidRPr="00721FE4" w:rsidRDefault="009475A1" w:rsidP="009475A1">
      <w:pPr>
        <w:jc w:val="center"/>
        <w:rPr>
          <w:rFonts w:ascii="Arial" w:hAnsi="Arial" w:cs="Arial"/>
          <w:sz w:val="22"/>
          <w:szCs w:val="22"/>
        </w:rPr>
      </w:pPr>
      <w:r w:rsidRPr="00721FE4">
        <w:rPr>
          <w:rFonts w:ascii="Arial" w:hAnsi="Arial" w:cs="Arial"/>
          <w:sz w:val="22"/>
          <w:szCs w:val="22"/>
        </w:rPr>
        <w:lastRenderedPageBreak/>
        <w:t>Document History Page</w:t>
      </w:r>
    </w:p>
    <w:p w14:paraId="03C72DB7" w14:textId="77777777" w:rsidR="009475A1" w:rsidRPr="00721FE4" w:rsidRDefault="009475A1" w:rsidP="009475A1">
      <w:pPr>
        <w:jc w:val="center"/>
        <w:rPr>
          <w:rFonts w:ascii="Arial" w:hAnsi="Arial" w:cs="Arial"/>
          <w:sz w:val="22"/>
          <w:szCs w:val="22"/>
        </w:rPr>
      </w:pPr>
      <w:r w:rsidRPr="00721FE4">
        <w:rPr>
          <w:rFonts w:ascii="Arial" w:hAnsi="Arial" w:cs="Arial"/>
          <w:sz w:val="22"/>
          <w:szCs w:val="22"/>
        </w:rPr>
        <w:t xml:space="preserve"> </w:t>
      </w:r>
    </w:p>
    <w:tbl>
      <w:tblPr>
        <w:tblW w:w="9840" w:type="dxa"/>
        <w:tblInd w:w="80" w:type="dxa"/>
        <w:tblLayout w:type="fixed"/>
        <w:tblCellMar>
          <w:left w:w="80" w:type="dxa"/>
          <w:right w:w="80" w:type="dxa"/>
        </w:tblCellMar>
        <w:tblLook w:val="0000" w:firstRow="0" w:lastRow="0" w:firstColumn="0" w:lastColumn="0" w:noHBand="0" w:noVBand="0"/>
      </w:tblPr>
      <w:tblGrid>
        <w:gridCol w:w="1260"/>
        <w:gridCol w:w="3540"/>
        <w:gridCol w:w="1320"/>
        <w:gridCol w:w="1200"/>
        <w:gridCol w:w="1200"/>
        <w:gridCol w:w="1320"/>
      </w:tblGrid>
      <w:tr w:rsidR="009475A1" w:rsidRPr="00721FE4" w14:paraId="1329EBE2" w14:textId="77777777" w:rsidTr="000A2F9C">
        <w:trPr>
          <w:cantSplit/>
        </w:trPr>
        <w:tc>
          <w:tcPr>
            <w:tcW w:w="1260" w:type="dxa"/>
            <w:tcBorders>
              <w:top w:val="single" w:sz="6" w:space="0" w:color="auto"/>
              <w:left w:val="single" w:sz="6" w:space="0" w:color="auto"/>
              <w:bottom w:val="single" w:sz="6" w:space="0" w:color="auto"/>
              <w:right w:val="single" w:sz="6" w:space="0" w:color="auto"/>
            </w:tcBorders>
          </w:tcPr>
          <w:p w14:paraId="0B317AC2" w14:textId="77777777" w:rsidR="009475A1" w:rsidRPr="00721FE4" w:rsidRDefault="009475A1" w:rsidP="000A2F9C">
            <w:pPr>
              <w:jc w:val="center"/>
              <w:rPr>
                <w:rFonts w:ascii="Arial" w:hAnsi="Arial" w:cs="Arial"/>
                <w:sz w:val="20"/>
              </w:rPr>
            </w:pPr>
            <w:r w:rsidRPr="00721FE4">
              <w:rPr>
                <w:rFonts w:ascii="Arial" w:hAnsi="Arial" w:cs="Arial"/>
                <w:sz w:val="20"/>
              </w:rPr>
              <w:t>Change type: New, Major, Minor etc.</w:t>
            </w:r>
          </w:p>
        </w:tc>
        <w:tc>
          <w:tcPr>
            <w:tcW w:w="3540" w:type="dxa"/>
            <w:tcBorders>
              <w:top w:val="single" w:sz="6" w:space="0" w:color="auto"/>
              <w:left w:val="single" w:sz="6" w:space="0" w:color="auto"/>
              <w:bottom w:val="single" w:sz="6" w:space="0" w:color="auto"/>
              <w:right w:val="single" w:sz="6" w:space="0" w:color="auto"/>
            </w:tcBorders>
          </w:tcPr>
          <w:p w14:paraId="043F1D93" w14:textId="77777777" w:rsidR="009475A1" w:rsidRPr="00721FE4" w:rsidRDefault="009475A1" w:rsidP="000A2F9C">
            <w:pPr>
              <w:jc w:val="center"/>
              <w:rPr>
                <w:rFonts w:ascii="Arial" w:hAnsi="Arial" w:cs="Arial"/>
                <w:sz w:val="20"/>
              </w:rPr>
            </w:pPr>
            <w:r w:rsidRPr="00721FE4">
              <w:rPr>
                <w:rFonts w:ascii="Arial" w:hAnsi="Arial" w:cs="Arial"/>
                <w:sz w:val="20"/>
              </w:rPr>
              <w:t>Changes Made to SOP – describe</w:t>
            </w:r>
          </w:p>
        </w:tc>
        <w:tc>
          <w:tcPr>
            <w:tcW w:w="1320" w:type="dxa"/>
            <w:tcBorders>
              <w:top w:val="single" w:sz="6" w:space="0" w:color="auto"/>
              <w:left w:val="single" w:sz="6" w:space="0" w:color="auto"/>
              <w:bottom w:val="single" w:sz="6" w:space="0" w:color="auto"/>
              <w:right w:val="single" w:sz="6" w:space="0" w:color="auto"/>
            </w:tcBorders>
          </w:tcPr>
          <w:p w14:paraId="045E539E" w14:textId="77777777" w:rsidR="009475A1" w:rsidRPr="00721FE4" w:rsidRDefault="009475A1" w:rsidP="000A2F9C">
            <w:pPr>
              <w:jc w:val="center"/>
              <w:rPr>
                <w:rFonts w:ascii="Arial" w:hAnsi="Arial" w:cs="Arial"/>
                <w:sz w:val="20"/>
              </w:rPr>
            </w:pPr>
            <w:r w:rsidRPr="00721FE4">
              <w:rPr>
                <w:rFonts w:ascii="Arial" w:hAnsi="Arial" w:cs="Arial"/>
                <w:sz w:val="20"/>
              </w:rPr>
              <w:t>Name of responsible person/date</w:t>
            </w:r>
          </w:p>
        </w:tc>
        <w:tc>
          <w:tcPr>
            <w:tcW w:w="1200" w:type="dxa"/>
            <w:tcBorders>
              <w:top w:val="single" w:sz="6" w:space="0" w:color="auto"/>
              <w:left w:val="single" w:sz="6" w:space="0" w:color="auto"/>
              <w:bottom w:val="single" w:sz="6" w:space="0" w:color="auto"/>
              <w:right w:val="single" w:sz="6" w:space="0" w:color="auto"/>
            </w:tcBorders>
          </w:tcPr>
          <w:p w14:paraId="31BA8541" w14:textId="77777777" w:rsidR="009475A1" w:rsidRPr="00721FE4" w:rsidRDefault="009475A1" w:rsidP="000A2F9C">
            <w:pPr>
              <w:jc w:val="center"/>
              <w:rPr>
                <w:rFonts w:ascii="Arial" w:hAnsi="Arial" w:cs="Arial"/>
                <w:sz w:val="20"/>
              </w:rPr>
            </w:pPr>
            <w:r w:rsidRPr="00721FE4">
              <w:rPr>
                <w:rFonts w:ascii="Arial" w:hAnsi="Arial" w:cs="Arial"/>
                <w:sz w:val="20"/>
              </w:rPr>
              <w:t>Med. Dir. Reviewed/ Date</w:t>
            </w:r>
          </w:p>
        </w:tc>
        <w:tc>
          <w:tcPr>
            <w:tcW w:w="1200" w:type="dxa"/>
            <w:tcBorders>
              <w:top w:val="single" w:sz="6" w:space="0" w:color="auto"/>
              <w:left w:val="single" w:sz="6" w:space="0" w:color="auto"/>
              <w:bottom w:val="single" w:sz="6" w:space="0" w:color="auto"/>
              <w:right w:val="single" w:sz="6" w:space="0" w:color="auto"/>
            </w:tcBorders>
          </w:tcPr>
          <w:p w14:paraId="5B96D292" w14:textId="77777777" w:rsidR="009475A1" w:rsidRPr="00721FE4" w:rsidRDefault="009475A1" w:rsidP="000A2F9C">
            <w:pPr>
              <w:jc w:val="center"/>
              <w:rPr>
                <w:rFonts w:ascii="Arial" w:hAnsi="Arial" w:cs="Arial"/>
                <w:sz w:val="20"/>
              </w:rPr>
            </w:pPr>
            <w:r w:rsidRPr="00721FE4">
              <w:rPr>
                <w:rFonts w:ascii="Arial" w:hAnsi="Arial" w:cs="Arial"/>
                <w:sz w:val="20"/>
              </w:rPr>
              <w:t>Director of Lab Ops. reviewed/ date</w:t>
            </w:r>
          </w:p>
        </w:tc>
        <w:tc>
          <w:tcPr>
            <w:tcW w:w="1320" w:type="dxa"/>
            <w:tcBorders>
              <w:top w:val="single" w:sz="6" w:space="0" w:color="auto"/>
              <w:left w:val="single" w:sz="6" w:space="0" w:color="auto"/>
              <w:bottom w:val="single" w:sz="6" w:space="0" w:color="auto"/>
              <w:right w:val="single" w:sz="6" w:space="0" w:color="auto"/>
            </w:tcBorders>
          </w:tcPr>
          <w:p w14:paraId="44192193" w14:textId="77777777" w:rsidR="009475A1" w:rsidRPr="00721FE4" w:rsidRDefault="009475A1" w:rsidP="000A2F9C">
            <w:pPr>
              <w:jc w:val="center"/>
              <w:rPr>
                <w:rFonts w:ascii="Arial" w:hAnsi="Arial" w:cs="Arial"/>
                <w:sz w:val="20"/>
              </w:rPr>
            </w:pPr>
            <w:r w:rsidRPr="00721FE4">
              <w:rPr>
                <w:rFonts w:ascii="Arial" w:hAnsi="Arial" w:cs="Arial"/>
                <w:sz w:val="20"/>
              </w:rPr>
              <w:t>Date change Implemented</w:t>
            </w:r>
          </w:p>
        </w:tc>
      </w:tr>
      <w:tr w:rsidR="009475A1" w:rsidRPr="00721FE4" w14:paraId="6CF7C736" w14:textId="77777777" w:rsidTr="00D906C0">
        <w:trPr>
          <w:cantSplit/>
          <w:trHeight w:hRule="exact" w:val="1365"/>
        </w:trPr>
        <w:tc>
          <w:tcPr>
            <w:tcW w:w="1260" w:type="dxa"/>
            <w:tcBorders>
              <w:top w:val="single" w:sz="6" w:space="0" w:color="auto"/>
              <w:left w:val="single" w:sz="6" w:space="0" w:color="auto"/>
              <w:bottom w:val="single" w:sz="6" w:space="0" w:color="auto"/>
              <w:right w:val="single" w:sz="6" w:space="0" w:color="auto"/>
            </w:tcBorders>
          </w:tcPr>
          <w:p w14:paraId="56776D06" w14:textId="77777777" w:rsidR="00D906C0" w:rsidRDefault="00D906C0" w:rsidP="000A2F9C">
            <w:pPr>
              <w:jc w:val="center"/>
              <w:rPr>
                <w:rFonts w:ascii="Arial" w:hAnsi="Arial" w:cs="Arial"/>
                <w:sz w:val="22"/>
                <w:szCs w:val="22"/>
              </w:rPr>
            </w:pPr>
          </w:p>
          <w:p w14:paraId="7D634D3F" w14:textId="77777777" w:rsidR="00D906C0" w:rsidRDefault="00D906C0" w:rsidP="000A2F9C">
            <w:pPr>
              <w:jc w:val="center"/>
              <w:rPr>
                <w:rFonts w:ascii="Arial" w:hAnsi="Arial" w:cs="Arial"/>
                <w:sz w:val="22"/>
                <w:szCs w:val="22"/>
              </w:rPr>
            </w:pPr>
          </w:p>
          <w:p w14:paraId="4A4AEAA8" w14:textId="49A5EC33" w:rsidR="009475A1" w:rsidRPr="00721FE4" w:rsidRDefault="009475A1" w:rsidP="000A2F9C">
            <w:pPr>
              <w:jc w:val="center"/>
              <w:rPr>
                <w:rFonts w:ascii="Arial" w:hAnsi="Arial" w:cs="Arial"/>
                <w:sz w:val="22"/>
                <w:szCs w:val="22"/>
              </w:rPr>
            </w:pPr>
            <w:r w:rsidRPr="00721FE4">
              <w:rPr>
                <w:rFonts w:ascii="Arial" w:hAnsi="Arial" w:cs="Arial"/>
                <w:sz w:val="22"/>
                <w:szCs w:val="22"/>
              </w:rPr>
              <w:t>Minor</w:t>
            </w:r>
          </w:p>
        </w:tc>
        <w:tc>
          <w:tcPr>
            <w:tcW w:w="3540" w:type="dxa"/>
            <w:tcBorders>
              <w:top w:val="single" w:sz="6" w:space="0" w:color="auto"/>
              <w:left w:val="single" w:sz="6" w:space="0" w:color="auto"/>
              <w:bottom w:val="single" w:sz="6" w:space="0" w:color="auto"/>
              <w:right w:val="single" w:sz="6" w:space="0" w:color="auto"/>
            </w:tcBorders>
          </w:tcPr>
          <w:p w14:paraId="5A965453" w14:textId="77777777" w:rsidR="00D906C0" w:rsidRDefault="00D906C0" w:rsidP="000A2F9C">
            <w:pPr>
              <w:pStyle w:val="TableText"/>
              <w:rPr>
                <w:rFonts w:ascii="Arial" w:hAnsi="Arial" w:cs="Arial"/>
                <w:sz w:val="22"/>
                <w:szCs w:val="22"/>
              </w:rPr>
            </w:pPr>
          </w:p>
          <w:p w14:paraId="7F0A5B00" w14:textId="77777777" w:rsidR="00D906C0" w:rsidRDefault="00D906C0" w:rsidP="000A2F9C">
            <w:pPr>
              <w:pStyle w:val="TableText"/>
              <w:rPr>
                <w:rFonts w:ascii="Arial" w:hAnsi="Arial" w:cs="Arial"/>
                <w:sz w:val="22"/>
                <w:szCs w:val="22"/>
              </w:rPr>
            </w:pPr>
          </w:p>
          <w:p w14:paraId="371919A8" w14:textId="542DE07F" w:rsidR="009475A1" w:rsidRPr="00721FE4" w:rsidRDefault="009475A1" w:rsidP="000A2F9C">
            <w:pPr>
              <w:pStyle w:val="TableText"/>
              <w:rPr>
                <w:rFonts w:ascii="Arial" w:hAnsi="Arial" w:cs="Arial"/>
                <w:sz w:val="22"/>
                <w:szCs w:val="22"/>
              </w:rPr>
            </w:pPr>
            <w:r w:rsidRPr="00721FE4">
              <w:rPr>
                <w:rFonts w:ascii="Arial" w:hAnsi="Arial" w:cs="Arial"/>
                <w:sz w:val="22"/>
                <w:szCs w:val="22"/>
              </w:rPr>
              <w:t>1. Regional Template Update</w:t>
            </w:r>
          </w:p>
          <w:p w14:paraId="58FA07B7" w14:textId="77777777" w:rsidR="009475A1" w:rsidRPr="00721FE4" w:rsidRDefault="009475A1" w:rsidP="000A2F9C">
            <w:pPr>
              <w:rPr>
                <w:rFonts w:ascii="Arial" w:hAnsi="Arial" w:cs="Arial"/>
                <w:sz w:val="22"/>
                <w:szCs w:val="22"/>
              </w:rPr>
            </w:pPr>
            <w:r w:rsidRPr="00721FE4">
              <w:rPr>
                <w:rFonts w:ascii="Arial" w:hAnsi="Arial" w:cs="Arial"/>
                <w:sz w:val="22"/>
                <w:szCs w:val="22"/>
              </w:rPr>
              <w:t>2. Revised index no.</w:t>
            </w:r>
          </w:p>
        </w:tc>
        <w:tc>
          <w:tcPr>
            <w:tcW w:w="1320" w:type="dxa"/>
            <w:tcBorders>
              <w:top w:val="single" w:sz="6" w:space="0" w:color="auto"/>
              <w:left w:val="single" w:sz="6" w:space="0" w:color="auto"/>
              <w:bottom w:val="single" w:sz="6" w:space="0" w:color="auto"/>
              <w:right w:val="single" w:sz="6" w:space="0" w:color="auto"/>
            </w:tcBorders>
          </w:tcPr>
          <w:p w14:paraId="22FC13A5" w14:textId="77777777" w:rsidR="00D906C0" w:rsidRDefault="00D906C0" w:rsidP="000A2F9C">
            <w:pPr>
              <w:rPr>
                <w:rFonts w:ascii="Arial" w:hAnsi="Arial" w:cs="Arial"/>
                <w:sz w:val="22"/>
                <w:szCs w:val="22"/>
              </w:rPr>
            </w:pPr>
          </w:p>
          <w:p w14:paraId="4A58BF0B" w14:textId="77777777" w:rsidR="00D906C0" w:rsidRDefault="00D906C0" w:rsidP="000A2F9C">
            <w:pPr>
              <w:rPr>
                <w:rFonts w:ascii="Arial" w:hAnsi="Arial" w:cs="Arial"/>
                <w:sz w:val="22"/>
                <w:szCs w:val="22"/>
              </w:rPr>
            </w:pPr>
          </w:p>
          <w:p w14:paraId="0B06CE7A" w14:textId="3B8A7935" w:rsidR="009475A1" w:rsidRPr="00721FE4" w:rsidRDefault="009475A1" w:rsidP="000A2F9C">
            <w:pPr>
              <w:rPr>
                <w:rFonts w:ascii="Arial" w:hAnsi="Arial" w:cs="Arial"/>
                <w:sz w:val="22"/>
                <w:szCs w:val="22"/>
              </w:rPr>
            </w:pPr>
            <w:r w:rsidRPr="00721FE4">
              <w:rPr>
                <w:rFonts w:ascii="Arial" w:hAnsi="Arial" w:cs="Arial"/>
                <w:sz w:val="22"/>
                <w:szCs w:val="22"/>
              </w:rPr>
              <w:t>Yvette R Lingat</w:t>
            </w:r>
          </w:p>
          <w:p w14:paraId="1F2BCD61" w14:textId="77777777" w:rsidR="009475A1" w:rsidRPr="00721FE4" w:rsidRDefault="009475A1" w:rsidP="000A2F9C">
            <w:pPr>
              <w:rPr>
                <w:rFonts w:ascii="Arial" w:hAnsi="Arial" w:cs="Arial"/>
                <w:sz w:val="22"/>
                <w:szCs w:val="22"/>
              </w:rPr>
            </w:pPr>
            <w:r w:rsidRPr="00721FE4">
              <w:rPr>
                <w:rFonts w:ascii="Arial" w:hAnsi="Arial" w:cs="Arial"/>
                <w:sz w:val="22"/>
                <w:szCs w:val="22"/>
              </w:rPr>
              <w:t>3/20/2020</w:t>
            </w:r>
          </w:p>
        </w:tc>
        <w:tc>
          <w:tcPr>
            <w:tcW w:w="1200" w:type="dxa"/>
            <w:tcBorders>
              <w:top w:val="single" w:sz="6" w:space="0" w:color="auto"/>
              <w:left w:val="single" w:sz="6" w:space="0" w:color="auto"/>
              <w:bottom w:val="single" w:sz="6" w:space="0" w:color="auto"/>
              <w:right w:val="single" w:sz="6" w:space="0" w:color="auto"/>
            </w:tcBorders>
          </w:tcPr>
          <w:p w14:paraId="6E72B869" w14:textId="77777777" w:rsidR="009475A1" w:rsidRPr="00721FE4" w:rsidRDefault="009475A1" w:rsidP="000A2F9C">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7A470346" w14:textId="77777777" w:rsidR="009475A1" w:rsidRDefault="009475A1" w:rsidP="000A2F9C">
            <w:pPr>
              <w:rPr>
                <w:rFonts w:ascii="Arial" w:hAnsi="Arial" w:cs="Arial"/>
                <w:sz w:val="22"/>
                <w:szCs w:val="22"/>
              </w:rPr>
            </w:pPr>
          </w:p>
          <w:p w14:paraId="18739C5C" w14:textId="77777777" w:rsidR="00D906C0" w:rsidRDefault="00D906C0" w:rsidP="000A2F9C">
            <w:pPr>
              <w:rPr>
                <w:rFonts w:ascii="Arial" w:hAnsi="Arial" w:cs="Arial"/>
                <w:sz w:val="22"/>
                <w:szCs w:val="22"/>
              </w:rPr>
            </w:pPr>
          </w:p>
          <w:p w14:paraId="2394B75C" w14:textId="77777777" w:rsidR="00D906C0" w:rsidRDefault="00D906C0" w:rsidP="000A2F9C">
            <w:pPr>
              <w:rPr>
                <w:rFonts w:ascii="Arial" w:hAnsi="Arial" w:cs="Arial"/>
                <w:sz w:val="22"/>
                <w:szCs w:val="22"/>
              </w:rPr>
            </w:pPr>
            <w:r>
              <w:rPr>
                <w:rFonts w:ascii="Arial" w:hAnsi="Arial" w:cs="Arial"/>
                <w:sz w:val="22"/>
                <w:szCs w:val="22"/>
              </w:rPr>
              <w:t>Mary Lou</w:t>
            </w:r>
          </w:p>
          <w:p w14:paraId="42197A7F" w14:textId="6FFB7EE4" w:rsidR="00D906C0" w:rsidRPr="00721FE4" w:rsidRDefault="00D906C0" w:rsidP="000A2F9C">
            <w:pPr>
              <w:rPr>
                <w:rFonts w:ascii="Arial" w:hAnsi="Arial" w:cs="Arial"/>
                <w:sz w:val="22"/>
                <w:szCs w:val="22"/>
              </w:rPr>
            </w:pPr>
            <w:r>
              <w:rPr>
                <w:rFonts w:ascii="Arial" w:hAnsi="Arial" w:cs="Arial"/>
                <w:sz w:val="22"/>
                <w:szCs w:val="22"/>
              </w:rPr>
              <w:t>Beaumont</w:t>
            </w:r>
          </w:p>
        </w:tc>
        <w:tc>
          <w:tcPr>
            <w:tcW w:w="1320" w:type="dxa"/>
            <w:tcBorders>
              <w:top w:val="single" w:sz="6" w:space="0" w:color="auto"/>
              <w:left w:val="single" w:sz="6" w:space="0" w:color="auto"/>
              <w:bottom w:val="single" w:sz="6" w:space="0" w:color="auto"/>
              <w:right w:val="single" w:sz="6" w:space="0" w:color="auto"/>
            </w:tcBorders>
          </w:tcPr>
          <w:p w14:paraId="117F862A" w14:textId="77777777" w:rsidR="009475A1" w:rsidRDefault="009475A1" w:rsidP="000A2F9C">
            <w:pPr>
              <w:rPr>
                <w:rFonts w:ascii="Arial" w:hAnsi="Arial" w:cs="Arial"/>
                <w:sz w:val="22"/>
                <w:szCs w:val="22"/>
              </w:rPr>
            </w:pPr>
          </w:p>
          <w:p w14:paraId="1E926854" w14:textId="77777777" w:rsidR="00D906C0" w:rsidRDefault="00D906C0" w:rsidP="000A2F9C">
            <w:pPr>
              <w:rPr>
                <w:rFonts w:ascii="Arial" w:hAnsi="Arial" w:cs="Arial"/>
                <w:sz w:val="22"/>
                <w:szCs w:val="22"/>
              </w:rPr>
            </w:pPr>
          </w:p>
          <w:p w14:paraId="667D38C5" w14:textId="50ABC06B" w:rsidR="00D906C0" w:rsidRPr="00721FE4" w:rsidRDefault="00D906C0" w:rsidP="000A2F9C">
            <w:pPr>
              <w:rPr>
                <w:rFonts w:ascii="Arial" w:hAnsi="Arial" w:cs="Arial"/>
                <w:sz w:val="22"/>
                <w:szCs w:val="22"/>
              </w:rPr>
            </w:pPr>
            <w:r>
              <w:rPr>
                <w:rFonts w:ascii="Arial" w:hAnsi="Arial" w:cs="Arial"/>
                <w:sz w:val="22"/>
                <w:szCs w:val="22"/>
              </w:rPr>
              <w:t>4/28/2020</w:t>
            </w:r>
          </w:p>
        </w:tc>
      </w:tr>
      <w:tr w:rsidR="009475A1" w:rsidRPr="00721FE4" w14:paraId="44CDF1FD" w14:textId="77777777" w:rsidTr="000A2F9C">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78A2672A" w14:textId="77777777" w:rsidR="009475A1" w:rsidRPr="00721FE4" w:rsidRDefault="009475A1" w:rsidP="000A2F9C">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095C9C8A" w14:textId="77777777" w:rsidR="009475A1" w:rsidRPr="00721FE4" w:rsidRDefault="009475A1" w:rsidP="000A2F9C">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40EE0B5C" w14:textId="77777777" w:rsidR="009475A1" w:rsidRPr="00721FE4" w:rsidRDefault="009475A1" w:rsidP="000A2F9C">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0736AF3A" w14:textId="77777777" w:rsidR="009475A1" w:rsidRPr="00721FE4" w:rsidRDefault="009475A1" w:rsidP="000A2F9C">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57ECFFA3" w14:textId="77777777" w:rsidR="009475A1" w:rsidRPr="00721FE4" w:rsidRDefault="009475A1" w:rsidP="000A2F9C">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3A17F991" w14:textId="77777777" w:rsidR="009475A1" w:rsidRPr="00721FE4" w:rsidRDefault="009475A1" w:rsidP="000A2F9C">
            <w:pPr>
              <w:rPr>
                <w:rFonts w:ascii="Arial" w:hAnsi="Arial" w:cs="Arial"/>
                <w:sz w:val="22"/>
                <w:szCs w:val="22"/>
              </w:rPr>
            </w:pPr>
          </w:p>
        </w:tc>
      </w:tr>
      <w:tr w:rsidR="009475A1" w:rsidRPr="00721FE4" w14:paraId="688C9761" w14:textId="77777777" w:rsidTr="000A2F9C">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2BC9473C" w14:textId="77777777" w:rsidR="009475A1" w:rsidRPr="00721FE4" w:rsidRDefault="009475A1" w:rsidP="000A2F9C">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63BE97D8" w14:textId="77777777" w:rsidR="009475A1" w:rsidRPr="00721FE4" w:rsidRDefault="009475A1" w:rsidP="000A2F9C">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21D42B83" w14:textId="77777777" w:rsidR="009475A1" w:rsidRPr="00721FE4" w:rsidRDefault="009475A1" w:rsidP="000A2F9C">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63960599" w14:textId="77777777" w:rsidR="009475A1" w:rsidRPr="00721FE4" w:rsidRDefault="009475A1" w:rsidP="000A2F9C">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0D61A397" w14:textId="77777777" w:rsidR="009475A1" w:rsidRPr="00721FE4" w:rsidRDefault="009475A1" w:rsidP="000A2F9C">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75CD85A2" w14:textId="77777777" w:rsidR="009475A1" w:rsidRPr="00721FE4" w:rsidRDefault="009475A1" w:rsidP="000A2F9C">
            <w:pPr>
              <w:rPr>
                <w:rFonts w:ascii="Arial" w:hAnsi="Arial" w:cs="Arial"/>
                <w:sz w:val="22"/>
                <w:szCs w:val="22"/>
              </w:rPr>
            </w:pPr>
          </w:p>
        </w:tc>
      </w:tr>
      <w:tr w:rsidR="009475A1" w:rsidRPr="00721FE4" w14:paraId="51CFE713" w14:textId="77777777" w:rsidTr="000A2F9C">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74984412" w14:textId="77777777" w:rsidR="009475A1" w:rsidRPr="00721FE4" w:rsidRDefault="009475A1" w:rsidP="000A2F9C">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10784C98" w14:textId="77777777" w:rsidR="009475A1" w:rsidRPr="00721FE4" w:rsidRDefault="009475A1" w:rsidP="000A2F9C">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721F25FA" w14:textId="77777777" w:rsidR="009475A1" w:rsidRPr="00721FE4" w:rsidRDefault="009475A1" w:rsidP="000A2F9C">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3000E1F4" w14:textId="77777777" w:rsidR="009475A1" w:rsidRPr="00721FE4" w:rsidRDefault="009475A1" w:rsidP="000A2F9C">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2CE92A7A" w14:textId="77777777" w:rsidR="009475A1" w:rsidRPr="00721FE4" w:rsidRDefault="009475A1" w:rsidP="000A2F9C">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080F6630" w14:textId="77777777" w:rsidR="009475A1" w:rsidRPr="00721FE4" w:rsidRDefault="009475A1" w:rsidP="000A2F9C">
            <w:pPr>
              <w:rPr>
                <w:rFonts w:ascii="Arial" w:hAnsi="Arial" w:cs="Arial"/>
                <w:sz w:val="22"/>
                <w:szCs w:val="22"/>
              </w:rPr>
            </w:pPr>
          </w:p>
        </w:tc>
      </w:tr>
      <w:tr w:rsidR="009475A1" w:rsidRPr="00721FE4" w14:paraId="574896C0" w14:textId="77777777" w:rsidTr="000A2F9C">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2FE0A11D" w14:textId="77777777" w:rsidR="009475A1" w:rsidRPr="00721FE4" w:rsidRDefault="009475A1" w:rsidP="000A2F9C">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5791ADE0" w14:textId="77777777" w:rsidR="009475A1" w:rsidRPr="00721FE4" w:rsidRDefault="009475A1" w:rsidP="000A2F9C">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0AC84A23" w14:textId="77777777" w:rsidR="009475A1" w:rsidRPr="00721FE4" w:rsidRDefault="009475A1" w:rsidP="000A2F9C">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40D0D970" w14:textId="77777777" w:rsidR="009475A1" w:rsidRPr="00721FE4" w:rsidRDefault="009475A1" w:rsidP="000A2F9C">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2732646C" w14:textId="77777777" w:rsidR="009475A1" w:rsidRPr="00721FE4" w:rsidRDefault="009475A1" w:rsidP="000A2F9C">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534348B1" w14:textId="77777777" w:rsidR="009475A1" w:rsidRPr="00721FE4" w:rsidRDefault="009475A1" w:rsidP="000A2F9C">
            <w:pPr>
              <w:rPr>
                <w:rFonts w:ascii="Arial" w:hAnsi="Arial" w:cs="Arial"/>
                <w:sz w:val="22"/>
                <w:szCs w:val="22"/>
              </w:rPr>
            </w:pPr>
          </w:p>
        </w:tc>
      </w:tr>
      <w:tr w:rsidR="009475A1" w:rsidRPr="00721FE4" w14:paraId="67D72C5D" w14:textId="77777777" w:rsidTr="000A2F9C">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16CC2589" w14:textId="77777777" w:rsidR="009475A1" w:rsidRPr="00721FE4" w:rsidRDefault="009475A1" w:rsidP="000A2F9C">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30C8ADD2" w14:textId="77777777" w:rsidR="009475A1" w:rsidRPr="00721FE4" w:rsidRDefault="009475A1" w:rsidP="000A2F9C">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1DC11BD8" w14:textId="77777777" w:rsidR="009475A1" w:rsidRPr="00721FE4" w:rsidRDefault="009475A1" w:rsidP="000A2F9C">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1455FD0C" w14:textId="77777777" w:rsidR="009475A1" w:rsidRPr="00721FE4" w:rsidRDefault="009475A1" w:rsidP="000A2F9C">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41D96517" w14:textId="77777777" w:rsidR="009475A1" w:rsidRPr="00721FE4" w:rsidRDefault="009475A1" w:rsidP="000A2F9C">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4C07F1E1" w14:textId="77777777" w:rsidR="009475A1" w:rsidRPr="00721FE4" w:rsidRDefault="009475A1" w:rsidP="000A2F9C">
            <w:pPr>
              <w:rPr>
                <w:rFonts w:ascii="Arial" w:hAnsi="Arial" w:cs="Arial"/>
                <w:sz w:val="22"/>
                <w:szCs w:val="22"/>
              </w:rPr>
            </w:pPr>
          </w:p>
        </w:tc>
      </w:tr>
      <w:tr w:rsidR="009475A1" w:rsidRPr="00721FE4" w14:paraId="20900F4A" w14:textId="77777777" w:rsidTr="000A2F9C">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44CDCDA4" w14:textId="77777777" w:rsidR="009475A1" w:rsidRPr="00721FE4" w:rsidRDefault="009475A1" w:rsidP="000A2F9C">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2656EEF6" w14:textId="77777777" w:rsidR="009475A1" w:rsidRPr="00721FE4" w:rsidRDefault="009475A1" w:rsidP="000A2F9C">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701A19CC" w14:textId="77777777" w:rsidR="009475A1" w:rsidRPr="00721FE4" w:rsidRDefault="009475A1" w:rsidP="000A2F9C">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345C9D6C" w14:textId="77777777" w:rsidR="009475A1" w:rsidRPr="00721FE4" w:rsidRDefault="009475A1" w:rsidP="000A2F9C">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60100AE1" w14:textId="77777777" w:rsidR="009475A1" w:rsidRPr="00721FE4" w:rsidRDefault="009475A1" w:rsidP="000A2F9C">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627E40FD" w14:textId="77777777" w:rsidR="009475A1" w:rsidRPr="00721FE4" w:rsidRDefault="009475A1" w:rsidP="000A2F9C">
            <w:pPr>
              <w:rPr>
                <w:rFonts w:ascii="Arial" w:hAnsi="Arial" w:cs="Arial"/>
                <w:sz w:val="22"/>
                <w:szCs w:val="22"/>
              </w:rPr>
            </w:pPr>
          </w:p>
        </w:tc>
      </w:tr>
      <w:tr w:rsidR="009475A1" w:rsidRPr="00721FE4" w14:paraId="3E56C250" w14:textId="77777777" w:rsidTr="000A2F9C">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51A75A81" w14:textId="77777777" w:rsidR="009475A1" w:rsidRPr="00721FE4" w:rsidRDefault="009475A1" w:rsidP="000A2F9C">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1C47F1CA" w14:textId="77777777" w:rsidR="009475A1" w:rsidRPr="00721FE4" w:rsidRDefault="009475A1" w:rsidP="000A2F9C">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0F138D94" w14:textId="77777777" w:rsidR="009475A1" w:rsidRPr="00721FE4" w:rsidRDefault="009475A1" w:rsidP="000A2F9C">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7C2B2D45" w14:textId="77777777" w:rsidR="009475A1" w:rsidRPr="00721FE4" w:rsidRDefault="009475A1" w:rsidP="000A2F9C">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1F74AD59" w14:textId="77777777" w:rsidR="009475A1" w:rsidRPr="00721FE4" w:rsidRDefault="009475A1" w:rsidP="000A2F9C">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5A2AFDC8" w14:textId="77777777" w:rsidR="009475A1" w:rsidRPr="00721FE4" w:rsidRDefault="009475A1" w:rsidP="000A2F9C">
            <w:pPr>
              <w:rPr>
                <w:rFonts w:ascii="Arial" w:hAnsi="Arial" w:cs="Arial"/>
                <w:sz w:val="22"/>
                <w:szCs w:val="22"/>
              </w:rPr>
            </w:pPr>
          </w:p>
        </w:tc>
      </w:tr>
      <w:tr w:rsidR="009475A1" w:rsidRPr="00721FE4" w14:paraId="5C890B9B" w14:textId="77777777" w:rsidTr="000A2F9C">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21695D0B" w14:textId="77777777" w:rsidR="009475A1" w:rsidRPr="00721FE4" w:rsidRDefault="009475A1" w:rsidP="000A2F9C">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62232AA3" w14:textId="77777777" w:rsidR="009475A1" w:rsidRPr="00721FE4" w:rsidRDefault="009475A1" w:rsidP="000A2F9C">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7A279F87" w14:textId="77777777" w:rsidR="009475A1" w:rsidRPr="00721FE4" w:rsidRDefault="009475A1" w:rsidP="000A2F9C">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5D2008F5" w14:textId="77777777" w:rsidR="009475A1" w:rsidRPr="00721FE4" w:rsidRDefault="009475A1" w:rsidP="000A2F9C">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31049637" w14:textId="77777777" w:rsidR="009475A1" w:rsidRPr="00721FE4" w:rsidRDefault="009475A1" w:rsidP="000A2F9C">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18039573" w14:textId="77777777" w:rsidR="009475A1" w:rsidRPr="00721FE4" w:rsidRDefault="009475A1" w:rsidP="000A2F9C">
            <w:pPr>
              <w:rPr>
                <w:rFonts w:ascii="Arial" w:hAnsi="Arial" w:cs="Arial"/>
                <w:sz w:val="22"/>
                <w:szCs w:val="22"/>
              </w:rPr>
            </w:pPr>
          </w:p>
        </w:tc>
      </w:tr>
      <w:tr w:rsidR="009475A1" w:rsidRPr="00721FE4" w14:paraId="18E6B082" w14:textId="77777777" w:rsidTr="000A2F9C">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108F274E" w14:textId="77777777" w:rsidR="009475A1" w:rsidRPr="00721FE4" w:rsidRDefault="009475A1" w:rsidP="000A2F9C">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5EE3A7B0" w14:textId="77777777" w:rsidR="009475A1" w:rsidRPr="00721FE4" w:rsidRDefault="009475A1" w:rsidP="000A2F9C">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5EA4E84C" w14:textId="77777777" w:rsidR="009475A1" w:rsidRPr="00721FE4" w:rsidRDefault="009475A1" w:rsidP="000A2F9C">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777091E2" w14:textId="77777777" w:rsidR="009475A1" w:rsidRPr="00721FE4" w:rsidRDefault="009475A1" w:rsidP="000A2F9C">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349988FB" w14:textId="77777777" w:rsidR="009475A1" w:rsidRPr="00721FE4" w:rsidRDefault="009475A1" w:rsidP="000A2F9C">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0128E505" w14:textId="77777777" w:rsidR="009475A1" w:rsidRPr="00721FE4" w:rsidRDefault="009475A1" w:rsidP="000A2F9C">
            <w:pPr>
              <w:rPr>
                <w:rFonts w:ascii="Arial" w:hAnsi="Arial" w:cs="Arial"/>
                <w:sz w:val="22"/>
                <w:szCs w:val="22"/>
              </w:rPr>
            </w:pPr>
          </w:p>
        </w:tc>
      </w:tr>
      <w:tr w:rsidR="009475A1" w:rsidRPr="00721FE4" w14:paraId="71A339E2" w14:textId="77777777" w:rsidTr="000A2F9C">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650E2DD6" w14:textId="77777777" w:rsidR="009475A1" w:rsidRPr="00721FE4" w:rsidRDefault="009475A1" w:rsidP="000A2F9C">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6C016270" w14:textId="77777777" w:rsidR="009475A1" w:rsidRPr="00721FE4" w:rsidRDefault="009475A1" w:rsidP="000A2F9C">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0C2A563B" w14:textId="77777777" w:rsidR="009475A1" w:rsidRPr="00721FE4" w:rsidRDefault="009475A1" w:rsidP="000A2F9C">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4F3ACC81" w14:textId="77777777" w:rsidR="009475A1" w:rsidRPr="00721FE4" w:rsidRDefault="009475A1" w:rsidP="000A2F9C">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1DC45E1C" w14:textId="77777777" w:rsidR="009475A1" w:rsidRPr="00721FE4" w:rsidRDefault="009475A1" w:rsidP="000A2F9C">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115B2B92" w14:textId="77777777" w:rsidR="009475A1" w:rsidRPr="00721FE4" w:rsidRDefault="009475A1" w:rsidP="000A2F9C">
            <w:pPr>
              <w:rPr>
                <w:rFonts w:ascii="Arial" w:hAnsi="Arial" w:cs="Arial"/>
                <w:sz w:val="22"/>
                <w:szCs w:val="22"/>
              </w:rPr>
            </w:pPr>
          </w:p>
        </w:tc>
      </w:tr>
      <w:tr w:rsidR="009475A1" w:rsidRPr="00721FE4" w14:paraId="23D3D09C" w14:textId="77777777" w:rsidTr="000A2F9C">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1DF075A2" w14:textId="77777777" w:rsidR="009475A1" w:rsidRPr="00721FE4" w:rsidRDefault="009475A1" w:rsidP="000A2F9C">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2CDD9C4C" w14:textId="77777777" w:rsidR="009475A1" w:rsidRPr="00721FE4" w:rsidRDefault="009475A1" w:rsidP="000A2F9C">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4CC1DE49" w14:textId="77777777" w:rsidR="009475A1" w:rsidRPr="00721FE4" w:rsidRDefault="009475A1" w:rsidP="000A2F9C">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447965B8" w14:textId="77777777" w:rsidR="009475A1" w:rsidRPr="00721FE4" w:rsidRDefault="009475A1" w:rsidP="000A2F9C">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00401D76" w14:textId="77777777" w:rsidR="009475A1" w:rsidRPr="00721FE4" w:rsidRDefault="009475A1" w:rsidP="000A2F9C">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36B6F4A3" w14:textId="77777777" w:rsidR="009475A1" w:rsidRPr="00721FE4" w:rsidRDefault="009475A1" w:rsidP="000A2F9C">
            <w:pPr>
              <w:rPr>
                <w:rFonts w:ascii="Arial" w:hAnsi="Arial" w:cs="Arial"/>
                <w:sz w:val="22"/>
                <w:szCs w:val="22"/>
              </w:rPr>
            </w:pPr>
          </w:p>
        </w:tc>
      </w:tr>
      <w:tr w:rsidR="009475A1" w:rsidRPr="00721FE4" w14:paraId="43CE735B" w14:textId="77777777" w:rsidTr="000A2F9C">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0FF6A5CD" w14:textId="77777777" w:rsidR="009475A1" w:rsidRPr="00721FE4" w:rsidRDefault="009475A1" w:rsidP="000A2F9C">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044354A3" w14:textId="77777777" w:rsidR="009475A1" w:rsidRPr="00721FE4" w:rsidRDefault="009475A1" w:rsidP="000A2F9C">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2612964E" w14:textId="77777777" w:rsidR="009475A1" w:rsidRPr="00721FE4" w:rsidRDefault="009475A1" w:rsidP="000A2F9C">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321D04CE" w14:textId="77777777" w:rsidR="009475A1" w:rsidRPr="00721FE4" w:rsidRDefault="009475A1" w:rsidP="000A2F9C">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1E4E1DD7" w14:textId="77777777" w:rsidR="009475A1" w:rsidRPr="00721FE4" w:rsidRDefault="009475A1" w:rsidP="000A2F9C">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35DB9421" w14:textId="77777777" w:rsidR="009475A1" w:rsidRPr="00721FE4" w:rsidRDefault="009475A1" w:rsidP="000A2F9C">
            <w:pPr>
              <w:rPr>
                <w:rFonts w:ascii="Arial" w:hAnsi="Arial" w:cs="Arial"/>
                <w:sz w:val="22"/>
                <w:szCs w:val="22"/>
              </w:rPr>
            </w:pPr>
          </w:p>
        </w:tc>
      </w:tr>
      <w:tr w:rsidR="009475A1" w:rsidRPr="00721FE4" w14:paraId="1AFFB718" w14:textId="77777777" w:rsidTr="000A2F9C">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622C3AD4" w14:textId="77777777" w:rsidR="009475A1" w:rsidRPr="00721FE4" w:rsidRDefault="009475A1" w:rsidP="000A2F9C">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55D9CFE0" w14:textId="77777777" w:rsidR="009475A1" w:rsidRPr="00721FE4" w:rsidRDefault="009475A1" w:rsidP="000A2F9C">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20089DB1" w14:textId="77777777" w:rsidR="009475A1" w:rsidRPr="00721FE4" w:rsidRDefault="009475A1" w:rsidP="000A2F9C">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05965690" w14:textId="77777777" w:rsidR="009475A1" w:rsidRPr="00721FE4" w:rsidRDefault="009475A1" w:rsidP="000A2F9C">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73837BD2" w14:textId="77777777" w:rsidR="009475A1" w:rsidRPr="00721FE4" w:rsidRDefault="009475A1" w:rsidP="000A2F9C">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16321942" w14:textId="77777777" w:rsidR="009475A1" w:rsidRPr="00721FE4" w:rsidRDefault="009475A1" w:rsidP="000A2F9C">
            <w:pPr>
              <w:rPr>
                <w:rFonts w:ascii="Arial" w:hAnsi="Arial" w:cs="Arial"/>
                <w:sz w:val="22"/>
                <w:szCs w:val="22"/>
              </w:rPr>
            </w:pPr>
          </w:p>
        </w:tc>
      </w:tr>
    </w:tbl>
    <w:p w14:paraId="29118EBC" w14:textId="219D7E2B" w:rsidR="00EE07FA" w:rsidRPr="00721FE4" w:rsidRDefault="00EE07FA" w:rsidP="005057E3">
      <w:pPr>
        <w:rPr>
          <w:rFonts w:ascii="Arial" w:hAnsi="Arial" w:cs="Arial"/>
          <w:sz w:val="22"/>
          <w:szCs w:val="22"/>
        </w:rPr>
      </w:pPr>
      <w:bookmarkStart w:id="2" w:name="_GoBack"/>
      <w:bookmarkEnd w:id="2"/>
    </w:p>
    <w:p w14:paraId="31FDF01E" w14:textId="75F18716" w:rsidR="00EE07FA" w:rsidRPr="00721FE4" w:rsidRDefault="00EE07FA" w:rsidP="005057E3">
      <w:pPr>
        <w:rPr>
          <w:rFonts w:ascii="Arial" w:hAnsi="Arial" w:cs="Arial"/>
          <w:sz w:val="22"/>
          <w:szCs w:val="22"/>
        </w:rPr>
      </w:pPr>
    </w:p>
    <w:p w14:paraId="48814638" w14:textId="77777777" w:rsidR="002B7595" w:rsidRPr="00721FE4" w:rsidRDefault="002B7595" w:rsidP="002B7595">
      <w:pPr>
        <w:tabs>
          <w:tab w:val="left" w:pos="1522"/>
        </w:tabs>
        <w:rPr>
          <w:rFonts w:ascii="Arial" w:hAnsi="Arial" w:cs="Arial"/>
          <w:sz w:val="22"/>
          <w:szCs w:val="22"/>
        </w:rPr>
      </w:pPr>
    </w:p>
    <w:sectPr w:rsidR="002B7595" w:rsidRPr="00721FE4" w:rsidSect="00D4361C">
      <w:headerReference w:type="even" r:id="rId7"/>
      <w:headerReference w:type="default" r:id="rId8"/>
      <w:footerReference w:type="even" r:id="rId9"/>
      <w:footerReference w:type="default" r:id="rId10"/>
      <w:headerReference w:type="first" r:id="rId11"/>
      <w:pgSz w:w="12240" w:h="15840" w:code="1"/>
      <w:pgMar w:top="1008" w:right="1152"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A18EE" w14:textId="77777777" w:rsidR="00322041" w:rsidRDefault="00322041">
      <w:r>
        <w:separator/>
      </w:r>
    </w:p>
  </w:endnote>
  <w:endnote w:type="continuationSeparator" w:id="0">
    <w:p w14:paraId="743CD4A6" w14:textId="77777777" w:rsidR="00322041" w:rsidRDefault="0032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55 Roman">
    <w:altName w:val="Arial"/>
    <w:panose1 w:val="00000000000000000000"/>
    <w:charset w:val="00"/>
    <w:family w:val="roman"/>
    <w:notTrueType/>
    <w:pitch w:val="default"/>
    <w:sig w:usb0="00000003" w:usb1="00000000" w:usb2="00000000" w:usb3="00000000" w:csb0="00000001" w:csb1="00000000"/>
  </w:font>
  <w:font w:name="Helvetica 95 Black">
    <w:altName w:val="MS Gothic"/>
    <w:panose1 w:val="00000000000000000000"/>
    <w:charset w:val="80"/>
    <w:family w:val="swiss"/>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BB62E" w14:textId="77777777" w:rsidR="00D0664E" w:rsidRPr="00637656" w:rsidRDefault="00D0664E">
    <w:pPr>
      <w:pStyle w:val="Footer"/>
      <w:framePr w:wrap="around" w:vAnchor="text" w:hAnchor="margin" w:xAlign="right" w:y="1"/>
      <w:rPr>
        <w:i/>
      </w:rPr>
    </w:pPr>
    <w:r w:rsidRPr="00637656">
      <w:rPr>
        <w:i/>
      </w:rPr>
      <w:fldChar w:fldCharType="begin"/>
    </w:r>
    <w:r w:rsidRPr="00637656">
      <w:rPr>
        <w:i/>
      </w:rPr>
      <w:instrText xml:space="preserve">PAGE  </w:instrText>
    </w:r>
    <w:r w:rsidRPr="00637656">
      <w:rPr>
        <w:i/>
      </w:rPr>
      <w:fldChar w:fldCharType="end"/>
    </w:r>
  </w:p>
  <w:p w14:paraId="7438CC36" w14:textId="77777777" w:rsidR="00D0664E" w:rsidRPr="00637656" w:rsidRDefault="00D0664E">
    <w:pPr>
      <w:pStyle w:val="Footer"/>
      <w:ind w:right="360" w:firstLine="360"/>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22E19" w14:textId="4DCF6355" w:rsidR="009475A1" w:rsidRPr="00F23BFF" w:rsidRDefault="009475A1" w:rsidP="009475A1">
    <w:pPr>
      <w:pStyle w:val="Footer"/>
      <w:pBdr>
        <w:top w:val="single" w:sz="4" w:space="1" w:color="auto"/>
        <w:left w:val="single" w:sz="4" w:space="4" w:color="auto"/>
        <w:bottom w:val="single" w:sz="4" w:space="1" w:color="auto"/>
        <w:right w:val="single" w:sz="4" w:space="4" w:color="auto"/>
      </w:pBdr>
      <w:tabs>
        <w:tab w:val="clear" w:pos="4320"/>
        <w:tab w:val="clear" w:pos="8640"/>
        <w:tab w:val="center" w:pos="4680"/>
      </w:tabs>
      <w:ind w:right="90"/>
      <w:rPr>
        <w:rFonts w:ascii="Arial" w:hAnsi="Arial" w:cs="Arial"/>
        <w:snapToGrid w:val="0"/>
        <w:sz w:val="20"/>
      </w:rPr>
    </w:pPr>
    <w:r>
      <w:rPr>
        <w:rFonts w:ascii="Arial" w:hAnsi="Arial" w:cs="Arial"/>
        <w:snapToGrid w:val="0"/>
        <w:sz w:val="20"/>
      </w:rPr>
      <w:t xml:space="preserve">Index No: HEM.MOB 03-0070                                                                                                        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sz w:val="20"/>
      </w:rPr>
      <w:t>1</w:t>
    </w:r>
    <w:r>
      <w:rPr>
        <w:rStyle w:val="PageNumber"/>
        <w:rFonts w:ascii="Arial" w:hAnsi="Arial" w:cs="Arial"/>
        <w:sz w:val="20"/>
      </w:rPr>
      <w:fldChar w:fldCharType="end"/>
    </w:r>
    <w:r>
      <w:rPr>
        <w:rFonts w:ascii="Arial" w:hAnsi="Arial" w:cs="Arial"/>
        <w:snapToGrid w:val="0"/>
        <w:sz w:val="20"/>
      </w:rPr>
      <w:t xml:space="preserve"> of </w:t>
    </w:r>
    <w:r w:rsidRPr="009E6162">
      <w:rPr>
        <w:rStyle w:val="PageNumber"/>
        <w:rFonts w:ascii="Arial" w:hAnsi="Arial" w:cs="Arial"/>
        <w:sz w:val="20"/>
      </w:rPr>
      <w:fldChar w:fldCharType="begin"/>
    </w:r>
    <w:r w:rsidRPr="009E6162">
      <w:rPr>
        <w:rStyle w:val="PageNumber"/>
        <w:rFonts w:ascii="Arial" w:hAnsi="Arial" w:cs="Arial"/>
        <w:sz w:val="20"/>
      </w:rPr>
      <w:instrText xml:space="preserve"> NUMPAGES </w:instrText>
    </w:r>
    <w:r w:rsidRPr="009E6162">
      <w:rPr>
        <w:rStyle w:val="PageNumber"/>
        <w:rFonts w:ascii="Arial" w:hAnsi="Arial" w:cs="Arial"/>
        <w:sz w:val="20"/>
      </w:rPr>
      <w:fldChar w:fldCharType="separate"/>
    </w:r>
    <w:r>
      <w:rPr>
        <w:rStyle w:val="PageNumber"/>
        <w:rFonts w:ascii="Arial" w:hAnsi="Arial" w:cs="Arial"/>
        <w:sz w:val="20"/>
      </w:rPr>
      <w:t>2</w:t>
    </w:r>
    <w:r w:rsidRPr="009E6162">
      <w:rPr>
        <w:rStyle w:val="PageNumber"/>
        <w:rFonts w:ascii="Arial" w:hAnsi="Arial" w:cs="Arial"/>
        <w:sz w:val="20"/>
      </w:rPr>
      <w:fldChar w:fldCharType="end"/>
    </w:r>
    <w:r>
      <w:rPr>
        <w:rFonts w:ascii="Arial" w:hAnsi="Arial" w:cs="Arial"/>
        <w:sz w:val="20"/>
      </w:rPr>
      <w:t xml:space="preserve">                                       </w:t>
    </w:r>
  </w:p>
  <w:p w14:paraId="1CD26627" w14:textId="2DF0DB84" w:rsidR="004938E4" w:rsidRPr="009475A1" w:rsidRDefault="004938E4" w:rsidP="00947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65049" w14:textId="77777777" w:rsidR="00322041" w:rsidRDefault="00322041">
      <w:r>
        <w:separator/>
      </w:r>
    </w:p>
  </w:footnote>
  <w:footnote w:type="continuationSeparator" w:id="0">
    <w:p w14:paraId="7E96E703" w14:textId="77777777" w:rsidR="00322041" w:rsidRDefault="0032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B8A9D" w14:textId="77777777"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91A005" w14:textId="77777777" w:rsidR="00D0664E" w:rsidRDefault="00D06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AC7F63" w:rsidRPr="00B9218C" w14:paraId="6A1902CF" w14:textId="77777777" w:rsidTr="008D59CB">
      <w:tc>
        <w:tcPr>
          <w:tcW w:w="2605" w:type="dxa"/>
        </w:tcPr>
        <w:p w14:paraId="15D2964B" w14:textId="06CEF5A0" w:rsidR="00AC7F63" w:rsidRPr="00B9218C" w:rsidRDefault="00AC7F63" w:rsidP="00AC7F63">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14:paraId="4ADC88B9" w14:textId="77777777" w:rsidR="00AC7F63" w:rsidRDefault="00AC7F63" w:rsidP="00AC7F63">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14:paraId="0975F402" w14:textId="77777777" w:rsidR="00AC7F63" w:rsidRDefault="00AC7F63" w:rsidP="00AC7F63">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501746649"/>
            <w:placeholder>
              <w:docPart w:val="49409AEE4C6441D98558B9DC928BD626"/>
            </w:placeholde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14:paraId="0D1E9931" w14:textId="77777777" w:rsidR="00AC7F63" w:rsidRPr="00B9218C" w:rsidRDefault="006C5F00" w:rsidP="00AC7F63">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Systems</w:t>
              </w:r>
            </w:p>
          </w:sdtContent>
        </w:sdt>
        <w:p w14:paraId="65A3950A" w14:textId="44BB86FE" w:rsidR="00FD02F6" w:rsidRDefault="009475A1" w:rsidP="00AC7F63">
          <w:pPr>
            <w:pStyle w:val="Header"/>
            <w:tabs>
              <w:tab w:val="clear" w:pos="4320"/>
              <w:tab w:val="clear" w:pos="8640"/>
              <w:tab w:val="center" w:pos="4680"/>
              <w:tab w:val="right" w:pos="9360"/>
            </w:tabs>
            <w:jc w:val="right"/>
            <w:rPr>
              <w:rFonts w:ascii="Arial" w:hAnsi="Arial"/>
              <w:sz w:val="20"/>
            </w:rPr>
          </w:pPr>
          <w:r>
            <w:rPr>
              <w:rFonts w:ascii="Arial" w:hAnsi="Arial" w:cs="Arial"/>
              <w:sz w:val="20"/>
            </w:rPr>
            <w:t xml:space="preserve">MOB </w:t>
          </w:r>
          <w:r w:rsidR="001D053C">
            <w:rPr>
              <w:rFonts w:ascii="Arial" w:hAnsi="Arial" w:cs="Arial"/>
              <w:sz w:val="20"/>
            </w:rPr>
            <w:t>Hematolog</w:t>
          </w:r>
          <w:r>
            <w:rPr>
              <w:rFonts w:ascii="Arial" w:hAnsi="Arial" w:cs="Arial"/>
              <w:sz w:val="20"/>
            </w:rPr>
            <w:t>y</w:t>
          </w:r>
        </w:p>
        <w:p w14:paraId="767B0FC5" w14:textId="3FF535C7" w:rsidR="00AC7F63" w:rsidRPr="00B9218C" w:rsidRDefault="00C9363D" w:rsidP="00AC7F63">
          <w:pPr>
            <w:pStyle w:val="Header"/>
            <w:tabs>
              <w:tab w:val="clear" w:pos="4320"/>
              <w:tab w:val="clear" w:pos="8640"/>
              <w:tab w:val="center" w:pos="4680"/>
              <w:tab w:val="right" w:pos="9360"/>
            </w:tabs>
            <w:jc w:val="right"/>
            <w:rPr>
              <w:rFonts w:ascii="Arial" w:hAnsi="Arial"/>
              <w:sz w:val="20"/>
            </w:rPr>
          </w:pPr>
          <w:r>
            <w:rPr>
              <w:rFonts w:ascii="Arial" w:hAnsi="Arial"/>
              <w:sz w:val="20"/>
            </w:rPr>
            <w:t>Hematology Procedures</w:t>
          </w:r>
        </w:p>
      </w:tc>
    </w:tr>
  </w:tbl>
  <w:p w14:paraId="5C8D9DFB" w14:textId="77777777" w:rsidR="00B9218C" w:rsidRDefault="00B9218C">
    <w:pPr>
      <w:pStyle w:val="Header"/>
      <w:tabs>
        <w:tab w:val="clear" w:pos="4320"/>
        <w:tab w:val="clear" w:pos="8640"/>
        <w:tab w:val="center" w:pos="4680"/>
        <w:tab w:val="right" w:pos="9360"/>
      </w:tabs>
      <w:rPr>
        <w:szCs w:val="24"/>
      </w:rPr>
    </w:pPr>
  </w:p>
  <w:p w14:paraId="389852F2" w14:textId="20B7318D" w:rsidR="001D053C" w:rsidRDefault="002165D5" w:rsidP="001D053C">
    <w:pPr>
      <w:pStyle w:val="Heading4"/>
    </w:pPr>
    <w:r>
      <w:t xml:space="preserve">CITRATED PLATELET COUNT </w:t>
    </w:r>
    <w:r w:rsidR="00357A2D">
      <w:tab/>
    </w:r>
  </w:p>
  <w:p w14:paraId="319A018A" w14:textId="77777777" w:rsidR="00FD02F6" w:rsidRPr="00526B6E" w:rsidRDefault="00FD02F6" w:rsidP="00FD02F6">
    <w:pPr>
      <w:pStyle w:val="BlockLine"/>
      <w:rPr>
        <w:rFonts w:ascii="Arial" w:hAnsi="Arial" w:cs="Arial"/>
        <w:szCs w:val="24"/>
      </w:rPr>
    </w:pPr>
  </w:p>
  <w:p w14:paraId="19E202A2" w14:textId="77777777" w:rsidR="00FD02F6" w:rsidRPr="00FD02F6" w:rsidRDefault="00FD02F6" w:rsidP="00FD02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3805DB" w:rsidRPr="00B9218C" w14:paraId="7FC3F569" w14:textId="77777777" w:rsidTr="00DB65BD">
      <w:tc>
        <w:tcPr>
          <w:tcW w:w="2605" w:type="dxa"/>
        </w:tcPr>
        <w:p w14:paraId="45BE75AD" w14:textId="77777777" w:rsidR="003805DB" w:rsidRPr="00B9218C" w:rsidRDefault="003805DB"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14:paraId="36B55420" w14:textId="77777777" w:rsidR="003805DB" w:rsidRDefault="003805DB"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14:paraId="65692724" w14:textId="77777777" w:rsidR="003805DB" w:rsidRDefault="003805DB"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351720083"/>
            <w:placeholder>
              <w:docPart w:val="7187AB2C3C4A4FE78A4F464F93316EDF"/>
            </w:placeholder>
            <w:showingPlcHd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14:paraId="0E0F6FEA" w14:textId="77777777" w:rsidR="003805DB" w:rsidRPr="00B9218C"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sdt>
          <w:sdtPr>
            <w:rPr>
              <w:rFonts w:ascii="Arial" w:hAnsi="Arial"/>
              <w:sz w:val="20"/>
            </w:rPr>
            <w:id w:val="1097055714"/>
            <w:placeholder>
              <w:docPart w:val="F0ADCF81FAD24005AB7291CC458C3153"/>
            </w:placeholder>
            <w:showingPlcHdr/>
            <w:dropDownList>
              <w:listItem w:value="Choose an item."/>
              <w:listItem w:displayText="Sherman Way" w:value="Sherman Way"/>
              <w:listItem w:displayText="Chino Hills" w:value="Chino Hills"/>
              <w:listItem w:displayText="Sherman Way - Chino Hills" w:value="Sherman Way - Chino Hills"/>
              <w:listItem w:displayText="Molecular Genetics Pathology" w:value="Molecular Genetics Pathology"/>
              <w:listItem w:displayText="RL Transfusion Service" w:value="RL Transfusion Service"/>
              <w:listItem w:displayText="San Diego Clinical Labs" w:value="San Diego Clinical Labs"/>
            </w:dropDownList>
          </w:sdtPr>
          <w:sdtEndPr/>
          <w:sdtContent>
            <w:p w14:paraId="014523B3" w14:textId="77777777" w:rsidR="003805DB"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p w14:paraId="54774CA3" w14:textId="77777777" w:rsidR="003805DB" w:rsidRPr="00B9218C" w:rsidRDefault="003805DB"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14:paraId="1BAAAD8A" w14:textId="77777777" w:rsidR="003805DB" w:rsidRDefault="003805DB" w:rsidP="003805DB">
    <w:pPr>
      <w:pStyle w:val="Header"/>
      <w:tabs>
        <w:tab w:val="clear" w:pos="4320"/>
        <w:tab w:val="clear" w:pos="8640"/>
        <w:tab w:val="center" w:pos="4680"/>
        <w:tab w:val="right" w:pos="9360"/>
      </w:tabs>
      <w:rPr>
        <w:szCs w:val="24"/>
      </w:rPr>
    </w:pPr>
  </w:p>
  <w:p w14:paraId="7DD04C4A" w14:textId="77777777" w:rsidR="003805DB" w:rsidRDefault="003805DB" w:rsidP="003805DB">
    <w:pPr>
      <w:pStyle w:val="Heading4"/>
    </w:pPr>
    <w:r>
      <w:t>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1" w15:restartNumberingAfterBreak="0">
    <w:nsid w:val="19737A83"/>
    <w:multiLevelType w:val="hybridMultilevel"/>
    <w:tmpl w:val="83D035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FB647A7"/>
    <w:multiLevelType w:val="hybridMultilevel"/>
    <w:tmpl w:val="D9CAC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EB004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5377689"/>
    <w:multiLevelType w:val="hybridMultilevel"/>
    <w:tmpl w:val="C6568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4F7B9E"/>
    <w:multiLevelType w:val="hybridMultilevel"/>
    <w:tmpl w:val="DE74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4A7057"/>
    <w:multiLevelType w:val="hybridMultilevel"/>
    <w:tmpl w:val="FBF6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029CE"/>
    <w:multiLevelType w:val="hybridMultilevel"/>
    <w:tmpl w:val="A828AF5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0C6271"/>
    <w:multiLevelType w:val="singleLevel"/>
    <w:tmpl w:val="04090001"/>
    <w:lvl w:ilvl="0">
      <w:start w:val="1"/>
      <w:numFmt w:val="bullet"/>
      <w:lvlText w:val=""/>
      <w:lvlJc w:val="left"/>
      <w:pPr>
        <w:ind w:left="720" w:hanging="360"/>
      </w:pPr>
      <w:rPr>
        <w:rFonts w:ascii="Symbol" w:hAnsi="Symbol" w:hint="default"/>
      </w:rPr>
    </w:lvl>
  </w:abstractNum>
  <w:abstractNum w:abstractNumId="9" w15:restartNumberingAfterBreak="0">
    <w:nsid w:val="365C206C"/>
    <w:multiLevelType w:val="hybridMultilevel"/>
    <w:tmpl w:val="53BA67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9E63CF"/>
    <w:multiLevelType w:val="hybridMultilevel"/>
    <w:tmpl w:val="8DB84ADE"/>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1" w15:restartNumberingAfterBreak="0">
    <w:nsid w:val="3EFC7D20"/>
    <w:multiLevelType w:val="hybridMultilevel"/>
    <w:tmpl w:val="13A27E9A"/>
    <w:lvl w:ilvl="0" w:tplc="0409000F">
      <w:start w:val="1"/>
      <w:numFmt w:val="decimal"/>
      <w:lvlText w:val="%1."/>
      <w:lvlJc w:val="left"/>
      <w:pPr>
        <w:ind w:left="63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C25A6"/>
    <w:multiLevelType w:val="hybridMultilevel"/>
    <w:tmpl w:val="7908C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14" w15:restartNumberingAfterBreak="0">
    <w:nsid w:val="6D302189"/>
    <w:multiLevelType w:val="hybridMultilevel"/>
    <w:tmpl w:val="560C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836B03"/>
    <w:multiLevelType w:val="multilevel"/>
    <w:tmpl w:val="2D1E201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3"/>
  </w:num>
  <w:num w:numId="2">
    <w:abstractNumId w:val="0"/>
  </w:num>
  <w:num w:numId="3">
    <w:abstractNumId w:val="7"/>
  </w:num>
  <w:num w:numId="4">
    <w:abstractNumId w:val="1"/>
  </w:num>
  <w:num w:numId="5">
    <w:abstractNumId w:val="2"/>
  </w:num>
  <w:num w:numId="6">
    <w:abstractNumId w:val="4"/>
  </w:num>
  <w:num w:numId="7">
    <w:abstractNumId w:val="10"/>
  </w:num>
  <w:num w:numId="8">
    <w:abstractNumId w:val="14"/>
  </w:num>
  <w:num w:numId="9">
    <w:abstractNumId w:val="5"/>
  </w:num>
  <w:num w:numId="10">
    <w:abstractNumId w:val="12"/>
  </w:num>
  <w:num w:numId="11">
    <w:abstractNumId w:val="9"/>
  </w:num>
  <w:num w:numId="12">
    <w:abstractNumId w:val="3"/>
  </w:num>
  <w:num w:numId="13">
    <w:abstractNumId w:val="15"/>
  </w:num>
  <w:num w:numId="14">
    <w:abstractNumId w:val="8"/>
  </w:num>
  <w:num w:numId="15">
    <w:abstractNumId w:val="6"/>
  </w:num>
  <w:num w:numId="1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62"/>
    <w:rsid w:val="000107C0"/>
    <w:rsid w:val="0001323D"/>
    <w:rsid w:val="000174C7"/>
    <w:rsid w:val="00036CF5"/>
    <w:rsid w:val="00042DAA"/>
    <w:rsid w:val="00056877"/>
    <w:rsid w:val="00062021"/>
    <w:rsid w:val="0006477D"/>
    <w:rsid w:val="000728C4"/>
    <w:rsid w:val="0009129B"/>
    <w:rsid w:val="00091FCF"/>
    <w:rsid w:val="000953A5"/>
    <w:rsid w:val="000A58E7"/>
    <w:rsid w:val="000B1EC6"/>
    <w:rsid w:val="000C3FDD"/>
    <w:rsid w:val="000D0F87"/>
    <w:rsid w:val="000E3F47"/>
    <w:rsid w:val="000F0C01"/>
    <w:rsid w:val="000F3098"/>
    <w:rsid w:val="000F4990"/>
    <w:rsid w:val="000F5982"/>
    <w:rsid w:val="00101B9E"/>
    <w:rsid w:val="00103AE5"/>
    <w:rsid w:val="0010773B"/>
    <w:rsid w:val="0010795C"/>
    <w:rsid w:val="00130C26"/>
    <w:rsid w:val="00130D9F"/>
    <w:rsid w:val="00133FA5"/>
    <w:rsid w:val="00134C53"/>
    <w:rsid w:val="00137FEF"/>
    <w:rsid w:val="001406A5"/>
    <w:rsid w:val="00180B30"/>
    <w:rsid w:val="0018670E"/>
    <w:rsid w:val="00192DE5"/>
    <w:rsid w:val="00196A6C"/>
    <w:rsid w:val="001A14EE"/>
    <w:rsid w:val="001C4936"/>
    <w:rsid w:val="001D053C"/>
    <w:rsid w:val="00207CFE"/>
    <w:rsid w:val="00211546"/>
    <w:rsid w:val="002165D5"/>
    <w:rsid w:val="00222FE8"/>
    <w:rsid w:val="00232612"/>
    <w:rsid w:val="00232E81"/>
    <w:rsid w:val="002363E4"/>
    <w:rsid w:val="002642F4"/>
    <w:rsid w:val="00270793"/>
    <w:rsid w:val="0027219C"/>
    <w:rsid w:val="00273CCB"/>
    <w:rsid w:val="00281252"/>
    <w:rsid w:val="00282731"/>
    <w:rsid w:val="00287BEF"/>
    <w:rsid w:val="00291CF3"/>
    <w:rsid w:val="002A0EA3"/>
    <w:rsid w:val="002B7595"/>
    <w:rsid w:val="002C1AC8"/>
    <w:rsid w:val="002C3C99"/>
    <w:rsid w:val="002C46A4"/>
    <w:rsid w:val="002D4764"/>
    <w:rsid w:val="002E0623"/>
    <w:rsid w:val="002F70A2"/>
    <w:rsid w:val="00302013"/>
    <w:rsid w:val="003114DA"/>
    <w:rsid w:val="003166A2"/>
    <w:rsid w:val="00322041"/>
    <w:rsid w:val="00334141"/>
    <w:rsid w:val="00334224"/>
    <w:rsid w:val="003454E3"/>
    <w:rsid w:val="00346DB9"/>
    <w:rsid w:val="003471B5"/>
    <w:rsid w:val="00355184"/>
    <w:rsid w:val="00357A2D"/>
    <w:rsid w:val="00365A64"/>
    <w:rsid w:val="00373740"/>
    <w:rsid w:val="00377806"/>
    <w:rsid w:val="003805DB"/>
    <w:rsid w:val="003812BA"/>
    <w:rsid w:val="00384A92"/>
    <w:rsid w:val="00390C1A"/>
    <w:rsid w:val="00397DEF"/>
    <w:rsid w:val="003A7308"/>
    <w:rsid w:val="003C508E"/>
    <w:rsid w:val="003C6786"/>
    <w:rsid w:val="003E039E"/>
    <w:rsid w:val="003E40F0"/>
    <w:rsid w:val="003F0A0D"/>
    <w:rsid w:val="00400166"/>
    <w:rsid w:val="004160B3"/>
    <w:rsid w:val="00433D1F"/>
    <w:rsid w:val="00440B6B"/>
    <w:rsid w:val="00452AA8"/>
    <w:rsid w:val="00452E59"/>
    <w:rsid w:val="00454667"/>
    <w:rsid w:val="00454C50"/>
    <w:rsid w:val="00462A28"/>
    <w:rsid w:val="00463220"/>
    <w:rsid w:val="00471432"/>
    <w:rsid w:val="004802BC"/>
    <w:rsid w:val="00480580"/>
    <w:rsid w:val="00482A53"/>
    <w:rsid w:val="0048686C"/>
    <w:rsid w:val="004938E4"/>
    <w:rsid w:val="004951F3"/>
    <w:rsid w:val="004965AA"/>
    <w:rsid w:val="004A61F2"/>
    <w:rsid w:val="004B2090"/>
    <w:rsid w:val="004C1667"/>
    <w:rsid w:val="004C1AD2"/>
    <w:rsid w:val="004C1B71"/>
    <w:rsid w:val="004C73AB"/>
    <w:rsid w:val="004E3BBE"/>
    <w:rsid w:val="00500A47"/>
    <w:rsid w:val="00504B96"/>
    <w:rsid w:val="0050518A"/>
    <w:rsid w:val="005057E3"/>
    <w:rsid w:val="005133FE"/>
    <w:rsid w:val="005243DD"/>
    <w:rsid w:val="00544E86"/>
    <w:rsid w:val="00570E17"/>
    <w:rsid w:val="00572225"/>
    <w:rsid w:val="005926CB"/>
    <w:rsid w:val="005A6643"/>
    <w:rsid w:val="005A6EE9"/>
    <w:rsid w:val="005B1E7F"/>
    <w:rsid w:val="005B53FD"/>
    <w:rsid w:val="005C2C23"/>
    <w:rsid w:val="005E27CB"/>
    <w:rsid w:val="005F06BE"/>
    <w:rsid w:val="005F2ABD"/>
    <w:rsid w:val="005F3E96"/>
    <w:rsid w:val="00605DCB"/>
    <w:rsid w:val="0061079E"/>
    <w:rsid w:val="00620A2D"/>
    <w:rsid w:val="00633012"/>
    <w:rsid w:val="00637656"/>
    <w:rsid w:val="0064362D"/>
    <w:rsid w:val="006473F4"/>
    <w:rsid w:val="00651E60"/>
    <w:rsid w:val="00663B0F"/>
    <w:rsid w:val="00677481"/>
    <w:rsid w:val="006941BE"/>
    <w:rsid w:val="006A107B"/>
    <w:rsid w:val="006A22F9"/>
    <w:rsid w:val="006A72CD"/>
    <w:rsid w:val="006C5F00"/>
    <w:rsid w:val="006D60D0"/>
    <w:rsid w:val="006E67E1"/>
    <w:rsid w:val="00700D63"/>
    <w:rsid w:val="00706B6E"/>
    <w:rsid w:val="00707CAE"/>
    <w:rsid w:val="00721FE4"/>
    <w:rsid w:val="0075494B"/>
    <w:rsid w:val="00760854"/>
    <w:rsid w:val="00763747"/>
    <w:rsid w:val="00774558"/>
    <w:rsid w:val="00781F79"/>
    <w:rsid w:val="00797B8C"/>
    <w:rsid w:val="007A4A1C"/>
    <w:rsid w:val="007A5962"/>
    <w:rsid w:val="007B0208"/>
    <w:rsid w:val="007B069A"/>
    <w:rsid w:val="007B606D"/>
    <w:rsid w:val="007B608F"/>
    <w:rsid w:val="007B620E"/>
    <w:rsid w:val="007C1C2C"/>
    <w:rsid w:val="007D3D83"/>
    <w:rsid w:val="007E0843"/>
    <w:rsid w:val="007E2A47"/>
    <w:rsid w:val="007E651E"/>
    <w:rsid w:val="00801686"/>
    <w:rsid w:val="00803536"/>
    <w:rsid w:val="00813E28"/>
    <w:rsid w:val="00821E6D"/>
    <w:rsid w:val="008252C9"/>
    <w:rsid w:val="008323B8"/>
    <w:rsid w:val="00832CE2"/>
    <w:rsid w:val="008415B6"/>
    <w:rsid w:val="008432AD"/>
    <w:rsid w:val="0088237F"/>
    <w:rsid w:val="00883D0A"/>
    <w:rsid w:val="0088433C"/>
    <w:rsid w:val="00885E0C"/>
    <w:rsid w:val="008C29BB"/>
    <w:rsid w:val="008C45FE"/>
    <w:rsid w:val="008D4E7A"/>
    <w:rsid w:val="00936C1B"/>
    <w:rsid w:val="0094018B"/>
    <w:rsid w:val="009451A0"/>
    <w:rsid w:val="009452EF"/>
    <w:rsid w:val="009475A1"/>
    <w:rsid w:val="00947B7E"/>
    <w:rsid w:val="00960B97"/>
    <w:rsid w:val="00966189"/>
    <w:rsid w:val="00971F62"/>
    <w:rsid w:val="00972031"/>
    <w:rsid w:val="0097329A"/>
    <w:rsid w:val="009759BE"/>
    <w:rsid w:val="00976FCA"/>
    <w:rsid w:val="00977422"/>
    <w:rsid w:val="00983B6D"/>
    <w:rsid w:val="00985966"/>
    <w:rsid w:val="009A491F"/>
    <w:rsid w:val="009B088D"/>
    <w:rsid w:val="009C10D5"/>
    <w:rsid w:val="009C4605"/>
    <w:rsid w:val="009E0BB9"/>
    <w:rsid w:val="009E6162"/>
    <w:rsid w:val="009F6732"/>
    <w:rsid w:val="00A04B48"/>
    <w:rsid w:val="00A10B4E"/>
    <w:rsid w:val="00A14DC0"/>
    <w:rsid w:val="00A14F18"/>
    <w:rsid w:val="00A2202A"/>
    <w:rsid w:val="00A3670D"/>
    <w:rsid w:val="00A53558"/>
    <w:rsid w:val="00A60B08"/>
    <w:rsid w:val="00A6192E"/>
    <w:rsid w:val="00A66379"/>
    <w:rsid w:val="00A8143D"/>
    <w:rsid w:val="00AB4889"/>
    <w:rsid w:val="00AC231D"/>
    <w:rsid w:val="00AC7F63"/>
    <w:rsid w:val="00AD1CD4"/>
    <w:rsid w:val="00AD6204"/>
    <w:rsid w:val="00AD7BB2"/>
    <w:rsid w:val="00AE303D"/>
    <w:rsid w:val="00AF10E7"/>
    <w:rsid w:val="00B01A08"/>
    <w:rsid w:val="00B03F26"/>
    <w:rsid w:val="00B045E7"/>
    <w:rsid w:val="00B12527"/>
    <w:rsid w:val="00B14A3D"/>
    <w:rsid w:val="00B1537F"/>
    <w:rsid w:val="00B16284"/>
    <w:rsid w:val="00B2464A"/>
    <w:rsid w:val="00B304DF"/>
    <w:rsid w:val="00B50BFF"/>
    <w:rsid w:val="00B5200A"/>
    <w:rsid w:val="00B559BC"/>
    <w:rsid w:val="00B57DAA"/>
    <w:rsid w:val="00B61094"/>
    <w:rsid w:val="00B668EF"/>
    <w:rsid w:val="00B71F0C"/>
    <w:rsid w:val="00B74AC9"/>
    <w:rsid w:val="00B768CE"/>
    <w:rsid w:val="00B83E97"/>
    <w:rsid w:val="00B9218C"/>
    <w:rsid w:val="00B965B8"/>
    <w:rsid w:val="00BA7F6C"/>
    <w:rsid w:val="00BB0F09"/>
    <w:rsid w:val="00BC39FD"/>
    <w:rsid w:val="00BE1ADD"/>
    <w:rsid w:val="00BF0DF7"/>
    <w:rsid w:val="00BF387C"/>
    <w:rsid w:val="00BF3F9B"/>
    <w:rsid w:val="00BF4A73"/>
    <w:rsid w:val="00BF7178"/>
    <w:rsid w:val="00C02A09"/>
    <w:rsid w:val="00C03F78"/>
    <w:rsid w:val="00C0550A"/>
    <w:rsid w:val="00C124CE"/>
    <w:rsid w:val="00C1330E"/>
    <w:rsid w:val="00C14D20"/>
    <w:rsid w:val="00C311E2"/>
    <w:rsid w:val="00C33311"/>
    <w:rsid w:val="00C41217"/>
    <w:rsid w:val="00C60114"/>
    <w:rsid w:val="00C604D8"/>
    <w:rsid w:val="00C66F6C"/>
    <w:rsid w:val="00C75F4B"/>
    <w:rsid w:val="00C80C96"/>
    <w:rsid w:val="00C82C22"/>
    <w:rsid w:val="00C84E28"/>
    <w:rsid w:val="00C87487"/>
    <w:rsid w:val="00C9363D"/>
    <w:rsid w:val="00C95BA9"/>
    <w:rsid w:val="00CA0A63"/>
    <w:rsid w:val="00CA67B8"/>
    <w:rsid w:val="00CC02CC"/>
    <w:rsid w:val="00CC0ED8"/>
    <w:rsid w:val="00CD6FE3"/>
    <w:rsid w:val="00CE1C69"/>
    <w:rsid w:val="00CE462F"/>
    <w:rsid w:val="00CE4A7F"/>
    <w:rsid w:val="00CE76A9"/>
    <w:rsid w:val="00CF025F"/>
    <w:rsid w:val="00CF64C4"/>
    <w:rsid w:val="00D01157"/>
    <w:rsid w:val="00D033EB"/>
    <w:rsid w:val="00D05042"/>
    <w:rsid w:val="00D0664E"/>
    <w:rsid w:val="00D16D2C"/>
    <w:rsid w:val="00D20336"/>
    <w:rsid w:val="00D205F2"/>
    <w:rsid w:val="00D239DF"/>
    <w:rsid w:val="00D24697"/>
    <w:rsid w:val="00D264AA"/>
    <w:rsid w:val="00D26AE2"/>
    <w:rsid w:val="00D32C36"/>
    <w:rsid w:val="00D4361C"/>
    <w:rsid w:val="00D44AFA"/>
    <w:rsid w:val="00D51509"/>
    <w:rsid w:val="00D6145D"/>
    <w:rsid w:val="00D6360E"/>
    <w:rsid w:val="00D64FEA"/>
    <w:rsid w:val="00D8329C"/>
    <w:rsid w:val="00D906C0"/>
    <w:rsid w:val="00DA1F32"/>
    <w:rsid w:val="00DA303B"/>
    <w:rsid w:val="00DA306C"/>
    <w:rsid w:val="00DC3744"/>
    <w:rsid w:val="00DD4123"/>
    <w:rsid w:val="00DD53EF"/>
    <w:rsid w:val="00DE223A"/>
    <w:rsid w:val="00DE27D4"/>
    <w:rsid w:val="00DE398C"/>
    <w:rsid w:val="00E301AE"/>
    <w:rsid w:val="00E319AF"/>
    <w:rsid w:val="00E31ED6"/>
    <w:rsid w:val="00E400C4"/>
    <w:rsid w:val="00E42FE4"/>
    <w:rsid w:val="00E50BBB"/>
    <w:rsid w:val="00E51458"/>
    <w:rsid w:val="00E5453D"/>
    <w:rsid w:val="00E61CD5"/>
    <w:rsid w:val="00E733D6"/>
    <w:rsid w:val="00E75365"/>
    <w:rsid w:val="00EB027B"/>
    <w:rsid w:val="00EB50D8"/>
    <w:rsid w:val="00EC0EFC"/>
    <w:rsid w:val="00EC7C99"/>
    <w:rsid w:val="00ED08E2"/>
    <w:rsid w:val="00EE07FA"/>
    <w:rsid w:val="00EE0F07"/>
    <w:rsid w:val="00EE396F"/>
    <w:rsid w:val="00EE3CFA"/>
    <w:rsid w:val="00EE637F"/>
    <w:rsid w:val="00EE6D86"/>
    <w:rsid w:val="00EF2A00"/>
    <w:rsid w:val="00F00E25"/>
    <w:rsid w:val="00F06DB2"/>
    <w:rsid w:val="00F106D9"/>
    <w:rsid w:val="00F342AB"/>
    <w:rsid w:val="00F36A3F"/>
    <w:rsid w:val="00F47F67"/>
    <w:rsid w:val="00F56C49"/>
    <w:rsid w:val="00F56EFF"/>
    <w:rsid w:val="00F73178"/>
    <w:rsid w:val="00F80BE8"/>
    <w:rsid w:val="00F81614"/>
    <w:rsid w:val="00F91A4D"/>
    <w:rsid w:val="00F94602"/>
    <w:rsid w:val="00FA472E"/>
    <w:rsid w:val="00FB1920"/>
    <w:rsid w:val="00FC47C8"/>
    <w:rsid w:val="00FD02F6"/>
    <w:rsid w:val="00FE2E18"/>
    <w:rsid w:val="00FE6435"/>
    <w:rsid w:val="00FF0C0E"/>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F81C768"/>
  <w15:chartTrackingRefBased/>
  <w15:docId w15:val="{08C5B551-8348-4DAA-822F-25FDFD5F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character" w:styleId="PlaceholderText">
    <w:name w:val="Placeholder Text"/>
    <w:basedOn w:val="DefaultParagraphFont"/>
    <w:uiPriority w:val="99"/>
    <w:semiHidden/>
    <w:rsid w:val="00FC47C8"/>
    <w:rPr>
      <w:color w:val="808080"/>
    </w:rPr>
  </w:style>
  <w:style w:type="paragraph" w:styleId="ListParagraph">
    <w:name w:val="List Paragraph"/>
    <w:basedOn w:val="Normal"/>
    <w:uiPriority w:val="34"/>
    <w:qFormat/>
    <w:rsid w:val="006C5F00"/>
    <w:pPr>
      <w:ind w:left="720"/>
      <w:contextualSpacing/>
    </w:pPr>
  </w:style>
  <w:style w:type="paragraph" w:styleId="BalloonText">
    <w:name w:val="Balloon Text"/>
    <w:basedOn w:val="Normal"/>
    <w:link w:val="BalloonTextChar"/>
    <w:rsid w:val="0027219C"/>
    <w:rPr>
      <w:rFonts w:ascii="Segoe UI" w:hAnsi="Segoe UI" w:cs="Segoe UI"/>
      <w:sz w:val="18"/>
      <w:szCs w:val="18"/>
    </w:rPr>
  </w:style>
  <w:style w:type="character" w:customStyle="1" w:styleId="BalloonTextChar">
    <w:name w:val="Balloon Text Char"/>
    <w:basedOn w:val="DefaultParagraphFont"/>
    <w:link w:val="BalloonText"/>
    <w:rsid w:val="0027219C"/>
    <w:rPr>
      <w:rFonts w:ascii="Segoe UI" w:hAnsi="Segoe UI" w:cs="Segoe UI"/>
      <w:sz w:val="18"/>
      <w:szCs w:val="18"/>
    </w:rPr>
  </w:style>
  <w:style w:type="paragraph" w:customStyle="1" w:styleId="paraJust">
    <w:name w:val="paraJust"/>
    <w:basedOn w:val="Normal"/>
    <w:rsid w:val="00FD02F6"/>
    <w:pPr>
      <w:keepLines/>
      <w:spacing w:before="60" w:after="60"/>
      <w:jc w:val="both"/>
    </w:pPr>
    <w:rPr>
      <w:rFonts w:ascii="Arial" w:eastAsia="Arial Unicode MS" w:hAnsi="Arial" w:cs="Arial Unicode MS"/>
      <w:color w:val="000000"/>
      <w:sz w:val="20"/>
      <w:lang w:val="en"/>
    </w:rPr>
  </w:style>
  <w:style w:type="paragraph" w:customStyle="1" w:styleId="t1">
    <w:name w:val="t1"/>
    <w:basedOn w:val="Normal"/>
    <w:rsid w:val="002B7595"/>
    <w:pPr>
      <w:tabs>
        <w:tab w:val="right" w:pos="7300"/>
        <w:tab w:val="left" w:pos="7460"/>
      </w:tabs>
      <w:spacing w:line="240" w:lineRule="atLeast"/>
    </w:pPr>
    <w:rPr>
      <w:szCs w:val="24"/>
    </w:rPr>
  </w:style>
  <w:style w:type="character" w:customStyle="1" w:styleId="Heading5Char">
    <w:name w:val="Heading 5 Char"/>
    <w:aliases w:val="Block Label Char"/>
    <w:link w:val="Heading5"/>
    <w:rsid w:val="00570E17"/>
    <w:rPr>
      <w:b/>
      <w:sz w:val="22"/>
    </w:rPr>
  </w:style>
  <w:style w:type="character" w:customStyle="1" w:styleId="FooterChar">
    <w:name w:val="Footer Char"/>
    <w:link w:val="Footer"/>
    <w:rsid w:val="00B304DF"/>
    <w:rPr>
      <w:sz w:val="24"/>
    </w:rPr>
  </w:style>
  <w:style w:type="character" w:customStyle="1" w:styleId="A4">
    <w:name w:val="A4"/>
    <w:uiPriority w:val="99"/>
    <w:rsid w:val="00B304DF"/>
    <w:rPr>
      <w:rFonts w:cs="Helvetica 55 Roman"/>
      <w:color w:val="000000"/>
      <w:sz w:val="11"/>
      <w:szCs w:val="11"/>
    </w:rPr>
  </w:style>
  <w:style w:type="paragraph" w:customStyle="1" w:styleId="Pa2">
    <w:name w:val="Pa2"/>
    <w:basedOn w:val="Normal"/>
    <w:next w:val="Normal"/>
    <w:uiPriority w:val="99"/>
    <w:rsid w:val="00B304DF"/>
    <w:pPr>
      <w:autoSpaceDE w:val="0"/>
      <w:autoSpaceDN w:val="0"/>
      <w:adjustRightInd w:val="0"/>
      <w:spacing w:line="201" w:lineRule="atLeast"/>
    </w:pPr>
    <w:rPr>
      <w:rFonts w:ascii="Helvetica 55 Roman" w:hAnsi="Helvetica 55 Roman"/>
      <w:szCs w:val="24"/>
    </w:rPr>
  </w:style>
  <w:style w:type="character" w:customStyle="1" w:styleId="A2">
    <w:name w:val="A2"/>
    <w:uiPriority w:val="99"/>
    <w:rsid w:val="00E31ED6"/>
    <w:rPr>
      <w:rFonts w:cs="Helvetica 55 Roman"/>
      <w:color w:val="000000"/>
      <w:sz w:val="20"/>
      <w:szCs w:val="20"/>
    </w:rPr>
  </w:style>
  <w:style w:type="paragraph" w:customStyle="1" w:styleId="Pa0">
    <w:name w:val="Pa0"/>
    <w:basedOn w:val="Normal"/>
    <w:next w:val="Normal"/>
    <w:uiPriority w:val="99"/>
    <w:rsid w:val="00E31ED6"/>
    <w:pPr>
      <w:autoSpaceDE w:val="0"/>
      <w:autoSpaceDN w:val="0"/>
      <w:adjustRightInd w:val="0"/>
      <w:spacing w:line="241" w:lineRule="atLeast"/>
    </w:pPr>
    <w:rPr>
      <w:rFonts w:ascii="Helvetica 95 Black" w:eastAsia="Helvetica 95 Black" w:hAnsi="Calibri"/>
      <w:szCs w:val="24"/>
    </w:rPr>
  </w:style>
  <w:style w:type="paragraph" w:customStyle="1" w:styleId="Pa10">
    <w:name w:val="Pa10"/>
    <w:basedOn w:val="Normal"/>
    <w:next w:val="Normal"/>
    <w:uiPriority w:val="99"/>
    <w:rsid w:val="00E31ED6"/>
    <w:pPr>
      <w:autoSpaceDE w:val="0"/>
      <w:autoSpaceDN w:val="0"/>
      <w:adjustRightInd w:val="0"/>
      <w:spacing w:line="241" w:lineRule="atLeast"/>
    </w:pPr>
    <w:rPr>
      <w:rFonts w:ascii="Helvetica 95 Black" w:eastAsia="Helvetica 95 Black" w:hAnsi="Calibri"/>
      <w:szCs w:val="24"/>
    </w:rPr>
  </w:style>
  <w:style w:type="paragraph" w:customStyle="1" w:styleId="c4">
    <w:name w:val="c4"/>
    <w:basedOn w:val="Normal"/>
    <w:rsid w:val="00DD4123"/>
    <w:pPr>
      <w:spacing w:line="240" w:lineRule="atLeast"/>
      <w:jc w:val="center"/>
    </w:pPr>
    <w:rPr>
      <w:szCs w:val="24"/>
    </w:rPr>
  </w:style>
  <w:style w:type="paragraph" w:customStyle="1" w:styleId="p5">
    <w:name w:val="p5"/>
    <w:basedOn w:val="Normal"/>
    <w:rsid w:val="00F106D9"/>
    <w:pPr>
      <w:widowControl w:val="0"/>
      <w:tabs>
        <w:tab w:val="left" w:pos="720"/>
      </w:tabs>
      <w:overflowPunct w:val="0"/>
      <w:autoSpaceDE w:val="0"/>
      <w:autoSpaceDN w:val="0"/>
      <w:adjustRightInd w:val="0"/>
      <w:spacing w:line="240" w:lineRule="atLeast"/>
      <w:textAlignment w:val="baseline"/>
    </w:pPr>
    <w:rPr>
      <w:rFonts w:ascii="Times" w:hAnsi="Times"/>
    </w:rPr>
  </w:style>
  <w:style w:type="paragraph" w:customStyle="1" w:styleId="p6">
    <w:name w:val="p6"/>
    <w:basedOn w:val="Normal"/>
    <w:rsid w:val="00F106D9"/>
    <w:pPr>
      <w:widowControl w:val="0"/>
      <w:tabs>
        <w:tab w:val="left" w:pos="0"/>
      </w:tabs>
      <w:overflowPunct w:val="0"/>
      <w:autoSpaceDE w:val="0"/>
      <w:autoSpaceDN w:val="0"/>
      <w:adjustRightInd w:val="0"/>
      <w:spacing w:line="240" w:lineRule="atLeast"/>
      <w:ind w:left="1180" w:hanging="540"/>
      <w:textAlignment w:val="baseline"/>
    </w:pPr>
    <w:rPr>
      <w:rFonts w:ascii="Times" w:hAnsi="Times"/>
    </w:rPr>
  </w:style>
  <w:style w:type="paragraph" w:customStyle="1" w:styleId="p7">
    <w:name w:val="p7"/>
    <w:basedOn w:val="Normal"/>
    <w:rsid w:val="00F106D9"/>
    <w:pPr>
      <w:widowControl w:val="0"/>
      <w:tabs>
        <w:tab w:val="left" w:pos="0"/>
      </w:tabs>
      <w:overflowPunct w:val="0"/>
      <w:autoSpaceDE w:val="0"/>
      <w:autoSpaceDN w:val="0"/>
      <w:adjustRightInd w:val="0"/>
      <w:spacing w:line="240" w:lineRule="atLeast"/>
      <w:ind w:left="1260" w:hanging="620"/>
      <w:textAlignment w:val="baseline"/>
    </w:pPr>
    <w:rPr>
      <w:rFonts w:ascii="Times" w:hAnsi="Times"/>
    </w:rPr>
  </w:style>
  <w:style w:type="paragraph" w:customStyle="1" w:styleId="p8">
    <w:name w:val="p8"/>
    <w:basedOn w:val="Normal"/>
    <w:rsid w:val="00F106D9"/>
    <w:pPr>
      <w:widowControl w:val="0"/>
      <w:overflowPunct w:val="0"/>
      <w:autoSpaceDE w:val="0"/>
      <w:autoSpaceDN w:val="0"/>
      <w:adjustRightInd w:val="0"/>
      <w:spacing w:line="240" w:lineRule="atLeast"/>
      <w:ind w:left="1560" w:hanging="1560"/>
      <w:textAlignment w:val="baseline"/>
    </w:pPr>
    <w:rPr>
      <w:rFonts w:ascii="Times" w:hAnsi="Times"/>
    </w:rPr>
  </w:style>
  <w:style w:type="paragraph" w:customStyle="1" w:styleId="p9">
    <w:name w:val="p9"/>
    <w:basedOn w:val="Normal"/>
    <w:rsid w:val="00F106D9"/>
    <w:pPr>
      <w:widowControl w:val="0"/>
      <w:overflowPunct w:val="0"/>
      <w:autoSpaceDE w:val="0"/>
      <w:autoSpaceDN w:val="0"/>
      <w:adjustRightInd w:val="0"/>
      <w:spacing w:line="240" w:lineRule="atLeast"/>
      <w:ind w:left="1560"/>
      <w:textAlignment w:val="baseline"/>
    </w:pPr>
    <w:rPr>
      <w:rFonts w:ascii="Times" w:hAnsi="Times"/>
    </w:rPr>
  </w:style>
  <w:style w:type="paragraph" w:styleId="CommentText">
    <w:name w:val="annotation text"/>
    <w:basedOn w:val="Normal"/>
    <w:link w:val="CommentTextChar"/>
    <w:rsid w:val="00CF64C4"/>
    <w:rPr>
      <w:sz w:val="20"/>
    </w:rPr>
  </w:style>
  <w:style w:type="character" w:customStyle="1" w:styleId="CommentTextChar">
    <w:name w:val="Comment Text Char"/>
    <w:basedOn w:val="DefaultParagraphFont"/>
    <w:link w:val="CommentText"/>
    <w:rsid w:val="00CF64C4"/>
  </w:style>
  <w:style w:type="paragraph" w:customStyle="1" w:styleId="p4">
    <w:name w:val="p4"/>
    <w:basedOn w:val="Normal"/>
    <w:rsid w:val="00287BEF"/>
    <w:pPr>
      <w:widowControl w:val="0"/>
      <w:tabs>
        <w:tab w:val="left" w:pos="720"/>
      </w:tabs>
      <w:spacing w:line="240" w:lineRule="atLeast"/>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87AB2C3C4A4FE78A4F464F93316EDF"/>
        <w:category>
          <w:name w:val="General"/>
          <w:gallery w:val="placeholder"/>
        </w:category>
        <w:types>
          <w:type w:val="bbPlcHdr"/>
        </w:types>
        <w:behaviors>
          <w:behavior w:val="content"/>
        </w:behaviors>
        <w:guid w:val="{D637AF99-C8DF-4CAB-9267-C2A9DFA40B8D}"/>
      </w:docPartPr>
      <w:docPartBody>
        <w:p w:rsidR="00FB77E8" w:rsidRDefault="00BA5A27" w:rsidP="00BA5A27">
          <w:pPr>
            <w:pStyle w:val="7187AB2C3C4A4FE78A4F464F93316EDF"/>
          </w:pPr>
          <w:r w:rsidRPr="00DF505E">
            <w:rPr>
              <w:rStyle w:val="PlaceholderText"/>
            </w:rPr>
            <w:t>Choose an item.</w:t>
          </w:r>
        </w:p>
      </w:docPartBody>
    </w:docPart>
    <w:docPart>
      <w:docPartPr>
        <w:name w:val="F0ADCF81FAD24005AB7291CC458C3153"/>
        <w:category>
          <w:name w:val="General"/>
          <w:gallery w:val="placeholder"/>
        </w:category>
        <w:types>
          <w:type w:val="bbPlcHdr"/>
        </w:types>
        <w:behaviors>
          <w:behavior w:val="content"/>
        </w:behaviors>
        <w:guid w:val="{C6E6A810-FC03-4E0F-811A-CBE6A51831D1}"/>
      </w:docPartPr>
      <w:docPartBody>
        <w:p w:rsidR="00FB77E8" w:rsidRDefault="00BA5A27" w:rsidP="00BA5A27">
          <w:pPr>
            <w:pStyle w:val="F0ADCF81FAD24005AB7291CC458C3153"/>
          </w:pPr>
          <w:r w:rsidRPr="00DF505E">
            <w:rPr>
              <w:rStyle w:val="PlaceholderText"/>
            </w:rPr>
            <w:t>Choose an item.</w:t>
          </w:r>
        </w:p>
      </w:docPartBody>
    </w:docPart>
    <w:docPart>
      <w:docPartPr>
        <w:name w:val="49409AEE4C6441D98558B9DC928BD626"/>
        <w:category>
          <w:name w:val="General"/>
          <w:gallery w:val="placeholder"/>
        </w:category>
        <w:types>
          <w:type w:val="bbPlcHdr"/>
        </w:types>
        <w:behaviors>
          <w:behavior w:val="content"/>
        </w:behaviors>
        <w:guid w:val="{376C0F5D-32C5-4AE4-A8BA-A86EE81A8441}"/>
      </w:docPartPr>
      <w:docPartBody>
        <w:p w:rsidR="00FB77E8" w:rsidRDefault="00BA5A27" w:rsidP="00BA5A27">
          <w:pPr>
            <w:pStyle w:val="49409AEE4C6441D98558B9DC928BD626"/>
          </w:pPr>
          <w:r w:rsidRPr="00DF50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55 Roman">
    <w:altName w:val="Arial"/>
    <w:panose1 w:val="00000000000000000000"/>
    <w:charset w:val="00"/>
    <w:family w:val="roman"/>
    <w:notTrueType/>
    <w:pitch w:val="default"/>
    <w:sig w:usb0="00000003" w:usb1="00000000" w:usb2="00000000" w:usb3="00000000" w:csb0="00000001" w:csb1="00000000"/>
  </w:font>
  <w:font w:name="Helvetica 95 Black">
    <w:altName w:val="MS Gothic"/>
    <w:panose1 w:val="00000000000000000000"/>
    <w:charset w:val="80"/>
    <w:family w:val="swiss"/>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A2C"/>
    <w:rsid w:val="002C3A63"/>
    <w:rsid w:val="003A45D1"/>
    <w:rsid w:val="005A495C"/>
    <w:rsid w:val="005A4D05"/>
    <w:rsid w:val="00856328"/>
    <w:rsid w:val="008F2A2C"/>
    <w:rsid w:val="00964988"/>
    <w:rsid w:val="009D0415"/>
    <w:rsid w:val="009E2D04"/>
    <w:rsid w:val="00BA5A27"/>
    <w:rsid w:val="00CD2384"/>
    <w:rsid w:val="00DF2498"/>
    <w:rsid w:val="00FB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988"/>
    <w:rPr>
      <w:color w:val="808080"/>
    </w:rPr>
  </w:style>
  <w:style w:type="paragraph" w:customStyle="1" w:styleId="16C482463E234E66969DB713D15F77DF">
    <w:name w:val="16C482463E234E66969DB713D15F77DF"/>
    <w:rsid w:val="008F2A2C"/>
  </w:style>
  <w:style w:type="paragraph" w:customStyle="1" w:styleId="EEC54C85750743E5BA3690A89C75AF32">
    <w:name w:val="EEC54C85750743E5BA3690A89C75AF32"/>
    <w:rsid w:val="00BA5A27"/>
  </w:style>
  <w:style w:type="paragraph" w:customStyle="1" w:styleId="EEC54C85750743E5BA3690A89C75AF321">
    <w:name w:val="EEC54C85750743E5BA3690A89C75AF321"/>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7187AB2C3C4A4FE78A4F464F93316EDF">
    <w:name w:val="7187AB2C3C4A4FE78A4F464F93316EDF"/>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F0ADCF81FAD24005AB7291CC458C3153">
    <w:name w:val="F0ADCF81FAD24005AB7291CC458C3153"/>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49409AEE4C6441D98558B9DC928BD626">
    <w:name w:val="49409AEE4C6441D98558B9DC928BD626"/>
    <w:rsid w:val="00BA5A27"/>
  </w:style>
  <w:style w:type="paragraph" w:customStyle="1" w:styleId="8A988DB405F649EE96041E2642E23D93">
    <w:name w:val="8A988DB405F649EE96041E2642E23D93"/>
    <w:rsid w:val="00BA5A27"/>
  </w:style>
  <w:style w:type="paragraph" w:customStyle="1" w:styleId="8EBE04B269D44515BE508BE8A3C31C00">
    <w:name w:val="8EBE04B269D44515BE508BE8A3C31C00"/>
    <w:rsid w:val="00DF2498"/>
  </w:style>
  <w:style w:type="paragraph" w:customStyle="1" w:styleId="2BED921AB585427F8B1FB0B8090752C3">
    <w:name w:val="2BED921AB585427F8B1FB0B8090752C3"/>
    <w:rsid w:val="00DF2498"/>
  </w:style>
  <w:style w:type="paragraph" w:customStyle="1" w:styleId="8743846F154E465DB79BDC2B43B80CAC">
    <w:name w:val="8743846F154E465DB79BDC2B43B80CAC"/>
    <w:rsid w:val="00DF2498"/>
  </w:style>
  <w:style w:type="paragraph" w:customStyle="1" w:styleId="488C4F2A501D4E8EB0CE2EC1215C6823">
    <w:name w:val="488C4F2A501D4E8EB0CE2EC1215C6823"/>
    <w:rsid w:val="009649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Template>
  <TotalTime>4</TotalTime>
  <Pages>2</Pages>
  <Words>279</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Yvette R Lingat</cp:lastModifiedBy>
  <cp:revision>5</cp:revision>
  <cp:lastPrinted>2019-05-07T17:07:00Z</cp:lastPrinted>
  <dcterms:created xsi:type="dcterms:W3CDTF">2020-04-20T22:11:00Z</dcterms:created>
  <dcterms:modified xsi:type="dcterms:W3CDTF">2020-04-21T21:58:00Z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05 Aug 2016</vt:lpwstr>
  </property>
  <property fmtid="{D5CDD505-2E9C-101B-9397-08002B2CF9AE}" pid="3" name="MC_ReleaseDate">
    <vt:lpwstr>05 Aug 2016</vt:lpwstr>
  </property>
  <property fmtid="{D5CDD505-2E9C-101B-9397-08002B2CF9AE}" pid="4" name="MC_Revision">
    <vt:lpwstr>01</vt:lpwstr>
  </property>
  <property fmtid="{D5CDD505-2E9C-101B-9397-08002B2CF9AE}" pid="5" name="MC_ExpirationDate">
    <vt:lpwstr/>
  </property>
  <property fmtid="{D5CDD505-2E9C-101B-9397-08002B2CF9AE}" pid="6" name="MC_CreatedDate">
    <vt:lpwstr>05 Aug 2016</vt:lpwstr>
  </property>
  <property fmtid="{D5CDD505-2E9C-101B-9397-08002B2CF9AE}" pid="7" name="MC_Status">
    <vt:lpwstr>Release</vt:lpwstr>
  </property>
  <property fmtid="{D5CDD505-2E9C-101B-9397-08002B2CF9AE}" pid="8" name="MC_NextReviewDate">
    <vt:lpwstr/>
  </property>
  <property fmtid="{D5CDD505-2E9C-101B-9397-08002B2CF9AE}" pid="9" name="MC_Owner">
    <vt:lpwstr>SYSADMIN</vt:lpwstr>
  </property>
  <property fmtid="{D5CDD505-2E9C-101B-9397-08002B2CF9AE}" pid="10" name="MC_Title">
    <vt:lpwstr>SCPMG Procedure Template</vt:lpwstr>
  </property>
  <property fmtid="{D5CDD505-2E9C-101B-9397-08002B2CF9AE}" pid="11" name="MC_Notes">
    <vt:lpwstr/>
  </property>
  <property fmtid="{D5CDD505-2E9C-101B-9397-08002B2CF9AE}" pid="12" name="MC_Number">
    <vt:lpwstr>SCPMG-PPP-TEMPLATE-01</vt:lpwstr>
  </property>
  <property fmtid="{D5CDD505-2E9C-101B-9397-08002B2CF9AE}" pid="13" name="MC_Author">
    <vt:lpwstr>SYSADMIN</vt:lpwstr>
  </property>
  <property fmtid="{D5CDD505-2E9C-101B-9397-08002B2CF9AE}" pid="14" name="MC_Vault">
    <vt:lpwstr>SCPMG Forms-rel</vt:lpwstr>
  </property>
</Properties>
</file>