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8819B" w14:textId="77777777" w:rsidR="00D0664E" w:rsidRDefault="00A31D50" w:rsidP="00347A38">
      <w:pPr>
        <w:pStyle w:val="Heading4"/>
      </w:pPr>
      <w:r>
        <w:t>Erythrocyte Sedimentation Rate (</w:t>
      </w:r>
      <w:proofErr w:type="spellStart"/>
      <w:r>
        <w:t>iSED</w:t>
      </w:r>
      <w:proofErr w:type="spellEnd"/>
      <w:r>
        <w:t>)</w:t>
      </w:r>
    </w:p>
    <w:tbl>
      <w:tblPr>
        <w:tblW w:w="9917" w:type="dxa"/>
        <w:tblLayout w:type="fixed"/>
        <w:tblLook w:val="0000" w:firstRow="0" w:lastRow="0" w:firstColumn="0" w:lastColumn="0" w:noHBand="0" w:noVBand="0"/>
      </w:tblPr>
      <w:tblGrid>
        <w:gridCol w:w="1728"/>
        <w:gridCol w:w="31"/>
        <w:gridCol w:w="8141"/>
        <w:gridCol w:w="17"/>
      </w:tblGrid>
      <w:tr w:rsidR="00BB3F4E" w14:paraId="091D99E3" w14:textId="77777777" w:rsidTr="00EE0442">
        <w:trPr>
          <w:cantSplit/>
          <w:trHeight w:val="559"/>
        </w:trPr>
        <w:tc>
          <w:tcPr>
            <w:tcW w:w="1759" w:type="dxa"/>
            <w:gridSpan w:val="2"/>
          </w:tcPr>
          <w:p w14:paraId="5750E097" w14:textId="77777777" w:rsidR="00030475" w:rsidRDefault="00030475" w:rsidP="00BB3F4E">
            <w:pPr>
              <w:rPr>
                <w:rFonts w:ascii="Arial" w:hAnsi="Arial" w:cs="Arial"/>
                <w:b/>
                <w:sz w:val="22"/>
                <w:szCs w:val="22"/>
              </w:rPr>
            </w:pPr>
          </w:p>
          <w:p w14:paraId="54C4DAB6" w14:textId="77777777" w:rsidR="00BB3F4E" w:rsidRPr="00BB3F4E" w:rsidRDefault="00B215B7" w:rsidP="00BB3F4E">
            <w:pPr>
              <w:rPr>
                <w:rFonts w:ascii="Arial" w:hAnsi="Arial" w:cs="Arial"/>
                <w:b/>
                <w:sz w:val="22"/>
                <w:szCs w:val="22"/>
              </w:rPr>
            </w:pPr>
            <w:r>
              <w:rPr>
                <w:rFonts w:ascii="Arial" w:hAnsi="Arial" w:cs="Arial"/>
                <w:b/>
                <w:sz w:val="22"/>
                <w:szCs w:val="22"/>
              </w:rPr>
              <w:t>Principle</w:t>
            </w:r>
          </w:p>
        </w:tc>
        <w:tc>
          <w:tcPr>
            <w:tcW w:w="8158" w:type="dxa"/>
            <w:gridSpan w:val="2"/>
            <w:tcBorders>
              <w:top w:val="single" w:sz="4" w:space="0" w:color="auto"/>
              <w:bottom w:val="single" w:sz="4" w:space="0" w:color="auto"/>
            </w:tcBorders>
          </w:tcPr>
          <w:p w14:paraId="1F07684A" w14:textId="77777777" w:rsidR="00030475" w:rsidRDefault="00030475" w:rsidP="00347A38">
            <w:pPr>
              <w:rPr>
                <w:rFonts w:ascii="Arial" w:hAnsi="Arial" w:cs="Arial"/>
                <w:sz w:val="22"/>
                <w:szCs w:val="22"/>
              </w:rPr>
            </w:pPr>
          </w:p>
          <w:p w14:paraId="7A388F22" w14:textId="77777777" w:rsidR="00BB3F4E" w:rsidRDefault="00A31D50" w:rsidP="00347A38">
            <w:pPr>
              <w:rPr>
                <w:rFonts w:ascii="Arial" w:hAnsi="Arial" w:cs="Arial"/>
                <w:sz w:val="22"/>
                <w:szCs w:val="22"/>
              </w:rPr>
            </w:pPr>
            <w:r w:rsidRPr="00A31D50">
              <w:rPr>
                <w:rFonts w:ascii="Arial" w:hAnsi="Arial" w:cs="Arial"/>
                <w:sz w:val="22"/>
                <w:szCs w:val="22"/>
              </w:rPr>
              <w:t>The rate at which red blood cells aggregate in whole blood has a direct effect on the</w:t>
            </w:r>
            <w:r>
              <w:rPr>
                <w:rFonts w:ascii="Arial" w:hAnsi="Arial" w:cs="Arial"/>
                <w:sz w:val="22"/>
                <w:szCs w:val="22"/>
              </w:rPr>
              <w:t xml:space="preserve"> resulting sedimentation rate. </w:t>
            </w:r>
            <w:r w:rsidRPr="00A31D50">
              <w:rPr>
                <w:rFonts w:ascii="Arial" w:hAnsi="Arial" w:cs="Arial"/>
                <w:sz w:val="22"/>
                <w:szCs w:val="22"/>
              </w:rPr>
              <w:t>Sedimentation rate is therefore an indirect representati</w:t>
            </w:r>
            <w:r>
              <w:rPr>
                <w:rFonts w:ascii="Arial" w:hAnsi="Arial" w:cs="Arial"/>
                <w:sz w:val="22"/>
                <w:szCs w:val="22"/>
              </w:rPr>
              <w:t xml:space="preserve">on of the rate of aggregation. </w:t>
            </w:r>
            <w:r w:rsidRPr="00A31D50">
              <w:rPr>
                <w:rFonts w:ascii="Arial" w:hAnsi="Arial" w:cs="Arial"/>
                <w:sz w:val="22"/>
                <w:szCs w:val="22"/>
              </w:rPr>
              <w:t xml:space="preserve">The </w:t>
            </w:r>
            <w:proofErr w:type="spellStart"/>
            <w:r w:rsidRPr="00A31D50">
              <w:rPr>
                <w:rFonts w:ascii="Arial" w:hAnsi="Arial" w:cs="Arial"/>
                <w:sz w:val="22"/>
                <w:szCs w:val="22"/>
              </w:rPr>
              <w:t>iSED</w:t>
            </w:r>
            <w:proofErr w:type="spellEnd"/>
            <w:r w:rsidRPr="00A31D50">
              <w:rPr>
                <w:rFonts w:ascii="Arial" w:hAnsi="Arial" w:cs="Arial"/>
                <w:sz w:val="22"/>
                <w:szCs w:val="22"/>
              </w:rPr>
              <w:t xml:space="preserve"> erythrocyte sedimentation analyzer uses photometrical rheology to directly measure the aggregation of red blood cells. Once the sample is automatically processed and in position a sensitive optical detector in the </w:t>
            </w:r>
            <w:proofErr w:type="spellStart"/>
            <w:r w:rsidRPr="00A31D50">
              <w:rPr>
                <w:rFonts w:ascii="Arial" w:hAnsi="Arial" w:cs="Arial"/>
                <w:sz w:val="22"/>
                <w:szCs w:val="22"/>
              </w:rPr>
              <w:t>iSED</w:t>
            </w:r>
            <w:proofErr w:type="spellEnd"/>
            <w:r w:rsidRPr="00A31D50">
              <w:rPr>
                <w:rFonts w:ascii="Arial" w:hAnsi="Arial" w:cs="Arial"/>
                <w:sz w:val="22"/>
                <w:szCs w:val="22"/>
              </w:rPr>
              <w:t xml:space="preserve"> follows the progress of aggregation over time. This produces a signal that is a direct representation of the aggregation.  The magnitude of time-dependent change is correlated to the Westergren method</w:t>
            </w:r>
            <w:r w:rsidR="00347A38" w:rsidRPr="00347A38">
              <w:rPr>
                <w:rFonts w:ascii="Arial" w:hAnsi="Arial" w:cs="Arial"/>
                <w:sz w:val="22"/>
                <w:szCs w:val="22"/>
              </w:rPr>
              <w:t>.</w:t>
            </w:r>
          </w:p>
          <w:p w14:paraId="66D80AA7" w14:textId="77777777" w:rsidR="00030475" w:rsidRPr="00BB3F4E" w:rsidRDefault="00030475" w:rsidP="00347A38">
            <w:pPr>
              <w:rPr>
                <w:rFonts w:ascii="Arial" w:hAnsi="Arial" w:cs="Arial"/>
                <w:sz w:val="22"/>
                <w:szCs w:val="22"/>
              </w:rPr>
            </w:pPr>
          </w:p>
        </w:tc>
      </w:tr>
      <w:tr w:rsidR="00A3670D" w14:paraId="70929721" w14:textId="77777777" w:rsidTr="00220398">
        <w:trPr>
          <w:gridAfter w:val="1"/>
          <w:wAfter w:w="17" w:type="dxa"/>
          <w:cantSplit/>
        </w:trPr>
        <w:tc>
          <w:tcPr>
            <w:tcW w:w="1728" w:type="dxa"/>
          </w:tcPr>
          <w:p w14:paraId="4FA55E8C" w14:textId="77777777" w:rsidR="00030475" w:rsidRDefault="00030475" w:rsidP="0009129B">
            <w:pPr>
              <w:pStyle w:val="Heading5"/>
              <w:rPr>
                <w:rFonts w:ascii="Arial" w:hAnsi="Arial" w:cs="Arial"/>
              </w:rPr>
            </w:pPr>
          </w:p>
          <w:p w14:paraId="16290CD5" w14:textId="77777777" w:rsidR="00A3670D" w:rsidRPr="00CD7FA4" w:rsidRDefault="00CD7FA4" w:rsidP="0009129B">
            <w:pPr>
              <w:pStyle w:val="Heading5"/>
              <w:rPr>
                <w:rFonts w:ascii="Arial" w:hAnsi="Arial" w:cs="Arial"/>
              </w:rPr>
            </w:pPr>
            <w:r>
              <w:rPr>
                <w:rFonts w:ascii="Arial" w:hAnsi="Arial" w:cs="Arial"/>
              </w:rPr>
              <w:t>Safety</w:t>
            </w:r>
          </w:p>
        </w:tc>
        <w:tc>
          <w:tcPr>
            <w:tcW w:w="8172" w:type="dxa"/>
            <w:gridSpan w:val="2"/>
            <w:tcBorders>
              <w:bottom w:val="single" w:sz="4" w:space="0" w:color="auto"/>
            </w:tcBorders>
          </w:tcPr>
          <w:p w14:paraId="3FDE1767" w14:textId="77777777" w:rsidR="00030475" w:rsidRDefault="00030475" w:rsidP="0009129B">
            <w:pPr>
              <w:rPr>
                <w:rFonts w:ascii="Arial" w:hAnsi="Arial" w:cs="Arial"/>
                <w:bCs/>
                <w:sz w:val="22"/>
                <w:szCs w:val="22"/>
              </w:rPr>
            </w:pPr>
          </w:p>
          <w:p w14:paraId="4634A3F5" w14:textId="77777777" w:rsidR="00A3670D" w:rsidRDefault="00CD7FA4" w:rsidP="0009129B">
            <w:pPr>
              <w:rPr>
                <w:rFonts w:ascii="Arial" w:hAnsi="Arial" w:cs="Arial"/>
                <w:bCs/>
                <w:sz w:val="22"/>
                <w:szCs w:val="22"/>
              </w:rPr>
            </w:pPr>
            <w:r w:rsidRPr="00CD7FA4">
              <w:rPr>
                <w:rFonts w:ascii="Arial" w:hAnsi="Arial" w:cs="Arial"/>
                <w:bCs/>
                <w:sz w:val="22"/>
                <w:szCs w:val="22"/>
              </w:rPr>
              <w:t>All specimens, reagents and controls should be handled as though capable of transmitting infectious diseases. Wear appropriate personal protective equipment when running patient samples or performing scheduled maintenance. Refer to: Policy and Procedures Safety Manual Infection Control and Procedures 11-085-01.</w:t>
            </w:r>
          </w:p>
          <w:p w14:paraId="6C82CA2A" w14:textId="77777777" w:rsidR="00030475" w:rsidRPr="00781F79" w:rsidRDefault="00030475" w:rsidP="0009129B">
            <w:pPr>
              <w:rPr>
                <w:szCs w:val="24"/>
              </w:rPr>
            </w:pPr>
          </w:p>
        </w:tc>
      </w:tr>
      <w:tr w:rsidR="00347A38" w14:paraId="3135BFD2" w14:textId="77777777" w:rsidTr="00220398">
        <w:trPr>
          <w:gridAfter w:val="1"/>
          <w:wAfter w:w="17" w:type="dxa"/>
          <w:cantSplit/>
        </w:trPr>
        <w:tc>
          <w:tcPr>
            <w:tcW w:w="1728" w:type="dxa"/>
          </w:tcPr>
          <w:p w14:paraId="42BCC027" w14:textId="77777777" w:rsidR="00030475" w:rsidRDefault="00030475" w:rsidP="00AE6B8A">
            <w:pPr>
              <w:pStyle w:val="Heading5"/>
              <w:rPr>
                <w:rFonts w:ascii="Arial" w:hAnsi="Arial" w:cs="Arial"/>
              </w:rPr>
            </w:pPr>
          </w:p>
          <w:p w14:paraId="5E24790C" w14:textId="77777777" w:rsidR="00347A38" w:rsidRPr="00CD7FA4" w:rsidRDefault="00347A38" w:rsidP="00AE6B8A">
            <w:pPr>
              <w:pStyle w:val="Heading5"/>
              <w:rPr>
                <w:rFonts w:ascii="Arial" w:hAnsi="Arial" w:cs="Arial"/>
              </w:rPr>
            </w:pPr>
            <w:r>
              <w:rPr>
                <w:rFonts w:ascii="Arial" w:hAnsi="Arial" w:cs="Arial"/>
              </w:rPr>
              <w:t>Specimen Requirements</w:t>
            </w:r>
          </w:p>
        </w:tc>
        <w:tc>
          <w:tcPr>
            <w:tcW w:w="8172" w:type="dxa"/>
            <w:gridSpan w:val="2"/>
            <w:tcBorders>
              <w:bottom w:val="single" w:sz="4" w:space="0" w:color="auto"/>
            </w:tcBorders>
          </w:tcPr>
          <w:p w14:paraId="3844BC3E" w14:textId="77777777" w:rsidR="00030475" w:rsidRDefault="00030475" w:rsidP="00030475">
            <w:pPr>
              <w:ind w:left="720"/>
              <w:rPr>
                <w:rFonts w:ascii="Arial" w:hAnsi="Arial" w:cs="Arial"/>
                <w:sz w:val="22"/>
                <w:szCs w:val="24"/>
              </w:rPr>
            </w:pPr>
          </w:p>
          <w:p w14:paraId="3FF66C2B" w14:textId="77777777" w:rsidR="00030475" w:rsidRDefault="00030475" w:rsidP="006A4409">
            <w:pPr>
              <w:numPr>
                <w:ilvl w:val="2"/>
                <w:numId w:val="3"/>
              </w:numPr>
              <w:ind w:left="435" w:hanging="360"/>
              <w:rPr>
                <w:rFonts w:ascii="Arial" w:hAnsi="Arial" w:cs="Arial"/>
                <w:sz w:val="22"/>
                <w:szCs w:val="24"/>
              </w:rPr>
            </w:pPr>
            <w:r w:rsidRPr="00030475">
              <w:rPr>
                <w:rFonts w:ascii="Arial" w:hAnsi="Arial" w:cs="Arial"/>
                <w:sz w:val="22"/>
                <w:szCs w:val="24"/>
                <w:u w:val="single"/>
              </w:rPr>
              <w:t>Sample volume required for testing/Minimum dead volume</w:t>
            </w:r>
            <w:r w:rsidRPr="00030475">
              <w:rPr>
                <w:rFonts w:ascii="Arial" w:hAnsi="Arial" w:cs="Arial"/>
                <w:sz w:val="22"/>
                <w:szCs w:val="24"/>
              </w:rPr>
              <w:t xml:space="preserve">: </w:t>
            </w:r>
          </w:p>
          <w:p w14:paraId="6BA078B2" w14:textId="77777777" w:rsidR="00930439" w:rsidRDefault="00030475" w:rsidP="00030475">
            <w:pPr>
              <w:ind w:left="435"/>
              <w:rPr>
                <w:rFonts w:ascii="Arial" w:hAnsi="Arial" w:cs="Arial"/>
                <w:sz w:val="22"/>
                <w:szCs w:val="24"/>
              </w:rPr>
            </w:pPr>
            <w:r w:rsidRPr="00030475">
              <w:rPr>
                <w:rFonts w:ascii="Arial" w:hAnsi="Arial" w:cs="Arial"/>
                <w:sz w:val="22"/>
                <w:szCs w:val="24"/>
              </w:rPr>
              <w:t>100uL/ 500uL whole blood</w:t>
            </w:r>
            <w:r w:rsidR="00930439" w:rsidRPr="00930439">
              <w:rPr>
                <w:rFonts w:ascii="Arial" w:hAnsi="Arial" w:cs="Arial"/>
                <w:sz w:val="22"/>
                <w:szCs w:val="24"/>
              </w:rPr>
              <w:t>.</w:t>
            </w:r>
          </w:p>
          <w:p w14:paraId="06434505" w14:textId="77777777" w:rsidR="00030475" w:rsidRPr="00930439" w:rsidRDefault="00030475" w:rsidP="00030475">
            <w:pPr>
              <w:ind w:left="435"/>
              <w:rPr>
                <w:rFonts w:ascii="Arial" w:hAnsi="Arial" w:cs="Arial"/>
                <w:sz w:val="22"/>
                <w:szCs w:val="24"/>
              </w:rPr>
            </w:pPr>
          </w:p>
          <w:p w14:paraId="5DBB8A23" w14:textId="77777777" w:rsidR="00030475" w:rsidRPr="00C35D55" w:rsidRDefault="00030475" w:rsidP="00C35D55">
            <w:pPr>
              <w:numPr>
                <w:ilvl w:val="1"/>
                <w:numId w:val="3"/>
              </w:numPr>
              <w:ind w:left="435" w:hanging="360"/>
              <w:rPr>
                <w:rFonts w:ascii="Arial" w:hAnsi="Arial" w:cs="Arial"/>
                <w:sz w:val="22"/>
                <w:szCs w:val="24"/>
              </w:rPr>
            </w:pPr>
            <w:r w:rsidRPr="00030475">
              <w:rPr>
                <w:rFonts w:ascii="Arial" w:hAnsi="Arial" w:cs="Arial"/>
                <w:sz w:val="22"/>
                <w:szCs w:val="24"/>
                <w:u w:val="single"/>
              </w:rPr>
              <w:t>Specimen Considerations</w:t>
            </w:r>
            <w:r w:rsidRPr="00030475">
              <w:rPr>
                <w:rFonts w:ascii="Arial" w:hAnsi="Arial" w:cs="Arial"/>
                <w:sz w:val="22"/>
                <w:szCs w:val="24"/>
              </w:rPr>
              <w:t>:</w:t>
            </w:r>
          </w:p>
          <w:p w14:paraId="7EAF38D4" w14:textId="77777777" w:rsidR="00930439" w:rsidRPr="00930439" w:rsidRDefault="00030475" w:rsidP="006A4409">
            <w:pPr>
              <w:numPr>
                <w:ilvl w:val="0"/>
                <w:numId w:val="4"/>
              </w:numPr>
              <w:rPr>
                <w:rFonts w:ascii="Arial" w:hAnsi="Arial" w:cs="Arial"/>
                <w:sz w:val="22"/>
                <w:szCs w:val="24"/>
              </w:rPr>
            </w:pPr>
            <w:r w:rsidRPr="00030475">
              <w:rPr>
                <w:rFonts w:ascii="Arial" w:hAnsi="Arial" w:cs="Arial"/>
                <w:sz w:val="22"/>
                <w:szCs w:val="24"/>
              </w:rPr>
              <w:t>Sample must be whole blood collected in K3-EDTA or K2-EDTA anticoagulant tube (13 X 75 tube with pierceable cap or BD Microtainer® MAP Microtube)</w:t>
            </w:r>
          </w:p>
          <w:p w14:paraId="23240E3C" w14:textId="77777777" w:rsidR="00930439" w:rsidRDefault="00030475" w:rsidP="006A4409">
            <w:pPr>
              <w:numPr>
                <w:ilvl w:val="0"/>
                <w:numId w:val="4"/>
              </w:numPr>
              <w:rPr>
                <w:rFonts w:ascii="Arial" w:hAnsi="Arial" w:cs="Arial"/>
                <w:sz w:val="22"/>
                <w:szCs w:val="24"/>
              </w:rPr>
            </w:pPr>
            <w:r w:rsidRPr="00030475">
              <w:rPr>
                <w:rFonts w:ascii="Arial" w:hAnsi="Arial" w:cs="Arial"/>
                <w:sz w:val="22"/>
                <w:szCs w:val="24"/>
              </w:rPr>
              <w:t>Sample must be</w:t>
            </w:r>
            <w:r w:rsidR="008B6840">
              <w:rPr>
                <w:rFonts w:ascii="Arial" w:hAnsi="Arial" w:cs="Arial"/>
                <w:sz w:val="22"/>
                <w:szCs w:val="24"/>
              </w:rPr>
              <w:t xml:space="preserve"> neither clotted nor hemolyzed. </w:t>
            </w:r>
            <w:r w:rsidRPr="00030475">
              <w:rPr>
                <w:rFonts w:ascii="Arial" w:hAnsi="Arial" w:cs="Arial"/>
                <w:sz w:val="22"/>
                <w:szCs w:val="24"/>
              </w:rPr>
              <w:t>Do Not Mix Vigorously</w:t>
            </w:r>
            <w:r w:rsidR="00930439" w:rsidRPr="00930439">
              <w:rPr>
                <w:rFonts w:ascii="Arial" w:hAnsi="Arial" w:cs="Arial"/>
                <w:sz w:val="22"/>
                <w:szCs w:val="24"/>
              </w:rPr>
              <w:t>.</w:t>
            </w:r>
          </w:p>
          <w:p w14:paraId="3942D8F5" w14:textId="77777777" w:rsidR="00030475" w:rsidRPr="00030475" w:rsidRDefault="00030475" w:rsidP="006A4409">
            <w:pPr>
              <w:numPr>
                <w:ilvl w:val="0"/>
                <w:numId w:val="4"/>
              </w:numPr>
              <w:rPr>
                <w:rFonts w:ascii="Arial" w:hAnsi="Arial" w:cs="Arial"/>
                <w:sz w:val="22"/>
                <w:szCs w:val="24"/>
              </w:rPr>
            </w:pPr>
            <w:r w:rsidRPr="00030475">
              <w:rPr>
                <w:rFonts w:ascii="Arial" w:hAnsi="Arial" w:cs="Arial"/>
                <w:bCs/>
                <w:sz w:val="22"/>
                <w:szCs w:val="24"/>
              </w:rPr>
              <w:t xml:space="preserve">Sample should be tested within </w:t>
            </w:r>
            <w:r w:rsidR="00636FE9">
              <w:rPr>
                <w:rFonts w:ascii="Arial" w:hAnsi="Arial" w:cs="Arial"/>
                <w:bCs/>
                <w:sz w:val="22"/>
                <w:szCs w:val="24"/>
              </w:rPr>
              <w:t>2</w:t>
            </w:r>
            <w:r w:rsidRPr="00030475">
              <w:rPr>
                <w:rFonts w:ascii="Arial" w:hAnsi="Arial" w:cs="Arial"/>
                <w:bCs/>
                <w:sz w:val="22"/>
                <w:szCs w:val="24"/>
              </w:rPr>
              <w:t>4 hours at room</w:t>
            </w:r>
            <w:r w:rsidR="00636FE9">
              <w:rPr>
                <w:rFonts w:ascii="Arial" w:hAnsi="Arial" w:cs="Arial"/>
                <w:bCs/>
                <w:sz w:val="22"/>
                <w:szCs w:val="24"/>
              </w:rPr>
              <w:t xml:space="preserve"> temperature or </w:t>
            </w:r>
            <w:r w:rsidRPr="00030475">
              <w:rPr>
                <w:rFonts w:ascii="Arial" w:hAnsi="Arial" w:cs="Arial"/>
                <w:bCs/>
                <w:sz w:val="22"/>
                <w:szCs w:val="24"/>
              </w:rPr>
              <w:t>refrigerated (</w:t>
            </w:r>
            <w:r w:rsidR="00636FE9">
              <w:rPr>
                <w:rFonts w:ascii="Arial" w:hAnsi="Arial" w:cs="Arial"/>
                <w:bCs/>
                <w:sz w:val="22"/>
                <w:szCs w:val="24"/>
              </w:rPr>
              <w:t>2-8</w:t>
            </w:r>
            <w:r w:rsidRPr="00030475">
              <w:rPr>
                <w:rFonts w:ascii="Arial" w:hAnsi="Arial" w:cs="Arial"/>
                <w:bCs/>
                <w:sz w:val="22"/>
                <w:szCs w:val="24"/>
              </w:rPr>
              <w:t>°C)</w:t>
            </w:r>
            <w:r>
              <w:rPr>
                <w:rFonts w:ascii="Arial" w:hAnsi="Arial" w:cs="Arial"/>
                <w:bCs/>
                <w:sz w:val="22"/>
                <w:szCs w:val="24"/>
              </w:rPr>
              <w:t>.</w:t>
            </w:r>
          </w:p>
          <w:p w14:paraId="5489FB94" w14:textId="77777777" w:rsidR="00973631" w:rsidRPr="00C35D55" w:rsidRDefault="00030475" w:rsidP="00C35D55">
            <w:pPr>
              <w:numPr>
                <w:ilvl w:val="0"/>
                <w:numId w:val="4"/>
              </w:numPr>
              <w:rPr>
                <w:rFonts w:ascii="Arial" w:hAnsi="Arial" w:cs="Arial"/>
                <w:sz w:val="22"/>
                <w:szCs w:val="24"/>
              </w:rPr>
            </w:pPr>
            <w:r w:rsidRPr="00030475">
              <w:rPr>
                <w:rFonts w:ascii="Arial" w:hAnsi="Arial" w:cs="Arial"/>
                <w:bCs/>
                <w:sz w:val="22"/>
                <w:szCs w:val="24"/>
              </w:rPr>
              <w:t xml:space="preserve">Sample must be at room temperature for at least (15) minutes </w:t>
            </w:r>
            <w:r w:rsidR="00636FE9">
              <w:rPr>
                <w:rFonts w:ascii="Arial" w:hAnsi="Arial" w:cs="Arial"/>
                <w:bCs/>
                <w:sz w:val="22"/>
                <w:szCs w:val="24"/>
              </w:rPr>
              <w:t>if previously refrigerated</w:t>
            </w:r>
            <w:r>
              <w:rPr>
                <w:rFonts w:ascii="Arial" w:hAnsi="Arial" w:cs="Arial"/>
                <w:bCs/>
                <w:sz w:val="22"/>
                <w:szCs w:val="24"/>
              </w:rPr>
              <w:t>.</w:t>
            </w:r>
            <w:r w:rsidR="00C35D55" w:rsidRPr="00C35D55">
              <w:rPr>
                <w:szCs w:val="24"/>
              </w:rPr>
              <w:tab/>
            </w:r>
          </w:p>
          <w:p w14:paraId="4C854F08" w14:textId="77777777" w:rsidR="00C35D55" w:rsidRPr="00C35D55" w:rsidRDefault="00C35D55" w:rsidP="00C35D55">
            <w:pPr>
              <w:ind w:left="720"/>
              <w:rPr>
                <w:rFonts w:ascii="Arial" w:hAnsi="Arial" w:cs="Arial"/>
                <w:sz w:val="22"/>
                <w:szCs w:val="24"/>
              </w:rPr>
            </w:pPr>
          </w:p>
        </w:tc>
      </w:tr>
      <w:tr w:rsidR="006A107B" w:rsidRPr="00CD7FA4" w14:paraId="1EB259EC" w14:textId="77777777" w:rsidTr="00220398">
        <w:trPr>
          <w:gridAfter w:val="1"/>
          <w:wAfter w:w="17" w:type="dxa"/>
          <w:cantSplit/>
        </w:trPr>
        <w:tc>
          <w:tcPr>
            <w:tcW w:w="1728" w:type="dxa"/>
          </w:tcPr>
          <w:p w14:paraId="760CB3ED" w14:textId="77777777" w:rsidR="00DF4D10" w:rsidRDefault="00CD7FA4" w:rsidP="00EE0442">
            <w:pPr>
              <w:pStyle w:val="Heading5"/>
              <w:spacing w:before="240"/>
              <w:rPr>
                <w:rFonts w:ascii="Arial" w:hAnsi="Arial" w:cs="Arial"/>
                <w:szCs w:val="22"/>
              </w:rPr>
            </w:pPr>
            <w:r>
              <w:rPr>
                <w:rFonts w:ascii="Arial" w:hAnsi="Arial" w:cs="Arial"/>
                <w:szCs w:val="22"/>
              </w:rPr>
              <w:t>Reagents</w:t>
            </w:r>
          </w:p>
          <w:p w14:paraId="605F86BA" w14:textId="77777777" w:rsidR="00DF4D10" w:rsidRPr="00DF4D10" w:rsidRDefault="00DF4D10" w:rsidP="00EE0442">
            <w:pPr>
              <w:spacing w:before="240"/>
            </w:pPr>
          </w:p>
          <w:p w14:paraId="4BC082AF" w14:textId="77777777" w:rsidR="006A107B" w:rsidRPr="00DF4D10" w:rsidRDefault="006A107B" w:rsidP="00EE0442">
            <w:pPr>
              <w:spacing w:before="240"/>
            </w:pPr>
          </w:p>
        </w:tc>
        <w:tc>
          <w:tcPr>
            <w:tcW w:w="8172" w:type="dxa"/>
            <w:gridSpan w:val="2"/>
            <w:tcBorders>
              <w:top w:val="single" w:sz="4" w:space="0" w:color="auto"/>
              <w:bottom w:val="single" w:sz="4" w:space="0" w:color="auto"/>
            </w:tcBorders>
          </w:tcPr>
          <w:p w14:paraId="336249BE" w14:textId="77777777" w:rsidR="002E1A4F" w:rsidRPr="002E1A4F" w:rsidRDefault="002E1A4F" w:rsidP="00EE0442">
            <w:pPr>
              <w:numPr>
                <w:ilvl w:val="0"/>
                <w:numId w:val="5"/>
              </w:numPr>
              <w:spacing w:before="240"/>
              <w:rPr>
                <w:rFonts w:ascii="Arial" w:hAnsi="Arial" w:cs="Arial"/>
                <w:sz w:val="22"/>
                <w:szCs w:val="22"/>
              </w:rPr>
            </w:pPr>
            <w:proofErr w:type="spellStart"/>
            <w:r w:rsidRPr="002E1A4F">
              <w:rPr>
                <w:rFonts w:ascii="Arial" w:hAnsi="Arial" w:cs="Arial"/>
                <w:sz w:val="22"/>
                <w:szCs w:val="22"/>
              </w:rPr>
              <w:t>Seditrol</w:t>
            </w:r>
            <w:proofErr w:type="spellEnd"/>
            <w:r w:rsidRPr="002E1A4F">
              <w:rPr>
                <w:rFonts w:ascii="Arial" w:hAnsi="Arial" w:cs="Arial"/>
                <w:sz w:val="22"/>
                <w:szCs w:val="22"/>
              </w:rPr>
              <w:t>® ESR Quality Control (reorder # DSO5233)</w:t>
            </w:r>
          </w:p>
          <w:p w14:paraId="5CB3D384" w14:textId="77777777" w:rsidR="002E1A4F" w:rsidRPr="002E1A4F" w:rsidRDefault="002E1A4F" w:rsidP="00EE0442">
            <w:pPr>
              <w:numPr>
                <w:ilvl w:val="0"/>
                <w:numId w:val="5"/>
              </w:numPr>
              <w:rPr>
                <w:rFonts w:ascii="Arial" w:hAnsi="Arial" w:cs="Arial"/>
                <w:sz w:val="22"/>
                <w:szCs w:val="22"/>
              </w:rPr>
            </w:pPr>
            <w:r w:rsidRPr="002E1A4F">
              <w:rPr>
                <w:rFonts w:ascii="Arial" w:hAnsi="Arial" w:cs="Arial"/>
                <w:sz w:val="22"/>
                <w:szCs w:val="22"/>
              </w:rPr>
              <w:t xml:space="preserve">Test Card 10,000 qty (reorder # 112-10000) </w:t>
            </w:r>
          </w:p>
          <w:p w14:paraId="79C65274" w14:textId="77777777" w:rsidR="002E1A4F" w:rsidRPr="002E1A4F" w:rsidRDefault="002E1A4F" w:rsidP="00EE0442">
            <w:pPr>
              <w:numPr>
                <w:ilvl w:val="0"/>
                <w:numId w:val="5"/>
              </w:numPr>
              <w:rPr>
                <w:rFonts w:ascii="Arial" w:hAnsi="Arial" w:cs="Arial"/>
                <w:sz w:val="22"/>
                <w:szCs w:val="22"/>
              </w:rPr>
            </w:pPr>
            <w:proofErr w:type="spellStart"/>
            <w:r w:rsidRPr="002E1A4F">
              <w:rPr>
                <w:rFonts w:ascii="Arial" w:hAnsi="Arial" w:cs="Arial"/>
                <w:sz w:val="22"/>
                <w:szCs w:val="22"/>
              </w:rPr>
              <w:t>iWASH</w:t>
            </w:r>
            <w:proofErr w:type="spellEnd"/>
            <w:r w:rsidRPr="002E1A4F">
              <w:rPr>
                <w:rFonts w:ascii="Arial" w:hAnsi="Arial" w:cs="Arial"/>
                <w:sz w:val="22"/>
                <w:szCs w:val="22"/>
              </w:rPr>
              <w:t xml:space="preserve"> cleansing agent (reorder # 112-12-001)</w:t>
            </w:r>
          </w:p>
          <w:p w14:paraId="485634BC" w14:textId="77777777" w:rsidR="002E1A4F" w:rsidRPr="002E1A4F" w:rsidRDefault="002E1A4F" w:rsidP="00EE0442">
            <w:pPr>
              <w:numPr>
                <w:ilvl w:val="0"/>
                <w:numId w:val="5"/>
              </w:numPr>
              <w:rPr>
                <w:rFonts w:ascii="Arial" w:hAnsi="Arial" w:cs="Arial"/>
                <w:sz w:val="22"/>
                <w:szCs w:val="22"/>
              </w:rPr>
            </w:pPr>
            <w:r w:rsidRPr="002E1A4F">
              <w:rPr>
                <w:rFonts w:ascii="Arial" w:hAnsi="Arial" w:cs="Arial"/>
                <w:sz w:val="22"/>
                <w:szCs w:val="22"/>
              </w:rPr>
              <w:t>Thermal Paper (reorder # DS-05233)</w:t>
            </w:r>
          </w:p>
          <w:p w14:paraId="2E31EF3C" w14:textId="77777777" w:rsidR="00C4375E" w:rsidRDefault="002E1A4F" w:rsidP="00C35D55">
            <w:pPr>
              <w:numPr>
                <w:ilvl w:val="0"/>
                <w:numId w:val="5"/>
              </w:numPr>
              <w:rPr>
                <w:rFonts w:ascii="Arial" w:hAnsi="Arial" w:cs="Arial"/>
                <w:sz w:val="22"/>
                <w:szCs w:val="22"/>
              </w:rPr>
            </w:pPr>
            <w:r w:rsidRPr="002E1A4F">
              <w:rPr>
                <w:rFonts w:ascii="Arial" w:hAnsi="Arial" w:cs="Arial"/>
                <w:sz w:val="22"/>
                <w:szCs w:val="22"/>
              </w:rPr>
              <w:t>Waste bottle (reorder # 112-12-002)</w:t>
            </w:r>
          </w:p>
          <w:p w14:paraId="4CB38998" w14:textId="77777777" w:rsidR="00C35D55" w:rsidRPr="00C35D55" w:rsidRDefault="00C35D55" w:rsidP="00C35D55">
            <w:pPr>
              <w:ind w:left="720"/>
              <w:rPr>
                <w:rFonts w:ascii="Arial" w:hAnsi="Arial" w:cs="Arial"/>
                <w:sz w:val="22"/>
                <w:szCs w:val="22"/>
              </w:rPr>
            </w:pPr>
          </w:p>
        </w:tc>
      </w:tr>
    </w:tbl>
    <w:p w14:paraId="2A961950" w14:textId="77777777" w:rsidR="00FD27B3" w:rsidRDefault="00FD27B3" w:rsidP="00FD27B3">
      <w:pPr>
        <w:pStyle w:val="Heading4"/>
      </w:pPr>
    </w:p>
    <w:p w14:paraId="0784AE68" w14:textId="77777777" w:rsidR="00FD27B3" w:rsidRDefault="00FD27B3" w:rsidP="00FD27B3">
      <w:pPr>
        <w:pStyle w:val="Heading4"/>
      </w:pPr>
    </w:p>
    <w:p w14:paraId="57373D3B" w14:textId="77777777" w:rsidR="00FD27B3" w:rsidRDefault="00FD27B3" w:rsidP="00FD27B3">
      <w:pPr>
        <w:pStyle w:val="Heading4"/>
      </w:pPr>
    </w:p>
    <w:p w14:paraId="2D38A559" w14:textId="77777777" w:rsidR="00FD27B3" w:rsidRDefault="00FD27B3" w:rsidP="00FD27B3">
      <w:pPr>
        <w:pStyle w:val="Heading4"/>
      </w:pPr>
    </w:p>
    <w:p w14:paraId="3B307413" w14:textId="735566E7" w:rsidR="00E6771B" w:rsidRDefault="00FD27B3" w:rsidP="00FD27B3">
      <w:pPr>
        <w:pStyle w:val="Heading4"/>
      </w:pPr>
      <w:r>
        <w:lastRenderedPageBreak/>
        <w:t>Erythrocyte Sedimentation Rate (</w:t>
      </w:r>
      <w:proofErr w:type="spellStart"/>
      <w:r>
        <w:t>iSED</w:t>
      </w:r>
      <w:proofErr w:type="spellEnd"/>
      <w:r>
        <w:t>)</w:t>
      </w:r>
    </w:p>
    <w:tbl>
      <w:tblPr>
        <w:tblW w:w="9917" w:type="dxa"/>
        <w:tblLayout w:type="fixed"/>
        <w:tblLook w:val="0000" w:firstRow="0" w:lastRow="0" w:firstColumn="0" w:lastColumn="0" w:noHBand="0" w:noVBand="0"/>
      </w:tblPr>
      <w:tblGrid>
        <w:gridCol w:w="1731"/>
        <w:gridCol w:w="8186"/>
      </w:tblGrid>
      <w:tr w:rsidR="00FD27B3" w:rsidRPr="00E300C5" w14:paraId="7DB081CE" w14:textId="77777777" w:rsidTr="00FD27B3">
        <w:trPr>
          <w:cantSplit/>
          <w:trHeight w:val="11420"/>
        </w:trPr>
        <w:tc>
          <w:tcPr>
            <w:tcW w:w="1731" w:type="dxa"/>
          </w:tcPr>
          <w:p w14:paraId="67AE760E" w14:textId="77777777" w:rsidR="00FD27B3" w:rsidRDefault="00FD27B3" w:rsidP="000A2F9C">
            <w:pPr>
              <w:pStyle w:val="Heading5"/>
              <w:rPr>
                <w:rFonts w:ascii="Arial" w:hAnsi="Arial" w:cs="Arial"/>
              </w:rPr>
            </w:pPr>
          </w:p>
          <w:p w14:paraId="2AF3E17C" w14:textId="77777777" w:rsidR="00FD27B3" w:rsidRPr="00E300C5" w:rsidRDefault="00FD27B3" w:rsidP="000A2F9C">
            <w:pPr>
              <w:pStyle w:val="Heading5"/>
            </w:pPr>
            <w:r>
              <w:rPr>
                <w:rFonts w:ascii="Arial" w:hAnsi="Arial" w:cs="Arial"/>
              </w:rPr>
              <w:t>Quality Control</w:t>
            </w:r>
          </w:p>
        </w:tc>
        <w:tc>
          <w:tcPr>
            <w:tcW w:w="8186" w:type="dxa"/>
            <w:tcBorders>
              <w:top w:val="single" w:sz="4" w:space="0" w:color="auto"/>
              <w:bottom w:val="single" w:sz="4" w:space="0" w:color="auto"/>
            </w:tcBorders>
          </w:tcPr>
          <w:p w14:paraId="691E2930" w14:textId="77777777" w:rsidR="00FD27B3" w:rsidRDefault="00FD27B3" w:rsidP="000A2F9C">
            <w:pPr>
              <w:rPr>
                <w:rFonts w:ascii="Arial" w:hAnsi="Arial" w:cs="Arial"/>
                <w:sz w:val="22"/>
                <w:szCs w:val="24"/>
              </w:rPr>
            </w:pPr>
          </w:p>
          <w:p w14:paraId="451EF9CB" w14:textId="77777777" w:rsidR="00FD27B3" w:rsidRPr="00C4375E" w:rsidRDefault="00FD27B3" w:rsidP="00FD27B3">
            <w:pPr>
              <w:numPr>
                <w:ilvl w:val="0"/>
                <w:numId w:val="6"/>
              </w:numPr>
              <w:ind w:left="435"/>
              <w:rPr>
                <w:rFonts w:ascii="Arial" w:hAnsi="Arial" w:cs="Arial"/>
                <w:sz w:val="22"/>
                <w:szCs w:val="24"/>
              </w:rPr>
            </w:pPr>
            <w:proofErr w:type="spellStart"/>
            <w:r w:rsidRPr="00C4375E">
              <w:rPr>
                <w:rFonts w:ascii="Arial" w:hAnsi="Arial" w:cs="Arial"/>
                <w:sz w:val="22"/>
                <w:szCs w:val="24"/>
              </w:rPr>
              <w:t>Seditrol</w:t>
            </w:r>
            <w:proofErr w:type="spellEnd"/>
            <w:r w:rsidRPr="00C4375E">
              <w:rPr>
                <w:rFonts w:ascii="Arial" w:hAnsi="Arial" w:cs="Arial"/>
                <w:sz w:val="22"/>
                <w:szCs w:val="24"/>
              </w:rPr>
              <w:t xml:space="preserve">® Quality Controls are used for </w:t>
            </w:r>
            <w:proofErr w:type="spellStart"/>
            <w:r w:rsidRPr="00C4375E">
              <w:rPr>
                <w:rFonts w:ascii="Arial" w:hAnsi="Arial" w:cs="Arial"/>
                <w:sz w:val="22"/>
                <w:szCs w:val="24"/>
              </w:rPr>
              <w:t>iSED</w:t>
            </w:r>
            <w:proofErr w:type="spellEnd"/>
            <w:r w:rsidRPr="00C4375E">
              <w:rPr>
                <w:rFonts w:ascii="Arial" w:hAnsi="Arial" w:cs="Arial"/>
                <w:sz w:val="22"/>
                <w:szCs w:val="24"/>
              </w:rPr>
              <w:t>.</w:t>
            </w:r>
          </w:p>
          <w:p w14:paraId="5061B50A" w14:textId="77777777" w:rsidR="00FD27B3" w:rsidRPr="00C4375E" w:rsidRDefault="00FD27B3" w:rsidP="00FD27B3">
            <w:pPr>
              <w:numPr>
                <w:ilvl w:val="0"/>
                <w:numId w:val="6"/>
              </w:numPr>
              <w:ind w:left="435"/>
              <w:rPr>
                <w:rFonts w:ascii="Arial" w:hAnsi="Arial" w:cs="Arial"/>
                <w:sz w:val="22"/>
                <w:szCs w:val="24"/>
              </w:rPr>
            </w:pPr>
            <w:r w:rsidRPr="00C4375E">
              <w:rPr>
                <w:rFonts w:ascii="Arial" w:hAnsi="Arial" w:cs="Arial"/>
                <w:sz w:val="22"/>
                <w:szCs w:val="24"/>
              </w:rPr>
              <w:t xml:space="preserve">Two different levels of </w:t>
            </w:r>
            <w:proofErr w:type="spellStart"/>
            <w:r w:rsidRPr="00C4375E">
              <w:rPr>
                <w:rFonts w:ascii="Arial" w:hAnsi="Arial" w:cs="Arial"/>
                <w:sz w:val="22"/>
                <w:szCs w:val="24"/>
              </w:rPr>
              <w:t>Seditrol</w:t>
            </w:r>
            <w:proofErr w:type="spellEnd"/>
            <w:r w:rsidRPr="00C4375E">
              <w:rPr>
                <w:rFonts w:ascii="Arial" w:hAnsi="Arial" w:cs="Arial"/>
                <w:sz w:val="22"/>
                <w:szCs w:val="24"/>
              </w:rPr>
              <w:t xml:space="preserve">® QC are analyzed at least </w:t>
            </w:r>
            <w:r w:rsidRPr="00C4375E">
              <w:rPr>
                <w:rFonts w:ascii="Arial" w:hAnsi="Arial" w:cs="Arial"/>
                <w:sz w:val="22"/>
                <w:szCs w:val="24"/>
                <w:u w:val="single"/>
              </w:rPr>
              <w:t>once every 24 hours</w:t>
            </w:r>
            <w:r w:rsidRPr="00C4375E">
              <w:rPr>
                <w:rFonts w:ascii="Arial" w:hAnsi="Arial" w:cs="Arial"/>
                <w:sz w:val="22"/>
                <w:szCs w:val="24"/>
              </w:rPr>
              <w:t>.</w:t>
            </w:r>
          </w:p>
          <w:p w14:paraId="4F6B27BC" w14:textId="77777777" w:rsidR="00FD27B3" w:rsidRPr="00C4375E" w:rsidRDefault="00FD27B3" w:rsidP="00FD27B3">
            <w:pPr>
              <w:numPr>
                <w:ilvl w:val="0"/>
                <w:numId w:val="6"/>
              </w:numPr>
              <w:ind w:left="435"/>
              <w:rPr>
                <w:rFonts w:ascii="Arial" w:hAnsi="Arial" w:cs="Arial"/>
                <w:sz w:val="22"/>
                <w:szCs w:val="24"/>
              </w:rPr>
            </w:pPr>
            <w:proofErr w:type="spellStart"/>
            <w:r w:rsidRPr="00C4375E">
              <w:rPr>
                <w:rFonts w:ascii="Arial" w:hAnsi="Arial" w:cs="Arial"/>
                <w:sz w:val="22"/>
                <w:szCs w:val="24"/>
              </w:rPr>
              <w:t>Seditrol</w:t>
            </w:r>
            <w:proofErr w:type="spellEnd"/>
            <w:r w:rsidRPr="00C4375E">
              <w:rPr>
                <w:rFonts w:ascii="Arial" w:hAnsi="Arial" w:cs="Arial"/>
                <w:sz w:val="22"/>
                <w:szCs w:val="24"/>
              </w:rPr>
              <w:t>® QC open vial stability is 31 days.</w:t>
            </w:r>
          </w:p>
          <w:p w14:paraId="5CE02EBD" w14:textId="77777777" w:rsidR="00FD27B3" w:rsidRDefault="00FD27B3" w:rsidP="00FD27B3">
            <w:pPr>
              <w:numPr>
                <w:ilvl w:val="0"/>
                <w:numId w:val="6"/>
              </w:numPr>
              <w:ind w:left="435"/>
              <w:rPr>
                <w:rFonts w:ascii="Arial" w:hAnsi="Arial" w:cs="Arial"/>
                <w:sz w:val="22"/>
                <w:szCs w:val="24"/>
              </w:rPr>
            </w:pPr>
            <w:proofErr w:type="spellStart"/>
            <w:r w:rsidRPr="00C4375E">
              <w:rPr>
                <w:rFonts w:ascii="Arial" w:hAnsi="Arial" w:cs="Arial"/>
                <w:sz w:val="22"/>
                <w:szCs w:val="24"/>
              </w:rPr>
              <w:t>Seditrol</w:t>
            </w:r>
            <w:proofErr w:type="spellEnd"/>
            <w:r w:rsidRPr="00C4375E">
              <w:rPr>
                <w:rFonts w:ascii="Arial" w:hAnsi="Arial" w:cs="Arial"/>
                <w:sz w:val="22"/>
                <w:szCs w:val="24"/>
              </w:rPr>
              <w:t>® QC is kept at room temperature (18 – 30°C).</w:t>
            </w:r>
          </w:p>
          <w:p w14:paraId="1F6DE187" w14:textId="77777777" w:rsidR="00FD27B3" w:rsidRDefault="00FD27B3" w:rsidP="000A2F9C">
            <w:pPr>
              <w:rPr>
                <w:rFonts w:ascii="Arial" w:hAnsi="Arial" w:cs="Arial"/>
                <w:sz w:val="22"/>
                <w:szCs w:val="24"/>
              </w:rPr>
            </w:pPr>
          </w:p>
          <w:p w14:paraId="5571BBDA" w14:textId="77777777" w:rsidR="00FD27B3" w:rsidRDefault="00FD27B3" w:rsidP="000A2F9C">
            <w:pPr>
              <w:rPr>
                <w:rFonts w:ascii="Arial" w:hAnsi="Arial" w:cs="Arial"/>
                <w:sz w:val="22"/>
                <w:szCs w:val="24"/>
              </w:rPr>
            </w:pPr>
            <w:r w:rsidRPr="00C4375E">
              <w:rPr>
                <w:rFonts w:ascii="Arial" w:hAnsi="Arial" w:cs="Arial"/>
                <w:sz w:val="22"/>
                <w:szCs w:val="24"/>
              </w:rPr>
              <w:t>Procedure for running controls:</w:t>
            </w:r>
          </w:p>
          <w:p w14:paraId="074082CD" w14:textId="77777777" w:rsidR="00FD27B3" w:rsidRDefault="00FD27B3" w:rsidP="000A2F9C">
            <w:pPr>
              <w:rPr>
                <w:rFonts w:ascii="Arial" w:hAnsi="Arial" w:cs="Arial"/>
                <w:sz w:val="22"/>
                <w:szCs w:val="24"/>
              </w:rPr>
            </w:pPr>
          </w:p>
          <w:tbl>
            <w:tblPr>
              <w:tblW w:w="7945" w:type="dxa"/>
              <w:jc w:val="center"/>
              <w:tblLayout w:type="fixed"/>
              <w:tblLook w:val="0000" w:firstRow="0" w:lastRow="0" w:firstColumn="0" w:lastColumn="0" w:noHBand="0" w:noVBand="0"/>
            </w:tblPr>
            <w:tblGrid>
              <w:gridCol w:w="850"/>
              <w:gridCol w:w="7095"/>
            </w:tblGrid>
            <w:tr w:rsidR="00FD27B3" w:rsidRPr="00C4375E" w14:paraId="6E3B3FB8" w14:textId="77777777" w:rsidTr="000A2F9C">
              <w:trPr>
                <w:cantSplit/>
                <w:jc w:val="center"/>
              </w:trPr>
              <w:tc>
                <w:tcPr>
                  <w:tcW w:w="850" w:type="dxa"/>
                  <w:tcBorders>
                    <w:top w:val="single" w:sz="6" w:space="0" w:color="auto"/>
                    <w:left w:val="single" w:sz="6" w:space="0" w:color="auto"/>
                    <w:bottom w:val="single" w:sz="6" w:space="0" w:color="auto"/>
                    <w:right w:val="single" w:sz="6" w:space="0" w:color="auto"/>
                  </w:tcBorders>
                </w:tcPr>
                <w:p w14:paraId="50E69577" w14:textId="77777777" w:rsidR="00FD27B3" w:rsidRPr="00C4375E" w:rsidRDefault="00FD27B3" w:rsidP="000A2F9C">
                  <w:pPr>
                    <w:tabs>
                      <w:tab w:val="left" w:pos="1008"/>
                    </w:tabs>
                    <w:jc w:val="center"/>
                    <w:rPr>
                      <w:rFonts w:ascii="Arial" w:hAnsi="Arial" w:cs="Arial"/>
                      <w:b/>
                      <w:sz w:val="22"/>
                      <w:szCs w:val="22"/>
                    </w:rPr>
                  </w:pPr>
                  <w:r w:rsidRPr="00C4375E">
                    <w:rPr>
                      <w:rFonts w:ascii="Arial" w:hAnsi="Arial" w:cs="Arial"/>
                      <w:b/>
                      <w:sz w:val="22"/>
                      <w:szCs w:val="22"/>
                    </w:rPr>
                    <w:t>Step</w:t>
                  </w:r>
                </w:p>
              </w:tc>
              <w:tc>
                <w:tcPr>
                  <w:tcW w:w="7095" w:type="dxa"/>
                  <w:tcBorders>
                    <w:top w:val="single" w:sz="6" w:space="0" w:color="auto"/>
                    <w:bottom w:val="single" w:sz="6" w:space="0" w:color="auto"/>
                    <w:right w:val="single" w:sz="6" w:space="0" w:color="auto"/>
                  </w:tcBorders>
                </w:tcPr>
                <w:p w14:paraId="3900C967" w14:textId="77777777" w:rsidR="00FD27B3" w:rsidRPr="00C4375E" w:rsidRDefault="00FD27B3" w:rsidP="000A2F9C">
                  <w:pPr>
                    <w:tabs>
                      <w:tab w:val="left" w:pos="1008"/>
                    </w:tabs>
                    <w:jc w:val="center"/>
                    <w:rPr>
                      <w:rFonts w:ascii="Arial" w:hAnsi="Arial" w:cs="Arial"/>
                      <w:b/>
                      <w:sz w:val="22"/>
                      <w:szCs w:val="22"/>
                    </w:rPr>
                  </w:pPr>
                  <w:r w:rsidRPr="00C4375E">
                    <w:rPr>
                      <w:rFonts w:ascii="Arial" w:hAnsi="Arial" w:cs="Arial"/>
                      <w:b/>
                      <w:sz w:val="22"/>
                      <w:szCs w:val="22"/>
                    </w:rPr>
                    <w:t>Action</w:t>
                  </w:r>
                </w:p>
              </w:tc>
            </w:tr>
            <w:tr w:rsidR="00FD27B3" w:rsidRPr="00C4375E" w14:paraId="0E9B6ADF" w14:textId="77777777" w:rsidTr="000A2F9C">
              <w:trPr>
                <w:cantSplit/>
                <w:jc w:val="center"/>
              </w:trPr>
              <w:tc>
                <w:tcPr>
                  <w:tcW w:w="850" w:type="dxa"/>
                  <w:tcBorders>
                    <w:top w:val="single" w:sz="6" w:space="0" w:color="auto"/>
                    <w:left w:val="single" w:sz="6" w:space="0" w:color="auto"/>
                    <w:bottom w:val="single" w:sz="6" w:space="0" w:color="auto"/>
                    <w:right w:val="single" w:sz="6" w:space="0" w:color="auto"/>
                  </w:tcBorders>
                </w:tcPr>
                <w:p w14:paraId="720864BC" w14:textId="77777777" w:rsidR="00FD27B3" w:rsidRPr="00C4375E" w:rsidRDefault="00FD27B3" w:rsidP="000A2F9C">
                  <w:pPr>
                    <w:tabs>
                      <w:tab w:val="left" w:pos="1008"/>
                    </w:tabs>
                    <w:jc w:val="center"/>
                    <w:rPr>
                      <w:rFonts w:ascii="Arial" w:hAnsi="Arial" w:cs="Arial"/>
                      <w:sz w:val="22"/>
                      <w:szCs w:val="22"/>
                    </w:rPr>
                  </w:pPr>
                </w:p>
                <w:p w14:paraId="470D79E8" w14:textId="77777777" w:rsidR="00FD27B3" w:rsidRPr="00C4375E" w:rsidRDefault="00FD27B3" w:rsidP="000A2F9C">
                  <w:pPr>
                    <w:tabs>
                      <w:tab w:val="left" w:pos="1008"/>
                    </w:tabs>
                    <w:jc w:val="center"/>
                    <w:rPr>
                      <w:rFonts w:ascii="Arial" w:hAnsi="Arial" w:cs="Arial"/>
                      <w:sz w:val="22"/>
                      <w:szCs w:val="22"/>
                    </w:rPr>
                  </w:pPr>
                  <w:r w:rsidRPr="00C4375E">
                    <w:rPr>
                      <w:rFonts w:ascii="Arial" w:hAnsi="Arial" w:cs="Arial"/>
                      <w:sz w:val="22"/>
                      <w:szCs w:val="22"/>
                    </w:rPr>
                    <w:t>1</w:t>
                  </w:r>
                </w:p>
              </w:tc>
              <w:tc>
                <w:tcPr>
                  <w:tcW w:w="7095" w:type="dxa"/>
                  <w:tcBorders>
                    <w:top w:val="single" w:sz="6" w:space="0" w:color="auto"/>
                    <w:bottom w:val="single" w:sz="6" w:space="0" w:color="auto"/>
                    <w:right w:val="single" w:sz="6" w:space="0" w:color="auto"/>
                  </w:tcBorders>
                </w:tcPr>
                <w:p w14:paraId="6B0A8BA0" w14:textId="77777777" w:rsidR="00FD27B3" w:rsidRPr="00C4375E" w:rsidRDefault="00FD27B3" w:rsidP="000A2F9C">
                  <w:pPr>
                    <w:tabs>
                      <w:tab w:val="left" w:pos="1008"/>
                    </w:tabs>
                    <w:spacing w:after="80"/>
                    <w:rPr>
                      <w:rFonts w:ascii="Arial" w:hAnsi="Arial" w:cs="Arial"/>
                      <w:sz w:val="22"/>
                      <w:szCs w:val="22"/>
                    </w:rPr>
                  </w:pPr>
                  <w:r w:rsidRPr="00C4375E">
                    <w:rPr>
                      <w:rFonts w:ascii="Arial" w:hAnsi="Arial" w:cs="Arial"/>
                      <w:sz w:val="22"/>
                      <w:szCs w:val="22"/>
                    </w:rPr>
                    <w:t xml:space="preserve">Touch the “Add Sample”  </w:t>
                  </w:r>
                  <w:r w:rsidRPr="00C4375E">
                    <w:rPr>
                      <w:rFonts w:ascii="Arial" w:hAnsi="Arial" w:cs="Arial"/>
                      <w:noProof/>
                      <w:sz w:val="22"/>
                      <w:szCs w:val="22"/>
                    </w:rPr>
                    <w:drawing>
                      <wp:inline distT="0" distB="0" distL="0" distR="0" wp14:anchorId="7770AACD" wp14:editId="38557B20">
                        <wp:extent cx="390525" cy="304800"/>
                        <wp:effectExtent l="0" t="0" r="0"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304800"/>
                                </a:xfrm>
                                <a:prstGeom prst="rect">
                                  <a:avLst/>
                                </a:prstGeom>
                                <a:noFill/>
                                <a:ln>
                                  <a:noFill/>
                                </a:ln>
                              </pic:spPr>
                            </pic:pic>
                          </a:graphicData>
                        </a:graphic>
                      </wp:inline>
                    </w:drawing>
                  </w:r>
                  <w:r w:rsidRPr="00C4375E">
                    <w:rPr>
                      <w:rFonts w:ascii="Arial" w:hAnsi="Arial" w:cs="Arial"/>
                      <w:sz w:val="22"/>
                      <w:szCs w:val="22"/>
                    </w:rPr>
                    <w:t xml:space="preserve"> icon on the instrument’s touch screen.</w:t>
                  </w:r>
                </w:p>
              </w:tc>
            </w:tr>
            <w:tr w:rsidR="00FD27B3" w:rsidRPr="00C4375E" w14:paraId="66409709" w14:textId="77777777" w:rsidTr="000A2F9C">
              <w:trPr>
                <w:cantSplit/>
                <w:jc w:val="center"/>
              </w:trPr>
              <w:tc>
                <w:tcPr>
                  <w:tcW w:w="850" w:type="dxa"/>
                  <w:tcBorders>
                    <w:top w:val="single" w:sz="6" w:space="0" w:color="auto"/>
                    <w:left w:val="single" w:sz="6" w:space="0" w:color="auto"/>
                    <w:bottom w:val="single" w:sz="6" w:space="0" w:color="auto"/>
                    <w:right w:val="single" w:sz="6" w:space="0" w:color="auto"/>
                  </w:tcBorders>
                </w:tcPr>
                <w:p w14:paraId="7B5F964B" w14:textId="77777777" w:rsidR="00FD27B3" w:rsidRPr="00C4375E" w:rsidRDefault="00FD27B3" w:rsidP="000A2F9C">
                  <w:pPr>
                    <w:tabs>
                      <w:tab w:val="left" w:pos="1008"/>
                    </w:tabs>
                    <w:jc w:val="center"/>
                    <w:rPr>
                      <w:rFonts w:ascii="Arial" w:hAnsi="Arial" w:cs="Arial"/>
                      <w:sz w:val="22"/>
                      <w:szCs w:val="22"/>
                    </w:rPr>
                  </w:pPr>
                  <w:r w:rsidRPr="00C4375E">
                    <w:rPr>
                      <w:rFonts w:ascii="Arial" w:hAnsi="Arial" w:cs="Arial"/>
                      <w:sz w:val="22"/>
                      <w:szCs w:val="22"/>
                    </w:rPr>
                    <w:t>2</w:t>
                  </w:r>
                </w:p>
              </w:tc>
              <w:tc>
                <w:tcPr>
                  <w:tcW w:w="7095" w:type="dxa"/>
                  <w:tcBorders>
                    <w:top w:val="single" w:sz="6" w:space="0" w:color="auto"/>
                    <w:bottom w:val="single" w:sz="6" w:space="0" w:color="auto"/>
                    <w:right w:val="single" w:sz="6" w:space="0" w:color="auto"/>
                  </w:tcBorders>
                </w:tcPr>
                <w:p w14:paraId="1D15BEAC" w14:textId="77777777" w:rsidR="00FD27B3" w:rsidRPr="00C4375E" w:rsidRDefault="00FD27B3" w:rsidP="000A2F9C">
                  <w:pPr>
                    <w:tabs>
                      <w:tab w:val="left" w:pos="1008"/>
                    </w:tabs>
                    <w:spacing w:after="80"/>
                    <w:rPr>
                      <w:rFonts w:ascii="Arial" w:hAnsi="Arial" w:cs="Arial"/>
                      <w:sz w:val="22"/>
                      <w:szCs w:val="22"/>
                    </w:rPr>
                  </w:pPr>
                  <w:r w:rsidRPr="00C4375E">
                    <w:rPr>
                      <w:rFonts w:ascii="Arial" w:hAnsi="Arial" w:cs="Arial"/>
                      <w:sz w:val="22"/>
                      <w:szCs w:val="22"/>
                    </w:rPr>
                    <w:t xml:space="preserve">The sample wheel rotates to position the next open slot in the sample entry port. </w:t>
                  </w:r>
                </w:p>
              </w:tc>
            </w:tr>
            <w:tr w:rsidR="00FD27B3" w:rsidRPr="00C4375E" w14:paraId="11BBDE30" w14:textId="77777777" w:rsidTr="000A2F9C">
              <w:tblPrEx>
                <w:tblCellMar>
                  <w:left w:w="79" w:type="dxa"/>
                  <w:right w:w="79" w:type="dxa"/>
                </w:tblCellMar>
              </w:tblPrEx>
              <w:trPr>
                <w:cantSplit/>
                <w:jc w:val="center"/>
              </w:trPr>
              <w:tc>
                <w:tcPr>
                  <w:tcW w:w="850" w:type="dxa"/>
                  <w:tcBorders>
                    <w:left w:val="single" w:sz="6" w:space="0" w:color="auto"/>
                    <w:bottom w:val="single" w:sz="6" w:space="0" w:color="auto"/>
                    <w:right w:val="single" w:sz="6" w:space="0" w:color="auto"/>
                  </w:tcBorders>
                </w:tcPr>
                <w:p w14:paraId="56EF2A35" w14:textId="77777777" w:rsidR="00FD27B3" w:rsidRPr="00C4375E" w:rsidRDefault="00FD27B3" w:rsidP="000A2F9C">
                  <w:pPr>
                    <w:tabs>
                      <w:tab w:val="left" w:pos="1008"/>
                    </w:tabs>
                    <w:jc w:val="center"/>
                    <w:rPr>
                      <w:rFonts w:ascii="Arial" w:hAnsi="Arial" w:cs="Arial"/>
                      <w:sz w:val="22"/>
                      <w:szCs w:val="22"/>
                    </w:rPr>
                  </w:pPr>
                </w:p>
                <w:p w14:paraId="30330959" w14:textId="77777777" w:rsidR="00FD27B3" w:rsidRPr="00C4375E" w:rsidRDefault="00FD27B3" w:rsidP="000A2F9C">
                  <w:pPr>
                    <w:tabs>
                      <w:tab w:val="left" w:pos="1008"/>
                    </w:tabs>
                    <w:jc w:val="center"/>
                    <w:rPr>
                      <w:rFonts w:ascii="Arial" w:hAnsi="Arial" w:cs="Arial"/>
                      <w:sz w:val="22"/>
                      <w:szCs w:val="22"/>
                    </w:rPr>
                  </w:pPr>
                  <w:r w:rsidRPr="00C4375E">
                    <w:rPr>
                      <w:rFonts w:ascii="Arial" w:hAnsi="Arial" w:cs="Arial"/>
                      <w:sz w:val="22"/>
                      <w:szCs w:val="22"/>
                    </w:rPr>
                    <w:t>3</w:t>
                  </w:r>
                </w:p>
              </w:tc>
              <w:tc>
                <w:tcPr>
                  <w:tcW w:w="7095" w:type="dxa"/>
                  <w:tcBorders>
                    <w:bottom w:val="single" w:sz="6" w:space="0" w:color="auto"/>
                    <w:right w:val="single" w:sz="6" w:space="0" w:color="auto"/>
                  </w:tcBorders>
                </w:tcPr>
                <w:p w14:paraId="30FA69DC" w14:textId="77777777" w:rsidR="00FD27B3" w:rsidRPr="00C4375E" w:rsidRDefault="00FD27B3" w:rsidP="000A2F9C">
                  <w:pPr>
                    <w:tabs>
                      <w:tab w:val="left" w:pos="1008"/>
                    </w:tabs>
                    <w:spacing w:after="80"/>
                    <w:rPr>
                      <w:rFonts w:ascii="Arial" w:hAnsi="Arial" w:cs="Arial"/>
                      <w:sz w:val="22"/>
                      <w:szCs w:val="22"/>
                    </w:rPr>
                  </w:pPr>
                  <w:r w:rsidRPr="00C4375E">
                    <w:rPr>
                      <w:rFonts w:ascii="Arial" w:hAnsi="Arial" w:cs="Arial"/>
                      <w:sz w:val="22"/>
                      <w:szCs w:val="22"/>
                    </w:rPr>
                    <w:t>The onscreen information bar will report “</w:t>
                  </w:r>
                  <w:proofErr w:type="spellStart"/>
                  <w:r w:rsidRPr="00C4375E">
                    <w:rPr>
                      <w:rFonts w:ascii="Arial" w:hAnsi="Arial" w:cs="Arial"/>
                      <w:sz w:val="22"/>
                      <w:szCs w:val="22"/>
                    </w:rPr>
                    <w:t>iSED</w:t>
                  </w:r>
                  <w:proofErr w:type="spellEnd"/>
                  <w:r w:rsidRPr="00C4375E">
                    <w:rPr>
                      <w:rFonts w:ascii="Arial" w:hAnsi="Arial" w:cs="Arial"/>
                      <w:sz w:val="22"/>
                      <w:szCs w:val="22"/>
                    </w:rPr>
                    <w:t xml:space="preserve"> is Waiting” and the instrument will beep quietly for five (5) seconds.  As the five (5) second window draws to a close, beeping will become faster.</w:t>
                  </w:r>
                </w:p>
              </w:tc>
            </w:tr>
            <w:tr w:rsidR="00FD27B3" w:rsidRPr="00C4375E" w14:paraId="3EE027BD" w14:textId="77777777" w:rsidTr="000A2F9C">
              <w:tblPrEx>
                <w:tblCellMar>
                  <w:left w:w="79" w:type="dxa"/>
                  <w:right w:w="79" w:type="dxa"/>
                </w:tblCellMar>
              </w:tblPrEx>
              <w:trPr>
                <w:cantSplit/>
                <w:jc w:val="center"/>
              </w:trPr>
              <w:tc>
                <w:tcPr>
                  <w:tcW w:w="850" w:type="dxa"/>
                  <w:tcBorders>
                    <w:left w:val="single" w:sz="6" w:space="0" w:color="auto"/>
                    <w:bottom w:val="single" w:sz="6" w:space="0" w:color="auto"/>
                    <w:right w:val="single" w:sz="6" w:space="0" w:color="auto"/>
                  </w:tcBorders>
                </w:tcPr>
                <w:p w14:paraId="6F4792EE" w14:textId="77777777" w:rsidR="00FD27B3" w:rsidRPr="00C4375E" w:rsidRDefault="00FD27B3" w:rsidP="000A2F9C">
                  <w:pPr>
                    <w:tabs>
                      <w:tab w:val="left" w:pos="1008"/>
                    </w:tabs>
                    <w:jc w:val="center"/>
                    <w:rPr>
                      <w:rFonts w:ascii="Arial" w:hAnsi="Arial" w:cs="Arial"/>
                      <w:sz w:val="22"/>
                      <w:szCs w:val="22"/>
                    </w:rPr>
                  </w:pPr>
                </w:p>
                <w:p w14:paraId="27DC96D8" w14:textId="77777777" w:rsidR="00FD27B3" w:rsidRPr="00C4375E" w:rsidRDefault="00FD27B3" w:rsidP="000A2F9C">
                  <w:pPr>
                    <w:tabs>
                      <w:tab w:val="left" w:pos="1008"/>
                    </w:tabs>
                    <w:jc w:val="center"/>
                    <w:rPr>
                      <w:rFonts w:ascii="Arial" w:hAnsi="Arial" w:cs="Arial"/>
                      <w:sz w:val="22"/>
                      <w:szCs w:val="22"/>
                    </w:rPr>
                  </w:pPr>
                  <w:r w:rsidRPr="00C4375E">
                    <w:rPr>
                      <w:rFonts w:ascii="Arial" w:hAnsi="Arial" w:cs="Arial"/>
                      <w:sz w:val="22"/>
                      <w:szCs w:val="22"/>
                    </w:rPr>
                    <w:t>4</w:t>
                  </w:r>
                </w:p>
              </w:tc>
              <w:tc>
                <w:tcPr>
                  <w:tcW w:w="7095" w:type="dxa"/>
                  <w:tcBorders>
                    <w:bottom w:val="single" w:sz="6" w:space="0" w:color="auto"/>
                    <w:right w:val="single" w:sz="6" w:space="0" w:color="auto"/>
                  </w:tcBorders>
                </w:tcPr>
                <w:p w14:paraId="5493A2FA" w14:textId="77777777" w:rsidR="00FD27B3" w:rsidRPr="00C4375E" w:rsidRDefault="00FD27B3" w:rsidP="000A2F9C">
                  <w:pPr>
                    <w:tabs>
                      <w:tab w:val="left" w:pos="1008"/>
                    </w:tabs>
                    <w:spacing w:after="80"/>
                    <w:rPr>
                      <w:rFonts w:ascii="Arial" w:hAnsi="Arial" w:cs="Arial"/>
                      <w:sz w:val="22"/>
                      <w:szCs w:val="22"/>
                    </w:rPr>
                  </w:pPr>
                  <w:r w:rsidRPr="00C4375E">
                    <w:rPr>
                      <w:rFonts w:ascii="Arial" w:hAnsi="Arial" w:cs="Arial"/>
                      <w:sz w:val="22"/>
                      <w:szCs w:val="22"/>
                    </w:rPr>
                    <w:t xml:space="preserve">Insert the barcoded </w:t>
                  </w:r>
                  <w:proofErr w:type="spellStart"/>
                  <w:r w:rsidRPr="00C4375E">
                    <w:rPr>
                      <w:rFonts w:ascii="Arial" w:hAnsi="Arial" w:cs="Arial"/>
                      <w:sz w:val="22"/>
                      <w:szCs w:val="22"/>
                    </w:rPr>
                    <w:t>Seditrol</w:t>
                  </w:r>
                  <w:proofErr w:type="spellEnd"/>
                  <w:r w:rsidRPr="00C4375E">
                    <w:rPr>
                      <w:rFonts w:ascii="Arial" w:hAnsi="Arial" w:cs="Arial"/>
                      <w:sz w:val="22"/>
                      <w:szCs w:val="22"/>
                    </w:rPr>
                    <w:t xml:space="preserve">® Level 1 control tube with the oriented to the right.  A red light will </w:t>
                  </w:r>
                  <w:proofErr w:type="gramStart"/>
                  <w:r w:rsidRPr="00C4375E">
                    <w:rPr>
                      <w:rFonts w:ascii="Arial" w:hAnsi="Arial" w:cs="Arial"/>
                      <w:sz w:val="22"/>
                      <w:szCs w:val="22"/>
                    </w:rPr>
                    <w:t>illuminate</w:t>
                  </w:r>
                  <w:proofErr w:type="gramEnd"/>
                  <w:r w:rsidRPr="00C4375E">
                    <w:rPr>
                      <w:rFonts w:ascii="Arial" w:hAnsi="Arial" w:cs="Arial"/>
                      <w:sz w:val="22"/>
                      <w:szCs w:val="22"/>
                    </w:rPr>
                    <w:t xml:space="preserve"> and a distinctive beep will sound when the barcode is successfully recognized. </w:t>
                  </w:r>
                </w:p>
              </w:tc>
            </w:tr>
            <w:tr w:rsidR="00FD27B3" w:rsidRPr="00C4375E" w14:paraId="12815E1D" w14:textId="77777777" w:rsidTr="000A2F9C">
              <w:tblPrEx>
                <w:tblCellMar>
                  <w:left w:w="79" w:type="dxa"/>
                  <w:right w:w="79" w:type="dxa"/>
                </w:tblCellMar>
              </w:tblPrEx>
              <w:trPr>
                <w:cantSplit/>
                <w:jc w:val="center"/>
              </w:trPr>
              <w:tc>
                <w:tcPr>
                  <w:tcW w:w="850" w:type="dxa"/>
                  <w:tcBorders>
                    <w:left w:val="single" w:sz="6" w:space="0" w:color="auto"/>
                    <w:bottom w:val="single" w:sz="6" w:space="0" w:color="auto"/>
                    <w:right w:val="single" w:sz="6" w:space="0" w:color="auto"/>
                  </w:tcBorders>
                </w:tcPr>
                <w:p w14:paraId="38614C1C" w14:textId="77777777" w:rsidR="00FD27B3" w:rsidRPr="00C4375E" w:rsidRDefault="00FD27B3" w:rsidP="000A2F9C">
                  <w:pPr>
                    <w:tabs>
                      <w:tab w:val="left" w:pos="1008"/>
                    </w:tabs>
                    <w:jc w:val="center"/>
                    <w:rPr>
                      <w:rFonts w:ascii="Arial" w:hAnsi="Arial" w:cs="Arial"/>
                      <w:sz w:val="22"/>
                      <w:szCs w:val="22"/>
                    </w:rPr>
                  </w:pPr>
                </w:p>
                <w:p w14:paraId="07B1AED5" w14:textId="77777777" w:rsidR="00FD27B3" w:rsidRPr="00C4375E" w:rsidRDefault="00FD27B3" w:rsidP="000A2F9C">
                  <w:pPr>
                    <w:tabs>
                      <w:tab w:val="left" w:pos="1008"/>
                    </w:tabs>
                    <w:jc w:val="center"/>
                    <w:rPr>
                      <w:rFonts w:ascii="Arial" w:hAnsi="Arial" w:cs="Arial"/>
                      <w:sz w:val="22"/>
                      <w:szCs w:val="22"/>
                    </w:rPr>
                  </w:pPr>
                  <w:r w:rsidRPr="00C4375E">
                    <w:rPr>
                      <w:rFonts w:ascii="Arial" w:hAnsi="Arial" w:cs="Arial"/>
                      <w:sz w:val="22"/>
                      <w:szCs w:val="22"/>
                    </w:rPr>
                    <w:t>5</w:t>
                  </w:r>
                </w:p>
              </w:tc>
              <w:tc>
                <w:tcPr>
                  <w:tcW w:w="7095" w:type="dxa"/>
                  <w:tcBorders>
                    <w:bottom w:val="single" w:sz="6" w:space="0" w:color="auto"/>
                    <w:right w:val="single" w:sz="6" w:space="0" w:color="auto"/>
                  </w:tcBorders>
                </w:tcPr>
                <w:p w14:paraId="468CE0FE" w14:textId="77777777" w:rsidR="00FD27B3" w:rsidRPr="00C4375E" w:rsidRDefault="00FD27B3" w:rsidP="000A2F9C">
                  <w:pPr>
                    <w:tabs>
                      <w:tab w:val="left" w:pos="1008"/>
                    </w:tabs>
                    <w:rPr>
                      <w:rFonts w:ascii="Arial" w:hAnsi="Arial" w:cs="Arial"/>
                      <w:sz w:val="22"/>
                      <w:szCs w:val="22"/>
                    </w:rPr>
                  </w:pPr>
                  <w:r w:rsidRPr="00C4375E">
                    <w:rPr>
                      <w:rFonts w:ascii="Arial" w:hAnsi="Arial" w:cs="Arial"/>
                      <w:sz w:val="22"/>
                      <w:szCs w:val="22"/>
                    </w:rPr>
                    <w:t>Automatic sample processing then begins.</w:t>
                  </w:r>
                </w:p>
                <w:p w14:paraId="25A05248" w14:textId="77777777" w:rsidR="00FD27B3" w:rsidRPr="00C4375E" w:rsidRDefault="00FD27B3" w:rsidP="000A2F9C">
                  <w:pPr>
                    <w:tabs>
                      <w:tab w:val="left" w:pos="1008"/>
                    </w:tabs>
                    <w:spacing w:after="80"/>
                    <w:rPr>
                      <w:rFonts w:ascii="Arial" w:hAnsi="Arial" w:cs="Arial"/>
                      <w:sz w:val="22"/>
                      <w:szCs w:val="22"/>
                    </w:rPr>
                  </w:pPr>
                  <w:r w:rsidRPr="00C4375E">
                    <w:rPr>
                      <w:rFonts w:ascii="Arial" w:hAnsi="Arial" w:cs="Arial"/>
                      <w:b/>
                      <w:sz w:val="22"/>
                      <w:szCs w:val="22"/>
                    </w:rPr>
                    <w:t>NOTE</w:t>
                  </w:r>
                  <w:r w:rsidRPr="00C4375E">
                    <w:rPr>
                      <w:rFonts w:ascii="Arial" w:hAnsi="Arial" w:cs="Arial"/>
                      <w:sz w:val="22"/>
                      <w:szCs w:val="22"/>
                    </w:rPr>
                    <w:t xml:space="preserve">:  </w:t>
                  </w:r>
                  <w:r w:rsidRPr="00C4375E">
                    <w:rPr>
                      <w:rFonts w:ascii="Arial" w:hAnsi="Arial" w:cs="Arial"/>
                      <w:i/>
                      <w:sz w:val="22"/>
                      <w:szCs w:val="22"/>
                    </w:rPr>
                    <w:t xml:space="preserve">The mix cycle for </w:t>
                  </w:r>
                  <w:proofErr w:type="spellStart"/>
                  <w:r w:rsidRPr="00C4375E">
                    <w:rPr>
                      <w:rFonts w:ascii="Arial" w:hAnsi="Arial" w:cs="Arial"/>
                      <w:i/>
                      <w:sz w:val="22"/>
                      <w:szCs w:val="22"/>
                    </w:rPr>
                    <w:t>Seditrol</w:t>
                  </w:r>
                  <w:proofErr w:type="spellEnd"/>
                  <w:r w:rsidRPr="00C4375E">
                    <w:rPr>
                      <w:rFonts w:ascii="Arial" w:hAnsi="Arial" w:cs="Arial"/>
                      <w:i/>
                      <w:sz w:val="22"/>
                      <w:szCs w:val="22"/>
                    </w:rPr>
                    <w:t>® ESR Quality Control is five (5) minutes.</w:t>
                  </w:r>
                </w:p>
              </w:tc>
            </w:tr>
            <w:tr w:rsidR="00FD27B3" w:rsidRPr="00C4375E" w14:paraId="329E2E98" w14:textId="77777777" w:rsidTr="000A2F9C">
              <w:tblPrEx>
                <w:tblCellMar>
                  <w:left w:w="79" w:type="dxa"/>
                  <w:right w:w="79" w:type="dxa"/>
                </w:tblCellMar>
              </w:tblPrEx>
              <w:trPr>
                <w:cantSplit/>
                <w:jc w:val="center"/>
              </w:trPr>
              <w:tc>
                <w:tcPr>
                  <w:tcW w:w="850" w:type="dxa"/>
                  <w:tcBorders>
                    <w:left w:val="single" w:sz="6" w:space="0" w:color="auto"/>
                    <w:bottom w:val="single" w:sz="6" w:space="0" w:color="auto"/>
                    <w:right w:val="single" w:sz="6" w:space="0" w:color="auto"/>
                  </w:tcBorders>
                </w:tcPr>
                <w:p w14:paraId="08043CBB" w14:textId="77777777" w:rsidR="00FD27B3" w:rsidRPr="00C4375E" w:rsidRDefault="00FD27B3" w:rsidP="000A2F9C">
                  <w:pPr>
                    <w:tabs>
                      <w:tab w:val="left" w:pos="1008"/>
                    </w:tabs>
                    <w:jc w:val="center"/>
                    <w:rPr>
                      <w:rFonts w:ascii="Arial" w:hAnsi="Arial" w:cs="Arial"/>
                      <w:sz w:val="22"/>
                      <w:szCs w:val="22"/>
                    </w:rPr>
                  </w:pPr>
                  <w:r w:rsidRPr="00C4375E">
                    <w:rPr>
                      <w:rFonts w:ascii="Arial" w:hAnsi="Arial" w:cs="Arial"/>
                      <w:sz w:val="22"/>
                      <w:szCs w:val="22"/>
                    </w:rPr>
                    <w:t>6</w:t>
                  </w:r>
                </w:p>
              </w:tc>
              <w:tc>
                <w:tcPr>
                  <w:tcW w:w="7095" w:type="dxa"/>
                  <w:tcBorders>
                    <w:bottom w:val="single" w:sz="6" w:space="0" w:color="auto"/>
                    <w:right w:val="single" w:sz="6" w:space="0" w:color="auto"/>
                  </w:tcBorders>
                </w:tcPr>
                <w:p w14:paraId="259A7C45" w14:textId="77777777" w:rsidR="00FD27B3" w:rsidRPr="00C4375E" w:rsidRDefault="00FD27B3" w:rsidP="000A2F9C">
                  <w:pPr>
                    <w:tabs>
                      <w:tab w:val="left" w:pos="1008"/>
                    </w:tabs>
                    <w:spacing w:after="80"/>
                    <w:rPr>
                      <w:rFonts w:ascii="Arial" w:hAnsi="Arial" w:cs="Arial"/>
                      <w:sz w:val="22"/>
                      <w:szCs w:val="22"/>
                    </w:rPr>
                  </w:pPr>
                  <w:r w:rsidRPr="00C4375E">
                    <w:rPr>
                      <w:rFonts w:ascii="Arial" w:hAnsi="Arial" w:cs="Arial"/>
                      <w:sz w:val="22"/>
                      <w:szCs w:val="22"/>
                    </w:rPr>
                    <w:t xml:space="preserve">Repeat steps 2 – 4 to run </w:t>
                  </w:r>
                  <w:proofErr w:type="spellStart"/>
                  <w:r w:rsidRPr="00C4375E">
                    <w:rPr>
                      <w:rFonts w:ascii="Arial" w:hAnsi="Arial" w:cs="Arial"/>
                      <w:sz w:val="22"/>
                      <w:szCs w:val="22"/>
                    </w:rPr>
                    <w:t>Seditrol</w:t>
                  </w:r>
                  <w:proofErr w:type="spellEnd"/>
                  <w:r w:rsidRPr="00C4375E">
                    <w:rPr>
                      <w:rFonts w:ascii="Arial" w:hAnsi="Arial" w:cs="Arial"/>
                      <w:sz w:val="22"/>
                      <w:szCs w:val="22"/>
                    </w:rPr>
                    <w:t>® Level 2.</w:t>
                  </w:r>
                </w:p>
              </w:tc>
            </w:tr>
            <w:tr w:rsidR="00FD27B3" w:rsidRPr="00C4375E" w14:paraId="5D5E4EA6" w14:textId="77777777" w:rsidTr="000A2F9C">
              <w:tblPrEx>
                <w:tblCellMar>
                  <w:left w:w="79" w:type="dxa"/>
                  <w:right w:w="79" w:type="dxa"/>
                </w:tblCellMar>
              </w:tblPrEx>
              <w:trPr>
                <w:cantSplit/>
                <w:jc w:val="center"/>
              </w:trPr>
              <w:tc>
                <w:tcPr>
                  <w:tcW w:w="850" w:type="dxa"/>
                  <w:tcBorders>
                    <w:left w:val="single" w:sz="6" w:space="0" w:color="auto"/>
                    <w:bottom w:val="single" w:sz="4" w:space="0" w:color="auto"/>
                    <w:right w:val="single" w:sz="6" w:space="0" w:color="auto"/>
                  </w:tcBorders>
                </w:tcPr>
                <w:p w14:paraId="796E5AA7" w14:textId="77777777" w:rsidR="00FD27B3" w:rsidRPr="00C4375E" w:rsidRDefault="00FD27B3" w:rsidP="000A2F9C">
                  <w:pPr>
                    <w:tabs>
                      <w:tab w:val="left" w:pos="1008"/>
                    </w:tabs>
                    <w:jc w:val="center"/>
                    <w:rPr>
                      <w:rFonts w:ascii="Arial" w:hAnsi="Arial" w:cs="Arial"/>
                      <w:sz w:val="22"/>
                      <w:szCs w:val="22"/>
                    </w:rPr>
                  </w:pPr>
                </w:p>
                <w:p w14:paraId="1998A5EB" w14:textId="77777777" w:rsidR="00FD27B3" w:rsidRPr="00C4375E" w:rsidRDefault="00FD27B3" w:rsidP="000A2F9C">
                  <w:pPr>
                    <w:tabs>
                      <w:tab w:val="left" w:pos="1008"/>
                    </w:tabs>
                    <w:jc w:val="center"/>
                    <w:rPr>
                      <w:rFonts w:ascii="Arial" w:hAnsi="Arial" w:cs="Arial"/>
                      <w:sz w:val="22"/>
                      <w:szCs w:val="22"/>
                    </w:rPr>
                  </w:pPr>
                  <w:r w:rsidRPr="00C4375E">
                    <w:rPr>
                      <w:rFonts w:ascii="Arial" w:hAnsi="Arial" w:cs="Arial"/>
                      <w:sz w:val="22"/>
                      <w:szCs w:val="22"/>
                    </w:rPr>
                    <w:t>7</w:t>
                  </w:r>
                </w:p>
              </w:tc>
              <w:tc>
                <w:tcPr>
                  <w:tcW w:w="7095" w:type="dxa"/>
                  <w:tcBorders>
                    <w:bottom w:val="single" w:sz="4" w:space="0" w:color="auto"/>
                    <w:right w:val="single" w:sz="6" w:space="0" w:color="auto"/>
                  </w:tcBorders>
                </w:tcPr>
                <w:p w14:paraId="1021D58E" w14:textId="77777777" w:rsidR="00FD27B3" w:rsidRDefault="00FD27B3" w:rsidP="000A2F9C">
                  <w:pPr>
                    <w:tabs>
                      <w:tab w:val="left" w:pos="1008"/>
                    </w:tabs>
                    <w:rPr>
                      <w:b/>
                      <w:bCs/>
                    </w:rPr>
                  </w:pPr>
                  <w:r w:rsidRPr="00C4375E">
                    <w:rPr>
                      <w:rFonts w:ascii="Arial" w:hAnsi="Arial" w:cs="Arial"/>
                      <w:sz w:val="22"/>
                      <w:szCs w:val="22"/>
                    </w:rPr>
                    <w:t>Log results in the QC log</w:t>
                  </w:r>
                  <w:r>
                    <w:rPr>
                      <w:rFonts w:ascii="Arial" w:hAnsi="Arial" w:cs="Arial"/>
                      <w:sz w:val="22"/>
                      <w:szCs w:val="22"/>
                    </w:rPr>
                    <w:t xml:space="preserve"> and </w:t>
                  </w:r>
                  <w:r>
                    <w:rPr>
                      <w:b/>
                      <w:bCs/>
                    </w:rPr>
                    <w:t xml:space="preserve">Enter QC results DAILY in the </w:t>
                  </w:r>
                  <w:proofErr w:type="spellStart"/>
                  <w:r>
                    <w:rPr>
                      <w:b/>
                      <w:bCs/>
                    </w:rPr>
                    <w:t>Alcor</w:t>
                  </w:r>
                  <w:proofErr w:type="spellEnd"/>
                  <w:r>
                    <w:rPr>
                      <w:b/>
                      <w:bCs/>
                    </w:rPr>
                    <w:t xml:space="preserve"> website: </w:t>
                  </w:r>
                  <w:hyperlink r:id="rId8" w:history="1">
                    <w:r>
                      <w:rPr>
                        <w:rStyle w:val="Hyperlink"/>
                        <w:b/>
                        <w:bCs/>
                      </w:rPr>
                      <w:t>http://www.mylabqc.com/alcor/login.asp</w:t>
                    </w:r>
                  </w:hyperlink>
                  <w:r>
                    <w:rPr>
                      <w:b/>
                      <w:bCs/>
                    </w:rPr>
                    <w:t>.</w:t>
                  </w:r>
                </w:p>
                <w:p w14:paraId="7D0A705D" w14:textId="77777777" w:rsidR="00FD27B3" w:rsidRDefault="00FD27B3" w:rsidP="000A2F9C">
                  <w:pPr>
                    <w:tabs>
                      <w:tab w:val="left" w:pos="1008"/>
                    </w:tabs>
                    <w:rPr>
                      <w:b/>
                      <w:bCs/>
                    </w:rPr>
                  </w:pPr>
                </w:p>
                <w:p w14:paraId="1485A071" w14:textId="77777777" w:rsidR="00FD27B3" w:rsidRPr="00C4375E" w:rsidRDefault="00FD27B3" w:rsidP="000A2F9C">
                  <w:pPr>
                    <w:tabs>
                      <w:tab w:val="left" w:pos="1008"/>
                    </w:tabs>
                    <w:rPr>
                      <w:rFonts w:ascii="Arial" w:hAnsi="Arial" w:cs="Arial"/>
                      <w:sz w:val="22"/>
                      <w:szCs w:val="22"/>
                    </w:rPr>
                  </w:pPr>
                  <w:r>
                    <w:rPr>
                      <w:b/>
                      <w:bCs/>
                    </w:rPr>
                    <w:t xml:space="preserve">Refer to attachment A: </w:t>
                  </w:r>
                  <w:proofErr w:type="spellStart"/>
                  <w:r>
                    <w:rPr>
                      <w:b/>
                      <w:bCs/>
                    </w:rPr>
                    <w:t>Alcor</w:t>
                  </w:r>
                  <w:proofErr w:type="spellEnd"/>
                  <w:r>
                    <w:rPr>
                      <w:b/>
                      <w:bCs/>
                    </w:rPr>
                    <w:t xml:space="preserve"> QC program instructions</w:t>
                  </w:r>
                </w:p>
                <w:p w14:paraId="6568BDE1" w14:textId="77777777" w:rsidR="00FD27B3" w:rsidRDefault="00FD27B3" w:rsidP="000A2F9C">
                  <w:pPr>
                    <w:tabs>
                      <w:tab w:val="left" w:pos="1008"/>
                    </w:tabs>
                    <w:spacing w:after="80"/>
                    <w:rPr>
                      <w:rFonts w:ascii="Arial" w:hAnsi="Arial" w:cs="Arial"/>
                      <w:b/>
                      <w:sz w:val="22"/>
                      <w:szCs w:val="22"/>
                    </w:rPr>
                  </w:pPr>
                </w:p>
                <w:p w14:paraId="7E494EBB" w14:textId="77777777" w:rsidR="00FD27B3" w:rsidRPr="00C4375E" w:rsidRDefault="00FD27B3" w:rsidP="000A2F9C">
                  <w:pPr>
                    <w:tabs>
                      <w:tab w:val="left" w:pos="1008"/>
                    </w:tabs>
                    <w:spacing w:after="80"/>
                    <w:rPr>
                      <w:rFonts w:ascii="Arial" w:hAnsi="Arial" w:cs="Arial"/>
                      <w:sz w:val="22"/>
                      <w:szCs w:val="22"/>
                    </w:rPr>
                  </w:pPr>
                  <w:r w:rsidRPr="00C4375E">
                    <w:rPr>
                      <w:rFonts w:ascii="Arial" w:hAnsi="Arial" w:cs="Arial"/>
                      <w:b/>
                      <w:sz w:val="22"/>
                      <w:szCs w:val="22"/>
                    </w:rPr>
                    <w:t>NOTE</w:t>
                  </w:r>
                  <w:r w:rsidRPr="00C4375E">
                    <w:rPr>
                      <w:rFonts w:ascii="Arial" w:hAnsi="Arial" w:cs="Arial"/>
                      <w:sz w:val="22"/>
                      <w:szCs w:val="22"/>
                    </w:rPr>
                    <w:t xml:space="preserve">: Corrective action must be taken when controls are out. Indicate the corrective action in the daily quality control audit sheet. </w:t>
                  </w:r>
                </w:p>
              </w:tc>
            </w:tr>
            <w:tr w:rsidR="00FD27B3" w:rsidRPr="00C4375E" w14:paraId="127765AE" w14:textId="77777777" w:rsidTr="000A2F9C">
              <w:tblPrEx>
                <w:tblCellMar>
                  <w:left w:w="79" w:type="dxa"/>
                  <w:right w:w="79" w:type="dxa"/>
                </w:tblCellMar>
              </w:tblPrEx>
              <w:trPr>
                <w:cantSplit/>
                <w:jc w:val="center"/>
              </w:trPr>
              <w:tc>
                <w:tcPr>
                  <w:tcW w:w="850" w:type="dxa"/>
                  <w:tcBorders>
                    <w:top w:val="single" w:sz="4" w:space="0" w:color="auto"/>
                    <w:left w:val="single" w:sz="6" w:space="0" w:color="auto"/>
                    <w:bottom w:val="single" w:sz="4" w:space="0" w:color="auto"/>
                    <w:right w:val="single" w:sz="6" w:space="0" w:color="auto"/>
                  </w:tcBorders>
                </w:tcPr>
                <w:p w14:paraId="05FC13BE" w14:textId="77777777" w:rsidR="00FD27B3" w:rsidRPr="00C4375E" w:rsidRDefault="00FD27B3" w:rsidP="000A2F9C">
                  <w:pPr>
                    <w:tabs>
                      <w:tab w:val="left" w:pos="1008"/>
                    </w:tabs>
                    <w:rPr>
                      <w:rFonts w:ascii="Arial" w:hAnsi="Arial" w:cs="Arial"/>
                      <w:sz w:val="22"/>
                      <w:szCs w:val="22"/>
                    </w:rPr>
                  </w:pPr>
                  <w:r>
                    <w:rPr>
                      <w:rFonts w:ascii="Arial" w:hAnsi="Arial" w:cs="Arial"/>
                      <w:sz w:val="22"/>
                      <w:szCs w:val="22"/>
                    </w:rPr>
                    <w:t xml:space="preserve">     8  </w:t>
                  </w:r>
                </w:p>
              </w:tc>
              <w:tc>
                <w:tcPr>
                  <w:tcW w:w="7095" w:type="dxa"/>
                  <w:tcBorders>
                    <w:top w:val="single" w:sz="4" w:space="0" w:color="auto"/>
                    <w:bottom w:val="single" w:sz="4" w:space="0" w:color="auto"/>
                    <w:right w:val="single" w:sz="6" w:space="0" w:color="auto"/>
                  </w:tcBorders>
                </w:tcPr>
                <w:p w14:paraId="328E26E8" w14:textId="77777777" w:rsidR="00FD27B3" w:rsidRPr="00C4375E" w:rsidRDefault="00FD27B3" w:rsidP="000A2F9C">
                  <w:pPr>
                    <w:tabs>
                      <w:tab w:val="left" w:pos="1008"/>
                    </w:tabs>
                    <w:rPr>
                      <w:rFonts w:ascii="Arial" w:hAnsi="Arial" w:cs="Arial"/>
                      <w:sz w:val="22"/>
                      <w:szCs w:val="22"/>
                    </w:rPr>
                  </w:pPr>
                  <w:r>
                    <w:rPr>
                      <w:rFonts w:ascii="Arial" w:hAnsi="Arial" w:cs="Arial"/>
                      <w:sz w:val="22"/>
                      <w:szCs w:val="22"/>
                    </w:rPr>
                    <w:t xml:space="preserve">Print Levey-Jennings Report for the QC program monthly. </w:t>
                  </w:r>
                </w:p>
              </w:tc>
            </w:tr>
          </w:tbl>
          <w:p w14:paraId="09847E0F" w14:textId="77777777" w:rsidR="00FD27B3" w:rsidRPr="005374A4" w:rsidRDefault="00FD27B3" w:rsidP="000A2F9C">
            <w:pPr>
              <w:rPr>
                <w:rFonts w:ascii="Arial" w:hAnsi="Arial" w:cs="Arial"/>
                <w:sz w:val="22"/>
                <w:szCs w:val="24"/>
              </w:rPr>
            </w:pPr>
          </w:p>
          <w:p w14:paraId="3AE4C19E" w14:textId="77777777" w:rsidR="00FD27B3" w:rsidRPr="007700D6" w:rsidRDefault="00FD27B3" w:rsidP="000A2F9C">
            <w:pPr>
              <w:rPr>
                <w:rFonts w:ascii="Arial" w:hAnsi="Arial" w:cs="Arial"/>
                <w:b/>
                <w:sz w:val="22"/>
                <w:szCs w:val="24"/>
              </w:rPr>
            </w:pPr>
            <w:r w:rsidRPr="007700D6">
              <w:rPr>
                <w:rFonts w:ascii="Arial" w:hAnsi="Arial" w:cs="Arial"/>
                <w:b/>
                <w:sz w:val="22"/>
                <w:szCs w:val="24"/>
              </w:rPr>
              <w:t>Quality Control Limitations:</w:t>
            </w:r>
          </w:p>
          <w:p w14:paraId="74E49EC4" w14:textId="77777777" w:rsidR="00FD27B3" w:rsidRPr="007700D6" w:rsidRDefault="00FD27B3" w:rsidP="000A2F9C">
            <w:pPr>
              <w:rPr>
                <w:rFonts w:ascii="Arial" w:hAnsi="Arial" w:cs="Arial"/>
                <w:sz w:val="22"/>
                <w:szCs w:val="24"/>
              </w:rPr>
            </w:pPr>
          </w:p>
          <w:p w14:paraId="01ABB347" w14:textId="77777777" w:rsidR="00FD27B3" w:rsidRPr="007700D6" w:rsidRDefault="00FD27B3" w:rsidP="00FD27B3">
            <w:pPr>
              <w:numPr>
                <w:ilvl w:val="0"/>
                <w:numId w:val="7"/>
              </w:numPr>
              <w:rPr>
                <w:rFonts w:ascii="Arial" w:hAnsi="Arial" w:cs="Arial"/>
                <w:sz w:val="22"/>
                <w:szCs w:val="24"/>
              </w:rPr>
            </w:pPr>
            <w:r w:rsidRPr="007700D6">
              <w:rPr>
                <w:rFonts w:ascii="Arial" w:hAnsi="Arial" w:cs="Arial"/>
                <w:sz w:val="22"/>
                <w:szCs w:val="24"/>
              </w:rPr>
              <w:t>The quality control product should not be used past expiration date.</w:t>
            </w:r>
          </w:p>
          <w:p w14:paraId="330957D3" w14:textId="77777777" w:rsidR="00FD27B3" w:rsidRPr="007700D6" w:rsidRDefault="00FD27B3" w:rsidP="00FD27B3">
            <w:pPr>
              <w:numPr>
                <w:ilvl w:val="0"/>
                <w:numId w:val="7"/>
              </w:numPr>
              <w:rPr>
                <w:rFonts w:ascii="Arial" w:hAnsi="Arial" w:cs="Arial"/>
                <w:sz w:val="22"/>
                <w:szCs w:val="24"/>
              </w:rPr>
            </w:pPr>
            <w:r w:rsidRPr="007700D6">
              <w:rPr>
                <w:rFonts w:ascii="Arial" w:hAnsi="Arial" w:cs="Arial"/>
                <w:sz w:val="22"/>
                <w:szCs w:val="24"/>
              </w:rPr>
              <w:t>The quality control product is not intended for use as standard.</w:t>
            </w:r>
          </w:p>
          <w:p w14:paraId="087B19DE" w14:textId="77777777" w:rsidR="00FD27B3" w:rsidRDefault="00FD27B3" w:rsidP="00FD27B3">
            <w:pPr>
              <w:numPr>
                <w:ilvl w:val="0"/>
                <w:numId w:val="7"/>
              </w:numPr>
              <w:rPr>
                <w:rFonts w:ascii="Arial" w:hAnsi="Arial" w:cs="Arial"/>
                <w:sz w:val="22"/>
                <w:szCs w:val="24"/>
              </w:rPr>
            </w:pPr>
            <w:r w:rsidRPr="007700D6">
              <w:rPr>
                <w:rFonts w:ascii="Arial" w:hAnsi="Arial" w:cs="Arial"/>
                <w:sz w:val="22"/>
                <w:szCs w:val="24"/>
              </w:rPr>
              <w:t>Inability to obtain expected values may indicate product deterioration. Discoloration of the product may be caused by excessive heat or cold during shipping or storage.</w:t>
            </w:r>
          </w:p>
          <w:p w14:paraId="759C0674" w14:textId="77777777" w:rsidR="00FD27B3" w:rsidRPr="005374A4" w:rsidRDefault="00FD27B3" w:rsidP="000A2F9C">
            <w:pPr>
              <w:ind w:left="720"/>
              <w:rPr>
                <w:rFonts w:ascii="Arial" w:hAnsi="Arial" w:cs="Arial"/>
                <w:sz w:val="22"/>
                <w:szCs w:val="24"/>
              </w:rPr>
            </w:pPr>
          </w:p>
        </w:tc>
      </w:tr>
    </w:tbl>
    <w:p w14:paraId="62A216B6" w14:textId="77777777" w:rsidR="00FD27B3" w:rsidRDefault="00FD27B3" w:rsidP="00FD27B3">
      <w:pPr>
        <w:pStyle w:val="Heading4"/>
      </w:pPr>
    </w:p>
    <w:tbl>
      <w:tblPr>
        <w:tblpPr w:leftFromText="180" w:rightFromText="180" w:vertAnchor="text" w:horzAnchor="margin" w:tblpY="485"/>
        <w:tblW w:w="10350" w:type="dxa"/>
        <w:tblLayout w:type="fixed"/>
        <w:tblLook w:val="0000" w:firstRow="0" w:lastRow="0" w:firstColumn="0" w:lastColumn="0" w:noHBand="0" w:noVBand="0"/>
      </w:tblPr>
      <w:tblGrid>
        <w:gridCol w:w="1800"/>
        <w:gridCol w:w="8550"/>
      </w:tblGrid>
      <w:tr w:rsidR="00F77BE6" w:rsidRPr="005374A4" w14:paraId="5CBA8D29" w14:textId="77777777" w:rsidTr="00F77BE6">
        <w:trPr>
          <w:cantSplit/>
          <w:trHeight w:val="12528"/>
        </w:trPr>
        <w:tc>
          <w:tcPr>
            <w:tcW w:w="1800" w:type="dxa"/>
          </w:tcPr>
          <w:p w14:paraId="0862414C" w14:textId="77777777" w:rsidR="00F77BE6" w:rsidRDefault="00F77BE6" w:rsidP="00F77BE6">
            <w:pPr>
              <w:pStyle w:val="Heading5"/>
              <w:rPr>
                <w:rFonts w:ascii="Arial" w:hAnsi="Arial" w:cs="Arial"/>
              </w:rPr>
            </w:pPr>
          </w:p>
          <w:p w14:paraId="48D46B51" w14:textId="2BF59BAF" w:rsidR="00F77BE6" w:rsidRPr="00E300C5" w:rsidRDefault="00F77BE6" w:rsidP="00F77BE6">
            <w:pPr>
              <w:pStyle w:val="Heading5"/>
            </w:pPr>
            <w:r>
              <w:rPr>
                <w:rFonts w:ascii="Arial" w:hAnsi="Arial" w:cs="Arial"/>
              </w:rPr>
              <w:t>Procedure</w:t>
            </w:r>
          </w:p>
        </w:tc>
        <w:tc>
          <w:tcPr>
            <w:tcW w:w="8550" w:type="dxa"/>
          </w:tcPr>
          <w:p w14:paraId="6E497191" w14:textId="77777777" w:rsidR="00F77BE6" w:rsidRDefault="00F77BE6" w:rsidP="00F77BE6">
            <w:pPr>
              <w:pBdr>
                <w:top w:val="single" w:sz="4" w:space="1" w:color="auto"/>
              </w:pBdr>
              <w:rPr>
                <w:rFonts w:ascii="Arial" w:hAnsi="Arial" w:cs="Arial"/>
                <w:sz w:val="22"/>
                <w:szCs w:val="24"/>
              </w:rPr>
            </w:pPr>
            <w:r w:rsidRPr="007700D6">
              <w:rPr>
                <w:rFonts w:ascii="Arial" w:hAnsi="Arial" w:cs="Arial"/>
                <w:bCs/>
                <w:sz w:val="22"/>
                <w:szCs w:val="24"/>
              </w:rPr>
              <w:t>Follow the steps below to run a barcoded patient sample</w:t>
            </w:r>
            <w:r>
              <w:rPr>
                <w:rFonts w:ascii="Arial" w:hAnsi="Arial" w:cs="Arial"/>
                <w:sz w:val="22"/>
                <w:szCs w:val="24"/>
              </w:rPr>
              <w:t>:</w:t>
            </w:r>
          </w:p>
          <w:p w14:paraId="273F406E" w14:textId="77777777" w:rsidR="00F77BE6" w:rsidRDefault="00F77BE6" w:rsidP="00F77BE6">
            <w:pPr>
              <w:pBdr>
                <w:top w:val="single" w:sz="4" w:space="1" w:color="auto"/>
              </w:pBdr>
              <w:rPr>
                <w:rFonts w:ascii="Arial" w:hAnsi="Arial" w:cs="Arial"/>
                <w:bCs/>
                <w:sz w:val="22"/>
                <w:szCs w:val="24"/>
              </w:rPr>
            </w:pPr>
          </w:p>
          <w:tbl>
            <w:tblPr>
              <w:tblpPr w:leftFromText="187" w:rightFromText="187" w:vertAnchor="text" w:horzAnchor="margin" w:tblpY="9"/>
              <w:tblOverlap w:val="never"/>
              <w:tblW w:w="8092" w:type="dxa"/>
              <w:tblLayout w:type="fixed"/>
              <w:tblLook w:val="0000" w:firstRow="0" w:lastRow="0" w:firstColumn="0" w:lastColumn="0" w:noHBand="0" w:noVBand="0"/>
            </w:tblPr>
            <w:tblGrid>
              <w:gridCol w:w="892"/>
              <w:gridCol w:w="7200"/>
            </w:tblGrid>
            <w:tr w:rsidR="00F77BE6" w:rsidRPr="007700D6" w14:paraId="7E683CF6" w14:textId="77777777" w:rsidTr="00F77BE6">
              <w:trPr>
                <w:cantSplit/>
              </w:trPr>
              <w:tc>
                <w:tcPr>
                  <w:tcW w:w="892" w:type="dxa"/>
                  <w:tcBorders>
                    <w:top w:val="single" w:sz="6" w:space="0" w:color="auto"/>
                    <w:left w:val="single" w:sz="6" w:space="0" w:color="auto"/>
                    <w:bottom w:val="single" w:sz="6" w:space="0" w:color="auto"/>
                    <w:right w:val="single" w:sz="6" w:space="0" w:color="auto"/>
                  </w:tcBorders>
                </w:tcPr>
                <w:p w14:paraId="74D08E59" w14:textId="77777777" w:rsidR="00F77BE6" w:rsidRPr="007700D6" w:rsidRDefault="00F77BE6" w:rsidP="00F77BE6">
                  <w:pPr>
                    <w:tabs>
                      <w:tab w:val="left" w:pos="1008"/>
                    </w:tabs>
                    <w:ind w:right="-23"/>
                    <w:jc w:val="center"/>
                    <w:rPr>
                      <w:rFonts w:ascii="Arial" w:hAnsi="Arial" w:cs="Arial"/>
                      <w:b/>
                      <w:sz w:val="22"/>
                      <w:szCs w:val="22"/>
                    </w:rPr>
                  </w:pPr>
                  <w:r w:rsidRPr="007700D6">
                    <w:rPr>
                      <w:rFonts w:ascii="Arial" w:hAnsi="Arial" w:cs="Arial"/>
                      <w:b/>
                      <w:sz w:val="22"/>
                      <w:szCs w:val="22"/>
                    </w:rPr>
                    <w:t>Step</w:t>
                  </w:r>
                </w:p>
              </w:tc>
              <w:tc>
                <w:tcPr>
                  <w:tcW w:w="7200" w:type="dxa"/>
                  <w:tcBorders>
                    <w:top w:val="single" w:sz="6" w:space="0" w:color="auto"/>
                    <w:bottom w:val="single" w:sz="6" w:space="0" w:color="auto"/>
                    <w:right w:val="single" w:sz="6" w:space="0" w:color="auto"/>
                  </w:tcBorders>
                </w:tcPr>
                <w:p w14:paraId="7FF1E843" w14:textId="77777777" w:rsidR="00F77BE6" w:rsidRPr="007700D6" w:rsidRDefault="00F77BE6" w:rsidP="00F77BE6">
                  <w:pPr>
                    <w:tabs>
                      <w:tab w:val="left" w:pos="1008"/>
                    </w:tabs>
                    <w:jc w:val="center"/>
                    <w:rPr>
                      <w:rFonts w:ascii="Arial" w:hAnsi="Arial" w:cs="Arial"/>
                      <w:b/>
                      <w:sz w:val="22"/>
                      <w:szCs w:val="22"/>
                    </w:rPr>
                  </w:pPr>
                  <w:r w:rsidRPr="007700D6">
                    <w:rPr>
                      <w:rFonts w:ascii="Arial" w:hAnsi="Arial" w:cs="Arial"/>
                      <w:b/>
                      <w:sz w:val="22"/>
                      <w:szCs w:val="22"/>
                    </w:rPr>
                    <w:t>Action</w:t>
                  </w:r>
                </w:p>
              </w:tc>
            </w:tr>
            <w:tr w:rsidR="00F77BE6" w:rsidRPr="007700D6" w14:paraId="6838EEDF" w14:textId="77777777" w:rsidTr="00F77BE6">
              <w:trPr>
                <w:cantSplit/>
              </w:trPr>
              <w:tc>
                <w:tcPr>
                  <w:tcW w:w="892" w:type="dxa"/>
                  <w:tcBorders>
                    <w:top w:val="single" w:sz="6" w:space="0" w:color="auto"/>
                    <w:left w:val="single" w:sz="6" w:space="0" w:color="auto"/>
                    <w:bottom w:val="single" w:sz="6" w:space="0" w:color="auto"/>
                    <w:right w:val="single" w:sz="6" w:space="0" w:color="auto"/>
                  </w:tcBorders>
                </w:tcPr>
                <w:p w14:paraId="7FF7957C" w14:textId="77777777" w:rsidR="00F77BE6" w:rsidRPr="007700D6" w:rsidRDefault="00F77BE6" w:rsidP="00F77BE6">
                  <w:pPr>
                    <w:tabs>
                      <w:tab w:val="left" w:pos="1008"/>
                    </w:tabs>
                    <w:jc w:val="center"/>
                    <w:rPr>
                      <w:rFonts w:ascii="Arial" w:hAnsi="Arial" w:cs="Arial"/>
                      <w:sz w:val="22"/>
                      <w:szCs w:val="22"/>
                    </w:rPr>
                  </w:pPr>
                </w:p>
                <w:p w14:paraId="582EBA72" w14:textId="77777777" w:rsidR="00F77BE6" w:rsidRPr="007700D6" w:rsidRDefault="00F77BE6" w:rsidP="00F77BE6">
                  <w:pPr>
                    <w:tabs>
                      <w:tab w:val="left" w:pos="1008"/>
                    </w:tabs>
                    <w:jc w:val="center"/>
                    <w:rPr>
                      <w:rFonts w:ascii="Arial" w:hAnsi="Arial" w:cs="Arial"/>
                      <w:sz w:val="22"/>
                      <w:szCs w:val="22"/>
                    </w:rPr>
                  </w:pPr>
                  <w:r w:rsidRPr="007700D6">
                    <w:rPr>
                      <w:rFonts w:ascii="Arial" w:hAnsi="Arial" w:cs="Arial"/>
                      <w:sz w:val="22"/>
                      <w:szCs w:val="22"/>
                    </w:rPr>
                    <w:t>1</w:t>
                  </w:r>
                </w:p>
              </w:tc>
              <w:tc>
                <w:tcPr>
                  <w:tcW w:w="7200" w:type="dxa"/>
                  <w:tcBorders>
                    <w:top w:val="single" w:sz="6" w:space="0" w:color="auto"/>
                    <w:bottom w:val="single" w:sz="6" w:space="0" w:color="auto"/>
                    <w:right w:val="single" w:sz="6" w:space="0" w:color="auto"/>
                  </w:tcBorders>
                </w:tcPr>
                <w:p w14:paraId="13B37FC2" w14:textId="77777777" w:rsidR="00F77BE6" w:rsidRPr="007700D6" w:rsidRDefault="00F77BE6" w:rsidP="00F77BE6">
                  <w:pPr>
                    <w:tabs>
                      <w:tab w:val="left" w:pos="1008"/>
                    </w:tabs>
                    <w:rPr>
                      <w:rFonts w:ascii="Arial" w:hAnsi="Arial" w:cs="Arial"/>
                      <w:sz w:val="22"/>
                      <w:szCs w:val="22"/>
                    </w:rPr>
                  </w:pPr>
                  <w:r w:rsidRPr="007700D6">
                    <w:rPr>
                      <w:rFonts w:ascii="Arial" w:hAnsi="Arial" w:cs="Arial"/>
                      <w:sz w:val="22"/>
                      <w:szCs w:val="22"/>
                    </w:rPr>
                    <w:t xml:space="preserve">Touch the “Add Sample”  </w:t>
                  </w:r>
                  <w:r w:rsidRPr="007700D6">
                    <w:rPr>
                      <w:rFonts w:ascii="Arial" w:hAnsi="Arial" w:cs="Arial"/>
                      <w:noProof/>
                      <w:sz w:val="22"/>
                      <w:szCs w:val="22"/>
                    </w:rPr>
                    <w:drawing>
                      <wp:inline distT="0" distB="0" distL="0" distR="0" wp14:anchorId="29A69D7F" wp14:editId="77F4DBFD">
                        <wp:extent cx="390525" cy="304800"/>
                        <wp:effectExtent l="0" t="0" r="0" b="0"/>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304800"/>
                                </a:xfrm>
                                <a:prstGeom prst="rect">
                                  <a:avLst/>
                                </a:prstGeom>
                                <a:noFill/>
                                <a:ln>
                                  <a:noFill/>
                                </a:ln>
                              </pic:spPr>
                            </pic:pic>
                          </a:graphicData>
                        </a:graphic>
                      </wp:inline>
                    </w:drawing>
                  </w:r>
                  <w:r w:rsidRPr="007700D6">
                    <w:rPr>
                      <w:rFonts w:ascii="Arial" w:hAnsi="Arial" w:cs="Arial"/>
                      <w:sz w:val="22"/>
                      <w:szCs w:val="22"/>
                    </w:rPr>
                    <w:t xml:space="preserve"> icon on the instrument’s touch screen.</w:t>
                  </w:r>
                </w:p>
              </w:tc>
            </w:tr>
            <w:tr w:rsidR="00F77BE6" w:rsidRPr="007700D6" w14:paraId="4AF12862" w14:textId="77777777" w:rsidTr="00F77BE6">
              <w:trPr>
                <w:cantSplit/>
              </w:trPr>
              <w:tc>
                <w:tcPr>
                  <w:tcW w:w="892" w:type="dxa"/>
                  <w:tcBorders>
                    <w:top w:val="single" w:sz="6" w:space="0" w:color="auto"/>
                    <w:left w:val="single" w:sz="6" w:space="0" w:color="auto"/>
                    <w:bottom w:val="single" w:sz="6" w:space="0" w:color="auto"/>
                    <w:right w:val="single" w:sz="6" w:space="0" w:color="auto"/>
                  </w:tcBorders>
                </w:tcPr>
                <w:p w14:paraId="6B30C018" w14:textId="77777777" w:rsidR="00F77BE6" w:rsidRPr="007700D6" w:rsidRDefault="00F77BE6" w:rsidP="00F77BE6">
                  <w:pPr>
                    <w:tabs>
                      <w:tab w:val="left" w:pos="1008"/>
                    </w:tabs>
                    <w:jc w:val="center"/>
                    <w:rPr>
                      <w:rFonts w:ascii="Arial" w:hAnsi="Arial" w:cs="Arial"/>
                      <w:sz w:val="22"/>
                      <w:szCs w:val="22"/>
                    </w:rPr>
                  </w:pPr>
                  <w:r w:rsidRPr="007700D6">
                    <w:rPr>
                      <w:rFonts w:ascii="Arial" w:hAnsi="Arial" w:cs="Arial"/>
                      <w:sz w:val="22"/>
                      <w:szCs w:val="22"/>
                    </w:rPr>
                    <w:t>2</w:t>
                  </w:r>
                </w:p>
              </w:tc>
              <w:tc>
                <w:tcPr>
                  <w:tcW w:w="7200" w:type="dxa"/>
                  <w:tcBorders>
                    <w:top w:val="single" w:sz="6" w:space="0" w:color="auto"/>
                    <w:bottom w:val="single" w:sz="6" w:space="0" w:color="auto"/>
                    <w:right w:val="single" w:sz="6" w:space="0" w:color="auto"/>
                  </w:tcBorders>
                </w:tcPr>
                <w:p w14:paraId="484645D0" w14:textId="77777777" w:rsidR="00F77BE6" w:rsidRPr="007700D6" w:rsidRDefault="00F77BE6" w:rsidP="00F77BE6">
                  <w:pPr>
                    <w:tabs>
                      <w:tab w:val="left" w:pos="1008"/>
                    </w:tabs>
                    <w:rPr>
                      <w:rFonts w:ascii="Arial" w:hAnsi="Arial" w:cs="Arial"/>
                      <w:sz w:val="22"/>
                      <w:szCs w:val="22"/>
                    </w:rPr>
                  </w:pPr>
                  <w:r w:rsidRPr="007700D6">
                    <w:rPr>
                      <w:rFonts w:ascii="Arial" w:hAnsi="Arial" w:cs="Arial"/>
                      <w:sz w:val="22"/>
                      <w:szCs w:val="22"/>
                    </w:rPr>
                    <w:t>The sample wheel rotates to position the next open slot in the sample entry port.</w:t>
                  </w:r>
                </w:p>
              </w:tc>
            </w:tr>
            <w:tr w:rsidR="00F77BE6" w:rsidRPr="007700D6" w14:paraId="2E54F259" w14:textId="77777777" w:rsidTr="00F77BE6">
              <w:tblPrEx>
                <w:tblCellMar>
                  <w:left w:w="79" w:type="dxa"/>
                  <w:right w:w="79" w:type="dxa"/>
                </w:tblCellMar>
              </w:tblPrEx>
              <w:trPr>
                <w:cantSplit/>
              </w:trPr>
              <w:tc>
                <w:tcPr>
                  <w:tcW w:w="892" w:type="dxa"/>
                  <w:tcBorders>
                    <w:left w:val="single" w:sz="6" w:space="0" w:color="auto"/>
                    <w:bottom w:val="single" w:sz="4" w:space="0" w:color="auto"/>
                    <w:right w:val="single" w:sz="6" w:space="0" w:color="auto"/>
                  </w:tcBorders>
                </w:tcPr>
                <w:p w14:paraId="20A7200E" w14:textId="77777777" w:rsidR="00F77BE6" w:rsidRPr="007700D6" w:rsidRDefault="00F77BE6" w:rsidP="00F77BE6">
                  <w:pPr>
                    <w:tabs>
                      <w:tab w:val="left" w:pos="1008"/>
                    </w:tabs>
                    <w:jc w:val="center"/>
                    <w:rPr>
                      <w:rFonts w:ascii="Arial" w:hAnsi="Arial" w:cs="Arial"/>
                      <w:sz w:val="22"/>
                      <w:szCs w:val="22"/>
                    </w:rPr>
                  </w:pPr>
                </w:p>
                <w:p w14:paraId="46857481" w14:textId="77777777" w:rsidR="00F77BE6" w:rsidRPr="007700D6" w:rsidRDefault="00F77BE6" w:rsidP="00F77BE6">
                  <w:pPr>
                    <w:tabs>
                      <w:tab w:val="left" w:pos="1008"/>
                    </w:tabs>
                    <w:jc w:val="center"/>
                    <w:rPr>
                      <w:rFonts w:ascii="Arial" w:hAnsi="Arial" w:cs="Arial"/>
                      <w:sz w:val="22"/>
                      <w:szCs w:val="22"/>
                    </w:rPr>
                  </w:pPr>
                  <w:r w:rsidRPr="007700D6">
                    <w:rPr>
                      <w:rFonts w:ascii="Arial" w:hAnsi="Arial" w:cs="Arial"/>
                      <w:sz w:val="22"/>
                      <w:szCs w:val="22"/>
                    </w:rPr>
                    <w:t>3</w:t>
                  </w:r>
                </w:p>
              </w:tc>
              <w:tc>
                <w:tcPr>
                  <w:tcW w:w="7200" w:type="dxa"/>
                  <w:tcBorders>
                    <w:bottom w:val="single" w:sz="4" w:space="0" w:color="auto"/>
                    <w:right w:val="single" w:sz="6" w:space="0" w:color="auto"/>
                  </w:tcBorders>
                </w:tcPr>
                <w:p w14:paraId="08D35448" w14:textId="77777777" w:rsidR="00F77BE6" w:rsidRPr="007700D6" w:rsidRDefault="00F77BE6" w:rsidP="00F77BE6">
                  <w:pPr>
                    <w:tabs>
                      <w:tab w:val="left" w:pos="1008"/>
                    </w:tabs>
                    <w:rPr>
                      <w:rFonts w:ascii="Arial" w:hAnsi="Arial" w:cs="Arial"/>
                      <w:sz w:val="22"/>
                      <w:szCs w:val="22"/>
                    </w:rPr>
                  </w:pPr>
                  <w:r w:rsidRPr="007700D6">
                    <w:rPr>
                      <w:rFonts w:ascii="Arial" w:hAnsi="Arial" w:cs="Arial"/>
                      <w:sz w:val="22"/>
                      <w:szCs w:val="22"/>
                    </w:rPr>
                    <w:t>The onscreen information bar will report “</w:t>
                  </w:r>
                  <w:proofErr w:type="spellStart"/>
                  <w:r w:rsidRPr="007700D6">
                    <w:rPr>
                      <w:rFonts w:ascii="Arial" w:hAnsi="Arial" w:cs="Arial"/>
                      <w:sz w:val="22"/>
                      <w:szCs w:val="22"/>
                    </w:rPr>
                    <w:t>iSED</w:t>
                  </w:r>
                  <w:proofErr w:type="spellEnd"/>
                  <w:r w:rsidRPr="007700D6">
                    <w:rPr>
                      <w:rFonts w:ascii="Arial" w:hAnsi="Arial" w:cs="Arial"/>
                      <w:sz w:val="22"/>
                      <w:szCs w:val="22"/>
                    </w:rPr>
                    <w:t xml:space="preserve"> is Waiting” and the instrument will beep quietly for five (5) seconds.  As the five (5) second window draws to a close, beeping will become faster.</w:t>
                  </w:r>
                </w:p>
              </w:tc>
            </w:tr>
            <w:tr w:rsidR="00F77BE6" w:rsidRPr="007700D6" w14:paraId="147732AF" w14:textId="77777777" w:rsidTr="00F77BE6">
              <w:tblPrEx>
                <w:tblCellMar>
                  <w:left w:w="79" w:type="dxa"/>
                  <w:right w:w="79" w:type="dxa"/>
                </w:tblCellMar>
              </w:tblPrEx>
              <w:trPr>
                <w:cantSplit/>
              </w:trPr>
              <w:tc>
                <w:tcPr>
                  <w:tcW w:w="892" w:type="dxa"/>
                  <w:tcBorders>
                    <w:top w:val="single" w:sz="4" w:space="0" w:color="auto"/>
                    <w:left w:val="single" w:sz="6" w:space="0" w:color="auto"/>
                    <w:bottom w:val="single" w:sz="4" w:space="0" w:color="auto"/>
                    <w:right w:val="single" w:sz="6" w:space="0" w:color="auto"/>
                  </w:tcBorders>
                </w:tcPr>
                <w:p w14:paraId="0BE20FE9" w14:textId="77777777" w:rsidR="00F77BE6" w:rsidRPr="007700D6" w:rsidRDefault="00F77BE6" w:rsidP="00F77BE6">
                  <w:pPr>
                    <w:tabs>
                      <w:tab w:val="left" w:pos="1008"/>
                    </w:tabs>
                    <w:jc w:val="center"/>
                    <w:rPr>
                      <w:rFonts w:ascii="Arial" w:hAnsi="Arial" w:cs="Arial"/>
                      <w:sz w:val="22"/>
                      <w:szCs w:val="22"/>
                    </w:rPr>
                  </w:pPr>
                </w:p>
                <w:p w14:paraId="7A890D5F" w14:textId="77777777" w:rsidR="00F77BE6" w:rsidRPr="007700D6" w:rsidRDefault="00F77BE6" w:rsidP="00F77BE6">
                  <w:pPr>
                    <w:tabs>
                      <w:tab w:val="left" w:pos="1008"/>
                    </w:tabs>
                    <w:jc w:val="center"/>
                    <w:rPr>
                      <w:rFonts w:ascii="Arial" w:hAnsi="Arial" w:cs="Arial"/>
                      <w:sz w:val="22"/>
                      <w:szCs w:val="22"/>
                    </w:rPr>
                  </w:pPr>
                  <w:r w:rsidRPr="007700D6">
                    <w:rPr>
                      <w:rFonts w:ascii="Arial" w:hAnsi="Arial" w:cs="Arial"/>
                      <w:sz w:val="22"/>
                      <w:szCs w:val="22"/>
                    </w:rPr>
                    <w:t>4</w:t>
                  </w:r>
                </w:p>
              </w:tc>
              <w:tc>
                <w:tcPr>
                  <w:tcW w:w="7200" w:type="dxa"/>
                  <w:tcBorders>
                    <w:top w:val="single" w:sz="4" w:space="0" w:color="auto"/>
                    <w:bottom w:val="single" w:sz="4" w:space="0" w:color="auto"/>
                    <w:right w:val="single" w:sz="6" w:space="0" w:color="auto"/>
                  </w:tcBorders>
                </w:tcPr>
                <w:p w14:paraId="76D2EA66" w14:textId="77777777" w:rsidR="00F77BE6" w:rsidRPr="007700D6" w:rsidRDefault="00F77BE6" w:rsidP="00F77BE6">
                  <w:pPr>
                    <w:tabs>
                      <w:tab w:val="left" w:pos="1008"/>
                    </w:tabs>
                    <w:rPr>
                      <w:rFonts w:ascii="Arial" w:hAnsi="Arial" w:cs="Arial"/>
                      <w:sz w:val="22"/>
                      <w:szCs w:val="22"/>
                    </w:rPr>
                  </w:pPr>
                  <w:r w:rsidRPr="007700D6">
                    <w:rPr>
                      <w:rFonts w:ascii="Arial" w:hAnsi="Arial" w:cs="Arial"/>
                      <w:sz w:val="22"/>
                      <w:szCs w:val="22"/>
                    </w:rPr>
                    <w:t xml:space="preserve">Insert the barcoded tube with the barcode oriented to the right. A red light will </w:t>
                  </w:r>
                  <w:proofErr w:type="gramStart"/>
                  <w:r w:rsidRPr="007700D6">
                    <w:rPr>
                      <w:rFonts w:ascii="Arial" w:hAnsi="Arial" w:cs="Arial"/>
                      <w:sz w:val="22"/>
                      <w:szCs w:val="22"/>
                    </w:rPr>
                    <w:t>illuminate</w:t>
                  </w:r>
                  <w:proofErr w:type="gramEnd"/>
                  <w:r w:rsidRPr="007700D6">
                    <w:rPr>
                      <w:rFonts w:ascii="Arial" w:hAnsi="Arial" w:cs="Arial"/>
                      <w:sz w:val="22"/>
                      <w:szCs w:val="22"/>
                    </w:rPr>
                    <w:t xml:space="preserve"> and a distinctive beep will sound when the barcode is successfully recognized.</w:t>
                  </w:r>
                </w:p>
              </w:tc>
            </w:tr>
            <w:tr w:rsidR="00F77BE6" w:rsidRPr="007700D6" w14:paraId="1788372A" w14:textId="77777777" w:rsidTr="00F77BE6">
              <w:tblPrEx>
                <w:tblCellMar>
                  <w:left w:w="79" w:type="dxa"/>
                  <w:right w:w="79" w:type="dxa"/>
                </w:tblCellMar>
              </w:tblPrEx>
              <w:trPr>
                <w:cantSplit/>
              </w:trPr>
              <w:tc>
                <w:tcPr>
                  <w:tcW w:w="892" w:type="dxa"/>
                  <w:tcBorders>
                    <w:top w:val="single" w:sz="4" w:space="0" w:color="auto"/>
                    <w:left w:val="single" w:sz="6" w:space="0" w:color="auto"/>
                    <w:bottom w:val="single" w:sz="6" w:space="0" w:color="auto"/>
                    <w:right w:val="single" w:sz="6" w:space="0" w:color="auto"/>
                  </w:tcBorders>
                </w:tcPr>
                <w:p w14:paraId="3BE01F25" w14:textId="77777777" w:rsidR="00F77BE6" w:rsidRPr="007700D6" w:rsidRDefault="00F77BE6" w:rsidP="00F77BE6">
                  <w:pPr>
                    <w:tabs>
                      <w:tab w:val="left" w:pos="1008"/>
                    </w:tabs>
                    <w:jc w:val="center"/>
                    <w:rPr>
                      <w:rFonts w:ascii="Arial" w:hAnsi="Arial" w:cs="Arial"/>
                      <w:sz w:val="22"/>
                      <w:szCs w:val="22"/>
                    </w:rPr>
                  </w:pPr>
                </w:p>
                <w:p w14:paraId="2017916E" w14:textId="77777777" w:rsidR="00F77BE6" w:rsidRPr="007700D6" w:rsidRDefault="00F77BE6" w:rsidP="00F77BE6">
                  <w:pPr>
                    <w:tabs>
                      <w:tab w:val="left" w:pos="1008"/>
                    </w:tabs>
                    <w:jc w:val="center"/>
                    <w:rPr>
                      <w:rFonts w:ascii="Arial" w:hAnsi="Arial" w:cs="Arial"/>
                      <w:sz w:val="22"/>
                      <w:szCs w:val="22"/>
                    </w:rPr>
                  </w:pPr>
                  <w:r w:rsidRPr="007700D6">
                    <w:rPr>
                      <w:rFonts w:ascii="Arial" w:hAnsi="Arial" w:cs="Arial"/>
                      <w:sz w:val="22"/>
                      <w:szCs w:val="22"/>
                    </w:rPr>
                    <w:t>5</w:t>
                  </w:r>
                </w:p>
              </w:tc>
              <w:tc>
                <w:tcPr>
                  <w:tcW w:w="7200" w:type="dxa"/>
                  <w:tcBorders>
                    <w:top w:val="single" w:sz="4" w:space="0" w:color="auto"/>
                    <w:bottom w:val="single" w:sz="6" w:space="0" w:color="auto"/>
                    <w:right w:val="single" w:sz="6" w:space="0" w:color="auto"/>
                  </w:tcBorders>
                </w:tcPr>
                <w:p w14:paraId="4332EB46" w14:textId="77777777" w:rsidR="00F77BE6" w:rsidRPr="007700D6" w:rsidRDefault="00F77BE6" w:rsidP="00F77BE6">
                  <w:pPr>
                    <w:tabs>
                      <w:tab w:val="left" w:pos="1008"/>
                    </w:tabs>
                    <w:rPr>
                      <w:rFonts w:ascii="Arial" w:hAnsi="Arial" w:cs="Arial"/>
                      <w:sz w:val="22"/>
                      <w:szCs w:val="22"/>
                    </w:rPr>
                  </w:pPr>
                  <w:r w:rsidRPr="007700D6">
                    <w:rPr>
                      <w:rFonts w:ascii="Arial" w:hAnsi="Arial" w:cs="Arial"/>
                      <w:sz w:val="22"/>
                      <w:szCs w:val="22"/>
                    </w:rPr>
                    <w:t>Automatic sample processing then begins.</w:t>
                  </w:r>
                </w:p>
                <w:p w14:paraId="1378ACC2" w14:textId="77777777" w:rsidR="00F77BE6" w:rsidRPr="007700D6" w:rsidRDefault="00F77BE6" w:rsidP="00F77BE6">
                  <w:pPr>
                    <w:tabs>
                      <w:tab w:val="left" w:pos="1008"/>
                    </w:tabs>
                    <w:rPr>
                      <w:rFonts w:ascii="Arial" w:hAnsi="Arial" w:cs="Arial"/>
                      <w:sz w:val="22"/>
                      <w:szCs w:val="22"/>
                    </w:rPr>
                  </w:pPr>
                  <w:r w:rsidRPr="007700D6">
                    <w:rPr>
                      <w:rFonts w:ascii="Arial" w:hAnsi="Arial" w:cs="Arial"/>
                      <w:b/>
                      <w:sz w:val="22"/>
                      <w:szCs w:val="22"/>
                    </w:rPr>
                    <w:t>NOTE</w:t>
                  </w:r>
                  <w:r w:rsidRPr="007700D6">
                    <w:rPr>
                      <w:rFonts w:ascii="Arial" w:hAnsi="Arial" w:cs="Arial"/>
                      <w:sz w:val="22"/>
                      <w:szCs w:val="22"/>
                    </w:rPr>
                    <w:t xml:space="preserve">:  </w:t>
                  </w:r>
                  <w:r w:rsidRPr="007700D6">
                    <w:rPr>
                      <w:rFonts w:ascii="Arial" w:hAnsi="Arial" w:cs="Arial"/>
                      <w:i/>
                      <w:sz w:val="22"/>
                      <w:szCs w:val="22"/>
                    </w:rPr>
                    <w:t>The mix cycle for all samples is five (5) minutes.</w:t>
                  </w:r>
                </w:p>
              </w:tc>
            </w:tr>
            <w:tr w:rsidR="00F77BE6" w:rsidRPr="007700D6" w14:paraId="25CFA2D5" w14:textId="77777777" w:rsidTr="00F77BE6">
              <w:tblPrEx>
                <w:tblCellMar>
                  <w:left w:w="79" w:type="dxa"/>
                  <w:right w:w="79" w:type="dxa"/>
                </w:tblCellMar>
              </w:tblPrEx>
              <w:trPr>
                <w:cantSplit/>
              </w:trPr>
              <w:tc>
                <w:tcPr>
                  <w:tcW w:w="892" w:type="dxa"/>
                  <w:tcBorders>
                    <w:left w:val="single" w:sz="6" w:space="0" w:color="auto"/>
                    <w:bottom w:val="single" w:sz="6" w:space="0" w:color="auto"/>
                    <w:right w:val="single" w:sz="6" w:space="0" w:color="auto"/>
                  </w:tcBorders>
                </w:tcPr>
                <w:p w14:paraId="5FB911EF" w14:textId="77777777" w:rsidR="00F77BE6" w:rsidRPr="007700D6" w:rsidRDefault="00F77BE6" w:rsidP="00F77BE6">
                  <w:pPr>
                    <w:tabs>
                      <w:tab w:val="left" w:pos="1008"/>
                    </w:tabs>
                    <w:jc w:val="center"/>
                    <w:rPr>
                      <w:rFonts w:ascii="Arial" w:hAnsi="Arial" w:cs="Arial"/>
                      <w:sz w:val="22"/>
                      <w:szCs w:val="22"/>
                    </w:rPr>
                  </w:pPr>
                </w:p>
                <w:p w14:paraId="59F1E932" w14:textId="77777777" w:rsidR="00F77BE6" w:rsidRPr="007700D6" w:rsidRDefault="00F77BE6" w:rsidP="00F77BE6">
                  <w:pPr>
                    <w:tabs>
                      <w:tab w:val="left" w:pos="1008"/>
                    </w:tabs>
                    <w:jc w:val="center"/>
                    <w:rPr>
                      <w:rFonts w:ascii="Arial" w:hAnsi="Arial" w:cs="Arial"/>
                      <w:sz w:val="22"/>
                      <w:szCs w:val="22"/>
                    </w:rPr>
                  </w:pPr>
                </w:p>
                <w:p w14:paraId="308C082B" w14:textId="77777777" w:rsidR="00F77BE6" w:rsidRPr="007700D6" w:rsidRDefault="00F77BE6" w:rsidP="00F77BE6">
                  <w:pPr>
                    <w:tabs>
                      <w:tab w:val="left" w:pos="1008"/>
                    </w:tabs>
                    <w:jc w:val="center"/>
                    <w:rPr>
                      <w:rFonts w:ascii="Arial" w:hAnsi="Arial" w:cs="Arial"/>
                      <w:sz w:val="22"/>
                      <w:szCs w:val="22"/>
                    </w:rPr>
                  </w:pPr>
                  <w:r w:rsidRPr="007700D6">
                    <w:rPr>
                      <w:rFonts w:ascii="Arial" w:hAnsi="Arial" w:cs="Arial"/>
                      <w:sz w:val="22"/>
                      <w:szCs w:val="22"/>
                    </w:rPr>
                    <w:t>6</w:t>
                  </w:r>
                </w:p>
              </w:tc>
              <w:tc>
                <w:tcPr>
                  <w:tcW w:w="7200" w:type="dxa"/>
                  <w:tcBorders>
                    <w:bottom w:val="single" w:sz="6" w:space="0" w:color="auto"/>
                    <w:right w:val="single" w:sz="6" w:space="0" w:color="auto"/>
                  </w:tcBorders>
                </w:tcPr>
                <w:p w14:paraId="07222DC5" w14:textId="77777777" w:rsidR="00F77BE6" w:rsidRPr="007700D6" w:rsidRDefault="00F77BE6" w:rsidP="00F77BE6">
                  <w:pPr>
                    <w:rPr>
                      <w:rFonts w:ascii="Arial" w:hAnsi="Arial" w:cs="Arial"/>
                      <w:sz w:val="22"/>
                      <w:szCs w:val="22"/>
                    </w:rPr>
                  </w:pPr>
                  <w:r w:rsidRPr="007700D6">
                    <w:rPr>
                      <w:rFonts w:ascii="Arial" w:hAnsi="Arial" w:cs="Arial"/>
                      <w:sz w:val="22"/>
                      <w:szCs w:val="22"/>
                    </w:rPr>
                    <w:t>Repeat steps 2 – 4 until all samples have been loaded and/or all positions in the sample wheel are occupied.</w:t>
                  </w:r>
                </w:p>
                <w:p w14:paraId="4542915E" w14:textId="77777777" w:rsidR="00F77BE6" w:rsidRPr="007700D6" w:rsidRDefault="00F77BE6" w:rsidP="00F77BE6">
                  <w:pPr>
                    <w:tabs>
                      <w:tab w:val="left" w:pos="1008"/>
                    </w:tabs>
                    <w:rPr>
                      <w:rFonts w:ascii="Arial" w:hAnsi="Arial" w:cs="Arial"/>
                      <w:sz w:val="22"/>
                      <w:szCs w:val="22"/>
                    </w:rPr>
                  </w:pPr>
                  <w:r w:rsidRPr="007700D6">
                    <w:rPr>
                      <w:rFonts w:ascii="Arial" w:hAnsi="Arial" w:cs="Arial"/>
                      <w:b/>
                      <w:sz w:val="22"/>
                      <w:szCs w:val="22"/>
                    </w:rPr>
                    <w:t xml:space="preserve">NOTE: </w:t>
                  </w:r>
                  <w:r w:rsidRPr="007700D6">
                    <w:rPr>
                      <w:rFonts w:ascii="Arial" w:hAnsi="Arial" w:cs="Arial"/>
                      <w:sz w:val="22"/>
                      <w:szCs w:val="22"/>
                    </w:rPr>
                    <w:t xml:space="preserve">If the five (5) second window is missed, simply select the </w:t>
                  </w:r>
                  <w:r w:rsidRPr="007700D6">
                    <w:rPr>
                      <w:rFonts w:ascii="Arial" w:hAnsi="Arial" w:cs="Arial"/>
                      <w:noProof/>
                      <w:sz w:val="22"/>
                      <w:szCs w:val="22"/>
                    </w:rPr>
                    <w:drawing>
                      <wp:inline distT="0" distB="0" distL="0" distR="0" wp14:anchorId="07A8645C" wp14:editId="621EE32E">
                        <wp:extent cx="390525" cy="30480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304800"/>
                                </a:xfrm>
                                <a:prstGeom prst="rect">
                                  <a:avLst/>
                                </a:prstGeom>
                                <a:noFill/>
                                <a:ln>
                                  <a:noFill/>
                                </a:ln>
                              </pic:spPr>
                            </pic:pic>
                          </a:graphicData>
                        </a:graphic>
                      </wp:inline>
                    </w:drawing>
                  </w:r>
                  <w:r w:rsidRPr="007700D6">
                    <w:rPr>
                      <w:rFonts w:ascii="Arial" w:hAnsi="Arial" w:cs="Arial"/>
                      <w:sz w:val="22"/>
                      <w:szCs w:val="22"/>
                    </w:rPr>
                    <w:t xml:space="preserve"> icon again to restart the sample scheduling process.</w:t>
                  </w:r>
                </w:p>
              </w:tc>
            </w:tr>
          </w:tbl>
          <w:p w14:paraId="0FFDD9CC" w14:textId="77777777" w:rsidR="00F77BE6" w:rsidRDefault="00F77BE6" w:rsidP="00F77BE6">
            <w:pPr>
              <w:rPr>
                <w:rFonts w:ascii="Arial" w:hAnsi="Arial" w:cs="Arial"/>
                <w:sz w:val="22"/>
                <w:szCs w:val="24"/>
              </w:rPr>
            </w:pPr>
          </w:p>
          <w:p w14:paraId="18991F15" w14:textId="77777777" w:rsidR="00F77BE6" w:rsidRDefault="00F77BE6" w:rsidP="00F77BE6">
            <w:pPr>
              <w:spacing w:after="60"/>
              <w:rPr>
                <w:rFonts w:ascii="Arial" w:hAnsi="Arial" w:cs="Arial"/>
                <w:sz w:val="22"/>
                <w:szCs w:val="24"/>
              </w:rPr>
            </w:pPr>
            <w:r w:rsidRPr="007700D6">
              <w:rPr>
                <w:rFonts w:ascii="Arial" w:hAnsi="Arial" w:cs="Arial"/>
                <w:sz w:val="22"/>
                <w:szCs w:val="24"/>
              </w:rPr>
              <w:t>The following procedure should be followed if the internal barcode reader is unable to read the barcode information on the inserted tube</w:t>
            </w:r>
            <w:r>
              <w:rPr>
                <w:rFonts w:ascii="Arial" w:hAnsi="Arial" w:cs="Arial"/>
                <w:sz w:val="22"/>
                <w:szCs w:val="24"/>
              </w:rPr>
              <w:t>:</w:t>
            </w:r>
          </w:p>
          <w:tbl>
            <w:tblPr>
              <w:tblW w:w="8178" w:type="dxa"/>
              <w:tblLayout w:type="fixed"/>
              <w:tblLook w:val="0000" w:firstRow="0" w:lastRow="0" w:firstColumn="0" w:lastColumn="0" w:noHBand="0" w:noVBand="0"/>
            </w:tblPr>
            <w:tblGrid>
              <w:gridCol w:w="813"/>
              <w:gridCol w:w="7365"/>
            </w:tblGrid>
            <w:tr w:rsidR="00F77BE6" w:rsidRPr="000F4118" w14:paraId="2574BCB3" w14:textId="77777777" w:rsidTr="00F77BE6">
              <w:trPr>
                <w:cantSplit/>
                <w:trHeight w:val="226"/>
              </w:trPr>
              <w:tc>
                <w:tcPr>
                  <w:tcW w:w="813" w:type="dxa"/>
                  <w:tcBorders>
                    <w:top w:val="single" w:sz="6" w:space="0" w:color="auto"/>
                    <w:left w:val="single" w:sz="6" w:space="0" w:color="auto"/>
                    <w:bottom w:val="single" w:sz="6" w:space="0" w:color="auto"/>
                    <w:right w:val="single" w:sz="6" w:space="0" w:color="auto"/>
                  </w:tcBorders>
                </w:tcPr>
                <w:p w14:paraId="454A3668" w14:textId="77777777" w:rsidR="00F77BE6" w:rsidRPr="000F4118" w:rsidRDefault="00F77BE6" w:rsidP="00976F42">
                  <w:pPr>
                    <w:framePr w:hSpace="180" w:wrap="around" w:vAnchor="text" w:hAnchor="margin" w:y="485"/>
                    <w:jc w:val="center"/>
                    <w:rPr>
                      <w:rFonts w:ascii="Arial" w:hAnsi="Arial" w:cs="Arial"/>
                      <w:b/>
                      <w:sz w:val="22"/>
                      <w:szCs w:val="22"/>
                    </w:rPr>
                  </w:pPr>
                  <w:r w:rsidRPr="000F4118">
                    <w:rPr>
                      <w:rFonts w:ascii="Arial" w:hAnsi="Arial" w:cs="Arial"/>
                      <w:b/>
                      <w:sz w:val="22"/>
                      <w:szCs w:val="22"/>
                    </w:rPr>
                    <w:t>Step</w:t>
                  </w:r>
                </w:p>
              </w:tc>
              <w:tc>
                <w:tcPr>
                  <w:tcW w:w="7365" w:type="dxa"/>
                  <w:tcBorders>
                    <w:top w:val="single" w:sz="6" w:space="0" w:color="auto"/>
                    <w:bottom w:val="single" w:sz="6" w:space="0" w:color="auto"/>
                    <w:right w:val="single" w:sz="6" w:space="0" w:color="auto"/>
                  </w:tcBorders>
                </w:tcPr>
                <w:p w14:paraId="4B15FC16" w14:textId="77777777" w:rsidR="00F77BE6" w:rsidRPr="000F4118" w:rsidRDefault="00F77BE6" w:rsidP="00976F42">
                  <w:pPr>
                    <w:framePr w:hSpace="180" w:wrap="around" w:vAnchor="text" w:hAnchor="margin" w:y="485"/>
                    <w:jc w:val="center"/>
                    <w:rPr>
                      <w:rFonts w:ascii="Arial" w:hAnsi="Arial" w:cs="Arial"/>
                      <w:b/>
                      <w:sz w:val="22"/>
                      <w:szCs w:val="22"/>
                    </w:rPr>
                  </w:pPr>
                  <w:r w:rsidRPr="000F4118">
                    <w:rPr>
                      <w:rFonts w:ascii="Arial" w:hAnsi="Arial" w:cs="Arial"/>
                      <w:b/>
                      <w:sz w:val="22"/>
                      <w:szCs w:val="22"/>
                    </w:rPr>
                    <w:t>Action</w:t>
                  </w:r>
                </w:p>
              </w:tc>
            </w:tr>
            <w:tr w:rsidR="00F77BE6" w:rsidRPr="000F4118" w14:paraId="06602D1A" w14:textId="77777777" w:rsidTr="00F77BE6">
              <w:trPr>
                <w:cantSplit/>
                <w:trHeight w:val="470"/>
              </w:trPr>
              <w:tc>
                <w:tcPr>
                  <w:tcW w:w="813" w:type="dxa"/>
                  <w:tcBorders>
                    <w:top w:val="single" w:sz="6" w:space="0" w:color="auto"/>
                    <w:left w:val="single" w:sz="6" w:space="0" w:color="auto"/>
                    <w:bottom w:val="single" w:sz="6" w:space="0" w:color="auto"/>
                    <w:right w:val="single" w:sz="6" w:space="0" w:color="auto"/>
                  </w:tcBorders>
                </w:tcPr>
                <w:p w14:paraId="0A77D74D" w14:textId="77777777" w:rsidR="00F77BE6" w:rsidRDefault="00F77BE6" w:rsidP="00976F42">
                  <w:pPr>
                    <w:framePr w:hSpace="180" w:wrap="around" w:vAnchor="text" w:hAnchor="margin" w:y="485"/>
                    <w:jc w:val="center"/>
                    <w:rPr>
                      <w:rFonts w:ascii="Arial" w:hAnsi="Arial" w:cs="Arial"/>
                      <w:sz w:val="22"/>
                      <w:szCs w:val="22"/>
                    </w:rPr>
                  </w:pPr>
                </w:p>
                <w:p w14:paraId="328B6842" w14:textId="77777777" w:rsidR="00F77BE6" w:rsidRPr="000F4118" w:rsidRDefault="00F77BE6" w:rsidP="00976F42">
                  <w:pPr>
                    <w:framePr w:hSpace="180" w:wrap="around" w:vAnchor="text" w:hAnchor="margin" w:y="485"/>
                    <w:jc w:val="center"/>
                    <w:rPr>
                      <w:rFonts w:ascii="Arial" w:hAnsi="Arial" w:cs="Arial"/>
                      <w:sz w:val="22"/>
                      <w:szCs w:val="22"/>
                    </w:rPr>
                  </w:pPr>
                  <w:r w:rsidRPr="000F4118">
                    <w:rPr>
                      <w:rFonts w:ascii="Arial" w:hAnsi="Arial" w:cs="Arial"/>
                      <w:sz w:val="22"/>
                      <w:szCs w:val="22"/>
                    </w:rPr>
                    <w:t>1</w:t>
                  </w:r>
                </w:p>
              </w:tc>
              <w:tc>
                <w:tcPr>
                  <w:tcW w:w="7365" w:type="dxa"/>
                  <w:tcBorders>
                    <w:top w:val="single" w:sz="6" w:space="0" w:color="auto"/>
                    <w:bottom w:val="single" w:sz="6" w:space="0" w:color="auto"/>
                    <w:right w:val="single" w:sz="6" w:space="0" w:color="auto"/>
                  </w:tcBorders>
                </w:tcPr>
                <w:p w14:paraId="292B8A2A" w14:textId="043747CF" w:rsidR="00F77BE6" w:rsidRPr="000F4118" w:rsidRDefault="00F77BE6" w:rsidP="00976F42">
                  <w:pPr>
                    <w:framePr w:hSpace="180" w:wrap="around" w:vAnchor="text" w:hAnchor="margin" w:y="485"/>
                    <w:jc w:val="both"/>
                    <w:rPr>
                      <w:rFonts w:ascii="Arial" w:hAnsi="Arial" w:cs="Arial"/>
                      <w:sz w:val="22"/>
                      <w:szCs w:val="22"/>
                    </w:rPr>
                  </w:pPr>
                  <w:r w:rsidRPr="000F4118">
                    <w:rPr>
                      <w:rFonts w:ascii="Arial" w:hAnsi="Arial" w:cs="Arial"/>
                      <w:sz w:val="22"/>
                      <w:szCs w:val="22"/>
                    </w:rPr>
                    <w:t>Touch the “Add Sample”</w:t>
                  </w:r>
                  <w:r>
                    <w:rPr>
                      <w:rFonts w:ascii="Arial" w:hAnsi="Arial" w:cs="Arial"/>
                      <w:sz w:val="22"/>
                      <w:szCs w:val="22"/>
                    </w:rPr>
                    <w:t xml:space="preserve"> </w:t>
                  </w:r>
                  <w:r w:rsidRPr="007700D6">
                    <w:rPr>
                      <w:rFonts w:ascii="Arial" w:hAnsi="Arial" w:cs="Arial"/>
                      <w:noProof/>
                      <w:sz w:val="22"/>
                      <w:szCs w:val="22"/>
                    </w:rPr>
                    <w:drawing>
                      <wp:inline distT="0" distB="0" distL="0" distR="0" wp14:anchorId="0F6D32A6" wp14:editId="6B3CD382">
                        <wp:extent cx="390525" cy="30480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04800"/>
                                </a:xfrm>
                                <a:prstGeom prst="rect">
                                  <a:avLst/>
                                </a:prstGeom>
                                <a:noFill/>
                                <a:ln>
                                  <a:noFill/>
                                </a:ln>
                              </pic:spPr>
                            </pic:pic>
                          </a:graphicData>
                        </a:graphic>
                      </wp:inline>
                    </w:drawing>
                  </w:r>
                  <w:r>
                    <w:rPr>
                      <w:rFonts w:ascii="Arial" w:hAnsi="Arial" w:cs="Arial"/>
                      <w:sz w:val="22"/>
                      <w:szCs w:val="22"/>
                    </w:rPr>
                    <w:t xml:space="preserve"> </w:t>
                  </w:r>
                  <w:r w:rsidRPr="000F4118">
                    <w:rPr>
                      <w:rFonts w:ascii="Arial" w:hAnsi="Arial" w:cs="Arial"/>
                      <w:sz w:val="22"/>
                      <w:szCs w:val="22"/>
                    </w:rPr>
                    <w:t>icon on the instrument’s touch screen</w:t>
                  </w:r>
                  <w:r>
                    <w:rPr>
                      <w:rFonts w:ascii="Arial" w:hAnsi="Arial" w:cs="Arial"/>
                      <w:sz w:val="22"/>
                      <w:szCs w:val="22"/>
                    </w:rPr>
                    <w:t xml:space="preserve">.       </w:t>
                  </w:r>
                </w:p>
              </w:tc>
            </w:tr>
            <w:tr w:rsidR="00F77BE6" w:rsidRPr="000F4118" w14:paraId="7AC470BA" w14:textId="77777777" w:rsidTr="00F77BE6">
              <w:trPr>
                <w:cantSplit/>
                <w:trHeight w:val="454"/>
              </w:trPr>
              <w:tc>
                <w:tcPr>
                  <w:tcW w:w="813" w:type="dxa"/>
                  <w:tcBorders>
                    <w:top w:val="single" w:sz="6" w:space="0" w:color="auto"/>
                    <w:left w:val="single" w:sz="6" w:space="0" w:color="auto"/>
                    <w:bottom w:val="single" w:sz="6" w:space="0" w:color="auto"/>
                    <w:right w:val="single" w:sz="6" w:space="0" w:color="auto"/>
                  </w:tcBorders>
                </w:tcPr>
                <w:p w14:paraId="32AEE8A2" w14:textId="77777777" w:rsidR="00F77BE6" w:rsidRPr="000F4118" w:rsidRDefault="00F77BE6" w:rsidP="00976F42">
                  <w:pPr>
                    <w:framePr w:hSpace="180" w:wrap="around" w:vAnchor="text" w:hAnchor="margin" w:y="485"/>
                    <w:jc w:val="center"/>
                    <w:rPr>
                      <w:rFonts w:ascii="Arial" w:hAnsi="Arial" w:cs="Arial"/>
                      <w:sz w:val="22"/>
                      <w:szCs w:val="22"/>
                    </w:rPr>
                  </w:pPr>
                  <w:r w:rsidRPr="000F4118">
                    <w:rPr>
                      <w:rFonts w:ascii="Arial" w:hAnsi="Arial" w:cs="Arial"/>
                      <w:sz w:val="22"/>
                      <w:szCs w:val="22"/>
                    </w:rPr>
                    <w:t>2</w:t>
                  </w:r>
                </w:p>
              </w:tc>
              <w:tc>
                <w:tcPr>
                  <w:tcW w:w="7365" w:type="dxa"/>
                  <w:tcBorders>
                    <w:top w:val="single" w:sz="6" w:space="0" w:color="auto"/>
                    <w:bottom w:val="single" w:sz="6" w:space="0" w:color="auto"/>
                    <w:right w:val="single" w:sz="6" w:space="0" w:color="auto"/>
                  </w:tcBorders>
                </w:tcPr>
                <w:p w14:paraId="7B1F4C70" w14:textId="77777777" w:rsidR="00F77BE6" w:rsidRPr="000F4118" w:rsidRDefault="00F77BE6" w:rsidP="00976F42">
                  <w:pPr>
                    <w:framePr w:hSpace="180" w:wrap="around" w:vAnchor="text" w:hAnchor="margin" w:y="485"/>
                    <w:jc w:val="both"/>
                    <w:rPr>
                      <w:rFonts w:ascii="Arial" w:hAnsi="Arial" w:cs="Arial"/>
                      <w:sz w:val="22"/>
                      <w:szCs w:val="22"/>
                    </w:rPr>
                  </w:pPr>
                  <w:r w:rsidRPr="000F4118">
                    <w:rPr>
                      <w:rFonts w:ascii="Arial" w:hAnsi="Arial" w:cs="Arial"/>
                      <w:sz w:val="22"/>
                      <w:szCs w:val="22"/>
                    </w:rPr>
                    <w:t xml:space="preserve">The sample wheel rotates to position the next open slot in the sample entry port. </w:t>
                  </w:r>
                </w:p>
              </w:tc>
            </w:tr>
            <w:tr w:rsidR="00F77BE6" w:rsidRPr="000F4118" w14:paraId="569A0F3C" w14:textId="77777777" w:rsidTr="00F77BE6">
              <w:tblPrEx>
                <w:tblCellMar>
                  <w:left w:w="79" w:type="dxa"/>
                  <w:right w:w="79" w:type="dxa"/>
                </w:tblCellMar>
              </w:tblPrEx>
              <w:trPr>
                <w:cantSplit/>
                <w:trHeight w:val="699"/>
              </w:trPr>
              <w:tc>
                <w:tcPr>
                  <w:tcW w:w="813" w:type="dxa"/>
                  <w:tcBorders>
                    <w:left w:val="single" w:sz="6" w:space="0" w:color="auto"/>
                    <w:bottom w:val="single" w:sz="6" w:space="0" w:color="auto"/>
                    <w:right w:val="single" w:sz="6" w:space="0" w:color="auto"/>
                  </w:tcBorders>
                </w:tcPr>
                <w:p w14:paraId="5D257C24" w14:textId="77777777" w:rsidR="00F77BE6" w:rsidRDefault="00F77BE6" w:rsidP="00976F42">
                  <w:pPr>
                    <w:framePr w:hSpace="180" w:wrap="around" w:vAnchor="text" w:hAnchor="margin" w:y="485"/>
                    <w:jc w:val="center"/>
                    <w:rPr>
                      <w:rFonts w:ascii="Arial" w:hAnsi="Arial" w:cs="Arial"/>
                      <w:sz w:val="22"/>
                      <w:szCs w:val="22"/>
                    </w:rPr>
                  </w:pPr>
                </w:p>
                <w:p w14:paraId="02185290" w14:textId="77777777" w:rsidR="00F77BE6" w:rsidRPr="000F4118" w:rsidRDefault="00F77BE6" w:rsidP="00976F42">
                  <w:pPr>
                    <w:framePr w:hSpace="180" w:wrap="around" w:vAnchor="text" w:hAnchor="margin" w:y="485"/>
                    <w:jc w:val="center"/>
                    <w:rPr>
                      <w:rFonts w:ascii="Arial" w:hAnsi="Arial" w:cs="Arial"/>
                      <w:sz w:val="22"/>
                      <w:szCs w:val="22"/>
                    </w:rPr>
                  </w:pPr>
                  <w:r>
                    <w:rPr>
                      <w:rFonts w:ascii="Arial" w:hAnsi="Arial" w:cs="Arial"/>
                      <w:sz w:val="22"/>
                      <w:szCs w:val="22"/>
                    </w:rPr>
                    <w:t>3</w:t>
                  </w:r>
                </w:p>
              </w:tc>
              <w:tc>
                <w:tcPr>
                  <w:tcW w:w="7365" w:type="dxa"/>
                  <w:tcBorders>
                    <w:bottom w:val="single" w:sz="6" w:space="0" w:color="auto"/>
                    <w:right w:val="single" w:sz="6" w:space="0" w:color="auto"/>
                  </w:tcBorders>
                </w:tcPr>
                <w:p w14:paraId="7A241DD9" w14:textId="77777777" w:rsidR="00F77BE6" w:rsidRPr="000F4118" w:rsidRDefault="00F77BE6" w:rsidP="00976F42">
                  <w:pPr>
                    <w:framePr w:hSpace="180" w:wrap="around" w:vAnchor="text" w:hAnchor="margin" w:y="485"/>
                    <w:jc w:val="both"/>
                    <w:rPr>
                      <w:rFonts w:ascii="Arial" w:hAnsi="Arial" w:cs="Arial"/>
                      <w:sz w:val="22"/>
                      <w:szCs w:val="22"/>
                    </w:rPr>
                  </w:pPr>
                  <w:r w:rsidRPr="000F4118">
                    <w:rPr>
                      <w:rFonts w:ascii="Arial" w:hAnsi="Arial" w:cs="Arial"/>
                      <w:sz w:val="22"/>
                      <w:szCs w:val="22"/>
                    </w:rPr>
                    <w:t xml:space="preserve">Insert the tube. The instrument will try and read the barcode.  If unable, the operator will be prompted to enter patient identification data manually using the alphanumeric keyboard. </w:t>
                  </w:r>
                </w:p>
              </w:tc>
            </w:tr>
            <w:tr w:rsidR="00F77BE6" w:rsidRPr="000F4118" w14:paraId="4BF10733" w14:textId="77777777" w:rsidTr="00F77BE6">
              <w:tblPrEx>
                <w:tblCellMar>
                  <w:left w:w="79" w:type="dxa"/>
                  <w:right w:w="79" w:type="dxa"/>
                </w:tblCellMar>
              </w:tblPrEx>
              <w:trPr>
                <w:cantSplit/>
                <w:trHeight w:val="454"/>
              </w:trPr>
              <w:tc>
                <w:tcPr>
                  <w:tcW w:w="813" w:type="dxa"/>
                  <w:tcBorders>
                    <w:left w:val="single" w:sz="6" w:space="0" w:color="auto"/>
                    <w:bottom w:val="single" w:sz="6" w:space="0" w:color="auto"/>
                    <w:right w:val="single" w:sz="6" w:space="0" w:color="auto"/>
                  </w:tcBorders>
                </w:tcPr>
                <w:p w14:paraId="6F4755DF" w14:textId="77777777" w:rsidR="00F77BE6" w:rsidRDefault="00F77BE6" w:rsidP="00976F42">
                  <w:pPr>
                    <w:framePr w:hSpace="180" w:wrap="around" w:vAnchor="text" w:hAnchor="margin" w:y="485"/>
                    <w:jc w:val="center"/>
                    <w:rPr>
                      <w:rFonts w:ascii="Arial" w:hAnsi="Arial" w:cs="Arial"/>
                      <w:sz w:val="22"/>
                      <w:szCs w:val="22"/>
                    </w:rPr>
                  </w:pPr>
                </w:p>
                <w:p w14:paraId="1EB64D7D" w14:textId="77777777" w:rsidR="00F77BE6" w:rsidRPr="000F4118" w:rsidRDefault="00F77BE6" w:rsidP="00976F42">
                  <w:pPr>
                    <w:framePr w:hSpace="180" w:wrap="around" w:vAnchor="text" w:hAnchor="margin" w:y="485"/>
                    <w:jc w:val="center"/>
                    <w:rPr>
                      <w:rFonts w:ascii="Arial" w:hAnsi="Arial" w:cs="Arial"/>
                      <w:sz w:val="22"/>
                      <w:szCs w:val="22"/>
                    </w:rPr>
                  </w:pPr>
                  <w:r>
                    <w:rPr>
                      <w:rFonts w:ascii="Arial" w:hAnsi="Arial" w:cs="Arial"/>
                      <w:sz w:val="22"/>
                      <w:szCs w:val="22"/>
                    </w:rPr>
                    <w:t>4</w:t>
                  </w:r>
                </w:p>
              </w:tc>
              <w:tc>
                <w:tcPr>
                  <w:tcW w:w="7365" w:type="dxa"/>
                  <w:tcBorders>
                    <w:bottom w:val="single" w:sz="6" w:space="0" w:color="auto"/>
                    <w:right w:val="single" w:sz="6" w:space="0" w:color="auto"/>
                  </w:tcBorders>
                </w:tcPr>
                <w:p w14:paraId="52C78974" w14:textId="77777777" w:rsidR="00F77BE6" w:rsidRPr="000F4118" w:rsidRDefault="00F77BE6" w:rsidP="00976F42">
                  <w:pPr>
                    <w:framePr w:hSpace="180" w:wrap="around" w:vAnchor="text" w:hAnchor="margin" w:y="485"/>
                    <w:jc w:val="both"/>
                    <w:rPr>
                      <w:rFonts w:ascii="Arial" w:hAnsi="Arial" w:cs="Arial"/>
                      <w:sz w:val="22"/>
                      <w:szCs w:val="22"/>
                    </w:rPr>
                  </w:pPr>
                  <w:r w:rsidRPr="000F4118">
                    <w:rPr>
                      <w:rFonts w:ascii="Arial" w:hAnsi="Arial" w:cs="Arial"/>
                      <w:sz w:val="22"/>
                      <w:szCs w:val="22"/>
                    </w:rPr>
                    <w:t>Remove tube from the sample wheel to allow for a visual tube identification to input patient data</w:t>
                  </w:r>
                  <w:r>
                    <w:rPr>
                      <w:rFonts w:ascii="Arial" w:hAnsi="Arial" w:cs="Arial"/>
                      <w:sz w:val="22"/>
                      <w:szCs w:val="22"/>
                    </w:rPr>
                    <w:t>.</w:t>
                  </w:r>
                </w:p>
              </w:tc>
            </w:tr>
            <w:tr w:rsidR="00F77BE6" w:rsidRPr="000F4118" w14:paraId="2BD1AB80" w14:textId="77777777" w:rsidTr="00F77BE6">
              <w:tblPrEx>
                <w:tblCellMar>
                  <w:left w:w="79" w:type="dxa"/>
                  <w:right w:w="79" w:type="dxa"/>
                </w:tblCellMar>
              </w:tblPrEx>
              <w:trPr>
                <w:cantSplit/>
                <w:trHeight w:val="1185"/>
              </w:trPr>
              <w:tc>
                <w:tcPr>
                  <w:tcW w:w="813" w:type="dxa"/>
                  <w:tcBorders>
                    <w:left w:val="single" w:sz="6" w:space="0" w:color="auto"/>
                    <w:bottom w:val="single" w:sz="6" w:space="0" w:color="auto"/>
                    <w:right w:val="single" w:sz="6" w:space="0" w:color="auto"/>
                  </w:tcBorders>
                </w:tcPr>
                <w:p w14:paraId="78AE041E" w14:textId="77777777" w:rsidR="00F77BE6" w:rsidRDefault="00F77BE6" w:rsidP="00976F42">
                  <w:pPr>
                    <w:framePr w:hSpace="180" w:wrap="around" w:vAnchor="text" w:hAnchor="margin" w:y="485"/>
                    <w:jc w:val="center"/>
                    <w:rPr>
                      <w:rFonts w:ascii="Arial" w:hAnsi="Arial" w:cs="Arial"/>
                      <w:sz w:val="22"/>
                      <w:szCs w:val="22"/>
                    </w:rPr>
                  </w:pPr>
                </w:p>
                <w:p w14:paraId="46E0F5DF" w14:textId="77777777" w:rsidR="00F77BE6" w:rsidRDefault="00F77BE6" w:rsidP="00976F42">
                  <w:pPr>
                    <w:framePr w:hSpace="180" w:wrap="around" w:vAnchor="text" w:hAnchor="margin" w:y="485"/>
                    <w:jc w:val="center"/>
                    <w:rPr>
                      <w:rFonts w:ascii="Arial" w:hAnsi="Arial" w:cs="Arial"/>
                      <w:sz w:val="22"/>
                      <w:szCs w:val="22"/>
                    </w:rPr>
                  </w:pPr>
                </w:p>
                <w:p w14:paraId="3F455955" w14:textId="77777777" w:rsidR="00F77BE6" w:rsidRPr="000F4118" w:rsidRDefault="00F77BE6" w:rsidP="00976F42">
                  <w:pPr>
                    <w:framePr w:hSpace="180" w:wrap="around" w:vAnchor="text" w:hAnchor="margin" w:y="485"/>
                    <w:jc w:val="center"/>
                    <w:rPr>
                      <w:rFonts w:ascii="Arial" w:hAnsi="Arial" w:cs="Arial"/>
                      <w:sz w:val="22"/>
                      <w:szCs w:val="22"/>
                    </w:rPr>
                  </w:pPr>
                  <w:r>
                    <w:rPr>
                      <w:rFonts w:ascii="Arial" w:hAnsi="Arial" w:cs="Arial"/>
                      <w:sz w:val="22"/>
                      <w:szCs w:val="22"/>
                    </w:rPr>
                    <w:t>5</w:t>
                  </w:r>
                </w:p>
              </w:tc>
              <w:tc>
                <w:tcPr>
                  <w:tcW w:w="7365" w:type="dxa"/>
                  <w:tcBorders>
                    <w:bottom w:val="single" w:sz="6" w:space="0" w:color="auto"/>
                    <w:right w:val="single" w:sz="6" w:space="0" w:color="auto"/>
                  </w:tcBorders>
                </w:tcPr>
                <w:p w14:paraId="6280EC3E" w14:textId="77777777" w:rsidR="00F77BE6" w:rsidRPr="000F4118" w:rsidRDefault="00F77BE6" w:rsidP="00976F42">
                  <w:pPr>
                    <w:framePr w:hSpace="180" w:wrap="around" w:vAnchor="text" w:hAnchor="margin" w:y="485"/>
                    <w:jc w:val="both"/>
                    <w:rPr>
                      <w:rFonts w:ascii="Arial" w:hAnsi="Arial" w:cs="Arial"/>
                      <w:sz w:val="22"/>
                      <w:szCs w:val="22"/>
                    </w:rPr>
                  </w:pPr>
                  <w:r w:rsidRPr="000F4118">
                    <w:rPr>
                      <w:rFonts w:ascii="Arial" w:hAnsi="Arial" w:cs="Arial"/>
                      <w:sz w:val="22"/>
                      <w:szCs w:val="22"/>
                    </w:rPr>
                    <w:t>Patient information must be recorded in one or more of the following data fields:</w:t>
                  </w:r>
                </w:p>
                <w:p w14:paraId="06F3E29D" w14:textId="77777777" w:rsidR="00F77BE6" w:rsidRPr="000F4118" w:rsidRDefault="00F77BE6" w:rsidP="00976F42">
                  <w:pPr>
                    <w:framePr w:hSpace="180" w:wrap="around" w:vAnchor="text" w:hAnchor="margin" w:y="485"/>
                    <w:numPr>
                      <w:ilvl w:val="0"/>
                      <w:numId w:val="8"/>
                    </w:numPr>
                    <w:jc w:val="both"/>
                    <w:rPr>
                      <w:rFonts w:ascii="Arial" w:hAnsi="Arial" w:cs="Arial"/>
                      <w:sz w:val="22"/>
                      <w:szCs w:val="22"/>
                    </w:rPr>
                  </w:pPr>
                  <w:r w:rsidRPr="000F4118">
                    <w:rPr>
                      <w:rFonts w:ascii="Arial" w:hAnsi="Arial" w:cs="Arial"/>
                      <w:sz w:val="22"/>
                      <w:szCs w:val="22"/>
                    </w:rPr>
                    <w:t>Alphanumerical ID</w:t>
                  </w:r>
                </w:p>
                <w:p w14:paraId="55495D94" w14:textId="77777777" w:rsidR="00F77BE6" w:rsidRPr="000F4118" w:rsidRDefault="00F77BE6" w:rsidP="00976F42">
                  <w:pPr>
                    <w:framePr w:hSpace="180" w:wrap="around" w:vAnchor="text" w:hAnchor="margin" w:y="485"/>
                    <w:numPr>
                      <w:ilvl w:val="0"/>
                      <w:numId w:val="8"/>
                    </w:numPr>
                    <w:jc w:val="both"/>
                    <w:rPr>
                      <w:rFonts w:ascii="Arial" w:hAnsi="Arial" w:cs="Arial"/>
                      <w:sz w:val="22"/>
                      <w:szCs w:val="22"/>
                    </w:rPr>
                  </w:pPr>
                  <w:r w:rsidRPr="000F4118">
                    <w:rPr>
                      <w:rFonts w:ascii="Arial" w:hAnsi="Arial" w:cs="Arial"/>
                      <w:sz w:val="22"/>
                      <w:szCs w:val="22"/>
                    </w:rPr>
                    <w:t>Patient’s First Name</w:t>
                  </w:r>
                </w:p>
                <w:p w14:paraId="7A97C79C" w14:textId="77777777" w:rsidR="00F77BE6" w:rsidRPr="000F4118" w:rsidRDefault="00F77BE6" w:rsidP="00976F42">
                  <w:pPr>
                    <w:framePr w:hSpace="180" w:wrap="around" w:vAnchor="text" w:hAnchor="margin" w:y="485"/>
                    <w:numPr>
                      <w:ilvl w:val="0"/>
                      <w:numId w:val="8"/>
                    </w:numPr>
                    <w:jc w:val="both"/>
                    <w:rPr>
                      <w:rFonts w:ascii="Arial" w:hAnsi="Arial" w:cs="Arial"/>
                      <w:sz w:val="22"/>
                      <w:szCs w:val="22"/>
                    </w:rPr>
                  </w:pPr>
                  <w:r>
                    <w:rPr>
                      <w:rFonts w:ascii="Arial" w:hAnsi="Arial" w:cs="Arial"/>
                      <w:sz w:val="22"/>
                      <w:szCs w:val="22"/>
                    </w:rPr>
                    <w:t>Patient’s Last N</w:t>
                  </w:r>
                  <w:r w:rsidRPr="000F4118">
                    <w:rPr>
                      <w:rFonts w:ascii="Arial" w:hAnsi="Arial" w:cs="Arial"/>
                      <w:sz w:val="22"/>
                      <w:szCs w:val="22"/>
                    </w:rPr>
                    <w:t>ame</w:t>
                  </w:r>
                </w:p>
              </w:tc>
            </w:tr>
            <w:tr w:rsidR="00F77BE6" w:rsidRPr="000F4118" w14:paraId="141D2C36" w14:textId="77777777" w:rsidTr="00F77BE6">
              <w:tblPrEx>
                <w:tblCellMar>
                  <w:left w:w="79" w:type="dxa"/>
                  <w:right w:w="79" w:type="dxa"/>
                </w:tblCellMar>
              </w:tblPrEx>
              <w:trPr>
                <w:cantSplit/>
                <w:trHeight w:val="790"/>
              </w:trPr>
              <w:tc>
                <w:tcPr>
                  <w:tcW w:w="813" w:type="dxa"/>
                  <w:tcBorders>
                    <w:left w:val="single" w:sz="6" w:space="0" w:color="auto"/>
                    <w:bottom w:val="single" w:sz="6" w:space="0" w:color="auto"/>
                    <w:right w:val="single" w:sz="6" w:space="0" w:color="auto"/>
                  </w:tcBorders>
                </w:tcPr>
                <w:p w14:paraId="25AD22D8" w14:textId="77777777" w:rsidR="00F77BE6" w:rsidRDefault="00F77BE6" w:rsidP="00976F42">
                  <w:pPr>
                    <w:framePr w:hSpace="180" w:wrap="around" w:vAnchor="text" w:hAnchor="margin" w:y="485"/>
                    <w:jc w:val="center"/>
                    <w:rPr>
                      <w:rFonts w:ascii="Arial" w:hAnsi="Arial" w:cs="Arial"/>
                      <w:sz w:val="22"/>
                      <w:szCs w:val="22"/>
                    </w:rPr>
                  </w:pPr>
                </w:p>
                <w:p w14:paraId="7E1E8E09" w14:textId="77777777" w:rsidR="00F77BE6" w:rsidRPr="000F4118" w:rsidRDefault="00F77BE6" w:rsidP="00976F42">
                  <w:pPr>
                    <w:framePr w:hSpace="180" w:wrap="around" w:vAnchor="text" w:hAnchor="margin" w:y="485"/>
                    <w:jc w:val="center"/>
                    <w:rPr>
                      <w:rFonts w:ascii="Arial" w:hAnsi="Arial" w:cs="Arial"/>
                      <w:sz w:val="22"/>
                      <w:szCs w:val="22"/>
                    </w:rPr>
                  </w:pPr>
                  <w:r>
                    <w:rPr>
                      <w:rFonts w:ascii="Arial" w:hAnsi="Arial" w:cs="Arial"/>
                      <w:sz w:val="22"/>
                      <w:szCs w:val="22"/>
                    </w:rPr>
                    <w:t>6</w:t>
                  </w:r>
                </w:p>
              </w:tc>
              <w:tc>
                <w:tcPr>
                  <w:tcW w:w="7365" w:type="dxa"/>
                  <w:tcBorders>
                    <w:bottom w:val="single" w:sz="6" w:space="0" w:color="auto"/>
                    <w:right w:val="single" w:sz="6" w:space="0" w:color="auto"/>
                  </w:tcBorders>
                </w:tcPr>
                <w:p w14:paraId="753BD9BD" w14:textId="77777777" w:rsidR="00F77BE6" w:rsidRPr="000F4118" w:rsidRDefault="00F77BE6" w:rsidP="00976F42">
                  <w:pPr>
                    <w:framePr w:hSpace="180" w:wrap="around" w:vAnchor="text" w:hAnchor="margin" w:y="485"/>
                    <w:jc w:val="both"/>
                    <w:rPr>
                      <w:rFonts w:ascii="Arial" w:hAnsi="Arial" w:cs="Arial"/>
                      <w:sz w:val="22"/>
                      <w:szCs w:val="22"/>
                    </w:rPr>
                  </w:pPr>
                  <w:r w:rsidRPr="000F4118">
                    <w:rPr>
                      <w:rFonts w:ascii="Arial" w:hAnsi="Arial" w:cs="Arial"/>
                      <w:sz w:val="22"/>
                      <w:szCs w:val="22"/>
                    </w:rPr>
                    <w:t xml:space="preserve">Touch the </w:t>
                  </w:r>
                  <w:r w:rsidRPr="007700D6">
                    <w:rPr>
                      <w:rFonts w:ascii="Arial" w:hAnsi="Arial" w:cs="Arial"/>
                      <w:noProof/>
                      <w:sz w:val="22"/>
                      <w:szCs w:val="22"/>
                    </w:rPr>
                    <w:drawing>
                      <wp:inline distT="0" distB="0" distL="0" distR="0" wp14:anchorId="178B0DD4" wp14:editId="4C9E2B32">
                        <wp:extent cx="514350" cy="36195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a:ln>
                                  <a:noFill/>
                                </a:ln>
                              </pic:spPr>
                            </pic:pic>
                          </a:graphicData>
                        </a:graphic>
                      </wp:inline>
                    </w:drawing>
                  </w:r>
                  <w:r w:rsidRPr="000F4118">
                    <w:rPr>
                      <w:rFonts w:ascii="Arial" w:hAnsi="Arial" w:cs="Arial"/>
                      <w:sz w:val="22"/>
                      <w:szCs w:val="22"/>
                    </w:rPr>
                    <w:t>icon to skip a data field or to confirm entered information.</w:t>
                  </w:r>
                </w:p>
              </w:tc>
            </w:tr>
            <w:tr w:rsidR="00F77BE6" w:rsidRPr="000F4118" w14:paraId="4FC67319" w14:textId="77777777" w:rsidTr="00F77BE6">
              <w:tblPrEx>
                <w:tblCellMar>
                  <w:left w:w="79" w:type="dxa"/>
                  <w:right w:w="79" w:type="dxa"/>
                </w:tblCellMar>
              </w:tblPrEx>
              <w:trPr>
                <w:cantSplit/>
                <w:trHeight w:val="1367"/>
              </w:trPr>
              <w:tc>
                <w:tcPr>
                  <w:tcW w:w="813" w:type="dxa"/>
                  <w:tcBorders>
                    <w:left w:val="single" w:sz="6" w:space="0" w:color="auto"/>
                    <w:bottom w:val="single" w:sz="6" w:space="0" w:color="auto"/>
                    <w:right w:val="single" w:sz="6" w:space="0" w:color="auto"/>
                  </w:tcBorders>
                </w:tcPr>
                <w:p w14:paraId="3E35D388" w14:textId="77777777" w:rsidR="00F77BE6" w:rsidRDefault="00F77BE6" w:rsidP="00976F42">
                  <w:pPr>
                    <w:framePr w:hSpace="180" w:wrap="around" w:vAnchor="text" w:hAnchor="margin" w:y="485"/>
                    <w:jc w:val="center"/>
                    <w:rPr>
                      <w:rFonts w:ascii="Arial" w:hAnsi="Arial" w:cs="Arial"/>
                      <w:sz w:val="22"/>
                      <w:szCs w:val="22"/>
                    </w:rPr>
                  </w:pPr>
                </w:p>
                <w:p w14:paraId="3200DFEC" w14:textId="77777777" w:rsidR="00F77BE6" w:rsidRDefault="00F77BE6" w:rsidP="00976F42">
                  <w:pPr>
                    <w:framePr w:hSpace="180" w:wrap="around" w:vAnchor="text" w:hAnchor="margin" w:y="485"/>
                    <w:jc w:val="center"/>
                    <w:rPr>
                      <w:rFonts w:ascii="Arial" w:hAnsi="Arial" w:cs="Arial"/>
                      <w:sz w:val="22"/>
                      <w:szCs w:val="22"/>
                    </w:rPr>
                  </w:pPr>
                </w:p>
                <w:p w14:paraId="669B4091" w14:textId="77777777" w:rsidR="00F77BE6" w:rsidRPr="000F4118" w:rsidRDefault="00F77BE6" w:rsidP="00976F42">
                  <w:pPr>
                    <w:framePr w:hSpace="180" w:wrap="around" w:vAnchor="text" w:hAnchor="margin" w:y="485"/>
                    <w:jc w:val="center"/>
                    <w:rPr>
                      <w:rFonts w:ascii="Arial" w:hAnsi="Arial" w:cs="Arial"/>
                      <w:sz w:val="22"/>
                      <w:szCs w:val="22"/>
                    </w:rPr>
                  </w:pPr>
                  <w:r>
                    <w:rPr>
                      <w:rFonts w:ascii="Arial" w:hAnsi="Arial" w:cs="Arial"/>
                      <w:sz w:val="22"/>
                      <w:szCs w:val="22"/>
                    </w:rPr>
                    <w:t>7</w:t>
                  </w:r>
                </w:p>
              </w:tc>
              <w:tc>
                <w:tcPr>
                  <w:tcW w:w="7365" w:type="dxa"/>
                  <w:tcBorders>
                    <w:bottom w:val="single" w:sz="6" w:space="0" w:color="auto"/>
                    <w:right w:val="single" w:sz="6" w:space="0" w:color="auto"/>
                  </w:tcBorders>
                </w:tcPr>
                <w:p w14:paraId="6D08E0BA" w14:textId="77777777" w:rsidR="00F77BE6" w:rsidRDefault="00F77BE6" w:rsidP="00976F42">
                  <w:pPr>
                    <w:framePr w:hSpace="180" w:wrap="around" w:vAnchor="text" w:hAnchor="margin" w:y="485"/>
                    <w:jc w:val="both"/>
                    <w:rPr>
                      <w:rFonts w:ascii="Arial" w:hAnsi="Arial" w:cs="Arial"/>
                      <w:sz w:val="22"/>
                      <w:szCs w:val="22"/>
                    </w:rPr>
                  </w:pPr>
                  <w:r w:rsidRPr="000F4118">
                    <w:rPr>
                      <w:rFonts w:ascii="Arial" w:hAnsi="Arial" w:cs="Arial"/>
                      <w:sz w:val="22"/>
                      <w:szCs w:val="22"/>
                    </w:rPr>
                    <w:t>Sample processing will begin once patient data has been entered</w:t>
                  </w:r>
                  <w:r>
                    <w:rPr>
                      <w:rFonts w:ascii="Arial" w:hAnsi="Arial" w:cs="Arial"/>
                      <w:sz w:val="22"/>
                      <w:szCs w:val="22"/>
                    </w:rPr>
                    <w:t>.</w:t>
                  </w:r>
                </w:p>
                <w:p w14:paraId="08A2288C" w14:textId="77777777" w:rsidR="00F77BE6" w:rsidRDefault="00F77BE6" w:rsidP="00976F42">
                  <w:pPr>
                    <w:framePr w:hSpace="180" w:wrap="around" w:vAnchor="text" w:hAnchor="margin" w:y="485"/>
                    <w:jc w:val="both"/>
                    <w:rPr>
                      <w:rFonts w:ascii="Arial" w:hAnsi="Arial" w:cs="Arial"/>
                      <w:sz w:val="22"/>
                      <w:szCs w:val="22"/>
                    </w:rPr>
                  </w:pPr>
                </w:p>
                <w:p w14:paraId="4FFA48C4" w14:textId="77777777" w:rsidR="00F77BE6" w:rsidRPr="000F4118" w:rsidRDefault="00F77BE6" w:rsidP="00976F42">
                  <w:pPr>
                    <w:framePr w:hSpace="180" w:wrap="around" w:vAnchor="text" w:hAnchor="margin" w:y="485"/>
                    <w:jc w:val="both"/>
                    <w:rPr>
                      <w:rFonts w:ascii="Arial" w:hAnsi="Arial" w:cs="Arial"/>
                      <w:sz w:val="22"/>
                      <w:szCs w:val="22"/>
                    </w:rPr>
                  </w:pPr>
                  <w:r w:rsidRPr="0065765D">
                    <w:rPr>
                      <w:rFonts w:ascii="Arial" w:hAnsi="Arial" w:cs="Arial"/>
                      <w:b/>
                      <w:bCs/>
                      <w:sz w:val="22"/>
                      <w:szCs w:val="22"/>
                    </w:rPr>
                    <w:t xml:space="preserve">NOTE: </w:t>
                  </w:r>
                  <w:r w:rsidRPr="0065765D">
                    <w:rPr>
                      <w:rFonts w:ascii="Arial" w:hAnsi="Arial" w:cs="Arial"/>
                      <w:sz w:val="22"/>
                      <w:szCs w:val="22"/>
                    </w:rPr>
                    <w:t>(</w:t>
                  </w:r>
                  <w:r w:rsidRPr="0065765D">
                    <w:rPr>
                      <w:rFonts w:ascii="Arial" w:hAnsi="Arial" w:cs="Arial"/>
                      <w:i/>
                      <w:iCs/>
                      <w:sz w:val="22"/>
                      <w:szCs w:val="22"/>
                    </w:rPr>
                    <w:t xml:space="preserve">For tubes removed from sample wheel) </w:t>
                  </w:r>
                  <w:r w:rsidRPr="0065765D">
                    <w:rPr>
                      <w:rFonts w:ascii="Arial" w:hAnsi="Arial" w:cs="Arial"/>
                      <w:sz w:val="22"/>
                      <w:szCs w:val="22"/>
                    </w:rPr>
                    <w:t xml:space="preserve">If patient information data is not entered within ten (10) seconds from the last pressed key, the loading process will </w:t>
                  </w:r>
                  <w:proofErr w:type="gramStart"/>
                  <w:r w:rsidRPr="0065765D">
                    <w:rPr>
                      <w:rFonts w:ascii="Arial" w:hAnsi="Arial" w:cs="Arial"/>
                      <w:sz w:val="22"/>
                      <w:szCs w:val="22"/>
                    </w:rPr>
                    <w:t>abort</w:t>
                  </w:r>
                  <w:proofErr w:type="gramEnd"/>
                  <w:r w:rsidRPr="0065765D">
                    <w:rPr>
                      <w:rFonts w:ascii="Arial" w:hAnsi="Arial" w:cs="Arial"/>
                      <w:sz w:val="22"/>
                      <w:szCs w:val="22"/>
                    </w:rPr>
                    <w:t xml:space="preserve"> and the operator will restart the loading process for that tube.</w:t>
                  </w:r>
                </w:p>
              </w:tc>
            </w:tr>
          </w:tbl>
          <w:p w14:paraId="0B3A7581" w14:textId="77777777" w:rsidR="00F77BE6" w:rsidRPr="005374A4" w:rsidRDefault="00F77BE6" w:rsidP="00F77BE6">
            <w:pPr>
              <w:spacing w:after="60"/>
              <w:rPr>
                <w:rFonts w:ascii="Arial" w:hAnsi="Arial" w:cs="Arial"/>
                <w:sz w:val="22"/>
                <w:szCs w:val="24"/>
              </w:rPr>
            </w:pPr>
          </w:p>
        </w:tc>
      </w:tr>
    </w:tbl>
    <w:p w14:paraId="024E977F" w14:textId="1C16A646" w:rsidR="00F77BE6" w:rsidRPr="00F77BE6" w:rsidRDefault="00FD27B3" w:rsidP="00F77BE6">
      <w:pPr>
        <w:pStyle w:val="Heading4"/>
      </w:pPr>
      <w:r>
        <w:t>Erythrocyte Sedimentation Rate (</w:t>
      </w:r>
      <w:proofErr w:type="spellStart"/>
      <w:r>
        <w:t>iSED</w:t>
      </w:r>
      <w:proofErr w:type="spellEnd"/>
      <w:r>
        <w:t>)</w:t>
      </w:r>
    </w:p>
    <w:p w14:paraId="794156FF" w14:textId="77777777" w:rsidR="00F77BE6" w:rsidRDefault="00F77BE6" w:rsidP="00F77BE6">
      <w:pPr>
        <w:pStyle w:val="Heading4"/>
      </w:pPr>
      <w:r>
        <w:lastRenderedPageBreak/>
        <w:t>Erythrocyte Sedimentation Rate (</w:t>
      </w:r>
      <w:proofErr w:type="spellStart"/>
      <w:r>
        <w:t>iSED</w:t>
      </w:r>
      <w:proofErr w:type="spellEnd"/>
      <w:r>
        <w:t>)</w:t>
      </w:r>
    </w:p>
    <w:tbl>
      <w:tblPr>
        <w:tblW w:w="10080" w:type="dxa"/>
        <w:tblBorders>
          <w:top w:val="single" w:sz="4" w:space="0" w:color="auto"/>
        </w:tblBorders>
        <w:tblLayout w:type="fixed"/>
        <w:tblLook w:val="0000" w:firstRow="0" w:lastRow="0" w:firstColumn="0" w:lastColumn="0" w:noHBand="0" w:noVBand="0"/>
      </w:tblPr>
      <w:tblGrid>
        <w:gridCol w:w="1620"/>
        <w:gridCol w:w="8460"/>
      </w:tblGrid>
      <w:tr w:rsidR="00F77BE6" w:rsidRPr="00E95B1F" w14:paraId="78DAB15E" w14:textId="77777777" w:rsidTr="00C11CF1">
        <w:trPr>
          <w:cantSplit/>
          <w:trHeight w:val="8495"/>
        </w:trPr>
        <w:tc>
          <w:tcPr>
            <w:tcW w:w="1620" w:type="dxa"/>
          </w:tcPr>
          <w:p w14:paraId="4480AFE5" w14:textId="77777777" w:rsidR="00F77BE6" w:rsidRPr="00946FF3" w:rsidRDefault="00F77BE6" w:rsidP="000A2F9C">
            <w:pPr>
              <w:pStyle w:val="Heading5"/>
              <w:rPr>
                <w:rFonts w:ascii="Arial" w:hAnsi="Arial" w:cs="Arial"/>
              </w:rPr>
            </w:pPr>
            <w:r>
              <w:rPr>
                <w:rFonts w:ascii="Arial" w:hAnsi="Arial" w:cs="Arial"/>
              </w:rPr>
              <w:t>Procedure, continued</w:t>
            </w:r>
          </w:p>
        </w:tc>
        <w:tc>
          <w:tcPr>
            <w:tcW w:w="8460" w:type="dxa"/>
          </w:tcPr>
          <w:p w14:paraId="17E8C12E" w14:textId="77777777" w:rsidR="00F77BE6" w:rsidRDefault="00F77BE6" w:rsidP="000A2F9C">
            <w:pPr>
              <w:tabs>
                <w:tab w:val="left" w:pos="900"/>
              </w:tabs>
              <w:rPr>
                <w:rFonts w:ascii="Arial" w:hAnsi="Arial" w:cs="Arial"/>
                <w:sz w:val="22"/>
                <w:szCs w:val="22"/>
              </w:rPr>
            </w:pPr>
            <w:r w:rsidRPr="00CB43EC">
              <w:rPr>
                <w:rFonts w:ascii="Arial" w:hAnsi="Arial" w:cs="Arial"/>
                <w:bCs/>
                <w:sz w:val="22"/>
                <w:szCs w:val="22"/>
              </w:rPr>
              <w:t>Follow the steps below to run a non-barcoded patient sample</w:t>
            </w:r>
            <w:r>
              <w:rPr>
                <w:rFonts w:ascii="Arial" w:hAnsi="Arial" w:cs="Arial"/>
                <w:sz w:val="22"/>
                <w:szCs w:val="22"/>
              </w:rPr>
              <w:t>:</w:t>
            </w:r>
          </w:p>
          <w:p w14:paraId="5747C525" w14:textId="77777777" w:rsidR="00F77BE6" w:rsidRDefault="00F77BE6" w:rsidP="000A2F9C">
            <w:pPr>
              <w:tabs>
                <w:tab w:val="left" w:pos="900"/>
              </w:tabs>
              <w:rPr>
                <w:rFonts w:ascii="Arial" w:hAnsi="Arial" w:cs="Arial"/>
                <w:sz w:val="22"/>
                <w:szCs w:val="22"/>
              </w:rPr>
            </w:pPr>
          </w:p>
          <w:tbl>
            <w:tblPr>
              <w:tblW w:w="7893" w:type="dxa"/>
              <w:tblLayout w:type="fixed"/>
              <w:tblLook w:val="0000" w:firstRow="0" w:lastRow="0" w:firstColumn="0" w:lastColumn="0" w:noHBand="0" w:noVBand="0"/>
            </w:tblPr>
            <w:tblGrid>
              <w:gridCol w:w="900"/>
              <w:gridCol w:w="6993"/>
            </w:tblGrid>
            <w:tr w:rsidR="00F77BE6" w:rsidRPr="0065765D" w14:paraId="653000E0" w14:textId="77777777" w:rsidTr="00F77BE6">
              <w:trPr>
                <w:cantSplit/>
              </w:trPr>
              <w:tc>
                <w:tcPr>
                  <w:tcW w:w="900" w:type="dxa"/>
                  <w:tcBorders>
                    <w:top w:val="single" w:sz="6" w:space="0" w:color="auto"/>
                    <w:left w:val="single" w:sz="6" w:space="0" w:color="auto"/>
                    <w:bottom w:val="single" w:sz="6" w:space="0" w:color="auto"/>
                    <w:right w:val="single" w:sz="6" w:space="0" w:color="auto"/>
                  </w:tcBorders>
                </w:tcPr>
                <w:p w14:paraId="7763088F" w14:textId="77777777" w:rsidR="00F77BE6" w:rsidRPr="0065765D" w:rsidRDefault="00F77BE6" w:rsidP="000A2F9C">
                  <w:pPr>
                    <w:jc w:val="center"/>
                    <w:rPr>
                      <w:rFonts w:ascii="Arial" w:hAnsi="Arial" w:cs="Arial"/>
                      <w:b/>
                      <w:sz w:val="22"/>
                      <w:szCs w:val="22"/>
                    </w:rPr>
                  </w:pPr>
                  <w:r w:rsidRPr="0065765D">
                    <w:rPr>
                      <w:rFonts w:ascii="Arial" w:hAnsi="Arial" w:cs="Arial"/>
                      <w:b/>
                      <w:sz w:val="22"/>
                      <w:szCs w:val="22"/>
                    </w:rPr>
                    <w:t>Step</w:t>
                  </w:r>
                </w:p>
              </w:tc>
              <w:tc>
                <w:tcPr>
                  <w:tcW w:w="6993" w:type="dxa"/>
                  <w:tcBorders>
                    <w:top w:val="single" w:sz="6" w:space="0" w:color="auto"/>
                    <w:bottom w:val="single" w:sz="6" w:space="0" w:color="auto"/>
                    <w:right w:val="single" w:sz="6" w:space="0" w:color="auto"/>
                  </w:tcBorders>
                </w:tcPr>
                <w:p w14:paraId="2D4C5A46" w14:textId="77777777" w:rsidR="00F77BE6" w:rsidRPr="0065765D" w:rsidRDefault="00F77BE6" w:rsidP="000A2F9C">
                  <w:pPr>
                    <w:jc w:val="center"/>
                    <w:rPr>
                      <w:rFonts w:ascii="Arial" w:hAnsi="Arial" w:cs="Arial"/>
                      <w:b/>
                      <w:sz w:val="22"/>
                      <w:szCs w:val="22"/>
                    </w:rPr>
                  </w:pPr>
                  <w:r w:rsidRPr="0065765D">
                    <w:rPr>
                      <w:rFonts w:ascii="Arial" w:hAnsi="Arial" w:cs="Arial"/>
                      <w:b/>
                      <w:sz w:val="22"/>
                      <w:szCs w:val="22"/>
                    </w:rPr>
                    <w:t>Action</w:t>
                  </w:r>
                </w:p>
              </w:tc>
            </w:tr>
            <w:tr w:rsidR="00F77BE6" w:rsidRPr="0065765D" w14:paraId="6D0B4992" w14:textId="77777777" w:rsidTr="00F77BE6">
              <w:trPr>
                <w:cantSplit/>
              </w:trPr>
              <w:tc>
                <w:tcPr>
                  <w:tcW w:w="900" w:type="dxa"/>
                  <w:tcBorders>
                    <w:top w:val="single" w:sz="6" w:space="0" w:color="auto"/>
                    <w:left w:val="single" w:sz="6" w:space="0" w:color="auto"/>
                    <w:bottom w:val="single" w:sz="6" w:space="0" w:color="auto"/>
                    <w:right w:val="single" w:sz="6" w:space="0" w:color="auto"/>
                  </w:tcBorders>
                </w:tcPr>
                <w:p w14:paraId="7D9E7C38" w14:textId="77777777" w:rsidR="00F77BE6" w:rsidRPr="0065765D" w:rsidRDefault="00F77BE6" w:rsidP="000A2F9C">
                  <w:pPr>
                    <w:jc w:val="center"/>
                    <w:rPr>
                      <w:rFonts w:ascii="Arial" w:hAnsi="Arial" w:cs="Arial"/>
                      <w:sz w:val="22"/>
                      <w:szCs w:val="22"/>
                    </w:rPr>
                  </w:pPr>
                </w:p>
                <w:p w14:paraId="4410714C" w14:textId="77777777" w:rsidR="00F77BE6" w:rsidRPr="0065765D" w:rsidRDefault="00F77BE6" w:rsidP="000A2F9C">
                  <w:pPr>
                    <w:jc w:val="center"/>
                    <w:rPr>
                      <w:rFonts w:ascii="Arial" w:hAnsi="Arial" w:cs="Arial"/>
                      <w:sz w:val="22"/>
                      <w:szCs w:val="22"/>
                    </w:rPr>
                  </w:pPr>
                  <w:r w:rsidRPr="0065765D">
                    <w:rPr>
                      <w:rFonts w:ascii="Arial" w:hAnsi="Arial" w:cs="Arial"/>
                      <w:sz w:val="22"/>
                      <w:szCs w:val="22"/>
                    </w:rPr>
                    <w:t>1</w:t>
                  </w:r>
                </w:p>
              </w:tc>
              <w:tc>
                <w:tcPr>
                  <w:tcW w:w="6993" w:type="dxa"/>
                  <w:tcBorders>
                    <w:top w:val="single" w:sz="6" w:space="0" w:color="auto"/>
                    <w:bottom w:val="single" w:sz="6" w:space="0" w:color="auto"/>
                    <w:right w:val="single" w:sz="6" w:space="0" w:color="auto"/>
                  </w:tcBorders>
                </w:tcPr>
                <w:p w14:paraId="45D73B50" w14:textId="77777777" w:rsidR="00F77BE6" w:rsidRPr="0065765D" w:rsidRDefault="00F77BE6" w:rsidP="000A2F9C">
                  <w:pPr>
                    <w:jc w:val="both"/>
                    <w:rPr>
                      <w:rFonts w:ascii="Arial" w:hAnsi="Arial" w:cs="Arial"/>
                      <w:sz w:val="22"/>
                      <w:szCs w:val="22"/>
                    </w:rPr>
                  </w:pPr>
                  <w:r w:rsidRPr="0065765D">
                    <w:rPr>
                      <w:rFonts w:ascii="Arial" w:hAnsi="Arial" w:cs="Arial"/>
                      <w:sz w:val="22"/>
                      <w:szCs w:val="22"/>
                    </w:rPr>
                    <w:t xml:space="preserve">Touch the “Add Sample” </w:t>
                  </w:r>
                  <w:r w:rsidRPr="00CB43EC">
                    <w:rPr>
                      <w:rFonts w:ascii="Arial" w:hAnsi="Arial" w:cs="Arial"/>
                      <w:noProof/>
                      <w:sz w:val="22"/>
                      <w:szCs w:val="22"/>
                    </w:rPr>
                    <w:drawing>
                      <wp:inline distT="0" distB="0" distL="0" distR="0" wp14:anchorId="78D34C1F" wp14:editId="5D1C2D88">
                        <wp:extent cx="390525" cy="304800"/>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04800"/>
                                </a:xfrm>
                                <a:prstGeom prst="rect">
                                  <a:avLst/>
                                </a:prstGeom>
                                <a:noFill/>
                                <a:ln>
                                  <a:noFill/>
                                </a:ln>
                              </pic:spPr>
                            </pic:pic>
                          </a:graphicData>
                        </a:graphic>
                      </wp:inline>
                    </w:drawing>
                  </w:r>
                  <w:r w:rsidRPr="0065765D">
                    <w:rPr>
                      <w:rFonts w:ascii="Arial" w:hAnsi="Arial" w:cs="Arial"/>
                      <w:sz w:val="22"/>
                      <w:szCs w:val="22"/>
                    </w:rPr>
                    <w:t xml:space="preserve"> icon on the instrument’s touch screen</w:t>
                  </w:r>
                  <w:r>
                    <w:rPr>
                      <w:rFonts w:ascii="Arial" w:hAnsi="Arial" w:cs="Arial"/>
                      <w:sz w:val="22"/>
                      <w:szCs w:val="22"/>
                    </w:rPr>
                    <w:t>.</w:t>
                  </w:r>
                </w:p>
              </w:tc>
            </w:tr>
            <w:tr w:rsidR="00F77BE6" w:rsidRPr="0065765D" w14:paraId="3B17F442" w14:textId="77777777" w:rsidTr="00F77BE6">
              <w:trPr>
                <w:cantSplit/>
              </w:trPr>
              <w:tc>
                <w:tcPr>
                  <w:tcW w:w="900" w:type="dxa"/>
                  <w:tcBorders>
                    <w:top w:val="single" w:sz="6" w:space="0" w:color="auto"/>
                    <w:left w:val="single" w:sz="6" w:space="0" w:color="auto"/>
                    <w:bottom w:val="single" w:sz="4" w:space="0" w:color="auto"/>
                    <w:right w:val="single" w:sz="6" w:space="0" w:color="auto"/>
                  </w:tcBorders>
                </w:tcPr>
                <w:p w14:paraId="65125A40" w14:textId="77777777" w:rsidR="00F77BE6" w:rsidRDefault="00F77BE6" w:rsidP="000A2F9C">
                  <w:pPr>
                    <w:jc w:val="center"/>
                    <w:rPr>
                      <w:rFonts w:ascii="Arial" w:hAnsi="Arial" w:cs="Arial"/>
                      <w:sz w:val="22"/>
                      <w:szCs w:val="22"/>
                    </w:rPr>
                  </w:pPr>
                </w:p>
                <w:p w14:paraId="0C1D3EF7" w14:textId="77777777" w:rsidR="00F77BE6" w:rsidRPr="0065765D" w:rsidRDefault="00F77BE6" w:rsidP="000A2F9C">
                  <w:pPr>
                    <w:jc w:val="center"/>
                    <w:rPr>
                      <w:rFonts w:ascii="Arial" w:hAnsi="Arial" w:cs="Arial"/>
                      <w:sz w:val="22"/>
                      <w:szCs w:val="22"/>
                    </w:rPr>
                  </w:pPr>
                  <w:r w:rsidRPr="0065765D">
                    <w:rPr>
                      <w:rFonts w:ascii="Arial" w:hAnsi="Arial" w:cs="Arial"/>
                      <w:sz w:val="22"/>
                      <w:szCs w:val="22"/>
                    </w:rPr>
                    <w:t>2</w:t>
                  </w:r>
                </w:p>
              </w:tc>
              <w:tc>
                <w:tcPr>
                  <w:tcW w:w="6993" w:type="dxa"/>
                  <w:tcBorders>
                    <w:top w:val="single" w:sz="6" w:space="0" w:color="auto"/>
                    <w:bottom w:val="single" w:sz="4" w:space="0" w:color="auto"/>
                    <w:right w:val="single" w:sz="6" w:space="0" w:color="auto"/>
                  </w:tcBorders>
                </w:tcPr>
                <w:p w14:paraId="59054AEB" w14:textId="77777777" w:rsidR="00F77BE6" w:rsidRPr="0065765D" w:rsidRDefault="00F77BE6" w:rsidP="000A2F9C">
                  <w:pPr>
                    <w:jc w:val="both"/>
                    <w:rPr>
                      <w:rFonts w:ascii="Arial" w:hAnsi="Arial" w:cs="Arial"/>
                      <w:sz w:val="22"/>
                      <w:szCs w:val="22"/>
                    </w:rPr>
                  </w:pPr>
                  <w:r>
                    <w:rPr>
                      <w:rFonts w:ascii="Arial" w:hAnsi="Arial" w:cs="Arial"/>
                      <w:sz w:val="22"/>
                      <w:szCs w:val="22"/>
                    </w:rPr>
                    <w:t xml:space="preserve">Touch the “Add Sample” </w:t>
                  </w:r>
                  <w:r w:rsidRPr="00CB43EC">
                    <w:rPr>
                      <w:rFonts w:ascii="Arial" w:hAnsi="Arial" w:cs="Arial"/>
                      <w:noProof/>
                      <w:sz w:val="22"/>
                      <w:szCs w:val="22"/>
                    </w:rPr>
                    <w:drawing>
                      <wp:inline distT="0" distB="0" distL="0" distR="0" wp14:anchorId="1D0BA661" wp14:editId="62FAA743">
                        <wp:extent cx="304800" cy="304800"/>
                        <wp:effectExtent l="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sz w:val="22"/>
                      <w:szCs w:val="22"/>
                    </w:rPr>
                    <w:t xml:space="preserve">(Manual Patient Data Entry) icon as the sample wheel </w:t>
                  </w:r>
                  <w:r w:rsidRPr="0065765D">
                    <w:rPr>
                      <w:rFonts w:ascii="Arial" w:hAnsi="Arial" w:cs="Arial"/>
                      <w:sz w:val="22"/>
                      <w:szCs w:val="22"/>
                    </w:rPr>
                    <w:t>is rotating (indicated by instrument beeping) to</w:t>
                  </w:r>
                  <w:r>
                    <w:rPr>
                      <w:rFonts w:ascii="Arial" w:hAnsi="Arial" w:cs="Arial"/>
                      <w:sz w:val="22"/>
                      <w:szCs w:val="22"/>
                    </w:rPr>
                    <w:t xml:space="preserve"> </w:t>
                  </w:r>
                  <w:r w:rsidRPr="0065765D">
                    <w:rPr>
                      <w:rFonts w:ascii="Arial" w:hAnsi="Arial" w:cs="Arial"/>
                      <w:sz w:val="22"/>
                      <w:szCs w:val="22"/>
                    </w:rPr>
                    <w:t>position the next open slot in the sample entry port</w:t>
                  </w:r>
                  <w:r>
                    <w:rPr>
                      <w:rFonts w:ascii="Arial" w:hAnsi="Arial" w:cs="Arial"/>
                      <w:sz w:val="22"/>
                      <w:szCs w:val="22"/>
                    </w:rPr>
                    <w:t>.</w:t>
                  </w:r>
                </w:p>
              </w:tc>
            </w:tr>
            <w:tr w:rsidR="00F77BE6" w:rsidRPr="0065765D" w14:paraId="1AA6D826" w14:textId="77777777" w:rsidTr="00F77BE6">
              <w:tblPrEx>
                <w:tblCellMar>
                  <w:left w:w="79" w:type="dxa"/>
                  <w:right w:w="79" w:type="dxa"/>
                </w:tblCellMar>
              </w:tblPrEx>
              <w:trPr>
                <w:cantSplit/>
              </w:trPr>
              <w:tc>
                <w:tcPr>
                  <w:tcW w:w="900" w:type="dxa"/>
                  <w:tcBorders>
                    <w:top w:val="single" w:sz="4" w:space="0" w:color="auto"/>
                    <w:left w:val="single" w:sz="6" w:space="0" w:color="auto"/>
                    <w:bottom w:val="single" w:sz="6" w:space="0" w:color="auto"/>
                    <w:right w:val="single" w:sz="6" w:space="0" w:color="auto"/>
                  </w:tcBorders>
                </w:tcPr>
                <w:p w14:paraId="21026E7B" w14:textId="77777777" w:rsidR="00F77BE6" w:rsidRPr="0065765D" w:rsidRDefault="00F77BE6" w:rsidP="000A2F9C">
                  <w:pPr>
                    <w:jc w:val="center"/>
                    <w:rPr>
                      <w:rFonts w:ascii="Arial" w:hAnsi="Arial" w:cs="Arial"/>
                      <w:sz w:val="22"/>
                      <w:szCs w:val="22"/>
                    </w:rPr>
                  </w:pPr>
                </w:p>
                <w:p w14:paraId="75552ABD" w14:textId="77777777" w:rsidR="00F77BE6" w:rsidRDefault="00F77BE6" w:rsidP="000A2F9C">
                  <w:pPr>
                    <w:jc w:val="center"/>
                    <w:rPr>
                      <w:rFonts w:ascii="Arial" w:hAnsi="Arial" w:cs="Arial"/>
                      <w:sz w:val="22"/>
                      <w:szCs w:val="22"/>
                    </w:rPr>
                  </w:pPr>
                </w:p>
                <w:p w14:paraId="5F558E7E" w14:textId="77777777" w:rsidR="00F77BE6" w:rsidRDefault="00F77BE6" w:rsidP="000A2F9C">
                  <w:pPr>
                    <w:jc w:val="center"/>
                    <w:rPr>
                      <w:rFonts w:ascii="Arial" w:hAnsi="Arial" w:cs="Arial"/>
                      <w:sz w:val="22"/>
                      <w:szCs w:val="22"/>
                    </w:rPr>
                  </w:pPr>
                </w:p>
                <w:p w14:paraId="70485F19" w14:textId="77777777" w:rsidR="00F77BE6" w:rsidRDefault="00F77BE6" w:rsidP="000A2F9C">
                  <w:pPr>
                    <w:jc w:val="center"/>
                    <w:rPr>
                      <w:rFonts w:ascii="Arial" w:hAnsi="Arial" w:cs="Arial"/>
                      <w:sz w:val="22"/>
                      <w:szCs w:val="22"/>
                    </w:rPr>
                  </w:pPr>
                </w:p>
                <w:p w14:paraId="23752E6E" w14:textId="77777777" w:rsidR="00F77BE6" w:rsidRPr="0065765D" w:rsidRDefault="00F77BE6" w:rsidP="000A2F9C">
                  <w:pPr>
                    <w:jc w:val="center"/>
                    <w:rPr>
                      <w:rFonts w:ascii="Arial" w:hAnsi="Arial" w:cs="Arial"/>
                      <w:sz w:val="22"/>
                      <w:szCs w:val="22"/>
                    </w:rPr>
                  </w:pPr>
                  <w:r>
                    <w:rPr>
                      <w:rFonts w:ascii="Arial" w:hAnsi="Arial" w:cs="Arial"/>
                      <w:sz w:val="22"/>
                      <w:szCs w:val="22"/>
                    </w:rPr>
                    <w:t xml:space="preserve">3 </w:t>
                  </w:r>
                </w:p>
              </w:tc>
              <w:tc>
                <w:tcPr>
                  <w:tcW w:w="6993" w:type="dxa"/>
                  <w:tcBorders>
                    <w:top w:val="single" w:sz="4" w:space="0" w:color="auto"/>
                    <w:bottom w:val="single" w:sz="6" w:space="0" w:color="auto"/>
                    <w:right w:val="single" w:sz="6" w:space="0" w:color="auto"/>
                  </w:tcBorders>
                </w:tcPr>
                <w:p w14:paraId="6182FE9C" w14:textId="77777777" w:rsidR="00F77BE6" w:rsidRDefault="00F77BE6" w:rsidP="000A2F9C">
                  <w:pPr>
                    <w:jc w:val="both"/>
                    <w:rPr>
                      <w:rFonts w:ascii="Arial" w:hAnsi="Arial" w:cs="Arial"/>
                      <w:sz w:val="22"/>
                      <w:szCs w:val="22"/>
                    </w:rPr>
                  </w:pPr>
                  <w:r w:rsidRPr="0065765D">
                    <w:rPr>
                      <w:rFonts w:ascii="Arial" w:hAnsi="Arial" w:cs="Arial"/>
                      <w:sz w:val="22"/>
                      <w:szCs w:val="22"/>
                    </w:rPr>
                    <w:t>The instrument will prompt the operator to enter patient identification data manually using the alphanumeric keyboard. Patient information must be recorded in one (1) or more of the following data fields:</w:t>
                  </w:r>
                </w:p>
                <w:p w14:paraId="796E9FE7" w14:textId="77777777" w:rsidR="00F77BE6" w:rsidRPr="0065765D" w:rsidRDefault="00F77BE6" w:rsidP="00F77BE6">
                  <w:pPr>
                    <w:numPr>
                      <w:ilvl w:val="0"/>
                      <w:numId w:val="8"/>
                    </w:numPr>
                    <w:jc w:val="both"/>
                    <w:rPr>
                      <w:rFonts w:ascii="Arial" w:hAnsi="Arial" w:cs="Arial"/>
                      <w:sz w:val="22"/>
                      <w:szCs w:val="22"/>
                    </w:rPr>
                  </w:pPr>
                  <w:r w:rsidRPr="0065765D">
                    <w:rPr>
                      <w:rFonts w:ascii="Arial" w:hAnsi="Arial" w:cs="Arial"/>
                      <w:sz w:val="22"/>
                      <w:szCs w:val="22"/>
                    </w:rPr>
                    <w:t>Alphanumerical ID</w:t>
                  </w:r>
                </w:p>
                <w:p w14:paraId="23F95D14" w14:textId="77777777" w:rsidR="00F77BE6" w:rsidRPr="0065765D" w:rsidRDefault="00F77BE6" w:rsidP="00F77BE6">
                  <w:pPr>
                    <w:numPr>
                      <w:ilvl w:val="0"/>
                      <w:numId w:val="8"/>
                    </w:numPr>
                    <w:jc w:val="both"/>
                    <w:rPr>
                      <w:rFonts w:ascii="Arial" w:hAnsi="Arial" w:cs="Arial"/>
                      <w:sz w:val="22"/>
                      <w:szCs w:val="22"/>
                    </w:rPr>
                  </w:pPr>
                  <w:r w:rsidRPr="0065765D">
                    <w:rPr>
                      <w:rFonts w:ascii="Arial" w:hAnsi="Arial" w:cs="Arial"/>
                      <w:sz w:val="22"/>
                      <w:szCs w:val="22"/>
                    </w:rPr>
                    <w:t>Patient’s First Name</w:t>
                  </w:r>
                </w:p>
                <w:p w14:paraId="30747AFE" w14:textId="77777777" w:rsidR="00F77BE6" w:rsidRPr="00F87556" w:rsidRDefault="00F77BE6" w:rsidP="00F77BE6">
                  <w:pPr>
                    <w:pStyle w:val="ListParagraph"/>
                    <w:numPr>
                      <w:ilvl w:val="0"/>
                      <w:numId w:val="8"/>
                    </w:numPr>
                    <w:contextualSpacing/>
                    <w:jc w:val="both"/>
                    <w:rPr>
                      <w:rFonts w:ascii="Arial" w:hAnsi="Arial" w:cs="Arial"/>
                      <w:sz w:val="22"/>
                      <w:szCs w:val="22"/>
                    </w:rPr>
                  </w:pPr>
                  <w:r w:rsidRPr="0065765D">
                    <w:rPr>
                      <w:rFonts w:ascii="Arial" w:hAnsi="Arial" w:cs="Arial"/>
                      <w:sz w:val="22"/>
                      <w:szCs w:val="22"/>
                    </w:rPr>
                    <w:t>Patient’s Last Name</w:t>
                  </w:r>
                </w:p>
                <w:p w14:paraId="7F9F3AFC" w14:textId="77777777" w:rsidR="00F77BE6" w:rsidRPr="00F87556" w:rsidRDefault="00F77BE6" w:rsidP="000A2F9C">
                  <w:pPr>
                    <w:jc w:val="both"/>
                    <w:rPr>
                      <w:rFonts w:ascii="Arial" w:hAnsi="Arial" w:cs="Arial"/>
                      <w:sz w:val="22"/>
                      <w:szCs w:val="22"/>
                    </w:rPr>
                  </w:pPr>
                  <w:r w:rsidRPr="00F87556">
                    <w:rPr>
                      <w:rFonts w:ascii="Arial" w:hAnsi="Arial" w:cs="Arial"/>
                      <w:b/>
                      <w:bCs/>
                      <w:sz w:val="22"/>
                      <w:szCs w:val="22"/>
                    </w:rPr>
                    <w:t xml:space="preserve">NOTE: </w:t>
                  </w:r>
                  <w:r w:rsidRPr="00F87556">
                    <w:rPr>
                      <w:rFonts w:ascii="Arial" w:hAnsi="Arial" w:cs="Arial"/>
                      <w:sz w:val="22"/>
                      <w:szCs w:val="22"/>
                    </w:rPr>
                    <w:t>When manually entering ID, first or last name, always touch the</w:t>
                  </w:r>
                  <w:r>
                    <w:rPr>
                      <w:rFonts w:ascii="Arial" w:hAnsi="Arial" w:cs="Arial"/>
                      <w:sz w:val="22"/>
                      <w:szCs w:val="22"/>
                    </w:rPr>
                    <w:t xml:space="preserve"> </w:t>
                  </w:r>
                  <w:r w:rsidRPr="00CB43EC">
                    <w:rPr>
                      <w:rFonts w:ascii="Arial" w:hAnsi="Arial" w:cs="Arial"/>
                      <w:noProof/>
                      <w:sz w:val="22"/>
                      <w:szCs w:val="22"/>
                    </w:rPr>
                    <w:drawing>
                      <wp:inline distT="0" distB="0" distL="0" distR="0" wp14:anchorId="44EF8EE1" wp14:editId="354929E7">
                        <wp:extent cx="514350" cy="361950"/>
                        <wp:effectExtent l="0" t="0" r="0" b="0"/>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a:ln>
                                  <a:noFill/>
                                </a:ln>
                              </pic:spPr>
                            </pic:pic>
                          </a:graphicData>
                        </a:graphic>
                      </wp:inline>
                    </w:drawing>
                  </w:r>
                  <w:r w:rsidRPr="00F87556">
                    <w:rPr>
                      <w:rFonts w:ascii="Arial" w:hAnsi="Arial" w:cs="Arial"/>
                      <w:sz w:val="22"/>
                      <w:szCs w:val="22"/>
                    </w:rPr>
                    <w:t>icon after each entry. If this step is skipped, the information will not print on the results.</w:t>
                  </w:r>
                </w:p>
              </w:tc>
            </w:tr>
            <w:tr w:rsidR="00F77BE6" w:rsidRPr="0065765D" w14:paraId="71F04C88" w14:textId="77777777" w:rsidTr="00F77BE6">
              <w:tblPrEx>
                <w:tblCellMar>
                  <w:left w:w="79" w:type="dxa"/>
                  <w:right w:w="79" w:type="dxa"/>
                </w:tblCellMar>
              </w:tblPrEx>
              <w:trPr>
                <w:cantSplit/>
              </w:trPr>
              <w:tc>
                <w:tcPr>
                  <w:tcW w:w="900" w:type="dxa"/>
                  <w:tcBorders>
                    <w:left w:val="single" w:sz="6" w:space="0" w:color="auto"/>
                    <w:bottom w:val="single" w:sz="6" w:space="0" w:color="auto"/>
                    <w:right w:val="single" w:sz="6" w:space="0" w:color="auto"/>
                  </w:tcBorders>
                </w:tcPr>
                <w:p w14:paraId="0DBEF45D" w14:textId="77777777" w:rsidR="00F77BE6" w:rsidRPr="0065765D" w:rsidRDefault="00F77BE6" w:rsidP="000A2F9C">
                  <w:pPr>
                    <w:jc w:val="center"/>
                    <w:rPr>
                      <w:rFonts w:ascii="Arial" w:hAnsi="Arial" w:cs="Arial"/>
                      <w:sz w:val="22"/>
                      <w:szCs w:val="22"/>
                    </w:rPr>
                  </w:pPr>
                </w:p>
                <w:p w14:paraId="71B13CFE" w14:textId="77777777" w:rsidR="00F77BE6" w:rsidRPr="0065765D" w:rsidRDefault="00F77BE6" w:rsidP="000A2F9C">
                  <w:pPr>
                    <w:jc w:val="center"/>
                    <w:rPr>
                      <w:rFonts w:ascii="Arial" w:hAnsi="Arial" w:cs="Arial"/>
                      <w:sz w:val="22"/>
                      <w:szCs w:val="22"/>
                    </w:rPr>
                  </w:pPr>
                  <w:r>
                    <w:rPr>
                      <w:rFonts w:ascii="Arial" w:hAnsi="Arial" w:cs="Arial"/>
                      <w:sz w:val="22"/>
                      <w:szCs w:val="22"/>
                    </w:rPr>
                    <w:t>4</w:t>
                  </w:r>
                </w:p>
              </w:tc>
              <w:tc>
                <w:tcPr>
                  <w:tcW w:w="6993" w:type="dxa"/>
                  <w:tcBorders>
                    <w:bottom w:val="single" w:sz="6" w:space="0" w:color="auto"/>
                    <w:right w:val="single" w:sz="6" w:space="0" w:color="auto"/>
                  </w:tcBorders>
                </w:tcPr>
                <w:p w14:paraId="377DD8BB" w14:textId="77777777" w:rsidR="00F77BE6" w:rsidRPr="0065765D" w:rsidRDefault="00F77BE6" w:rsidP="000A2F9C">
                  <w:pPr>
                    <w:jc w:val="both"/>
                    <w:rPr>
                      <w:rFonts w:ascii="Arial" w:hAnsi="Arial" w:cs="Arial"/>
                      <w:sz w:val="22"/>
                      <w:szCs w:val="22"/>
                    </w:rPr>
                  </w:pPr>
                  <w:r w:rsidRPr="0065765D">
                    <w:rPr>
                      <w:rFonts w:ascii="Arial" w:hAnsi="Arial" w:cs="Arial"/>
                      <w:sz w:val="22"/>
                      <w:szCs w:val="22"/>
                    </w:rPr>
                    <w:t xml:space="preserve">Touch the </w:t>
                  </w:r>
                  <w:r w:rsidRPr="00CB43EC">
                    <w:rPr>
                      <w:rFonts w:ascii="Arial" w:hAnsi="Arial" w:cs="Arial"/>
                      <w:noProof/>
                      <w:sz w:val="22"/>
                      <w:szCs w:val="22"/>
                    </w:rPr>
                    <w:drawing>
                      <wp:inline distT="0" distB="0" distL="0" distR="0" wp14:anchorId="52D9466D" wp14:editId="746FB6AF">
                        <wp:extent cx="514350" cy="361950"/>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a:ln>
                                  <a:noFill/>
                                </a:ln>
                              </pic:spPr>
                            </pic:pic>
                          </a:graphicData>
                        </a:graphic>
                      </wp:inline>
                    </w:drawing>
                  </w:r>
                  <w:r w:rsidRPr="0065765D">
                    <w:rPr>
                      <w:rFonts w:ascii="Arial" w:hAnsi="Arial" w:cs="Arial"/>
                      <w:sz w:val="22"/>
                      <w:szCs w:val="22"/>
                    </w:rPr>
                    <w:t>icon to skip a data field or to confirm entered information.</w:t>
                  </w:r>
                </w:p>
              </w:tc>
            </w:tr>
            <w:tr w:rsidR="00F77BE6" w:rsidRPr="0065765D" w14:paraId="05ECA40E" w14:textId="77777777" w:rsidTr="00F77BE6">
              <w:tblPrEx>
                <w:tblCellMar>
                  <w:left w:w="79" w:type="dxa"/>
                  <w:right w:w="79" w:type="dxa"/>
                </w:tblCellMar>
              </w:tblPrEx>
              <w:trPr>
                <w:cantSplit/>
              </w:trPr>
              <w:tc>
                <w:tcPr>
                  <w:tcW w:w="900" w:type="dxa"/>
                  <w:tcBorders>
                    <w:left w:val="single" w:sz="6" w:space="0" w:color="auto"/>
                    <w:bottom w:val="single" w:sz="6" w:space="0" w:color="auto"/>
                    <w:right w:val="single" w:sz="6" w:space="0" w:color="auto"/>
                  </w:tcBorders>
                </w:tcPr>
                <w:p w14:paraId="2AB4EC01" w14:textId="77777777" w:rsidR="00F77BE6" w:rsidRPr="0065765D" w:rsidRDefault="00F77BE6" w:rsidP="000A2F9C">
                  <w:pPr>
                    <w:jc w:val="center"/>
                    <w:rPr>
                      <w:rFonts w:ascii="Arial" w:hAnsi="Arial" w:cs="Arial"/>
                      <w:sz w:val="22"/>
                      <w:szCs w:val="22"/>
                    </w:rPr>
                  </w:pPr>
                  <w:r>
                    <w:rPr>
                      <w:rFonts w:ascii="Arial" w:hAnsi="Arial" w:cs="Arial"/>
                      <w:sz w:val="22"/>
                      <w:szCs w:val="22"/>
                    </w:rPr>
                    <w:t>5</w:t>
                  </w:r>
                </w:p>
              </w:tc>
              <w:tc>
                <w:tcPr>
                  <w:tcW w:w="6993" w:type="dxa"/>
                  <w:tcBorders>
                    <w:bottom w:val="single" w:sz="6" w:space="0" w:color="auto"/>
                    <w:right w:val="single" w:sz="6" w:space="0" w:color="auto"/>
                  </w:tcBorders>
                </w:tcPr>
                <w:p w14:paraId="79CE99BB" w14:textId="77777777" w:rsidR="00F77BE6" w:rsidRPr="0065765D" w:rsidRDefault="00F77BE6" w:rsidP="000A2F9C">
                  <w:pPr>
                    <w:jc w:val="both"/>
                    <w:rPr>
                      <w:rFonts w:ascii="Arial" w:hAnsi="Arial" w:cs="Arial"/>
                      <w:sz w:val="22"/>
                      <w:szCs w:val="22"/>
                    </w:rPr>
                  </w:pPr>
                  <w:r w:rsidRPr="00F87556">
                    <w:rPr>
                      <w:rFonts w:ascii="Arial" w:hAnsi="Arial" w:cs="Arial"/>
                      <w:sz w:val="22"/>
                      <w:szCs w:val="22"/>
                    </w:rPr>
                    <w:t>The sample wheel rotates to position the next open slot in the sample entry port.</w:t>
                  </w:r>
                </w:p>
              </w:tc>
            </w:tr>
            <w:tr w:rsidR="00F77BE6" w:rsidRPr="0065765D" w14:paraId="612BAD70" w14:textId="77777777" w:rsidTr="00F77BE6">
              <w:tblPrEx>
                <w:tblCellMar>
                  <w:left w:w="79" w:type="dxa"/>
                  <w:right w:w="79" w:type="dxa"/>
                </w:tblCellMar>
              </w:tblPrEx>
              <w:trPr>
                <w:cantSplit/>
              </w:trPr>
              <w:tc>
                <w:tcPr>
                  <w:tcW w:w="900" w:type="dxa"/>
                  <w:tcBorders>
                    <w:left w:val="single" w:sz="6" w:space="0" w:color="auto"/>
                    <w:bottom w:val="single" w:sz="6" w:space="0" w:color="auto"/>
                    <w:right w:val="single" w:sz="6" w:space="0" w:color="auto"/>
                  </w:tcBorders>
                </w:tcPr>
                <w:p w14:paraId="625E7025" w14:textId="77777777" w:rsidR="00F77BE6" w:rsidRDefault="00F77BE6" w:rsidP="000A2F9C">
                  <w:pPr>
                    <w:jc w:val="center"/>
                    <w:rPr>
                      <w:rFonts w:ascii="Arial" w:hAnsi="Arial" w:cs="Arial"/>
                      <w:sz w:val="22"/>
                      <w:szCs w:val="22"/>
                    </w:rPr>
                  </w:pPr>
                </w:p>
                <w:p w14:paraId="5C012B15" w14:textId="77777777" w:rsidR="00F77BE6" w:rsidRDefault="00F77BE6" w:rsidP="000A2F9C">
                  <w:pPr>
                    <w:jc w:val="center"/>
                    <w:rPr>
                      <w:rFonts w:ascii="Arial" w:hAnsi="Arial" w:cs="Arial"/>
                      <w:sz w:val="22"/>
                      <w:szCs w:val="22"/>
                    </w:rPr>
                  </w:pPr>
                </w:p>
                <w:p w14:paraId="33DEB732" w14:textId="77777777" w:rsidR="00F77BE6" w:rsidRPr="0065765D" w:rsidRDefault="00F77BE6" w:rsidP="000A2F9C">
                  <w:pPr>
                    <w:jc w:val="center"/>
                    <w:rPr>
                      <w:rFonts w:ascii="Arial" w:hAnsi="Arial" w:cs="Arial"/>
                      <w:sz w:val="22"/>
                      <w:szCs w:val="22"/>
                    </w:rPr>
                  </w:pPr>
                  <w:r>
                    <w:rPr>
                      <w:rFonts w:ascii="Arial" w:hAnsi="Arial" w:cs="Arial"/>
                      <w:sz w:val="22"/>
                      <w:szCs w:val="22"/>
                    </w:rPr>
                    <w:t>6</w:t>
                  </w:r>
                </w:p>
              </w:tc>
              <w:tc>
                <w:tcPr>
                  <w:tcW w:w="6993" w:type="dxa"/>
                  <w:tcBorders>
                    <w:bottom w:val="single" w:sz="6" w:space="0" w:color="auto"/>
                    <w:right w:val="single" w:sz="6" w:space="0" w:color="auto"/>
                  </w:tcBorders>
                </w:tcPr>
                <w:p w14:paraId="0226C898" w14:textId="77777777" w:rsidR="00F77BE6" w:rsidRDefault="00F77BE6" w:rsidP="000A2F9C">
                  <w:pPr>
                    <w:jc w:val="both"/>
                    <w:rPr>
                      <w:rFonts w:ascii="Arial" w:hAnsi="Arial" w:cs="Arial"/>
                      <w:sz w:val="22"/>
                      <w:szCs w:val="22"/>
                    </w:rPr>
                  </w:pPr>
                  <w:r w:rsidRPr="00F87556">
                    <w:rPr>
                      <w:rFonts w:ascii="Arial" w:hAnsi="Arial" w:cs="Arial"/>
                      <w:sz w:val="22"/>
                      <w:szCs w:val="22"/>
                    </w:rPr>
                    <w:t>Insert the tube and sample processing will begin</w:t>
                  </w:r>
                  <w:r>
                    <w:rPr>
                      <w:rFonts w:ascii="Arial" w:hAnsi="Arial" w:cs="Arial"/>
                      <w:sz w:val="22"/>
                      <w:szCs w:val="22"/>
                    </w:rPr>
                    <w:t>.</w:t>
                  </w:r>
                </w:p>
                <w:p w14:paraId="24EA1103" w14:textId="77777777" w:rsidR="00F77BE6" w:rsidRDefault="00F77BE6" w:rsidP="000A2F9C">
                  <w:pPr>
                    <w:jc w:val="both"/>
                    <w:rPr>
                      <w:rFonts w:ascii="Arial" w:hAnsi="Arial" w:cs="Arial"/>
                      <w:sz w:val="22"/>
                      <w:szCs w:val="22"/>
                    </w:rPr>
                  </w:pPr>
                </w:p>
                <w:p w14:paraId="429B76DC" w14:textId="77777777" w:rsidR="00F77BE6" w:rsidRPr="0065765D" w:rsidRDefault="00F77BE6" w:rsidP="000A2F9C">
                  <w:pPr>
                    <w:jc w:val="both"/>
                    <w:rPr>
                      <w:rFonts w:ascii="Arial" w:hAnsi="Arial" w:cs="Arial"/>
                      <w:sz w:val="22"/>
                      <w:szCs w:val="22"/>
                    </w:rPr>
                  </w:pPr>
                  <w:r w:rsidRPr="00F87556">
                    <w:rPr>
                      <w:rFonts w:ascii="Arial" w:hAnsi="Arial" w:cs="Arial"/>
                      <w:b/>
                      <w:bCs/>
                      <w:sz w:val="22"/>
                      <w:szCs w:val="22"/>
                    </w:rPr>
                    <w:t xml:space="preserve">NOTE: </w:t>
                  </w:r>
                  <w:r w:rsidRPr="00F87556">
                    <w:rPr>
                      <w:rFonts w:ascii="Arial" w:hAnsi="Arial" w:cs="Arial"/>
                      <w:sz w:val="22"/>
                      <w:szCs w:val="22"/>
                    </w:rPr>
                    <w:t xml:space="preserve">If </w:t>
                  </w:r>
                  <w:proofErr w:type="gramStart"/>
                  <w:r w:rsidRPr="00F87556">
                    <w:rPr>
                      <w:rFonts w:ascii="Arial" w:hAnsi="Arial" w:cs="Arial"/>
                      <w:sz w:val="22"/>
                      <w:szCs w:val="22"/>
                    </w:rPr>
                    <w:t>all of</w:t>
                  </w:r>
                  <w:proofErr w:type="gramEnd"/>
                  <w:r w:rsidRPr="00F87556">
                    <w:rPr>
                      <w:rFonts w:ascii="Arial" w:hAnsi="Arial" w:cs="Arial"/>
                      <w:sz w:val="22"/>
                      <w:szCs w:val="22"/>
                    </w:rPr>
                    <w:t xml:space="preserve"> the patient identification fields are skipped, and no tube is inserted, the instrument will automatically abort the loading procedure for that sample and resume sample processing for tubes already in sample wheel. If a tube has been inserted, the sample will be automatically assigned an ID number and processed.</w:t>
                  </w:r>
                </w:p>
              </w:tc>
            </w:tr>
          </w:tbl>
          <w:p w14:paraId="63A98185" w14:textId="77777777" w:rsidR="00F77BE6" w:rsidRPr="00E95B1F" w:rsidRDefault="00F77BE6" w:rsidP="000A2F9C">
            <w:pPr>
              <w:tabs>
                <w:tab w:val="left" w:pos="900"/>
              </w:tabs>
              <w:rPr>
                <w:rFonts w:ascii="Arial" w:hAnsi="Arial" w:cs="Arial"/>
                <w:sz w:val="22"/>
                <w:szCs w:val="22"/>
              </w:rPr>
            </w:pPr>
          </w:p>
        </w:tc>
      </w:tr>
    </w:tbl>
    <w:p w14:paraId="2E59A621" w14:textId="1475ABDF" w:rsidR="00FD27B3" w:rsidRDefault="00FD27B3" w:rsidP="00FD27B3"/>
    <w:p w14:paraId="014F4F66" w14:textId="5AA5B72C" w:rsidR="00F77BE6" w:rsidRDefault="00F77BE6" w:rsidP="00FD27B3"/>
    <w:p w14:paraId="2270F8E4" w14:textId="630902F7" w:rsidR="00F77BE6" w:rsidRDefault="00F77BE6" w:rsidP="00FD27B3"/>
    <w:p w14:paraId="6BC3AA26" w14:textId="4C636DA3" w:rsidR="00F77BE6" w:rsidRDefault="00F77BE6" w:rsidP="00FD27B3"/>
    <w:p w14:paraId="1D71ED8B" w14:textId="36B2B37B" w:rsidR="00F77BE6" w:rsidRDefault="00F77BE6" w:rsidP="00FD27B3"/>
    <w:p w14:paraId="009C4231" w14:textId="05A3F060" w:rsidR="00F77BE6" w:rsidRDefault="00F77BE6" w:rsidP="00FD27B3"/>
    <w:p w14:paraId="7D494A8B" w14:textId="7FBDC09E" w:rsidR="00F77BE6" w:rsidRDefault="00F77BE6" w:rsidP="00FD27B3"/>
    <w:p w14:paraId="2D937399" w14:textId="0CC67459" w:rsidR="00F77BE6" w:rsidRDefault="00F77BE6" w:rsidP="00FD27B3"/>
    <w:p w14:paraId="346A43EA" w14:textId="6BBC29B8" w:rsidR="00F77BE6" w:rsidRDefault="00F77BE6" w:rsidP="00FD27B3"/>
    <w:p w14:paraId="2C995D26" w14:textId="12974476" w:rsidR="00F77BE6" w:rsidRDefault="00F77BE6" w:rsidP="00FD27B3"/>
    <w:p w14:paraId="502A2B8C" w14:textId="7CD57B0A" w:rsidR="00F77BE6" w:rsidRDefault="00F77BE6" w:rsidP="00FD27B3"/>
    <w:p w14:paraId="24DE1F07" w14:textId="785914B3" w:rsidR="00F77BE6" w:rsidRDefault="00F77BE6" w:rsidP="00FD27B3"/>
    <w:p w14:paraId="3D3FBB09" w14:textId="55E16F09" w:rsidR="00F77BE6" w:rsidRDefault="00F77BE6" w:rsidP="00FD27B3"/>
    <w:p w14:paraId="446D983E" w14:textId="77777777" w:rsidR="00F77BE6" w:rsidRDefault="00F77BE6" w:rsidP="00FD27B3"/>
    <w:p w14:paraId="4F688B5E" w14:textId="77777777" w:rsidR="00F77BE6" w:rsidRDefault="00F77BE6" w:rsidP="00F77BE6">
      <w:pPr>
        <w:pStyle w:val="Heading4"/>
      </w:pPr>
      <w:r>
        <w:lastRenderedPageBreak/>
        <w:t>Erythrocyte Sedimentation Rate (</w:t>
      </w:r>
      <w:proofErr w:type="spellStart"/>
      <w:r>
        <w:t>iSED</w:t>
      </w:r>
      <w:proofErr w:type="spellEnd"/>
      <w:r>
        <w:t>)</w:t>
      </w:r>
    </w:p>
    <w:tbl>
      <w:tblPr>
        <w:tblW w:w="9900" w:type="dxa"/>
        <w:tblBorders>
          <w:top w:val="single" w:sz="4" w:space="0" w:color="auto"/>
        </w:tblBorders>
        <w:tblLayout w:type="fixed"/>
        <w:tblLook w:val="0000" w:firstRow="0" w:lastRow="0" w:firstColumn="0" w:lastColumn="0" w:noHBand="0" w:noVBand="0"/>
      </w:tblPr>
      <w:tblGrid>
        <w:gridCol w:w="1800"/>
        <w:gridCol w:w="8100"/>
      </w:tblGrid>
      <w:tr w:rsidR="00204551" w:rsidRPr="00781F79" w14:paraId="16D6BC31" w14:textId="77777777" w:rsidTr="00C11CF1">
        <w:trPr>
          <w:cantSplit/>
          <w:trHeight w:val="9215"/>
        </w:trPr>
        <w:tc>
          <w:tcPr>
            <w:tcW w:w="1800" w:type="dxa"/>
            <w:tcBorders>
              <w:top w:val="nil"/>
              <w:bottom w:val="nil"/>
            </w:tcBorders>
          </w:tcPr>
          <w:p w14:paraId="31EBDE07" w14:textId="77777777" w:rsidR="00204551" w:rsidRDefault="00204551" w:rsidP="000A2F9C">
            <w:pPr>
              <w:pStyle w:val="Heading5"/>
              <w:rPr>
                <w:rFonts w:ascii="Arial" w:hAnsi="Arial" w:cs="Arial"/>
              </w:rPr>
            </w:pPr>
          </w:p>
          <w:p w14:paraId="40B171B5" w14:textId="77777777" w:rsidR="00204551" w:rsidRPr="00946FF3" w:rsidRDefault="00204551" w:rsidP="000A2F9C">
            <w:pPr>
              <w:pStyle w:val="Heading5"/>
              <w:rPr>
                <w:rFonts w:ascii="Arial" w:hAnsi="Arial" w:cs="Arial"/>
              </w:rPr>
            </w:pPr>
            <w:r>
              <w:rPr>
                <w:rFonts w:ascii="Arial" w:hAnsi="Arial" w:cs="Arial"/>
              </w:rPr>
              <w:t>Result Reporting</w:t>
            </w:r>
          </w:p>
        </w:tc>
        <w:tc>
          <w:tcPr>
            <w:tcW w:w="8100" w:type="dxa"/>
            <w:tcBorders>
              <w:top w:val="single" w:sz="4" w:space="0" w:color="auto"/>
              <w:bottom w:val="single" w:sz="4" w:space="0" w:color="auto"/>
            </w:tcBorders>
          </w:tcPr>
          <w:p w14:paraId="72640B50" w14:textId="77777777" w:rsidR="00204551" w:rsidRDefault="00204551" w:rsidP="000A2F9C">
            <w:pPr>
              <w:rPr>
                <w:rFonts w:ascii="Arial" w:hAnsi="Arial" w:cs="Arial"/>
                <w:sz w:val="22"/>
                <w:szCs w:val="22"/>
              </w:rPr>
            </w:pPr>
          </w:p>
          <w:p w14:paraId="0312DEBF" w14:textId="77777777" w:rsidR="00204551" w:rsidRDefault="00204551" w:rsidP="000A2F9C">
            <w:pPr>
              <w:rPr>
                <w:rFonts w:ascii="Arial" w:hAnsi="Arial" w:cs="Arial"/>
                <w:sz w:val="22"/>
                <w:szCs w:val="22"/>
              </w:rPr>
            </w:pPr>
            <w:r w:rsidRPr="00CB43EC">
              <w:rPr>
                <w:rFonts w:ascii="Arial" w:hAnsi="Arial" w:cs="Arial"/>
                <w:sz w:val="22"/>
                <w:szCs w:val="22"/>
              </w:rPr>
              <w:t>Results are printed by the instrument’s internal printer</w:t>
            </w:r>
            <w:r w:rsidRPr="00D05865">
              <w:rPr>
                <w:rFonts w:ascii="Arial" w:hAnsi="Arial" w:cs="Arial"/>
                <w:sz w:val="22"/>
                <w:szCs w:val="22"/>
              </w:rPr>
              <w:t>.</w:t>
            </w:r>
          </w:p>
          <w:p w14:paraId="05F80168" w14:textId="77777777" w:rsidR="00204551" w:rsidRDefault="00204551" w:rsidP="000A2F9C">
            <w:pPr>
              <w:rPr>
                <w:rFonts w:ascii="Arial" w:hAnsi="Arial" w:cs="Arial"/>
                <w:sz w:val="22"/>
                <w:szCs w:val="22"/>
              </w:rPr>
            </w:pPr>
          </w:p>
          <w:tbl>
            <w:tblPr>
              <w:tblW w:w="7890" w:type="dxa"/>
              <w:tblLayout w:type="fixed"/>
              <w:tblCellMar>
                <w:left w:w="79" w:type="dxa"/>
                <w:right w:w="79" w:type="dxa"/>
              </w:tblCellMar>
              <w:tblLook w:val="0000" w:firstRow="0" w:lastRow="0" w:firstColumn="0" w:lastColumn="0" w:noHBand="0" w:noVBand="0"/>
            </w:tblPr>
            <w:tblGrid>
              <w:gridCol w:w="193"/>
              <w:gridCol w:w="2844"/>
              <w:gridCol w:w="4675"/>
              <w:gridCol w:w="178"/>
            </w:tblGrid>
            <w:tr w:rsidR="00204551" w:rsidRPr="00CE6990" w14:paraId="2406935B" w14:textId="77777777" w:rsidTr="00C11CF1">
              <w:trPr>
                <w:gridAfter w:val="1"/>
                <w:wAfter w:w="177" w:type="dxa"/>
                <w:cantSplit/>
              </w:trPr>
              <w:tc>
                <w:tcPr>
                  <w:tcW w:w="7713" w:type="dxa"/>
                  <w:gridSpan w:val="3"/>
                </w:tcPr>
                <w:p w14:paraId="165AB938" w14:textId="77777777" w:rsidR="00204551" w:rsidRDefault="00204551" w:rsidP="000A2F9C">
                  <w:pPr>
                    <w:pStyle w:val="CommentText"/>
                    <w:ind w:left="180"/>
                    <w:rPr>
                      <w:rFonts w:ascii="Arial" w:hAnsi="Arial" w:cs="Arial"/>
                      <w:sz w:val="22"/>
                      <w:szCs w:val="22"/>
                      <w:u w:val="single"/>
                    </w:rPr>
                  </w:pPr>
                  <w:r w:rsidRPr="00CE6990">
                    <w:rPr>
                      <w:rFonts w:ascii="Arial" w:hAnsi="Arial" w:cs="Arial"/>
                      <w:sz w:val="22"/>
                      <w:szCs w:val="22"/>
                      <w:u w:val="single"/>
                    </w:rPr>
                    <w:t>Releasing the results:</w:t>
                  </w:r>
                </w:p>
                <w:p w14:paraId="318059EC" w14:textId="77777777" w:rsidR="00204551" w:rsidRPr="00CE6990" w:rsidRDefault="00204551" w:rsidP="000A2F9C">
                  <w:pPr>
                    <w:pStyle w:val="CommentText"/>
                    <w:ind w:left="180"/>
                    <w:rPr>
                      <w:rFonts w:ascii="Arial" w:hAnsi="Arial" w:cs="Arial"/>
                      <w:sz w:val="22"/>
                      <w:szCs w:val="22"/>
                      <w:u w:val="single"/>
                    </w:rPr>
                  </w:pPr>
                </w:p>
              </w:tc>
            </w:tr>
            <w:tr w:rsidR="00204551" w:rsidRPr="00CE6990" w14:paraId="7DB8B416" w14:textId="77777777" w:rsidTr="00C11CF1">
              <w:trPr>
                <w:cantSplit/>
              </w:trPr>
              <w:tc>
                <w:tcPr>
                  <w:tcW w:w="193" w:type="dxa"/>
                  <w:tcBorders>
                    <w:right w:val="single" w:sz="4" w:space="0" w:color="auto"/>
                  </w:tcBorders>
                </w:tcPr>
                <w:p w14:paraId="2B4FD95F" w14:textId="77777777" w:rsidR="00204551" w:rsidRPr="00CE6990" w:rsidRDefault="00204551" w:rsidP="000A2F9C">
                  <w:pPr>
                    <w:pStyle w:val="CommentText"/>
                    <w:ind w:left="360"/>
                    <w:rPr>
                      <w:rFonts w:ascii="Arial" w:hAnsi="Arial" w:cs="Arial"/>
                      <w:sz w:val="22"/>
                      <w:szCs w:val="22"/>
                    </w:rPr>
                  </w:pPr>
                </w:p>
              </w:tc>
              <w:tc>
                <w:tcPr>
                  <w:tcW w:w="2844" w:type="dxa"/>
                  <w:tcBorders>
                    <w:top w:val="single" w:sz="6" w:space="0" w:color="auto"/>
                    <w:left w:val="single" w:sz="4" w:space="0" w:color="auto"/>
                    <w:bottom w:val="single" w:sz="6" w:space="0" w:color="auto"/>
                    <w:right w:val="single" w:sz="6" w:space="0" w:color="auto"/>
                  </w:tcBorders>
                </w:tcPr>
                <w:p w14:paraId="3152E266" w14:textId="77777777" w:rsidR="00204551" w:rsidRPr="00CE6990" w:rsidRDefault="00204551" w:rsidP="000A2F9C">
                  <w:pPr>
                    <w:pStyle w:val="CommentText"/>
                    <w:ind w:left="360"/>
                    <w:rPr>
                      <w:rFonts w:ascii="Arial" w:hAnsi="Arial" w:cs="Arial"/>
                      <w:b/>
                      <w:sz w:val="22"/>
                      <w:szCs w:val="22"/>
                    </w:rPr>
                  </w:pPr>
                  <w:r w:rsidRPr="00CE6990">
                    <w:rPr>
                      <w:rFonts w:ascii="Arial" w:hAnsi="Arial" w:cs="Arial"/>
                      <w:b/>
                      <w:sz w:val="22"/>
                      <w:szCs w:val="22"/>
                    </w:rPr>
                    <w:t>If the instrument is …</w:t>
                  </w:r>
                </w:p>
              </w:tc>
              <w:tc>
                <w:tcPr>
                  <w:tcW w:w="4675" w:type="dxa"/>
                  <w:tcBorders>
                    <w:top w:val="single" w:sz="6" w:space="0" w:color="auto"/>
                    <w:left w:val="single" w:sz="6" w:space="0" w:color="auto"/>
                    <w:bottom w:val="single" w:sz="6" w:space="0" w:color="auto"/>
                    <w:right w:val="single" w:sz="4" w:space="0" w:color="auto"/>
                  </w:tcBorders>
                </w:tcPr>
                <w:p w14:paraId="53C42CD2" w14:textId="77777777" w:rsidR="00204551" w:rsidRPr="00CE6990" w:rsidRDefault="00204551" w:rsidP="000A2F9C">
                  <w:pPr>
                    <w:pStyle w:val="CommentText"/>
                    <w:ind w:left="360"/>
                    <w:rPr>
                      <w:rFonts w:ascii="Arial" w:hAnsi="Arial" w:cs="Arial"/>
                      <w:b/>
                      <w:sz w:val="22"/>
                      <w:szCs w:val="22"/>
                    </w:rPr>
                  </w:pPr>
                  <w:r w:rsidRPr="00CE6990">
                    <w:rPr>
                      <w:rFonts w:ascii="Arial" w:hAnsi="Arial" w:cs="Arial"/>
                      <w:b/>
                      <w:sz w:val="22"/>
                      <w:szCs w:val="22"/>
                    </w:rPr>
                    <w:t>Then you can ...</w:t>
                  </w:r>
                </w:p>
              </w:tc>
              <w:tc>
                <w:tcPr>
                  <w:tcW w:w="178" w:type="dxa"/>
                  <w:tcBorders>
                    <w:left w:val="single" w:sz="4" w:space="0" w:color="auto"/>
                  </w:tcBorders>
                </w:tcPr>
                <w:p w14:paraId="27F85A9B" w14:textId="77777777" w:rsidR="00204551" w:rsidRPr="00CE6990" w:rsidRDefault="00204551" w:rsidP="000A2F9C">
                  <w:pPr>
                    <w:pStyle w:val="CommentText"/>
                    <w:ind w:left="360"/>
                    <w:rPr>
                      <w:rFonts w:ascii="Arial" w:hAnsi="Arial" w:cs="Arial"/>
                      <w:sz w:val="22"/>
                      <w:szCs w:val="22"/>
                    </w:rPr>
                  </w:pPr>
                </w:p>
              </w:tc>
            </w:tr>
            <w:tr w:rsidR="00204551" w:rsidRPr="00CE6990" w14:paraId="531B9DAF" w14:textId="77777777" w:rsidTr="00C11CF1">
              <w:trPr>
                <w:cantSplit/>
              </w:trPr>
              <w:tc>
                <w:tcPr>
                  <w:tcW w:w="193" w:type="dxa"/>
                  <w:tcBorders>
                    <w:right w:val="single" w:sz="4" w:space="0" w:color="auto"/>
                  </w:tcBorders>
                </w:tcPr>
                <w:p w14:paraId="31E1B0A5" w14:textId="77777777" w:rsidR="00204551" w:rsidRPr="00CE6990" w:rsidRDefault="00204551" w:rsidP="000A2F9C">
                  <w:pPr>
                    <w:pStyle w:val="CommentText"/>
                    <w:rPr>
                      <w:rFonts w:ascii="Arial" w:hAnsi="Arial" w:cs="Arial"/>
                      <w:sz w:val="22"/>
                      <w:szCs w:val="22"/>
                    </w:rPr>
                  </w:pPr>
                </w:p>
              </w:tc>
              <w:tc>
                <w:tcPr>
                  <w:tcW w:w="2844" w:type="dxa"/>
                  <w:tcBorders>
                    <w:top w:val="single" w:sz="6" w:space="0" w:color="auto"/>
                    <w:left w:val="single" w:sz="4" w:space="0" w:color="auto"/>
                    <w:bottom w:val="single" w:sz="6" w:space="0" w:color="auto"/>
                    <w:right w:val="single" w:sz="6" w:space="0" w:color="auto"/>
                  </w:tcBorders>
                </w:tcPr>
                <w:p w14:paraId="3A427F23" w14:textId="77777777" w:rsidR="00204551" w:rsidRPr="00CE6990" w:rsidRDefault="00204551" w:rsidP="000A2F9C">
                  <w:pPr>
                    <w:pStyle w:val="CommentText"/>
                    <w:ind w:left="360"/>
                    <w:rPr>
                      <w:rFonts w:ascii="Arial" w:hAnsi="Arial" w:cs="Arial"/>
                      <w:sz w:val="22"/>
                      <w:szCs w:val="22"/>
                    </w:rPr>
                  </w:pPr>
                  <w:r w:rsidRPr="00CE6990">
                    <w:rPr>
                      <w:rFonts w:ascii="Arial" w:hAnsi="Arial" w:cs="Arial"/>
                      <w:sz w:val="22"/>
                      <w:szCs w:val="22"/>
                    </w:rPr>
                    <w:t>Interfaced</w:t>
                  </w:r>
                </w:p>
              </w:tc>
              <w:tc>
                <w:tcPr>
                  <w:tcW w:w="4675" w:type="dxa"/>
                  <w:tcBorders>
                    <w:top w:val="single" w:sz="6" w:space="0" w:color="auto"/>
                    <w:left w:val="single" w:sz="6" w:space="0" w:color="auto"/>
                    <w:bottom w:val="single" w:sz="6" w:space="0" w:color="auto"/>
                    <w:right w:val="single" w:sz="4" w:space="0" w:color="auto"/>
                  </w:tcBorders>
                </w:tcPr>
                <w:p w14:paraId="24142959" w14:textId="77777777" w:rsidR="00204551" w:rsidRDefault="00204551" w:rsidP="000A2F9C">
                  <w:pPr>
                    <w:pStyle w:val="CommentText"/>
                    <w:rPr>
                      <w:rFonts w:ascii="Arial" w:hAnsi="Arial" w:cs="Arial"/>
                      <w:sz w:val="22"/>
                      <w:szCs w:val="22"/>
                    </w:rPr>
                  </w:pPr>
                  <w:r>
                    <w:rPr>
                      <w:rFonts w:ascii="Arial" w:hAnsi="Arial" w:cs="Arial"/>
                      <w:sz w:val="22"/>
                      <w:szCs w:val="22"/>
                    </w:rPr>
                    <w:t xml:space="preserve">      Auto-verification “</w:t>
                  </w:r>
                  <w:r w:rsidRPr="004227DF">
                    <w:rPr>
                      <w:rFonts w:ascii="Arial" w:hAnsi="Arial" w:cs="Arial"/>
                      <w:b/>
                      <w:sz w:val="22"/>
                      <w:szCs w:val="22"/>
                    </w:rPr>
                    <w:t>ON</w:t>
                  </w:r>
                  <w:r>
                    <w:rPr>
                      <w:rFonts w:ascii="Arial" w:hAnsi="Arial" w:cs="Arial"/>
                      <w:sz w:val="22"/>
                      <w:szCs w:val="22"/>
                    </w:rPr>
                    <w:t>”</w:t>
                  </w:r>
                </w:p>
                <w:p w14:paraId="348307AF" w14:textId="77777777" w:rsidR="00204551" w:rsidRDefault="00204551" w:rsidP="00204551">
                  <w:pPr>
                    <w:pStyle w:val="CommentText"/>
                    <w:numPr>
                      <w:ilvl w:val="0"/>
                      <w:numId w:val="14"/>
                    </w:numPr>
                    <w:rPr>
                      <w:rFonts w:ascii="Arial" w:hAnsi="Arial" w:cs="Arial"/>
                      <w:sz w:val="22"/>
                      <w:szCs w:val="22"/>
                    </w:rPr>
                  </w:pPr>
                  <w:r>
                    <w:rPr>
                      <w:rFonts w:ascii="Arial" w:hAnsi="Arial" w:cs="Arial"/>
                      <w:sz w:val="22"/>
                      <w:szCs w:val="22"/>
                    </w:rPr>
                    <w:t>Result are released automatically.</w:t>
                  </w:r>
                </w:p>
                <w:p w14:paraId="21CAA1F0" w14:textId="77777777" w:rsidR="00204551" w:rsidRDefault="00204551" w:rsidP="00204551">
                  <w:pPr>
                    <w:pStyle w:val="CommentText"/>
                    <w:numPr>
                      <w:ilvl w:val="0"/>
                      <w:numId w:val="14"/>
                    </w:numPr>
                    <w:rPr>
                      <w:rFonts w:ascii="Arial" w:hAnsi="Arial" w:cs="Arial"/>
                      <w:sz w:val="22"/>
                      <w:szCs w:val="22"/>
                    </w:rPr>
                  </w:pPr>
                  <w:r>
                    <w:rPr>
                      <w:rFonts w:ascii="Arial" w:hAnsi="Arial" w:cs="Arial"/>
                      <w:sz w:val="22"/>
                      <w:szCs w:val="22"/>
                    </w:rPr>
                    <w:t>Check Instrument Activity Monitor to monitor result that are held.</w:t>
                  </w:r>
                </w:p>
                <w:p w14:paraId="75B33419" w14:textId="77777777" w:rsidR="00204551" w:rsidRDefault="00204551" w:rsidP="000A2F9C">
                  <w:pPr>
                    <w:pStyle w:val="CommentText"/>
                    <w:ind w:left="360"/>
                    <w:rPr>
                      <w:rFonts w:ascii="Arial" w:hAnsi="Arial" w:cs="Arial"/>
                      <w:sz w:val="22"/>
                      <w:szCs w:val="22"/>
                    </w:rPr>
                  </w:pPr>
                  <w:r>
                    <w:rPr>
                      <w:rFonts w:ascii="Arial" w:hAnsi="Arial" w:cs="Arial"/>
                      <w:sz w:val="22"/>
                      <w:szCs w:val="22"/>
                    </w:rPr>
                    <w:t>Auto-verification “</w:t>
                  </w:r>
                  <w:r w:rsidRPr="004227DF">
                    <w:rPr>
                      <w:rFonts w:ascii="Arial" w:hAnsi="Arial" w:cs="Arial"/>
                      <w:b/>
                      <w:sz w:val="22"/>
                      <w:szCs w:val="22"/>
                    </w:rPr>
                    <w:t>OFF</w:t>
                  </w:r>
                  <w:r>
                    <w:rPr>
                      <w:rFonts w:ascii="Arial" w:hAnsi="Arial" w:cs="Arial"/>
                      <w:sz w:val="22"/>
                      <w:szCs w:val="22"/>
                    </w:rPr>
                    <w:t>”</w:t>
                  </w:r>
                </w:p>
                <w:p w14:paraId="76E2A0F5" w14:textId="77777777" w:rsidR="00204551" w:rsidRDefault="00204551" w:rsidP="00204551">
                  <w:pPr>
                    <w:pStyle w:val="CommentText"/>
                    <w:numPr>
                      <w:ilvl w:val="0"/>
                      <w:numId w:val="14"/>
                    </w:numPr>
                    <w:rPr>
                      <w:rFonts w:ascii="Arial" w:hAnsi="Arial" w:cs="Arial"/>
                      <w:sz w:val="22"/>
                      <w:szCs w:val="22"/>
                    </w:rPr>
                  </w:pPr>
                  <w:r>
                    <w:rPr>
                      <w:rFonts w:ascii="Arial" w:hAnsi="Arial" w:cs="Arial"/>
                      <w:sz w:val="22"/>
                      <w:szCs w:val="22"/>
                    </w:rPr>
                    <w:t>Release the results in Cerner through ARE, instrument queue.</w:t>
                  </w:r>
                </w:p>
                <w:p w14:paraId="6F45DD33" w14:textId="77777777" w:rsidR="00204551" w:rsidRPr="00CE6990" w:rsidRDefault="00204551" w:rsidP="000A2F9C">
                  <w:pPr>
                    <w:pStyle w:val="CommentText"/>
                    <w:ind w:left="720"/>
                    <w:rPr>
                      <w:rFonts w:ascii="Arial" w:hAnsi="Arial" w:cs="Arial"/>
                      <w:sz w:val="22"/>
                      <w:szCs w:val="22"/>
                    </w:rPr>
                  </w:pPr>
                </w:p>
              </w:tc>
              <w:tc>
                <w:tcPr>
                  <w:tcW w:w="178" w:type="dxa"/>
                  <w:tcBorders>
                    <w:left w:val="single" w:sz="4" w:space="0" w:color="auto"/>
                  </w:tcBorders>
                </w:tcPr>
                <w:p w14:paraId="6643D3A7" w14:textId="77777777" w:rsidR="00204551" w:rsidRPr="00CE6990" w:rsidRDefault="00204551" w:rsidP="000A2F9C">
                  <w:pPr>
                    <w:pStyle w:val="CommentText"/>
                    <w:ind w:left="360"/>
                    <w:rPr>
                      <w:rFonts w:ascii="Arial" w:hAnsi="Arial" w:cs="Arial"/>
                      <w:sz w:val="22"/>
                      <w:szCs w:val="22"/>
                    </w:rPr>
                  </w:pPr>
                </w:p>
              </w:tc>
            </w:tr>
            <w:tr w:rsidR="00204551" w:rsidRPr="00CE6990" w14:paraId="762511A8" w14:textId="77777777" w:rsidTr="00C11CF1">
              <w:trPr>
                <w:cantSplit/>
              </w:trPr>
              <w:tc>
                <w:tcPr>
                  <w:tcW w:w="193" w:type="dxa"/>
                  <w:tcBorders>
                    <w:right w:val="single" w:sz="4" w:space="0" w:color="auto"/>
                  </w:tcBorders>
                </w:tcPr>
                <w:p w14:paraId="657D319E" w14:textId="77777777" w:rsidR="00204551" w:rsidRPr="00CE6990" w:rsidRDefault="00204551" w:rsidP="000A2F9C">
                  <w:pPr>
                    <w:pStyle w:val="CommentText"/>
                    <w:ind w:left="360"/>
                    <w:rPr>
                      <w:rFonts w:ascii="Arial" w:hAnsi="Arial" w:cs="Arial"/>
                      <w:sz w:val="22"/>
                      <w:szCs w:val="22"/>
                    </w:rPr>
                  </w:pPr>
                </w:p>
              </w:tc>
              <w:tc>
                <w:tcPr>
                  <w:tcW w:w="2844" w:type="dxa"/>
                  <w:tcBorders>
                    <w:top w:val="single" w:sz="6" w:space="0" w:color="auto"/>
                    <w:left w:val="single" w:sz="4" w:space="0" w:color="auto"/>
                    <w:bottom w:val="single" w:sz="6" w:space="0" w:color="auto"/>
                    <w:right w:val="single" w:sz="6" w:space="0" w:color="auto"/>
                  </w:tcBorders>
                </w:tcPr>
                <w:p w14:paraId="0EE55B95" w14:textId="77777777" w:rsidR="00204551" w:rsidRPr="00CE6990" w:rsidRDefault="00204551" w:rsidP="000A2F9C">
                  <w:pPr>
                    <w:pStyle w:val="CommentText"/>
                    <w:ind w:left="360"/>
                    <w:rPr>
                      <w:rFonts w:ascii="Arial" w:hAnsi="Arial" w:cs="Arial"/>
                      <w:sz w:val="22"/>
                      <w:szCs w:val="22"/>
                    </w:rPr>
                  </w:pPr>
                  <w:r w:rsidRPr="00CE6990">
                    <w:rPr>
                      <w:rFonts w:ascii="Arial" w:hAnsi="Arial" w:cs="Arial"/>
                      <w:sz w:val="22"/>
                      <w:szCs w:val="22"/>
                    </w:rPr>
                    <w:t>Not interfaced</w:t>
                  </w:r>
                </w:p>
              </w:tc>
              <w:tc>
                <w:tcPr>
                  <w:tcW w:w="4675" w:type="dxa"/>
                  <w:tcBorders>
                    <w:top w:val="single" w:sz="6" w:space="0" w:color="auto"/>
                    <w:left w:val="single" w:sz="6" w:space="0" w:color="auto"/>
                    <w:bottom w:val="single" w:sz="6" w:space="0" w:color="auto"/>
                    <w:right w:val="single" w:sz="4" w:space="0" w:color="auto"/>
                  </w:tcBorders>
                </w:tcPr>
                <w:p w14:paraId="0FF72D29" w14:textId="77777777" w:rsidR="00204551" w:rsidRDefault="00204551" w:rsidP="00204551">
                  <w:pPr>
                    <w:pStyle w:val="CommentText"/>
                    <w:numPr>
                      <w:ilvl w:val="0"/>
                      <w:numId w:val="15"/>
                    </w:numPr>
                    <w:rPr>
                      <w:rFonts w:ascii="Arial" w:hAnsi="Arial" w:cs="Arial"/>
                      <w:sz w:val="22"/>
                      <w:szCs w:val="22"/>
                    </w:rPr>
                  </w:pPr>
                  <w:r w:rsidRPr="00CE6990">
                    <w:rPr>
                      <w:rFonts w:ascii="Arial" w:hAnsi="Arial" w:cs="Arial"/>
                      <w:sz w:val="22"/>
                      <w:szCs w:val="22"/>
                    </w:rPr>
                    <w:t>Release results in Cerner through ARE manually.</w:t>
                  </w:r>
                </w:p>
                <w:p w14:paraId="188C430E" w14:textId="77777777" w:rsidR="00204551" w:rsidRPr="00CE6990" w:rsidRDefault="00204551" w:rsidP="000A2F9C">
                  <w:pPr>
                    <w:pStyle w:val="CommentText"/>
                    <w:ind w:left="720"/>
                    <w:rPr>
                      <w:rFonts w:ascii="Arial" w:hAnsi="Arial" w:cs="Arial"/>
                      <w:sz w:val="22"/>
                      <w:szCs w:val="22"/>
                    </w:rPr>
                  </w:pPr>
                </w:p>
              </w:tc>
              <w:tc>
                <w:tcPr>
                  <w:tcW w:w="178" w:type="dxa"/>
                  <w:tcBorders>
                    <w:left w:val="single" w:sz="4" w:space="0" w:color="auto"/>
                  </w:tcBorders>
                </w:tcPr>
                <w:p w14:paraId="57F53CA9" w14:textId="77777777" w:rsidR="00204551" w:rsidRPr="00CE6990" w:rsidRDefault="00204551" w:rsidP="000A2F9C">
                  <w:pPr>
                    <w:pStyle w:val="CommentText"/>
                    <w:ind w:left="360"/>
                    <w:rPr>
                      <w:rFonts w:ascii="Arial" w:hAnsi="Arial" w:cs="Arial"/>
                      <w:sz w:val="22"/>
                      <w:szCs w:val="22"/>
                    </w:rPr>
                  </w:pPr>
                </w:p>
              </w:tc>
            </w:tr>
          </w:tbl>
          <w:p w14:paraId="07235A50" w14:textId="77777777" w:rsidR="00204551" w:rsidRDefault="00204551" w:rsidP="000A2F9C">
            <w:pPr>
              <w:rPr>
                <w:rFonts w:ascii="Arial" w:hAnsi="Arial" w:cs="Arial"/>
                <w:sz w:val="22"/>
                <w:szCs w:val="22"/>
              </w:rPr>
            </w:pPr>
          </w:p>
          <w:p w14:paraId="3BCD4F8F" w14:textId="77777777" w:rsidR="00C11CF1" w:rsidRPr="0013325E" w:rsidRDefault="00C11CF1" w:rsidP="00C11CF1">
            <w:pPr>
              <w:numPr>
                <w:ilvl w:val="0"/>
                <w:numId w:val="9"/>
              </w:numPr>
              <w:ind w:left="450"/>
              <w:rPr>
                <w:rFonts w:ascii="Arial" w:hAnsi="Arial" w:cs="Arial"/>
                <w:sz w:val="22"/>
                <w:szCs w:val="22"/>
              </w:rPr>
            </w:pPr>
            <w:r w:rsidRPr="003265BA">
              <w:rPr>
                <w:rFonts w:ascii="Arial" w:hAnsi="Arial" w:cs="Arial"/>
                <w:b/>
                <w:sz w:val="22"/>
                <w:szCs w:val="22"/>
              </w:rPr>
              <w:t>Reporting Notes:</w:t>
            </w:r>
          </w:p>
          <w:p w14:paraId="4E71F2C5" w14:textId="77777777" w:rsidR="00C11CF1" w:rsidRPr="00175514" w:rsidRDefault="00C11CF1" w:rsidP="00C11CF1">
            <w:pPr>
              <w:numPr>
                <w:ilvl w:val="0"/>
                <w:numId w:val="9"/>
              </w:numPr>
              <w:spacing w:after="80"/>
              <w:rPr>
                <w:rFonts w:ascii="Arial" w:hAnsi="Arial" w:cs="Arial"/>
                <w:sz w:val="22"/>
                <w:szCs w:val="22"/>
              </w:rPr>
            </w:pPr>
            <w:proofErr w:type="spellStart"/>
            <w:r>
              <w:rPr>
                <w:rFonts w:ascii="Arial" w:hAnsi="Arial" w:cs="Arial"/>
                <w:sz w:val="22"/>
                <w:szCs w:val="22"/>
              </w:rPr>
              <w:t>iSED</w:t>
            </w:r>
            <w:proofErr w:type="spellEnd"/>
            <w:r w:rsidRPr="00175514">
              <w:rPr>
                <w:rFonts w:ascii="Arial" w:hAnsi="Arial" w:cs="Arial"/>
                <w:sz w:val="22"/>
                <w:szCs w:val="22"/>
              </w:rPr>
              <w:t xml:space="preserve"> Results will only be </w:t>
            </w:r>
            <w:proofErr w:type="gramStart"/>
            <w:r w:rsidRPr="00175514">
              <w:rPr>
                <w:rFonts w:ascii="Arial" w:hAnsi="Arial" w:cs="Arial"/>
                <w:sz w:val="22"/>
                <w:szCs w:val="22"/>
              </w:rPr>
              <w:t>auto</w:t>
            </w:r>
            <w:r>
              <w:rPr>
                <w:rFonts w:ascii="Arial" w:hAnsi="Arial" w:cs="Arial"/>
                <w:sz w:val="22"/>
                <w:szCs w:val="22"/>
              </w:rPr>
              <w:t>-</w:t>
            </w:r>
            <w:r w:rsidRPr="00175514">
              <w:rPr>
                <w:rFonts w:ascii="Arial" w:hAnsi="Arial" w:cs="Arial"/>
                <w:sz w:val="22"/>
                <w:szCs w:val="22"/>
              </w:rPr>
              <w:t>verified</w:t>
            </w:r>
            <w:proofErr w:type="gramEnd"/>
            <w:r w:rsidRPr="00175514">
              <w:rPr>
                <w:rFonts w:ascii="Arial" w:hAnsi="Arial" w:cs="Arial"/>
                <w:sz w:val="22"/>
                <w:szCs w:val="22"/>
              </w:rPr>
              <w:t xml:space="preserve"> and/or interfaced with Cerner if the results are within linearity </w:t>
            </w:r>
            <w:r>
              <w:rPr>
                <w:rFonts w:ascii="Arial" w:hAnsi="Arial" w:cs="Arial"/>
                <w:sz w:val="22"/>
                <w:szCs w:val="22"/>
              </w:rPr>
              <w:t>and/or there were</w:t>
            </w:r>
            <w:r w:rsidRPr="00175514">
              <w:rPr>
                <w:rFonts w:ascii="Arial" w:hAnsi="Arial" w:cs="Arial"/>
                <w:sz w:val="22"/>
                <w:szCs w:val="22"/>
              </w:rPr>
              <w:t xml:space="preserve"> no error code</w:t>
            </w:r>
            <w:r>
              <w:rPr>
                <w:rFonts w:ascii="Arial" w:hAnsi="Arial" w:cs="Arial"/>
                <w:sz w:val="22"/>
                <w:szCs w:val="22"/>
              </w:rPr>
              <w:t>s</w:t>
            </w:r>
            <w:r w:rsidRPr="00175514">
              <w:rPr>
                <w:rFonts w:ascii="Arial" w:hAnsi="Arial" w:cs="Arial"/>
                <w:sz w:val="22"/>
                <w:szCs w:val="22"/>
              </w:rPr>
              <w:t xml:space="preserve"> posted during sample run.</w:t>
            </w:r>
          </w:p>
          <w:p w14:paraId="047B56E5" w14:textId="77777777" w:rsidR="00C11CF1" w:rsidRPr="003265BA" w:rsidRDefault="00C11CF1" w:rsidP="00C11CF1">
            <w:pPr>
              <w:numPr>
                <w:ilvl w:val="0"/>
                <w:numId w:val="9"/>
              </w:numPr>
              <w:spacing w:after="80"/>
              <w:rPr>
                <w:rFonts w:ascii="Arial" w:hAnsi="Arial" w:cs="Arial"/>
                <w:sz w:val="22"/>
                <w:szCs w:val="22"/>
              </w:rPr>
            </w:pPr>
            <w:r w:rsidRPr="003265BA">
              <w:rPr>
                <w:rFonts w:ascii="Arial" w:hAnsi="Arial" w:cs="Arial"/>
                <w:sz w:val="22"/>
                <w:szCs w:val="22"/>
              </w:rPr>
              <w:t xml:space="preserve">If the instrument is unable to analyze the sample and report results, the </w:t>
            </w:r>
            <w:proofErr w:type="gramStart"/>
            <w:r w:rsidRPr="003265BA">
              <w:rPr>
                <w:rFonts w:ascii="Arial" w:hAnsi="Arial" w:cs="Arial"/>
                <w:sz w:val="22"/>
                <w:szCs w:val="22"/>
              </w:rPr>
              <w:t>print out</w:t>
            </w:r>
            <w:proofErr w:type="gramEnd"/>
            <w:r w:rsidRPr="003265BA">
              <w:rPr>
                <w:rFonts w:ascii="Arial" w:hAnsi="Arial" w:cs="Arial"/>
                <w:sz w:val="22"/>
                <w:szCs w:val="22"/>
              </w:rPr>
              <w:t xml:space="preserve"> will replace the result field with an error code.</w:t>
            </w:r>
          </w:p>
          <w:p w14:paraId="0AC1552E" w14:textId="77777777" w:rsidR="00C11CF1" w:rsidRPr="003265BA" w:rsidRDefault="00C11CF1" w:rsidP="00C11CF1">
            <w:pPr>
              <w:numPr>
                <w:ilvl w:val="0"/>
                <w:numId w:val="9"/>
              </w:numPr>
              <w:spacing w:after="80"/>
              <w:rPr>
                <w:rFonts w:ascii="Arial" w:hAnsi="Arial" w:cs="Arial"/>
                <w:sz w:val="22"/>
                <w:szCs w:val="22"/>
              </w:rPr>
            </w:pPr>
            <w:r w:rsidRPr="003265BA">
              <w:rPr>
                <w:rFonts w:ascii="Arial" w:hAnsi="Arial" w:cs="Arial"/>
                <w:sz w:val="22"/>
                <w:szCs w:val="22"/>
              </w:rPr>
              <w:t>For results with error codes, refer to operator’s troubleshooting section of the manual to determine if follow up steps must be taken prior to accepting and reporting results.</w:t>
            </w:r>
          </w:p>
          <w:p w14:paraId="35ED6BDA" w14:textId="77777777" w:rsidR="00C11CF1" w:rsidRPr="0083579E" w:rsidRDefault="00C11CF1" w:rsidP="00C11CF1">
            <w:pPr>
              <w:pStyle w:val="ListParagraph"/>
              <w:numPr>
                <w:ilvl w:val="0"/>
                <w:numId w:val="9"/>
              </w:numPr>
              <w:spacing w:after="80"/>
              <w:rPr>
                <w:rFonts w:ascii="Arial" w:hAnsi="Arial" w:cs="Arial"/>
                <w:sz w:val="22"/>
              </w:rPr>
            </w:pPr>
            <w:r w:rsidRPr="003265BA">
              <w:rPr>
                <w:rFonts w:ascii="Arial" w:hAnsi="Arial" w:cs="Arial"/>
                <w:sz w:val="22"/>
                <w:szCs w:val="22"/>
              </w:rPr>
              <w:t>Always check the printout, before accepting the run and releasing results.</w:t>
            </w:r>
          </w:p>
          <w:p w14:paraId="704F4F20" w14:textId="77777777" w:rsidR="00C11CF1" w:rsidRPr="0083579E" w:rsidRDefault="00C11CF1" w:rsidP="00C11CF1">
            <w:pPr>
              <w:pStyle w:val="ListParagraph"/>
              <w:numPr>
                <w:ilvl w:val="0"/>
                <w:numId w:val="9"/>
              </w:numPr>
              <w:spacing w:after="80"/>
              <w:rPr>
                <w:rFonts w:ascii="Arial" w:hAnsi="Arial" w:cs="Arial"/>
                <w:sz w:val="22"/>
              </w:rPr>
            </w:pPr>
            <w:r>
              <w:rPr>
                <w:rFonts w:ascii="Arial" w:hAnsi="Arial" w:cs="Arial"/>
                <w:sz w:val="22"/>
              </w:rPr>
              <w:t xml:space="preserve">For any result outside of the linearity (&lt;1 or &gt;130), you need to verify it by re-running the sample. </w:t>
            </w:r>
            <w:r w:rsidRPr="0083579E">
              <w:rPr>
                <w:rFonts w:ascii="Arial" w:hAnsi="Arial" w:cs="Arial"/>
                <w:sz w:val="22"/>
              </w:rPr>
              <w:t xml:space="preserve"> </w:t>
            </w:r>
          </w:p>
          <w:p w14:paraId="2D9B8306" w14:textId="77777777" w:rsidR="00C11CF1" w:rsidRPr="0083579E" w:rsidRDefault="00C11CF1" w:rsidP="00C11CF1">
            <w:pPr>
              <w:spacing w:after="80"/>
              <w:ind w:left="795"/>
              <w:rPr>
                <w:rFonts w:ascii="Arial" w:hAnsi="Arial" w:cs="Arial"/>
                <w:sz w:val="22"/>
              </w:rPr>
            </w:pPr>
            <w:r w:rsidRPr="0083579E">
              <w:rPr>
                <w:rFonts w:ascii="Arial" w:hAnsi="Arial" w:cs="Arial"/>
                <w:b/>
                <w:sz w:val="22"/>
                <w:u w:val="single"/>
              </w:rPr>
              <w:t>IMPORTANT NOTE</w:t>
            </w:r>
            <w:r w:rsidRPr="0083579E">
              <w:rPr>
                <w:rFonts w:ascii="Arial" w:hAnsi="Arial" w:cs="Arial"/>
                <w:sz w:val="22"/>
              </w:rPr>
              <w:t>:</w:t>
            </w:r>
          </w:p>
          <w:p w14:paraId="7A793442" w14:textId="41FE5585" w:rsidR="00204551" w:rsidRPr="00781F79" w:rsidRDefault="00C11CF1" w:rsidP="00C11CF1">
            <w:pPr>
              <w:rPr>
                <w:szCs w:val="24"/>
              </w:rPr>
            </w:pPr>
            <w:r w:rsidRPr="003265BA">
              <w:rPr>
                <w:rFonts w:ascii="Arial" w:hAnsi="Arial" w:cs="Arial"/>
                <w:sz w:val="22"/>
              </w:rPr>
              <w:t>The results for outside linearity will not post to Cerner. The CLS would need to check the print-out for the result. When resulting manually in Cerner ARE, CLS would need to type in '0' for the less than 1 result or 131 for the greater than 130 result. Cerner would automatically convert the result to &lt;1 or &gt;130 with the flag.</w:t>
            </w:r>
          </w:p>
        </w:tc>
      </w:tr>
      <w:tr w:rsidR="00C11CF1" w:rsidRPr="0071185C" w14:paraId="5120CE64" w14:textId="77777777" w:rsidTr="00C11CF1">
        <w:trPr>
          <w:cantSplit/>
          <w:trHeight w:val="828"/>
        </w:trPr>
        <w:tc>
          <w:tcPr>
            <w:tcW w:w="1800" w:type="dxa"/>
            <w:tcBorders>
              <w:top w:val="nil"/>
            </w:tcBorders>
          </w:tcPr>
          <w:p w14:paraId="5054C6F7" w14:textId="77777777" w:rsidR="00C11CF1" w:rsidRPr="00C11CF1" w:rsidRDefault="00C11CF1" w:rsidP="000A2F9C">
            <w:pPr>
              <w:pStyle w:val="Heading5"/>
              <w:rPr>
                <w:rFonts w:ascii="Arial" w:hAnsi="Arial" w:cs="Arial"/>
              </w:rPr>
            </w:pPr>
          </w:p>
          <w:p w14:paraId="5F61D4C9" w14:textId="77777777" w:rsidR="00C11CF1" w:rsidRPr="00C11CF1" w:rsidRDefault="00C11CF1" w:rsidP="000A2F9C">
            <w:pPr>
              <w:pStyle w:val="Heading5"/>
              <w:rPr>
                <w:rFonts w:ascii="Arial" w:hAnsi="Arial" w:cs="Arial"/>
              </w:rPr>
            </w:pPr>
            <w:r w:rsidRPr="00C11CF1">
              <w:rPr>
                <w:rFonts w:ascii="Arial" w:hAnsi="Arial" w:cs="Arial"/>
              </w:rPr>
              <w:t>Reportable Range</w:t>
            </w:r>
          </w:p>
        </w:tc>
        <w:tc>
          <w:tcPr>
            <w:tcW w:w="8100" w:type="dxa"/>
            <w:tcBorders>
              <w:top w:val="single" w:sz="4" w:space="0" w:color="auto"/>
              <w:bottom w:val="single" w:sz="4" w:space="0" w:color="auto"/>
            </w:tcBorders>
          </w:tcPr>
          <w:p w14:paraId="472D01CE" w14:textId="77777777" w:rsidR="00C11CF1" w:rsidRPr="00C11CF1" w:rsidRDefault="00C11CF1" w:rsidP="00C11CF1">
            <w:pPr>
              <w:rPr>
                <w:rFonts w:ascii="Arial" w:hAnsi="Arial" w:cs="Arial"/>
                <w:sz w:val="22"/>
                <w:szCs w:val="22"/>
              </w:rPr>
            </w:pPr>
          </w:p>
          <w:p w14:paraId="24AB0D0F" w14:textId="77777777" w:rsidR="00C11CF1" w:rsidRPr="0071185C" w:rsidRDefault="00C11CF1" w:rsidP="00C11CF1">
            <w:pPr>
              <w:rPr>
                <w:rFonts w:ascii="Arial" w:hAnsi="Arial" w:cs="Arial"/>
                <w:sz w:val="22"/>
                <w:szCs w:val="22"/>
              </w:rPr>
            </w:pPr>
            <w:r>
              <w:rPr>
                <w:rFonts w:ascii="Arial" w:hAnsi="Arial" w:cs="Arial"/>
                <w:sz w:val="22"/>
                <w:szCs w:val="22"/>
              </w:rPr>
              <w:t>1 – 130 mm/</w:t>
            </w:r>
            <w:proofErr w:type="spellStart"/>
            <w:r>
              <w:rPr>
                <w:rFonts w:ascii="Arial" w:hAnsi="Arial" w:cs="Arial"/>
                <w:sz w:val="22"/>
                <w:szCs w:val="22"/>
              </w:rPr>
              <w:t>hr</w:t>
            </w:r>
            <w:proofErr w:type="spellEnd"/>
          </w:p>
        </w:tc>
      </w:tr>
      <w:tr w:rsidR="00C11CF1" w:rsidRPr="0071185C" w14:paraId="0737C7C0" w14:textId="77777777" w:rsidTr="00C11CF1">
        <w:trPr>
          <w:cantSplit/>
          <w:trHeight w:val="1728"/>
        </w:trPr>
        <w:tc>
          <w:tcPr>
            <w:tcW w:w="1800" w:type="dxa"/>
          </w:tcPr>
          <w:p w14:paraId="26F0776D" w14:textId="77777777" w:rsidR="00C11CF1" w:rsidRDefault="00C11CF1" w:rsidP="000A2F9C">
            <w:pPr>
              <w:pStyle w:val="Heading5"/>
              <w:rPr>
                <w:rFonts w:ascii="Arial" w:hAnsi="Arial" w:cs="Arial"/>
              </w:rPr>
            </w:pPr>
          </w:p>
          <w:p w14:paraId="729AB947" w14:textId="10D06CF4" w:rsidR="00C11CF1" w:rsidRPr="00C11CF1" w:rsidRDefault="00C11CF1" w:rsidP="000A2F9C">
            <w:pPr>
              <w:pStyle w:val="Heading5"/>
              <w:rPr>
                <w:rFonts w:ascii="Arial" w:hAnsi="Arial" w:cs="Arial"/>
              </w:rPr>
            </w:pPr>
            <w:r w:rsidRPr="00C11CF1">
              <w:rPr>
                <w:rFonts w:ascii="Arial" w:hAnsi="Arial" w:cs="Arial"/>
              </w:rPr>
              <w:t>Reference Range</w:t>
            </w:r>
          </w:p>
        </w:tc>
        <w:tc>
          <w:tcPr>
            <w:tcW w:w="8100" w:type="dxa"/>
            <w:tcBorders>
              <w:top w:val="single" w:sz="4" w:space="0" w:color="auto"/>
            </w:tcBorders>
          </w:tcPr>
          <w:p w14:paraId="519C2BAB" w14:textId="77777777" w:rsidR="00C11CF1" w:rsidRDefault="00C11CF1" w:rsidP="00C11CF1">
            <w:pPr>
              <w:rPr>
                <w:rFonts w:ascii="Arial" w:hAnsi="Arial" w:cs="Arial"/>
                <w:sz w:val="22"/>
                <w:szCs w:val="22"/>
              </w:rPr>
            </w:pPr>
          </w:p>
          <w:tbl>
            <w:tblPr>
              <w:tblpPr w:leftFromText="180" w:rightFromText="180" w:vertAnchor="text" w:horzAnchor="margin" w:tblpY="-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8"/>
              <w:gridCol w:w="1888"/>
              <w:gridCol w:w="1787"/>
            </w:tblGrid>
            <w:tr w:rsidR="00C11CF1" w:rsidRPr="006C7FA8" w14:paraId="40D605EB" w14:textId="77777777" w:rsidTr="00C11CF1">
              <w:trPr>
                <w:trHeight w:val="259"/>
              </w:trPr>
              <w:tc>
                <w:tcPr>
                  <w:tcW w:w="1888" w:type="dxa"/>
                  <w:shd w:val="clear" w:color="auto" w:fill="auto"/>
                </w:tcPr>
                <w:p w14:paraId="042663A3" w14:textId="77777777" w:rsidR="00C11CF1" w:rsidRPr="006C7FA8" w:rsidRDefault="00C11CF1" w:rsidP="00C11CF1">
                  <w:pPr>
                    <w:rPr>
                      <w:rFonts w:ascii="Arial" w:hAnsi="Arial" w:cs="Arial"/>
                      <w:sz w:val="22"/>
                      <w:szCs w:val="22"/>
                    </w:rPr>
                  </w:pPr>
                  <w:r w:rsidRPr="006C7FA8">
                    <w:rPr>
                      <w:rFonts w:ascii="Arial" w:hAnsi="Arial" w:cs="Arial"/>
                      <w:sz w:val="22"/>
                      <w:szCs w:val="22"/>
                    </w:rPr>
                    <w:t>Male</w:t>
                  </w:r>
                </w:p>
              </w:tc>
              <w:tc>
                <w:tcPr>
                  <w:tcW w:w="1888" w:type="dxa"/>
                  <w:shd w:val="clear" w:color="auto" w:fill="auto"/>
                </w:tcPr>
                <w:p w14:paraId="4FC90CAD" w14:textId="77777777" w:rsidR="00C11CF1" w:rsidRPr="006C7FA8" w:rsidRDefault="00C11CF1" w:rsidP="00C11CF1">
                  <w:pPr>
                    <w:jc w:val="center"/>
                    <w:rPr>
                      <w:rFonts w:ascii="Arial" w:hAnsi="Arial" w:cs="Arial"/>
                      <w:sz w:val="22"/>
                      <w:szCs w:val="22"/>
                    </w:rPr>
                  </w:pPr>
                  <w:r>
                    <w:rPr>
                      <w:rFonts w:ascii="Arial" w:hAnsi="Arial" w:cs="Arial"/>
                      <w:sz w:val="22"/>
                      <w:szCs w:val="22"/>
                    </w:rPr>
                    <w:t>≥</w:t>
                  </w:r>
                  <w:r w:rsidRPr="006C7FA8">
                    <w:rPr>
                      <w:rFonts w:ascii="Arial" w:hAnsi="Arial" w:cs="Arial"/>
                      <w:sz w:val="22"/>
                      <w:szCs w:val="22"/>
                    </w:rPr>
                    <w:t>50 Years</w:t>
                  </w:r>
                </w:p>
              </w:tc>
              <w:tc>
                <w:tcPr>
                  <w:tcW w:w="1787" w:type="dxa"/>
                  <w:shd w:val="clear" w:color="auto" w:fill="auto"/>
                </w:tcPr>
                <w:p w14:paraId="6EF825FB" w14:textId="77777777" w:rsidR="00C11CF1" w:rsidRPr="006C7FA8" w:rsidRDefault="00C11CF1" w:rsidP="00C11CF1">
                  <w:pPr>
                    <w:jc w:val="center"/>
                    <w:rPr>
                      <w:rFonts w:ascii="Arial" w:hAnsi="Arial" w:cs="Arial"/>
                      <w:sz w:val="22"/>
                      <w:szCs w:val="22"/>
                    </w:rPr>
                  </w:pPr>
                  <w:r w:rsidRPr="006C7FA8">
                    <w:rPr>
                      <w:rFonts w:ascii="Arial" w:hAnsi="Arial" w:cs="Arial"/>
                      <w:sz w:val="22"/>
                      <w:szCs w:val="22"/>
                    </w:rPr>
                    <w:t>0-20 mm/</w:t>
                  </w:r>
                  <w:proofErr w:type="spellStart"/>
                  <w:r w:rsidRPr="006C7FA8">
                    <w:rPr>
                      <w:rFonts w:ascii="Arial" w:hAnsi="Arial" w:cs="Arial"/>
                      <w:sz w:val="22"/>
                      <w:szCs w:val="22"/>
                    </w:rPr>
                    <w:t>hr</w:t>
                  </w:r>
                  <w:proofErr w:type="spellEnd"/>
                </w:p>
              </w:tc>
            </w:tr>
            <w:tr w:rsidR="00C11CF1" w:rsidRPr="006C7FA8" w14:paraId="0E5F31FA" w14:textId="77777777" w:rsidTr="00C11CF1">
              <w:trPr>
                <w:trHeight w:val="259"/>
              </w:trPr>
              <w:tc>
                <w:tcPr>
                  <w:tcW w:w="1888" w:type="dxa"/>
                  <w:shd w:val="clear" w:color="auto" w:fill="auto"/>
                </w:tcPr>
                <w:p w14:paraId="6DADEC66" w14:textId="77777777" w:rsidR="00C11CF1" w:rsidRPr="006C7FA8" w:rsidRDefault="00C11CF1" w:rsidP="00C11CF1">
                  <w:pPr>
                    <w:rPr>
                      <w:rFonts w:ascii="Arial" w:hAnsi="Arial" w:cs="Arial"/>
                      <w:sz w:val="22"/>
                      <w:szCs w:val="22"/>
                    </w:rPr>
                  </w:pPr>
                  <w:r w:rsidRPr="006C7FA8">
                    <w:rPr>
                      <w:rFonts w:ascii="Arial" w:hAnsi="Arial" w:cs="Arial"/>
                      <w:sz w:val="22"/>
                      <w:szCs w:val="22"/>
                    </w:rPr>
                    <w:t>Female</w:t>
                  </w:r>
                </w:p>
              </w:tc>
              <w:tc>
                <w:tcPr>
                  <w:tcW w:w="1888" w:type="dxa"/>
                  <w:shd w:val="clear" w:color="auto" w:fill="auto"/>
                </w:tcPr>
                <w:p w14:paraId="4452F1B3" w14:textId="77777777" w:rsidR="00C11CF1" w:rsidRPr="006C7FA8" w:rsidRDefault="00C11CF1" w:rsidP="00C11CF1">
                  <w:pPr>
                    <w:jc w:val="center"/>
                    <w:rPr>
                      <w:rFonts w:ascii="Arial" w:hAnsi="Arial" w:cs="Arial"/>
                      <w:sz w:val="22"/>
                      <w:szCs w:val="22"/>
                    </w:rPr>
                  </w:pPr>
                  <w:r w:rsidRPr="006C7FA8">
                    <w:rPr>
                      <w:rFonts w:ascii="Arial" w:hAnsi="Arial" w:cs="Arial"/>
                      <w:sz w:val="22"/>
                      <w:szCs w:val="22"/>
                    </w:rPr>
                    <w:t>&lt;50 Years</w:t>
                  </w:r>
                </w:p>
              </w:tc>
              <w:tc>
                <w:tcPr>
                  <w:tcW w:w="1787" w:type="dxa"/>
                  <w:shd w:val="clear" w:color="auto" w:fill="auto"/>
                </w:tcPr>
                <w:p w14:paraId="3D0F488E" w14:textId="77777777" w:rsidR="00C11CF1" w:rsidRPr="006C7FA8" w:rsidRDefault="00C11CF1" w:rsidP="00C11CF1">
                  <w:pPr>
                    <w:jc w:val="center"/>
                    <w:rPr>
                      <w:rFonts w:ascii="Arial" w:hAnsi="Arial" w:cs="Arial"/>
                      <w:sz w:val="22"/>
                      <w:szCs w:val="22"/>
                    </w:rPr>
                  </w:pPr>
                  <w:r w:rsidRPr="006C7FA8">
                    <w:rPr>
                      <w:rFonts w:ascii="Arial" w:hAnsi="Arial" w:cs="Arial"/>
                      <w:sz w:val="22"/>
                      <w:szCs w:val="22"/>
                    </w:rPr>
                    <w:t>0-20 mm/</w:t>
                  </w:r>
                  <w:proofErr w:type="spellStart"/>
                  <w:r w:rsidRPr="006C7FA8">
                    <w:rPr>
                      <w:rFonts w:ascii="Arial" w:hAnsi="Arial" w:cs="Arial"/>
                      <w:sz w:val="22"/>
                      <w:szCs w:val="22"/>
                    </w:rPr>
                    <w:t>hr</w:t>
                  </w:r>
                  <w:proofErr w:type="spellEnd"/>
                </w:p>
              </w:tc>
            </w:tr>
            <w:tr w:rsidR="00C11CF1" w:rsidRPr="006C7FA8" w14:paraId="3422C931" w14:textId="77777777" w:rsidTr="00C11CF1">
              <w:trPr>
                <w:trHeight w:val="259"/>
              </w:trPr>
              <w:tc>
                <w:tcPr>
                  <w:tcW w:w="1888" w:type="dxa"/>
                  <w:shd w:val="clear" w:color="auto" w:fill="auto"/>
                </w:tcPr>
                <w:p w14:paraId="750CF4BF" w14:textId="77777777" w:rsidR="00C11CF1" w:rsidRPr="006C7FA8" w:rsidRDefault="00C11CF1" w:rsidP="00C11CF1">
                  <w:pPr>
                    <w:rPr>
                      <w:rFonts w:ascii="Arial" w:hAnsi="Arial" w:cs="Arial"/>
                      <w:sz w:val="22"/>
                      <w:szCs w:val="22"/>
                    </w:rPr>
                  </w:pPr>
                  <w:r w:rsidRPr="006C7FA8">
                    <w:rPr>
                      <w:rFonts w:ascii="Arial" w:hAnsi="Arial" w:cs="Arial"/>
                      <w:sz w:val="22"/>
                      <w:szCs w:val="22"/>
                    </w:rPr>
                    <w:t>Female</w:t>
                  </w:r>
                </w:p>
              </w:tc>
              <w:tc>
                <w:tcPr>
                  <w:tcW w:w="1888" w:type="dxa"/>
                  <w:shd w:val="clear" w:color="auto" w:fill="auto"/>
                </w:tcPr>
                <w:p w14:paraId="0D1634AF" w14:textId="77777777" w:rsidR="00C11CF1" w:rsidRPr="006C7FA8" w:rsidRDefault="00C11CF1" w:rsidP="00C11CF1">
                  <w:pPr>
                    <w:jc w:val="center"/>
                    <w:rPr>
                      <w:rFonts w:ascii="Arial" w:hAnsi="Arial" w:cs="Arial"/>
                      <w:sz w:val="22"/>
                      <w:szCs w:val="22"/>
                    </w:rPr>
                  </w:pPr>
                  <w:r>
                    <w:rPr>
                      <w:rFonts w:ascii="Arial" w:hAnsi="Arial" w:cs="Arial"/>
                      <w:sz w:val="22"/>
                      <w:szCs w:val="22"/>
                    </w:rPr>
                    <w:t>≥</w:t>
                  </w:r>
                  <w:r w:rsidRPr="006C7FA8">
                    <w:rPr>
                      <w:rFonts w:ascii="Arial" w:hAnsi="Arial" w:cs="Arial"/>
                      <w:sz w:val="22"/>
                      <w:szCs w:val="22"/>
                    </w:rPr>
                    <w:t>50 Years</w:t>
                  </w:r>
                </w:p>
              </w:tc>
              <w:tc>
                <w:tcPr>
                  <w:tcW w:w="1787" w:type="dxa"/>
                  <w:shd w:val="clear" w:color="auto" w:fill="auto"/>
                </w:tcPr>
                <w:p w14:paraId="27EFC344" w14:textId="77777777" w:rsidR="00C11CF1" w:rsidRPr="006C7FA8" w:rsidRDefault="00C11CF1" w:rsidP="00C11CF1">
                  <w:pPr>
                    <w:jc w:val="center"/>
                    <w:rPr>
                      <w:rFonts w:ascii="Arial" w:hAnsi="Arial" w:cs="Arial"/>
                      <w:sz w:val="22"/>
                      <w:szCs w:val="22"/>
                    </w:rPr>
                  </w:pPr>
                  <w:r w:rsidRPr="006C7FA8">
                    <w:rPr>
                      <w:rFonts w:ascii="Arial" w:hAnsi="Arial" w:cs="Arial"/>
                      <w:sz w:val="22"/>
                      <w:szCs w:val="22"/>
                    </w:rPr>
                    <w:t>0-30 mm/</w:t>
                  </w:r>
                  <w:proofErr w:type="spellStart"/>
                  <w:r w:rsidRPr="006C7FA8">
                    <w:rPr>
                      <w:rFonts w:ascii="Arial" w:hAnsi="Arial" w:cs="Arial"/>
                      <w:sz w:val="22"/>
                      <w:szCs w:val="22"/>
                    </w:rPr>
                    <w:t>hr</w:t>
                  </w:r>
                  <w:proofErr w:type="spellEnd"/>
                </w:p>
              </w:tc>
            </w:tr>
            <w:tr w:rsidR="00C11CF1" w:rsidRPr="006C7FA8" w14:paraId="4E3BF341" w14:textId="77777777" w:rsidTr="00C11CF1">
              <w:trPr>
                <w:trHeight w:val="285"/>
              </w:trPr>
              <w:tc>
                <w:tcPr>
                  <w:tcW w:w="1888" w:type="dxa"/>
                  <w:shd w:val="clear" w:color="auto" w:fill="auto"/>
                </w:tcPr>
                <w:p w14:paraId="358D2D33" w14:textId="77777777" w:rsidR="00C11CF1" w:rsidRPr="00DA7A20" w:rsidRDefault="00C11CF1" w:rsidP="00C11CF1">
                  <w:pPr>
                    <w:rPr>
                      <w:rFonts w:ascii="Arial" w:hAnsi="Arial" w:cs="Arial"/>
                      <w:sz w:val="22"/>
                      <w:szCs w:val="22"/>
                    </w:rPr>
                  </w:pPr>
                  <w:r w:rsidRPr="00DA7A20">
                    <w:rPr>
                      <w:rFonts w:ascii="Arial" w:hAnsi="Arial" w:cs="Arial"/>
                      <w:sz w:val="22"/>
                      <w:szCs w:val="22"/>
                    </w:rPr>
                    <w:t>Children</w:t>
                  </w:r>
                </w:p>
              </w:tc>
              <w:tc>
                <w:tcPr>
                  <w:tcW w:w="1888" w:type="dxa"/>
                  <w:shd w:val="clear" w:color="auto" w:fill="auto"/>
                </w:tcPr>
                <w:p w14:paraId="040BD38D" w14:textId="77777777" w:rsidR="00C11CF1" w:rsidRPr="00DA7A20" w:rsidRDefault="00C11CF1" w:rsidP="00C11CF1">
                  <w:pPr>
                    <w:jc w:val="center"/>
                    <w:rPr>
                      <w:rFonts w:ascii="Arial" w:hAnsi="Arial" w:cs="Arial"/>
                      <w:sz w:val="22"/>
                      <w:szCs w:val="22"/>
                    </w:rPr>
                  </w:pPr>
                  <w:r w:rsidRPr="00DA7A20">
                    <w:rPr>
                      <w:rFonts w:ascii="Arial" w:hAnsi="Arial" w:cs="Arial"/>
                      <w:sz w:val="22"/>
                      <w:szCs w:val="22"/>
                    </w:rPr>
                    <w:t>≤14 Years</w:t>
                  </w:r>
                </w:p>
              </w:tc>
              <w:tc>
                <w:tcPr>
                  <w:tcW w:w="1787" w:type="dxa"/>
                  <w:shd w:val="clear" w:color="auto" w:fill="auto"/>
                </w:tcPr>
                <w:p w14:paraId="54BF696A" w14:textId="77777777" w:rsidR="00C11CF1" w:rsidRPr="00DA7A20" w:rsidRDefault="00C11CF1" w:rsidP="00C11CF1">
                  <w:pPr>
                    <w:jc w:val="center"/>
                    <w:rPr>
                      <w:rFonts w:ascii="Arial" w:hAnsi="Arial" w:cs="Arial"/>
                      <w:sz w:val="22"/>
                      <w:szCs w:val="22"/>
                    </w:rPr>
                  </w:pPr>
                  <w:r w:rsidRPr="00DA7A20">
                    <w:rPr>
                      <w:rFonts w:ascii="Arial" w:hAnsi="Arial" w:cs="Arial"/>
                      <w:sz w:val="22"/>
                      <w:szCs w:val="22"/>
                    </w:rPr>
                    <w:t>0-10 mm/</w:t>
                  </w:r>
                  <w:proofErr w:type="spellStart"/>
                  <w:r w:rsidRPr="00DA7A20">
                    <w:rPr>
                      <w:rFonts w:ascii="Arial" w:hAnsi="Arial" w:cs="Arial"/>
                      <w:sz w:val="22"/>
                      <w:szCs w:val="22"/>
                    </w:rPr>
                    <w:t>hr</w:t>
                  </w:r>
                  <w:proofErr w:type="spellEnd"/>
                </w:p>
              </w:tc>
            </w:tr>
          </w:tbl>
          <w:p w14:paraId="6F441044" w14:textId="77777777" w:rsidR="00C11CF1" w:rsidRDefault="00C11CF1" w:rsidP="00C11CF1">
            <w:pPr>
              <w:rPr>
                <w:rFonts w:ascii="Arial" w:hAnsi="Arial" w:cs="Arial"/>
                <w:sz w:val="22"/>
                <w:szCs w:val="22"/>
              </w:rPr>
            </w:pPr>
          </w:p>
          <w:p w14:paraId="2130F60B" w14:textId="77777777" w:rsidR="00C11CF1" w:rsidRDefault="00C11CF1" w:rsidP="00C11CF1">
            <w:pPr>
              <w:rPr>
                <w:rFonts w:ascii="Arial" w:hAnsi="Arial" w:cs="Arial"/>
                <w:sz w:val="22"/>
                <w:szCs w:val="22"/>
              </w:rPr>
            </w:pPr>
          </w:p>
          <w:p w14:paraId="6E5BC8DA" w14:textId="77777777" w:rsidR="00C11CF1" w:rsidRDefault="00C11CF1" w:rsidP="00C11CF1">
            <w:pPr>
              <w:rPr>
                <w:rFonts w:ascii="Arial" w:hAnsi="Arial" w:cs="Arial"/>
                <w:sz w:val="22"/>
                <w:szCs w:val="22"/>
              </w:rPr>
            </w:pPr>
          </w:p>
          <w:p w14:paraId="523550A0" w14:textId="77777777" w:rsidR="00C11CF1" w:rsidRDefault="00C11CF1" w:rsidP="00C11CF1">
            <w:pPr>
              <w:rPr>
                <w:rFonts w:ascii="Arial" w:hAnsi="Arial" w:cs="Arial"/>
                <w:sz w:val="22"/>
                <w:szCs w:val="22"/>
              </w:rPr>
            </w:pPr>
          </w:p>
          <w:p w14:paraId="6262E6A9" w14:textId="77777777" w:rsidR="00C11CF1" w:rsidRPr="0071185C" w:rsidRDefault="00C11CF1" w:rsidP="00C11CF1">
            <w:pPr>
              <w:rPr>
                <w:rFonts w:ascii="Arial" w:hAnsi="Arial" w:cs="Arial"/>
                <w:sz w:val="22"/>
                <w:szCs w:val="22"/>
              </w:rPr>
            </w:pPr>
          </w:p>
        </w:tc>
      </w:tr>
    </w:tbl>
    <w:p w14:paraId="55816C6C" w14:textId="61294EAA" w:rsidR="00204551" w:rsidRDefault="00204551" w:rsidP="00FD27B3"/>
    <w:p w14:paraId="229CC1CC" w14:textId="77777777" w:rsidR="00204551" w:rsidRDefault="00204551" w:rsidP="00204551">
      <w:pPr>
        <w:pStyle w:val="Heading4"/>
      </w:pPr>
      <w:r>
        <w:lastRenderedPageBreak/>
        <w:t>Erythrocyte Sedimentation Rate (</w:t>
      </w:r>
      <w:proofErr w:type="spellStart"/>
      <w:r>
        <w:t>iSED</w:t>
      </w:r>
      <w:proofErr w:type="spellEnd"/>
      <w:r>
        <w:t>)</w:t>
      </w:r>
    </w:p>
    <w:tbl>
      <w:tblPr>
        <w:tblW w:w="9738" w:type="dxa"/>
        <w:tblLayout w:type="fixed"/>
        <w:tblLook w:val="0000" w:firstRow="0" w:lastRow="0" w:firstColumn="0" w:lastColumn="0" w:noHBand="0" w:noVBand="0"/>
      </w:tblPr>
      <w:tblGrid>
        <w:gridCol w:w="1728"/>
        <w:gridCol w:w="8010"/>
      </w:tblGrid>
      <w:tr w:rsidR="00C11CF1" w:rsidRPr="0071185C" w14:paraId="768FEB8E" w14:textId="77777777" w:rsidTr="00C11CF1">
        <w:trPr>
          <w:cantSplit/>
          <w:trHeight w:val="513"/>
        </w:trPr>
        <w:tc>
          <w:tcPr>
            <w:tcW w:w="1728" w:type="dxa"/>
          </w:tcPr>
          <w:p w14:paraId="3192AFA1" w14:textId="77777777" w:rsidR="00F16BD2" w:rsidRDefault="00F16BD2" w:rsidP="000A2F9C">
            <w:pPr>
              <w:pStyle w:val="Heading5"/>
              <w:rPr>
                <w:rFonts w:ascii="Arial" w:hAnsi="Arial" w:cs="Arial"/>
                <w:szCs w:val="22"/>
              </w:rPr>
            </w:pPr>
          </w:p>
          <w:p w14:paraId="108B9C86" w14:textId="06381BE4" w:rsidR="00C11CF1" w:rsidRPr="001522E1" w:rsidRDefault="00C11CF1" w:rsidP="000A2F9C">
            <w:pPr>
              <w:pStyle w:val="Heading5"/>
              <w:rPr>
                <w:rFonts w:ascii="Arial" w:hAnsi="Arial" w:cs="Arial"/>
                <w:szCs w:val="22"/>
              </w:rPr>
            </w:pPr>
            <w:r>
              <w:rPr>
                <w:rFonts w:ascii="Arial" w:hAnsi="Arial" w:cs="Arial"/>
                <w:szCs w:val="22"/>
              </w:rPr>
              <w:t>Limitations of the Procedure</w:t>
            </w:r>
          </w:p>
        </w:tc>
        <w:tc>
          <w:tcPr>
            <w:tcW w:w="8010" w:type="dxa"/>
            <w:tcBorders>
              <w:top w:val="single" w:sz="4" w:space="0" w:color="auto"/>
              <w:bottom w:val="single" w:sz="4" w:space="0" w:color="auto"/>
            </w:tcBorders>
          </w:tcPr>
          <w:p w14:paraId="39AA07BA" w14:textId="77777777" w:rsidR="00F16BD2" w:rsidRDefault="00F16BD2" w:rsidP="00F16BD2">
            <w:pPr>
              <w:ind w:left="435"/>
              <w:rPr>
                <w:rFonts w:ascii="Arial" w:hAnsi="Arial" w:cs="Arial"/>
                <w:sz w:val="22"/>
                <w:szCs w:val="24"/>
              </w:rPr>
            </w:pPr>
          </w:p>
          <w:p w14:paraId="57006ADD" w14:textId="636876FF" w:rsidR="00C11CF1" w:rsidRPr="00FF6312" w:rsidRDefault="00C11CF1" w:rsidP="00C11CF1">
            <w:pPr>
              <w:numPr>
                <w:ilvl w:val="0"/>
                <w:numId w:val="10"/>
              </w:numPr>
              <w:tabs>
                <w:tab w:val="clear" w:pos="720"/>
              </w:tabs>
              <w:ind w:left="435"/>
              <w:rPr>
                <w:rFonts w:ascii="Arial" w:hAnsi="Arial" w:cs="Arial"/>
                <w:sz w:val="22"/>
                <w:szCs w:val="24"/>
              </w:rPr>
            </w:pPr>
            <w:r w:rsidRPr="00FF6312">
              <w:rPr>
                <w:rFonts w:ascii="Arial" w:hAnsi="Arial" w:cs="Arial"/>
                <w:sz w:val="22"/>
                <w:szCs w:val="24"/>
              </w:rPr>
              <w:t>Blood that is hemolyzed, clotted or grossly lipemic should not be tested and should be redrawn.</w:t>
            </w:r>
          </w:p>
          <w:p w14:paraId="4610843D" w14:textId="77777777" w:rsidR="00C11CF1" w:rsidRPr="00FF6312" w:rsidRDefault="00C11CF1" w:rsidP="00C11CF1">
            <w:pPr>
              <w:numPr>
                <w:ilvl w:val="0"/>
                <w:numId w:val="10"/>
              </w:numPr>
              <w:tabs>
                <w:tab w:val="clear" w:pos="720"/>
              </w:tabs>
              <w:ind w:left="435"/>
              <w:rPr>
                <w:rFonts w:ascii="Arial" w:hAnsi="Arial" w:cs="Arial"/>
                <w:sz w:val="22"/>
                <w:szCs w:val="24"/>
              </w:rPr>
            </w:pPr>
            <w:proofErr w:type="spellStart"/>
            <w:r w:rsidRPr="00FF6312">
              <w:rPr>
                <w:rFonts w:ascii="Arial" w:hAnsi="Arial" w:cs="Arial"/>
                <w:sz w:val="22"/>
                <w:szCs w:val="24"/>
              </w:rPr>
              <w:t>iSED</w:t>
            </w:r>
            <w:proofErr w:type="spellEnd"/>
            <w:r w:rsidRPr="00FF6312">
              <w:rPr>
                <w:rFonts w:ascii="Arial" w:hAnsi="Arial" w:cs="Arial"/>
                <w:sz w:val="22"/>
                <w:szCs w:val="24"/>
              </w:rPr>
              <w:t xml:space="preserve"> results are NOT affected by Hematocrit or MCV.</w:t>
            </w:r>
          </w:p>
          <w:p w14:paraId="02ADFDD8" w14:textId="77777777" w:rsidR="00C11CF1" w:rsidRPr="00FF6312" w:rsidRDefault="00C11CF1" w:rsidP="00C11CF1">
            <w:pPr>
              <w:numPr>
                <w:ilvl w:val="0"/>
                <w:numId w:val="10"/>
              </w:numPr>
              <w:tabs>
                <w:tab w:val="clear" w:pos="720"/>
              </w:tabs>
              <w:ind w:left="435"/>
              <w:rPr>
                <w:rFonts w:ascii="Arial" w:hAnsi="Arial" w:cs="Arial"/>
                <w:sz w:val="22"/>
                <w:szCs w:val="24"/>
              </w:rPr>
            </w:pPr>
            <w:r w:rsidRPr="00FF6312">
              <w:rPr>
                <w:rFonts w:ascii="Arial" w:hAnsi="Arial" w:cs="Arial"/>
                <w:sz w:val="22"/>
                <w:szCs w:val="24"/>
              </w:rPr>
              <w:t>Some interferences which will increase ESR:</w:t>
            </w:r>
          </w:p>
          <w:p w14:paraId="67EFE73C" w14:textId="77777777" w:rsidR="00C11CF1" w:rsidRPr="00FF6312" w:rsidRDefault="00C11CF1" w:rsidP="00C11CF1">
            <w:pPr>
              <w:numPr>
                <w:ilvl w:val="2"/>
                <w:numId w:val="11"/>
              </w:numPr>
              <w:ind w:left="795"/>
              <w:rPr>
                <w:rFonts w:ascii="Arial" w:hAnsi="Arial" w:cs="Arial"/>
                <w:sz w:val="22"/>
                <w:szCs w:val="24"/>
              </w:rPr>
            </w:pPr>
            <w:r w:rsidRPr="00FF6312">
              <w:rPr>
                <w:rFonts w:ascii="Arial" w:hAnsi="Arial" w:cs="Arial"/>
                <w:sz w:val="22"/>
                <w:szCs w:val="24"/>
              </w:rPr>
              <w:t>Increased level of fibrinogen, gamma globulins</w:t>
            </w:r>
          </w:p>
          <w:p w14:paraId="7986E999" w14:textId="77777777" w:rsidR="00C11CF1" w:rsidRPr="00FF6312" w:rsidRDefault="00C11CF1" w:rsidP="00C11CF1">
            <w:pPr>
              <w:numPr>
                <w:ilvl w:val="2"/>
                <w:numId w:val="11"/>
              </w:numPr>
              <w:ind w:left="795"/>
              <w:rPr>
                <w:rFonts w:ascii="Arial" w:hAnsi="Arial" w:cs="Arial"/>
                <w:sz w:val="22"/>
                <w:szCs w:val="24"/>
              </w:rPr>
            </w:pPr>
            <w:r w:rsidRPr="00FF6312">
              <w:rPr>
                <w:rFonts w:ascii="Arial" w:hAnsi="Arial" w:cs="Arial"/>
                <w:sz w:val="22"/>
                <w:szCs w:val="24"/>
              </w:rPr>
              <w:t>Technical factor:  mechanical vibration, high room temperature</w:t>
            </w:r>
          </w:p>
          <w:p w14:paraId="47BC8CA4" w14:textId="77777777" w:rsidR="00C11CF1" w:rsidRPr="00FF6312" w:rsidRDefault="00C11CF1" w:rsidP="00C11CF1">
            <w:pPr>
              <w:numPr>
                <w:ilvl w:val="0"/>
                <w:numId w:val="10"/>
              </w:numPr>
              <w:tabs>
                <w:tab w:val="clear" w:pos="720"/>
              </w:tabs>
              <w:ind w:left="435"/>
              <w:rPr>
                <w:rFonts w:ascii="Arial" w:hAnsi="Arial" w:cs="Arial"/>
                <w:sz w:val="22"/>
                <w:szCs w:val="24"/>
              </w:rPr>
            </w:pPr>
            <w:r w:rsidRPr="00FF6312">
              <w:rPr>
                <w:rFonts w:ascii="Arial" w:hAnsi="Arial" w:cs="Arial"/>
                <w:sz w:val="22"/>
                <w:szCs w:val="24"/>
              </w:rPr>
              <w:t>Some interferences which will decrease ESR:</w:t>
            </w:r>
          </w:p>
          <w:p w14:paraId="276C455F" w14:textId="77777777" w:rsidR="00C11CF1" w:rsidRPr="00FF6312" w:rsidRDefault="00C11CF1" w:rsidP="00C11CF1">
            <w:pPr>
              <w:numPr>
                <w:ilvl w:val="2"/>
                <w:numId w:val="12"/>
              </w:numPr>
              <w:ind w:left="795"/>
              <w:rPr>
                <w:rFonts w:ascii="Arial" w:hAnsi="Arial" w:cs="Arial"/>
                <w:sz w:val="22"/>
                <w:szCs w:val="24"/>
              </w:rPr>
            </w:pPr>
            <w:r w:rsidRPr="00FF6312">
              <w:rPr>
                <w:rFonts w:ascii="Arial" w:hAnsi="Arial" w:cs="Arial"/>
                <w:sz w:val="22"/>
                <w:szCs w:val="24"/>
              </w:rPr>
              <w:t>Abnormally shaped RBCs (sickle cells, spherocytosis)</w:t>
            </w:r>
          </w:p>
          <w:p w14:paraId="7FAE2686" w14:textId="77777777" w:rsidR="00C11CF1" w:rsidRDefault="00C11CF1" w:rsidP="00C11CF1">
            <w:pPr>
              <w:numPr>
                <w:ilvl w:val="0"/>
                <w:numId w:val="13"/>
              </w:numPr>
              <w:ind w:left="795"/>
              <w:rPr>
                <w:rFonts w:ascii="Arial" w:hAnsi="Arial" w:cs="Arial"/>
                <w:sz w:val="22"/>
                <w:szCs w:val="24"/>
              </w:rPr>
            </w:pPr>
            <w:r w:rsidRPr="00FF6312">
              <w:rPr>
                <w:rFonts w:ascii="Arial" w:hAnsi="Arial" w:cs="Arial"/>
                <w:sz w:val="22"/>
                <w:szCs w:val="24"/>
              </w:rPr>
              <w:t xml:space="preserve">Technical factors:  low room temperature, delay in test performance </w:t>
            </w:r>
          </w:p>
          <w:p w14:paraId="5708DACA" w14:textId="77777777" w:rsidR="00C11CF1" w:rsidRDefault="00C11CF1" w:rsidP="000A2F9C">
            <w:pPr>
              <w:ind w:left="795"/>
              <w:rPr>
                <w:rFonts w:ascii="Arial" w:hAnsi="Arial" w:cs="Arial"/>
                <w:sz w:val="22"/>
                <w:szCs w:val="24"/>
              </w:rPr>
            </w:pPr>
            <w:r w:rsidRPr="00FF6312">
              <w:rPr>
                <w:rFonts w:ascii="Arial" w:hAnsi="Arial" w:cs="Arial"/>
                <w:sz w:val="22"/>
                <w:szCs w:val="24"/>
              </w:rPr>
              <w:t>(&gt; 2hr), clotted blood sample, excess anticoagulant, bubbles in tube</w:t>
            </w:r>
            <w:r>
              <w:rPr>
                <w:rFonts w:ascii="Arial" w:hAnsi="Arial" w:cs="Arial"/>
                <w:sz w:val="22"/>
                <w:szCs w:val="24"/>
              </w:rPr>
              <w:t>.</w:t>
            </w:r>
          </w:p>
          <w:p w14:paraId="09BE57D2" w14:textId="77777777" w:rsidR="00C11CF1" w:rsidRDefault="00C11CF1" w:rsidP="000A2F9C">
            <w:pPr>
              <w:ind w:left="795"/>
              <w:rPr>
                <w:rFonts w:ascii="Arial" w:hAnsi="Arial" w:cs="Arial"/>
                <w:sz w:val="22"/>
                <w:szCs w:val="24"/>
              </w:rPr>
            </w:pPr>
          </w:p>
          <w:p w14:paraId="663BBDFF" w14:textId="77777777" w:rsidR="00C11CF1" w:rsidRDefault="00C11CF1" w:rsidP="000A2F9C">
            <w:pPr>
              <w:ind w:left="75"/>
              <w:rPr>
                <w:rFonts w:ascii="Arial" w:hAnsi="Arial" w:cs="Arial"/>
                <w:sz w:val="22"/>
                <w:szCs w:val="24"/>
              </w:rPr>
            </w:pPr>
            <w:r w:rsidRPr="00FF6312">
              <w:rPr>
                <w:rFonts w:ascii="Arial" w:hAnsi="Arial" w:cs="Arial"/>
                <w:b/>
                <w:sz w:val="22"/>
                <w:szCs w:val="24"/>
              </w:rPr>
              <w:t>NOTE</w:t>
            </w:r>
            <w:r w:rsidRPr="00FF6312">
              <w:rPr>
                <w:rFonts w:ascii="Arial" w:hAnsi="Arial" w:cs="Arial"/>
                <w:sz w:val="22"/>
                <w:szCs w:val="24"/>
              </w:rPr>
              <w:t>: ESR is a nonspecific reaction.  It is highly recommended to perform other tests together with ESR, since an ESR value is not enough to exclude that the patient is not affected by a pathology or to diagnose a clinical condition.</w:t>
            </w:r>
          </w:p>
          <w:p w14:paraId="1CF4CE02" w14:textId="77777777" w:rsidR="00C11CF1" w:rsidRPr="00FF6312" w:rsidRDefault="00C11CF1" w:rsidP="000A2F9C">
            <w:pPr>
              <w:rPr>
                <w:rFonts w:ascii="Arial" w:hAnsi="Arial" w:cs="Arial"/>
                <w:sz w:val="22"/>
                <w:szCs w:val="24"/>
              </w:rPr>
            </w:pPr>
          </w:p>
        </w:tc>
      </w:tr>
      <w:tr w:rsidR="00C11CF1" w:rsidRPr="001522E1" w14:paraId="7E571976" w14:textId="77777777" w:rsidTr="00C11CF1">
        <w:trPr>
          <w:cantSplit/>
          <w:trHeight w:val="513"/>
        </w:trPr>
        <w:tc>
          <w:tcPr>
            <w:tcW w:w="1728" w:type="dxa"/>
          </w:tcPr>
          <w:p w14:paraId="3691D6EA" w14:textId="77777777" w:rsidR="00C11CF1" w:rsidRPr="00085D7A" w:rsidRDefault="00C11CF1" w:rsidP="00E322A5">
            <w:pPr>
              <w:pStyle w:val="Heading5"/>
              <w:rPr>
                <w:rFonts w:ascii="Arial" w:hAnsi="Arial" w:cs="Arial"/>
                <w:szCs w:val="22"/>
              </w:rPr>
            </w:pPr>
            <w:r w:rsidRPr="00085D7A">
              <w:rPr>
                <w:rFonts w:ascii="Arial" w:hAnsi="Arial" w:cs="Arial"/>
                <w:szCs w:val="22"/>
              </w:rPr>
              <w:t>Maintenance</w:t>
            </w:r>
          </w:p>
        </w:tc>
        <w:tc>
          <w:tcPr>
            <w:tcW w:w="8010" w:type="dxa"/>
            <w:tcBorders>
              <w:top w:val="single" w:sz="4" w:space="0" w:color="auto"/>
              <w:bottom w:val="single" w:sz="4" w:space="0" w:color="auto"/>
            </w:tcBorders>
          </w:tcPr>
          <w:p w14:paraId="13EEA135" w14:textId="77777777" w:rsidR="00C11CF1" w:rsidRPr="00C11CF1" w:rsidRDefault="00C11CF1" w:rsidP="00C11CF1">
            <w:pPr>
              <w:ind w:left="435" w:hanging="360"/>
              <w:rPr>
                <w:rFonts w:ascii="Arial" w:hAnsi="Arial" w:cs="Arial"/>
                <w:sz w:val="22"/>
                <w:szCs w:val="24"/>
              </w:rPr>
            </w:pPr>
            <w:r w:rsidRPr="00C11CF1">
              <w:rPr>
                <w:rFonts w:ascii="Arial" w:hAnsi="Arial" w:cs="Arial"/>
                <w:sz w:val="22"/>
                <w:szCs w:val="24"/>
              </w:rPr>
              <w:t xml:space="preserve">The instrument does not require any special daily </w:t>
            </w:r>
            <w:proofErr w:type="gramStart"/>
            <w:r w:rsidRPr="00C11CF1">
              <w:rPr>
                <w:rFonts w:ascii="Arial" w:hAnsi="Arial" w:cs="Arial"/>
                <w:sz w:val="22"/>
                <w:szCs w:val="24"/>
              </w:rPr>
              <w:t>maintenance,</w:t>
            </w:r>
            <w:proofErr w:type="gramEnd"/>
            <w:r w:rsidRPr="00C11CF1">
              <w:rPr>
                <w:rFonts w:ascii="Arial" w:hAnsi="Arial" w:cs="Arial"/>
                <w:sz w:val="22"/>
                <w:szCs w:val="24"/>
              </w:rPr>
              <w:t xml:space="preserve"> however it is recommended that the instrument be kept free from dusty and particulate environments at all times. </w:t>
            </w:r>
          </w:p>
          <w:p w14:paraId="44AB2BB2" w14:textId="77777777" w:rsidR="00C11CF1" w:rsidRPr="00C11CF1" w:rsidRDefault="00C11CF1" w:rsidP="00C11CF1">
            <w:pPr>
              <w:ind w:left="435" w:hanging="360"/>
              <w:rPr>
                <w:rFonts w:ascii="Arial" w:hAnsi="Arial" w:cs="Arial"/>
                <w:sz w:val="22"/>
                <w:szCs w:val="24"/>
              </w:rPr>
            </w:pPr>
          </w:p>
          <w:p w14:paraId="75B82367" w14:textId="77777777" w:rsidR="00C11CF1" w:rsidRPr="00C11CF1" w:rsidRDefault="00C11CF1" w:rsidP="00C11CF1">
            <w:pPr>
              <w:ind w:left="435" w:hanging="360"/>
              <w:rPr>
                <w:rFonts w:ascii="Arial" w:hAnsi="Arial" w:cs="Arial"/>
                <w:sz w:val="22"/>
                <w:szCs w:val="24"/>
              </w:rPr>
            </w:pPr>
            <w:r w:rsidRPr="00C11CF1">
              <w:rPr>
                <w:rFonts w:ascii="Arial" w:hAnsi="Arial" w:cs="Arial"/>
                <w:sz w:val="22"/>
                <w:szCs w:val="24"/>
              </w:rPr>
              <w:t>For Daily, Weekly and Monthly AS NEEDED maintenance, refer to the maintenance log.</w:t>
            </w:r>
          </w:p>
          <w:p w14:paraId="34331B28" w14:textId="77777777" w:rsidR="00C11CF1" w:rsidRPr="00C11CF1" w:rsidRDefault="00C11CF1" w:rsidP="00C11CF1">
            <w:pPr>
              <w:ind w:left="435" w:hanging="360"/>
              <w:rPr>
                <w:rFonts w:ascii="Arial" w:hAnsi="Arial" w:cs="Arial"/>
                <w:sz w:val="22"/>
                <w:szCs w:val="24"/>
              </w:rPr>
            </w:pPr>
          </w:p>
          <w:p w14:paraId="27A5A75F" w14:textId="77777777" w:rsidR="00C11CF1" w:rsidRPr="00C11CF1" w:rsidRDefault="00C11CF1" w:rsidP="00C11CF1">
            <w:pPr>
              <w:ind w:left="435" w:hanging="360"/>
              <w:rPr>
                <w:rFonts w:ascii="Arial" w:hAnsi="Arial" w:cs="Arial"/>
                <w:sz w:val="22"/>
                <w:szCs w:val="24"/>
              </w:rPr>
            </w:pPr>
            <w:r w:rsidRPr="00C11CF1">
              <w:rPr>
                <w:rFonts w:ascii="Arial" w:hAnsi="Arial" w:cs="Arial"/>
                <w:sz w:val="22"/>
                <w:szCs w:val="24"/>
              </w:rPr>
              <w:t xml:space="preserve">Please refer to Sections 15 &amp; 16 of the </w:t>
            </w:r>
            <w:proofErr w:type="spellStart"/>
            <w:r w:rsidRPr="00C11CF1">
              <w:rPr>
                <w:rFonts w:ascii="Arial" w:hAnsi="Arial" w:cs="Arial"/>
                <w:sz w:val="22"/>
                <w:szCs w:val="24"/>
              </w:rPr>
              <w:t>iSED</w:t>
            </w:r>
            <w:proofErr w:type="spellEnd"/>
            <w:r w:rsidRPr="00C11CF1">
              <w:rPr>
                <w:rFonts w:ascii="Arial" w:hAnsi="Arial" w:cs="Arial"/>
                <w:sz w:val="22"/>
                <w:szCs w:val="24"/>
              </w:rPr>
              <w:t xml:space="preserve"> Operator’s Manual for detailed information on AS NEEDED maintenance and troubleshooting help.</w:t>
            </w:r>
          </w:p>
          <w:p w14:paraId="1912B930" w14:textId="77777777" w:rsidR="00C11CF1" w:rsidRPr="00C11CF1" w:rsidRDefault="00C11CF1" w:rsidP="00C11CF1">
            <w:pPr>
              <w:ind w:left="435" w:hanging="360"/>
              <w:rPr>
                <w:rFonts w:ascii="Arial" w:hAnsi="Arial" w:cs="Arial"/>
                <w:sz w:val="22"/>
                <w:szCs w:val="24"/>
              </w:rPr>
            </w:pPr>
          </w:p>
        </w:tc>
      </w:tr>
    </w:tbl>
    <w:p w14:paraId="0A4C95B5" w14:textId="77777777" w:rsidR="00C11CF1" w:rsidRDefault="00C11CF1" w:rsidP="00C11CF1">
      <w:pPr>
        <w:pStyle w:val="BlockLine"/>
        <w:pBdr>
          <w:top w:val="none" w:sz="0" w:space="0" w:color="auto"/>
          <w:between w:val="none" w:sz="0" w:space="0" w:color="auto"/>
        </w:pBdr>
        <w:spacing w:before="0"/>
        <w:ind w:left="0"/>
      </w:pPr>
    </w:p>
    <w:tbl>
      <w:tblPr>
        <w:tblpPr w:leftFromText="180" w:rightFromText="180" w:vertAnchor="text" w:tblpXSpec="right" w:tblpY="1"/>
        <w:tblOverlap w:val="never"/>
        <w:tblW w:w="9630" w:type="dxa"/>
        <w:tblLayout w:type="fixed"/>
        <w:tblLook w:val="0000" w:firstRow="0" w:lastRow="0" w:firstColumn="0" w:lastColumn="0" w:noHBand="0" w:noVBand="0"/>
      </w:tblPr>
      <w:tblGrid>
        <w:gridCol w:w="1710"/>
        <w:gridCol w:w="7830"/>
        <w:gridCol w:w="90"/>
      </w:tblGrid>
      <w:tr w:rsidR="00C11CF1" w:rsidRPr="00334AC1" w14:paraId="4F75FA9C" w14:textId="77777777" w:rsidTr="000A2F9C">
        <w:trPr>
          <w:cantSplit/>
        </w:trPr>
        <w:tc>
          <w:tcPr>
            <w:tcW w:w="1710" w:type="dxa"/>
          </w:tcPr>
          <w:p w14:paraId="4E9BE563" w14:textId="77777777" w:rsidR="00C11CF1" w:rsidRPr="00334AC1" w:rsidRDefault="00C11CF1" w:rsidP="000A2F9C">
            <w:pPr>
              <w:pStyle w:val="Heading5"/>
              <w:rPr>
                <w:rFonts w:ascii="Arial" w:hAnsi="Arial" w:cs="Arial"/>
                <w:sz w:val="24"/>
                <w:szCs w:val="24"/>
              </w:rPr>
            </w:pPr>
          </w:p>
          <w:p w14:paraId="4DBBF0B0" w14:textId="77777777" w:rsidR="00C11CF1" w:rsidRPr="00334AC1" w:rsidRDefault="00C11CF1" w:rsidP="000A2F9C">
            <w:pPr>
              <w:pStyle w:val="Heading5"/>
              <w:rPr>
                <w:rFonts w:ascii="Arial" w:hAnsi="Arial" w:cs="Arial"/>
                <w:sz w:val="24"/>
                <w:szCs w:val="24"/>
              </w:rPr>
            </w:pPr>
            <w:r w:rsidRPr="00334AC1">
              <w:rPr>
                <w:rFonts w:ascii="Arial" w:hAnsi="Arial" w:cs="Arial"/>
                <w:sz w:val="24"/>
                <w:szCs w:val="24"/>
              </w:rPr>
              <w:t>Controlled Documents</w:t>
            </w:r>
          </w:p>
        </w:tc>
        <w:tc>
          <w:tcPr>
            <w:tcW w:w="7920" w:type="dxa"/>
            <w:gridSpan w:val="2"/>
            <w:tcBorders>
              <w:bottom w:val="single" w:sz="4" w:space="0" w:color="auto"/>
            </w:tcBorders>
          </w:tcPr>
          <w:p w14:paraId="3E0D7517" w14:textId="77777777" w:rsidR="00C11CF1" w:rsidRPr="00334AC1" w:rsidRDefault="00C11CF1" w:rsidP="000A2F9C">
            <w:pPr>
              <w:rPr>
                <w:rFonts w:ascii="Arial" w:hAnsi="Arial" w:cs="Arial"/>
                <w:szCs w:val="24"/>
              </w:rPr>
            </w:pPr>
          </w:p>
          <w:p w14:paraId="2551D570" w14:textId="77777777" w:rsidR="00C11CF1" w:rsidRPr="00334AC1" w:rsidRDefault="00C11CF1" w:rsidP="000A2F9C">
            <w:pPr>
              <w:rPr>
                <w:rFonts w:ascii="Arial" w:hAnsi="Arial" w:cs="Arial"/>
                <w:szCs w:val="24"/>
              </w:rPr>
            </w:pPr>
            <w:r w:rsidRPr="00334AC1">
              <w:rPr>
                <w:rFonts w:ascii="Arial" w:hAnsi="Arial" w:cs="Arial"/>
                <w:szCs w:val="24"/>
              </w:rPr>
              <w:t>The following controlled documents support this procedure.</w:t>
            </w:r>
          </w:p>
        </w:tc>
      </w:tr>
      <w:tr w:rsidR="00C11CF1" w:rsidRPr="00334AC1" w14:paraId="5C15C3E1" w14:textId="77777777" w:rsidTr="000A2F9C">
        <w:tblPrEx>
          <w:tblCellMar>
            <w:left w:w="80" w:type="dxa"/>
            <w:right w:w="80" w:type="dxa"/>
          </w:tblCellMar>
        </w:tblPrEx>
        <w:trPr>
          <w:gridBefore w:val="1"/>
          <w:gridAfter w:val="1"/>
          <w:wBefore w:w="1710" w:type="dxa"/>
          <w:wAfter w:w="90" w:type="dxa"/>
          <w:cantSplit/>
          <w:trHeight w:val="235"/>
        </w:trPr>
        <w:tc>
          <w:tcPr>
            <w:tcW w:w="7830" w:type="dxa"/>
            <w:tcBorders>
              <w:top w:val="single" w:sz="4" w:space="0" w:color="auto"/>
              <w:left w:val="single" w:sz="4" w:space="0" w:color="auto"/>
              <w:bottom w:val="single" w:sz="4" w:space="0" w:color="auto"/>
              <w:right w:val="single" w:sz="4" w:space="0" w:color="auto"/>
            </w:tcBorders>
            <w:shd w:val="clear" w:color="auto" w:fill="F2F2F2"/>
          </w:tcPr>
          <w:p w14:paraId="7C1C131A" w14:textId="77777777" w:rsidR="00C11CF1" w:rsidRPr="00334AC1" w:rsidRDefault="00C11CF1" w:rsidP="000A2F9C">
            <w:pPr>
              <w:pStyle w:val="TableText"/>
              <w:spacing w:afterLines="20" w:after="48"/>
              <w:jc w:val="center"/>
              <w:rPr>
                <w:rFonts w:ascii="Arial" w:hAnsi="Arial" w:cs="Arial"/>
                <w:b/>
                <w:bCs/>
                <w:szCs w:val="24"/>
              </w:rPr>
            </w:pPr>
            <w:r w:rsidRPr="00334AC1">
              <w:rPr>
                <w:rFonts w:ascii="Arial" w:hAnsi="Arial" w:cs="Arial"/>
                <w:b/>
                <w:bCs/>
                <w:szCs w:val="24"/>
              </w:rPr>
              <w:t>Reference</w:t>
            </w:r>
          </w:p>
        </w:tc>
      </w:tr>
      <w:tr w:rsidR="00C11CF1" w:rsidRPr="003A0701" w14:paraId="42BA23BE" w14:textId="77777777" w:rsidTr="000A2F9C">
        <w:tblPrEx>
          <w:tblCellMar>
            <w:left w:w="80" w:type="dxa"/>
            <w:right w:w="80" w:type="dxa"/>
          </w:tblCellMar>
        </w:tblPrEx>
        <w:trPr>
          <w:gridBefore w:val="1"/>
          <w:gridAfter w:val="1"/>
          <w:wBefore w:w="1710" w:type="dxa"/>
          <w:wAfter w:w="90" w:type="dxa"/>
          <w:cantSplit/>
          <w:trHeight w:val="422"/>
        </w:trPr>
        <w:tc>
          <w:tcPr>
            <w:tcW w:w="7830" w:type="dxa"/>
            <w:tcBorders>
              <w:top w:val="single" w:sz="4" w:space="0" w:color="auto"/>
              <w:left w:val="single" w:sz="4" w:space="0" w:color="auto"/>
              <w:bottom w:val="single" w:sz="4" w:space="0" w:color="auto"/>
              <w:right w:val="single" w:sz="4" w:space="0" w:color="auto"/>
            </w:tcBorders>
            <w:shd w:val="clear" w:color="auto" w:fill="auto"/>
          </w:tcPr>
          <w:p w14:paraId="4A087D42" w14:textId="77777777" w:rsidR="00C11CF1" w:rsidRPr="009578D8" w:rsidRDefault="00C11CF1" w:rsidP="000A2F9C">
            <w:pPr>
              <w:spacing w:before="240" w:after="80"/>
              <w:rPr>
                <w:rFonts w:ascii="Arial" w:hAnsi="Arial" w:cs="Arial"/>
                <w:bCs/>
                <w:sz w:val="22"/>
                <w:szCs w:val="22"/>
              </w:rPr>
            </w:pPr>
            <w:r>
              <w:rPr>
                <w:rFonts w:ascii="Arial" w:hAnsi="Arial" w:cs="Arial"/>
                <w:bCs/>
                <w:sz w:val="22"/>
                <w:szCs w:val="22"/>
              </w:rPr>
              <w:t xml:space="preserve">1. </w:t>
            </w:r>
            <w:proofErr w:type="spellStart"/>
            <w:r w:rsidRPr="00C26333">
              <w:rPr>
                <w:rFonts w:ascii="Arial" w:hAnsi="Arial" w:cs="Arial"/>
                <w:bCs/>
                <w:sz w:val="22"/>
                <w:szCs w:val="22"/>
              </w:rPr>
              <w:t>iSED</w:t>
            </w:r>
            <w:proofErr w:type="spellEnd"/>
            <w:r w:rsidRPr="00C26333">
              <w:rPr>
                <w:rFonts w:ascii="Arial" w:hAnsi="Arial" w:cs="Arial"/>
                <w:bCs/>
                <w:sz w:val="22"/>
                <w:szCs w:val="22"/>
              </w:rPr>
              <w:t xml:space="preserve">® Erythrocyte Sedimentation Rate Analyzer Operator Manual, ALCOR </w:t>
            </w:r>
            <w:r>
              <w:rPr>
                <w:rFonts w:ascii="Arial" w:hAnsi="Arial" w:cs="Arial"/>
                <w:bCs/>
                <w:sz w:val="22"/>
                <w:szCs w:val="22"/>
              </w:rPr>
              <w:t xml:space="preserve">  </w:t>
            </w:r>
            <w:r w:rsidRPr="00C26333">
              <w:rPr>
                <w:rFonts w:ascii="Arial" w:hAnsi="Arial" w:cs="Arial"/>
                <w:bCs/>
                <w:sz w:val="22"/>
                <w:szCs w:val="22"/>
              </w:rPr>
              <w:t>Scientific Inc.  (OM112-09-043</w:t>
            </w:r>
            <w:r>
              <w:rPr>
                <w:rFonts w:ascii="Arial" w:hAnsi="Arial" w:cs="Arial"/>
                <w:bCs/>
                <w:sz w:val="22"/>
                <w:szCs w:val="22"/>
              </w:rPr>
              <w:t>)</w:t>
            </w:r>
          </w:p>
        </w:tc>
      </w:tr>
      <w:tr w:rsidR="00C11CF1" w:rsidRPr="003A0701" w14:paraId="0A4D5E75" w14:textId="77777777" w:rsidTr="000A2F9C">
        <w:tblPrEx>
          <w:tblCellMar>
            <w:left w:w="80" w:type="dxa"/>
            <w:right w:w="80" w:type="dxa"/>
          </w:tblCellMar>
        </w:tblPrEx>
        <w:trPr>
          <w:gridBefore w:val="1"/>
          <w:gridAfter w:val="1"/>
          <w:wBefore w:w="1710" w:type="dxa"/>
          <w:wAfter w:w="90" w:type="dxa"/>
          <w:cantSplit/>
          <w:trHeight w:val="161"/>
        </w:trPr>
        <w:tc>
          <w:tcPr>
            <w:tcW w:w="7830" w:type="dxa"/>
            <w:tcBorders>
              <w:top w:val="single" w:sz="4" w:space="0" w:color="auto"/>
              <w:left w:val="single" w:sz="4" w:space="0" w:color="auto"/>
              <w:bottom w:val="single" w:sz="4" w:space="0" w:color="auto"/>
              <w:right w:val="single" w:sz="4" w:space="0" w:color="auto"/>
            </w:tcBorders>
            <w:shd w:val="clear" w:color="auto" w:fill="auto"/>
          </w:tcPr>
          <w:p w14:paraId="79FA16E6" w14:textId="77777777" w:rsidR="00C11CF1" w:rsidRPr="009578D8" w:rsidRDefault="00C11CF1" w:rsidP="000A2F9C">
            <w:pPr>
              <w:spacing w:after="40"/>
              <w:rPr>
                <w:rFonts w:ascii="Arial" w:hAnsi="Arial" w:cs="Arial"/>
                <w:i/>
                <w:szCs w:val="24"/>
              </w:rPr>
            </w:pPr>
            <w:r>
              <w:rPr>
                <w:rFonts w:ascii="Arial" w:hAnsi="Arial" w:cs="Arial"/>
                <w:szCs w:val="24"/>
              </w:rPr>
              <w:t>2</w:t>
            </w:r>
            <w:r w:rsidRPr="009578D8">
              <w:rPr>
                <w:rFonts w:ascii="Arial" w:hAnsi="Arial" w:cs="Arial"/>
                <w:szCs w:val="24"/>
              </w:rPr>
              <w:t>.</w:t>
            </w:r>
            <w:r>
              <w:rPr>
                <w:rFonts w:ascii="Arial" w:hAnsi="Arial" w:cs="Arial"/>
                <w:szCs w:val="24"/>
              </w:rPr>
              <w:t xml:space="preserve"> </w:t>
            </w:r>
            <w:r w:rsidRPr="00C26333">
              <w:rPr>
                <w:rFonts w:ascii="Arial" w:hAnsi="Arial" w:cs="Arial"/>
                <w:bCs/>
                <w:sz w:val="22"/>
                <w:szCs w:val="22"/>
              </w:rPr>
              <w:t xml:space="preserve"> CLSI/NCCLS Clinical Laboratory Technical Procedure Manual; Approved Guideline, GP02</w:t>
            </w:r>
          </w:p>
        </w:tc>
      </w:tr>
      <w:tr w:rsidR="00C11CF1" w:rsidRPr="00334AC1" w14:paraId="4AC99833" w14:textId="77777777" w:rsidTr="000A2F9C">
        <w:tblPrEx>
          <w:tblCellMar>
            <w:left w:w="80" w:type="dxa"/>
            <w:right w:w="80" w:type="dxa"/>
          </w:tblCellMar>
        </w:tblPrEx>
        <w:trPr>
          <w:gridBefore w:val="1"/>
          <w:gridAfter w:val="1"/>
          <w:wBefore w:w="1710" w:type="dxa"/>
          <w:wAfter w:w="90" w:type="dxa"/>
          <w:cantSplit/>
          <w:trHeight w:val="174"/>
        </w:trPr>
        <w:tc>
          <w:tcPr>
            <w:tcW w:w="7830" w:type="dxa"/>
            <w:tcBorders>
              <w:top w:val="single" w:sz="6" w:space="0" w:color="auto"/>
              <w:left w:val="single" w:sz="6" w:space="0" w:color="auto"/>
              <w:bottom w:val="single" w:sz="6" w:space="0" w:color="auto"/>
              <w:right w:val="single" w:sz="6" w:space="0" w:color="auto"/>
            </w:tcBorders>
            <w:shd w:val="clear" w:color="auto" w:fill="F2F2F2"/>
          </w:tcPr>
          <w:p w14:paraId="552D6D5E" w14:textId="77777777" w:rsidR="00C11CF1" w:rsidRPr="00334AC1" w:rsidRDefault="00C11CF1" w:rsidP="000A2F9C">
            <w:pPr>
              <w:pStyle w:val="TableText"/>
              <w:spacing w:afterLines="20" w:after="48"/>
              <w:jc w:val="center"/>
              <w:rPr>
                <w:rFonts w:ascii="Arial" w:hAnsi="Arial" w:cs="Arial"/>
                <w:b/>
                <w:bCs/>
                <w:szCs w:val="24"/>
              </w:rPr>
            </w:pPr>
            <w:r>
              <w:rPr>
                <w:rFonts w:ascii="Arial" w:hAnsi="Arial" w:cs="Arial"/>
                <w:b/>
                <w:bCs/>
                <w:szCs w:val="24"/>
              </w:rPr>
              <w:t>Attachments</w:t>
            </w:r>
          </w:p>
        </w:tc>
      </w:tr>
      <w:tr w:rsidR="00C11CF1" w:rsidRPr="00334AC1" w14:paraId="6FCCDC52" w14:textId="77777777" w:rsidTr="000A2F9C">
        <w:tblPrEx>
          <w:tblCellMar>
            <w:left w:w="80" w:type="dxa"/>
            <w:right w:w="80" w:type="dxa"/>
          </w:tblCellMar>
        </w:tblPrEx>
        <w:trPr>
          <w:gridBefore w:val="1"/>
          <w:gridAfter w:val="1"/>
          <w:wBefore w:w="1710" w:type="dxa"/>
          <w:wAfter w:w="90" w:type="dxa"/>
          <w:cantSplit/>
          <w:trHeight w:val="247"/>
        </w:trPr>
        <w:tc>
          <w:tcPr>
            <w:tcW w:w="7830" w:type="dxa"/>
            <w:tcBorders>
              <w:top w:val="single" w:sz="6" w:space="0" w:color="auto"/>
              <w:left w:val="single" w:sz="6" w:space="0" w:color="auto"/>
              <w:bottom w:val="single" w:sz="6" w:space="0" w:color="auto"/>
              <w:right w:val="single" w:sz="6" w:space="0" w:color="auto"/>
            </w:tcBorders>
          </w:tcPr>
          <w:p w14:paraId="32E0A954" w14:textId="77777777" w:rsidR="00C11CF1" w:rsidRPr="00FD27B3" w:rsidRDefault="00C11CF1" w:rsidP="000A2F9C">
            <w:pPr>
              <w:pStyle w:val="TableText"/>
              <w:spacing w:afterLines="20" w:after="48"/>
              <w:rPr>
                <w:rFonts w:ascii="Arial" w:hAnsi="Arial" w:cs="Arial"/>
                <w:szCs w:val="24"/>
              </w:rPr>
            </w:pPr>
            <w:r>
              <w:rPr>
                <w:b/>
                <w:bCs/>
              </w:rPr>
              <w:t xml:space="preserve"> </w:t>
            </w:r>
            <w:r w:rsidRPr="00FD27B3">
              <w:t xml:space="preserve">A: </w:t>
            </w:r>
            <w:proofErr w:type="spellStart"/>
            <w:r w:rsidRPr="00FD27B3">
              <w:t>Alcor</w:t>
            </w:r>
            <w:proofErr w:type="spellEnd"/>
            <w:r w:rsidRPr="00FD27B3">
              <w:t xml:space="preserve"> QC Program Instructions</w:t>
            </w:r>
          </w:p>
        </w:tc>
      </w:tr>
    </w:tbl>
    <w:p w14:paraId="08BBAB06" w14:textId="07FAC234" w:rsidR="00204551" w:rsidRDefault="00204551" w:rsidP="00FD27B3"/>
    <w:p w14:paraId="39F8ECC1" w14:textId="1D9F73DE" w:rsidR="00C11CF1" w:rsidRDefault="00C11CF1" w:rsidP="00FD27B3"/>
    <w:p w14:paraId="092CD7A1" w14:textId="1858F603" w:rsidR="00C11CF1" w:rsidRDefault="00C11CF1" w:rsidP="00FD27B3"/>
    <w:p w14:paraId="27E27F3F" w14:textId="37386988" w:rsidR="00C11CF1" w:rsidRDefault="00C11CF1" w:rsidP="00FD27B3"/>
    <w:p w14:paraId="0A35517D" w14:textId="3A83DC09" w:rsidR="00C11CF1" w:rsidRDefault="00C11CF1" w:rsidP="00FD27B3"/>
    <w:p w14:paraId="6F9D24E0" w14:textId="7A9C9CE2" w:rsidR="00C11CF1" w:rsidRDefault="00C11CF1" w:rsidP="00FD27B3"/>
    <w:p w14:paraId="653B7F83" w14:textId="3697B6B5" w:rsidR="00C11CF1" w:rsidRDefault="00C11CF1" w:rsidP="00FD27B3"/>
    <w:p w14:paraId="754909BA" w14:textId="0E072BD2" w:rsidR="00C11CF1" w:rsidRDefault="00C11CF1" w:rsidP="00FD27B3"/>
    <w:p w14:paraId="6B2E5BED" w14:textId="77777777" w:rsidR="00C11CF1" w:rsidRDefault="00C11CF1" w:rsidP="00F16BD2">
      <w:pPr>
        <w:pStyle w:val="Heading4"/>
        <w:pBdr>
          <w:bottom w:val="single" w:sz="4" w:space="1" w:color="auto"/>
        </w:pBdr>
      </w:pPr>
      <w:r>
        <w:t>Erythrocyte Sedimentation Rate (</w:t>
      </w:r>
      <w:proofErr w:type="spellStart"/>
      <w:r>
        <w:t>iSED</w:t>
      </w:r>
      <w:proofErr w:type="spellEnd"/>
      <w:r>
        <w:t>)</w:t>
      </w:r>
    </w:p>
    <w:p w14:paraId="5229AA21" w14:textId="77777777" w:rsidR="00C11CF1" w:rsidRDefault="00C11CF1" w:rsidP="00C11CF1"/>
    <w:p w14:paraId="2370A4E8" w14:textId="77777777" w:rsidR="00C11CF1" w:rsidRPr="00AD100B" w:rsidRDefault="00C11CF1" w:rsidP="00C11CF1">
      <w:pPr>
        <w:jc w:val="center"/>
        <w:rPr>
          <w:rFonts w:ascii="Arial" w:hAnsi="Arial" w:cs="Arial"/>
          <w:sz w:val="22"/>
          <w:szCs w:val="22"/>
        </w:rPr>
      </w:pPr>
      <w:r w:rsidRPr="00AD100B">
        <w:rPr>
          <w:rFonts w:ascii="Arial" w:hAnsi="Arial" w:cs="Arial"/>
          <w:sz w:val="22"/>
          <w:szCs w:val="22"/>
        </w:rPr>
        <w:t>Document History Page</w:t>
      </w:r>
    </w:p>
    <w:p w14:paraId="337327DB" w14:textId="77777777" w:rsidR="00C11CF1" w:rsidRPr="00AD100B" w:rsidRDefault="00C11CF1" w:rsidP="00C11CF1">
      <w:pPr>
        <w:jc w:val="center"/>
        <w:rPr>
          <w:rFonts w:ascii="Book Antiqua" w:hAnsi="Book Antiqua"/>
          <w:szCs w:val="24"/>
        </w:rPr>
      </w:pPr>
      <w:r w:rsidRPr="00AD100B">
        <w:rPr>
          <w:rFonts w:ascii="Book Antiqua" w:hAnsi="Book Antiqua"/>
          <w:szCs w:val="24"/>
        </w:rPr>
        <w:t xml:space="preserve"> </w:t>
      </w:r>
    </w:p>
    <w:tbl>
      <w:tblPr>
        <w:tblW w:w="9840" w:type="dxa"/>
        <w:tblInd w:w="80" w:type="dxa"/>
        <w:tblLayout w:type="fixed"/>
        <w:tblCellMar>
          <w:left w:w="80" w:type="dxa"/>
          <w:right w:w="80" w:type="dxa"/>
        </w:tblCellMar>
        <w:tblLook w:val="0000" w:firstRow="0" w:lastRow="0" w:firstColumn="0" w:lastColumn="0" w:noHBand="0" w:noVBand="0"/>
      </w:tblPr>
      <w:tblGrid>
        <w:gridCol w:w="1260"/>
        <w:gridCol w:w="3540"/>
        <w:gridCol w:w="1320"/>
        <w:gridCol w:w="1200"/>
        <w:gridCol w:w="1200"/>
        <w:gridCol w:w="1320"/>
      </w:tblGrid>
      <w:tr w:rsidR="00C11CF1" w:rsidRPr="00175514" w14:paraId="79F7507B" w14:textId="77777777" w:rsidTr="000A2F9C">
        <w:trPr>
          <w:cantSplit/>
        </w:trPr>
        <w:tc>
          <w:tcPr>
            <w:tcW w:w="1260" w:type="dxa"/>
            <w:tcBorders>
              <w:top w:val="single" w:sz="6" w:space="0" w:color="auto"/>
              <w:left w:val="single" w:sz="6" w:space="0" w:color="auto"/>
              <w:bottom w:val="single" w:sz="6" w:space="0" w:color="auto"/>
              <w:right w:val="single" w:sz="6" w:space="0" w:color="auto"/>
            </w:tcBorders>
          </w:tcPr>
          <w:p w14:paraId="63CCD2A6" w14:textId="77777777" w:rsidR="00C11CF1" w:rsidRPr="009475A1" w:rsidRDefault="00C11CF1" w:rsidP="000A2F9C">
            <w:pPr>
              <w:jc w:val="center"/>
              <w:rPr>
                <w:rFonts w:ascii="Arial" w:hAnsi="Arial" w:cs="Arial"/>
                <w:sz w:val="20"/>
              </w:rPr>
            </w:pPr>
            <w:r w:rsidRPr="009475A1">
              <w:rPr>
                <w:rFonts w:ascii="Arial" w:hAnsi="Arial" w:cs="Arial"/>
                <w:sz w:val="20"/>
              </w:rPr>
              <w:t>Change type: New, Major, Minor etc.</w:t>
            </w:r>
          </w:p>
        </w:tc>
        <w:tc>
          <w:tcPr>
            <w:tcW w:w="3540" w:type="dxa"/>
            <w:tcBorders>
              <w:top w:val="single" w:sz="6" w:space="0" w:color="auto"/>
              <w:left w:val="single" w:sz="6" w:space="0" w:color="auto"/>
              <w:bottom w:val="single" w:sz="6" w:space="0" w:color="auto"/>
              <w:right w:val="single" w:sz="6" w:space="0" w:color="auto"/>
            </w:tcBorders>
          </w:tcPr>
          <w:p w14:paraId="43BA1F31" w14:textId="77777777" w:rsidR="00C11CF1" w:rsidRPr="009475A1" w:rsidRDefault="00C11CF1" w:rsidP="000A2F9C">
            <w:pPr>
              <w:jc w:val="center"/>
              <w:rPr>
                <w:rFonts w:ascii="Arial" w:hAnsi="Arial" w:cs="Arial"/>
                <w:sz w:val="20"/>
              </w:rPr>
            </w:pPr>
            <w:r w:rsidRPr="009475A1">
              <w:rPr>
                <w:rFonts w:ascii="Arial" w:hAnsi="Arial" w:cs="Arial"/>
                <w:sz w:val="20"/>
              </w:rPr>
              <w:t>Changes Made to SOP – describe</w:t>
            </w:r>
          </w:p>
        </w:tc>
        <w:tc>
          <w:tcPr>
            <w:tcW w:w="1320" w:type="dxa"/>
            <w:tcBorders>
              <w:top w:val="single" w:sz="6" w:space="0" w:color="auto"/>
              <w:left w:val="single" w:sz="6" w:space="0" w:color="auto"/>
              <w:bottom w:val="single" w:sz="6" w:space="0" w:color="auto"/>
              <w:right w:val="single" w:sz="6" w:space="0" w:color="auto"/>
            </w:tcBorders>
          </w:tcPr>
          <w:p w14:paraId="564B826D" w14:textId="77777777" w:rsidR="00C11CF1" w:rsidRPr="009475A1" w:rsidRDefault="00C11CF1" w:rsidP="000A2F9C">
            <w:pPr>
              <w:jc w:val="center"/>
              <w:rPr>
                <w:rFonts w:ascii="Arial" w:hAnsi="Arial" w:cs="Arial"/>
                <w:sz w:val="20"/>
              </w:rPr>
            </w:pPr>
            <w:r w:rsidRPr="009475A1">
              <w:rPr>
                <w:rFonts w:ascii="Arial" w:hAnsi="Arial" w:cs="Arial"/>
                <w:sz w:val="20"/>
              </w:rPr>
              <w:t>Name of responsible person/date</w:t>
            </w:r>
          </w:p>
        </w:tc>
        <w:tc>
          <w:tcPr>
            <w:tcW w:w="1200" w:type="dxa"/>
            <w:tcBorders>
              <w:top w:val="single" w:sz="6" w:space="0" w:color="auto"/>
              <w:left w:val="single" w:sz="6" w:space="0" w:color="auto"/>
              <w:bottom w:val="single" w:sz="6" w:space="0" w:color="auto"/>
              <w:right w:val="single" w:sz="6" w:space="0" w:color="auto"/>
            </w:tcBorders>
          </w:tcPr>
          <w:p w14:paraId="29D77175" w14:textId="77777777" w:rsidR="00C11CF1" w:rsidRPr="009475A1" w:rsidRDefault="00C11CF1" w:rsidP="000A2F9C">
            <w:pPr>
              <w:jc w:val="center"/>
              <w:rPr>
                <w:rFonts w:ascii="Arial" w:hAnsi="Arial" w:cs="Arial"/>
                <w:sz w:val="20"/>
              </w:rPr>
            </w:pPr>
            <w:r w:rsidRPr="009475A1">
              <w:rPr>
                <w:rFonts w:ascii="Arial" w:hAnsi="Arial" w:cs="Arial"/>
                <w:sz w:val="20"/>
              </w:rPr>
              <w:t>Med. Dir. Reviewed/ Date</w:t>
            </w:r>
          </w:p>
        </w:tc>
        <w:tc>
          <w:tcPr>
            <w:tcW w:w="1200" w:type="dxa"/>
            <w:tcBorders>
              <w:top w:val="single" w:sz="6" w:space="0" w:color="auto"/>
              <w:left w:val="single" w:sz="6" w:space="0" w:color="auto"/>
              <w:bottom w:val="single" w:sz="6" w:space="0" w:color="auto"/>
              <w:right w:val="single" w:sz="6" w:space="0" w:color="auto"/>
            </w:tcBorders>
          </w:tcPr>
          <w:p w14:paraId="49285185" w14:textId="77777777" w:rsidR="00C11CF1" w:rsidRPr="009475A1" w:rsidRDefault="00C11CF1" w:rsidP="000A2F9C">
            <w:pPr>
              <w:jc w:val="center"/>
              <w:rPr>
                <w:rFonts w:ascii="Arial" w:hAnsi="Arial" w:cs="Arial"/>
                <w:sz w:val="20"/>
              </w:rPr>
            </w:pPr>
            <w:r w:rsidRPr="009475A1">
              <w:rPr>
                <w:rFonts w:ascii="Arial" w:hAnsi="Arial" w:cs="Arial"/>
                <w:sz w:val="20"/>
              </w:rPr>
              <w:t>Director of Lab Ops. reviewed/ date</w:t>
            </w:r>
          </w:p>
        </w:tc>
        <w:tc>
          <w:tcPr>
            <w:tcW w:w="1320" w:type="dxa"/>
            <w:tcBorders>
              <w:top w:val="single" w:sz="6" w:space="0" w:color="auto"/>
              <w:left w:val="single" w:sz="6" w:space="0" w:color="auto"/>
              <w:bottom w:val="single" w:sz="6" w:space="0" w:color="auto"/>
              <w:right w:val="single" w:sz="6" w:space="0" w:color="auto"/>
            </w:tcBorders>
          </w:tcPr>
          <w:p w14:paraId="2ACC481D" w14:textId="77777777" w:rsidR="00C11CF1" w:rsidRPr="009475A1" w:rsidRDefault="00C11CF1" w:rsidP="000A2F9C">
            <w:pPr>
              <w:jc w:val="center"/>
              <w:rPr>
                <w:rFonts w:ascii="Arial" w:hAnsi="Arial" w:cs="Arial"/>
                <w:sz w:val="20"/>
              </w:rPr>
            </w:pPr>
            <w:r w:rsidRPr="009475A1">
              <w:rPr>
                <w:rFonts w:ascii="Arial" w:hAnsi="Arial" w:cs="Arial"/>
                <w:sz w:val="20"/>
              </w:rPr>
              <w:t>Date change Implemented</w:t>
            </w:r>
          </w:p>
        </w:tc>
      </w:tr>
      <w:tr w:rsidR="00C11CF1" w:rsidRPr="00175514" w14:paraId="5336B1F3" w14:textId="77777777" w:rsidTr="00F16BD2">
        <w:trPr>
          <w:cantSplit/>
          <w:trHeight w:hRule="exact" w:val="2067"/>
        </w:trPr>
        <w:tc>
          <w:tcPr>
            <w:tcW w:w="1260" w:type="dxa"/>
            <w:tcBorders>
              <w:top w:val="single" w:sz="6" w:space="0" w:color="auto"/>
              <w:left w:val="single" w:sz="6" w:space="0" w:color="auto"/>
              <w:bottom w:val="single" w:sz="6" w:space="0" w:color="auto"/>
              <w:right w:val="single" w:sz="6" w:space="0" w:color="auto"/>
            </w:tcBorders>
          </w:tcPr>
          <w:p w14:paraId="746CB332" w14:textId="7A55F0E5" w:rsidR="00C11CF1" w:rsidRPr="00175514" w:rsidRDefault="00C11CF1" w:rsidP="000A2F9C">
            <w:pPr>
              <w:jc w:val="center"/>
              <w:rPr>
                <w:rFonts w:ascii="Arial" w:hAnsi="Arial" w:cs="Arial"/>
                <w:sz w:val="20"/>
              </w:rPr>
            </w:pPr>
            <w:r w:rsidRPr="00175514">
              <w:rPr>
                <w:rFonts w:ascii="Arial" w:hAnsi="Arial" w:cs="Arial"/>
                <w:sz w:val="20"/>
              </w:rPr>
              <w:t>M</w:t>
            </w:r>
            <w:r>
              <w:rPr>
                <w:rFonts w:ascii="Arial" w:hAnsi="Arial" w:cs="Arial"/>
                <w:sz w:val="20"/>
              </w:rPr>
              <w:t>ajor</w:t>
            </w:r>
          </w:p>
        </w:tc>
        <w:tc>
          <w:tcPr>
            <w:tcW w:w="3540" w:type="dxa"/>
            <w:tcBorders>
              <w:top w:val="single" w:sz="6" w:space="0" w:color="auto"/>
              <w:left w:val="single" w:sz="6" w:space="0" w:color="auto"/>
              <w:bottom w:val="single" w:sz="6" w:space="0" w:color="auto"/>
              <w:right w:val="single" w:sz="6" w:space="0" w:color="auto"/>
            </w:tcBorders>
          </w:tcPr>
          <w:p w14:paraId="1623D604" w14:textId="77777777" w:rsidR="00C11CF1" w:rsidRPr="003053EE" w:rsidRDefault="00C11CF1" w:rsidP="00C11CF1">
            <w:pPr>
              <w:pStyle w:val="TableText"/>
              <w:rPr>
                <w:rFonts w:ascii="Arial" w:hAnsi="Arial" w:cs="Arial"/>
                <w:sz w:val="20"/>
              </w:rPr>
            </w:pPr>
            <w:r w:rsidRPr="003053EE">
              <w:rPr>
                <w:rFonts w:ascii="Arial" w:hAnsi="Arial" w:cs="Arial"/>
                <w:sz w:val="20"/>
              </w:rPr>
              <w:t>1. Regional Template Update</w:t>
            </w:r>
          </w:p>
          <w:p w14:paraId="11F5E644" w14:textId="77E666A9" w:rsidR="00C11CF1" w:rsidRPr="003053EE" w:rsidRDefault="00C11CF1" w:rsidP="00C11CF1">
            <w:pPr>
              <w:rPr>
                <w:rFonts w:ascii="Arial" w:hAnsi="Arial" w:cs="Arial"/>
                <w:sz w:val="20"/>
              </w:rPr>
            </w:pPr>
            <w:r w:rsidRPr="003053EE">
              <w:rPr>
                <w:rFonts w:ascii="Arial" w:hAnsi="Arial" w:cs="Arial"/>
                <w:sz w:val="20"/>
              </w:rPr>
              <w:t>2. Revised index no.</w:t>
            </w:r>
          </w:p>
          <w:p w14:paraId="5CFD571B" w14:textId="19B6EFD5" w:rsidR="00C11CF1" w:rsidRPr="003053EE" w:rsidRDefault="00C11CF1" w:rsidP="00C11CF1">
            <w:pPr>
              <w:rPr>
                <w:rFonts w:ascii="Arial" w:hAnsi="Arial" w:cs="Arial"/>
                <w:sz w:val="20"/>
              </w:rPr>
            </w:pPr>
            <w:r w:rsidRPr="003053EE">
              <w:rPr>
                <w:rFonts w:ascii="Arial" w:hAnsi="Arial" w:cs="Arial"/>
                <w:sz w:val="20"/>
              </w:rPr>
              <w:t>3. Added auto-verification under Result reporting and added Auto-verification criteria under reporting notes</w:t>
            </w:r>
          </w:p>
          <w:p w14:paraId="1A1B906E" w14:textId="1512A110" w:rsidR="00F16BD2" w:rsidRPr="003053EE" w:rsidRDefault="00F16BD2" w:rsidP="00C11CF1">
            <w:pPr>
              <w:rPr>
                <w:rFonts w:ascii="Arial" w:hAnsi="Arial" w:cs="Arial"/>
                <w:sz w:val="20"/>
              </w:rPr>
            </w:pPr>
            <w:r w:rsidRPr="003053EE">
              <w:rPr>
                <w:rFonts w:ascii="Arial" w:hAnsi="Arial" w:cs="Arial"/>
                <w:sz w:val="20"/>
              </w:rPr>
              <w:t xml:space="preserve">4. Added </w:t>
            </w:r>
            <w:proofErr w:type="spellStart"/>
            <w:r w:rsidRPr="003053EE">
              <w:rPr>
                <w:rFonts w:ascii="Arial" w:hAnsi="Arial" w:cs="Arial"/>
                <w:sz w:val="20"/>
              </w:rPr>
              <w:t>Alcor</w:t>
            </w:r>
            <w:proofErr w:type="spellEnd"/>
            <w:r w:rsidRPr="003053EE">
              <w:rPr>
                <w:rFonts w:ascii="Arial" w:hAnsi="Arial" w:cs="Arial"/>
                <w:sz w:val="20"/>
              </w:rPr>
              <w:t xml:space="preserve"> QC program result entry</w:t>
            </w:r>
          </w:p>
          <w:p w14:paraId="092385AB" w14:textId="4E0787E9" w:rsidR="00C11CF1" w:rsidRPr="003053EE" w:rsidRDefault="00C11CF1" w:rsidP="00C11CF1">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6F96BB27" w14:textId="77777777" w:rsidR="00976F42" w:rsidRDefault="00976F42" w:rsidP="000A2F9C">
            <w:pPr>
              <w:rPr>
                <w:rFonts w:ascii="Arial" w:hAnsi="Arial" w:cs="Arial"/>
                <w:sz w:val="20"/>
              </w:rPr>
            </w:pPr>
          </w:p>
          <w:p w14:paraId="254EF193" w14:textId="77777777" w:rsidR="00976F42" w:rsidRDefault="00976F42" w:rsidP="000A2F9C">
            <w:pPr>
              <w:rPr>
                <w:rFonts w:ascii="Arial" w:hAnsi="Arial" w:cs="Arial"/>
                <w:sz w:val="20"/>
              </w:rPr>
            </w:pPr>
          </w:p>
          <w:p w14:paraId="0269DC3B" w14:textId="77777777" w:rsidR="00976F42" w:rsidRDefault="00976F42" w:rsidP="000A2F9C">
            <w:pPr>
              <w:rPr>
                <w:rFonts w:ascii="Arial" w:hAnsi="Arial" w:cs="Arial"/>
                <w:sz w:val="20"/>
              </w:rPr>
            </w:pPr>
          </w:p>
          <w:p w14:paraId="32CBB861" w14:textId="609655E3" w:rsidR="00C11CF1" w:rsidRDefault="00F16BD2" w:rsidP="000A2F9C">
            <w:pPr>
              <w:rPr>
                <w:rFonts w:ascii="Arial" w:hAnsi="Arial" w:cs="Arial"/>
                <w:sz w:val="20"/>
              </w:rPr>
            </w:pPr>
            <w:r>
              <w:rPr>
                <w:rFonts w:ascii="Arial" w:hAnsi="Arial" w:cs="Arial"/>
                <w:sz w:val="20"/>
              </w:rPr>
              <w:t>Yvette Lingat</w:t>
            </w:r>
          </w:p>
          <w:p w14:paraId="6B9FE9E2" w14:textId="417194E9" w:rsidR="00F16BD2" w:rsidRPr="00175514" w:rsidRDefault="00F16BD2" w:rsidP="000A2F9C">
            <w:pPr>
              <w:rPr>
                <w:rFonts w:ascii="Arial" w:hAnsi="Arial" w:cs="Arial"/>
                <w:sz w:val="20"/>
              </w:rPr>
            </w:pPr>
            <w:r>
              <w:rPr>
                <w:rFonts w:ascii="Arial" w:hAnsi="Arial" w:cs="Arial"/>
                <w:sz w:val="20"/>
              </w:rPr>
              <w:t>4/20/2020</w:t>
            </w:r>
          </w:p>
          <w:p w14:paraId="4C6D311D"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1401F124"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547600EA" w14:textId="77777777" w:rsidR="00C11CF1" w:rsidRDefault="00C11CF1" w:rsidP="000A2F9C">
            <w:pPr>
              <w:rPr>
                <w:rFonts w:ascii="Arial" w:hAnsi="Arial" w:cs="Arial"/>
                <w:sz w:val="20"/>
              </w:rPr>
            </w:pPr>
          </w:p>
          <w:p w14:paraId="0759141C" w14:textId="77777777" w:rsidR="00976F42" w:rsidRDefault="00976F42" w:rsidP="000A2F9C">
            <w:pPr>
              <w:rPr>
                <w:rFonts w:ascii="Arial" w:hAnsi="Arial" w:cs="Arial"/>
                <w:sz w:val="20"/>
              </w:rPr>
            </w:pPr>
          </w:p>
          <w:p w14:paraId="68EA00BB" w14:textId="77777777" w:rsidR="00976F42" w:rsidRDefault="00976F42" w:rsidP="000A2F9C">
            <w:pPr>
              <w:rPr>
                <w:rFonts w:ascii="Arial" w:hAnsi="Arial" w:cs="Arial"/>
                <w:sz w:val="20"/>
              </w:rPr>
            </w:pPr>
          </w:p>
          <w:p w14:paraId="58CEC90C" w14:textId="77777777" w:rsidR="00976F42" w:rsidRDefault="00976F42" w:rsidP="000A2F9C">
            <w:pPr>
              <w:rPr>
                <w:rFonts w:ascii="Arial" w:hAnsi="Arial" w:cs="Arial"/>
                <w:sz w:val="20"/>
              </w:rPr>
            </w:pPr>
            <w:r>
              <w:rPr>
                <w:rFonts w:ascii="Arial" w:hAnsi="Arial" w:cs="Arial"/>
                <w:sz w:val="20"/>
              </w:rPr>
              <w:t>Mary Lou</w:t>
            </w:r>
          </w:p>
          <w:p w14:paraId="298CB01F" w14:textId="50634A4B" w:rsidR="00976F42" w:rsidRPr="00175514" w:rsidRDefault="00976F42" w:rsidP="000A2F9C">
            <w:pPr>
              <w:rPr>
                <w:rFonts w:ascii="Arial" w:hAnsi="Arial" w:cs="Arial"/>
                <w:sz w:val="20"/>
              </w:rPr>
            </w:pPr>
            <w:r>
              <w:rPr>
                <w:rFonts w:ascii="Arial" w:hAnsi="Arial" w:cs="Arial"/>
                <w:sz w:val="20"/>
              </w:rPr>
              <w:t>Beaumont</w:t>
            </w:r>
          </w:p>
        </w:tc>
        <w:tc>
          <w:tcPr>
            <w:tcW w:w="1320" w:type="dxa"/>
            <w:tcBorders>
              <w:top w:val="single" w:sz="6" w:space="0" w:color="auto"/>
              <w:left w:val="single" w:sz="6" w:space="0" w:color="auto"/>
              <w:bottom w:val="single" w:sz="6" w:space="0" w:color="auto"/>
              <w:right w:val="single" w:sz="6" w:space="0" w:color="auto"/>
            </w:tcBorders>
          </w:tcPr>
          <w:p w14:paraId="27F1313E" w14:textId="77777777" w:rsidR="00C11CF1" w:rsidRDefault="00C11CF1" w:rsidP="000A2F9C">
            <w:pPr>
              <w:rPr>
                <w:rFonts w:ascii="Arial" w:hAnsi="Arial" w:cs="Arial"/>
                <w:sz w:val="20"/>
              </w:rPr>
            </w:pPr>
          </w:p>
          <w:p w14:paraId="36EDBB43" w14:textId="77777777" w:rsidR="00976F42" w:rsidRDefault="00976F42" w:rsidP="000A2F9C">
            <w:pPr>
              <w:rPr>
                <w:rFonts w:ascii="Arial" w:hAnsi="Arial" w:cs="Arial"/>
                <w:sz w:val="20"/>
              </w:rPr>
            </w:pPr>
          </w:p>
          <w:p w14:paraId="7ECB7636" w14:textId="77777777" w:rsidR="00976F42" w:rsidRDefault="00976F42" w:rsidP="000A2F9C">
            <w:pPr>
              <w:rPr>
                <w:rFonts w:ascii="Arial" w:hAnsi="Arial" w:cs="Arial"/>
                <w:sz w:val="20"/>
              </w:rPr>
            </w:pPr>
          </w:p>
          <w:p w14:paraId="154D5807" w14:textId="3BAC35B0" w:rsidR="00976F42" w:rsidRPr="00175514" w:rsidRDefault="00976F42" w:rsidP="000A2F9C">
            <w:pPr>
              <w:rPr>
                <w:rFonts w:ascii="Arial" w:hAnsi="Arial" w:cs="Arial"/>
                <w:sz w:val="20"/>
              </w:rPr>
            </w:pPr>
            <w:r>
              <w:rPr>
                <w:rFonts w:ascii="Arial" w:hAnsi="Arial" w:cs="Arial"/>
                <w:sz w:val="20"/>
              </w:rPr>
              <w:t>4/28/2020</w:t>
            </w:r>
            <w:bookmarkStart w:id="0" w:name="_GoBack"/>
            <w:bookmarkEnd w:id="0"/>
          </w:p>
        </w:tc>
      </w:tr>
      <w:tr w:rsidR="00C11CF1" w:rsidRPr="00175514" w14:paraId="1B062D6D"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3C576BD6" w14:textId="77777777" w:rsidR="00C11CF1" w:rsidRPr="00175514" w:rsidRDefault="00C11CF1" w:rsidP="000A2F9C">
            <w:pP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00D0C4D1"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641B31C2"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0250C349"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6F60845C"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64C2AA25" w14:textId="77777777" w:rsidR="00C11CF1" w:rsidRPr="00175514" w:rsidRDefault="00C11CF1" w:rsidP="000A2F9C">
            <w:pPr>
              <w:rPr>
                <w:rFonts w:ascii="Arial" w:hAnsi="Arial" w:cs="Arial"/>
                <w:sz w:val="20"/>
              </w:rPr>
            </w:pPr>
          </w:p>
        </w:tc>
      </w:tr>
      <w:tr w:rsidR="00C11CF1" w:rsidRPr="00175514" w14:paraId="1CDC6BE6"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57097C39" w14:textId="77777777" w:rsidR="00C11CF1" w:rsidRPr="00175514" w:rsidRDefault="00C11CF1" w:rsidP="000A2F9C">
            <w:pP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21EF7771"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AC5F0A1"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16AD54BD"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1298A111"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0467CAD1" w14:textId="77777777" w:rsidR="00C11CF1" w:rsidRPr="00175514" w:rsidRDefault="00C11CF1" w:rsidP="000A2F9C">
            <w:pPr>
              <w:rPr>
                <w:rFonts w:ascii="Arial" w:hAnsi="Arial" w:cs="Arial"/>
                <w:sz w:val="20"/>
              </w:rPr>
            </w:pPr>
          </w:p>
        </w:tc>
      </w:tr>
      <w:tr w:rsidR="00C11CF1" w:rsidRPr="00175514" w14:paraId="74606321"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4F242454" w14:textId="77777777" w:rsidR="00C11CF1" w:rsidRPr="00175514" w:rsidRDefault="00C11CF1" w:rsidP="000A2F9C">
            <w:pP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3892992F"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6B0B84C7"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33F1A4EE"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585101D2"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36BFBA71" w14:textId="77777777" w:rsidR="00C11CF1" w:rsidRPr="00175514" w:rsidRDefault="00C11CF1" w:rsidP="000A2F9C">
            <w:pPr>
              <w:rPr>
                <w:rFonts w:ascii="Arial" w:hAnsi="Arial" w:cs="Arial"/>
                <w:sz w:val="20"/>
              </w:rPr>
            </w:pPr>
          </w:p>
        </w:tc>
      </w:tr>
      <w:tr w:rsidR="00C11CF1" w:rsidRPr="00175514" w14:paraId="5F3EABCC"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30C7E046" w14:textId="77777777" w:rsidR="00C11CF1" w:rsidRPr="00175514" w:rsidRDefault="00C11CF1" w:rsidP="000A2F9C">
            <w:pP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7EF3BDDC"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67C7985B"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6F2CC993"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243E0989"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B008D6E" w14:textId="77777777" w:rsidR="00C11CF1" w:rsidRPr="00175514" w:rsidRDefault="00C11CF1" w:rsidP="000A2F9C">
            <w:pPr>
              <w:rPr>
                <w:rFonts w:ascii="Arial" w:hAnsi="Arial" w:cs="Arial"/>
                <w:sz w:val="20"/>
              </w:rPr>
            </w:pPr>
          </w:p>
        </w:tc>
      </w:tr>
      <w:tr w:rsidR="00C11CF1" w:rsidRPr="00175514" w14:paraId="17033F06"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02518E40" w14:textId="77777777" w:rsidR="00C11CF1" w:rsidRPr="00175514" w:rsidRDefault="00C11CF1" w:rsidP="000A2F9C">
            <w:pP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0DCAD843"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39D73FDC"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11B9AA46"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1AC6009F"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3912884A" w14:textId="77777777" w:rsidR="00C11CF1" w:rsidRPr="00175514" w:rsidRDefault="00C11CF1" w:rsidP="000A2F9C">
            <w:pPr>
              <w:rPr>
                <w:rFonts w:ascii="Arial" w:hAnsi="Arial" w:cs="Arial"/>
                <w:sz w:val="20"/>
              </w:rPr>
            </w:pPr>
          </w:p>
        </w:tc>
      </w:tr>
      <w:tr w:rsidR="00C11CF1" w:rsidRPr="00175514" w14:paraId="41A4D9E6"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72958F3C" w14:textId="77777777" w:rsidR="00C11CF1" w:rsidRPr="00175514" w:rsidRDefault="00C11CF1" w:rsidP="000A2F9C">
            <w:pP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6EA4EAA1"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47CA09D0"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2CE75CFC"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42E70304"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336B97A1" w14:textId="77777777" w:rsidR="00C11CF1" w:rsidRPr="00175514" w:rsidRDefault="00C11CF1" w:rsidP="000A2F9C">
            <w:pPr>
              <w:rPr>
                <w:rFonts w:ascii="Arial" w:hAnsi="Arial" w:cs="Arial"/>
                <w:sz w:val="20"/>
              </w:rPr>
            </w:pPr>
          </w:p>
        </w:tc>
      </w:tr>
      <w:tr w:rsidR="00C11CF1" w:rsidRPr="00175514" w14:paraId="04D55021"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6C48214C" w14:textId="77777777" w:rsidR="00C11CF1" w:rsidRPr="00175514" w:rsidRDefault="00C11CF1" w:rsidP="000A2F9C">
            <w:pP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26324B29"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27A22C2"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52945586"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1FA1E8FF"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21744705" w14:textId="77777777" w:rsidR="00C11CF1" w:rsidRPr="00175514" w:rsidRDefault="00C11CF1" w:rsidP="000A2F9C">
            <w:pPr>
              <w:rPr>
                <w:rFonts w:ascii="Arial" w:hAnsi="Arial" w:cs="Arial"/>
                <w:sz w:val="20"/>
              </w:rPr>
            </w:pPr>
          </w:p>
        </w:tc>
      </w:tr>
      <w:tr w:rsidR="00C11CF1" w:rsidRPr="00175514" w14:paraId="6D037C04"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066FB624" w14:textId="77777777" w:rsidR="00C11CF1" w:rsidRPr="00175514" w:rsidRDefault="00C11CF1" w:rsidP="000A2F9C">
            <w:pP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06AB46BE"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3C59B52"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7EE490BF"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2191E840"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75879246" w14:textId="77777777" w:rsidR="00C11CF1" w:rsidRPr="00175514" w:rsidRDefault="00C11CF1" w:rsidP="000A2F9C">
            <w:pPr>
              <w:rPr>
                <w:rFonts w:ascii="Arial" w:hAnsi="Arial" w:cs="Arial"/>
                <w:sz w:val="20"/>
              </w:rPr>
            </w:pPr>
          </w:p>
        </w:tc>
      </w:tr>
      <w:tr w:rsidR="00C11CF1" w:rsidRPr="00175514" w14:paraId="7AFDDB84"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39B99792" w14:textId="77777777" w:rsidR="00C11CF1" w:rsidRPr="00175514" w:rsidRDefault="00C11CF1" w:rsidP="000A2F9C">
            <w:pP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1FF88818"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1C89C235"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6BEC3BA6"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60B94BAF"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3F99667F" w14:textId="77777777" w:rsidR="00C11CF1" w:rsidRPr="00175514" w:rsidRDefault="00C11CF1" w:rsidP="000A2F9C">
            <w:pPr>
              <w:rPr>
                <w:rFonts w:ascii="Arial" w:hAnsi="Arial" w:cs="Arial"/>
                <w:sz w:val="20"/>
              </w:rPr>
            </w:pPr>
          </w:p>
        </w:tc>
      </w:tr>
      <w:tr w:rsidR="00C11CF1" w:rsidRPr="00175514" w14:paraId="1825950E"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77DB5ECC" w14:textId="77777777" w:rsidR="00C11CF1" w:rsidRPr="00175514" w:rsidRDefault="00C11CF1" w:rsidP="000A2F9C">
            <w:pP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35D09E16"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1F4D9413"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7E366DD2"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09201817"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2F48D524" w14:textId="77777777" w:rsidR="00C11CF1" w:rsidRPr="00175514" w:rsidRDefault="00C11CF1" w:rsidP="000A2F9C">
            <w:pPr>
              <w:rPr>
                <w:rFonts w:ascii="Arial" w:hAnsi="Arial" w:cs="Arial"/>
                <w:sz w:val="20"/>
              </w:rPr>
            </w:pPr>
          </w:p>
        </w:tc>
      </w:tr>
      <w:tr w:rsidR="00C11CF1" w:rsidRPr="00175514" w14:paraId="05FEDED6"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74D3FECB" w14:textId="77777777" w:rsidR="00C11CF1" w:rsidRPr="00175514" w:rsidRDefault="00C11CF1" w:rsidP="000A2F9C">
            <w:pP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03E2A13E"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285085CA"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34296E0D"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346FB021"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3BC4BFCD" w14:textId="77777777" w:rsidR="00C11CF1" w:rsidRPr="00175514" w:rsidRDefault="00C11CF1" w:rsidP="000A2F9C">
            <w:pPr>
              <w:rPr>
                <w:rFonts w:ascii="Arial" w:hAnsi="Arial" w:cs="Arial"/>
                <w:sz w:val="20"/>
              </w:rPr>
            </w:pPr>
          </w:p>
        </w:tc>
      </w:tr>
      <w:tr w:rsidR="00C11CF1" w:rsidRPr="00175514" w14:paraId="072F580B"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1DB77689" w14:textId="77777777" w:rsidR="00C11CF1" w:rsidRPr="00175514" w:rsidRDefault="00C11CF1" w:rsidP="000A2F9C">
            <w:pP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224B217D"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37508955"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27B16250"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5B156822"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5F48CEB8" w14:textId="77777777" w:rsidR="00C11CF1" w:rsidRPr="00175514" w:rsidRDefault="00C11CF1" w:rsidP="000A2F9C">
            <w:pPr>
              <w:rPr>
                <w:rFonts w:ascii="Arial" w:hAnsi="Arial" w:cs="Arial"/>
                <w:sz w:val="20"/>
              </w:rPr>
            </w:pPr>
          </w:p>
        </w:tc>
      </w:tr>
      <w:tr w:rsidR="00C11CF1" w:rsidRPr="00175514" w14:paraId="755B09B7" w14:textId="77777777" w:rsidTr="000A2F9C">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3E514063" w14:textId="77777777" w:rsidR="00C11CF1" w:rsidRPr="00175514" w:rsidRDefault="00C11CF1" w:rsidP="000A2F9C">
            <w:pPr>
              <w:rPr>
                <w:rFonts w:ascii="Arial" w:hAnsi="Arial" w:cs="Arial"/>
                <w:sz w:val="20"/>
              </w:rPr>
            </w:pPr>
          </w:p>
        </w:tc>
        <w:tc>
          <w:tcPr>
            <w:tcW w:w="3540" w:type="dxa"/>
            <w:tcBorders>
              <w:top w:val="single" w:sz="6" w:space="0" w:color="auto"/>
              <w:left w:val="single" w:sz="6" w:space="0" w:color="auto"/>
              <w:bottom w:val="single" w:sz="6" w:space="0" w:color="auto"/>
              <w:right w:val="single" w:sz="6" w:space="0" w:color="auto"/>
            </w:tcBorders>
          </w:tcPr>
          <w:p w14:paraId="4E1FFE1D"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3C648ACF"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782DECBB" w14:textId="77777777" w:rsidR="00C11CF1" w:rsidRPr="00175514" w:rsidRDefault="00C11CF1" w:rsidP="000A2F9C">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14DFB15B" w14:textId="77777777" w:rsidR="00C11CF1" w:rsidRPr="00175514" w:rsidRDefault="00C11CF1" w:rsidP="000A2F9C">
            <w:pPr>
              <w:rPr>
                <w:rFonts w:ascii="Arial" w:hAnsi="Arial" w:cs="Arial"/>
                <w:sz w:val="20"/>
              </w:rPr>
            </w:pPr>
          </w:p>
        </w:tc>
        <w:tc>
          <w:tcPr>
            <w:tcW w:w="1320" w:type="dxa"/>
            <w:tcBorders>
              <w:top w:val="single" w:sz="6" w:space="0" w:color="auto"/>
              <w:left w:val="single" w:sz="6" w:space="0" w:color="auto"/>
              <w:bottom w:val="single" w:sz="6" w:space="0" w:color="auto"/>
              <w:right w:val="single" w:sz="6" w:space="0" w:color="auto"/>
            </w:tcBorders>
          </w:tcPr>
          <w:p w14:paraId="64A3A76E" w14:textId="77777777" w:rsidR="00C11CF1" w:rsidRPr="00175514" w:rsidRDefault="00C11CF1" w:rsidP="000A2F9C">
            <w:pPr>
              <w:rPr>
                <w:rFonts w:ascii="Arial" w:hAnsi="Arial" w:cs="Arial"/>
                <w:sz w:val="20"/>
              </w:rPr>
            </w:pPr>
          </w:p>
        </w:tc>
      </w:tr>
    </w:tbl>
    <w:p w14:paraId="4428C585" w14:textId="77777777" w:rsidR="00C11CF1" w:rsidRPr="00FD27B3" w:rsidRDefault="00C11CF1" w:rsidP="00FD27B3"/>
    <w:sectPr w:rsidR="00C11CF1" w:rsidRPr="00FD27B3" w:rsidSect="00C60114">
      <w:headerReference w:type="even" r:id="rId14"/>
      <w:headerReference w:type="default" r:id="rId15"/>
      <w:footerReference w:type="even" r:id="rId16"/>
      <w:footerReference w:type="default" r:id="rId17"/>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7003B" w14:textId="77777777" w:rsidR="00F96019" w:rsidRDefault="00F96019">
      <w:r>
        <w:separator/>
      </w:r>
    </w:p>
  </w:endnote>
  <w:endnote w:type="continuationSeparator" w:id="0">
    <w:p w14:paraId="34974507" w14:textId="77777777" w:rsidR="00F96019" w:rsidRDefault="00F9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8AE2D" w14:textId="77777777" w:rsidR="00D0664E" w:rsidRDefault="00D0664E">
    <w:pPr>
      <w:pStyle w:val="Footer"/>
      <w:framePr w:wrap="around" w:vAnchor="text" w:hAnchor="margin" w:xAlign="right" w:y="1"/>
    </w:pPr>
    <w:r>
      <w:fldChar w:fldCharType="begin"/>
    </w:r>
    <w:r>
      <w:instrText xml:space="preserve">PAGE  </w:instrText>
    </w:r>
    <w:r>
      <w:fldChar w:fldCharType="end"/>
    </w:r>
  </w:p>
  <w:p w14:paraId="710EC5B8" w14:textId="77777777" w:rsidR="00D0664E" w:rsidRDefault="00D0664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922FE" w14:textId="77777777" w:rsidR="00D0664E" w:rsidRDefault="004C7052" w:rsidP="004C7052">
    <w:pPr>
      <w:pStyle w:val="Footer"/>
      <w:pBdr>
        <w:top w:val="single" w:sz="4" w:space="1" w:color="auto"/>
        <w:left w:val="single" w:sz="4" w:space="4" w:color="auto"/>
        <w:bottom w:val="single" w:sz="4" w:space="1" w:color="auto"/>
        <w:right w:val="single" w:sz="4" w:space="4" w:color="auto"/>
      </w:pBdr>
      <w:tabs>
        <w:tab w:val="clear" w:pos="4320"/>
        <w:tab w:val="clear" w:pos="8640"/>
        <w:tab w:val="center" w:pos="4680"/>
      </w:tabs>
      <w:ind w:right="90"/>
    </w:pPr>
    <w:r>
      <w:rPr>
        <w:rFonts w:ascii="Arial" w:hAnsi="Arial" w:cs="Arial"/>
        <w:snapToGrid w:val="0"/>
        <w:sz w:val="20"/>
      </w:rPr>
      <w:t>I</w:t>
    </w:r>
    <w:r w:rsidR="005122F7">
      <w:rPr>
        <w:rFonts w:ascii="Arial" w:hAnsi="Arial" w:cs="Arial"/>
        <w:snapToGrid w:val="0"/>
        <w:sz w:val="20"/>
      </w:rPr>
      <w:t xml:space="preserve">ndex No: </w:t>
    </w:r>
    <w:r w:rsidR="00DF4D10">
      <w:rPr>
        <w:rFonts w:ascii="Arial" w:hAnsi="Arial" w:cs="Arial"/>
        <w:snapToGrid w:val="0"/>
        <w:sz w:val="20"/>
      </w:rPr>
      <w:t>HEM.</w:t>
    </w:r>
    <w:r w:rsidR="005122F7">
      <w:rPr>
        <w:rFonts w:ascii="Arial" w:hAnsi="Arial" w:cs="Arial"/>
        <w:snapToGrid w:val="0"/>
        <w:sz w:val="20"/>
      </w:rPr>
      <w:t>03</w:t>
    </w:r>
    <w:r w:rsidR="00C35D55">
      <w:rPr>
        <w:rFonts w:ascii="Arial" w:hAnsi="Arial" w:cs="Arial"/>
        <w:snapToGrid w:val="0"/>
        <w:sz w:val="20"/>
      </w:rPr>
      <w:t>-</w:t>
    </w:r>
    <w:r w:rsidR="00220398">
      <w:rPr>
        <w:rFonts w:ascii="Arial" w:hAnsi="Arial" w:cs="Arial"/>
        <w:snapToGrid w:val="0"/>
        <w:sz w:val="20"/>
      </w:rPr>
      <w:t>0080</w:t>
    </w:r>
    <w:r>
      <w:rPr>
        <w:rFonts w:ascii="Arial" w:hAnsi="Arial" w:cs="Arial"/>
        <w:snapToGrid w:val="0"/>
        <w:sz w:val="20"/>
      </w:rPr>
      <w:t xml:space="preserve">                                                                                 </w:t>
    </w:r>
    <w:r w:rsidR="00C35D55">
      <w:rPr>
        <w:rFonts w:ascii="Arial" w:hAnsi="Arial" w:cs="Arial"/>
        <w:snapToGrid w:val="0"/>
        <w:sz w:val="20"/>
      </w:rPr>
      <w:t xml:space="preserve">                       </w:t>
    </w:r>
    <w:r w:rsidR="00C60114">
      <w:rPr>
        <w:rFonts w:ascii="Arial" w:hAnsi="Arial" w:cs="Arial"/>
        <w:snapToGrid w:val="0"/>
        <w:sz w:val="20"/>
      </w:rPr>
      <w:t xml:space="preserve">Page </w:t>
    </w:r>
    <w:r w:rsidR="00C60114">
      <w:rPr>
        <w:rStyle w:val="PageNumber"/>
        <w:rFonts w:ascii="Arial" w:hAnsi="Arial" w:cs="Arial"/>
        <w:sz w:val="20"/>
      </w:rPr>
      <w:fldChar w:fldCharType="begin"/>
    </w:r>
    <w:r w:rsidR="00C60114">
      <w:rPr>
        <w:rStyle w:val="PageNumber"/>
        <w:rFonts w:ascii="Arial" w:hAnsi="Arial" w:cs="Arial"/>
        <w:sz w:val="20"/>
      </w:rPr>
      <w:instrText xml:space="preserve"> PAGE </w:instrText>
    </w:r>
    <w:r w:rsidR="00C60114">
      <w:rPr>
        <w:rStyle w:val="PageNumber"/>
        <w:rFonts w:ascii="Arial" w:hAnsi="Arial" w:cs="Arial"/>
        <w:sz w:val="20"/>
      </w:rPr>
      <w:fldChar w:fldCharType="separate"/>
    </w:r>
    <w:r w:rsidR="006B45E9">
      <w:rPr>
        <w:rStyle w:val="PageNumber"/>
        <w:rFonts w:ascii="Arial" w:hAnsi="Arial" w:cs="Arial"/>
        <w:noProof/>
        <w:sz w:val="20"/>
      </w:rPr>
      <w:t>1</w:t>
    </w:r>
    <w:r w:rsidR="00C60114">
      <w:rPr>
        <w:rStyle w:val="PageNumber"/>
        <w:rFonts w:ascii="Arial" w:hAnsi="Arial" w:cs="Arial"/>
        <w:sz w:val="20"/>
      </w:rPr>
      <w:fldChar w:fldCharType="end"/>
    </w:r>
    <w:r w:rsidR="00C60114">
      <w:rPr>
        <w:rFonts w:ascii="Arial" w:hAnsi="Arial" w:cs="Arial"/>
        <w:snapToGrid w:val="0"/>
        <w:sz w:val="20"/>
      </w:rPr>
      <w:t xml:space="preserve"> of </w:t>
    </w:r>
    <w:r w:rsidR="00C60114" w:rsidRPr="009E6162">
      <w:rPr>
        <w:rStyle w:val="PageNumber"/>
        <w:rFonts w:ascii="Arial" w:hAnsi="Arial" w:cs="Arial"/>
        <w:sz w:val="20"/>
      </w:rPr>
      <w:fldChar w:fldCharType="begin"/>
    </w:r>
    <w:r w:rsidR="00C60114" w:rsidRPr="009E6162">
      <w:rPr>
        <w:rStyle w:val="PageNumber"/>
        <w:rFonts w:ascii="Arial" w:hAnsi="Arial" w:cs="Arial"/>
        <w:sz w:val="20"/>
      </w:rPr>
      <w:instrText xml:space="preserve"> NUMPAGES </w:instrText>
    </w:r>
    <w:r w:rsidR="00C60114" w:rsidRPr="009E6162">
      <w:rPr>
        <w:rStyle w:val="PageNumber"/>
        <w:rFonts w:ascii="Arial" w:hAnsi="Arial" w:cs="Arial"/>
        <w:sz w:val="20"/>
      </w:rPr>
      <w:fldChar w:fldCharType="separate"/>
    </w:r>
    <w:r w:rsidR="006B45E9">
      <w:rPr>
        <w:rStyle w:val="PageNumber"/>
        <w:rFonts w:ascii="Arial" w:hAnsi="Arial" w:cs="Arial"/>
        <w:noProof/>
        <w:sz w:val="20"/>
      </w:rPr>
      <w:t>7</w:t>
    </w:r>
    <w:r w:rsidR="00C60114" w:rsidRPr="009E6162">
      <w:rPr>
        <w:rStyle w:val="PageNumber"/>
        <w:rFonts w:ascii="Arial" w:hAnsi="Arial" w:cs="Arial"/>
        <w:sz w:val="20"/>
      </w:rPr>
      <w:fldChar w:fldCharType="end"/>
    </w:r>
    <w:r w:rsidR="00C60114">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4A28B" w14:textId="77777777" w:rsidR="00F96019" w:rsidRDefault="00F96019">
      <w:r>
        <w:separator/>
      </w:r>
    </w:p>
  </w:footnote>
  <w:footnote w:type="continuationSeparator" w:id="0">
    <w:p w14:paraId="6F55FECB" w14:textId="77777777" w:rsidR="00F96019" w:rsidRDefault="00F96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FDAFA" w14:textId="77777777"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D09EAE" w14:textId="77777777" w:rsidR="00D0664E" w:rsidRDefault="00D06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D0664E" w14:paraId="1189EE0C" w14:textId="77777777">
      <w:trPr>
        <w:trHeight w:val="695"/>
      </w:trPr>
      <w:tc>
        <w:tcPr>
          <w:tcW w:w="9738" w:type="dxa"/>
        </w:tcPr>
        <w:p w14:paraId="29FA7B9F" w14:textId="77777777" w:rsidR="00D0664E" w:rsidRDefault="00D0664E" w:rsidP="002C3C99">
          <w:pPr>
            <w:pStyle w:val="MacroText"/>
            <w:tabs>
              <w:tab w:val="clear" w:pos="480"/>
              <w:tab w:val="clear" w:pos="960"/>
              <w:tab w:val="clear" w:pos="1440"/>
              <w:tab w:val="clear" w:pos="1920"/>
              <w:tab w:val="clear" w:pos="2400"/>
              <w:tab w:val="clear" w:pos="2880"/>
              <w:tab w:val="clear" w:pos="3360"/>
              <w:tab w:val="clear" w:pos="3840"/>
              <w:tab w:val="clear" w:pos="4320"/>
              <w:tab w:val="right" w:pos="9522"/>
            </w:tabs>
            <w:rPr>
              <w:rFonts w:ascii="Arial" w:hAnsi="Arial"/>
            </w:rPr>
          </w:pPr>
          <w:r>
            <w:rPr>
              <w:rFonts w:ascii="Arial" w:hAnsi="Arial"/>
            </w:rPr>
            <w:t>Kaiser Permanente</w:t>
          </w:r>
          <w:r w:rsidR="002C3C99">
            <w:rPr>
              <w:rFonts w:ascii="Arial" w:hAnsi="Arial"/>
            </w:rPr>
            <w:tab/>
          </w:r>
          <w:r>
            <w:rPr>
              <w:rFonts w:ascii="Arial" w:hAnsi="Arial"/>
            </w:rPr>
            <w:t>SCPMG Laboratory System</w:t>
          </w:r>
          <w:r w:rsidR="00C60114">
            <w:rPr>
              <w:rFonts w:ascii="Arial" w:hAnsi="Arial"/>
            </w:rPr>
            <w:t>s</w:t>
          </w:r>
        </w:p>
        <w:p w14:paraId="09654680" w14:textId="77777777" w:rsidR="008906F1" w:rsidRPr="00F80BE8" w:rsidRDefault="00D0664E" w:rsidP="002C3C99">
          <w:pPr>
            <w:tabs>
              <w:tab w:val="right" w:pos="9522"/>
            </w:tabs>
            <w:rPr>
              <w:rFonts w:ascii="Arial" w:hAnsi="Arial" w:cs="Arial"/>
              <w:sz w:val="20"/>
            </w:rPr>
          </w:pPr>
          <w:r>
            <w:rPr>
              <w:rFonts w:ascii="Arial" w:hAnsi="Arial"/>
              <w:sz w:val="20"/>
            </w:rPr>
            <w:t xml:space="preserve">Medical Care </w:t>
          </w:r>
          <w:r w:rsidRPr="00F80BE8">
            <w:rPr>
              <w:rFonts w:ascii="Arial" w:hAnsi="Arial" w:cs="Arial"/>
              <w:sz w:val="20"/>
            </w:rPr>
            <w:t>Program</w:t>
          </w:r>
          <w:r w:rsidR="002C3C99" w:rsidRPr="002C3C99">
            <w:rPr>
              <w:rFonts w:ascii="Arial" w:hAnsi="Arial" w:cs="Arial"/>
              <w:color w:val="FF0000"/>
              <w:sz w:val="20"/>
            </w:rPr>
            <w:tab/>
          </w:r>
          <w:r w:rsidR="00220398" w:rsidRPr="00220398">
            <w:rPr>
              <w:rFonts w:ascii="Arial" w:hAnsi="Arial" w:cs="Arial"/>
              <w:sz w:val="20"/>
            </w:rPr>
            <w:t xml:space="preserve">MOB </w:t>
          </w:r>
          <w:r w:rsidR="008906F1" w:rsidRPr="00220398">
            <w:rPr>
              <w:rFonts w:ascii="Arial" w:hAnsi="Arial" w:cs="Arial"/>
              <w:sz w:val="20"/>
            </w:rPr>
            <w:t>Hematology</w:t>
          </w:r>
        </w:p>
        <w:p w14:paraId="0D4E57C6" w14:textId="77777777" w:rsidR="00D842C7" w:rsidRPr="00D842C7" w:rsidRDefault="00D0664E" w:rsidP="002C3C99">
          <w:pPr>
            <w:pStyle w:val="Header"/>
            <w:tabs>
              <w:tab w:val="clear" w:pos="4320"/>
              <w:tab w:val="clear" w:pos="8640"/>
              <w:tab w:val="right" w:pos="9522"/>
            </w:tabs>
            <w:rPr>
              <w:rFonts w:ascii="Arial" w:hAnsi="Arial"/>
              <w:sz w:val="20"/>
            </w:rPr>
          </w:pPr>
          <w:r>
            <w:rPr>
              <w:rFonts w:ascii="Arial" w:hAnsi="Arial"/>
              <w:sz w:val="20"/>
            </w:rPr>
            <w:t>California Division – South</w:t>
          </w:r>
          <w:r w:rsidR="002C3C99">
            <w:rPr>
              <w:rFonts w:ascii="Arial" w:hAnsi="Arial"/>
              <w:sz w:val="20"/>
            </w:rPr>
            <w:tab/>
          </w:r>
          <w:r>
            <w:rPr>
              <w:rFonts w:ascii="Arial" w:hAnsi="Arial"/>
              <w:sz w:val="20"/>
            </w:rPr>
            <w:t>P</w:t>
          </w:r>
          <w:r w:rsidR="006A107B">
            <w:rPr>
              <w:rFonts w:ascii="Arial" w:hAnsi="Arial"/>
              <w:sz w:val="20"/>
            </w:rPr>
            <w:t>rocedure</w:t>
          </w:r>
          <w:r w:rsidR="00D842C7">
            <w:rPr>
              <w:rFonts w:ascii="Arial" w:hAnsi="Arial"/>
              <w:sz w:val="20"/>
            </w:rPr>
            <w:t xml:space="preserve">s                                                                                    </w:t>
          </w:r>
        </w:p>
      </w:tc>
    </w:tr>
  </w:tbl>
  <w:p w14:paraId="737DEECA" w14:textId="77777777" w:rsidR="00D0664E" w:rsidRPr="00781F79" w:rsidRDefault="00D0664E">
    <w:pPr>
      <w:pStyle w:val="Header"/>
      <w:tabs>
        <w:tab w:val="clear" w:pos="4320"/>
        <w:tab w:val="clear" w:pos="8640"/>
        <w:tab w:val="center" w:pos="4680"/>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1" w15:restartNumberingAfterBreak="0">
    <w:nsid w:val="12E878CE"/>
    <w:multiLevelType w:val="hybridMultilevel"/>
    <w:tmpl w:val="22DE0162"/>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 w15:restartNumberingAfterBreak="0">
    <w:nsid w:val="16FB573F"/>
    <w:multiLevelType w:val="hybridMultilevel"/>
    <w:tmpl w:val="CD7A3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B004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94F7B9E"/>
    <w:multiLevelType w:val="hybridMultilevel"/>
    <w:tmpl w:val="DE74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865C4"/>
    <w:multiLevelType w:val="hybridMultilevel"/>
    <w:tmpl w:val="AEE8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B0F97"/>
    <w:multiLevelType w:val="hybridMultilevel"/>
    <w:tmpl w:val="697E5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C206C"/>
    <w:multiLevelType w:val="hybridMultilevel"/>
    <w:tmpl w:val="53BA6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8C25A6"/>
    <w:multiLevelType w:val="hybridMultilevel"/>
    <w:tmpl w:val="7E005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310C5"/>
    <w:multiLevelType w:val="hybridMultilevel"/>
    <w:tmpl w:val="F7B4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40447"/>
    <w:multiLevelType w:val="hybridMultilevel"/>
    <w:tmpl w:val="A09AB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45BD7"/>
    <w:multiLevelType w:val="hybridMultilevel"/>
    <w:tmpl w:val="4BE8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102C5"/>
    <w:multiLevelType w:val="hybridMultilevel"/>
    <w:tmpl w:val="DA1A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4" w15:restartNumberingAfterBreak="0">
    <w:nsid w:val="6D302189"/>
    <w:multiLevelType w:val="hybridMultilevel"/>
    <w:tmpl w:val="2FDC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2B3F07"/>
    <w:multiLevelType w:val="hybridMultilevel"/>
    <w:tmpl w:val="7F403F16"/>
    <w:lvl w:ilvl="0" w:tplc="AA70F862">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836B03"/>
    <w:multiLevelType w:val="multilevel"/>
    <w:tmpl w:val="2D1E201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7B524FC0"/>
    <w:multiLevelType w:val="multilevel"/>
    <w:tmpl w:val="EE8293B8"/>
    <w:lvl w:ilvl="0">
      <w:start w:val="1"/>
      <w:numFmt w:val="upperRoman"/>
      <w:lvlText w:val="%1."/>
      <w:lvlJc w:val="left"/>
      <w:pPr>
        <w:ind w:left="0" w:firstLine="0"/>
      </w:pPr>
    </w:lvl>
    <w:lvl w:ilvl="1">
      <w:start w:val="1"/>
      <w:numFmt w:val="decimal"/>
      <w:lvlText w:val="%2."/>
      <w:lvlJc w:val="left"/>
      <w:pPr>
        <w:ind w:left="720" w:firstLine="0"/>
      </w:pPr>
    </w:lvl>
    <w:lvl w:ilvl="2">
      <w:start w:val="1"/>
      <w:numFmt w:val="decimal"/>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3"/>
  </w:num>
  <w:num w:numId="2">
    <w:abstractNumId w:val="0"/>
  </w:num>
  <w:num w:numId="3">
    <w:abstractNumId w:val="17"/>
  </w:num>
  <w:num w:numId="4">
    <w:abstractNumId w:val="6"/>
  </w:num>
  <w:num w:numId="5">
    <w:abstractNumId w:val="12"/>
  </w:num>
  <w:num w:numId="6">
    <w:abstractNumId w:val="11"/>
  </w:num>
  <w:num w:numId="7">
    <w:abstractNumId w:val="14"/>
  </w:num>
  <w:num w:numId="8">
    <w:abstractNumId w:val="4"/>
  </w:num>
  <w:num w:numId="9">
    <w:abstractNumId w:val="8"/>
  </w:num>
  <w:num w:numId="10">
    <w:abstractNumId w:val="7"/>
  </w:num>
  <w:num w:numId="11">
    <w:abstractNumId w:val="3"/>
  </w:num>
  <w:num w:numId="12">
    <w:abstractNumId w:val="16"/>
  </w:num>
  <w:num w:numId="13">
    <w:abstractNumId w:val="10"/>
  </w:num>
  <w:num w:numId="14">
    <w:abstractNumId w:val="2"/>
  </w:num>
  <w:num w:numId="15">
    <w:abstractNumId w:val="9"/>
  </w:num>
  <w:num w:numId="16">
    <w:abstractNumId w:val="5"/>
  </w:num>
  <w:num w:numId="17">
    <w:abstractNumId w:val="15"/>
  </w:num>
  <w:num w:numId="1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2"/>
    <w:rsid w:val="000161E6"/>
    <w:rsid w:val="000174C7"/>
    <w:rsid w:val="00030475"/>
    <w:rsid w:val="00030923"/>
    <w:rsid w:val="000332ED"/>
    <w:rsid w:val="00036CF5"/>
    <w:rsid w:val="00054399"/>
    <w:rsid w:val="00056877"/>
    <w:rsid w:val="000728C4"/>
    <w:rsid w:val="000829B9"/>
    <w:rsid w:val="00085D7A"/>
    <w:rsid w:val="0009129B"/>
    <w:rsid w:val="000953A5"/>
    <w:rsid w:val="000A6C78"/>
    <w:rsid w:val="000C2EE4"/>
    <w:rsid w:val="000C3FDD"/>
    <w:rsid w:val="000D0F87"/>
    <w:rsid w:val="000D545A"/>
    <w:rsid w:val="000E3F47"/>
    <w:rsid w:val="000F08B2"/>
    <w:rsid w:val="000F3098"/>
    <w:rsid w:val="0010183D"/>
    <w:rsid w:val="00101B9E"/>
    <w:rsid w:val="00103AE5"/>
    <w:rsid w:val="00104D7B"/>
    <w:rsid w:val="0010773B"/>
    <w:rsid w:val="0010795C"/>
    <w:rsid w:val="00111B2D"/>
    <w:rsid w:val="0012075B"/>
    <w:rsid w:val="00122A6B"/>
    <w:rsid w:val="00130C26"/>
    <w:rsid w:val="00134C53"/>
    <w:rsid w:val="00134EE4"/>
    <w:rsid w:val="00137FEF"/>
    <w:rsid w:val="001406A5"/>
    <w:rsid w:val="001522E1"/>
    <w:rsid w:val="00166770"/>
    <w:rsid w:val="00175514"/>
    <w:rsid w:val="00184691"/>
    <w:rsid w:val="00192DE5"/>
    <w:rsid w:val="00193CD4"/>
    <w:rsid w:val="001A3E94"/>
    <w:rsid w:val="001B60FD"/>
    <w:rsid w:val="001F7D9F"/>
    <w:rsid w:val="00204551"/>
    <w:rsid w:val="00211546"/>
    <w:rsid w:val="00215884"/>
    <w:rsid w:val="00220398"/>
    <w:rsid w:val="00222FE8"/>
    <w:rsid w:val="00225B1E"/>
    <w:rsid w:val="00231F44"/>
    <w:rsid w:val="00232E81"/>
    <w:rsid w:val="00235725"/>
    <w:rsid w:val="002363E4"/>
    <w:rsid w:val="002663B5"/>
    <w:rsid w:val="00270793"/>
    <w:rsid w:val="00273CCB"/>
    <w:rsid w:val="002A0EA3"/>
    <w:rsid w:val="002A4D4F"/>
    <w:rsid w:val="002B2CFA"/>
    <w:rsid w:val="002C1AC8"/>
    <w:rsid w:val="002C3C99"/>
    <w:rsid w:val="002C46A4"/>
    <w:rsid w:val="002D6AFB"/>
    <w:rsid w:val="002E0623"/>
    <w:rsid w:val="002E0A4D"/>
    <w:rsid w:val="002E1A4F"/>
    <w:rsid w:val="002E4557"/>
    <w:rsid w:val="002F203F"/>
    <w:rsid w:val="00302013"/>
    <w:rsid w:val="003053EE"/>
    <w:rsid w:val="00306BF4"/>
    <w:rsid w:val="003114DA"/>
    <w:rsid w:val="003166A2"/>
    <w:rsid w:val="003202B0"/>
    <w:rsid w:val="00322F7B"/>
    <w:rsid w:val="003230F1"/>
    <w:rsid w:val="00325501"/>
    <w:rsid w:val="003265BA"/>
    <w:rsid w:val="00334141"/>
    <w:rsid w:val="00341B6A"/>
    <w:rsid w:val="003454E3"/>
    <w:rsid w:val="00346DB9"/>
    <w:rsid w:val="00347A38"/>
    <w:rsid w:val="00365A64"/>
    <w:rsid w:val="00377806"/>
    <w:rsid w:val="003812BA"/>
    <w:rsid w:val="00384A92"/>
    <w:rsid w:val="0039390A"/>
    <w:rsid w:val="00397DEF"/>
    <w:rsid w:val="003A0EF8"/>
    <w:rsid w:val="003A7308"/>
    <w:rsid w:val="003B7871"/>
    <w:rsid w:val="003C508E"/>
    <w:rsid w:val="003C6786"/>
    <w:rsid w:val="003E40F0"/>
    <w:rsid w:val="003F0A0D"/>
    <w:rsid w:val="003F44BA"/>
    <w:rsid w:val="00414E17"/>
    <w:rsid w:val="004160B3"/>
    <w:rsid w:val="004227DF"/>
    <w:rsid w:val="00433D1F"/>
    <w:rsid w:val="00444B26"/>
    <w:rsid w:val="00451062"/>
    <w:rsid w:val="00452AA8"/>
    <w:rsid w:val="00454667"/>
    <w:rsid w:val="00463BD3"/>
    <w:rsid w:val="0046740B"/>
    <w:rsid w:val="00471432"/>
    <w:rsid w:val="004802BC"/>
    <w:rsid w:val="00480580"/>
    <w:rsid w:val="00482A53"/>
    <w:rsid w:val="00485C62"/>
    <w:rsid w:val="0048686C"/>
    <w:rsid w:val="00486DA7"/>
    <w:rsid w:val="00496234"/>
    <w:rsid w:val="0049649C"/>
    <w:rsid w:val="004965AA"/>
    <w:rsid w:val="00497255"/>
    <w:rsid w:val="004A3026"/>
    <w:rsid w:val="004A36E4"/>
    <w:rsid w:val="004B2090"/>
    <w:rsid w:val="004C1667"/>
    <w:rsid w:val="004C1AD2"/>
    <w:rsid w:val="004C1B71"/>
    <w:rsid w:val="004C7052"/>
    <w:rsid w:val="004E6AD0"/>
    <w:rsid w:val="00504B96"/>
    <w:rsid w:val="0050518A"/>
    <w:rsid w:val="00510D45"/>
    <w:rsid w:val="005115CC"/>
    <w:rsid w:val="005122F7"/>
    <w:rsid w:val="00512D59"/>
    <w:rsid w:val="005133FE"/>
    <w:rsid w:val="005316FA"/>
    <w:rsid w:val="00534D1D"/>
    <w:rsid w:val="005350D9"/>
    <w:rsid w:val="005374A4"/>
    <w:rsid w:val="00544E86"/>
    <w:rsid w:val="0055130D"/>
    <w:rsid w:val="005646D0"/>
    <w:rsid w:val="005713C3"/>
    <w:rsid w:val="005A2228"/>
    <w:rsid w:val="005A6643"/>
    <w:rsid w:val="005A6A45"/>
    <w:rsid w:val="005A6EE9"/>
    <w:rsid w:val="005B1E7F"/>
    <w:rsid w:val="005B2624"/>
    <w:rsid w:val="005B61E5"/>
    <w:rsid w:val="005C7ED4"/>
    <w:rsid w:val="005E1F3F"/>
    <w:rsid w:val="005E32BB"/>
    <w:rsid w:val="005E3F3B"/>
    <w:rsid w:val="005E57E9"/>
    <w:rsid w:val="005E6460"/>
    <w:rsid w:val="005F2ABD"/>
    <w:rsid w:val="00600794"/>
    <w:rsid w:val="00601673"/>
    <w:rsid w:val="006041FD"/>
    <w:rsid w:val="0061079E"/>
    <w:rsid w:val="00620A2D"/>
    <w:rsid w:val="00633012"/>
    <w:rsid w:val="00636FE9"/>
    <w:rsid w:val="006421E8"/>
    <w:rsid w:val="006442DD"/>
    <w:rsid w:val="0064546A"/>
    <w:rsid w:val="0066347D"/>
    <w:rsid w:val="00677481"/>
    <w:rsid w:val="00687B04"/>
    <w:rsid w:val="006A107B"/>
    <w:rsid w:val="006A4409"/>
    <w:rsid w:val="006A72CD"/>
    <w:rsid w:val="006B26A5"/>
    <w:rsid w:val="006B45E9"/>
    <w:rsid w:val="006C3232"/>
    <w:rsid w:val="006D60D0"/>
    <w:rsid w:val="006E5E5C"/>
    <w:rsid w:val="006E67E1"/>
    <w:rsid w:val="00700161"/>
    <w:rsid w:val="00700D63"/>
    <w:rsid w:val="00706B6E"/>
    <w:rsid w:val="00707CAE"/>
    <w:rsid w:val="0071185C"/>
    <w:rsid w:val="00745165"/>
    <w:rsid w:val="0075494B"/>
    <w:rsid w:val="0075733E"/>
    <w:rsid w:val="00760854"/>
    <w:rsid w:val="00763747"/>
    <w:rsid w:val="007700D6"/>
    <w:rsid w:val="00774558"/>
    <w:rsid w:val="00781F79"/>
    <w:rsid w:val="00797B8C"/>
    <w:rsid w:val="007A5962"/>
    <w:rsid w:val="007B0208"/>
    <w:rsid w:val="007B069A"/>
    <w:rsid w:val="007B606D"/>
    <w:rsid w:val="007B620E"/>
    <w:rsid w:val="007C1C2C"/>
    <w:rsid w:val="007C5E05"/>
    <w:rsid w:val="007D3D83"/>
    <w:rsid w:val="007D62F0"/>
    <w:rsid w:val="007E0843"/>
    <w:rsid w:val="007E0D26"/>
    <w:rsid w:val="007E2A47"/>
    <w:rsid w:val="007E3479"/>
    <w:rsid w:val="007E651E"/>
    <w:rsid w:val="007F5C16"/>
    <w:rsid w:val="00803536"/>
    <w:rsid w:val="00821E6D"/>
    <w:rsid w:val="00821F1F"/>
    <w:rsid w:val="0083579E"/>
    <w:rsid w:val="008415B6"/>
    <w:rsid w:val="008432AD"/>
    <w:rsid w:val="0084528D"/>
    <w:rsid w:val="0088237F"/>
    <w:rsid w:val="00883D0A"/>
    <w:rsid w:val="0088433C"/>
    <w:rsid w:val="00885E0C"/>
    <w:rsid w:val="008906F1"/>
    <w:rsid w:val="0089446E"/>
    <w:rsid w:val="008B6840"/>
    <w:rsid w:val="008C29BB"/>
    <w:rsid w:val="008C45FE"/>
    <w:rsid w:val="008C659A"/>
    <w:rsid w:val="008D4E7A"/>
    <w:rsid w:val="009032B2"/>
    <w:rsid w:val="009234D1"/>
    <w:rsid w:val="00930439"/>
    <w:rsid w:val="00936C1B"/>
    <w:rsid w:val="0094018B"/>
    <w:rsid w:val="009451A0"/>
    <w:rsid w:val="00945AF6"/>
    <w:rsid w:val="00946FF3"/>
    <w:rsid w:val="00947B7E"/>
    <w:rsid w:val="009578D8"/>
    <w:rsid w:val="00966189"/>
    <w:rsid w:val="00971F62"/>
    <w:rsid w:val="00972031"/>
    <w:rsid w:val="00973631"/>
    <w:rsid w:val="00976F42"/>
    <w:rsid w:val="00976FCA"/>
    <w:rsid w:val="00977422"/>
    <w:rsid w:val="00983B6D"/>
    <w:rsid w:val="00992FD7"/>
    <w:rsid w:val="009A491F"/>
    <w:rsid w:val="009B088D"/>
    <w:rsid w:val="009C0B1E"/>
    <w:rsid w:val="009C10D5"/>
    <w:rsid w:val="009C4605"/>
    <w:rsid w:val="009E0BB9"/>
    <w:rsid w:val="009E1E14"/>
    <w:rsid w:val="009E6162"/>
    <w:rsid w:val="00A10B4E"/>
    <w:rsid w:val="00A14DC0"/>
    <w:rsid w:val="00A2202A"/>
    <w:rsid w:val="00A31D50"/>
    <w:rsid w:val="00A3670D"/>
    <w:rsid w:val="00A60B08"/>
    <w:rsid w:val="00A66379"/>
    <w:rsid w:val="00A8143D"/>
    <w:rsid w:val="00AA5185"/>
    <w:rsid w:val="00AB4449"/>
    <w:rsid w:val="00AB4889"/>
    <w:rsid w:val="00AC231D"/>
    <w:rsid w:val="00AD1CD4"/>
    <w:rsid w:val="00AD6204"/>
    <w:rsid w:val="00AE303D"/>
    <w:rsid w:val="00AE6B8A"/>
    <w:rsid w:val="00AF10E7"/>
    <w:rsid w:val="00B03F26"/>
    <w:rsid w:val="00B045E7"/>
    <w:rsid w:val="00B07EC3"/>
    <w:rsid w:val="00B14A3D"/>
    <w:rsid w:val="00B1537F"/>
    <w:rsid w:val="00B16284"/>
    <w:rsid w:val="00B215B7"/>
    <w:rsid w:val="00B41A30"/>
    <w:rsid w:val="00B50BFF"/>
    <w:rsid w:val="00B63D38"/>
    <w:rsid w:val="00B71F0C"/>
    <w:rsid w:val="00B7351E"/>
    <w:rsid w:val="00B768CE"/>
    <w:rsid w:val="00B83E97"/>
    <w:rsid w:val="00B965B8"/>
    <w:rsid w:val="00BA4B49"/>
    <w:rsid w:val="00BA7F6C"/>
    <w:rsid w:val="00BB0F09"/>
    <w:rsid w:val="00BB2B07"/>
    <w:rsid w:val="00BB3F4E"/>
    <w:rsid w:val="00BB4693"/>
    <w:rsid w:val="00BD298C"/>
    <w:rsid w:val="00BD53A7"/>
    <w:rsid w:val="00BE1ADD"/>
    <w:rsid w:val="00BE21EB"/>
    <w:rsid w:val="00BF0506"/>
    <w:rsid w:val="00BF0DF7"/>
    <w:rsid w:val="00BF7178"/>
    <w:rsid w:val="00C02436"/>
    <w:rsid w:val="00C0550A"/>
    <w:rsid w:val="00C11CF1"/>
    <w:rsid w:val="00C11E49"/>
    <w:rsid w:val="00C1330E"/>
    <w:rsid w:val="00C14597"/>
    <w:rsid w:val="00C14D20"/>
    <w:rsid w:val="00C15A26"/>
    <w:rsid w:val="00C26333"/>
    <w:rsid w:val="00C311E2"/>
    <w:rsid w:val="00C33311"/>
    <w:rsid w:val="00C35D55"/>
    <w:rsid w:val="00C4375E"/>
    <w:rsid w:val="00C56571"/>
    <w:rsid w:val="00C60114"/>
    <w:rsid w:val="00C604D8"/>
    <w:rsid w:val="00C63BDA"/>
    <w:rsid w:val="00C66F6C"/>
    <w:rsid w:val="00C75F4B"/>
    <w:rsid w:val="00C80C96"/>
    <w:rsid w:val="00C84E28"/>
    <w:rsid w:val="00C87487"/>
    <w:rsid w:val="00CA0A63"/>
    <w:rsid w:val="00CA67B8"/>
    <w:rsid w:val="00CB43EC"/>
    <w:rsid w:val="00CB6EBD"/>
    <w:rsid w:val="00CC02CC"/>
    <w:rsid w:val="00CC0768"/>
    <w:rsid w:val="00CC0ED8"/>
    <w:rsid w:val="00CC124C"/>
    <w:rsid w:val="00CC3D96"/>
    <w:rsid w:val="00CD0F95"/>
    <w:rsid w:val="00CD6FE3"/>
    <w:rsid w:val="00CD7FA4"/>
    <w:rsid w:val="00CE1C69"/>
    <w:rsid w:val="00CE462F"/>
    <w:rsid w:val="00CE4A7F"/>
    <w:rsid w:val="00D01157"/>
    <w:rsid w:val="00D033EB"/>
    <w:rsid w:val="00D05042"/>
    <w:rsid w:val="00D05865"/>
    <w:rsid w:val="00D0664E"/>
    <w:rsid w:val="00D148FE"/>
    <w:rsid w:val="00D20336"/>
    <w:rsid w:val="00D205F2"/>
    <w:rsid w:val="00D239DF"/>
    <w:rsid w:val="00D24697"/>
    <w:rsid w:val="00D32C36"/>
    <w:rsid w:val="00D44AFA"/>
    <w:rsid w:val="00D6360E"/>
    <w:rsid w:val="00D64FEA"/>
    <w:rsid w:val="00D701C1"/>
    <w:rsid w:val="00D74520"/>
    <w:rsid w:val="00D8329C"/>
    <w:rsid w:val="00D842C7"/>
    <w:rsid w:val="00DA1F32"/>
    <w:rsid w:val="00DC3744"/>
    <w:rsid w:val="00DD53EF"/>
    <w:rsid w:val="00DE223A"/>
    <w:rsid w:val="00DF4D10"/>
    <w:rsid w:val="00E300C5"/>
    <w:rsid w:val="00E42FE4"/>
    <w:rsid w:val="00E50BBB"/>
    <w:rsid w:val="00E51458"/>
    <w:rsid w:val="00E5453D"/>
    <w:rsid w:val="00E61CD5"/>
    <w:rsid w:val="00E6771B"/>
    <w:rsid w:val="00E7387E"/>
    <w:rsid w:val="00E75365"/>
    <w:rsid w:val="00E760E2"/>
    <w:rsid w:val="00E95B1F"/>
    <w:rsid w:val="00EB027B"/>
    <w:rsid w:val="00EB50D8"/>
    <w:rsid w:val="00EC0EFC"/>
    <w:rsid w:val="00EC7C99"/>
    <w:rsid w:val="00ED47DE"/>
    <w:rsid w:val="00EE0442"/>
    <w:rsid w:val="00EE0F07"/>
    <w:rsid w:val="00EE396F"/>
    <w:rsid w:val="00EE3CFA"/>
    <w:rsid w:val="00EE4655"/>
    <w:rsid w:val="00EE6D86"/>
    <w:rsid w:val="00F04793"/>
    <w:rsid w:val="00F06DB2"/>
    <w:rsid w:val="00F16BD2"/>
    <w:rsid w:val="00F23FD2"/>
    <w:rsid w:val="00F342AB"/>
    <w:rsid w:val="00F36A3F"/>
    <w:rsid w:val="00F47F67"/>
    <w:rsid w:val="00F56C49"/>
    <w:rsid w:val="00F56EFF"/>
    <w:rsid w:val="00F675A7"/>
    <w:rsid w:val="00F713D3"/>
    <w:rsid w:val="00F73178"/>
    <w:rsid w:val="00F77BE6"/>
    <w:rsid w:val="00F80BE8"/>
    <w:rsid w:val="00F846A9"/>
    <w:rsid w:val="00F94602"/>
    <w:rsid w:val="00F96019"/>
    <w:rsid w:val="00FA472E"/>
    <w:rsid w:val="00FB1920"/>
    <w:rsid w:val="00FB5C93"/>
    <w:rsid w:val="00FC67F7"/>
    <w:rsid w:val="00FD27B3"/>
    <w:rsid w:val="00FE1975"/>
    <w:rsid w:val="00FE1DA1"/>
    <w:rsid w:val="00FE2E18"/>
    <w:rsid w:val="00FE6995"/>
    <w:rsid w:val="00FF6312"/>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3430D9"/>
  <w15:chartTrackingRefBased/>
  <w15:docId w15:val="{77081C0D-6AFC-465A-8F46-E5940975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F5C16"/>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paragraph" w:styleId="ListParagraph">
    <w:name w:val="List Paragraph"/>
    <w:basedOn w:val="Normal"/>
    <w:uiPriority w:val="34"/>
    <w:qFormat/>
    <w:rsid w:val="003230F1"/>
    <w:pPr>
      <w:ind w:left="720"/>
    </w:pPr>
  </w:style>
  <w:style w:type="paragraph" w:styleId="NormalWeb">
    <w:name w:val="Normal (Web)"/>
    <w:basedOn w:val="Normal"/>
    <w:rsid w:val="00D05865"/>
    <w:rPr>
      <w:szCs w:val="24"/>
    </w:rPr>
  </w:style>
  <w:style w:type="paragraph" w:customStyle="1" w:styleId="style1">
    <w:name w:val="style1"/>
    <w:basedOn w:val="Normal"/>
    <w:rsid w:val="005646D0"/>
    <w:pPr>
      <w:tabs>
        <w:tab w:val="left" w:pos="2880"/>
      </w:tabs>
      <w:ind w:left="446" w:hanging="360"/>
    </w:pPr>
    <w:rPr>
      <w:rFonts w:ascii="Book Antiqua" w:hAnsi="Book Antiqua"/>
      <w:szCs w:val="24"/>
    </w:rPr>
  </w:style>
  <w:style w:type="character" w:customStyle="1" w:styleId="Heading5Char">
    <w:name w:val="Heading 5 Char"/>
    <w:aliases w:val="Block Label Char"/>
    <w:link w:val="Heading5"/>
    <w:rsid w:val="00C63BDA"/>
    <w:rPr>
      <w:b/>
      <w:sz w:val="22"/>
    </w:rPr>
  </w:style>
  <w:style w:type="paragraph" w:styleId="CommentText">
    <w:name w:val="annotation text"/>
    <w:basedOn w:val="Normal"/>
    <w:link w:val="CommentTextChar"/>
    <w:rsid w:val="00CB43EC"/>
    <w:rPr>
      <w:sz w:val="20"/>
    </w:rPr>
  </w:style>
  <w:style w:type="character" w:customStyle="1" w:styleId="CommentTextChar">
    <w:name w:val="Comment Text Char"/>
    <w:basedOn w:val="DefaultParagraphFont"/>
    <w:link w:val="CommentText"/>
    <w:rsid w:val="00CB43EC"/>
  </w:style>
  <w:style w:type="character" w:styleId="Hyperlink">
    <w:name w:val="Hyperlink"/>
    <w:basedOn w:val="DefaultParagraphFont"/>
    <w:uiPriority w:val="99"/>
    <w:unhideWhenUsed/>
    <w:rsid w:val="00220398"/>
    <w:rPr>
      <w:color w:val="0563C1"/>
      <w:u w:val="single"/>
    </w:rPr>
  </w:style>
  <w:style w:type="character" w:styleId="FollowedHyperlink">
    <w:name w:val="FollowedHyperlink"/>
    <w:basedOn w:val="DefaultParagraphFont"/>
    <w:rsid w:val="00220398"/>
    <w:rPr>
      <w:color w:val="954F72" w:themeColor="followedHyperlink"/>
      <w:u w:val="single"/>
    </w:rPr>
  </w:style>
  <w:style w:type="paragraph" w:styleId="BalloonText">
    <w:name w:val="Balloon Text"/>
    <w:basedOn w:val="Normal"/>
    <w:link w:val="BalloonTextChar"/>
    <w:semiHidden/>
    <w:unhideWhenUsed/>
    <w:rsid w:val="00976F42"/>
    <w:rPr>
      <w:rFonts w:ascii="Segoe UI" w:hAnsi="Segoe UI" w:cs="Segoe UI"/>
      <w:sz w:val="18"/>
      <w:szCs w:val="18"/>
    </w:rPr>
  </w:style>
  <w:style w:type="character" w:customStyle="1" w:styleId="BalloonTextChar">
    <w:name w:val="Balloon Text Char"/>
    <w:basedOn w:val="DefaultParagraphFont"/>
    <w:link w:val="BalloonText"/>
    <w:semiHidden/>
    <w:rsid w:val="00976F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mylabqc.com_alcor_login.asp&amp;d=DwMFAg&amp;c=V-WiB07a9ZG9AUogGPqIYBXfVnjryhYX1W_SjITv1Oo&amp;r=eM6UI3SZ40KBak9tAGjawDRCgpVQ6FlpLCN3hWVq8I4&amp;m=vJRk9dOcp62M4Qkvc3g68kvMpu_aKI9bD-R7mQlIveU&amp;s=_PyncTxfcQL2aEa-h6eQzbE73Y2C41E2R5k4Y4IDs9M&amp;e="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esktop\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3</TotalTime>
  <Pages>7</Pages>
  <Words>1661</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Yvette R Lingat</cp:lastModifiedBy>
  <cp:revision>4</cp:revision>
  <cp:lastPrinted>2020-04-21T21:59:00Z</cp:lastPrinted>
  <dcterms:created xsi:type="dcterms:W3CDTF">2020-04-20T23:30:00Z</dcterms:created>
  <dcterms:modified xsi:type="dcterms:W3CDTF">2020-04-21T22:00:00Z</dcterms:modified>
</cp:coreProperties>
</file>