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162" w:rsidRDefault="004E4162" w:rsidP="004E4162">
      <w:pPr>
        <w:ind w:left="2160" w:hanging="2160"/>
        <w:jc w:val="both"/>
        <w:rPr>
          <w:b/>
          <w:sz w:val="22"/>
        </w:rPr>
      </w:pPr>
      <w:r>
        <w:rPr>
          <w:b/>
          <w:sz w:val="22"/>
        </w:rPr>
        <w:t>Purpose</w:t>
      </w:r>
      <w:r>
        <w:rPr>
          <w:b/>
          <w:sz w:val="22"/>
        </w:rPr>
        <w:tab/>
      </w:r>
    </w:p>
    <w:p w:rsidR="004E4162" w:rsidRDefault="004E4162" w:rsidP="004E4162">
      <w:pPr>
        <w:ind w:left="360"/>
        <w:rPr>
          <w:sz w:val="22"/>
        </w:rPr>
      </w:pPr>
      <w:r>
        <w:rPr>
          <w:sz w:val="22"/>
        </w:rPr>
        <w:t xml:space="preserve">The purpose of this document is to provide the Blood Bank staff with stepwise instructions to perform antibody titrations. </w:t>
      </w:r>
    </w:p>
    <w:p w:rsidR="004E4162" w:rsidRDefault="00F45749" w:rsidP="004E4162">
      <w:pPr>
        <w:jc w:val="both"/>
        <w:rPr>
          <w:sz w:val="22"/>
        </w:rPr>
      </w:pPr>
      <w:r>
        <w:rPr>
          <w:sz w:val="22"/>
        </w:rPr>
        <w:pict>
          <v:rect id="_x0000_i1025" style="width:0;height:1.5pt" o:hralign="center" o:hrstd="t" o:hr="t" fillcolor="#aca899" stroked="f"/>
        </w:pict>
      </w:r>
    </w:p>
    <w:p w:rsidR="004E4162" w:rsidRDefault="004E4162" w:rsidP="004E4162">
      <w:pPr>
        <w:tabs>
          <w:tab w:val="left" w:pos="2250"/>
        </w:tabs>
        <w:ind w:left="2160" w:hanging="2160"/>
        <w:jc w:val="both"/>
        <w:rPr>
          <w:b/>
          <w:sz w:val="22"/>
        </w:rPr>
      </w:pPr>
      <w:r>
        <w:rPr>
          <w:b/>
          <w:sz w:val="22"/>
        </w:rPr>
        <w:t>Principle</w:t>
      </w:r>
    </w:p>
    <w:p w:rsidR="004E4162" w:rsidRDefault="004E4162" w:rsidP="004E4162">
      <w:pPr>
        <w:tabs>
          <w:tab w:val="left" w:pos="2250"/>
        </w:tabs>
        <w:ind w:left="360" w:hanging="2160"/>
        <w:rPr>
          <w:sz w:val="22"/>
        </w:rPr>
      </w:pPr>
      <w:r>
        <w:rPr>
          <w:b/>
          <w:sz w:val="22"/>
        </w:rPr>
        <w:tab/>
      </w:r>
      <w:r>
        <w:rPr>
          <w:sz w:val="22"/>
        </w:rPr>
        <w:t>Titration is a semi-quantitative technique used to assess the ability of a known antibody to react with the corresponding antigen. Most frequently, titration is used to evaluate the potential of a clinically significant unexpected antibody in an obstetrical patient to cause hemolytic disease of the newborn (HDN).</w:t>
      </w:r>
    </w:p>
    <w:p w:rsidR="004E4162" w:rsidRDefault="004E4162" w:rsidP="004E4162">
      <w:pPr>
        <w:ind w:left="360"/>
        <w:rPr>
          <w:sz w:val="22"/>
        </w:rPr>
      </w:pPr>
    </w:p>
    <w:p w:rsidR="004E4162" w:rsidRDefault="004E4162" w:rsidP="004E4162">
      <w:pPr>
        <w:ind w:left="360"/>
        <w:rPr>
          <w:sz w:val="22"/>
        </w:rPr>
      </w:pPr>
      <w:r>
        <w:rPr>
          <w:sz w:val="22"/>
        </w:rPr>
        <w:t xml:space="preserve">Several factors contribute to the difficulty that is associated with the standardization of antibody titration. These factors include technologists’ pipetting techniques and the antigenic strength, the age, and the concentration of the test cell chosen for the titration. To offset these variables, a control sample is frozen and tested in parallel with a subsequent patient sample. The titer result of the current sample and the control sample may be compared by the physician to assess the antibody’s potential clinical impact. </w:t>
      </w:r>
    </w:p>
    <w:p w:rsidR="004E4162" w:rsidRDefault="00F45749" w:rsidP="004E4162">
      <w:pPr>
        <w:rPr>
          <w:sz w:val="22"/>
        </w:rPr>
      </w:pPr>
      <w:r>
        <w:rPr>
          <w:sz w:val="22"/>
        </w:rPr>
        <w:pict>
          <v:rect id="_x0000_i1026" style="width:0;height:1.5pt" o:hralign="center" o:hrstd="t" o:hr="t" fillcolor="#aca899" stroked="f"/>
        </w:pict>
      </w:r>
    </w:p>
    <w:p w:rsidR="004E4162" w:rsidRDefault="004E4162" w:rsidP="004E4162">
      <w:pPr>
        <w:rPr>
          <w:b/>
          <w:sz w:val="22"/>
        </w:rPr>
      </w:pPr>
      <w:r w:rsidRPr="005A534B">
        <w:rPr>
          <w:b/>
          <w:sz w:val="22"/>
        </w:rPr>
        <w:t>Scope</w:t>
      </w:r>
      <w:r>
        <w:rPr>
          <w:b/>
          <w:sz w:val="22"/>
        </w:rPr>
        <w:tab/>
      </w:r>
      <w:r>
        <w:rPr>
          <w:b/>
          <w:sz w:val="22"/>
        </w:rPr>
        <w:tab/>
      </w:r>
      <w:r>
        <w:rPr>
          <w:b/>
          <w:sz w:val="22"/>
        </w:rPr>
        <w:tab/>
      </w:r>
    </w:p>
    <w:p w:rsidR="004E4162" w:rsidRDefault="004E4162" w:rsidP="004E4162">
      <w:pPr>
        <w:ind w:left="360"/>
        <w:rPr>
          <w:sz w:val="22"/>
        </w:rPr>
      </w:pPr>
      <w:r>
        <w:rPr>
          <w:sz w:val="22"/>
        </w:rPr>
        <w:t xml:space="preserve">An antibody titration shall be performed on all obstetrical patients with . . . </w:t>
      </w:r>
    </w:p>
    <w:p w:rsidR="004E4162" w:rsidRDefault="004E4162" w:rsidP="004E4162">
      <w:pPr>
        <w:numPr>
          <w:ilvl w:val="0"/>
          <w:numId w:val="4"/>
        </w:numPr>
        <w:rPr>
          <w:sz w:val="22"/>
        </w:rPr>
      </w:pPr>
      <w:r>
        <w:rPr>
          <w:sz w:val="22"/>
        </w:rPr>
        <w:t>Clinically significant antibody(</w:t>
      </w:r>
      <w:proofErr w:type="spellStart"/>
      <w:r>
        <w:rPr>
          <w:sz w:val="22"/>
        </w:rPr>
        <w:t>ies</w:t>
      </w:r>
      <w:proofErr w:type="spellEnd"/>
      <w:r>
        <w:rPr>
          <w:sz w:val="22"/>
        </w:rPr>
        <w:t>).</w:t>
      </w:r>
    </w:p>
    <w:p w:rsidR="004E4162" w:rsidRDefault="004E4162" w:rsidP="004E4162">
      <w:pPr>
        <w:numPr>
          <w:ilvl w:val="0"/>
          <w:numId w:val="4"/>
        </w:numPr>
        <w:rPr>
          <w:sz w:val="22"/>
        </w:rPr>
      </w:pPr>
      <w:r>
        <w:rPr>
          <w:sz w:val="22"/>
        </w:rPr>
        <w:t xml:space="preserve">Antibodies that are considered to be of varying clinical significance; for example Anti-M and Anti-N. </w:t>
      </w:r>
    </w:p>
    <w:p w:rsidR="004E4162" w:rsidRDefault="00F45749" w:rsidP="004E4162">
      <w:pPr>
        <w:rPr>
          <w:sz w:val="22"/>
        </w:rPr>
      </w:pPr>
      <w:r>
        <w:rPr>
          <w:sz w:val="22"/>
        </w:rPr>
        <w:pict>
          <v:rect id="_x0000_i1027" style="width:0;height:1.5pt" o:hralign="center" o:hrstd="t" o:hr="t" fillcolor="#aca899" stroked="f"/>
        </w:pict>
      </w:r>
    </w:p>
    <w:p w:rsidR="004E4162" w:rsidRDefault="004E4162" w:rsidP="004E4162">
      <w:pPr>
        <w:rPr>
          <w:sz w:val="22"/>
        </w:rPr>
      </w:pPr>
      <w:r>
        <w:rPr>
          <w:b/>
          <w:sz w:val="22"/>
        </w:rPr>
        <w:t>Related Procedures</w:t>
      </w:r>
      <w:r>
        <w:rPr>
          <w:sz w:val="22"/>
        </w:rPr>
        <w:tab/>
      </w:r>
    </w:p>
    <w:p w:rsidR="004E4162" w:rsidRDefault="004E4162" w:rsidP="004E4162">
      <w:pPr>
        <w:ind w:left="360" w:hanging="2160"/>
        <w:rPr>
          <w:sz w:val="22"/>
        </w:rPr>
      </w:pPr>
      <w:r>
        <w:rPr>
          <w:sz w:val="22"/>
        </w:rPr>
        <w:tab/>
        <w:t>The majority of antibody titrations may be performed using the procedures described in this document:</w:t>
      </w:r>
    </w:p>
    <w:p w:rsidR="004E4162" w:rsidRPr="00740494" w:rsidRDefault="00F57EBA" w:rsidP="004E4162">
      <w:pPr>
        <w:numPr>
          <w:ilvl w:val="0"/>
          <w:numId w:val="5"/>
        </w:numPr>
        <w:rPr>
          <w:sz w:val="22"/>
        </w:rPr>
      </w:pPr>
      <w:r>
        <w:rPr>
          <w:sz w:val="22"/>
        </w:rPr>
        <w:t xml:space="preserve">Table </w:t>
      </w:r>
      <w:r w:rsidR="004E4162" w:rsidRPr="004D3913">
        <w:rPr>
          <w:sz w:val="22"/>
        </w:rPr>
        <w:t>608-</w:t>
      </w:r>
      <w:r w:rsidR="004E4162">
        <w:rPr>
          <w:sz w:val="22"/>
        </w:rPr>
        <w:t>2</w:t>
      </w:r>
      <w:r w:rsidR="004E4162" w:rsidRPr="004D3913">
        <w:rPr>
          <w:sz w:val="22"/>
        </w:rPr>
        <w:t xml:space="preserve">, </w:t>
      </w:r>
      <w:r w:rsidR="004E4162" w:rsidRPr="004D3913">
        <w:rPr>
          <w:i/>
          <w:sz w:val="22"/>
        </w:rPr>
        <w:t xml:space="preserve">Preparation of a Serial Dilution </w:t>
      </w:r>
    </w:p>
    <w:p w:rsidR="004E4162" w:rsidRPr="004D3913" w:rsidRDefault="004E4162" w:rsidP="004E4162">
      <w:pPr>
        <w:numPr>
          <w:ilvl w:val="0"/>
          <w:numId w:val="5"/>
        </w:numPr>
        <w:rPr>
          <w:sz w:val="22"/>
        </w:rPr>
      </w:pPr>
      <w:r w:rsidRPr="004D3913">
        <w:rPr>
          <w:sz w:val="22"/>
        </w:rPr>
        <w:t>Table 608-</w:t>
      </w:r>
      <w:r>
        <w:rPr>
          <w:sz w:val="22"/>
        </w:rPr>
        <w:t>3</w:t>
      </w:r>
      <w:r w:rsidRPr="004D3913">
        <w:rPr>
          <w:sz w:val="22"/>
        </w:rPr>
        <w:t xml:space="preserve">, </w:t>
      </w:r>
      <w:r w:rsidRPr="004D3913">
        <w:rPr>
          <w:i/>
          <w:sz w:val="22"/>
        </w:rPr>
        <w:t>Test Method for Antibody Titration</w:t>
      </w:r>
    </w:p>
    <w:p w:rsidR="004E4162" w:rsidRDefault="004E4162" w:rsidP="004E4162">
      <w:pPr>
        <w:ind w:left="360"/>
        <w:rPr>
          <w:i/>
          <w:sz w:val="22"/>
        </w:rPr>
      </w:pPr>
    </w:p>
    <w:p w:rsidR="00C86C5E" w:rsidRDefault="004E4162" w:rsidP="004E4162">
      <w:pPr>
        <w:ind w:left="360"/>
        <w:rPr>
          <w:sz w:val="22"/>
        </w:rPr>
      </w:pPr>
      <w:r>
        <w:rPr>
          <w:sz w:val="22"/>
        </w:rPr>
        <w:t>However, for the titration of a patient’s multiple antibodies it will be necessary to prepare</w:t>
      </w:r>
      <w:r w:rsidR="00C86C5E">
        <w:rPr>
          <w:sz w:val="22"/>
        </w:rPr>
        <w:t xml:space="preserve"> multiple serial dilutions. </w:t>
      </w:r>
    </w:p>
    <w:p w:rsidR="004E4162" w:rsidRDefault="004E4162" w:rsidP="004E4162">
      <w:pPr>
        <w:ind w:left="360"/>
        <w:rPr>
          <w:i/>
          <w:sz w:val="22"/>
        </w:rPr>
      </w:pPr>
      <w:r>
        <w:rPr>
          <w:i/>
          <w:sz w:val="22"/>
        </w:rPr>
        <w:tab/>
      </w:r>
    </w:p>
    <w:p w:rsidR="004E4162" w:rsidRDefault="004E4162" w:rsidP="004E4162">
      <w:pPr>
        <w:ind w:left="360"/>
        <w:rPr>
          <w:i/>
          <w:sz w:val="22"/>
        </w:rPr>
      </w:pPr>
      <w:r>
        <w:rPr>
          <w:sz w:val="22"/>
        </w:rPr>
        <w:t xml:space="preserve">The investigation of HTLA (high titer low avidity) antibodies involves a </w:t>
      </w:r>
      <w:r w:rsidRPr="003278CF">
        <w:rPr>
          <w:sz w:val="22"/>
        </w:rPr>
        <w:t>semi-quantitative titration</w:t>
      </w:r>
      <w:r>
        <w:rPr>
          <w:sz w:val="22"/>
        </w:rPr>
        <w:t xml:space="preserve">; for additional information refer to P609, </w:t>
      </w:r>
      <w:r w:rsidRPr="00B258DE">
        <w:rPr>
          <w:i/>
          <w:sz w:val="22"/>
        </w:rPr>
        <w:t xml:space="preserve">HTLA / </w:t>
      </w:r>
      <w:r>
        <w:rPr>
          <w:i/>
          <w:sz w:val="22"/>
        </w:rPr>
        <w:t>Anti-</w:t>
      </w:r>
      <w:proofErr w:type="spellStart"/>
      <w:r w:rsidRPr="00B258DE">
        <w:rPr>
          <w:i/>
          <w:sz w:val="22"/>
        </w:rPr>
        <w:t>Bg</w:t>
      </w:r>
      <w:r w:rsidRPr="00B258DE">
        <w:rPr>
          <w:i/>
          <w:sz w:val="22"/>
          <w:vertAlign w:val="superscript"/>
        </w:rPr>
        <w:t>a</w:t>
      </w:r>
      <w:proofErr w:type="spellEnd"/>
      <w:r w:rsidRPr="00B258DE">
        <w:rPr>
          <w:i/>
          <w:sz w:val="22"/>
        </w:rPr>
        <w:t xml:space="preserve"> Investigations. </w:t>
      </w:r>
    </w:p>
    <w:p w:rsidR="004E4162" w:rsidRDefault="00F45749" w:rsidP="004E4162">
      <w:pPr>
        <w:rPr>
          <w:sz w:val="22"/>
        </w:rPr>
      </w:pPr>
      <w:r>
        <w:rPr>
          <w:sz w:val="22"/>
        </w:rPr>
        <w:pict>
          <v:rect id="_x0000_i1028" style="width:0;height:1.5pt" o:hralign="center" o:hrstd="t" o:hr="t" fillcolor="#aca899" stroked="f"/>
        </w:pict>
      </w:r>
    </w:p>
    <w:p w:rsidR="004E4162" w:rsidRDefault="004E4162" w:rsidP="004E4162">
      <w:pPr>
        <w:rPr>
          <w:b/>
          <w:sz w:val="22"/>
        </w:rPr>
      </w:pPr>
      <w:r>
        <w:rPr>
          <w:b/>
          <w:sz w:val="22"/>
        </w:rPr>
        <w:br w:type="page"/>
      </w:r>
      <w:r>
        <w:rPr>
          <w:b/>
          <w:sz w:val="22"/>
        </w:rPr>
        <w:lastRenderedPageBreak/>
        <w:t>Policies</w:t>
      </w:r>
      <w:r>
        <w:rPr>
          <w:b/>
          <w:sz w:val="22"/>
        </w:rPr>
        <w:tab/>
      </w:r>
    </w:p>
    <w:p w:rsidR="004E4162" w:rsidRDefault="004E4162" w:rsidP="004E4162">
      <w:pPr>
        <w:ind w:left="360"/>
        <w:rPr>
          <w:sz w:val="22"/>
        </w:rPr>
      </w:pPr>
      <w:r>
        <w:rPr>
          <w:sz w:val="22"/>
        </w:rPr>
        <w:t>An antibody titration shall be performed on all obstetrical patients with clinically significant antibody(</w:t>
      </w:r>
      <w:proofErr w:type="spellStart"/>
      <w:r>
        <w:rPr>
          <w:sz w:val="22"/>
        </w:rPr>
        <w:t>ies</w:t>
      </w:r>
      <w:proofErr w:type="spellEnd"/>
      <w:r>
        <w:rPr>
          <w:sz w:val="22"/>
        </w:rPr>
        <w:t xml:space="preserve">).  </w:t>
      </w:r>
    </w:p>
    <w:p w:rsidR="004E4162" w:rsidRDefault="004E4162" w:rsidP="004E4162">
      <w:pPr>
        <w:ind w:left="360"/>
        <w:rPr>
          <w:sz w:val="22"/>
        </w:rPr>
      </w:pPr>
    </w:p>
    <w:p w:rsidR="004E4162" w:rsidRDefault="004E4162" w:rsidP="004E4162">
      <w:pPr>
        <w:ind w:left="360"/>
        <w:rPr>
          <w:sz w:val="22"/>
        </w:rPr>
      </w:pPr>
      <w:r>
        <w:rPr>
          <w:sz w:val="22"/>
        </w:rPr>
        <w:t xml:space="preserve">Antibody titrations shall also be performed on obstetrical patients with antibodies that are considered to be of varying clinical significance; i.e., Anti-M and Anti-N. </w:t>
      </w:r>
    </w:p>
    <w:p w:rsidR="004E4162" w:rsidRDefault="004E4162" w:rsidP="004E4162">
      <w:pPr>
        <w:ind w:left="360"/>
        <w:rPr>
          <w:sz w:val="22"/>
        </w:rPr>
      </w:pPr>
    </w:p>
    <w:p w:rsidR="004E4162" w:rsidRPr="0054116E" w:rsidRDefault="004E4162" w:rsidP="004E4162">
      <w:pPr>
        <w:ind w:left="360"/>
        <w:rPr>
          <w:i/>
          <w:sz w:val="22"/>
        </w:rPr>
      </w:pPr>
      <w:r>
        <w:rPr>
          <w:sz w:val="22"/>
        </w:rPr>
        <w:t xml:space="preserve">The technologist shall consult a supervisor or the Medical Director (MD) if there is any question as to whether a titration shall be performed. See also P620, </w:t>
      </w:r>
      <w:r w:rsidRPr="00684B7E">
        <w:rPr>
          <w:i/>
          <w:sz w:val="22"/>
        </w:rPr>
        <w:t>Interpretation of Antibody Investigations</w:t>
      </w:r>
      <w:r>
        <w:rPr>
          <w:sz w:val="22"/>
        </w:rPr>
        <w:t xml:space="preserve"> / </w:t>
      </w:r>
      <w:r w:rsidRPr="0054116E">
        <w:rPr>
          <w:i/>
          <w:sz w:val="22"/>
        </w:rPr>
        <w:t xml:space="preserve">Antibody Titrations as a Tool in the Determination of whether Anti-D Specificity is related to Passive Anti-D due to </w:t>
      </w:r>
      <w:proofErr w:type="spellStart"/>
      <w:r w:rsidRPr="0054116E">
        <w:rPr>
          <w:i/>
          <w:sz w:val="22"/>
        </w:rPr>
        <w:t>RhIG</w:t>
      </w:r>
      <w:proofErr w:type="spellEnd"/>
      <w:r w:rsidRPr="0054116E">
        <w:rPr>
          <w:i/>
          <w:sz w:val="22"/>
        </w:rPr>
        <w:t xml:space="preserve"> Administration, or Alloimmunization</w:t>
      </w:r>
      <w:r w:rsidRPr="0054116E">
        <w:rPr>
          <w:b/>
          <w:i/>
          <w:sz w:val="22"/>
        </w:rPr>
        <w:t>.</w:t>
      </w:r>
    </w:p>
    <w:p w:rsidR="004E4162" w:rsidRDefault="004E4162" w:rsidP="004E4162">
      <w:pPr>
        <w:ind w:left="360"/>
        <w:rPr>
          <w:sz w:val="22"/>
        </w:rPr>
      </w:pPr>
    </w:p>
    <w:p w:rsidR="004E4162" w:rsidRDefault="004E4162" w:rsidP="004E4162">
      <w:pPr>
        <w:ind w:left="360"/>
        <w:rPr>
          <w:sz w:val="22"/>
        </w:rPr>
      </w:pPr>
      <w:r>
        <w:rPr>
          <w:sz w:val="22"/>
        </w:rPr>
        <w:t xml:space="preserve">Antibody titrations shall generally be performed once per month throughout the patient’s pregnancy. If the obstetrician requests titrations to be performed more frequently, then the Blood Bank will do so, but not more frequently than every two weeks. </w:t>
      </w:r>
    </w:p>
    <w:p w:rsidR="004E4162" w:rsidRDefault="004E4162" w:rsidP="004E4162">
      <w:pPr>
        <w:ind w:left="360"/>
        <w:rPr>
          <w:sz w:val="22"/>
        </w:rPr>
      </w:pPr>
    </w:p>
    <w:p w:rsidR="004E4162" w:rsidRDefault="004E4162" w:rsidP="004E4162">
      <w:pPr>
        <w:ind w:left="360"/>
        <w:rPr>
          <w:sz w:val="22"/>
        </w:rPr>
      </w:pPr>
      <w:r>
        <w:rPr>
          <w:sz w:val="22"/>
        </w:rPr>
        <w:t xml:space="preserve">If an antibody titration is ordered and two weeks have not elapsed since the previous titer, then the Medical Director shall be consulted. </w:t>
      </w:r>
    </w:p>
    <w:p w:rsidR="004E4162" w:rsidRDefault="004E4162" w:rsidP="004E4162">
      <w:pPr>
        <w:ind w:left="360"/>
        <w:rPr>
          <w:sz w:val="22"/>
        </w:rPr>
      </w:pPr>
    </w:p>
    <w:p w:rsidR="004E4162" w:rsidRDefault="004E4162" w:rsidP="004E4162">
      <w:pPr>
        <w:ind w:left="360"/>
        <w:rPr>
          <w:sz w:val="22"/>
        </w:rPr>
      </w:pPr>
      <w:r>
        <w:rPr>
          <w:sz w:val="22"/>
        </w:rPr>
        <w:t>It is not necessary to perform a titration when the mother is admitted for delivery of the infant.</w:t>
      </w:r>
    </w:p>
    <w:p w:rsidR="004E4162" w:rsidRDefault="004E4162" w:rsidP="004E4162">
      <w:pPr>
        <w:ind w:left="360"/>
        <w:rPr>
          <w:sz w:val="22"/>
        </w:rPr>
      </w:pPr>
    </w:p>
    <w:p w:rsidR="004E4162" w:rsidRDefault="004E4162" w:rsidP="004E4162">
      <w:pPr>
        <w:ind w:left="360"/>
        <w:rPr>
          <w:sz w:val="22"/>
        </w:rPr>
      </w:pPr>
      <w:r>
        <w:rPr>
          <w:sz w:val="22"/>
        </w:rPr>
        <w:t xml:space="preserve">An antibody panel must be performed on the current sample on which the titer is performed in order to exclude the presence of additional unexpected antibodies. </w:t>
      </w:r>
    </w:p>
    <w:p w:rsidR="004E4162" w:rsidRDefault="004E4162" w:rsidP="004E4162">
      <w:pPr>
        <w:ind w:left="360"/>
        <w:rPr>
          <w:sz w:val="22"/>
        </w:rPr>
      </w:pPr>
    </w:p>
    <w:p w:rsidR="004E4162" w:rsidRDefault="004E4162" w:rsidP="004E4162">
      <w:pPr>
        <w:ind w:left="360"/>
        <w:rPr>
          <w:sz w:val="22"/>
        </w:rPr>
      </w:pPr>
      <w:r>
        <w:rPr>
          <w:sz w:val="22"/>
        </w:rPr>
        <w:t xml:space="preserve">An aliquot of plasma from all patient samples on which an antibody titration is performed shall be frozen. The frozen sample aliquot will be thawed and used as the control sample, to be tested in parallel with a subsequent sample. </w:t>
      </w:r>
      <w:r w:rsidR="001979BE" w:rsidRPr="00AF3E18">
        <w:rPr>
          <w:sz w:val="22"/>
        </w:rPr>
        <w:t>If possible, avoid freezing the entire volume of patient plasma. This will allow for additional testing to be performed on the current sample, if necessary.</w:t>
      </w:r>
    </w:p>
    <w:p w:rsidR="004E4162" w:rsidRDefault="004E4162" w:rsidP="004E4162">
      <w:pPr>
        <w:ind w:left="360"/>
        <w:rPr>
          <w:b/>
          <w:sz w:val="22"/>
        </w:rPr>
      </w:pPr>
    </w:p>
    <w:p w:rsidR="004E4162" w:rsidRPr="004D4D99" w:rsidRDefault="004E4162" w:rsidP="004E4162">
      <w:pPr>
        <w:ind w:left="144"/>
        <w:rPr>
          <w:b/>
          <w:sz w:val="22"/>
        </w:rPr>
      </w:pPr>
      <w:r w:rsidRPr="004D4D99">
        <w:rPr>
          <w:b/>
          <w:sz w:val="22"/>
        </w:rPr>
        <w:t>Reading and Grading Reactions</w:t>
      </w:r>
    </w:p>
    <w:p w:rsidR="004E4162" w:rsidRDefault="004E4162" w:rsidP="004E4162">
      <w:pPr>
        <w:ind w:left="360"/>
        <w:rPr>
          <w:sz w:val="22"/>
        </w:rPr>
      </w:pPr>
      <w:r>
        <w:rPr>
          <w:sz w:val="22"/>
        </w:rPr>
        <w:t xml:space="preserve">It is very important for the technologists to grade the test reactions of an antibody titration consistently. </w:t>
      </w:r>
      <w:r>
        <w:rPr>
          <w:sz w:val="22"/>
          <w:szCs w:val="22"/>
        </w:rPr>
        <w:t>Reactive t</w:t>
      </w:r>
      <w:r w:rsidRPr="009F3EFC">
        <w:rPr>
          <w:sz w:val="22"/>
          <w:szCs w:val="22"/>
        </w:rPr>
        <w:t>ubes are graded from w</w:t>
      </w:r>
      <w:r>
        <w:rPr>
          <w:sz w:val="22"/>
          <w:szCs w:val="22"/>
        </w:rPr>
        <w:t>eak</w:t>
      </w:r>
      <w:r w:rsidRPr="009F3EFC">
        <w:rPr>
          <w:sz w:val="22"/>
          <w:szCs w:val="22"/>
        </w:rPr>
        <w:t xml:space="preserve">+ </w:t>
      </w:r>
      <w:r>
        <w:rPr>
          <w:sz w:val="22"/>
          <w:szCs w:val="22"/>
        </w:rPr>
        <w:t>to</w:t>
      </w:r>
      <w:r w:rsidRPr="009F3EFC">
        <w:rPr>
          <w:sz w:val="22"/>
          <w:szCs w:val="22"/>
        </w:rPr>
        <w:t xml:space="preserve"> 4+.</w:t>
      </w:r>
      <w:r>
        <w:rPr>
          <w:sz w:val="22"/>
          <w:szCs w:val="22"/>
        </w:rPr>
        <w:t xml:space="preserve"> Te</w:t>
      </w:r>
      <w:r>
        <w:rPr>
          <w:sz w:val="22"/>
        </w:rPr>
        <w:t xml:space="preserve">st reaction shall be graded as described in P061, </w:t>
      </w:r>
      <w:r w:rsidRPr="00652590">
        <w:rPr>
          <w:i/>
          <w:sz w:val="22"/>
        </w:rPr>
        <w:t>Reading and Grading Test Reactions</w:t>
      </w:r>
      <w:r>
        <w:rPr>
          <w:sz w:val="22"/>
        </w:rPr>
        <w:t xml:space="preserve">.  </w:t>
      </w:r>
    </w:p>
    <w:p w:rsidR="004E4162" w:rsidRDefault="004E4162" w:rsidP="004E4162">
      <w:pPr>
        <w:ind w:left="360"/>
        <w:rPr>
          <w:sz w:val="22"/>
        </w:rPr>
      </w:pPr>
    </w:p>
    <w:p w:rsidR="004E4162" w:rsidRDefault="004E4162" w:rsidP="004E4162">
      <w:pPr>
        <w:ind w:left="144"/>
        <w:rPr>
          <w:b/>
          <w:sz w:val="22"/>
        </w:rPr>
      </w:pPr>
      <w:r>
        <w:rPr>
          <w:b/>
          <w:sz w:val="22"/>
        </w:rPr>
        <w:t>Policies Relating to Pipetting Technique</w:t>
      </w:r>
    </w:p>
    <w:p w:rsidR="004E4162" w:rsidRPr="00907499" w:rsidRDefault="004E4162" w:rsidP="004E4162">
      <w:pPr>
        <w:numPr>
          <w:ilvl w:val="0"/>
          <w:numId w:val="7"/>
        </w:numPr>
        <w:rPr>
          <w:sz w:val="22"/>
        </w:rPr>
      </w:pPr>
      <w:r w:rsidRPr="00907499">
        <w:rPr>
          <w:sz w:val="22"/>
        </w:rPr>
        <w:t>A new pipette tip must be used for each tube of the serial dilution.</w:t>
      </w:r>
    </w:p>
    <w:p w:rsidR="004E4162" w:rsidRPr="00907499" w:rsidRDefault="004E4162" w:rsidP="004E4162">
      <w:pPr>
        <w:numPr>
          <w:ilvl w:val="0"/>
          <w:numId w:val="7"/>
        </w:numPr>
        <w:rPr>
          <w:sz w:val="22"/>
        </w:rPr>
      </w:pPr>
      <w:r w:rsidRPr="00907499">
        <w:rPr>
          <w:sz w:val="22"/>
        </w:rPr>
        <w:t xml:space="preserve">The outside of the pipette tip should be </w:t>
      </w:r>
      <w:r>
        <w:rPr>
          <w:sz w:val="22"/>
        </w:rPr>
        <w:t xml:space="preserve">gently </w:t>
      </w:r>
      <w:r w:rsidRPr="00907499">
        <w:rPr>
          <w:sz w:val="22"/>
        </w:rPr>
        <w:t xml:space="preserve">wiped after aspiration from one tube, and before dispensing into the next tube. </w:t>
      </w:r>
      <w:r>
        <w:rPr>
          <w:sz w:val="22"/>
        </w:rPr>
        <w:t xml:space="preserve">Caution should be used to prevent the removal of any of the contents from </w:t>
      </w:r>
      <w:r w:rsidRPr="00614558">
        <w:rPr>
          <w:i/>
          <w:sz w:val="22"/>
        </w:rPr>
        <w:t>inside</w:t>
      </w:r>
      <w:r>
        <w:rPr>
          <w:sz w:val="22"/>
        </w:rPr>
        <w:t xml:space="preserve"> the pipette tip. </w:t>
      </w:r>
    </w:p>
    <w:p w:rsidR="004E4162" w:rsidRDefault="004E4162" w:rsidP="004E4162">
      <w:pPr>
        <w:numPr>
          <w:ilvl w:val="0"/>
          <w:numId w:val="7"/>
        </w:numPr>
        <w:rPr>
          <w:b/>
          <w:sz w:val="22"/>
        </w:rPr>
      </w:pPr>
      <w:r w:rsidRPr="00907499">
        <w:rPr>
          <w:sz w:val="22"/>
        </w:rPr>
        <w:t xml:space="preserve">When dispensing, the pipette tip should be gently touched to the inside wall of the tube </w:t>
      </w:r>
      <w:r>
        <w:rPr>
          <w:sz w:val="22"/>
        </w:rPr>
        <w:t xml:space="preserve">while still depressed </w:t>
      </w:r>
      <w:r w:rsidRPr="00907499">
        <w:rPr>
          <w:sz w:val="22"/>
        </w:rPr>
        <w:t>so that all contents from the tip are dispensed</w:t>
      </w:r>
      <w:r>
        <w:rPr>
          <w:b/>
          <w:sz w:val="22"/>
        </w:rPr>
        <w:t xml:space="preserve">. </w:t>
      </w:r>
    </w:p>
    <w:p w:rsidR="004E4162" w:rsidRDefault="004E4162" w:rsidP="004E4162">
      <w:pPr>
        <w:ind w:left="360"/>
        <w:rPr>
          <w:b/>
          <w:sz w:val="22"/>
        </w:rPr>
      </w:pPr>
    </w:p>
    <w:p w:rsidR="004E4162" w:rsidRDefault="004E4162" w:rsidP="004E4162">
      <w:pPr>
        <w:ind w:left="144"/>
        <w:rPr>
          <w:b/>
          <w:sz w:val="22"/>
        </w:rPr>
      </w:pPr>
      <w:r>
        <w:rPr>
          <w:b/>
          <w:sz w:val="22"/>
        </w:rPr>
        <w:br w:type="page"/>
      </w:r>
      <w:r>
        <w:rPr>
          <w:b/>
          <w:sz w:val="22"/>
        </w:rPr>
        <w:lastRenderedPageBreak/>
        <w:t>Control Sample Policy for Obstetrical Patients</w:t>
      </w:r>
    </w:p>
    <w:p w:rsidR="004E4162" w:rsidRDefault="004E4162" w:rsidP="004E4162">
      <w:pPr>
        <w:numPr>
          <w:ilvl w:val="0"/>
          <w:numId w:val="8"/>
        </w:numPr>
        <w:ind w:left="720"/>
        <w:rPr>
          <w:sz w:val="22"/>
        </w:rPr>
      </w:pPr>
      <w:r w:rsidRPr="0043005B">
        <w:rPr>
          <w:sz w:val="22"/>
        </w:rPr>
        <w:t xml:space="preserve">The control sample is </w:t>
      </w:r>
      <w:r>
        <w:rPr>
          <w:sz w:val="22"/>
        </w:rPr>
        <w:t xml:space="preserve">an obstetrical </w:t>
      </w:r>
      <w:r w:rsidRPr="0043005B">
        <w:rPr>
          <w:sz w:val="22"/>
        </w:rPr>
        <w:t>patient’s prior, most recently submitted sample from the current pregnancy. The control sample is frozen and then thawed when a subsequent sample is received. The control sample is then diluted and tested</w:t>
      </w:r>
      <w:r>
        <w:rPr>
          <w:sz w:val="22"/>
        </w:rPr>
        <w:t>,</w:t>
      </w:r>
      <w:r w:rsidRPr="0043005B">
        <w:rPr>
          <w:sz w:val="22"/>
        </w:rPr>
        <w:t xml:space="preserve"> in parallel with the subsequent sample (the current sample).  </w:t>
      </w:r>
    </w:p>
    <w:p w:rsidR="004E4162" w:rsidRDefault="004E4162" w:rsidP="004E4162">
      <w:pPr>
        <w:numPr>
          <w:ilvl w:val="0"/>
          <w:numId w:val="8"/>
        </w:numPr>
        <w:ind w:left="720"/>
        <w:rPr>
          <w:sz w:val="22"/>
        </w:rPr>
      </w:pPr>
      <w:r>
        <w:rPr>
          <w:sz w:val="22"/>
        </w:rPr>
        <w:t xml:space="preserve">The titer of the current sample, tested in parallel with the control sample, should be within two dilutions of the control sample titer. If the titers of the current and control samples are not within two dilutions, the Medical Director shall be consulted as this may represent a clinically significant increase in the patient’s antibody titer.  </w:t>
      </w:r>
    </w:p>
    <w:p w:rsidR="004E4162" w:rsidRDefault="004E4162" w:rsidP="004E4162">
      <w:pPr>
        <w:ind w:left="360"/>
        <w:rPr>
          <w:b/>
          <w:sz w:val="22"/>
        </w:rPr>
      </w:pPr>
    </w:p>
    <w:p w:rsidR="004E4162" w:rsidRDefault="004E4162" w:rsidP="004E4162">
      <w:pPr>
        <w:ind w:left="144"/>
        <w:rPr>
          <w:sz w:val="22"/>
        </w:rPr>
      </w:pPr>
      <w:r w:rsidRPr="0028105D">
        <w:rPr>
          <w:b/>
          <w:sz w:val="22"/>
        </w:rPr>
        <w:t>Titer End Point</w:t>
      </w:r>
      <w:r>
        <w:rPr>
          <w:b/>
          <w:sz w:val="22"/>
        </w:rPr>
        <w:t xml:space="preserve"> Requirements</w:t>
      </w:r>
    </w:p>
    <w:p w:rsidR="004E4162" w:rsidRDefault="004E4162" w:rsidP="004E4162">
      <w:pPr>
        <w:ind w:left="360"/>
        <w:rPr>
          <w:sz w:val="22"/>
        </w:rPr>
      </w:pPr>
      <w:r>
        <w:rPr>
          <w:sz w:val="22"/>
        </w:rPr>
        <w:t>The end point is the last tube of the serial dilution displaying macroscopic agglutination. The tube containing the end point must be immediately followed by a tube in the serial dilution that is non-reactive. For example:</w:t>
      </w:r>
    </w:p>
    <w:p w:rsidR="004E4162" w:rsidRDefault="004E4162" w:rsidP="004E4162">
      <w:pPr>
        <w:ind w:left="360"/>
        <w:rPr>
          <w:sz w:val="22"/>
        </w:rPr>
      </w:pPr>
    </w:p>
    <w:p w:rsidR="004E4162" w:rsidRDefault="004E4162" w:rsidP="004E4162">
      <w:pPr>
        <w:ind w:left="360"/>
        <w:rPr>
          <w:sz w:val="22"/>
        </w:rPr>
      </w:pPr>
      <w:r w:rsidRPr="006F5FEE">
        <w:rPr>
          <w:sz w:val="22"/>
        </w:rPr>
        <w:t>A serial dilution is made using ten test tubes as described in Table 608-2. All ten test tubes are reactive; tube # 10 is w</w:t>
      </w:r>
      <w:r>
        <w:rPr>
          <w:sz w:val="22"/>
        </w:rPr>
        <w:t>eak</w:t>
      </w:r>
      <w:r w:rsidRPr="006F5FEE">
        <w:rPr>
          <w:sz w:val="22"/>
        </w:rPr>
        <w:t xml:space="preserve">+. The titer is not reported as 512 because the tube containing the apparent end point is not immediately followed by a tube in the serial dilution that is non-reactive. Because the end point requirements are not met, </w:t>
      </w:r>
      <w:r>
        <w:rPr>
          <w:sz w:val="22"/>
        </w:rPr>
        <w:t xml:space="preserve">it will be necessary to prepare and test additional </w:t>
      </w:r>
      <w:r w:rsidRPr="006F5FEE">
        <w:rPr>
          <w:sz w:val="22"/>
        </w:rPr>
        <w:t xml:space="preserve">serial dilutions </w:t>
      </w:r>
      <w:r>
        <w:rPr>
          <w:sz w:val="22"/>
        </w:rPr>
        <w:t xml:space="preserve">(using tube #11, which was saved). </w:t>
      </w:r>
    </w:p>
    <w:p w:rsidR="004E4162" w:rsidRDefault="004E4162" w:rsidP="004E4162">
      <w:pPr>
        <w:ind w:left="360"/>
        <w:rPr>
          <w:b/>
          <w:sz w:val="22"/>
        </w:rPr>
      </w:pPr>
    </w:p>
    <w:p w:rsidR="004E4162" w:rsidRPr="00361220" w:rsidRDefault="004E4162" w:rsidP="004E4162">
      <w:pPr>
        <w:ind w:left="144"/>
        <w:rPr>
          <w:b/>
          <w:sz w:val="22"/>
        </w:rPr>
      </w:pPr>
      <w:r w:rsidRPr="00361220">
        <w:rPr>
          <w:b/>
          <w:sz w:val="22"/>
        </w:rPr>
        <w:t>Patients with Multiple Antibodies</w:t>
      </w:r>
    </w:p>
    <w:p w:rsidR="004E4162" w:rsidRPr="002E15B4" w:rsidRDefault="004E4162" w:rsidP="004E4162">
      <w:pPr>
        <w:ind w:left="360"/>
        <w:rPr>
          <w:sz w:val="22"/>
        </w:rPr>
      </w:pPr>
      <w:r>
        <w:rPr>
          <w:sz w:val="22"/>
        </w:rPr>
        <w:t xml:space="preserve">If multiple unexpected antibodies are present, then a master serial dilution shall be prepared </w:t>
      </w:r>
      <w:r w:rsidRPr="00597AA7">
        <w:rPr>
          <w:sz w:val="22"/>
        </w:rPr>
        <w:t xml:space="preserve">as described in </w:t>
      </w:r>
      <w:r>
        <w:rPr>
          <w:sz w:val="22"/>
        </w:rPr>
        <w:t xml:space="preserve">P608, Attachment A, </w:t>
      </w:r>
      <w:r w:rsidRPr="0054116E">
        <w:rPr>
          <w:i/>
          <w:sz w:val="22"/>
        </w:rPr>
        <w:t>Preparation of a</w:t>
      </w:r>
      <w:r>
        <w:rPr>
          <w:sz w:val="22"/>
        </w:rPr>
        <w:t xml:space="preserve"> </w:t>
      </w:r>
      <w:r w:rsidRPr="008C001F">
        <w:rPr>
          <w:i/>
          <w:sz w:val="22"/>
        </w:rPr>
        <w:t>Master</w:t>
      </w:r>
      <w:r w:rsidRPr="00F56E79">
        <w:rPr>
          <w:i/>
          <w:sz w:val="22"/>
        </w:rPr>
        <w:t xml:space="preserve"> Dilution for </w:t>
      </w:r>
      <w:r>
        <w:rPr>
          <w:i/>
          <w:sz w:val="22"/>
        </w:rPr>
        <w:t xml:space="preserve">the Titration of Multiple Antibodies. </w:t>
      </w:r>
      <w:r w:rsidRPr="00033A97">
        <w:rPr>
          <w:sz w:val="22"/>
        </w:rPr>
        <w:t xml:space="preserve"> </w:t>
      </w:r>
      <w:r>
        <w:rPr>
          <w:sz w:val="22"/>
        </w:rPr>
        <w:t xml:space="preserve">See also </w:t>
      </w:r>
      <w:r w:rsidRPr="002E15B4">
        <w:rPr>
          <w:i/>
          <w:sz w:val="22"/>
        </w:rPr>
        <w:t>Appropriate Test Cell for Titration</w:t>
      </w:r>
      <w:r>
        <w:rPr>
          <w:i/>
          <w:sz w:val="22"/>
        </w:rPr>
        <w:t xml:space="preserve">, </w:t>
      </w:r>
      <w:r w:rsidRPr="002E15B4">
        <w:rPr>
          <w:sz w:val="22"/>
        </w:rPr>
        <w:t xml:space="preserve">below. </w:t>
      </w:r>
    </w:p>
    <w:p w:rsidR="004E4162" w:rsidRDefault="004E4162" w:rsidP="004E4162">
      <w:pPr>
        <w:ind w:left="360"/>
        <w:rPr>
          <w:sz w:val="22"/>
        </w:rPr>
      </w:pPr>
    </w:p>
    <w:p w:rsidR="004E4162" w:rsidRPr="00A65B45" w:rsidRDefault="004E4162" w:rsidP="004E4162">
      <w:pPr>
        <w:ind w:left="144"/>
        <w:rPr>
          <w:b/>
          <w:sz w:val="22"/>
        </w:rPr>
      </w:pPr>
      <w:r w:rsidRPr="00A65B45">
        <w:rPr>
          <w:b/>
          <w:sz w:val="22"/>
        </w:rPr>
        <w:t>Performing a Titration with Fewer than Ten Test Tubes</w:t>
      </w:r>
    </w:p>
    <w:p w:rsidR="004E4162" w:rsidRDefault="004E4162" w:rsidP="004E4162">
      <w:pPr>
        <w:ind w:left="360"/>
        <w:rPr>
          <w:sz w:val="22"/>
        </w:rPr>
      </w:pPr>
      <w:r>
        <w:rPr>
          <w:sz w:val="22"/>
        </w:rPr>
        <w:t xml:space="preserve">Table 608-2 includes directions for preparing serial dilutions using ten test tubes; the dilution of tube # 10 is 1:512. In many cases, it is acceptable to perform a titer with fewer than 10 test tubes in order to save time and resources. For example: </w:t>
      </w:r>
    </w:p>
    <w:p w:rsidR="004E4162" w:rsidRPr="00867B00" w:rsidRDefault="004E4162" w:rsidP="004E4162">
      <w:pPr>
        <w:ind w:left="720"/>
        <w:rPr>
          <w:i/>
          <w:sz w:val="22"/>
        </w:rPr>
      </w:pPr>
      <w:r w:rsidRPr="00867B00">
        <w:rPr>
          <w:i/>
          <w:sz w:val="22"/>
        </w:rPr>
        <w:t>A patient’s titer result from the last 3 months / last 3 specimens has been 1:4. It is acceptable to perform a titer with, for example, 6 test tubes, so long as the titer end point requirements are met.</w:t>
      </w:r>
    </w:p>
    <w:p w:rsidR="004E4162" w:rsidRDefault="004E4162" w:rsidP="004E4162">
      <w:pPr>
        <w:ind w:left="360"/>
        <w:rPr>
          <w:b/>
          <w:sz w:val="22"/>
        </w:rPr>
      </w:pPr>
    </w:p>
    <w:p w:rsidR="004E4162" w:rsidRPr="00984464" w:rsidRDefault="004E4162" w:rsidP="004E4162">
      <w:pPr>
        <w:ind w:left="144"/>
        <w:rPr>
          <w:b/>
          <w:sz w:val="22"/>
        </w:rPr>
      </w:pPr>
      <w:r w:rsidRPr="00984464">
        <w:rPr>
          <w:b/>
          <w:sz w:val="22"/>
        </w:rPr>
        <w:t>Titer Screen</w:t>
      </w:r>
    </w:p>
    <w:p w:rsidR="004E4162" w:rsidRPr="00984464" w:rsidRDefault="004E4162" w:rsidP="004E4162">
      <w:pPr>
        <w:ind w:left="360"/>
        <w:rPr>
          <w:sz w:val="22"/>
        </w:rPr>
      </w:pPr>
      <w:r>
        <w:rPr>
          <w:sz w:val="22"/>
        </w:rPr>
        <w:t>If a p</w:t>
      </w:r>
      <w:r w:rsidRPr="00984464">
        <w:rPr>
          <w:sz w:val="22"/>
        </w:rPr>
        <w:t xml:space="preserve">atient’s titer result </w:t>
      </w:r>
      <w:r>
        <w:rPr>
          <w:sz w:val="22"/>
        </w:rPr>
        <w:t xml:space="preserve">is anticipated to be or </w:t>
      </w:r>
      <w:r w:rsidRPr="00984464">
        <w:rPr>
          <w:sz w:val="22"/>
        </w:rPr>
        <w:t>has consistently</w:t>
      </w:r>
      <w:r>
        <w:rPr>
          <w:sz w:val="22"/>
        </w:rPr>
        <w:t xml:space="preserve"> been </w:t>
      </w:r>
      <w:r w:rsidRPr="00984464">
        <w:rPr>
          <w:sz w:val="22"/>
        </w:rPr>
        <w:t>less than 1</w:t>
      </w:r>
      <w:r>
        <w:rPr>
          <w:sz w:val="22"/>
        </w:rPr>
        <w:t xml:space="preserve">, then it is acceptable to perform a titer </w:t>
      </w:r>
      <w:r w:rsidRPr="00984464">
        <w:rPr>
          <w:sz w:val="22"/>
        </w:rPr>
        <w:t>using only one test tube</w:t>
      </w:r>
      <w:r>
        <w:rPr>
          <w:sz w:val="22"/>
        </w:rPr>
        <w:t xml:space="preserve"> (</w:t>
      </w:r>
      <w:r w:rsidRPr="00984464">
        <w:rPr>
          <w:sz w:val="22"/>
        </w:rPr>
        <w:t>the 1:1 dilution</w:t>
      </w:r>
      <w:r>
        <w:rPr>
          <w:sz w:val="22"/>
        </w:rPr>
        <w:t>)</w:t>
      </w:r>
      <w:r w:rsidRPr="00984464">
        <w:rPr>
          <w:sz w:val="22"/>
        </w:rPr>
        <w:t>. A titer consisting of only the 1:1dilution is referred to as a “titer screen.”</w:t>
      </w:r>
    </w:p>
    <w:p w:rsidR="004E4162" w:rsidRPr="00984464" w:rsidRDefault="004E4162" w:rsidP="004E4162">
      <w:pPr>
        <w:numPr>
          <w:ilvl w:val="0"/>
          <w:numId w:val="9"/>
        </w:numPr>
        <w:rPr>
          <w:sz w:val="22"/>
        </w:rPr>
      </w:pPr>
      <w:r w:rsidRPr="00984464">
        <w:rPr>
          <w:sz w:val="22"/>
        </w:rPr>
        <w:t>If the titer screen is non-reactive, then the titer is reported as less than 1.</w:t>
      </w:r>
    </w:p>
    <w:p w:rsidR="004E4162" w:rsidRPr="00984464" w:rsidRDefault="004E4162" w:rsidP="004E4162">
      <w:pPr>
        <w:numPr>
          <w:ilvl w:val="0"/>
          <w:numId w:val="9"/>
        </w:numPr>
        <w:rPr>
          <w:sz w:val="22"/>
        </w:rPr>
      </w:pPr>
      <w:r>
        <w:rPr>
          <w:sz w:val="22"/>
        </w:rPr>
        <w:t>T</w:t>
      </w:r>
      <w:r w:rsidRPr="00984464">
        <w:rPr>
          <w:sz w:val="22"/>
        </w:rPr>
        <w:t xml:space="preserve">he control sample </w:t>
      </w:r>
      <w:r>
        <w:rPr>
          <w:sz w:val="22"/>
        </w:rPr>
        <w:t xml:space="preserve">shall be tested in </w:t>
      </w:r>
      <w:r w:rsidRPr="00984464">
        <w:rPr>
          <w:sz w:val="22"/>
        </w:rPr>
        <w:t>parallel with a titer screen</w:t>
      </w:r>
      <w:r>
        <w:rPr>
          <w:sz w:val="22"/>
        </w:rPr>
        <w:t xml:space="preserve">. </w:t>
      </w:r>
      <w:r w:rsidRPr="00984464">
        <w:rPr>
          <w:sz w:val="22"/>
        </w:rPr>
        <w:t xml:space="preserve"> </w:t>
      </w:r>
    </w:p>
    <w:p w:rsidR="004E4162" w:rsidRDefault="004E4162" w:rsidP="004E4162">
      <w:pPr>
        <w:numPr>
          <w:ilvl w:val="0"/>
          <w:numId w:val="9"/>
        </w:numPr>
        <w:rPr>
          <w:i/>
          <w:sz w:val="22"/>
        </w:rPr>
      </w:pPr>
      <w:r w:rsidRPr="00984464">
        <w:rPr>
          <w:sz w:val="22"/>
        </w:rPr>
        <w:t>If the titer screen is reactive, it will then be necessary to repeat the titer with additional dilutions because the end point requirements have not been met.</w:t>
      </w:r>
      <w:r>
        <w:rPr>
          <w:sz w:val="22"/>
        </w:rPr>
        <w:t xml:space="preserve"> </w:t>
      </w:r>
    </w:p>
    <w:p w:rsidR="004E4162" w:rsidRDefault="004E4162" w:rsidP="004E4162">
      <w:pPr>
        <w:ind w:left="360"/>
        <w:rPr>
          <w:sz w:val="22"/>
        </w:rPr>
      </w:pPr>
      <w:r>
        <w:rPr>
          <w:sz w:val="22"/>
        </w:rPr>
        <w:tab/>
      </w:r>
      <w:r>
        <w:rPr>
          <w:sz w:val="22"/>
        </w:rPr>
        <w:tab/>
      </w:r>
    </w:p>
    <w:p w:rsidR="004E4162" w:rsidRDefault="004E4162" w:rsidP="004E4162">
      <w:pPr>
        <w:ind w:left="360"/>
        <w:rPr>
          <w:sz w:val="22"/>
        </w:rPr>
      </w:pPr>
    </w:p>
    <w:p w:rsidR="004E4162" w:rsidRDefault="004E4162" w:rsidP="004E4162">
      <w:pPr>
        <w:ind w:left="144"/>
        <w:rPr>
          <w:b/>
          <w:sz w:val="22"/>
        </w:rPr>
      </w:pPr>
      <w:r>
        <w:rPr>
          <w:b/>
          <w:sz w:val="22"/>
        </w:rPr>
        <w:br w:type="page"/>
      </w:r>
      <w:r>
        <w:rPr>
          <w:b/>
          <w:sz w:val="22"/>
        </w:rPr>
        <w:lastRenderedPageBreak/>
        <w:t xml:space="preserve">Notification of the Patient’s Physician or of the Blood Bank Medical Director </w:t>
      </w:r>
    </w:p>
    <w:p w:rsidR="004E4162" w:rsidRDefault="004E4162" w:rsidP="004E4162">
      <w:pPr>
        <w:numPr>
          <w:ilvl w:val="0"/>
          <w:numId w:val="10"/>
        </w:numPr>
        <w:ind w:left="720"/>
        <w:rPr>
          <w:sz w:val="22"/>
        </w:rPr>
      </w:pPr>
      <w:r>
        <w:rPr>
          <w:sz w:val="22"/>
        </w:rPr>
        <w:t>If an Anti-Kell titer is 8 or greater, then the patient’s physician or designee should be notified (each time a titer is performed).</w:t>
      </w:r>
    </w:p>
    <w:p w:rsidR="004E4162" w:rsidRPr="00B961D7" w:rsidRDefault="004E4162" w:rsidP="004E4162">
      <w:pPr>
        <w:numPr>
          <w:ilvl w:val="0"/>
          <w:numId w:val="10"/>
        </w:numPr>
        <w:ind w:left="720"/>
        <w:rPr>
          <w:sz w:val="22"/>
        </w:rPr>
      </w:pPr>
      <w:r w:rsidRPr="00B961D7">
        <w:rPr>
          <w:sz w:val="22"/>
        </w:rPr>
        <w:t>If the titer of any antibody is 16 or greater (besides Anti-Kell, see above), then the patient’s physician or designee should be notified (each time a titer is performed).</w:t>
      </w:r>
    </w:p>
    <w:p w:rsidR="004E4162" w:rsidRPr="00B961D7" w:rsidRDefault="004E4162" w:rsidP="004E4162">
      <w:pPr>
        <w:numPr>
          <w:ilvl w:val="0"/>
          <w:numId w:val="10"/>
        </w:numPr>
        <w:ind w:left="720"/>
        <w:rPr>
          <w:sz w:val="22"/>
        </w:rPr>
      </w:pPr>
      <w:r>
        <w:rPr>
          <w:sz w:val="22"/>
        </w:rPr>
        <w:t xml:space="preserve">For all antibodies: if the titer of the current sample increases twofold over the titer of the control sample when tested in parallel, then the patient’s physician or designee should be notified </w:t>
      </w:r>
      <w:r w:rsidRPr="00B961D7">
        <w:rPr>
          <w:sz w:val="22"/>
        </w:rPr>
        <w:t>(each time a titer is performed).</w:t>
      </w:r>
    </w:p>
    <w:p w:rsidR="004E4162" w:rsidRDefault="004E4162" w:rsidP="004E4162">
      <w:pPr>
        <w:numPr>
          <w:ilvl w:val="0"/>
          <w:numId w:val="10"/>
        </w:numPr>
        <w:ind w:left="720"/>
        <w:rPr>
          <w:sz w:val="22"/>
        </w:rPr>
      </w:pPr>
      <w:r>
        <w:rPr>
          <w:sz w:val="22"/>
        </w:rPr>
        <w:t xml:space="preserve">Refer to the </w:t>
      </w:r>
      <w:r>
        <w:rPr>
          <w:i/>
          <w:sz w:val="22"/>
        </w:rPr>
        <w:t>Interpretation</w:t>
      </w:r>
      <w:r>
        <w:rPr>
          <w:sz w:val="22"/>
        </w:rPr>
        <w:t xml:space="preserve"> section for an example of a twofold titer increase. </w:t>
      </w:r>
    </w:p>
    <w:p w:rsidR="004E4162" w:rsidRDefault="004E4162" w:rsidP="004E4162">
      <w:pPr>
        <w:numPr>
          <w:ilvl w:val="0"/>
          <w:numId w:val="10"/>
        </w:numPr>
        <w:ind w:left="720"/>
        <w:rPr>
          <w:sz w:val="22"/>
        </w:rPr>
      </w:pPr>
      <w:r>
        <w:rPr>
          <w:sz w:val="22"/>
        </w:rPr>
        <w:t xml:space="preserve">If the titer of the </w:t>
      </w:r>
      <w:r w:rsidRPr="000B26D1">
        <w:rPr>
          <w:sz w:val="22"/>
        </w:rPr>
        <w:t>current</w:t>
      </w:r>
      <w:r>
        <w:rPr>
          <w:sz w:val="22"/>
        </w:rPr>
        <w:t xml:space="preserve"> sample is higher than the titer of the </w:t>
      </w:r>
      <w:r w:rsidRPr="000B26D1">
        <w:rPr>
          <w:sz w:val="22"/>
        </w:rPr>
        <w:t>control</w:t>
      </w:r>
      <w:r>
        <w:rPr>
          <w:sz w:val="22"/>
        </w:rPr>
        <w:t xml:space="preserve"> sample when tested in parallel, then the Blood Bank Medical Director or designee (MD) should be notified at the next daily rounds.  The MD will determine whether the patient’s physician should be notified.</w:t>
      </w:r>
    </w:p>
    <w:p w:rsidR="004E4162" w:rsidRDefault="004E4162" w:rsidP="004E4162">
      <w:pPr>
        <w:ind w:left="720" w:hanging="360"/>
        <w:rPr>
          <w:sz w:val="22"/>
        </w:rPr>
      </w:pPr>
    </w:p>
    <w:p w:rsidR="004E4162" w:rsidRDefault="004E4162" w:rsidP="004E4162">
      <w:pPr>
        <w:ind w:left="360"/>
        <w:rPr>
          <w:b/>
          <w:sz w:val="22"/>
        </w:rPr>
      </w:pPr>
      <w:r>
        <w:rPr>
          <w:b/>
          <w:sz w:val="22"/>
        </w:rPr>
        <w:t>Documentation of Notification</w:t>
      </w:r>
    </w:p>
    <w:p w:rsidR="004E4162" w:rsidRDefault="004E4162" w:rsidP="004E4162">
      <w:pPr>
        <w:numPr>
          <w:ilvl w:val="0"/>
          <w:numId w:val="11"/>
        </w:numPr>
        <w:ind w:left="720"/>
        <w:rPr>
          <w:sz w:val="22"/>
        </w:rPr>
      </w:pPr>
      <w:r>
        <w:rPr>
          <w:sz w:val="22"/>
        </w:rPr>
        <w:t xml:space="preserve">The notification of the patient’s physician or designee should be documented as an external message to the antibody titer test in the Blood Bank computer. </w:t>
      </w:r>
    </w:p>
    <w:p w:rsidR="004E4162" w:rsidRDefault="004E4162" w:rsidP="004E4162">
      <w:pPr>
        <w:numPr>
          <w:ilvl w:val="0"/>
          <w:numId w:val="11"/>
        </w:numPr>
        <w:ind w:left="720"/>
        <w:rPr>
          <w:sz w:val="22"/>
        </w:rPr>
      </w:pPr>
      <w:r>
        <w:rPr>
          <w:sz w:val="22"/>
        </w:rPr>
        <w:t xml:space="preserve">The notification of the Blood Bank Medical Director or designee should be documented as an internal message to the antibody titer test in the Blood Bank computer. </w:t>
      </w:r>
    </w:p>
    <w:p w:rsidR="004E4162" w:rsidRDefault="004E4162" w:rsidP="004E4162">
      <w:pPr>
        <w:ind w:left="1440"/>
        <w:jc w:val="both"/>
        <w:rPr>
          <w:b/>
          <w:sz w:val="22"/>
        </w:rPr>
      </w:pPr>
    </w:p>
    <w:p w:rsidR="004E4162" w:rsidRPr="00103188" w:rsidRDefault="004E4162" w:rsidP="004E4162">
      <w:pPr>
        <w:ind w:left="144"/>
        <w:rPr>
          <w:b/>
          <w:sz w:val="22"/>
        </w:rPr>
      </w:pPr>
      <w:r w:rsidRPr="00103188">
        <w:rPr>
          <w:b/>
          <w:sz w:val="22"/>
        </w:rPr>
        <w:t>Appropriate Test Cell for Titration</w:t>
      </w:r>
    </w:p>
    <w:p w:rsidR="004E4162" w:rsidRDefault="004E4162" w:rsidP="004E4162">
      <w:pPr>
        <w:ind w:left="360"/>
        <w:rPr>
          <w:sz w:val="22"/>
        </w:rPr>
      </w:pPr>
      <w:r>
        <w:rPr>
          <w:sz w:val="22"/>
        </w:rPr>
        <w:t xml:space="preserve">Refer to Table 608-1, below, and to the notes following this table to choose an appropriate test cell for the titration. </w:t>
      </w:r>
    </w:p>
    <w:p w:rsidR="004E4162" w:rsidRPr="00962507" w:rsidRDefault="004E4162" w:rsidP="004E4162">
      <w:pPr>
        <w:numPr>
          <w:ilvl w:val="0"/>
          <w:numId w:val="12"/>
        </w:numPr>
        <w:rPr>
          <w:b/>
          <w:sz w:val="22"/>
        </w:rPr>
      </w:pPr>
      <w:r w:rsidRPr="00962507">
        <w:rPr>
          <w:b/>
          <w:sz w:val="22"/>
        </w:rPr>
        <w:t>Table 608-1: Appropriate Test RBCs for Antibody Titration</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935"/>
        <w:gridCol w:w="2182"/>
        <w:gridCol w:w="2183"/>
      </w:tblGrid>
      <w:tr w:rsidR="004E4162" w:rsidTr="001863B1">
        <w:tc>
          <w:tcPr>
            <w:tcW w:w="2430" w:type="dxa"/>
            <w:tcBorders>
              <w:top w:val="triple" w:sz="4" w:space="0" w:color="auto"/>
              <w:left w:val="triple" w:sz="4" w:space="0" w:color="auto"/>
            </w:tcBorders>
          </w:tcPr>
          <w:p w:rsidR="004E4162" w:rsidRDefault="004E4162" w:rsidP="001863B1">
            <w:pPr>
              <w:ind w:left="360"/>
              <w:rPr>
                <w:b/>
                <w:sz w:val="22"/>
              </w:rPr>
            </w:pPr>
            <w:r>
              <w:rPr>
                <w:b/>
                <w:sz w:val="22"/>
              </w:rPr>
              <w:t xml:space="preserve">Antibody </w:t>
            </w:r>
          </w:p>
        </w:tc>
        <w:tc>
          <w:tcPr>
            <w:tcW w:w="1935" w:type="dxa"/>
            <w:tcBorders>
              <w:top w:val="triple" w:sz="4" w:space="0" w:color="auto"/>
              <w:right w:val="triple" w:sz="4" w:space="0" w:color="auto"/>
            </w:tcBorders>
          </w:tcPr>
          <w:p w:rsidR="004E4162" w:rsidRDefault="004E4162" w:rsidP="001863B1">
            <w:pPr>
              <w:ind w:left="360"/>
              <w:rPr>
                <w:b/>
                <w:sz w:val="22"/>
              </w:rPr>
            </w:pPr>
            <w:r>
              <w:rPr>
                <w:b/>
                <w:sz w:val="22"/>
              </w:rPr>
              <w:t>Test RBC</w:t>
            </w:r>
          </w:p>
        </w:tc>
        <w:tc>
          <w:tcPr>
            <w:tcW w:w="2182" w:type="dxa"/>
            <w:tcBorders>
              <w:top w:val="triple" w:sz="4" w:space="0" w:color="auto"/>
              <w:left w:val="triple" w:sz="4" w:space="0" w:color="auto"/>
            </w:tcBorders>
          </w:tcPr>
          <w:p w:rsidR="004E4162" w:rsidRDefault="004E4162" w:rsidP="001863B1">
            <w:pPr>
              <w:ind w:left="360"/>
              <w:rPr>
                <w:b/>
                <w:sz w:val="22"/>
              </w:rPr>
            </w:pPr>
            <w:r>
              <w:rPr>
                <w:b/>
                <w:sz w:val="22"/>
              </w:rPr>
              <w:t xml:space="preserve">Antibody </w:t>
            </w:r>
          </w:p>
        </w:tc>
        <w:tc>
          <w:tcPr>
            <w:tcW w:w="2183" w:type="dxa"/>
            <w:tcBorders>
              <w:top w:val="triple" w:sz="4" w:space="0" w:color="auto"/>
              <w:right w:val="triple" w:sz="4" w:space="0" w:color="auto"/>
            </w:tcBorders>
          </w:tcPr>
          <w:p w:rsidR="004E4162" w:rsidRDefault="004E4162" w:rsidP="001863B1">
            <w:pPr>
              <w:ind w:left="360"/>
              <w:rPr>
                <w:b/>
                <w:sz w:val="22"/>
              </w:rPr>
            </w:pPr>
            <w:r>
              <w:rPr>
                <w:b/>
                <w:sz w:val="22"/>
              </w:rPr>
              <w:t>Test RBC</w:t>
            </w:r>
          </w:p>
        </w:tc>
      </w:tr>
      <w:tr w:rsidR="004E4162" w:rsidTr="001863B1">
        <w:tc>
          <w:tcPr>
            <w:tcW w:w="2430" w:type="dxa"/>
            <w:tcBorders>
              <w:left w:val="triple" w:sz="4" w:space="0" w:color="auto"/>
            </w:tcBorders>
          </w:tcPr>
          <w:p w:rsidR="004E4162" w:rsidRDefault="004E4162" w:rsidP="001863B1">
            <w:pPr>
              <w:ind w:left="360"/>
              <w:rPr>
                <w:sz w:val="22"/>
              </w:rPr>
            </w:pPr>
            <w:r>
              <w:rPr>
                <w:sz w:val="22"/>
              </w:rPr>
              <w:t>Anti-D</w:t>
            </w:r>
          </w:p>
        </w:tc>
        <w:tc>
          <w:tcPr>
            <w:tcW w:w="1935" w:type="dxa"/>
            <w:tcBorders>
              <w:right w:val="triple" w:sz="4" w:space="0" w:color="auto"/>
            </w:tcBorders>
          </w:tcPr>
          <w:p w:rsidR="004E4162" w:rsidRDefault="004E4162" w:rsidP="001863B1">
            <w:pPr>
              <w:ind w:left="360"/>
              <w:rPr>
                <w:sz w:val="22"/>
              </w:rPr>
            </w:pPr>
            <w:r>
              <w:rPr>
                <w:sz w:val="22"/>
              </w:rPr>
              <w:t>R</w:t>
            </w:r>
            <w:r>
              <w:rPr>
                <w:sz w:val="22"/>
                <w:vertAlign w:val="subscript"/>
              </w:rPr>
              <w:t>2</w:t>
            </w:r>
            <w:r>
              <w:rPr>
                <w:sz w:val="22"/>
              </w:rPr>
              <w:t>R</w:t>
            </w:r>
            <w:r>
              <w:rPr>
                <w:sz w:val="22"/>
                <w:vertAlign w:val="subscript"/>
              </w:rPr>
              <w:t>2</w:t>
            </w:r>
          </w:p>
        </w:tc>
        <w:tc>
          <w:tcPr>
            <w:tcW w:w="2182" w:type="dxa"/>
            <w:tcBorders>
              <w:left w:val="triple" w:sz="4" w:space="0" w:color="auto"/>
            </w:tcBorders>
          </w:tcPr>
          <w:p w:rsidR="004E4162" w:rsidRDefault="004E4162" w:rsidP="001863B1">
            <w:pPr>
              <w:ind w:left="360"/>
              <w:rPr>
                <w:sz w:val="22"/>
              </w:rPr>
            </w:pPr>
            <w:r>
              <w:rPr>
                <w:sz w:val="22"/>
              </w:rPr>
              <w:t>Anti-</w:t>
            </w:r>
            <w:proofErr w:type="spellStart"/>
            <w:r>
              <w:rPr>
                <w:sz w:val="22"/>
              </w:rPr>
              <w:t>Fy</w:t>
            </w:r>
            <w:r>
              <w:rPr>
                <w:sz w:val="22"/>
                <w:vertAlign w:val="superscript"/>
              </w:rPr>
              <w:t>a</w:t>
            </w:r>
            <w:proofErr w:type="spellEnd"/>
          </w:p>
        </w:tc>
        <w:tc>
          <w:tcPr>
            <w:tcW w:w="2183" w:type="dxa"/>
            <w:tcBorders>
              <w:right w:val="triple" w:sz="4" w:space="0" w:color="auto"/>
            </w:tcBorders>
          </w:tcPr>
          <w:p w:rsidR="004E4162" w:rsidRDefault="004E4162" w:rsidP="001863B1">
            <w:pPr>
              <w:ind w:left="360"/>
              <w:rPr>
                <w:sz w:val="22"/>
              </w:rPr>
            </w:pPr>
            <w:proofErr w:type="spellStart"/>
            <w:r>
              <w:rPr>
                <w:sz w:val="22"/>
              </w:rPr>
              <w:t>Fy</w:t>
            </w:r>
            <w:proofErr w:type="spellEnd"/>
            <w:r>
              <w:rPr>
                <w:sz w:val="22"/>
              </w:rPr>
              <w:t>(</w:t>
            </w:r>
            <w:proofErr w:type="spellStart"/>
            <w:r>
              <w:rPr>
                <w:sz w:val="22"/>
              </w:rPr>
              <w:t>a+b</w:t>
            </w:r>
            <w:proofErr w:type="spellEnd"/>
            <w:r>
              <w:rPr>
                <w:sz w:val="22"/>
              </w:rPr>
              <w:t>-)</w:t>
            </w:r>
          </w:p>
        </w:tc>
      </w:tr>
      <w:tr w:rsidR="004E4162" w:rsidTr="001863B1">
        <w:tc>
          <w:tcPr>
            <w:tcW w:w="2430" w:type="dxa"/>
            <w:tcBorders>
              <w:left w:val="triple" w:sz="4" w:space="0" w:color="auto"/>
            </w:tcBorders>
          </w:tcPr>
          <w:p w:rsidR="004E4162" w:rsidRDefault="004E4162" w:rsidP="001863B1">
            <w:pPr>
              <w:ind w:left="360"/>
              <w:rPr>
                <w:sz w:val="22"/>
              </w:rPr>
            </w:pPr>
            <w:r>
              <w:rPr>
                <w:sz w:val="22"/>
              </w:rPr>
              <w:t>Anti-C</w:t>
            </w:r>
          </w:p>
        </w:tc>
        <w:tc>
          <w:tcPr>
            <w:tcW w:w="1935" w:type="dxa"/>
            <w:tcBorders>
              <w:right w:val="triple" w:sz="4" w:space="0" w:color="auto"/>
            </w:tcBorders>
          </w:tcPr>
          <w:p w:rsidR="004E4162" w:rsidRDefault="004E4162" w:rsidP="001863B1">
            <w:pPr>
              <w:ind w:left="360"/>
              <w:rPr>
                <w:sz w:val="22"/>
              </w:rPr>
            </w:pPr>
            <w:r>
              <w:rPr>
                <w:sz w:val="22"/>
              </w:rPr>
              <w:t>R</w:t>
            </w:r>
            <w:r>
              <w:rPr>
                <w:sz w:val="22"/>
                <w:vertAlign w:val="subscript"/>
              </w:rPr>
              <w:t>1</w:t>
            </w:r>
            <w:r>
              <w:rPr>
                <w:sz w:val="22"/>
              </w:rPr>
              <w:t>R</w:t>
            </w:r>
            <w:r>
              <w:rPr>
                <w:sz w:val="22"/>
                <w:vertAlign w:val="subscript"/>
              </w:rPr>
              <w:t>1</w:t>
            </w:r>
          </w:p>
        </w:tc>
        <w:tc>
          <w:tcPr>
            <w:tcW w:w="2182" w:type="dxa"/>
            <w:tcBorders>
              <w:left w:val="triple" w:sz="4" w:space="0" w:color="auto"/>
            </w:tcBorders>
          </w:tcPr>
          <w:p w:rsidR="004E4162" w:rsidRDefault="004E4162" w:rsidP="001863B1">
            <w:pPr>
              <w:ind w:left="360"/>
              <w:rPr>
                <w:sz w:val="22"/>
              </w:rPr>
            </w:pPr>
            <w:r>
              <w:rPr>
                <w:sz w:val="22"/>
              </w:rPr>
              <w:t>Anti-</w:t>
            </w:r>
            <w:proofErr w:type="spellStart"/>
            <w:r>
              <w:rPr>
                <w:sz w:val="22"/>
              </w:rPr>
              <w:t>Fy</w:t>
            </w:r>
            <w:r>
              <w:rPr>
                <w:sz w:val="22"/>
                <w:vertAlign w:val="superscript"/>
              </w:rPr>
              <w:t>b</w:t>
            </w:r>
            <w:proofErr w:type="spellEnd"/>
          </w:p>
        </w:tc>
        <w:tc>
          <w:tcPr>
            <w:tcW w:w="2183" w:type="dxa"/>
            <w:tcBorders>
              <w:right w:val="triple" w:sz="4" w:space="0" w:color="auto"/>
            </w:tcBorders>
          </w:tcPr>
          <w:p w:rsidR="004E4162" w:rsidRDefault="004E4162" w:rsidP="001863B1">
            <w:pPr>
              <w:ind w:left="360"/>
              <w:rPr>
                <w:sz w:val="22"/>
              </w:rPr>
            </w:pPr>
            <w:proofErr w:type="spellStart"/>
            <w:r>
              <w:rPr>
                <w:sz w:val="22"/>
              </w:rPr>
              <w:t>Fy</w:t>
            </w:r>
            <w:proofErr w:type="spellEnd"/>
            <w:r>
              <w:rPr>
                <w:sz w:val="22"/>
              </w:rPr>
              <w:t>(a-b+)</w:t>
            </w:r>
          </w:p>
        </w:tc>
      </w:tr>
      <w:tr w:rsidR="004E4162" w:rsidTr="001863B1">
        <w:tc>
          <w:tcPr>
            <w:tcW w:w="2430" w:type="dxa"/>
            <w:tcBorders>
              <w:left w:val="triple" w:sz="4" w:space="0" w:color="auto"/>
            </w:tcBorders>
          </w:tcPr>
          <w:p w:rsidR="004E4162" w:rsidRDefault="004E4162" w:rsidP="001863B1">
            <w:pPr>
              <w:ind w:left="360"/>
              <w:rPr>
                <w:sz w:val="22"/>
              </w:rPr>
            </w:pPr>
            <w:r>
              <w:rPr>
                <w:sz w:val="22"/>
              </w:rPr>
              <w:t>Anti-D and Anti-C</w:t>
            </w:r>
          </w:p>
        </w:tc>
        <w:tc>
          <w:tcPr>
            <w:tcW w:w="1935" w:type="dxa"/>
            <w:tcBorders>
              <w:right w:val="triple" w:sz="4" w:space="0" w:color="auto"/>
            </w:tcBorders>
          </w:tcPr>
          <w:p w:rsidR="004E4162" w:rsidRDefault="004E4162" w:rsidP="001863B1">
            <w:pPr>
              <w:ind w:left="360"/>
              <w:rPr>
                <w:sz w:val="22"/>
              </w:rPr>
            </w:pPr>
            <w:r>
              <w:rPr>
                <w:sz w:val="22"/>
              </w:rPr>
              <w:t>R</w:t>
            </w:r>
            <w:r>
              <w:rPr>
                <w:sz w:val="22"/>
                <w:vertAlign w:val="subscript"/>
              </w:rPr>
              <w:t>2</w:t>
            </w:r>
            <w:r>
              <w:rPr>
                <w:sz w:val="22"/>
              </w:rPr>
              <w:t>R</w:t>
            </w:r>
            <w:r>
              <w:rPr>
                <w:sz w:val="22"/>
                <w:vertAlign w:val="subscript"/>
              </w:rPr>
              <w:t xml:space="preserve">2 </w:t>
            </w:r>
            <w:r w:rsidRPr="00D52317">
              <w:rPr>
                <w:sz w:val="22"/>
              </w:rPr>
              <w:t>and</w:t>
            </w:r>
            <w:r>
              <w:rPr>
                <w:sz w:val="22"/>
                <w:vertAlign w:val="subscript"/>
              </w:rPr>
              <w:t xml:space="preserve"> </w:t>
            </w:r>
            <w:r>
              <w:rPr>
                <w:sz w:val="22"/>
              </w:rPr>
              <w:t xml:space="preserve"> </w:t>
            </w:r>
            <w:proofErr w:type="spellStart"/>
            <w:r>
              <w:rPr>
                <w:sz w:val="22"/>
              </w:rPr>
              <w:t>r’r</w:t>
            </w:r>
            <w:proofErr w:type="spellEnd"/>
          </w:p>
        </w:tc>
        <w:tc>
          <w:tcPr>
            <w:tcW w:w="2182" w:type="dxa"/>
            <w:tcBorders>
              <w:left w:val="triple" w:sz="4" w:space="0" w:color="auto"/>
            </w:tcBorders>
          </w:tcPr>
          <w:p w:rsidR="004E4162" w:rsidRDefault="004E4162" w:rsidP="001863B1">
            <w:pPr>
              <w:ind w:left="360"/>
              <w:rPr>
                <w:sz w:val="22"/>
              </w:rPr>
            </w:pPr>
            <w:r>
              <w:rPr>
                <w:sz w:val="22"/>
              </w:rPr>
              <w:t>Anti-</w:t>
            </w:r>
            <w:proofErr w:type="spellStart"/>
            <w:r>
              <w:rPr>
                <w:sz w:val="22"/>
              </w:rPr>
              <w:t>Jk</w:t>
            </w:r>
            <w:r>
              <w:rPr>
                <w:sz w:val="22"/>
                <w:vertAlign w:val="superscript"/>
              </w:rPr>
              <w:t>a</w:t>
            </w:r>
            <w:proofErr w:type="spellEnd"/>
          </w:p>
        </w:tc>
        <w:tc>
          <w:tcPr>
            <w:tcW w:w="2183" w:type="dxa"/>
            <w:tcBorders>
              <w:right w:val="triple" w:sz="4" w:space="0" w:color="auto"/>
            </w:tcBorders>
          </w:tcPr>
          <w:p w:rsidR="004E4162" w:rsidRDefault="004E4162" w:rsidP="001863B1">
            <w:pPr>
              <w:ind w:left="360"/>
              <w:rPr>
                <w:sz w:val="22"/>
              </w:rPr>
            </w:pPr>
            <w:proofErr w:type="spellStart"/>
            <w:r>
              <w:rPr>
                <w:sz w:val="22"/>
              </w:rPr>
              <w:t>Jk</w:t>
            </w:r>
            <w:proofErr w:type="spellEnd"/>
            <w:r>
              <w:rPr>
                <w:sz w:val="22"/>
              </w:rPr>
              <w:t>(</w:t>
            </w:r>
            <w:proofErr w:type="spellStart"/>
            <w:r>
              <w:rPr>
                <w:sz w:val="22"/>
              </w:rPr>
              <w:t>a+b</w:t>
            </w:r>
            <w:proofErr w:type="spellEnd"/>
            <w:r>
              <w:rPr>
                <w:sz w:val="22"/>
              </w:rPr>
              <w:t>-)</w:t>
            </w:r>
          </w:p>
        </w:tc>
      </w:tr>
      <w:tr w:rsidR="004E4162" w:rsidTr="001863B1">
        <w:tc>
          <w:tcPr>
            <w:tcW w:w="2430" w:type="dxa"/>
            <w:tcBorders>
              <w:left w:val="triple" w:sz="4" w:space="0" w:color="auto"/>
            </w:tcBorders>
          </w:tcPr>
          <w:p w:rsidR="004E4162" w:rsidRDefault="004E4162" w:rsidP="001863B1">
            <w:pPr>
              <w:ind w:left="360"/>
              <w:rPr>
                <w:sz w:val="22"/>
              </w:rPr>
            </w:pPr>
            <w:r>
              <w:rPr>
                <w:sz w:val="22"/>
              </w:rPr>
              <w:t>Anti-E</w:t>
            </w:r>
          </w:p>
        </w:tc>
        <w:tc>
          <w:tcPr>
            <w:tcW w:w="1935" w:type="dxa"/>
            <w:tcBorders>
              <w:right w:val="triple" w:sz="4" w:space="0" w:color="auto"/>
            </w:tcBorders>
          </w:tcPr>
          <w:p w:rsidR="004E4162" w:rsidRDefault="004E4162" w:rsidP="001863B1">
            <w:pPr>
              <w:ind w:left="360"/>
              <w:rPr>
                <w:sz w:val="22"/>
              </w:rPr>
            </w:pPr>
            <w:r>
              <w:rPr>
                <w:sz w:val="22"/>
              </w:rPr>
              <w:t>R</w:t>
            </w:r>
            <w:r>
              <w:rPr>
                <w:sz w:val="22"/>
                <w:vertAlign w:val="subscript"/>
              </w:rPr>
              <w:t>2</w:t>
            </w:r>
            <w:r>
              <w:rPr>
                <w:sz w:val="22"/>
              </w:rPr>
              <w:t>R</w:t>
            </w:r>
            <w:r>
              <w:rPr>
                <w:sz w:val="22"/>
                <w:vertAlign w:val="subscript"/>
              </w:rPr>
              <w:t>2</w:t>
            </w:r>
          </w:p>
        </w:tc>
        <w:tc>
          <w:tcPr>
            <w:tcW w:w="2182" w:type="dxa"/>
            <w:tcBorders>
              <w:left w:val="triple" w:sz="4" w:space="0" w:color="auto"/>
            </w:tcBorders>
          </w:tcPr>
          <w:p w:rsidR="004E4162" w:rsidRDefault="004E4162" w:rsidP="001863B1">
            <w:pPr>
              <w:ind w:left="360"/>
              <w:rPr>
                <w:sz w:val="22"/>
              </w:rPr>
            </w:pPr>
            <w:r>
              <w:rPr>
                <w:sz w:val="22"/>
              </w:rPr>
              <w:t>Anti-</w:t>
            </w:r>
            <w:proofErr w:type="spellStart"/>
            <w:r>
              <w:rPr>
                <w:sz w:val="22"/>
              </w:rPr>
              <w:t>Jk</w:t>
            </w:r>
            <w:r>
              <w:rPr>
                <w:sz w:val="22"/>
                <w:vertAlign w:val="superscript"/>
              </w:rPr>
              <w:t>b</w:t>
            </w:r>
            <w:proofErr w:type="spellEnd"/>
          </w:p>
        </w:tc>
        <w:tc>
          <w:tcPr>
            <w:tcW w:w="2183" w:type="dxa"/>
            <w:tcBorders>
              <w:right w:val="triple" w:sz="4" w:space="0" w:color="auto"/>
            </w:tcBorders>
          </w:tcPr>
          <w:p w:rsidR="004E4162" w:rsidRDefault="004E4162" w:rsidP="001863B1">
            <w:pPr>
              <w:ind w:left="360"/>
              <w:rPr>
                <w:sz w:val="22"/>
              </w:rPr>
            </w:pPr>
            <w:proofErr w:type="spellStart"/>
            <w:r>
              <w:rPr>
                <w:sz w:val="22"/>
              </w:rPr>
              <w:t>Jk</w:t>
            </w:r>
            <w:proofErr w:type="spellEnd"/>
            <w:r>
              <w:rPr>
                <w:sz w:val="22"/>
              </w:rPr>
              <w:t>(a-b+)</w:t>
            </w:r>
          </w:p>
        </w:tc>
      </w:tr>
      <w:tr w:rsidR="004E4162" w:rsidTr="001863B1">
        <w:tc>
          <w:tcPr>
            <w:tcW w:w="2430" w:type="dxa"/>
            <w:tcBorders>
              <w:left w:val="triple" w:sz="4" w:space="0" w:color="auto"/>
            </w:tcBorders>
          </w:tcPr>
          <w:p w:rsidR="004E4162" w:rsidRDefault="004E4162" w:rsidP="001863B1">
            <w:pPr>
              <w:ind w:left="360"/>
              <w:rPr>
                <w:sz w:val="22"/>
              </w:rPr>
            </w:pPr>
            <w:r>
              <w:rPr>
                <w:sz w:val="22"/>
              </w:rPr>
              <w:t>Anti-c</w:t>
            </w:r>
          </w:p>
        </w:tc>
        <w:tc>
          <w:tcPr>
            <w:tcW w:w="1935" w:type="dxa"/>
            <w:tcBorders>
              <w:right w:val="triple" w:sz="4" w:space="0" w:color="auto"/>
            </w:tcBorders>
          </w:tcPr>
          <w:p w:rsidR="004E4162" w:rsidRDefault="004E4162" w:rsidP="001863B1">
            <w:pPr>
              <w:ind w:left="360"/>
              <w:rPr>
                <w:sz w:val="22"/>
              </w:rPr>
            </w:pPr>
            <w:proofErr w:type="spellStart"/>
            <w:r>
              <w:rPr>
                <w:sz w:val="22"/>
              </w:rPr>
              <w:t>rr</w:t>
            </w:r>
            <w:proofErr w:type="spellEnd"/>
          </w:p>
        </w:tc>
        <w:tc>
          <w:tcPr>
            <w:tcW w:w="2182" w:type="dxa"/>
            <w:tcBorders>
              <w:left w:val="triple" w:sz="4" w:space="0" w:color="auto"/>
            </w:tcBorders>
          </w:tcPr>
          <w:p w:rsidR="004E4162" w:rsidRPr="00962507" w:rsidRDefault="004E4162" w:rsidP="001863B1">
            <w:pPr>
              <w:ind w:left="360"/>
              <w:rPr>
                <w:sz w:val="22"/>
              </w:rPr>
            </w:pPr>
            <w:r w:rsidRPr="00962507">
              <w:rPr>
                <w:sz w:val="22"/>
              </w:rPr>
              <w:t>Anti-K</w:t>
            </w:r>
          </w:p>
        </w:tc>
        <w:tc>
          <w:tcPr>
            <w:tcW w:w="2183" w:type="dxa"/>
            <w:tcBorders>
              <w:right w:val="triple" w:sz="4" w:space="0" w:color="auto"/>
            </w:tcBorders>
          </w:tcPr>
          <w:p w:rsidR="004E4162" w:rsidRPr="00962507" w:rsidRDefault="004E4162" w:rsidP="001863B1">
            <w:pPr>
              <w:ind w:left="360"/>
              <w:rPr>
                <w:sz w:val="22"/>
              </w:rPr>
            </w:pPr>
            <w:r w:rsidRPr="00962507">
              <w:rPr>
                <w:sz w:val="22"/>
              </w:rPr>
              <w:t>K</w:t>
            </w:r>
            <w:r>
              <w:rPr>
                <w:sz w:val="22"/>
              </w:rPr>
              <w:t>+ k-</w:t>
            </w:r>
          </w:p>
        </w:tc>
      </w:tr>
      <w:tr w:rsidR="004E4162" w:rsidTr="001863B1">
        <w:tc>
          <w:tcPr>
            <w:tcW w:w="2430" w:type="dxa"/>
            <w:tcBorders>
              <w:left w:val="triple" w:sz="4" w:space="0" w:color="auto"/>
            </w:tcBorders>
          </w:tcPr>
          <w:p w:rsidR="004E4162" w:rsidRDefault="004E4162" w:rsidP="001863B1">
            <w:pPr>
              <w:ind w:left="360"/>
              <w:rPr>
                <w:sz w:val="22"/>
              </w:rPr>
            </w:pPr>
            <w:r>
              <w:rPr>
                <w:sz w:val="22"/>
              </w:rPr>
              <w:t>Anti-c and Anti-E</w:t>
            </w:r>
          </w:p>
        </w:tc>
        <w:tc>
          <w:tcPr>
            <w:tcW w:w="1935" w:type="dxa"/>
            <w:tcBorders>
              <w:right w:val="triple" w:sz="4" w:space="0" w:color="auto"/>
            </w:tcBorders>
          </w:tcPr>
          <w:p w:rsidR="004E4162" w:rsidRDefault="004E4162" w:rsidP="001863B1">
            <w:pPr>
              <w:ind w:left="360"/>
              <w:rPr>
                <w:sz w:val="22"/>
              </w:rPr>
            </w:pPr>
            <w:r>
              <w:rPr>
                <w:sz w:val="22"/>
              </w:rPr>
              <w:t>R</w:t>
            </w:r>
            <w:r>
              <w:rPr>
                <w:sz w:val="22"/>
                <w:vertAlign w:val="subscript"/>
              </w:rPr>
              <w:t>2</w:t>
            </w:r>
            <w:r>
              <w:rPr>
                <w:sz w:val="22"/>
              </w:rPr>
              <w:t>R</w:t>
            </w:r>
            <w:r>
              <w:rPr>
                <w:sz w:val="22"/>
                <w:vertAlign w:val="subscript"/>
              </w:rPr>
              <w:t>2</w:t>
            </w:r>
          </w:p>
        </w:tc>
        <w:tc>
          <w:tcPr>
            <w:tcW w:w="2182" w:type="dxa"/>
            <w:tcBorders>
              <w:left w:val="triple" w:sz="4" w:space="0" w:color="auto"/>
            </w:tcBorders>
          </w:tcPr>
          <w:p w:rsidR="004E4162" w:rsidRDefault="004E4162" w:rsidP="001863B1">
            <w:pPr>
              <w:ind w:left="360"/>
              <w:rPr>
                <w:sz w:val="22"/>
              </w:rPr>
            </w:pPr>
            <w:r>
              <w:rPr>
                <w:sz w:val="22"/>
              </w:rPr>
              <w:t>Anti-k</w:t>
            </w:r>
          </w:p>
        </w:tc>
        <w:tc>
          <w:tcPr>
            <w:tcW w:w="2183" w:type="dxa"/>
            <w:tcBorders>
              <w:right w:val="triple" w:sz="4" w:space="0" w:color="auto"/>
            </w:tcBorders>
          </w:tcPr>
          <w:p w:rsidR="004E4162" w:rsidRDefault="004E4162" w:rsidP="001863B1">
            <w:pPr>
              <w:ind w:left="360"/>
              <w:rPr>
                <w:sz w:val="22"/>
              </w:rPr>
            </w:pPr>
            <w:r>
              <w:rPr>
                <w:sz w:val="22"/>
              </w:rPr>
              <w:t>K- k+</w:t>
            </w:r>
          </w:p>
        </w:tc>
      </w:tr>
      <w:tr w:rsidR="004E4162" w:rsidTr="001863B1">
        <w:tc>
          <w:tcPr>
            <w:tcW w:w="2430" w:type="dxa"/>
            <w:tcBorders>
              <w:left w:val="triple" w:sz="4" w:space="0" w:color="auto"/>
            </w:tcBorders>
          </w:tcPr>
          <w:p w:rsidR="004E4162" w:rsidRDefault="004E4162" w:rsidP="001863B1">
            <w:pPr>
              <w:ind w:left="360"/>
              <w:rPr>
                <w:sz w:val="22"/>
              </w:rPr>
            </w:pPr>
            <w:r>
              <w:rPr>
                <w:sz w:val="22"/>
              </w:rPr>
              <w:t>Anti-e</w:t>
            </w:r>
          </w:p>
        </w:tc>
        <w:tc>
          <w:tcPr>
            <w:tcW w:w="1935" w:type="dxa"/>
            <w:tcBorders>
              <w:right w:val="triple" w:sz="4" w:space="0" w:color="auto"/>
            </w:tcBorders>
          </w:tcPr>
          <w:p w:rsidR="004E4162" w:rsidRDefault="004E4162" w:rsidP="001863B1">
            <w:pPr>
              <w:ind w:left="360"/>
              <w:rPr>
                <w:sz w:val="22"/>
              </w:rPr>
            </w:pPr>
            <w:proofErr w:type="spellStart"/>
            <w:r>
              <w:rPr>
                <w:sz w:val="22"/>
              </w:rPr>
              <w:t>rr</w:t>
            </w:r>
            <w:proofErr w:type="spellEnd"/>
          </w:p>
        </w:tc>
        <w:tc>
          <w:tcPr>
            <w:tcW w:w="2182" w:type="dxa"/>
            <w:tcBorders>
              <w:left w:val="triple" w:sz="4" w:space="0" w:color="auto"/>
            </w:tcBorders>
          </w:tcPr>
          <w:p w:rsidR="004E4162" w:rsidRDefault="004E4162" w:rsidP="001863B1">
            <w:pPr>
              <w:ind w:left="360"/>
              <w:rPr>
                <w:sz w:val="22"/>
              </w:rPr>
            </w:pPr>
            <w:r>
              <w:rPr>
                <w:sz w:val="22"/>
              </w:rPr>
              <w:t>Anti-M</w:t>
            </w:r>
          </w:p>
        </w:tc>
        <w:tc>
          <w:tcPr>
            <w:tcW w:w="2183" w:type="dxa"/>
            <w:tcBorders>
              <w:right w:val="triple" w:sz="4" w:space="0" w:color="auto"/>
            </w:tcBorders>
          </w:tcPr>
          <w:p w:rsidR="004E4162" w:rsidRDefault="004E4162" w:rsidP="001863B1">
            <w:pPr>
              <w:ind w:left="360"/>
              <w:rPr>
                <w:sz w:val="22"/>
              </w:rPr>
            </w:pPr>
            <w:r>
              <w:rPr>
                <w:sz w:val="22"/>
              </w:rPr>
              <w:t>M+ N-</w:t>
            </w:r>
          </w:p>
        </w:tc>
      </w:tr>
      <w:tr w:rsidR="004E4162" w:rsidTr="001863B1">
        <w:tc>
          <w:tcPr>
            <w:tcW w:w="2430" w:type="dxa"/>
            <w:tcBorders>
              <w:left w:val="triple" w:sz="4" w:space="0" w:color="auto"/>
            </w:tcBorders>
          </w:tcPr>
          <w:p w:rsidR="004E4162" w:rsidRDefault="004E4162" w:rsidP="001863B1">
            <w:pPr>
              <w:ind w:left="360"/>
              <w:rPr>
                <w:sz w:val="22"/>
              </w:rPr>
            </w:pPr>
            <w:r>
              <w:rPr>
                <w:sz w:val="22"/>
              </w:rPr>
              <w:t>Anti-e and Anti-C</w:t>
            </w:r>
          </w:p>
        </w:tc>
        <w:tc>
          <w:tcPr>
            <w:tcW w:w="1935" w:type="dxa"/>
            <w:tcBorders>
              <w:right w:val="triple" w:sz="4" w:space="0" w:color="auto"/>
            </w:tcBorders>
          </w:tcPr>
          <w:p w:rsidR="004E4162" w:rsidRDefault="004E4162" w:rsidP="001863B1">
            <w:pPr>
              <w:ind w:left="360"/>
              <w:rPr>
                <w:sz w:val="22"/>
              </w:rPr>
            </w:pPr>
            <w:r>
              <w:rPr>
                <w:sz w:val="22"/>
              </w:rPr>
              <w:t>R</w:t>
            </w:r>
            <w:r>
              <w:rPr>
                <w:sz w:val="22"/>
                <w:vertAlign w:val="subscript"/>
              </w:rPr>
              <w:t>1</w:t>
            </w:r>
            <w:r>
              <w:rPr>
                <w:sz w:val="22"/>
              </w:rPr>
              <w:t>R</w:t>
            </w:r>
            <w:r>
              <w:rPr>
                <w:sz w:val="22"/>
                <w:vertAlign w:val="subscript"/>
              </w:rPr>
              <w:t>1</w:t>
            </w:r>
          </w:p>
        </w:tc>
        <w:tc>
          <w:tcPr>
            <w:tcW w:w="2182" w:type="dxa"/>
            <w:tcBorders>
              <w:left w:val="triple" w:sz="4" w:space="0" w:color="auto"/>
            </w:tcBorders>
          </w:tcPr>
          <w:p w:rsidR="004E4162" w:rsidRDefault="004E4162" w:rsidP="001863B1">
            <w:pPr>
              <w:ind w:left="360"/>
              <w:rPr>
                <w:sz w:val="22"/>
              </w:rPr>
            </w:pPr>
            <w:r>
              <w:rPr>
                <w:sz w:val="22"/>
              </w:rPr>
              <w:t>Anti-N</w:t>
            </w:r>
          </w:p>
        </w:tc>
        <w:tc>
          <w:tcPr>
            <w:tcW w:w="2183" w:type="dxa"/>
            <w:tcBorders>
              <w:right w:val="triple" w:sz="4" w:space="0" w:color="auto"/>
            </w:tcBorders>
          </w:tcPr>
          <w:p w:rsidR="004E4162" w:rsidRDefault="004E4162" w:rsidP="001863B1">
            <w:pPr>
              <w:ind w:left="360"/>
              <w:rPr>
                <w:sz w:val="22"/>
              </w:rPr>
            </w:pPr>
            <w:r>
              <w:rPr>
                <w:sz w:val="22"/>
              </w:rPr>
              <w:t>M- N+</w:t>
            </w:r>
          </w:p>
        </w:tc>
      </w:tr>
      <w:tr w:rsidR="004E4162" w:rsidTr="001863B1">
        <w:tc>
          <w:tcPr>
            <w:tcW w:w="2430" w:type="dxa"/>
            <w:tcBorders>
              <w:left w:val="triple" w:sz="4" w:space="0" w:color="auto"/>
            </w:tcBorders>
            <w:shd w:val="clear" w:color="auto" w:fill="D9D9D9"/>
          </w:tcPr>
          <w:p w:rsidR="004E4162" w:rsidRDefault="004E4162" w:rsidP="001863B1">
            <w:pPr>
              <w:ind w:left="360"/>
              <w:rPr>
                <w:sz w:val="22"/>
              </w:rPr>
            </w:pPr>
          </w:p>
        </w:tc>
        <w:tc>
          <w:tcPr>
            <w:tcW w:w="1935" w:type="dxa"/>
            <w:tcBorders>
              <w:right w:val="triple" w:sz="4" w:space="0" w:color="auto"/>
            </w:tcBorders>
            <w:shd w:val="clear" w:color="auto" w:fill="D9D9D9"/>
          </w:tcPr>
          <w:p w:rsidR="004E4162" w:rsidRDefault="004E4162" w:rsidP="001863B1">
            <w:pPr>
              <w:ind w:left="360"/>
              <w:rPr>
                <w:sz w:val="22"/>
              </w:rPr>
            </w:pPr>
          </w:p>
        </w:tc>
        <w:tc>
          <w:tcPr>
            <w:tcW w:w="2182" w:type="dxa"/>
            <w:tcBorders>
              <w:left w:val="triple" w:sz="4" w:space="0" w:color="auto"/>
            </w:tcBorders>
          </w:tcPr>
          <w:p w:rsidR="004E4162" w:rsidRDefault="004E4162" w:rsidP="001863B1">
            <w:pPr>
              <w:ind w:left="360"/>
              <w:rPr>
                <w:sz w:val="22"/>
              </w:rPr>
            </w:pPr>
            <w:r>
              <w:rPr>
                <w:sz w:val="22"/>
              </w:rPr>
              <w:t>Anti-S</w:t>
            </w:r>
          </w:p>
        </w:tc>
        <w:tc>
          <w:tcPr>
            <w:tcW w:w="2183" w:type="dxa"/>
            <w:tcBorders>
              <w:right w:val="triple" w:sz="4" w:space="0" w:color="auto"/>
            </w:tcBorders>
          </w:tcPr>
          <w:p w:rsidR="004E4162" w:rsidRDefault="004E4162" w:rsidP="001863B1">
            <w:pPr>
              <w:ind w:left="360"/>
              <w:rPr>
                <w:sz w:val="22"/>
              </w:rPr>
            </w:pPr>
            <w:r>
              <w:rPr>
                <w:sz w:val="22"/>
              </w:rPr>
              <w:t>S+ s-</w:t>
            </w:r>
          </w:p>
        </w:tc>
      </w:tr>
      <w:tr w:rsidR="004E4162" w:rsidTr="001863B1">
        <w:tc>
          <w:tcPr>
            <w:tcW w:w="2430" w:type="dxa"/>
            <w:tcBorders>
              <w:left w:val="triple" w:sz="4" w:space="0" w:color="auto"/>
            </w:tcBorders>
            <w:shd w:val="clear" w:color="auto" w:fill="D9D9D9"/>
          </w:tcPr>
          <w:p w:rsidR="004E4162" w:rsidRDefault="004E4162" w:rsidP="001863B1">
            <w:pPr>
              <w:ind w:left="360"/>
              <w:rPr>
                <w:sz w:val="22"/>
              </w:rPr>
            </w:pPr>
          </w:p>
        </w:tc>
        <w:tc>
          <w:tcPr>
            <w:tcW w:w="1935" w:type="dxa"/>
            <w:tcBorders>
              <w:right w:val="triple" w:sz="4" w:space="0" w:color="auto"/>
            </w:tcBorders>
            <w:shd w:val="clear" w:color="auto" w:fill="D9D9D9"/>
          </w:tcPr>
          <w:p w:rsidR="004E4162" w:rsidRDefault="004E4162" w:rsidP="001863B1">
            <w:pPr>
              <w:ind w:left="360"/>
              <w:rPr>
                <w:sz w:val="22"/>
              </w:rPr>
            </w:pPr>
          </w:p>
        </w:tc>
        <w:tc>
          <w:tcPr>
            <w:tcW w:w="2182" w:type="dxa"/>
            <w:tcBorders>
              <w:left w:val="triple" w:sz="4" w:space="0" w:color="auto"/>
            </w:tcBorders>
          </w:tcPr>
          <w:p w:rsidR="004E4162" w:rsidRDefault="004E4162" w:rsidP="001863B1">
            <w:pPr>
              <w:ind w:left="360"/>
              <w:rPr>
                <w:sz w:val="22"/>
              </w:rPr>
            </w:pPr>
            <w:r>
              <w:rPr>
                <w:sz w:val="22"/>
              </w:rPr>
              <w:t>Anti-s</w:t>
            </w:r>
          </w:p>
        </w:tc>
        <w:tc>
          <w:tcPr>
            <w:tcW w:w="2183" w:type="dxa"/>
            <w:tcBorders>
              <w:right w:val="triple" w:sz="4" w:space="0" w:color="auto"/>
            </w:tcBorders>
          </w:tcPr>
          <w:p w:rsidR="004E4162" w:rsidRDefault="004E4162" w:rsidP="001863B1">
            <w:pPr>
              <w:ind w:left="360"/>
              <w:rPr>
                <w:sz w:val="22"/>
              </w:rPr>
            </w:pPr>
            <w:r>
              <w:rPr>
                <w:sz w:val="22"/>
              </w:rPr>
              <w:t>S- s+</w:t>
            </w:r>
          </w:p>
        </w:tc>
      </w:tr>
      <w:tr w:rsidR="004E4162" w:rsidTr="001863B1">
        <w:tc>
          <w:tcPr>
            <w:tcW w:w="2430" w:type="dxa"/>
            <w:tcBorders>
              <w:left w:val="triple" w:sz="4" w:space="0" w:color="auto"/>
              <w:bottom w:val="triple" w:sz="4" w:space="0" w:color="auto"/>
            </w:tcBorders>
            <w:shd w:val="clear" w:color="auto" w:fill="D9D9D9"/>
          </w:tcPr>
          <w:p w:rsidR="004E4162" w:rsidRDefault="004E4162" w:rsidP="001863B1">
            <w:pPr>
              <w:ind w:left="360"/>
              <w:rPr>
                <w:sz w:val="22"/>
              </w:rPr>
            </w:pPr>
          </w:p>
        </w:tc>
        <w:tc>
          <w:tcPr>
            <w:tcW w:w="1935" w:type="dxa"/>
            <w:tcBorders>
              <w:bottom w:val="triple" w:sz="4" w:space="0" w:color="auto"/>
              <w:right w:val="triple" w:sz="4" w:space="0" w:color="auto"/>
            </w:tcBorders>
            <w:shd w:val="clear" w:color="auto" w:fill="D9D9D9"/>
          </w:tcPr>
          <w:p w:rsidR="004E4162" w:rsidRDefault="004E4162" w:rsidP="001863B1">
            <w:pPr>
              <w:ind w:left="360"/>
              <w:rPr>
                <w:sz w:val="22"/>
              </w:rPr>
            </w:pPr>
          </w:p>
        </w:tc>
        <w:tc>
          <w:tcPr>
            <w:tcW w:w="2182" w:type="dxa"/>
            <w:tcBorders>
              <w:left w:val="triple" w:sz="4" w:space="0" w:color="auto"/>
              <w:bottom w:val="triple" w:sz="4" w:space="0" w:color="auto"/>
            </w:tcBorders>
          </w:tcPr>
          <w:p w:rsidR="004E4162" w:rsidRDefault="004E4162" w:rsidP="001863B1">
            <w:pPr>
              <w:ind w:left="360"/>
              <w:rPr>
                <w:sz w:val="22"/>
              </w:rPr>
            </w:pPr>
            <w:r>
              <w:rPr>
                <w:sz w:val="22"/>
              </w:rPr>
              <w:t>Anti-U</w:t>
            </w:r>
          </w:p>
        </w:tc>
        <w:tc>
          <w:tcPr>
            <w:tcW w:w="2183" w:type="dxa"/>
            <w:tcBorders>
              <w:bottom w:val="triple" w:sz="4" w:space="0" w:color="auto"/>
              <w:right w:val="triple" w:sz="4" w:space="0" w:color="auto"/>
            </w:tcBorders>
          </w:tcPr>
          <w:p w:rsidR="004E4162" w:rsidRDefault="004E4162" w:rsidP="001863B1">
            <w:pPr>
              <w:ind w:left="360"/>
              <w:rPr>
                <w:sz w:val="22"/>
              </w:rPr>
            </w:pPr>
            <w:r>
              <w:rPr>
                <w:sz w:val="22"/>
              </w:rPr>
              <w:t>S+ s+</w:t>
            </w:r>
          </w:p>
        </w:tc>
      </w:tr>
    </w:tbl>
    <w:p w:rsidR="004E4162" w:rsidRDefault="004E4162" w:rsidP="004E4162">
      <w:pPr>
        <w:rPr>
          <w:sz w:val="22"/>
        </w:rPr>
      </w:pPr>
    </w:p>
    <w:p w:rsidR="004E4162" w:rsidRDefault="004E4162" w:rsidP="004E4162">
      <w:pPr>
        <w:numPr>
          <w:ilvl w:val="0"/>
          <w:numId w:val="12"/>
        </w:numPr>
        <w:rPr>
          <w:sz w:val="22"/>
        </w:rPr>
      </w:pPr>
      <w:r>
        <w:rPr>
          <w:sz w:val="22"/>
        </w:rPr>
        <w:t xml:space="preserve">The freshest available test cell shall be chosen; expired test cells shall not be used. However, see the following exception for </w:t>
      </w:r>
      <w:r w:rsidRPr="009109B9">
        <w:rPr>
          <w:i/>
          <w:sz w:val="22"/>
        </w:rPr>
        <w:t>Anti-Kell Titrations</w:t>
      </w:r>
      <w:r>
        <w:rPr>
          <w:i/>
          <w:sz w:val="22"/>
        </w:rPr>
        <w:t xml:space="preserve">. </w:t>
      </w:r>
      <w:r>
        <w:rPr>
          <w:sz w:val="22"/>
        </w:rPr>
        <w:t xml:space="preserve">  </w:t>
      </w:r>
    </w:p>
    <w:p w:rsidR="004E4162" w:rsidRDefault="004E4162" w:rsidP="004E4162">
      <w:pPr>
        <w:numPr>
          <w:ilvl w:val="0"/>
          <w:numId w:val="12"/>
        </w:numPr>
        <w:rPr>
          <w:sz w:val="22"/>
        </w:rPr>
      </w:pPr>
      <w:r>
        <w:rPr>
          <w:sz w:val="22"/>
        </w:rPr>
        <w:t xml:space="preserve">If possible, test cells shall be chosen from antibody screen cell sets, or from panels consisting of 16 or 20 test cells, and not from standard 11- cell panels. </w:t>
      </w:r>
    </w:p>
    <w:p w:rsidR="004E4162" w:rsidRDefault="004E4162" w:rsidP="004E4162">
      <w:pPr>
        <w:numPr>
          <w:ilvl w:val="0"/>
          <w:numId w:val="12"/>
        </w:numPr>
        <w:rPr>
          <w:sz w:val="22"/>
        </w:rPr>
      </w:pPr>
      <w:r>
        <w:rPr>
          <w:sz w:val="22"/>
        </w:rPr>
        <w:t xml:space="preserve">As indicated in this table, test cells are chosen based on homozygous expression of the antigen corresponding to the clinically significant antibody. </w:t>
      </w:r>
    </w:p>
    <w:p w:rsidR="004E4162" w:rsidRPr="0034538C" w:rsidRDefault="004E4162" w:rsidP="004E4162">
      <w:pPr>
        <w:numPr>
          <w:ilvl w:val="0"/>
          <w:numId w:val="12"/>
        </w:numPr>
        <w:rPr>
          <w:sz w:val="22"/>
        </w:rPr>
      </w:pPr>
      <w:r w:rsidRPr="0034538C">
        <w:rPr>
          <w:sz w:val="22"/>
        </w:rPr>
        <w:t>If</w:t>
      </w:r>
      <w:r w:rsidRPr="0034538C">
        <w:rPr>
          <w:b/>
          <w:sz w:val="22"/>
        </w:rPr>
        <w:t xml:space="preserve"> multiple antibodies </w:t>
      </w:r>
      <w:r w:rsidRPr="0034538C">
        <w:rPr>
          <w:sz w:val="22"/>
        </w:rPr>
        <w:t>are present,</w:t>
      </w:r>
      <w:r w:rsidRPr="0034538C">
        <w:rPr>
          <w:b/>
          <w:sz w:val="22"/>
        </w:rPr>
        <w:t xml:space="preserve"> </w:t>
      </w:r>
      <w:r w:rsidRPr="0034538C">
        <w:rPr>
          <w:sz w:val="22"/>
        </w:rPr>
        <w:t xml:space="preserve">the test cells used should be positive for only one of the antigens corresponding to the patient’s unexpected antibodies and should be negative for all other antigens corresponding to the patient’s other unexpected antibodies. Note the exceptions in Table 608-1 for the following multiple antibody combinations:   Anti-C &amp; D, Anti-c &amp; E, and Anti-e &amp; C. </w:t>
      </w:r>
    </w:p>
    <w:p w:rsidR="004E4162" w:rsidRPr="00795B62" w:rsidRDefault="004E4162" w:rsidP="004E4162">
      <w:pPr>
        <w:numPr>
          <w:ilvl w:val="0"/>
          <w:numId w:val="12"/>
        </w:numPr>
        <w:rPr>
          <w:sz w:val="22"/>
        </w:rPr>
      </w:pPr>
      <w:r w:rsidRPr="00795B62">
        <w:rPr>
          <w:b/>
          <w:sz w:val="22"/>
        </w:rPr>
        <w:lastRenderedPageBreak/>
        <w:t>Anti-Kell Titrations</w:t>
      </w:r>
      <w:r w:rsidRPr="00795B62">
        <w:rPr>
          <w:sz w:val="22"/>
        </w:rPr>
        <w:t xml:space="preserve">: The </w:t>
      </w:r>
      <w:r w:rsidRPr="00795B62">
        <w:rPr>
          <w:sz w:val="22"/>
          <w:u w:val="single"/>
        </w:rPr>
        <w:t>appropriate test cell for a Kell titer is an in-date homozygous K+ k- cell</w:t>
      </w:r>
      <w:r w:rsidRPr="00795B62">
        <w:rPr>
          <w:sz w:val="22"/>
        </w:rPr>
        <w:t xml:space="preserve">. In some cases, an in-date homozygous </w:t>
      </w:r>
      <w:proofErr w:type="spellStart"/>
      <w:r w:rsidRPr="00795B62">
        <w:rPr>
          <w:sz w:val="22"/>
        </w:rPr>
        <w:t>K+k</w:t>
      </w:r>
      <w:proofErr w:type="spellEnd"/>
      <w:r w:rsidRPr="00795B62">
        <w:rPr>
          <w:sz w:val="22"/>
        </w:rPr>
        <w:t xml:space="preserve">- test cell may be unavailable. If an in-date homozygous </w:t>
      </w:r>
      <w:proofErr w:type="spellStart"/>
      <w:r w:rsidRPr="00795B62">
        <w:rPr>
          <w:sz w:val="22"/>
        </w:rPr>
        <w:t>K+k</w:t>
      </w:r>
      <w:proofErr w:type="spellEnd"/>
      <w:r w:rsidRPr="00795B62">
        <w:rPr>
          <w:sz w:val="22"/>
        </w:rPr>
        <w:t xml:space="preserve">- test cell is unavailable, then . . .  </w:t>
      </w:r>
    </w:p>
    <w:p w:rsidR="004E4162" w:rsidRPr="00795B62" w:rsidRDefault="004E4162" w:rsidP="004E4162">
      <w:pPr>
        <w:numPr>
          <w:ilvl w:val="0"/>
          <w:numId w:val="21"/>
        </w:numPr>
        <w:rPr>
          <w:sz w:val="22"/>
        </w:rPr>
      </w:pPr>
      <w:r w:rsidRPr="00795B62">
        <w:rPr>
          <w:sz w:val="22"/>
        </w:rPr>
        <w:t>The titer shall be tested against an expired homozygous (</w:t>
      </w:r>
      <w:proofErr w:type="spellStart"/>
      <w:r w:rsidRPr="00795B62">
        <w:rPr>
          <w:sz w:val="22"/>
        </w:rPr>
        <w:t>K+k</w:t>
      </w:r>
      <w:proofErr w:type="spellEnd"/>
      <w:r w:rsidRPr="00795B62">
        <w:rPr>
          <w:sz w:val="22"/>
        </w:rPr>
        <w:t>-) test cell, if one is available, AND against an in-date heterozygous (</w:t>
      </w:r>
      <w:proofErr w:type="spellStart"/>
      <w:r w:rsidRPr="00795B62">
        <w:rPr>
          <w:sz w:val="22"/>
        </w:rPr>
        <w:t>K+k</w:t>
      </w:r>
      <w:proofErr w:type="spellEnd"/>
      <w:r w:rsidRPr="00795B62">
        <w:rPr>
          <w:sz w:val="22"/>
        </w:rPr>
        <w:t xml:space="preserve">+) test cell. </w:t>
      </w:r>
    </w:p>
    <w:p w:rsidR="004E4162" w:rsidRPr="00795B62" w:rsidRDefault="004E4162" w:rsidP="004E4162">
      <w:pPr>
        <w:numPr>
          <w:ilvl w:val="0"/>
          <w:numId w:val="22"/>
        </w:numPr>
        <w:rPr>
          <w:sz w:val="22"/>
        </w:rPr>
      </w:pPr>
      <w:r w:rsidRPr="00795B62">
        <w:rPr>
          <w:sz w:val="22"/>
        </w:rPr>
        <w:t>Note that it may   be possible to obtain an expired homozygous (</w:t>
      </w:r>
      <w:proofErr w:type="spellStart"/>
      <w:r w:rsidRPr="00795B62">
        <w:rPr>
          <w:sz w:val="22"/>
        </w:rPr>
        <w:t>K+k</w:t>
      </w:r>
      <w:proofErr w:type="spellEnd"/>
      <w:r w:rsidRPr="00795B62">
        <w:rPr>
          <w:sz w:val="22"/>
        </w:rPr>
        <w:t xml:space="preserve">-) test cell from another facility. </w:t>
      </w:r>
    </w:p>
    <w:p w:rsidR="004E4162" w:rsidRPr="00795B62" w:rsidRDefault="004E4162" w:rsidP="004E4162">
      <w:pPr>
        <w:numPr>
          <w:ilvl w:val="0"/>
          <w:numId w:val="22"/>
        </w:numPr>
        <w:rPr>
          <w:sz w:val="22"/>
        </w:rPr>
      </w:pPr>
      <w:r w:rsidRPr="00795B62">
        <w:rPr>
          <w:sz w:val="22"/>
        </w:rPr>
        <w:t xml:space="preserve">Note that expired panel cells should be discarded after 3 months, as indicated in P332, </w:t>
      </w:r>
      <w:r w:rsidRPr="00795B62">
        <w:rPr>
          <w:i/>
          <w:sz w:val="22"/>
        </w:rPr>
        <w:t>Receipt of Critical Reagents and Review of Manufacturers’ Printed Materials</w:t>
      </w:r>
      <w:r w:rsidRPr="00795B62">
        <w:rPr>
          <w:sz w:val="22"/>
        </w:rPr>
        <w:t xml:space="preserve">. </w:t>
      </w:r>
    </w:p>
    <w:p w:rsidR="004E4162" w:rsidRPr="00795B62" w:rsidRDefault="004E4162" w:rsidP="004E4162">
      <w:pPr>
        <w:numPr>
          <w:ilvl w:val="0"/>
          <w:numId w:val="21"/>
        </w:numPr>
        <w:rPr>
          <w:sz w:val="22"/>
        </w:rPr>
      </w:pPr>
      <w:r w:rsidRPr="00795B62">
        <w:rPr>
          <w:sz w:val="22"/>
        </w:rPr>
        <w:t>If a homozygous test cell is unavailable (either in-date or expired), then the titer shall be tested against only against an in-date heterozygous (</w:t>
      </w:r>
      <w:proofErr w:type="spellStart"/>
      <w:r w:rsidRPr="00795B62">
        <w:rPr>
          <w:sz w:val="22"/>
        </w:rPr>
        <w:t>K+k</w:t>
      </w:r>
      <w:proofErr w:type="spellEnd"/>
      <w:r w:rsidRPr="00795B62">
        <w:rPr>
          <w:sz w:val="22"/>
        </w:rPr>
        <w:t xml:space="preserve">+) test cell.  </w:t>
      </w:r>
    </w:p>
    <w:p w:rsidR="004E4162" w:rsidRPr="00795B62" w:rsidRDefault="004E4162" w:rsidP="004E4162">
      <w:pPr>
        <w:numPr>
          <w:ilvl w:val="0"/>
          <w:numId w:val="21"/>
        </w:numPr>
        <w:rPr>
          <w:sz w:val="22"/>
        </w:rPr>
      </w:pPr>
      <w:r w:rsidRPr="00795B62">
        <w:rPr>
          <w:sz w:val="22"/>
        </w:rPr>
        <w:t xml:space="preserve">The highest titer result (between the homozygous and the heterozygous test cell) should be reported in the computer. </w:t>
      </w:r>
    </w:p>
    <w:p w:rsidR="004E4162" w:rsidRPr="00795B62" w:rsidRDefault="0033174A" w:rsidP="004E4162">
      <w:pPr>
        <w:numPr>
          <w:ilvl w:val="0"/>
          <w:numId w:val="21"/>
        </w:numPr>
        <w:rPr>
          <w:sz w:val="22"/>
        </w:rPr>
      </w:pPr>
      <w:r>
        <w:rPr>
          <w:sz w:val="22"/>
        </w:rPr>
        <w:t xml:space="preserve">A </w:t>
      </w:r>
      <w:r w:rsidR="009C3C61">
        <w:rPr>
          <w:sz w:val="22"/>
        </w:rPr>
        <w:t>comment</w:t>
      </w:r>
      <w:r w:rsidR="004E4162" w:rsidRPr="00795B62">
        <w:rPr>
          <w:sz w:val="22"/>
        </w:rPr>
        <w:t xml:space="preserve"> shall be documented with the titer results against both test cells, also indicating whether the cells were </w:t>
      </w:r>
      <w:proofErr w:type="spellStart"/>
      <w:r w:rsidR="004E4162" w:rsidRPr="00795B62">
        <w:rPr>
          <w:sz w:val="22"/>
        </w:rPr>
        <w:t>K+k</w:t>
      </w:r>
      <w:proofErr w:type="spellEnd"/>
      <w:r w:rsidR="004E4162" w:rsidRPr="00795B62">
        <w:rPr>
          <w:sz w:val="22"/>
        </w:rPr>
        <w:t xml:space="preserve">- or </w:t>
      </w:r>
      <w:proofErr w:type="spellStart"/>
      <w:r w:rsidR="004E4162" w:rsidRPr="00795B62">
        <w:rPr>
          <w:sz w:val="22"/>
        </w:rPr>
        <w:t>K+k</w:t>
      </w:r>
      <w:proofErr w:type="spellEnd"/>
      <w:r w:rsidR="004E4162" w:rsidRPr="00795B62">
        <w:rPr>
          <w:sz w:val="22"/>
        </w:rPr>
        <w:t xml:space="preserve">+. </w:t>
      </w:r>
    </w:p>
    <w:p w:rsidR="004E4162" w:rsidRDefault="004E4162" w:rsidP="004E4162">
      <w:pPr>
        <w:numPr>
          <w:ilvl w:val="0"/>
          <w:numId w:val="21"/>
        </w:numPr>
        <w:rPr>
          <w:sz w:val="22"/>
        </w:rPr>
      </w:pPr>
      <w:r w:rsidRPr="00795B62">
        <w:rPr>
          <w:sz w:val="22"/>
        </w:rPr>
        <w:t xml:space="preserve">The control sample should be tested in parallel with both test cells (homozygous and heterozygous), as usual. </w:t>
      </w:r>
    </w:p>
    <w:p w:rsidR="00270A72" w:rsidRPr="00795B62" w:rsidRDefault="00270A72" w:rsidP="00270A72">
      <w:pPr>
        <w:ind w:left="1080"/>
        <w:rPr>
          <w:sz w:val="22"/>
        </w:rPr>
      </w:pPr>
    </w:p>
    <w:p w:rsidR="004E4162" w:rsidRDefault="00F45749" w:rsidP="004E4162">
      <w:pPr>
        <w:rPr>
          <w:b/>
          <w:sz w:val="22"/>
        </w:rPr>
      </w:pPr>
      <w:r>
        <w:rPr>
          <w:sz w:val="22"/>
        </w:rPr>
        <w:pict>
          <v:rect id="_x0000_i1029" style="width:0;height:1.5pt" o:hralign="center" o:hrstd="t" o:hr="t" fillcolor="#aca899" stroked="f"/>
        </w:pict>
      </w:r>
    </w:p>
    <w:p w:rsidR="004E4162" w:rsidRDefault="004E4162" w:rsidP="004E4162">
      <w:pPr>
        <w:rPr>
          <w:b/>
          <w:sz w:val="22"/>
        </w:rPr>
      </w:pPr>
      <w:r>
        <w:rPr>
          <w:b/>
          <w:sz w:val="22"/>
        </w:rPr>
        <w:t>Definitions</w:t>
      </w:r>
      <w:r>
        <w:rPr>
          <w:b/>
          <w:sz w:val="22"/>
        </w:rPr>
        <w:tab/>
      </w:r>
    </w:p>
    <w:p w:rsidR="004E4162" w:rsidRDefault="004E4162" w:rsidP="004E4162">
      <w:pPr>
        <w:numPr>
          <w:ilvl w:val="0"/>
          <w:numId w:val="13"/>
        </w:numPr>
        <w:rPr>
          <w:sz w:val="22"/>
        </w:rPr>
      </w:pPr>
      <w:r w:rsidRPr="00036BBE">
        <w:rPr>
          <w:sz w:val="22"/>
        </w:rPr>
        <w:t xml:space="preserve">Titer screen . . . </w:t>
      </w:r>
      <w:r>
        <w:rPr>
          <w:sz w:val="22"/>
        </w:rPr>
        <w:t>a</w:t>
      </w:r>
      <w:r w:rsidRPr="00036BBE">
        <w:rPr>
          <w:sz w:val="22"/>
        </w:rPr>
        <w:t xml:space="preserve"> titer </w:t>
      </w:r>
      <w:r>
        <w:rPr>
          <w:sz w:val="22"/>
        </w:rPr>
        <w:t xml:space="preserve">that is tested with </w:t>
      </w:r>
      <w:r w:rsidRPr="00036BBE">
        <w:rPr>
          <w:sz w:val="22"/>
        </w:rPr>
        <w:t xml:space="preserve">only the </w:t>
      </w:r>
      <w:r>
        <w:rPr>
          <w:sz w:val="22"/>
        </w:rPr>
        <w:t>1</w:t>
      </w:r>
      <w:r w:rsidRPr="00036BBE">
        <w:rPr>
          <w:sz w:val="22"/>
        </w:rPr>
        <w:t>:1dilution</w:t>
      </w:r>
      <w:r>
        <w:rPr>
          <w:sz w:val="22"/>
        </w:rPr>
        <w:t xml:space="preserve">. A titer screen is used to save time and resources when the antibody titer is expected to be below detectable levels in the test method described in Table 608-3.   </w:t>
      </w:r>
    </w:p>
    <w:p w:rsidR="004E4162" w:rsidRDefault="004E4162" w:rsidP="004E4162">
      <w:pPr>
        <w:ind w:left="360" w:hanging="2160"/>
        <w:rPr>
          <w:sz w:val="22"/>
        </w:rPr>
      </w:pPr>
    </w:p>
    <w:p w:rsidR="004E4162" w:rsidRDefault="004E4162" w:rsidP="004E4162">
      <w:pPr>
        <w:numPr>
          <w:ilvl w:val="0"/>
          <w:numId w:val="13"/>
        </w:numPr>
        <w:rPr>
          <w:sz w:val="22"/>
        </w:rPr>
      </w:pPr>
      <w:r>
        <w:rPr>
          <w:sz w:val="22"/>
        </w:rPr>
        <w:t xml:space="preserve">Control sample . . . an obstetrical patient’s prior, most recently submitted sample from the current pregnancy. The control sample is frozen and then thawed when a subsequent sample is received. The control sample is then diluted and tested in parallel with the subsequent sample (the current sample).  </w:t>
      </w:r>
    </w:p>
    <w:p w:rsidR="004E4162" w:rsidRDefault="004E4162" w:rsidP="004E4162">
      <w:pPr>
        <w:ind w:left="360" w:hanging="2160"/>
        <w:rPr>
          <w:sz w:val="22"/>
        </w:rPr>
      </w:pPr>
    </w:p>
    <w:p w:rsidR="004E4162" w:rsidRDefault="004E4162" w:rsidP="004E4162">
      <w:pPr>
        <w:numPr>
          <w:ilvl w:val="0"/>
          <w:numId w:val="13"/>
        </w:numPr>
        <w:rPr>
          <w:sz w:val="22"/>
        </w:rPr>
      </w:pPr>
      <w:r>
        <w:rPr>
          <w:sz w:val="22"/>
        </w:rPr>
        <w:t>Standard cell panel . . . a commercially prepared panel that usually consists of 11 vials of human RBCs. It is usually performed on patients who do not have a historical antibody record.</w:t>
      </w:r>
    </w:p>
    <w:p w:rsidR="004E4162" w:rsidRDefault="00F45749" w:rsidP="004E4162">
      <w:pPr>
        <w:rPr>
          <w:sz w:val="22"/>
          <w:u w:val="single"/>
        </w:rPr>
      </w:pPr>
      <w:r>
        <w:rPr>
          <w:sz w:val="22"/>
        </w:rPr>
        <w:pict>
          <v:rect id="_x0000_i1030" style="width:0;height:1.5pt" o:hralign="center" o:hrstd="t" o:hr="t" fillcolor="#aca899" stroked="f"/>
        </w:pict>
      </w:r>
    </w:p>
    <w:p w:rsidR="004E4162" w:rsidRDefault="004E4162" w:rsidP="004E4162">
      <w:pPr>
        <w:ind w:left="2160" w:hanging="2160"/>
        <w:rPr>
          <w:b/>
          <w:sz w:val="22"/>
        </w:rPr>
      </w:pPr>
      <w:r>
        <w:rPr>
          <w:b/>
          <w:sz w:val="22"/>
        </w:rPr>
        <w:t>Specimen Collection</w:t>
      </w:r>
      <w:r w:rsidRPr="00A76BCB">
        <w:rPr>
          <w:b/>
          <w:sz w:val="22"/>
        </w:rPr>
        <w:t xml:space="preserve"> </w:t>
      </w:r>
      <w:r>
        <w:rPr>
          <w:b/>
          <w:sz w:val="22"/>
        </w:rPr>
        <w:t>and Handling</w:t>
      </w:r>
    </w:p>
    <w:p w:rsidR="004E4162" w:rsidRDefault="004E4162" w:rsidP="004E4162">
      <w:pPr>
        <w:ind w:left="360"/>
        <w:rPr>
          <w:sz w:val="22"/>
        </w:rPr>
      </w:pPr>
      <w:r>
        <w:rPr>
          <w:sz w:val="22"/>
        </w:rPr>
        <w:t xml:space="preserve">The preferred specimen is a 6 ml EDTA sample with affixed identifying label. See P101, </w:t>
      </w:r>
      <w:r>
        <w:rPr>
          <w:i/>
          <w:sz w:val="22"/>
        </w:rPr>
        <w:t>Triaging and Identifying Acceptable Blood Samples for Testing,</w:t>
      </w:r>
      <w:r>
        <w:rPr>
          <w:sz w:val="22"/>
        </w:rPr>
        <w:t xml:space="preserve"> for acceptable alternatives. </w:t>
      </w:r>
    </w:p>
    <w:p w:rsidR="00270A72" w:rsidRDefault="00270A72" w:rsidP="004E4162">
      <w:pPr>
        <w:ind w:left="360"/>
        <w:rPr>
          <w:sz w:val="22"/>
        </w:rPr>
      </w:pPr>
    </w:p>
    <w:p w:rsidR="004E4162" w:rsidRDefault="00F45749" w:rsidP="004E4162">
      <w:pPr>
        <w:rPr>
          <w:b/>
          <w:sz w:val="22"/>
        </w:rPr>
      </w:pPr>
      <w:r>
        <w:rPr>
          <w:sz w:val="22"/>
        </w:rPr>
        <w:pict>
          <v:rect id="_x0000_i1031" style="width:0;height:1.5pt" o:hralign="center" o:hrstd="t" o:hr="t" fillcolor="#aca899" stroked="f"/>
        </w:pict>
      </w:r>
    </w:p>
    <w:p w:rsidR="004E4162" w:rsidRDefault="004E4162" w:rsidP="004E4162">
      <w:pPr>
        <w:ind w:left="2160" w:hanging="2160"/>
        <w:rPr>
          <w:b/>
          <w:sz w:val="22"/>
        </w:rPr>
      </w:pPr>
      <w:r>
        <w:rPr>
          <w:b/>
          <w:sz w:val="22"/>
        </w:rPr>
        <w:t>Equipment</w:t>
      </w:r>
      <w:r>
        <w:rPr>
          <w:b/>
          <w:sz w:val="22"/>
        </w:rPr>
        <w:tab/>
      </w:r>
    </w:p>
    <w:p w:rsidR="004E4162" w:rsidRDefault="004E4162" w:rsidP="004E4162">
      <w:pPr>
        <w:ind w:left="360"/>
        <w:rPr>
          <w:b/>
          <w:sz w:val="22"/>
        </w:rPr>
      </w:pPr>
      <w:r>
        <w:rPr>
          <w:sz w:val="22"/>
        </w:rPr>
        <w:t>The following equipment is needed for this procedure:</w:t>
      </w:r>
    </w:p>
    <w:p w:rsidR="004E4162" w:rsidRDefault="004E4162" w:rsidP="004E4162">
      <w:pPr>
        <w:numPr>
          <w:ilvl w:val="0"/>
          <w:numId w:val="14"/>
        </w:numPr>
        <w:rPr>
          <w:sz w:val="22"/>
        </w:rPr>
      </w:pPr>
      <w:r>
        <w:rPr>
          <w:sz w:val="22"/>
        </w:rPr>
        <w:t>37°C heat block or water bath</w:t>
      </w:r>
    </w:p>
    <w:p w:rsidR="004E4162" w:rsidRDefault="004E4162" w:rsidP="004E4162">
      <w:pPr>
        <w:numPr>
          <w:ilvl w:val="0"/>
          <w:numId w:val="14"/>
        </w:numPr>
        <w:rPr>
          <w:sz w:val="22"/>
        </w:rPr>
      </w:pPr>
      <w:r>
        <w:rPr>
          <w:sz w:val="22"/>
        </w:rPr>
        <w:t>Cell Washer</w:t>
      </w:r>
    </w:p>
    <w:p w:rsidR="004E4162" w:rsidRDefault="004E4162" w:rsidP="004E4162">
      <w:pPr>
        <w:numPr>
          <w:ilvl w:val="0"/>
          <w:numId w:val="14"/>
        </w:numPr>
        <w:rPr>
          <w:sz w:val="22"/>
        </w:rPr>
      </w:pPr>
      <w:proofErr w:type="spellStart"/>
      <w:r>
        <w:rPr>
          <w:sz w:val="22"/>
        </w:rPr>
        <w:t>Serofuge</w:t>
      </w:r>
      <w:proofErr w:type="spellEnd"/>
    </w:p>
    <w:p w:rsidR="001863B1" w:rsidRDefault="001863B1" w:rsidP="004E4162">
      <w:pPr>
        <w:numPr>
          <w:ilvl w:val="0"/>
          <w:numId w:val="14"/>
        </w:numPr>
        <w:rPr>
          <w:sz w:val="22"/>
        </w:rPr>
      </w:pPr>
      <w:r>
        <w:rPr>
          <w:sz w:val="22"/>
        </w:rPr>
        <w:t>Vortex Mixer</w:t>
      </w:r>
    </w:p>
    <w:p w:rsidR="004E4162" w:rsidRDefault="00F45749" w:rsidP="004E4162">
      <w:pPr>
        <w:rPr>
          <w:b/>
          <w:sz w:val="22"/>
        </w:rPr>
      </w:pPr>
      <w:r>
        <w:rPr>
          <w:sz w:val="22"/>
        </w:rPr>
        <w:pict>
          <v:rect id="_x0000_i1032" style="width:0;height:1.5pt" o:hralign="center" o:hrstd="t" o:hr="t" fillcolor="#aca899" stroked="f"/>
        </w:pict>
      </w:r>
    </w:p>
    <w:p w:rsidR="004E4162" w:rsidRDefault="004E4162" w:rsidP="004E4162">
      <w:pPr>
        <w:ind w:left="2160" w:hanging="2160"/>
        <w:rPr>
          <w:b/>
          <w:sz w:val="22"/>
        </w:rPr>
      </w:pPr>
    </w:p>
    <w:p w:rsidR="004E4162" w:rsidRDefault="004E4162" w:rsidP="004E4162">
      <w:pPr>
        <w:ind w:left="2160" w:hanging="2160"/>
        <w:rPr>
          <w:b/>
          <w:sz w:val="22"/>
        </w:rPr>
      </w:pPr>
    </w:p>
    <w:p w:rsidR="00270A72" w:rsidRDefault="00270A72" w:rsidP="004E4162">
      <w:pPr>
        <w:ind w:left="2160" w:hanging="2160"/>
        <w:rPr>
          <w:b/>
          <w:sz w:val="22"/>
        </w:rPr>
      </w:pPr>
    </w:p>
    <w:p w:rsidR="00270A72" w:rsidRDefault="00270A72" w:rsidP="004E4162">
      <w:pPr>
        <w:ind w:left="2160" w:hanging="2160"/>
        <w:rPr>
          <w:b/>
          <w:sz w:val="22"/>
        </w:rPr>
      </w:pPr>
    </w:p>
    <w:p w:rsidR="00813996" w:rsidRDefault="00813996" w:rsidP="004E4162">
      <w:pPr>
        <w:ind w:left="2160" w:hanging="2160"/>
        <w:rPr>
          <w:b/>
          <w:sz w:val="22"/>
        </w:rPr>
      </w:pPr>
    </w:p>
    <w:p w:rsidR="004E4162" w:rsidRDefault="004E4162" w:rsidP="004E4162">
      <w:pPr>
        <w:ind w:left="2160" w:hanging="2160"/>
        <w:rPr>
          <w:b/>
          <w:sz w:val="22"/>
        </w:rPr>
      </w:pPr>
      <w:r>
        <w:rPr>
          <w:b/>
          <w:sz w:val="22"/>
        </w:rPr>
        <w:t>Supplies</w:t>
      </w:r>
      <w:r>
        <w:rPr>
          <w:b/>
          <w:sz w:val="22"/>
        </w:rPr>
        <w:tab/>
      </w:r>
    </w:p>
    <w:p w:rsidR="004E4162" w:rsidRDefault="004E4162" w:rsidP="004E4162">
      <w:pPr>
        <w:ind w:left="360"/>
        <w:rPr>
          <w:sz w:val="22"/>
        </w:rPr>
      </w:pPr>
      <w:r>
        <w:rPr>
          <w:sz w:val="22"/>
        </w:rPr>
        <w:t>The following supplies are needed for this procedure:</w:t>
      </w:r>
    </w:p>
    <w:p w:rsidR="004E4162" w:rsidRDefault="004E4162" w:rsidP="004E4162">
      <w:pPr>
        <w:numPr>
          <w:ilvl w:val="0"/>
          <w:numId w:val="15"/>
        </w:numPr>
        <w:rPr>
          <w:sz w:val="22"/>
        </w:rPr>
      </w:pPr>
      <w:r>
        <w:rPr>
          <w:sz w:val="22"/>
        </w:rPr>
        <w:t>Saline</w:t>
      </w:r>
    </w:p>
    <w:p w:rsidR="004E4162" w:rsidRPr="002E15B4" w:rsidRDefault="004E4162" w:rsidP="004E4162">
      <w:pPr>
        <w:numPr>
          <w:ilvl w:val="0"/>
          <w:numId w:val="15"/>
        </w:numPr>
        <w:rPr>
          <w:sz w:val="22"/>
        </w:rPr>
      </w:pPr>
      <w:r w:rsidRPr="002E15B4">
        <w:rPr>
          <w:sz w:val="22"/>
        </w:rPr>
        <w:t xml:space="preserve">100 ul pipette and 50 ul pipette </w:t>
      </w:r>
    </w:p>
    <w:p w:rsidR="004E4162" w:rsidRDefault="004E4162" w:rsidP="004E4162">
      <w:pPr>
        <w:numPr>
          <w:ilvl w:val="0"/>
          <w:numId w:val="15"/>
        </w:numPr>
        <w:rPr>
          <w:sz w:val="22"/>
        </w:rPr>
      </w:pPr>
      <w:r>
        <w:rPr>
          <w:sz w:val="22"/>
        </w:rPr>
        <w:t>Pipette tips</w:t>
      </w:r>
    </w:p>
    <w:p w:rsidR="004E4162" w:rsidRDefault="004E4162" w:rsidP="004E4162">
      <w:pPr>
        <w:numPr>
          <w:ilvl w:val="0"/>
          <w:numId w:val="15"/>
        </w:numPr>
        <w:rPr>
          <w:sz w:val="22"/>
        </w:rPr>
      </w:pPr>
      <w:r>
        <w:rPr>
          <w:sz w:val="22"/>
        </w:rPr>
        <w:t>1</w:t>
      </w:r>
      <w:r w:rsidR="00270A72">
        <w:rPr>
          <w:sz w:val="22"/>
        </w:rPr>
        <w:t>2</w:t>
      </w:r>
      <w:r>
        <w:rPr>
          <w:sz w:val="22"/>
        </w:rPr>
        <w:t xml:space="preserve"> X 75mm Test tubes</w:t>
      </w:r>
    </w:p>
    <w:p w:rsidR="004E4162" w:rsidRDefault="004E4162" w:rsidP="004E4162">
      <w:pPr>
        <w:numPr>
          <w:ilvl w:val="0"/>
          <w:numId w:val="15"/>
        </w:numPr>
        <w:rPr>
          <w:sz w:val="22"/>
        </w:rPr>
      </w:pPr>
      <w:r>
        <w:rPr>
          <w:sz w:val="22"/>
        </w:rPr>
        <w:t>Test RBC’s, Group O, 3-4% suspension</w:t>
      </w:r>
    </w:p>
    <w:p w:rsidR="004E4162" w:rsidRDefault="00B80C6F" w:rsidP="004E4162">
      <w:pPr>
        <w:numPr>
          <w:ilvl w:val="0"/>
          <w:numId w:val="15"/>
        </w:numPr>
        <w:rPr>
          <w:sz w:val="22"/>
        </w:rPr>
      </w:pPr>
      <w:r w:rsidRPr="00AF3E18">
        <w:rPr>
          <w:sz w:val="22"/>
        </w:rPr>
        <w:t>Anti-IgG</w:t>
      </w:r>
      <w:r>
        <w:rPr>
          <w:sz w:val="22"/>
        </w:rPr>
        <w:t xml:space="preserve"> </w:t>
      </w:r>
      <w:r w:rsidR="004E4162">
        <w:rPr>
          <w:sz w:val="22"/>
        </w:rPr>
        <w:t>Anti</w:t>
      </w:r>
      <w:r>
        <w:rPr>
          <w:sz w:val="22"/>
        </w:rPr>
        <w:t>-H</w:t>
      </w:r>
      <w:r w:rsidR="004E4162">
        <w:rPr>
          <w:sz w:val="22"/>
        </w:rPr>
        <w:t>uman globulin (AHG)</w:t>
      </w:r>
    </w:p>
    <w:p w:rsidR="004E4162" w:rsidRDefault="004E4162" w:rsidP="004E4162">
      <w:pPr>
        <w:numPr>
          <w:ilvl w:val="0"/>
          <w:numId w:val="15"/>
        </w:numPr>
        <w:rPr>
          <w:sz w:val="22"/>
        </w:rPr>
      </w:pPr>
      <w:r>
        <w:rPr>
          <w:sz w:val="22"/>
        </w:rPr>
        <w:t>IgG Coated Cells</w:t>
      </w:r>
    </w:p>
    <w:p w:rsidR="004E4162" w:rsidRDefault="00F45749" w:rsidP="004E4162">
      <w:pPr>
        <w:pStyle w:val="Heading6"/>
        <w:ind w:left="0" w:firstLine="0"/>
      </w:pPr>
      <w:r>
        <w:pict>
          <v:rect id="_x0000_i1033" style="width:0;height:1.5pt" o:hralign="center" o:hrstd="t" o:hr="t" fillcolor="#aca899" stroked="f"/>
        </w:pict>
      </w:r>
    </w:p>
    <w:p w:rsidR="004E4162" w:rsidRDefault="004E4162" w:rsidP="004E4162">
      <w:pPr>
        <w:pStyle w:val="Heading6"/>
        <w:rPr>
          <w:b w:val="0"/>
        </w:rPr>
      </w:pPr>
      <w:r>
        <w:t>Forms</w:t>
      </w:r>
      <w:r>
        <w:rPr>
          <w:b w:val="0"/>
        </w:rPr>
        <w:tab/>
      </w:r>
    </w:p>
    <w:p w:rsidR="004E4162" w:rsidRDefault="004E4162" w:rsidP="004E4162">
      <w:pPr>
        <w:numPr>
          <w:ilvl w:val="0"/>
          <w:numId w:val="16"/>
        </w:numPr>
        <w:ind w:firstLine="0"/>
        <w:rPr>
          <w:sz w:val="22"/>
        </w:rPr>
      </w:pPr>
      <w:r>
        <w:rPr>
          <w:sz w:val="22"/>
        </w:rPr>
        <w:t>F-6</w:t>
      </w:r>
      <w:r w:rsidR="00AD0233">
        <w:rPr>
          <w:sz w:val="22"/>
        </w:rPr>
        <w:t>08</w:t>
      </w:r>
      <w:r>
        <w:rPr>
          <w:sz w:val="22"/>
        </w:rPr>
        <w:t xml:space="preserve">, </w:t>
      </w:r>
      <w:r w:rsidR="00AD0233" w:rsidRPr="00AD0233">
        <w:rPr>
          <w:i/>
          <w:sz w:val="22"/>
        </w:rPr>
        <w:t xml:space="preserve">Antibody Titers </w:t>
      </w:r>
      <w:r w:rsidRPr="00AD0233">
        <w:rPr>
          <w:i/>
          <w:sz w:val="22"/>
        </w:rPr>
        <w:t>Worksheet</w:t>
      </w:r>
    </w:p>
    <w:p w:rsidR="004E4162" w:rsidRDefault="00F45749" w:rsidP="004E4162">
      <w:pPr>
        <w:jc w:val="both"/>
      </w:pPr>
      <w:r>
        <w:pict>
          <v:rect id="_x0000_i1034" style="width:0;height:1.5pt" o:hralign="center" o:hrstd="t" o:hr="t" fillcolor="#aca899" stroked="f"/>
        </w:pict>
      </w:r>
    </w:p>
    <w:p w:rsidR="004E4162" w:rsidRDefault="004E4162" w:rsidP="004E4162">
      <w:pPr>
        <w:jc w:val="both"/>
        <w:rPr>
          <w:b/>
          <w:sz w:val="22"/>
        </w:rPr>
      </w:pPr>
      <w:r>
        <w:br w:type="page"/>
      </w:r>
      <w:r>
        <w:rPr>
          <w:b/>
          <w:sz w:val="22"/>
        </w:rPr>
        <w:lastRenderedPageBreak/>
        <w:t>Quality Control</w:t>
      </w:r>
      <w:r>
        <w:rPr>
          <w:b/>
          <w:sz w:val="22"/>
        </w:rPr>
        <w:tab/>
      </w:r>
    </w:p>
    <w:p w:rsidR="004E4162" w:rsidRDefault="004E4162" w:rsidP="004E4162">
      <w:pPr>
        <w:ind w:left="360"/>
        <w:rPr>
          <w:sz w:val="22"/>
        </w:rPr>
      </w:pPr>
      <w:r>
        <w:rPr>
          <w:sz w:val="22"/>
        </w:rPr>
        <w:t xml:space="preserve">IgG coated cells must be added to all AHG phase results that are negative or less than 2+. </w:t>
      </w:r>
    </w:p>
    <w:p w:rsidR="004E4162" w:rsidRDefault="004E4162" w:rsidP="004E4162">
      <w:pPr>
        <w:ind w:left="360"/>
        <w:rPr>
          <w:sz w:val="22"/>
        </w:rPr>
      </w:pPr>
      <w:r>
        <w:rPr>
          <w:sz w:val="22"/>
        </w:rPr>
        <w:t xml:space="preserve">If any tube of the titer that requires IgG coated cells reacts less than 2+ with the IgG coated cells, then that result is considered invalid. It may be necessary to repeat the titer; see the policy </w:t>
      </w:r>
      <w:r w:rsidRPr="006411E3">
        <w:rPr>
          <w:i/>
          <w:sz w:val="22"/>
        </w:rPr>
        <w:t>End Point Requirements</w:t>
      </w:r>
      <w:r>
        <w:rPr>
          <w:sz w:val="22"/>
        </w:rPr>
        <w:t xml:space="preserve">. </w:t>
      </w:r>
    </w:p>
    <w:p w:rsidR="004E4162" w:rsidRDefault="004E4162" w:rsidP="004E4162">
      <w:pPr>
        <w:ind w:left="360"/>
        <w:rPr>
          <w:sz w:val="22"/>
        </w:rPr>
      </w:pPr>
    </w:p>
    <w:p w:rsidR="004E4162" w:rsidRDefault="004E4162" w:rsidP="004E4162">
      <w:pPr>
        <w:ind w:left="360"/>
        <w:rPr>
          <w:sz w:val="22"/>
        </w:rPr>
      </w:pPr>
      <w:r>
        <w:rPr>
          <w:sz w:val="22"/>
        </w:rPr>
        <w:t xml:space="preserve">The control sample will be tested in parallel with the most current sample. </w:t>
      </w:r>
    </w:p>
    <w:p w:rsidR="004E4162" w:rsidRDefault="004E4162" w:rsidP="004E4162">
      <w:pPr>
        <w:ind w:left="360"/>
        <w:rPr>
          <w:sz w:val="22"/>
        </w:rPr>
      </w:pPr>
    </w:p>
    <w:p w:rsidR="004E4162" w:rsidRPr="008C001F" w:rsidRDefault="004E4162" w:rsidP="004E4162">
      <w:pPr>
        <w:ind w:left="360"/>
        <w:rPr>
          <w:sz w:val="22"/>
        </w:rPr>
      </w:pPr>
      <w:r w:rsidRPr="008C001F">
        <w:rPr>
          <w:sz w:val="22"/>
        </w:rPr>
        <w:t xml:space="preserve">See also </w:t>
      </w:r>
      <w:r w:rsidRPr="008C001F">
        <w:rPr>
          <w:i/>
          <w:sz w:val="22"/>
        </w:rPr>
        <w:t>Policies Relating to Pipetting Technique</w:t>
      </w:r>
      <w:r>
        <w:rPr>
          <w:i/>
          <w:sz w:val="22"/>
        </w:rPr>
        <w:t xml:space="preserve"> </w:t>
      </w:r>
      <w:r w:rsidRPr="00A76EC0">
        <w:rPr>
          <w:sz w:val="22"/>
        </w:rPr>
        <w:t>in the</w:t>
      </w:r>
      <w:r>
        <w:rPr>
          <w:i/>
          <w:sz w:val="22"/>
        </w:rPr>
        <w:t xml:space="preserve"> Policies </w:t>
      </w:r>
      <w:r w:rsidRPr="00A76EC0">
        <w:rPr>
          <w:sz w:val="22"/>
        </w:rPr>
        <w:t>section.</w:t>
      </w:r>
    </w:p>
    <w:p w:rsidR="004E4162" w:rsidRDefault="00F45749" w:rsidP="004E4162">
      <w:pPr>
        <w:rPr>
          <w:sz w:val="22"/>
        </w:rPr>
      </w:pPr>
      <w:r>
        <w:rPr>
          <w:sz w:val="22"/>
        </w:rPr>
        <w:pict>
          <v:rect id="_x0000_i1035" style="width:0;height:1.5pt" o:hralign="center" o:hrstd="t" o:hr="t" fillcolor="#aca899" stroked="f"/>
        </w:pict>
      </w:r>
    </w:p>
    <w:p w:rsidR="004E4162" w:rsidRDefault="004E4162" w:rsidP="004E4162">
      <w:pPr>
        <w:ind w:left="2160" w:hanging="2160"/>
        <w:rPr>
          <w:b/>
          <w:sz w:val="22"/>
        </w:rPr>
      </w:pPr>
      <w:r>
        <w:rPr>
          <w:b/>
          <w:sz w:val="22"/>
        </w:rPr>
        <w:t>Before you get started</w:t>
      </w:r>
    </w:p>
    <w:p w:rsidR="004E4162" w:rsidRDefault="004E4162" w:rsidP="004E4162">
      <w:pPr>
        <w:ind w:left="360"/>
        <w:rPr>
          <w:sz w:val="22"/>
        </w:rPr>
      </w:pPr>
      <w:r w:rsidRPr="00C2554B">
        <w:rPr>
          <w:sz w:val="22"/>
        </w:rPr>
        <w:t xml:space="preserve">Retrieve the </w:t>
      </w:r>
      <w:r w:rsidRPr="001C0971">
        <w:rPr>
          <w:sz w:val="22"/>
        </w:rPr>
        <w:t xml:space="preserve">control sample </w:t>
      </w:r>
      <w:r>
        <w:rPr>
          <w:sz w:val="22"/>
        </w:rPr>
        <w:t xml:space="preserve">(if available) </w:t>
      </w:r>
      <w:r w:rsidRPr="001C0971">
        <w:rPr>
          <w:sz w:val="22"/>
        </w:rPr>
        <w:t>from the freezer and allow it to thaw at room temperature</w:t>
      </w:r>
      <w:r>
        <w:rPr>
          <w:sz w:val="22"/>
        </w:rPr>
        <w:t xml:space="preserve"> before testing. </w:t>
      </w:r>
      <w:r w:rsidRPr="00C2554B">
        <w:rPr>
          <w:sz w:val="22"/>
        </w:rPr>
        <w:t xml:space="preserve">Document </w:t>
      </w:r>
      <w:r w:rsidRPr="006546D1">
        <w:rPr>
          <w:sz w:val="22"/>
        </w:rPr>
        <w:t>th</w:t>
      </w:r>
      <w:r>
        <w:rPr>
          <w:sz w:val="22"/>
        </w:rPr>
        <w:t xml:space="preserve">e following on F-620, </w:t>
      </w:r>
      <w:r w:rsidRPr="006E2B0A">
        <w:rPr>
          <w:i/>
          <w:sz w:val="22"/>
        </w:rPr>
        <w:t>Special Studies Worksheet</w:t>
      </w:r>
      <w:r>
        <w:rPr>
          <w:sz w:val="22"/>
        </w:rPr>
        <w:t>:</w:t>
      </w:r>
    </w:p>
    <w:p w:rsidR="004E4162" w:rsidRDefault="004E4162" w:rsidP="004E4162">
      <w:pPr>
        <w:numPr>
          <w:ilvl w:val="0"/>
          <w:numId w:val="17"/>
        </w:numPr>
        <w:rPr>
          <w:sz w:val="22"/>
        </w:rPr>
      </w:pPr>
      <w:r>
        <w:rPr>
          <w:sz w:val="22"/>
        </w:rPr>
        <w:t>patient’s name, medical record number, and birth date. A label that is generated from the hospital information system (HIS) may be used for this purpose.</w:t>
      </w:r>
    </w:p>
    <w:p w:rsidR="004E4162" w:rsidRDefault="004E4162" w:rsidP="004E4162">
      <w:pPr>
        <w:numPr>
          <w:ilvl w:val="0"/>
          <w:numId w:val="17"/>
        </w:numPr>
        <w:rPr>
          <w:sz w:val="22"/>
        </w:rPr>
      </w:pPr>
      <w:r>
        <w:rPr>
          <w:sz w:val="22"/>
        </w:rPr>
        <w:t>the specificity of the antibody for which the titer will be performed</w:t>
      </w:r>
    </w:p>
    <w:p w:rsidR="004E4162" w:rsidRDefault="004E4162" w:rsidP="004E4162">
      <w:pPr>
        <w:numPr>
          <w:ilvl w:val="0"/>
          <w:numId w:val="17"/>
        </w:numPr>
        <w:rPr>
          <w:sz w:val="22"/>
        </w:rPr>
      </w:pPr>
      <w:r>
        <w:rPr>
          <w:sz w:val="22"/>
        </w:rPr>
        <w:t xml:space="preserve">the test cell phenotype; refer to </w:t>
      </w:r>
      <w:r w:rsidRPr="00082344">
        <w:rPr>
          <w:sz w:val="22"/>
        </w:rPr>
        <w:t xml:space="preserve">Table 608-1: </w:t>
      </w:r>
      <w:r w:rsidRPr="00082344">
        <w:rPr>
          <w:i/>
          <w:sz w:val="22"/>
        </w:rPr>
        <w:t>Appropriate Test RBCs for Antibody Titration</w:t>
      </w:r>
    </w:p>
    <w:p w:rsidR="004E4162" w:rsidRDefault="004E4162" w:rsidP="004E4162">
      <w:pPr>
        <w:numPr>
          <w:ilvl w:val="0"/>
          <w:numId w:val="17"/>
        </w:numPr>
        <w:rPr>
          <w:sz w:val="22"/>
        </w:rPr>
      </w:pPr>
      <w:r>
        <w:rPr>
          <w:sz w:val="22"/>
        </w:rPr>
        <w:t>the test cell manufacturer, lot number, expiration date, and cell identification number</w:t>
      </w:r>
    </w:p>
    <w:p w:rsidR="004E4162" w:rsidRDefault="004E4162" w:rsidP="004E4162">
      <w:pPr>
        <w:numPr>
          <w:ilvl w:val="0"/>
          <w:numId w:val="17"/>
        </w:numPr>
        <w:rPr>
          <w:sz w:val="22"/>
        </w:rPr>
      </w:pPr>
      <w:r>
        <w:rPr>
          <w:sz w:val="22"/>
        </w:rPr>
        <w:t>the collection date of the current and control samples</w:t>
      </w:r>
    </w:p>
    <w:p w:rsidR="004E4162" w:rsidRDefault="004E4162" w:rsidP="004E4162">
      <w:pPr>
        <w:numPr>
          <w:ilvl w:val="0"/>
          <w:numId w:val="17"/>
        </w:numPr>
        <w:rPr>
          <w:sz w:val="22"/>
        </w:rPr>
      </w:pPr>
      <w:r>
        <w:rPr>
          <w:sz w:val="22"/>
        </w:rPr>
        <w:t>the technologist’s initials and date</w:t>
      </w:r>
    </w:p>
    <w:p w:rsidR="004E4162" w:rsidRDefault="00F45749" w:rsidP="004E4162">
      <w:pPr>
        <w:rPr>
          <w:sz w:val="22"/>
        </w:rPr>
      </w:pPr>
      <w:r>
        <w:rPr>
          <w:sz w:val="22"/>
        </w:rPr>
        <w:pict>
          <v:rect id="_x0000_i1036" style="width:0;height:1.5pt" o:hralign="center" o:hrstd="t" o:hr="t" fillcolor="#aca899" stroked="f"/>
        </w:pict>
      </w:r>
    </w:p>
    <w:p w:rsidR="004E4162" w:rsidRDefault="004E4162" w:rsidP="004E4162">
      <w:pPr>
        <w:rPr>
          <w:b/>
          <w:sz w:val="22"/>
        </w:rPr>
      </w:pPr>
      <w:r>
        <w:rPr>
          <w:b/>
          <w:sz w:val="22"/>
        </w:rPr>
        <w:t>Procedure</w:t>
      </w:r>
    </w:p>
    <w:p w:rsidR="004E4162" w:rsidRPr="008D338C" w:rsidRDefault="004E4162" w:rsidP="004E4162">
      <w:pPr>
        <w:ind w:left="360"/>
        <w:jc w:val="both"/>
        <w:rPr>
          <w:b/>
          <w:sz w:val="22"/>
          <w:szCs w:val="22"/>
        </w:rPr>
      </w:pPr>
      <w:r w:rsidRPr="00506B52">
        <w:rPr>
          <w:sz w:val="22"/>
        </w:rPr>
        <w:t xml:space="preserve">Follow the steps in </w:t>
      </w:r>
      <w:r>
        <w:rPr>
          <w:sz w:val="22"/>
        </w:rPr>
        <w:t>T</w:t>
      </w:r>
      <w:r w:rsidRPr="00506B52">
        <w:rPr>
          <w:sz w:val="22"/>
        </w:rPr>
        <w:t>able</w:t>
      </w:r>
      <w:r>
        <w:rPr>
          <w:sz w:val="22"/>
        </w:rPr>
        <w:t xml:space="preserve"> 608-2, </w:t>
      </w:r>
      <w:r w:rsidRPr="00506B52">
        <w:rPr>
          <w:sz w:val="22"/>
        </w:rPr>
        <w:t>below</w:t>
      </w:r>
      <w:r>
        <w:rPr>
          <w:sz w:val="22"/>
        </w:rPr>
        <w:t xml:space="preserve">, </w:t>
      </w:r>
      <w:r w:rsidRPr="00506B52">
        <w:rPr>
          <w:sz w:val="22"/>
        </w:rPr>
        <w:t>to p</w:t>
      </w:r>
      <w:r>
        <w:rPr>
          <w:sz w:val="22"/>
        </w:rPr>
        <w:t>repare</w:t>
      </w:r>
      <w:r w:rsidRPr="00506B52">
        <w:rPr>
          <w:sz w:val="22"/>
        </w:rPr>
        <w:t xml:space="preserve"> a serial dilution</w:t>
      </w:r>
      <w:r>
        <w:rPr>
          <w:sz w:val="22"/>
        </w:rPr>
        <w:t xml:space="preserve">. </w:t>
      </w:r>
      <w:r w:rsidRPr="00506B52">
        <w:rPr>
          <w:sz w:val="22"/>
        </w:rPr>
        <w:t xml:space="preserve"> </w:t>
      </w:r>
      <w:r w:rsidRPr="008D338C">
        <w:rPr>
          <w:sz w:val="22"/>
          <w:szCs w:val="22"/>
        </w:rPr>
        <w:t xml:space="preserve">Note that the serial dilution of the </w:t>
      </w:r>
      <w:r w:rsidRPr="008D338C">
        <w:rPr>
          <w:b/>
          <w:sz w:val="22"/>
          <w:szCs w:val="22"/>
        </w:rPr>
        <w:t>current sample</w:t>
      </w:r>
      <w:r w:rsidRPr="008D338C">
        <w:rPr>
          <w:sz w:val="22"/>
          <w:szCs w:val="22"/>
        </w:rPr>
        <w:t xml:space="preserve"> will be made first. The serial dilution of the </w:t>
      </w:r>
      <w:r w:rsidRPr="008D338C">
        <w:rPr>
          <w:b/>
          <w:sz w:val="22"/>
          <w:szCs w:val="22"/>
        </w:rPr>
        <w:t>control sample</w:t>
      </w:r>
      <w:r w:rsidRPr="008D338C">
        <w:rPr>
          <w:sz w:val="22"/>
          <w:szCs w:val="22"/>
        </w:rPr>
        <w:t xml:space="preserve"> will be made after the serial dilution of the c</w:t>
      </w:r>
      <w:r>
        <w:rPr>
          <w:sz w:val="22"/>
          <w:szCs w:val="22"/>
        </w:rPr>
        <w:t xml:space="preserve">urrent sample is made; see steps </w:t>
      </w:r>
      <w:r w:rsidRPr="008D338C">
        <w:rPr>
          <w:sz w:val="22"/>
          <w:szCs w:val="22"/>
        </w:rPr>
        <w:t>1</w:t>
      </w:r>
      <w:r>
        <w:rPr>
          <w:sz w:val="22"/>
          <w:szCs w:val="22"/>
        </w:rPr>
        <w:t>7 and 18.</w:t>
      </w:r>
      <w:r w:rsidRPr="008D338C">
        <w:rPr>
          <w:b/>
          <w:sz w:val="22"/>
          <w:szCs w:val="22"/>
        </w:rPr>
        <w:tab/>
      </w:r>
    </w:p>
    <w:p w:rsidR="004E4162" w:rsidRDefault="004E4162" w:rsidP="004E4162">
      <w:pPr>
        <w:pStyle w:val="Heading6"/>
      </w:pPr>
    </w:p>
    <w:p w:rsidR="004E4162" w:rsidRDefault="004E4162" w:rsidP="004E4162">
      <w:pPr>
        <w:pStyle w:val="Heading6"/>
        <w:ind w:left="360" w:firstLine="0"/>
      </w:pPr>
      <w:r>
        <w:t xml:space="preserve">Table 608-2: Preparation of Serial Dilutions </w:t>
      </w:r>
    </w:p>
    <w:tbl>
      <w:tblPr>
        <w:tblW w:w="94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0"/>
        <w:gridCol w:w="2830"/>
      </w:tblGrid>
      <w:tr w:rsidR="004E4162" w:rsidTr="001863B1">
        <w:tc>
          <w:tcPr>
            <w:tcW w:w="720" w:type="dxa"/>
          </w:tcPr>
          <w:p w:rsidR="004E4162" w:rsidRDefault="004E4162" w:rsidP="001863B1">
            <w:pPr>
              <w:rPr>
                <w:b/>
                <w:sz w:val="22"/>
              </w:rPr>
            </w:pPr>
            <w:r>
              <w:rPr>
                <w:b/>
                <w:sz w:val="22"/>
              </w:rPr>
              <w:t>Step</w:t>
            </w:r>
          </w:p>
        </w:tc>
        <w:tc>
          <w:tcPr>
            <w:tcW w:w="5940" w:type="dxa"/>
          </w:tcPr>
          <w:p w:rsidR="004E4162" w:rsidRDefault="004E4162" w:rsidP="001863B1">
            <w:pPr>
              <w:rPr>
                <w:b/>
                <w:sz w:val="22"/>
              </w:rPr>
            </w:pPr>
            <w:r>
              <w:rPr>
                <w:b/>
                <w:sz w:val="22"/>
              </w:rPr>
              <w:t>Action</w:t>
            </w:r>
          </w:p>
        </w:tc>
        <w:tc>
          <w:tcPr>
            <w:tcW w:w="2830" w:type="dxa"/>
            <w:tcBorders>
              <w:bottom w:val="nil"/>
            </w:tcBorders>
          </w:tcPr>
          <w:p w:rsidR="004E4162" w:rsidRDefault="004E4162" w:rsidP="001863B1">
            <w:pPr>
              <w:rPr>
                <w:b/>
                <w:sz w:val="22"/>
              </w:rPr>
            </w:pPr>
            <w:r>
              <w:rPr>
                <w:b/>
                <w:sz w:val="22"/>
              </w:rPr>
              <w:t>Notes</w:t>
            </w:r>
          </w:p>
        </w:tc>
      </w:tr>
      <w:tr w:rsidR="004E4162" w:rsidTr="001863B1">
        <w:tc>
          <w:tcPr>
            <w:tcW w:w="720" w:type="dxa"/>
            <w:shd w:val="clear" w:color="auto" w:fill="auto"/>
          </w:tcPr>
          <w:p w:rsidR="004E4162" w:rsidRDefault="004E4162" w:rsidP="001863B1">
            <w:pPr>
              <w:rPr>
                <w:sz w:val="22"/>
              </w:rPr>
            </w:pPr>
            <w:r>
              <w:rPr>
                <w:sz w:val="22"/>
              </w:rPr>
              <w:t>1</w:t>
            </w:r>
          </w:p>
        </w:tc>
        <w:tc>
          <w:tcPr>
            <w:tcW w:w="5940" w:type="dxa"/>
          </w:tcPr>
          <w:p w:rsidR="004E4162" w:rsidRDefault="004E4162" w:rsidP="001863B1">
            <w:pPr>
              <w:rPr>
                <w:sz w:val="22"/>
              </w:rPr>
            </w:pPr>
            <w:r>
              <w:rPr>
                <w:sz w:val="22"/>
              </w:rPr>
              <w:t xml:space="preserve">Perform the actions indicated in the </w:t>
            </w:r>
            <w:r w:rsidRPr="00D87897">
              <w:rPr>
                <w:i/>
                <w:sz w:val="22"/>
              </w:rPr>
              <w:t>Before You Get Started</w:t>
            </w:r>
            <w:r>
              <w:rPr>
                <w:sz w:val="22"/>
              </w:rPr>
              <w:t xml:space="preserve"> section. </w:t>
            </w:r>
          </w:p>
        </w:tc>
        <w:tc>
          <w:tcPr>
            <w:tcW w:w="2830" w:type="dxa"/>
            <w:shd w:val="clear" w:color="auto" w:fill="D9D9D9"/>
          </w:tcPr>
          <w:p w:rsidR="004E4162" w:rsidRDefault="004E4162" w:rsidP="001863B1">
            <w:pPr>
              <w:rPr>
                <w:sz w:val="22"/>
              </w:rPr>
            </w:pPr>
          </w:p>
        </w:tc>
      </w:tr>
      <w:tr w:rsidR="004E4162" w:rsidTr="001863B1">
        <w:tc>
          <w:tcPr>
            <w:tcW w:w="720" w:type="dxa"/>
          </w:tcPr>
          <w:p w:rsidR="004E4162" w:rsidRDefault="004E4162" w:rsidP="001863B1">
            <w:pPr>
              <w:rPr>
                <w:sz w:val="22"/>
              </w:rPr>
            </w:pPr>
            <w:r>
              <w:rPr>
                <w:sz w:val="22"/>
              </w:rPr>
              <w:t>2</w:t>
            </w:r>
          </w:p>
        </w:tc>
        <w:tc>
          <w:tcPr>
            <w:tcW w:w="5940" w:type="dxa"/>
          </w:tcPr>
          <w:p w:rsidR="004E4162" w:rsidRDefault="004E4162" w:rsidP="001863B1">
            <w:pPr>
              <w:rPr>
                <w:sz w:val="22"/>
              </w:rPr>
            </w:pPr>
            <w:r>
              <w:rPr>
                <w:sz w:val="22"/>
              </w:rPr>
              <w:t xml:space="preserve">Label and fill a </w:t>
            </w:r>
            <w:r w:rsidR="00BF294D">
              <w:rPr>
                <w:sz w:val="22"/>
              </w:rPr>
              <w:t>12</w:t>
            </w:r>
            <w:r>
              <w:rPr>
                <w:sz w:val="22"/>
              </w:rPr>
              <w:t xml:space="preserve"> X </w:t>
            </w:r>
            <w:r w:rsidR="00BF294D">
              <w:rPr>
                <w:sz w:val="22"/>
              </w:rPr>
              <w:t>75</w:t>
            </w:r>
            <w:r>
              <w:rPr>
                <w:sz w:val="22"/>
              </w:rPr>
              <w:t xml:space="preserve"> mm test tube with saline.</w:t>
            </w:r>
          </w:p>
        </w:tc>
        <w:tc>
          <w:tcPr>
            <w:tcW w:w="2830" w:type="dxa"/>
            <w:shd w:val="clear" w:color="auto" w:fill="D9D9D9"/>
          </w:tcPr>
          <w:p w:rsidR="004E4162" w:rsidRDefault="004E4162" w:rsidP="001863B1">
            <w:pPr>
              <w:rPr>
                <w:sz w:val="22"/>
              </w:rPr>
            </w:pPr>
          </w:p>
        </w:tc>
      </w:tr>
      <w:tr w:rsidR="004E4162" w:rsidTr="001863B1">
        <w:trPr>
          <w:trHeight w:val="63"/>
        </w:trPr>
        <w:tc>
          <w:tcPr>
            <w:tcW w:w="720" w:type="dxa"/>
          </w:tcPr>
          <w:p w:rsidR="004E4162" w:rsidRDefault="004E4162" w:rsidP="001863B1">
            <w:pPr>
              <w:rPr>
                <w:sz w:val="22"/>
              </w:rPr>
            </w:pPr>
            <w:r>
              <w:rPr>
                <w:sz w:val="22"/>
              </w:rPr>
              <w:t>3</w:t>
            </w:r>
          </w:p>
        </w:tc>
        <w:tc>
          <w:tcPr>
            <w:tcW w:w="5940" w:type="dxa"/>
          </w:tcPr>
          <w:p w:rsidR="004E4162" w:rsidRDefault="004E4162" w:rsidP="001863B1">
            <w:pPr>
              <w:rPr>
                <w:sz w:val="22"/>
              </w:rPr>
            </w:pPr>
            <w:r>
              <w:rPr>
                <w:sz w:val="22"/>
              </w:rPr>
              <w:t>Label a set of 11(1</w:t>
            </w:r>
            <w:r w:rsidR="00270A72">
              <w:rPr>
                <w:sz w:val="22"/>
              </w:rPr>
              <w:t>2</w:t>
            </w:r>
            <w:r>
              <w:rPr>
                <w:sz w:val="22"/>
              </w:rPr>
              <w:t xml:space="preserve"> x 75 mm) test tubes consecutively 1-11; also label with the patient’s last name and the current </w:t>
            </w:r>
            <w:r w:rsidRPr="0004520F">
              <w:rPr>
                <w:sz w:val="22"/>
              </w:rPr>
              <w:t>sample date.</w:t>
            </w:r>
            <w:r>
              <w:rPr>
                <w:sz w:val="22"/>
              </w:rPr>
              <w:t xml:space="preserve"> </w:t>
            </w:r>
          </w:p>
        </w:tc>
        <w:tc>
          <w:tcPr>
            <w:tcW w:w="2830" w:type="dxa"/>
            <w:tcBorders>
              <w:bottom w:val="nil"/>
            </w:tcBorders>
            <w:shd w:val="clear" w:color="auto" w:fill="auto"/>
          </w:tcPr>
          <w:p w:rsidR="004E4162" w:rsidRDefault="004E4162" w:rsidP="001863B1">
            <w:pPr>
              <w:rPr>
                <w:sz w:val="22"/>
              </w:rPr>
            </w:pPr>
            <w:r>
              <w:rPr>
                <w:sz w:val="22"/>
              </w:rPr>
              <w:t xml:space="preserve">If applicable, see the policy </w:t>
            </w:r>
            <w:r w:rsidRPr="00A65B45">
              <w:rPr>
                <w:i/>
                <w:sz w:val="22"/>
              </w:rPr>
              <w:t>Performing a Titration with Fewer than Ten Test Tubes.</w:t>
            </w:r>
            <w:r>
              <w:rPr>
                <w:sz w:val="22"/>
              </w:rPr>
              <w:t xml:space="preserve"> </w:t>
            </w:r>
          </w:p>
        </w:tc>
      </w:tr>
      <w:tr w:rsidR="004E4162" w:rsidTr="001863B1">
        <w:tc>
          <w:tcPr>
            <w:tcW w:w="720" w:type="dxa"/>
          </w:tcPr>
          <w:p w:rsidR="004E4162" w:rsidRDefault="004E4162" w:rsidP="001863B1">
            <w:pPr>
              <w:rPr>
                <w:sz w:val="22"/>
              </w:rPr>
            </w:pPr>
            <w:r>
              <w:rPr>
                <w:sz w:val="22"/>
              </w:rPr>
              <w:t>4</w:t>
            </w:r>
          </w:p>
        </w:tc>
        <w:tc>
          <w:tcPr>
            <w:tcW w:w="5940" w:type="dxa"/>
          </w:tcPr>
          <w:p w:rsidR="004E4162" w:rsidRDefault="004E4162" w:rsidP="001863B1">
            <w:pPr>
              <w:rPr>
                <w:sz w:val="22"/>
              </w:rPr>
            </w:pPr>
            <w:r>
              <w:rPr>
                <w:sz w:val="22"/>
              </w:rPr>
              <w:t xml:space="preserve">Firmly insert a clean disposable tip onto the 100 </w:t>
            </w:r>
            <w:proofErr w:type="spellStart"/>
            <w:r>
              <w:rPr>
                <w:sz w:val="22"/>
              </w:rPr>
              <w:t>uL</w:t>
            </w:r>
            <w:proofErr w:type="spellEnd"/>
            <w:r>
              <w:rPr>
                <w:sz w:val="22"/>
              </w:rPr>
              <w:t xml:space="preserve"> pipette.</w:t>
            </w:r>
          </w:p>
        </w:tc>
        <w:tc>
          <w:tcPr>
            <w:tcW w:w="2830" w:type="dxa"/>
            <w:vMerge w:val="restart"/>
            <w:shd w:val="clear" w:color="auto" w:fill="auto"/>
            <w:vAlign w:val="center"/>
          </w:tcPr>
          <w:p w:rsidR="004E4162" w:rsidRDefault="004E4162" w:rsidP="001863B1">
            <w:pPr>
              <w:ind w:left="72"/>
              <w:rPr>
                <w:sz w:val="22"/>
              </w:rPr>
            </w:pPr>
            <w:r w:rsidRPr="00C2554B">
              <w:rPr>
                <w:sz w:val="22"/>
              </w:rPr>
              <w:t>Refer to</w:t>
            </w:r>
            <w:r>
              <w:rPr>
                <w:b/>
                <w:i/>
                <w:sz w:val="22"/>
              </w:rPr>
              <w:t xml:space="preserve"> </w:t>
            </w:r>
            <w:r w:rsidRPr="00C2554B">
              <w:rPr>
                <w:i/>
                <w:sz w:val="22"/>
              </w:rPr>
              <w:t>Policies Relating to Pipetting Technique</w:t>
            </w:r>
          </w:p>
          <w:p w:rsidR="004E4162" w:rsidRDefault="004E4162" w:rsidP="001863B1">
            <w:pPr>
              <w:rPr>
                <w:sz w:val="22"/>
              </w:rPr>
            </w:pPr>
          </w:p>
        </w:tc>
      </w:tr>
      <w:tr w:rsidR="004E4162" w:rsidTr="001863B1">
        <w:tc>
          <w:tcPr>
            <w:tcW w:w="720" w:type="dxa"/>
          </w:tcPr>
          <w:p w:rsidR="004E4162" w:rsidRDefault="004E4162" w:rsidP="001863B1">
            <w:pPr>
              <w:rPr>
                <w:sz w:val="22"/>
              </w:rPr>
            </w:pPr>
            <w:r>
              <w:rPr>
                <w:sz w:val="22"/>
              </w:rPr>
              <w:t>5</w:t>
            </w:r>
          </w:p>
        </w:tc>
        <w:tc>
          <w:tcPr>
            <w:tcW w:w="5940" w:type="dxa"/>
          </w:tcPr>
          <w:p w:rsidR="004E4162" w:rsidRDefault="004E4162" w:rsidP="001863B1">
            <w:pPr>
              <w:rPr>
                <w:sz w:val="22"/>
              </w:rPr>
            </w:pPr>
            <w:r>
              <w:rPr>
                <w:sz w:val="22"/>
              </w:rPr>
              <w:t>Depress the pipette plunger and insert the pipette tip into the 1</w:t>
            </w:r>
            <w:r w:rsidR="00BF294D">
              <w:rPr>
                <w:sz w:val="22"/>
              </w:rPr>
              <w:t>2 X 75</w:t>
            </w:r>
            <w:r>
              <w:rPr>
                <w:sz w:val="22"/>
              </w:rPr>
              <w:t xml:space="preserve"> mm test tube of saline.</w:t>
            </w:r>
          </w:p>
        </w:tc>
        <w:tc>
          <w:tcPr>
            <w:tcW w:w="2830" w:type="dxa"/>
            <w:vMerge/>
            <w:shd w:val="clear" w:color="auto" w:fill="auto"/>
          </w:tcPr>
          <w:p w:rsidR="004E4162" w:rsidRDefault="004E4162" w:rsidP="004E4162">
            <w:pPr>
              <w:numPr>
                <w:ilvl w:val="0"/>
                <w:numId w:val="3"/>
              </w:numPr>
              <w:rPr>
                <w:sz w:val="22"/>
              </w:rPr>
            </w:pPr>
          </w:p>
        </w:tc>
      </w:tr>
      <w:tr w:rsidR="004E4162" w:rsidTr="001863B1">
        <w:tc>
          <w:tcPr>
            <w:tcW w:w="720" w:type="dxa"/>
          </w:tcPr>
          <w:p w:rsidR="004E4162" w:rsidRDefault="004E4162" w:rsidP="001863B1">
            <w:pPr>
              <w:rPr>
                <w:sz w:val="22"/>
              </w:rPr>
            </w:pPr>
            <w:r>
              <w:rPr>
                <w:sz w:val="22"/>
              </w:rPr>
              <w:t>6</w:t>
            </w:r>
          </w:p>
        </w:tc>
        <w:tc>
          <w:tcPr>
            <w:tcW w:w="5940" w:type="dxa"/>
          </w:tcPr>
          <w:p w:rsidR="004E4162" w:rsidRDefault="004E4162" w:rsidP="001863B1">
            <w:pPr>
              <w:rPr>
                <w:sz w:val="22"/>
              </w:rPr>
            </w:pPr>
            <w:r>
              <w:rPr>
                <w:sz w:val="22"/>
              </w:rPr>
              <w:t xml:space="preserve">Allow the plunger to </w:t>
            </w:r>
            <w:r w:rsidRPr="00303035">
              <w:rPr>
                <w:b/>
                <w:sz w:val="22"/>
              </w:rPr>
              <w:t>slowly</w:t>
            </w:r>
            <w:r>
              <w:rPr>
                <w:sz w:val="22"/>
              </w:rPr>
              <w:t xml:space="preserve"> return to its release position to aspirate 100 </w:t>
            </w:r>
            <w:proofErr w:type="spellStart"/>
            <w:r>
              <w:rPr>
                <w:sz w:val="22"/>
              </w:rPr>
              <w:t>uL</w:t>
            </w:r>
            <w:proofErr w:type="spellEnd"/>
            <w:r>
              <w:rPr>
                <w:sz w:val="22"/>
              </w:rPr>
              <w:t xml:space="preserve"> of saline. Gently wipe the outside of the pipette tip. </w:t>
            </w:r>
          </w:p>
        </w:tc>
        <w:tc>
          <w:tcPr>
            <w:tcW w:w="2830" w:type="dxa"/>
            <w:vMerge/>
            <w:shd w:val="clear" w:color="auto" w:fill="auto"/>
          </w:tcPr>
          <w:p w:rsidR="004E4162" w:rsidRDefault="004E4162" w:rsidP="004E4162">
            <w:pPr>
              <w:numPr>
                <w:ilvl w:val="0"/>
                <w:numId w:val="3"/>
              </w:numPr>
              <w:rPr>
                <w:sz w:val="22"/>
              </w:rPr>
            </w:pPr>
          </w:p>
        </w:tc>
      </w:tr>
      <w:tr w:rsidR="004E4162" w:rsidTr="001863B1">
        <w:tc>
          <w:tcPr>
            <w:tcW w:w="720" w:type="dxa"/>
          </w:tcPr>
          <w:p w:rsidR="004E4162" w:rsidRDefault="004E4162" w:rsidP="001863B1">
            <w:pPr>
              <w:rPr>
                <w:sz w:val="22"/>
              </w:rPr>
            </w:pPr>
            <w:r>
              <w:rPr>
                <w:sz w:val="22"/>
              </w:rPr>
              <w:t>7</w:t>
            </w:r>
          </w:p>
        </w:tc>
        <w:tc>
          <w:tcPr>
            <w:tcW w:w="5940" w:type="dxa"/>
          </w:tcPr>
          <w:p w:rsidR="004E4162" w:rsidRDefault="004E4162" w:rsidP="001863B1">
            <w:pPr>
              <w:rPr>
                <w:sz w:val="22"/>
              </w:rPr>
            </w:pPr>
            <w:r>
              <w:rPr>
                <w:sz w:val="22"/>
              </w:rPr>
              <w:t xml:space="preserve">Dispense 100 </w:t>
            </w:r>
            <w:proofErr w:type="spellStart"/>
            <w:r>
              <w:rPr>
                <w:sz w:val="22"/>
              </w:rPr>
              <w:t>uL</w:t>
            </w:r>
            <w:proofErr w:type="spellEnd"/>
            <w:r>
              <w:rPr>
                <w:sz w:val="22"/>
              </w:rPr>
              <w:t xml:space="preserve"> of saline into tube # 2 by depressing the plunger completely. While still depressed, touch the pipette tip to the inside wall of tube #2. </w:t>
            </w:r>
            <w:r w:rsidRPr="00A76EC0">
              <w:rPr>
                <w:b/>
                <w:sz w:val="22"/>
              </w:rPr>
              <w:t>Do not add saline to tube #1.</w:t>
            </w:r>
            <w:r>
              <w:rPr>
                <w:sz w:val="22"/>
              </w:rPr>
              <w:t xml:space="preserve">   </w:t>
            </w:r>
          </w:p>
        </w:tc>
        <w:tc>
          <w:tcPr>
            <w:tcW w:w="2830" w:type="dxa"/>
            <w:vMerge/>
            <w:shd w:val="clear" w:color="auto" w:fill="auto"/>
            <w:vAlign w:val="center"/>
          </w:tcPr>
          <w:p w:rsidR="004E4162" w:rsidRDefault="004E4162" w:rsidP="001863B1">
            <w:pPr>
              <w:ind w:left="72"/>
              <w:rPr>
                <w:sz w:val="22"/>
              </w:rPr>
            </w:pPr>
          </w:p>
        </w:tc>
      </w:tr>
    </w:tbl>
    <w:p w:rsidR="004E4162" w:rsidRDefault="004E4162" w:rsidP="004E4162">
      <w:pPr>
        <w:jc w:val="right"/>
        <w:rPr>
          <w:i/>
          <w:sz w:val="22"/>
          <w:szCs w:val="22"/>
        </w:rPr>
      </w:pPr>
      <w:r w:rsidRPr="00C2554B">
        <w:rPr>
          <w:i/>
          <w:sz w:val="22"/>
          <w:szCs w:val="22"/>
        </w:rPr>
        <w:t>Continued Next Page</w:t>
      </w:r>
    </w:p>
    <w:p w:rsidR="004E4162" w:rsidRDefault="004E4162" w:rsidP="004E4162">
      <w:pPr>
        <w:pStyle w:val="Heading6"/>
        <w:ind w:left="360" w:firstLine="0"/>
      </w:pPr>
      <w:r>
        <w:rPr>
          <w:i/>
          <w:szCs w:val="22"/>
        </w:rPr>
        <w:br w:type="page"/>
      </w:r>
      <w:r>
        <w:lastRenderedPageBreak/>
        <w:t xml:space="preserve">Table 608-2: Preparation of Serial Dilutions, continued. </w:t>
      </w:r>
    </w:p>
    <w:tbl>
      <w:tblPr>
        <w:tblW w:w="94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4500"/>
        <w:gridCol w:w="2830"/>
      </w:tblGrid>
      <w:tr w:rsidR="004E4162" w:rsidTr="001863B1">
        <w:tc>
          <w:tcPr>
            <w:tcW w:w="720" w:type="dxa"/>
          </w:tcPr>
          <w:p w:rsidR="004E4162" w:rsidRDefault="004E4162" w:rsidP="001863B1">
            <w:pPr>
              <w:rPr>
                <w:b/>
                <w:sz w:val="22"/>
              </w:rPr>
            </w:pPr>
            <w:r>
              <w:rPr>
                <w:b/>
                <w:sz w:val="22"/>
              </w:rPr>
              <w:t>Step</w:t>
            </w:r>
          </w:p>
        </w:tc>
        <w:tc>
          <w:tcPr>
            <w:tcW w:w="5940" w:type="dxa"/>
            <w:gridSpan w:val="2"/>
          </w:tcPr>
          <w:p w:rsidR="004E4162" w:rsidRDefault="004E4162" w:rsidP="001863B1">
            <w:pPr>
              <w:rPr>
                <w:b/>
                <w:sz w:val="22"/>
              </w:rPr>
            </w:pPr>
            <w:r>
              <w:rPr>
                <w:b/>
                <w:sz w:val="22"/>
              </w:rPr>
              <w:t>Action</w:t>
            </w:r>
          </w:p>
        </w:tc>
        <w:tc>
          <w:tcPr>
            <w:tcW w:w="2830" w:type="dxa"/>
            <w:tcBorders>
              <w:bottom w:val="nil"/>
            </w:tcBorders>
          </w:tcPr>
          <w:p w:rsidR="004E4162" w:rsidRDefault="004E4162" w:rsidP="001863B1">
            <w:pPr>
              <w:rPr>
                <w:b/>
                <w:sz w:val="22"/>
              </w:rPr>
            </w:pPr>
            <w:r>
              <w:rPr>
                <w:b/>
                <w:sz w:val="22"/>
              </w:rPr>
              <w:t>Notes</w:t>
            </w:r>
          </w:p>
        </w:tc>
      </w:tr>
      <w:tr w:rsidR="004E4162" w:rsidTr="001863B1">
        <w:tc>
          <w:tcPr>
            <w:tcW w:w="720" w:type="dxa"/>
          </w:tcPr>
          <w:p w:rsidR="004E4162" w:rsidRDefault="004E4162" w:rsidP="001863B1">
            <w:pPr>
              <w:rPr>
                <w:sz w:val="22"/>
              </w:rPr>
            </w:pPr>
            <w:r>
              <w:rPr>
                <w:sz w:val="22"/>
              </w:rPr>
              <w:t>8</w:t>
            </w:r>
          </w:p>
        </w:tc>
        <w:tc>
          <w:tcPr>
            <w:tcW w:w="5940" w:type="dxa"/>
            <w:gridSpan w:val="2"/>
          </w:tcPr>
          <w:p w:rsidR="004E4162" w:rsidRDefault="004E4162" w:rsidP="001863B1">
            <w:pPr>
              <w:rPr>
                <w:sz w:val="22"/>
              </w:rPr>
            </w:pPr>
            <w:r>
              <w:rPr>
                <w:sz w:val="22"/>
              </w:rPr>
              <w:t>Remove the tip from the wall of tube #2 and allow the pipette plunger to return to its release position.</w:t>
            </w:r>
          </w:p>
        </w:tc>
        <w:tc>
          <w:tcPr>
            <w:tcW w:w="2830" w:type="dxa"/>
            <w:vMerge w:val="restart"/>
            <w:shd w:val="clear" w:color="auto" w:fill="auto"/>
            <w:vAlign w:val="center"/>
          </w:tcPr>
          <w:p w:rsidR="004E4162" w:rsidRDefault="004E4162" w:rsidP="001863B1">
            <w:pPr>
              <w:ind w:left="72"/>
              <w:rPr>
                <w:sz w:val="22"/>
              </w:rPr>
            </w:pPr>
            <w:r w:rsidRPr="00C2554B">
              <w:rPr>
                <w:sz w:val="22"/>
              </w:rPr>
              <w:t>Refer to</w:t>
            </w:r>
            <w:r>
              <w:rPr>
                <w:b/>
                <w:i/>
                <w:sz w:val="22"/>
              </w:rPr>
              <w:t xml:space="preserve"> </w:t>
            </w:r>
            <w:r w:rsidRPr="00C2554B">
              <w:rPr>
                <w:i/>
                <w:sz w:val="22"/>
              </w:rPr>
              <w:t>Policies Relating to Pipetting Technique</w:t>
            </w:r>
          </w:p>
          <w:p w:rsidR="004E4162" w:rsidRDefault="004E4162" w:rsidP="001863B1">
            <w:pPr>
              <w:ind w:left="72"/>
              <w:rPr>
                <w:sz w:val="22"/>
              </w:rPr>
            </w:pPr>
          </w:p>
        </w:tc>
      </w:tr>
      <w:tr w:rsidR="004E4162" w:rsidTr="001863B1">
        <w:tc>
          <w:tcPr>
            <w:tcW w:w="720" w:type="dxa"/>
          </w:tcPr>
          <w:p w:rsidR="004E4162" w:rsidRDefault="004E4162" w:rsidP="001863B1">
            <w:pPr>
              <w:rPr>
                <w:sz w:val="22"/>
              </w:rPr>
            </w:pPr>
            <w:r>
              <w:rPr>
                <w:sz w:val="22"/>
              </w:rPr>
              <w:t>9</w:t>
            </w:r>
          </w:p>
        </w:tc>
        <w:tc>
          <w:tcPr>
            <w:tcW w:w="5940" w:type="dxa"/>
            <w:gridSpan w:val="2"/>
          </w:tcPr>
          <w:p w:rsidR="004E4162" w:rsidRDefault="004E4162" w:rsidP="001863B1">
            <w:pPr>
              <w:rPr>
                <w:sz w:val="22"/>
              </w:rPr>
            </w:pPr>
            <w:r>
              <w:rPr>
                <w:sz w:val="22"/>
              </w:rPr>
              <w:t xml:space="preserve">Repeat steps 5-8 to dispense 100 </w:t>
            </w:r>
            <w:proofErr w:type="spellStart"/>
            <w:r>
              <w:rPr>
                <w:sz w:val="22"/>
              </w:rPr>
              <w:t>uL</w:t>
            </w:r>
            <w:proofErr w:type="spellEnd"/>
            <w:r>
              <w:rPr>
                <w:sz w:val="22"/>
              </w:rPr>
              <w:t xml:space="preserve"> of saline into each of the remaining numbered test tubes (#3 - #11). </w:t>
            </w:r>
          </w:p>
        </w:tc>
        <w:tc>
          <w:tcPr>
            <w:tcW w:w="2830" w:type="dxa"/>
            <w:vMerge/>
            <w:shd w:val="clear" w:color="auto" w:fill="auto"/>
          </w:tcPr>
          <w:p w:rsidR="004E4162" w:rsidRDefault="004E4162" w:rsidP="004E4162">
            <w:pPr>
              <w:numPr>
                <w:ilvl w:val="0"/>
                <w:numId w:val="3"/>
              </w:numPr>
              <w:rPr>
                <w:sz w:val="22"/>
              </w:rPr>
            </w:pPr>
          </w:p>
        </w:tc>
      </w:tr>
      <w:tr w:rsidR="004E4162" w:rsidTr="001863B1">
        <w:tc>
          <w:tcPr>
            <w:tcW w:w="720" w:type="dxa"/>
          </w:tcPr>
          <w:p w:rsidR="004E4162" w:rsidRDefault="004E4162" w:rsidP="001863B1">
            <w:pPr>
              <w:rPr>
                <w:sz w:val="22"/>
              </w:rPr>
            </w:pPr>
            <w:r>
              <w:rPr>
                <w:sz w:val="22"/>
              </w:rPr>
              <w:t>10</w:t>
            </w:r>
          </w:p>
        </w:tc>
        <w:tc>
          <w:tcPr>
            <w:tcW w:w="5940" w:type="dxa"/>
            <w:gridSpan w:val="2"/>
          </w:tcPr>
          <w:p w:rsidR="004E4162" w:rsidRDefault="004E4162" w:rsidP="001863B1">
            <w:pPr>
              <w:rPr>
                <w:sz w:val="22"/>
              </w:rPr>
            </w:pPr>
            <w:r>
              <w:rPr>
                <w:sz w:val="22"/>
              </w:rPr>
              <w:t xml:space="preserve">Using a new tip, pipette 100 </w:t>
            </w:r>
            <w:proofErr w:type="spellStart"/>
            <w:r>
              <w:rPr>
                <w:sz w:val="22"/>
              </w:rPr>
              <w:t>uL</w:t>
            </w:r>
            <w:proofErr w:type="spellEnd"/>
            <w:r>
              <w:rPr>
                <w:sz w:val="22"/>
              </w:rPr>
              <w:t xml:space="preserve"> of patient plasma into tube #1, remove and discard tip.</w:t>
            </w:r>
          </w:p>
        </w:tc>
        <w:tc>
          <w:tcPr>
            <w:tcW w:w="2830" w:type="dxa"/>
            <w:vMerge/>
            <w:shd w:val="clear" w:color="auto" w:fill="auto"/>
            <w:vAlign w:val="center"/>
          </w:tcPr>
          <w:p w:rsidR="004E4162" w:rsidRDefault="004E4162" w:rsidP="004E4162">
            <w:pPr>
              <w:numPr>
                <w:ilvl w:val="0"/>
                <w:numId w:val="3"/>
              </w:numPr>
              <w:rPr>
                <w:sz w:val="22"/>
              </w:rPr>
            </w:pPr>
          </w:p>
        </w:tc>
      </w:tr>
      <w:tr w:rsidR="004E4162" w:rsidTr="001863B1">
        <w:tc>
          <w:tcPr>
            <w:tcW w:w="720" w:type="dxa"/>
          </w:tcPr>
          <w:p w:rsidR="004E4162" w:rsidRDefault="004E4162" w:rsidP="001863B1">
            <w:pPr>
              <w:rPr>
                <w:sz w:val="22"/>
              </w:rPr>
            </w:pPr>
            <w:r>
              <w:rPr>
                <w:sz w:val="22"/>
              </w:rPr>
              <w:t>11</w:t>
            </w:r>
          </w:p>
        </w:tc>
        <w:tc>
          <w:tcPr>
            <w:tcW w:w="5940" w:type="dxa"/>
            <w:gridSpan w:val="2"/>
          </w:tcPr>
          <w:p w:rsidR="004E4162" w:rsidRDefault="004E4162" w:rsidP="001863B1">
            <w:pPr>
              <w:rPr>
                <w:sz w:val="22"/>
              </w:rPr>
            </w:pPr>
            <w:r>
              <w:rPr>
                <w:sz w:val="22"/>
              </w:rPr>
              <w:t xml:space="preserve">Using a new tip, pipette 100 </w:t>
            </w:r>
            <w:proofErr w:type="spellStart"/>
            <w:r>
              <w:rPr>
                <w:sz w:val="22"/>
              </w:rPr>
              <w:t>uL</w:t>
            </w:r>
            <w:proofErr w:type="spellEnd"/>
            <w:r>
              <w:rPr>
                <w:sz w:val="22"/>
              </w:rPr>
              <w:t xml:space="preserve"> of patient plasma into tube #2, remove and discard tip.</w:t>
            </w:r>
          </w:p>
        </w:tc>
        <w:tc>
          <w:tcPr>
            <w:tcW w:w="2830" w:type="dxa"/>
            <w:vMerge/>
            <w:shd w:val="clear" w:color="auto" w:fill="auto"/>
          </w:tcPr>
          <w:p w:rsidR="004E4162" w:rsidRDefault="004E4162" w:rsidP="004E4162">
            <w:pPr>
              <w:numPr>
                <w:ilvl w:val="0"/>
                <w:numId w:val="3"/>
              </w:numPr>
              <w:rPr>
                <w:sz w:val="22"/>
              </w:rPr>
            </w:pPr>
          </w:p>
        </w:tc>
      </w:tr>
      <w:tr w:rsidR="004E4162" w:rsidTr="001863B1">
        <w:trPr>
          <w:trHeight w:val="530"/>
        </w:trPr>
        <w:tc>
          <w:tcPr>
            <w:tcW w:w="720" w:type="dxa"/>
          </w:tcPr>
          <w:p w:rsidR="004E4162" w:rsidRDefault="004E4162" w:rsidP="001863B1">
            <w:pPr>
              <w:rPr>
                <w:sz w:val="22"/>
              </w:rPr>
            </w:pPr>
            <w:r>
              <w:rPr>
                <w:sz w:val="22"/>
              </w:rPr>
              <w:t>12</w:t>
            </w:r>
          </w:p>
        </w:tc>
        <w:tc>
          <w:tcPr>
            <w:tcW w:w="5940" w:type="dxa"/>
            <w:gridSpan w:val="2"/>
          </w:tcPr>
          <w:p w:rsidR="004E4162" w:rsidRDefault="004E4162" w:rsidP="001863B1">
            <w:pPr>
              <w:rPr>
                <w:sz w:val="22"/>
              </w:rPr>
            </w:pPr>
            <w:r>
              <w:rPr>
                <w:sz w:val="22"/>
              </w:rPr>
              <w:t>Using the Vortex mixer, mix the contents of tube #2 approximately 5-10 seconds.</w:t>
            </w:r>
          </w:p>
        </w:tc>
        <w:tc>
          <w:tcPr>
            <w:tcW w:w="2830" w:type="dxa"/>
            <w:vMerge/>
            <w:shd w:val="clear" w:color="auto" w:fill="auto"/>
            <w:vAlign w:val="center"/>
          </w:tcPr>
          <w:p w:rsidR="004E4162" w:rsidRDefault="004E4162" w:rsidP="004E4162">
            <w:pPr>
              <w:numPr>
                <w:ilvl w:val="0"/>
                <w:numId w:val="3"/>
              </w:numPr>
              <w:rPr>
                <w:sz w:val="22"/>
              </w:rPr>
            </w:pPr>
          </w:p>
        </w:tc>
      </w:tr>
      <w:tr w:rsidR="004E4162" w:rsidTr="001863B1">
        <w:tc>
          <w:tcPr>
            <w:tcW w:w="720" w:type="dxa"/>
          </w:tcPr>
          <w:p w:rsidR="004E4162" w:rsidRDefault="004E4162" w:rsidP="001863B1">
            <w:pPr>
              <w:rPr>
                <w:sz w:val="22"/>
              </w:rPr>
            </w:pPr>
            <w:r>
              <w:rPr>
                <w:sz w:val="22"/>
              </w:rPr>
              <w:t>13</w:t>
            </w:r>
          </w:p>
        </w:tc>
        <w:tc>
          <w:tcPr>
            <w:tcW w:w="5940" w:type="dxa"/>
            <w:gridSpan w:val="2"/>
          </w:tcPr>
          <w:p w:rsidR="004E4162" w:rsidRDefault="004E4162" w:rsidP="001863B1">
            <w:pPr>
              <w:rPr>
                <w:sz w:val="22"/>
              </w:rPr>
            </w:pPr>
            <w:r>
              <w:rPr>
                <w:sz w:val="22"/>
              </w:rPr>
              <w:t xml:space="preserve">Using a </w:t>
            </w:r>
            <w:r w:rsidRPr="00A65B45">
              <w:rPr>
                <w:b/>
                <w:sz w:val="22"/>
              </w:rPr>
              <w:t>clean pipette</w:t>
            </w:r>
            <w:r>
              <w:rPr>
                <w:sz w:val="22"/>
              </w:rPr>
              <w:t xml:space="preserve"> </w:t>
            </w:r>
            <w:r w:rsidRPr="001C0971">
              <w:rPr>
                <w:b/>
                <w:sz w:val="22"/>
              </w:rPr>
              <w:t>tip</w:t>
            </w:r>
            <w:r>
              <w:rPr>
                <w:sz w:val="22"/>
              </w:rPr>
              <w:t xml:space="preserve">, transfer 100 </w:t>
            </w:r>
            <w:proofErr w:type="spellStart"/>
            <w:r>
              <w:rPr>
                <w:sz w:val="22"/>
              </w:rPr>
              <w:t>uL</w:t>
            </w:r>
            <w:proofErr w:type="spellEnd"/>
            <w:r>
              <w:rPr>
                <w:sz w:val="22"/>
              </w:rPr>
              <w:t xml:space="preserve"> of the plasma/saline mixture from tube #2 to tube #3. Vortex contents of tube #3 approximately 5-10 seconds.</w:t>
            </w:r>
          </w:p>
        </w:tc>
        <w:tc>
          <w:tcPr>
            <w:tcW w:w="2830" w:type="dxa"/>
            <w:vMerge/>
            <w:shd w:val="clear" w:color="auto" w:fill="auto"/>
            <w:vAlign w:val="center"/>
          </w:tcPr>
          <w:p w:rsidR="004E4162" w:rsidRDefault="004E4162" w:rsidP="004E4162">
            <w:pPr>
              <w:numPr>
                <w:ilvl w:val="0"/>
                <w:numId w:val="3"/>
              </w:numPr>
              <w:rPr>
                <w:sz w:val="22"/>
              </w:rPr>
            </w:pPr>
          </w:p>
        </w:tc>
      </w:tr>
      <w:tr w:rsidR="004E4162" w:rsidTr="001863B1">
        <w:tc>
          <w:tcPr>
            <w:tcW w:w="720" w:type="dxa"/>
          </w:tcPr>
          <w:p w:rsidR="004E4162" w:rsidRDefault="004E4162" w:rsidP="001863B1">
            <w:pPr>
              <w:rPr>
                <w:sz w:val="22"/>
              </w:rPr>
            </w:pPr>
            <w:r>
              <w:rPr>
                <w:sz w:val="22"/>
              </w:rPr>
              <w:t>14</w:t>
            </w:r>
          </w:p>
        </w:tc>
        <w:tc>
          <w:tcPr>
            <w:tcW w:w="5940" w:type="dxa"/>
            <w:gridSpan w:val="2"/>
          </w:tcPr>
          <w:p w:rsidR="004E4162" w:rsidRDefault="004E4162" w:rsidP="001863B1">
            <w:pPr>
              <w:rPr>
                <w:sz w:val="22"/>
              </w:rPr>
            </w:pPr>
            <w:r>
              <w:rPr>
                <w:sz w:val="22"/>
              </w:rPr>
              <w:t xml:space="preserve">Using a </w:t>
            </w:r>
            <w:r w:rsidRPr="00303035">
              <w:rPr>
                <w:b/>
                <w:sz w:val="22"/>
              </w:rPr>
              <w:t>clean pipette tip</w:t>
            </w:r>
            <w:r>
              <w:rPr>
                <w:sz w:val="22"/>
              </w:rPr>
              <w:t xml:space="preserve">, transfer 100 </w:t>
            </w:r>
            <w:proofErr w:type="spellStart"/>
            <w:r>
              <w:rPr>
                <w:sz w:val="22"/>
              </w:rPr>
              <w:t>uL</w:t>
            </w:r>
            <w:proofErr w:type="spellEnd"/>
            <w:r>
              <w:rPr>
                <w:sz w:val="22"/>
              </w:rPr>
              <w:t xml:space="preserve"> of the plasma/saline mixture from tube #3 to tube #4. Vortex contents of tube 4 approximately 5-10 seconds.</w:t>
            </w:r>
          </w:p>
        </w:tc>
        <w:tc>
          <w:tcPr>
            <w:tcW w:w="2830" w:type="dxa"/>
            <w:vMerge/>
            <w:shd w:val="clear" w:color="auto" w:fill="auto"/>
          </w:tcPr>
          <w:p w:rsidR="004E4162" w:rsidRDefault="004E4162" w:rsidP="004E4162">
            <w:pPr>
              <w:numPr>
                <w:ilvl w:val="0"/>
                <w:numId w:val="3"/>
              </w:numPr>
              <w:rPr>
                <w:sz w:val="22"/>
              </w:rPr>
            </w:pPr>
          </w:p>
        </w:tc>
      </w:tr>
      <w:tr w:rsidR="004E4162" w:rsidTr="001863B1">
        <w:trPr>
          <w:trHeight w:val="620"/>
        </w:trPr>
        <w:tc>
          <w:tcPr>
            <w:tcW w:w="720" w:type="dxa"/>
          </w:tcPr>
          <w:p w:rsidR="004E4162" w:rsidRDefault="004E4162" w:rsidP="001863B1">
            <w:pPr>
              <w:rPr>
                <w:sz w:val="22"/>
              </w:rPr>
            </w:pPr>
            <w:r>
              <w:rPr>
                <w:sz w:val="22"/>
              </w:rPr>
              <w:t>15</w:t>
            </w:r>
          </w:p>
        </w:tc>
        <w:tc>
          <w:tcPr>
            <w:tcW w:w="5940" w:type="dxa"/>
            <w:gridSpan w:val="2"/>
          </w:tcPr>
          <w:p w:rsidR="004E4162" w:rsidRDefault="004E4162" w:rsidP="001863B1">
            <w:pPr>
              <w:rPr>
                <w:sz w:val="22"/>
              </w:rPr>
            </w:pPr>
            <w:r>
              <w:rPr>
                <w:sz w:val="22"/>
              </w:rPr>
              <w:t>Continue to transfer and Vortex the plasma/saline mixture, from tube to tube as described above, through tube #10.</w:t>
            </w:r>
          </w:p>
        </w:tc>
        <w:tc>
          <w:tcPr>
            <w:tcW w:w="2830" w:type="dxa"/>
            <w:vMerge/>
            <w:shd w:val="clear" w:color="auto" w:fill="auto"/>
          </w:tcPr>
          <w:p w:rsidR="004E4162" w:rsidRDefault="004E4162" w:rsidP="004E4162">
            <w:pPr>
              <w:numPr>
                <w:ilvl w:val="0"/>
                <w:numId w:val="3"/>
              </w:numPr>
              <w:rPr>
                <w:sz w:val="22"/>
              </w:rPr>
            </w:pPr>
          </w:p>
        </w:tc>
      </w:tr>
      <w:tr w:rsidR="004E4162" w:rsidTr="001863B1">
        <w:trPr>
          <w:trHeight w:val="892"/>
        </w:trPr>
        <w:tc>
          <w:tcPr>
            <w:tcW w:w="720" w:type="dxa"/>
          </w:tcPr>
          <w:p w:rsidR="004E4162" w:rsidRDefault="004E4162" w:rsidP="001863B1">
            <w:pPr>
              <w:rPr>
                <w:sz w:val="22"/>
              </w:rPr>
            </w:pPr>
            <w:r>
              <w:rPr>
                <w:sz w:val="22"/>
              </w:rPr>
              <w:t>16</w:t>
            </w:r>
          </w:p>
        </w:tc>
        <w:tc>
          <w:tcPr>
            <w:tcW w:w="5940" w:type="dxa"/>
            <w:gridSpan w:val="2"/>
          </w:tcPr>
          <w:p w:rsidR="004E4162" w:rsidRDefault="004E4162" w:rsidP="001863B1">
            <w:pPr>
              <w:rPr>
                <w:sz w:val="22"/>
              </w:rPr>
            </w:pPr>
            <w:r>
              <w:rPr>
                <w:sz w:val="22"/>
              </w:rPr>
              <w:t xml:space="preserve">Using a </w:t>
            </w:r>
            <w:r w:rsidRPr="001C0971">
              <w:rPr>
                <w:b/>
                <w:sz w:val="22"/>
              </w:rPr>
              <w:t>clean pipette tip</w:t>
            </w:r>
            <w:r>
              <w:rPr>
                <w:sz w:val="22"/>
              </w:rPr>
              <w:t xml:space="preserve">, remove 100 </w:t>
            </w:r>
            <w:proofErr w:type="spellStart"/>
            <w:r>
              <w:rPr>
                <w:sz w:val="22"/>
              </w:rPr>
              <w:t>uL</w:t>
            </w:r>
            <w:proofErr w:type="spellEnd"/>
            <w:r>
              <w:rPr>
                <w:sz w:val="22"/>
              </w:rPr>
              <w:t xml:space="preserve"> of the plasma/saline mixture from tube # 10 (or the last tube of the serial dilution) and transfer to tube #11. </w:t>
            </w:r>
            <w:r w:rsidRPr="00EB4DE4">
              <w:rPr>
                <w:b/>
                <w:sz w:val="22"/>
              </w:rPr>
              <w:t>Important: Save the last tube</w:t>
            </w:r>
            <w:r>
              <w:rPr>
                <w:b/>
                <w:sz w:val="22"/>
              </w:rPr>
              <w:t xml:space="preserve"> (tube #11)</w:t>
            </w:r>
            <w:r>
              <w:rPr>
                <w:sz w:val="22"/>
              </w:rPr>
              <w:t xml:space="preserve">, in case the </w:t>
            </w:r>
            <w:proofErr w:type="gramStart"/>
            <w:r>
              <w:rPr>
                <w:sz w:val="22"/>
              </w:rPr>
              <w:t>end point</w:t>
            </w:r>
            <w:proofErr w:type="gramEnd"/>
            <w:r>
              <w:rPr>
                <w:sz w:val="22"/>
              </w:rPr>
              <w:t xml:space="preserve"> requirements are not met.  </w:t>
            </w:r>
          </w:p>
        </w:tc>
        <w:tc>
          <w:tcPr>
            <w:tcW w:w="2830" w:type="dxa"/>
            <w:shd w:val="clear" w:color="auto" w:fill="auto"/>
            <w:vAlign w:val="center"/>
          </w:tcPr>
          <w:p w:rsidR="004E4162" w:rsidRDefault="004E4162" w:rsidP="001863B1">
            <w:pPr>
              <w:ind w:left="72"/>
              <w:rPr>
                <w:sz w:val="22"/>
              </w:rPr>
            </w:pPr>
            <w:r>
              <w:rPr>
                <w:sz w:val="22"/>
              </w:rPr>
              <w:t xml:space="preserve">See the policy </w:t>
            </w:r>
            <w:r w:rsidRPr="00EB4DE4">
              <w:rPr>
                <w:i/>
                <w:sz w:val="22"/>
              </w:rPr>
              <w:t>Titer End Point Requirements</w:t>
            </w:r>
            <w:r>
              <w:rPr>
                <w:i/>
                <w:sz w:val="22"/>
              </w:rPr>
              <w:t xml:space="preserve"> </w:t>
            </w:r>
            <w:r>
              <w:rPr>
                <w:sz w:val="22"/>
              </w:rPr>
              <w:t xml:space="preserve">in the </w:t>
            </w:r>
            <w:r w:rsidRPr="00EB4DE4">
              <w:rPr>
                <w:i/>
                <w:sz w:val="22"/>
              </w:rPr>
              <w:t>Policies</w:t>
            </w:r>
            <w:r>
              <w:rPr>
                <w:sz w:val="22"/>
              </w:rPr>
              <w:t xml:space="preserve"> section.  </w:t>
            </w:r>
          </w:p>
        </w:tc>
      </w:tr>
      <w:tr w:rsidR="004E4162" w:rsidTr="001863B1">
        <w:trPr>
          <w:trHeight w:val="383"/>
        </w:trPr>
        <w:tc>
          <w:tcPr>
            <w:tcW w:w="720" w:type="dxa"/>
            <w:vMerge w:val="restart"/>
          </w:tcPr>
          <w:p w:rsidR="004E4162" w:rsidRDefault="004E4162" w:rsidP="001863B1">
            <w:pPr>
              <w:rPr>
                <w:sz w:val="22"/>
              </w:rPr>
            </w:pPr>
            <w:r>
              <w:rPr>
                <w:sz w:val="22"/>
              </w:rPr>
              <w:t>17</w:t>
            </w:r>
          </w:p>
        </w:tc>
        <w:tc>
          <w:tcPr>
            <w:tcW w:w="5940" w:type="dxa"/>
            <w:gridSpan w:val="2"/>
          </w:tcPr>
          <w:p w:rsidR="004E4162" w:rsidRDefault="004E4162" w:rsidP="001863B1">
            <w:pPr>
              <w:rPr>
                <w:sz w:val="22"/>
              </w:rPr>
            </w:pPr>
            <w:r>
              <w:rPr>
                <w:sz w:val="22"/>
              </w:rPr>
              <w:t xml:space="preserve">Determine whether a control sample is available, and whether testing of the control sample is indicated.  </w:t>
            </w:r>
          </w:p>
        </w:tc>
        <w:tc>
          <w:tcPr>
            <w:tcW w:w="2830" w:type="dxa"/>
            <w:vMerge w:val="restart"/>
            <w:shd w:val="clear" w:color="auto" w:fill="auto"/>
            <w:vAlign w:val="center"/>
          </w:tcPr>
          <w:p w:rsidR="004E4162" w:rsidRDefault="004E4162" w:rsidP="001863B1">
            <w:pPr>
              <w:rPr>
                <w:sz w:val="22"/>
              </w:rPr>
            </w:pPr>
            <w:r>
              <w:rPr>
                <w:sz w:val="22"/>
              </w:rPr>
              <w:t xml:space="preserve">See the </w:t>
            </w:r>
            <w:r w:rsidRPr="00A6084C">
              <w:rPr>
                <w:i/>
                <w:sz w:val="22"/>
              </w:rPr>
              <w:t>Control Sample Policy for Obstetrical Patients.</w:t>
            </w:r>
            <w:r>
              <w:rPr>
                <w:sz w:val="22"/>
              </w:rPr>
              <w:t xml:space="preserve"> </w:t>
            </w:r>
          </w:p>
        </w:tc>
      </w:tr>
      <w:tr w:rsidR="004E4162" w:rsidTr="001863B1">
        <w:trPr>
          <w:trHeight w:val="125"/>
        </w:trPr>
        <w:tc>
          <w:tcPr>
            <w:tcW w:w="720" w:type="dxa"/>
            <w:vMerge/>
          </w:tcPr>
          <w:p w:rsidR="004E4162" w:rsidRDefault="004E4162" w:rsidP="001863B1">
            <w:pPr>
              <w:rPr>
                <w:sz w:val="22"/>
              </w:rPr>
            </w:pPr>
          </w:p>
        </w:tc>
        <w:tc>
          <w:tcPr>
            <w:tcW w:w="1440" w:type="dxa"/>
          </w:tcPr>
          <w:p w:rsidR="004E4162" w:rsidRPr="00A6084C" w:rsidRDefault="004E4162" w:rsidP="001863B1">
            <w:pPr>
              <w:rPr>
                <w:b/>
                <w:sz w:val="22"/>
              </w:rPr>
            </w:pPr>
            <w:r w:rsidRPr="00A6084C">
              <w:rPr>
                <w:b/>
                <w:sz w:val="22"/>
              </w:rPr>
              <w:t xml:space="preserve">If a control sample is . . . </w:t>
            </w:r>
          </w:p>
        </w:tc>
        <w:tc>
          <w:tcPr>
            <w:tcW w:w="4500" w:type="dxa"/>
          </w:tcPr>
          <w:p w:rsidR="004E4162" w:rsidRPr="00A6084C" w:rsidRDefault="004E4162" w:rsidP="001863B1">
            <w:pPr>
              <w:rPr>
                <w:b/>
                <w:sz w:val="22"/>
              </w:rPr>
            </w:pPr>
            <w:r w:rsidRPr="00A6084C">
              <w:rPr>
                <w:b/>
                <w:sz w:val="22"/>
              </w:rPr>
              <w:t>then</w:t>
            </w:r>
            <w:proofErr w:type="gramStart"/>
            <w:r w:rsidRPr="00A6084C">
              <w:rPr>
                <w:b/>
                <w:sz w:val="22"/>
              </w:rPr>
              <w:t>. . . .</w:t>
            </w:r>
            <w:proofErr w:type="gramEnd"/>
          </w:p>
        </w:tc>
        <w:tc>
          <w:tcPr>
            <w:tcW w:w="2830" w:type="dxa"/>
            <w:vMerge/>
            <w:shd w:val="clear" w:color="auto" w:fill="auto"/>
          </w:tcPr>
          <w:p w:rsidR="004E4162" w:rsidRDefault="004E4162" w:rsidP="001863B1">
            <w:pPr>
              <w:rPr>
                <w:sz w:val="22"/>
              </w:rPr>
            </w:pPr>
          </w:p>
        </w:tc>
      </w:tr>
      <w:tr w:rsidR="004E4162" w:rsidTr="001863B1">
        <w:trPr>
          <w:trHeight w:val="125"/>
        </w:trPr>
        <w:tc>
          <w:tcPr>
            <w:tcW w:w="720" w:type="dxa"/>
            <w:vMerge/>
          </w:tcPr>
          <w:p w:rsidR="004E4162" w:rsidRDefault="004E4162" w:rsidP="001863B1">
            <w:pPr>
              <w:rPr>
                <w:sz w:val="22"/>
              </w:rPr>
            </w:pPr>
          </w:p>
        </w:tc>
        <w:tc>
          <w:tcPr>
            <w:tcW w:w="1440" w:type="dxa"/>
          </w:tcPr>
          <w:p w:rsidR="004E4162" w:rsidRDefault="004E4162" w:rsidP="001863B1">
            <w:pPr>
              <w:rPr>
                <w:sz w:val="22"/>
              </w:rPr>
            </w:pPr>
            <w:r>
              <w:rPr>
                <w:sz w:val="22"/>
              </w:rPr>
              <w:t>Available, and testing is indicated</w:t>
            </w:r>
          </w:p>
        </w:tc>
        <w:tc>
          <w:tcPr>
            <w:tcW w:w="4500" w:type="dxa"/>
          </w:tcPr>
          <w:p w:rsidR="004E4162" w:rsidRPr="00F2428B" w:rsidRDefault="004E4162" w:rsidP="004E4162">
            <w:pPr>
              <w:numPr>
                <w:ilvl w:val="0"/>
                <w:numId w:val="1"/>
              </w:numPr>
              <w:rPr>
                <w:sz w:val="22"/>
              </w:rPr>
            </w:pPr>
            <w:r>
              <w:rPr>
                <w:sz w:val="22"/>
              </w:rPr>
              <w:t xml:space="preserve">Label another set of 11 test tubes consecutively 1-11 for the control sample; also label with the patient’s last name and the </w:t>
            </w:r>
            <w:r w:rsidRPr="00F2428B">
              <w:rPr>
                <w:sz w:val="22"/>
              </w:rPr>
              <w:t xml:space="preserve">control sample date. </w:t>
            </w:r>
          </w:p>
          <w:p w:rsidR="004E4162" w:rsidRDefault="004E4162" w:rsidP="004E4162">
            <w:pPr>
              <w:numPr>
                <w:ilvl w:val="0"/>
                <w:numId w:val="1"/>
              </w:numPr>
              <w:rPr>
                <w:sz w:val="22"/>
              </w:rPr>
            </w:pPr>
            <w:r>
              <w:rPr>
                <w:sz w:val="22"/>
              </w:rPr>
              <w:t xml:space="preserve">Mix the thawed </w:t>
            </w:r>
            <w:r w:rsidRPr="00A6084C">
              <w:rPr>
                <w:sz w:val="22"/>
              </w:rPr>
              <w:t>control sample</w:t>
            </w:r>
            <w:r>
              <w:rPr>
                <w:sz w:val="22"/>
              </w:rPr>
              <w:t xml:space="preserve"> thoroughly for 5-10 seconds with the Vortex mixer.</w:t>
            </w:r>
          </w:p>
          <w:p w:rsidR="004E4162" w:rsidRDefault="004E4162" w:rsidP="004E4162">
            <w:pPr>
              <w:numPr>
                <w:ilvl w:val="0"/>
                <w:numId w:val="1"/>
              </w:numPr>
              <w:rPr>
                <w:sz w:val="22"/>
              </w:rPr>
            </w:pPr>
            <w:r>
              <w:rPr>
                <w:sz w:val="22"/>
              </w:rPr>
              <w:t xml:space="preserve">Proceed to step 18. </w:t>
            </w:r>
          </w:p>
        </w:tc>
        <w:tc>
          <w:tcPr>
            <w:tcW w:w="2830" w:type="dxa"/>
            <w:vMerge/>
            <w:shd w:val="clear" w:color="auto" w:fill="auto"/>
          </w:tcPr>
          <w:p w:rsidR="004E4162" w:rsidRDefault="004E4162" w:rsidP="001863B1">
            <w:pPr>
              <w:rPr>
                <w:sz w:val="22"/>
              </w:rPr>
            </w:pPr>
          </w:p>
        </w:tc>
      </w:tr>
      <w:tr w:rsidR="004E4162" w:rsidTr="001863B1">
        <w:trPr>
          <w:trHeight w:val="125"/>
        </w:trPr>
        <w:tc>
          <w:tcPr>
            <w:tcW w:w="720" w:type="dxa"/>
            <w:vMerge/>
          </w:tcPr>
          <w:p w:rsidR="004E4162" w:rsidRDefault="004E4162" w:rsidP="001863B1">
            <w:pPr>
              <w:rPr>
                <w:sz w:val="22"/>
              </w:rPr>
            </w:pPr>
          </w:p>
        </w:tc>
        <w:tc>
          <w:tcPr>
            <w:tcW w:w="1440" w:type="dxa"/>
          </w:tcPr>
          <w:p w:rsidR="004E4162" w:rsidRDefault="004E4162" w:rsidP="001863B1">
            <w:pPr>
              <w:rPr>
                <w:sz w:val="22"/>
              </w:rPr>
            </w:pPr>
            <w:r>
              <w:rPr>
                <w:sz w:val="22"/>
              </w:rPr>
              <w:t>Unavailable, or testing is not indicated</w:t>
            </w:r>
          </w:p>
        </w:tc>
        <w:tc>
          <w:tcPr>
            <w:tcW w:w="4500" w:type="dxa"/>
            <w:vAlign w:val="center"/>
          </w:tcPr>
          <w:p w:rsidR="004E4162" w:rsidRDefault="004E4162" w:rsidP="001863B1">
            <w:pPr>
              <w:rPr>
                <w:sz w:val="22"/>
              </w:rPr>
            </w:pPr>
            <w:r>
              <w:rPr>
                <w:sz w:val="22"/>
              </w:rPr>
              <w:t xml:space="preserve">Proceed to step 19. </w:t>
            </w:r>
          </w:p>
        </w:tc>
        <w:tc>
          <w:tcPr>
            <w:tcW w:w="2830" w:type="dxa"/>
            <w:vMerge/>
            <w:shd w:val="clear" w:color="auto" w:fill="auto"/>
          </w:tcPr>
          <w:p w:rsidR="004E4162" w:rsidRDefault="004E4162" w:rsidP="001863B1">
            <w:pPr>
              <w:rPr>
                <w:sz w:val="22"/>
              </w:rPr>
            </w:pPr>
          </w:p>
        </w:tc>
      </w:tr>
      <w:tr w:rsidR="004E4162" w:rsidTr="001863B1">
        <w:tc>
          <w:tcPr>
            <w:tcW w:w="720" w:type="dxa"/>
          </w:tcPr>
          <w:p w:rsidR="004E4162" w:rsidRDefault="004E4162" w:rsidP="001863B1">
            <w:pPr>
              <w:rPr>
                <w:sz w:val="22"/>
              </w:rPr>
            </w:pPr>
            <w:r>
              <w:rPr>
                <w:sz w:val="22"/>
              </w:rPr>
              <w:t>18</w:t>
            </w:r>
          </w:p>
        </w:tc>
        <w:tc>
          <w:tcPr>
            <w:tcW w:w="5940" w:type="dxa"/>
            <w:gridSpan w:val="2"/>
          </w:tcPr>
          <w:p w:rsidR="004E4162" w:rsidRDefault="004E4162" w:rsidP="001863B1">
            <w:pPr>
              <w:rPr>
                <w:sz w:val="22"/>
              </w:rPr>
            </w:pPr>
            <w:r>
              <w:rPr>
                <w:sz w:val="22"/>
              </w:rPr>
              <w:t xml:space="preserve">Repeat steps 4-16 to prepare a serial dilution of the </w:t>
            </w:r>
            <w:r w:rsidRPr="009F3EFC">
              <w:rPr>
                <w:sz w:val="22"/>
              </w:rPr>
              <w:t>control sample.</w:t>
            </w:r>
            <w:r>
              <w:rPr>
                <w:sz w:val="22"/>
              </w:rPr>
              <w:t xml:space="preserve"> </w:t>
            </w:r>
          </w:p>
        </w:tc>
        <w:tc>
          <w:tcPr>
            <w:tcW w:w="2830" w:type="dxa"/>
            <w:shd w:val="clear" w:color="auto" w:fill="D9D9D9"/>
          </w:tcPr>
          <w:p w:rsidR="004E4162" w:rsidRDefault="004E4162" w:rsidP="001863B1">
            <w:pPr>
              <w:rPr>
                <w:sz w:val="22"/>
              </w:rPr>
            </w:pPr>
          </w:p>
        </w:tc>
      </w:tr>
      <w:tr w:rsidR="005B66FB" w:rsidTr="001863B1">
        <w:trPr>
          <w:trHeight w:val="383"/>
        </w:trPr>
        <w:tc>
          <w:tcPr>
            <w:tcW w:w="720" w:type="dxa"/>
          </w:tcPr>
          <w:p w:rsidR="005B66FB" w:rsidRDefault="005B66FB" w:rsidP="001863B1">
            <w:pPr>
              <w:rPr>
                <w:sz w:val="22"/>
              </w:rPr>
            </w:pPr>
            <w:r>
              <w:rPr>
                <w:sz w:val="22"/>
              </w:rPr>
              <w:t>19</w:t>
            </w:r>
          </w:p>
        </w:tc>
        <w:tc>
          <w:tcPr>
            <w:tcW w:w="5940" w:type="dxa"/>
            <w:gridSpan w:val="2"/>
          </w:tcPr>
          <w:p w:rsidR="005B66FB" w:rsidRDefault="00B6045B" w:rsidP="001863B1">
            <w:pPr>
              <w:rPr>
                <w:sz w:val="22"/>
              </w:rPr>
            </w:pPr>
            <w:r>
              <w:rPr>
                <w:sz w:val="22"/>
              </w:rPr>
              <w:t>If the titration of multiple antibodies is necessary; repeat steps 1-19 for any additional antibodies.</w:t>
            </w:r>
          </w:p>
        </w:tc>
        <w:tc>
          <w:tcPr>
            <w:tcW w:w="2830" w:type="dxa"/>
            <w:shd w:val="clear" w:color="auto" w:fill="D9D9D9"/>
          </w:tcPr>
          <w:p w:rsidR="005B66FB" w:rsidRDefault="005B66FB" w:rsidP="001863B1">
            <w:pPr>
              <w:rPr>
                <w:sz w:val="22"/>
              </w:rPr>
            </w:pPr>
          </w:p>
        </w:tc>
      </w:tr>
      <w:tr w:rsidR="004E4162" w:rsidTr="001863B1">
        <w:trPr>
          <w:trHeight w:val="383"/>
        </w:trPr>
        <w:tc>
          <w:tcPr>
            <w:tcW w:w="720" w:type="dxa"/>
          </w:tcPr>
          <w:p w:rsidR="004E4162" w:rsidRDefault="00B6045B" w:rsidP="001863B1">
            <w:pPr>
              <w:rPr>
                <w:sz w:val="22"/>
              </w:rPr>
            </w:pPr>
            <w:r>
              <w:rPr>
                <w:sz w:val="22"/>
              </w:rPr>
              <w:t>20</w:t>
            </w:r>
          </w:p>
        </w:tc>
        <w:tc>
          <w:tcPr>
            <w:tcW w:w="5940" w:type="dxa"/>
            <w:gridSpan w:val="2"/>
          </w:tcPr>
          <w:p w:rsidR="004E4162" w:rsidRDefault="004E4162" w:rsidP="001863B1">
            <w:pPr>
              <w:rPr>
                <w:sz w:val="22"/>
              </w:rPr>
            </w:pPr>
            <w:r>
              <w:rPr>
                <w:sz w:val="22"/>
              </w:rPr>
              <w:t xml:space="preserve">Proceed </w:t>
            </w:r>
            <w:r w:rsidRPr="0004520F">
              <w:rPr>
                <w:sz w:val="22"/>
              </w:rPr>
              <w:t>to</w:t>
            </w:r>
            <w:r>
              <w:rPr>
                <w:sz w:val="22"/>
              </w:rPr>
              <w:t xml:space="preserve"> Table 608-3, </w:t>
            </w:r>
            <w:r w:rsidRPr="003C1DD5">
              <w:rPr>
                <w:i/>
                <w:sz w:val="22"/>
              </w:rPr>
              <w:t>Test Procedure for Antibody Titration</w:t>
            </w:r>
            <w:r>
              <w:rPr>
                <w:sz w:val="22"/>
              </w:rPr>
              <w:t xml:space="preserve">, to perform the antibody titration using the serial dilutions.  </w:t>
            </w:r>
          </w:p>
        </w:tc>
        <w:tc>
          <w:tcPr>
            <w:tcW w:w="2830" w:type="dxa"/>
            <w:shd w:val="clear" w:color="auto" w:fill="D9D9D9"/>
          </w:tcPr>
          <w:p w:rsidR="004E4162" w:rsidRDefault="004E4162" w:rsidP="001863B1">
            <w:pPr>
              <w:rPr>
                <w:sz w:val="22"/>
              </w:rPr>
            </w:pPr>
          </w:p>
        </w:tc>
      </w:tr>
    </w:tbl>
    <w:p w:rsidR="004E4162" w:rsidRDefault="004E4162" w:rsidP="004E4162">
      <w:pPr>
        <w:ind w:left="-90" w:firstLine="90"/>
        <w:rPr>
          <w:b/>
          <w:sz w:val="22"/>
        </w:rPr>
      </w:pPr>
    </w:p>
    <w:p w:rsidR="004E4162" w:rsidRPr="00D87289" w:rsidRDefault="004E4162" w:rsidP="004E4162">
      <w:pPr>
        <w:rPr>
          <w:sz w:val="22"/>
        </w:rPr>
      </w:pPr>
      <w:r w:rsidRPr="00D87289">
        <w:rPr>
          <w:sz w:val="22"/>
        </w:rPr>
        <w:t>Follow the steps in Table 608-3, below</w:t>
      </w:r>
      <w:r>
        <w:rPr>
          <w:sz w:val="22"/>
        </w:rPr>
        <w:t xml:space="preserve">, </w:t>
      </w:r>
      <w:r w:rsidRPr="00D87289">
        <w:rPr>
          <w:sz w:val="22"/>
        </w:rPr>
        <w:t xml:space="preserve">to </w:t>
      </w:r>
      <w:r>
        <w:rPr>
          <w:sz w:val="22"/>
        </w:rPr>
        <w:t xml:space="preserve">determine the antibody titer result. </w:t>
      </w:r>
    </w:p>
    <w:p w:rsidR="004E4162" w:rsidRDefault="004E4162" w:rsidP="004E4162">
      <w:pPr>
        <w:ind w:left="360"/>
        <w:rPr>
          <w:b/>
        </w:rPr>
      </w:pPr>
      <w:r>
        <w:rPr>
          <w:b/>
          <w:sz w:val="22"/>
        </w:rPr>
        <w:t>Table 608-3: Test Procedure for Antibody Titration</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0"/>
        <w:gridCol w:w="3420"/>
      </w:tblGrid>
      <w:tr w:rsidR="004E4162" w:rsidTr="001863B1">
        <w:tc>
          <w:tcPr>
            <w:tcW w:w="720" w:type="dxa"/>
          </w:tcPr>
          <w:p w:rsidR="004E4162" w:rsidRPr="00F2428B" w:rsidRDefault="004E4162" w:rsidP="001863B1">
            <w:pPr>
              <w:rPr>
                <w:b/>
                <w:sz w:val="18"/>
                <w:szCs w:val="18"/>
              </w:rPr>
            </w:pPr>
            <w:r w:rsidRPr="00F2428B">
              <w:rPr>
                <w:b/>
                <w:sz w:val="18"/>
                <w:szCs w:val="18"/>
              </w:rPr>
              <w:t>Step</w:t>
            </w:r>
          </w:p>
        </w:tc>
        <w:tc>
          <w:tcPr>
            <w:tcW w:w="5400" w:type="dxa"/>
          </w:tcPr>
          <w:p w:rsidR="004E4162" w:rsidRDefault="004E4162" w:rsidP="001863B1">
            <w:pPr>
              <w:rPr>
                <w:b/>
                <w:sz w:val="22"/>
              </w:rPr>
            </w:pPr>
            <w:r>
              <w:rPr>
                <w:b/>
                <w:sz w:val="22"/>
              </w:rPr>
              <w:t>Action</w:t>
            </w:r>
          </w:p>
        </w:tc>
        <w:tc>
          <w:tcPr>
            <w:tcW w:w="3420" w:type="dxa"/>
          </w:tcPr>
          <w:p w:rsidR="004E4162" w:rsidRDefault="004E4162" w:rsidP="001863B1">
            <w:pPr>
              <w:rPr>
                <w:b/>
                <w:sz w:val="22"/>
              </w:rPr>
            </w:pPr>
            <w:r>
              <w:rPr>
                <w:b/>
                <w:sz w:val="22"/>
              </w:rPr>
              <w:t>Notes</w:t>
            </w:r>
          </w:p>
        </w:tc>
      </w:tr>
      <w:tr w:rsidR="004E4162" w:rsidTr="001863B1">
        <w:tc>
          <w:tcPr>
            <w:tcW w:w="720" w:type="dxa"/>
          </w:tcPr>
          <w:p w:rsidR="004E4162" w:rsidRDefault="004E4162" w:rsidP="001863B1">
            <w:pPr>
              <w:rPr>
                <w:sz w:val="22"/>
              </w:rPr>
            </w:pPr>
            <w:r>
              <w:rPr>
                <w:sz w:val="22"/>
              </w:rPr>
              <w:t>1</w:t>
            </w:r>
          </w:p>
        </w:tc>
        <w:tc>
          <w:tcPr>
            <w:tcW w:w="5400" w:type="dxa"/>
          </w:tcPr>
          <w:p w:rsidR="004E4162" w:rsidRDefault="004E4162" w:rsidP="001863B1">
            <w:pPr>
              <w:rPr>
                <w:sz w:val="22"/>
              </w:rPr>
            </w:pPr>
            <w:r>
              <w:rPr>
                <w:sz w:val="22"/>
              </w:rPr>
              <w:t xml:space="preserve">Obtain the tubes containing the serial dilutions which were prepared as described in . . . </w:t>
            </w:r>
          </w:p>
          <w:p w:rsidR="004E4162" w:rsidRDefault="004E4162" w:rsidP="004E4162">
            <w:pPr>
              <w:numPr>
                <w:ilvl w:val="0"/>
                <w:numId w:val="2"/>
              </w:numPr>
              <w:rPr>
                <w:sz w:val="22"/>
              </w:rPr>
            </w:pPr>
            <w:r>
              <w:rPr>
                <w:sz w:val="22"/>
              </w:rPr>
              <w:t xml:space="preserve">Table 608-2, </w:t>
            </w:r>
            <w:r w:rsidRPr="00D87289">
              <w:rPr>
                <w:i/>
                <w:sz w:val="22"/>
              </w:rPr>
              <w:t>Preparation of a Serial Dilution</w:t>
            </w:r>
          </w:p>
          <w:p w:rsidR="004E4162" w:rsidRPr="008E0FF1" w:rsidRDefault="004E4162" w:rsidP="00B6045B">
            <w:pPr>
              <w:ind w:left="360"/>
              <w:rPr>
                <w:i/>
                <w:sz w:val="22"/>
              </w:rPr>
            </w:pPr>
          </w:p>
          <w:p w:rsidR="004E4162" w:rsidRDefault="004E4162" w:rsidP="001863B1">
            <w:pPr>
              <w:rPr>
                <w:sz w:val="22"/>
              </w:rPr>
            </w:pPr>
          </w:p>
        </w:tc>
        <w:tc>
          <w:tcPr>
            <w:tcW w:w="3420" w:type="dxa"/>
            <w:tcBorders>
              <w:bottom w:val="nil"/>
            </w:tcBorders>
            <w:shd w:val="clear" w:color="auto" w:fill="auto"/>
            <w:vAlign w:val="center"/>
          </w:tcPr>
          <w:p w:rsidR="004E4162" w:rsidRDefault="004E4162" w:rsidP="001863B1">
            <w:pPr>
              <w:rPr>
                <w:sz w:val="22"/>
              </w:rPr>
            </w:pPr>
            <w:r>
              <w:rPr>
                <w:sz w:val="22"/>
              </w:rPr>
              <w:t xml:space="preserve">Serial dilutions of the current sample and the control sample may have been prepared; see the policy </w:t>
            </w:r>
            <w:r w:rsidRPr="00DD46F5">
              <w:rPr>
                <w:i/>
                <w:sz w:val="22"/>
              </w:rPr>
              <w:t>Control Sample Policy for Obstetrical Patients</w:t>
            </w:r>
            <w:r>
              <w:rPr>
                <w:i/>
                <w:sz w:val="22"/>
              </w:rPr>
              <w:t>.</w:t>
            </w:r>
          </w:p>
        </w:tc>
      </w:tr>
      <w:tr w:rsidR="004E4162" w:rsidTr="001863B1">
        <w:tc>
          <w:tcPr>
            <w:tcW w:w="720" w:type="dxa"/>
          </w:tcPr>
          <w:p w:rsidR="004E4162" w:rsidRDefault="004E4162" w:rsidP="001863B1">
            <w:pPr>
              <w:rPr>
                <w:sz w:val="22"/>
              </w:rPr>
            </w:pPr>
            <w:r>
              <w:rPr>
                <w:sz w:val="22"/>
              </w:rPr>
              <w:t>2</w:t>
            </w:r>
          </w:p>
        </w:tc>
        <w:tc>
          <w:tcPr>
            <w:tcW w:w="5400" w:type="dxa"/>
          </w:tcPr>
          <w:p w:rsidR="004E4162" w:rsidRDefault="004E4162" w:rsidP="001863B1">
            <w:pPr>
              <w:rPr>
                <w:sz w:val="22"/>
              </w:rPr>
            </w:pPr>
            <w:r>
              <w:rPr>
                <w:sz w:val="22"/>
              </w:rPr>
              <w:t xml:space="preserve">Pipette 50 ul of the appropriate test RBCs to each of the tubes of the serial dilution. Gently agitate the tubes. </w:t>
            </w:r>
          </w:p>
          <w:p w:rsidR="004E4162" w:rsidRDefault="004E4162" w:rsidP="001863B1">
            <w:pPr>
              <w:rPr>
                <w:sz w:val="22"/>
              </w:rPr>
            </w:pPr>
            <w:r w:rsidRPr="00EB4DE4">
              <w:rPr>
                <w:b/>
                <w:sz w:val="22"/>
              </w:rPr>
              <w:t>Do not add enhancement media</w:t>
            </w:r>
          </w:p>
        </w:tc>
        <w:tc>
          <w:tcPr>
            <w:tcW w:w="3420" w:type="dxa"/>
            <w:tcBorders>
              <w:bottom w:val="nil"/>
            </w:tcBorders>
          </w:tcPr>
          <w:p w:rsidR="004E4162" w:rsidRDefault="004E4162" w:rsidP="001863B1">
            <w:pPr>
              <w:rPr>
                <w:sz w:val="22"/>
              </w:rPr>
            </w:pPr>
            <w:r>
              <w:rPr>
                <w:sz w:val="22"/>
              </w:rPr>
              <w:t xml:space="preserve">Refer to the policy </w:t>
            </w:r>
            <w:r w:rsidRPr="00EB4DE4">
              <w:rPr>
                <w:i/>
                <w:sz w:val="22"/>
              </w:rPr>
              <w:t xml:space="preserve">Appropriate Test Cell(s) for Antibody Titrations. </w:t>
            </w:r>
          </w:p>
        </w:tc>
      </w:tr>
      <w:tr w:rsidR="004E4162" w:rsidTr="001863B1">
        <w:tc>
          <w:tcPr>
            <w:tcW w:w="720" w:type="dxa"/>
          </w:tcPr>
          <w:p w:rsidR="004E4162" w:rsidRDefault="004E4162" w:rsidP="001863B1">
            <w:pPr>
              <w:rPr>
                <w:sz w:val="22"/>
              </w:rPr>
            </w:pPr>
            <w:r>
              <w:rPr>
                <w:sz w:val="22"/>
              </w:rPr>
              <w:t>3</w:t>
            </w:r>
          </w:p>
        </w:tc>
        <w:tc>
          <w:tcPr>
            <w:tcW w:w="5400" w:type="dxa"/>
          </w:tcPr>
          <w:p w:rsidR="004E4162" w:rsidRDefault="004E4162" w:rsidP="001863B1">
            <w:pPr>
              <w:rPr>
                <w:sz w:val="22"/>
              </w:rPr>
            </w:pPr>
            <w:r>
              <w:rPr>
                <w:sz w:val="22"/>
              </w:rPr>
              <w:t xml:space="preserve">Incubate all tubes at 37°C for 30 minutes </w:t>
            </w:r>
            <w:r w:rsidRPr="00937B51">
              <w:rPr>
                <w:sz w:val="22"/>
                <w:u w:val="single"/>
              </w:rPr>
              <w:t>+</w:t>
            </w:r>
            <w:r>
              <w:rPr>
                <w:sz w:val="22"/>
              </w:rPr>
              <w:t xml:space="preserve"> 1 minute. </w:t>
            </w:r>
          </w:p>
        </w:tc>
        <w:tc>
          <w:tcPr>
            <w:tcW w:w="3420" w:type="dxa"/>
            <w:shd w:val="clear" w:color="auto" w:fill="D9D9D9"/>
          </w:tcPr>
          <w:p w:rsidR="004E4162" w:rsidRDefault="004E4162" w:rsidP="001863B1">
            <w:pPr>
              <w:rPr>
                <w:sz w:val="22"/>
              </w:rPr>
            </w:pPr>
          </w:p>
        </w:tc>
      </w:tr>
      <w:tr w:rsidR="004E4162" w:rsidTr="001863B1">
        <w:tc>
          <w:tcPr>
            <w:tcW w:w="720" w:type="dxa"/>
          </w:tcPr>
          <w:p w:rsidR="004E4162" w:rsidRDefault="004E4162" w:rsidP="001863B1">
            <w:pPr>
              <w:rPr>
                <w:sz w:val="22"/>
              </w:rPr>
            </w:pPr>
            <w:r>
              <w:rPr>
                <w:sz w:val="22"/>
              </w:rPr>
              <w:t>4</w:t>
            </w:r>
          </w:p>
        </w:tc>
        <w:tc>
          <w:tcPr>
            <w:tcW w:w="5400" w:type="dxa"/>
          </w:tcPr>
          <w:p w:rsidR="004E4162" w:rsidRDefault="004E4162" w:rsidP="001863B1">
            <w:pPr>
              <w:rPr>
                <w:sz w:val="22"/>
              </w:rPr>
            </w:pPr>
            <w:r>
              <w:rPr>
                <w:sz w:val="22"/>
              </w:rPr>
              <w:t xml:space="preserve">Wash all tubes 4 times using the automatic cell washer. </w:t>
            </w:r>
          </w:p>
        </w:tc>
        <w:tc>
          <w:tcPr>
            <w:tcW w:w="3420" w:type="dxa"/>
            <w:shd w:val="clear" w:color="auto" w:fill="auto"/>
          </w:tcPr>
          <w:p w:rsidR="004E4162" w:rsidRDefault="004E4162" w:rsidP="001863B1">
            <w:pPr>
              <w:rPr>
                <w:sz w:val="22"/>
              </w:rPr>
            </w:pPr>
            <w:r>
              <w:rPr>
                <w:sz w:val="22"/>
              </w:rPr>
              <w:t xml:space="preserve">Alternatively, wash manually 4X with large volumes of saline; decant completely after each wash. </w:t>
            </w:r>
          </w:p>
        </w:tc>
      </w:tr>
      <w:tr w:rsidR="004E4162" w:rsidTr="001863B1">
        <w:tc>
          <w:tcPr>
            <w:tcW w:w="720" w:type="dxa"/>
          </w:tcPr>
          <w:p w:rsidR="004E4162" w:rsidRDefault="004E4162" w:rsidP="001863B1">
            <w:pPr>
              <w:rPr>
                <w:sz w:val="22"/>
              </w:rPr>
            </w:pPr>
            <w:r>
              <w:rPr>
                <w:sz w:val="22"/>
              </w:rPr>
              <w:t>5</w:t>
            </w:r>
          </w:p>
        </w:tc>
        <w:tc>
          <w:tcPr>
            <w:tcW w:w="5400" w:type="dxa"/>
          </w:tcPr>
          <w:p w:rsidR="004E4162" w:rsidRDefault="004E4162" w:rsidP="00122FE5">
            <w:pPr>
              <w:rPr>
                <w:sz w:val="22"/>
              </w:rPr>
            </w:pPr>
            <w:r>
              <w:rPr>
                <w:sz w:val="22"/>
              </w:rPr>
              <w:t xml:space="preserve">Add 2 drops </w:t>
            </w:r>
            <w:r w:rsidRPr="00AF3E18">
              <w:rPr>
                <w:sz w:val="22"/>
              </w:rPr>
              <w:t>of</w:t>
            </w:r>
            <w:r w:rsidR="00122FE5" w:rsidRPr="00AF3E18">
              <w:rPr>
                <w:sz w:val="22"/>
              </w:rPr>
              <w:t xml:space="preserve"> Anti-IgG</w:t>
            </w:r>
            <w:r>
              <w:rPr>
                <w:sz w:val="22"/>
              </w:rPr>
              <w:t xml:space="preserve"> </w:t>
            </w:r>
            <w:r w:rsidR="00122FE5">
              <w:rPr>
                <w:sz w:val="22"/>
              </w:rPr>
              <w:t>A</w:t>
            </w:r>
            <w:r>
              <w:rPr>
                <w:sz w:val="22"/>
              </w:rPr>
              <w:t>nti</w:t>
            </w:r>
            <w:r w:rsidR="00122FE5">
              <w:rPr>
                <w:sz w:val="22"/>
              </w:rPr>
              <w:t>-H</w:t>
            </w:r>
            <w:r>
              <w:rPr>
                <w:sz w:val="22"/>
              </w:rPr>
              <w:t xml:space="preserve">uman </w:t>
            </w:r>
            <w:r w:rsidR="00122FE5">
              <w:rPr>
                <w:sz w:val="22"/>
              </w:rPr>
              <w:t>G</w:t>
            </w:r>
            <w:r>
              <w:rPr>
                <w:sz w:val="22"/>
              </w:rPr>
              <w:t>lobulin (AHG) to each tube. Mix tubes and centrifuge.</w:t>
            </w:r>
          </w:p>
        </w:tc>
        <w:tc>
          <w:tcPr>
            <w:tcW w:w="3420" w:type="dxa"/>
            <w:shd w:val="clear" w:color="auto" w:fill="auto"/>
          </w:tcPr>
          <w:p w:rsidR="004E4162" w:rsidRDefault="004E4162" w:rsidP="001863B1">
            <w:pPr>
              <w:rPr>
                <w:i/>
                <w:sz w:val="22"/>
              </w:rPr>
            </w:pPr>
            <w:r>
              <w:rPr>
                <w:sz w:val="22"/>
              </w:rPr>
              <w:t>If necessary, refer to P317</w:t>
            </w:r>
            <w:r>
              <w:rPr>
                <w:i/>
                <w:sz w:val="22"/>
              </w:rPr>
              <w:t>, Centrifuge RPM Check.</w:t>
            </w:r>
          </w:p>
        </w:tc>
      </w:tr>
      <w:tr w:rsidR="004E4162" w:rsidTr="001863B1">
        <w:tc>
          <w:tcPr>
            <w:tcW w:w="720" w:type="dxa"/>
          </w:tcPr>
          <w:p w:rsidR="004E4162" w:rsidRDefault="004E4162" w:rsidP="001863B1">
            <w:pPr>
              <w:rPr>
                <w:sz w:val="22"/>
              </w:rPr>
            </w:pPr>
            <w:r>
              <w:rPr>
                <w:sz w:val="22"/>
              </w:rPr>
              <w:t>6</w:t>
            </w:r>
          </w:p>
        </w:tc>
        <w:tc>
          <w:tcPr>
            <w:tcW w:w="5400" w:type="dxa"/>
          </w:tcPr>
          <w:p w:rsidR="004E4162" w:rsidRDefault="004E4162" w:rsidP="001863B1">
            <w:pPr>
              <w:rPr>
                <w:b/>
                <w:sz w:val="22"/>
              </w:rPr>
            </w:pPr>
            <w:r>
              <w:rPr>
                <w:sz w:val="22"/>
              </w:rPr>
              <w:t xml:space="preserve">Read and grade the tubes in order of highest dilution to lowest dilution. </w:t>
            </w:r>
            <w:r w:rsidRPr="009F3EFC">
              <w:rPr>
                <w:sz w:val="22"/>
                <w:szCs w:val="22"/>
              </w:rPr>
              <w:t>Do not read microscopically.</w:t>
            </w:r>
            <w:r>
              <w:rPr>
                <w:sz w:val="22"/>
                <w:szCs w:val="22"/>
              </w:rPr>
              <w:t xml:space="preserve"> Reactive t</w:t>
            </w:r>
            <w:r w:rsidRPr="009F3EFC">
              <w:rPr>
                <w:sz w:val="22"/>
                <w:szCs w:val="22"/>
              </w:rPr>
              <w:t>ubes are graded from w</w:t>
            </w:r>
            <w:r>
              <w:rPr>
                <w:sz w:val="22"/>
                <w:szCs w:val="22"/>
              </w:rPr>
              <w:t>eak</w:t>
            </w:r>
            <w:r w:rsidRPr="009F3EFC">
              <w:rPr>
                <w:sz w:val="22"/>
                <w:szCs w:val="22"/>
              </w:rPr>
              <w:t xml:space="preserve">+ </w:t>
            </w:r>
            <w:r>
              <w:rPr>
                <w:sz w:val="22"/>
                <w:szCs w:val="22"/>
              </w:rPr>
              <w:t xml:space="preserve">to </w:t>
            </w:r>
            <w:r w:rsidRPr="009F3EFC">
              <w:rPr>
                <w:sz w:val="22"/>
                <w:szCs w:val="22"/>
              </w:rPr>
              <w:t>4+.</w:t>
            </w:r>
          </w:p>
        </w:tc>
        <w:tc>
          <w:tcPr>
            <w:tcW w:w="3420" w:type="dxa"/>
          </w:tcPr>
          <w:p w:rsidR="004E4162" w:rsidRPr="007D5B97" w:rsidRDefault="004E4162" w:rsidP="001863B1">
            <w:pPr>
              <w:rPr>
                <w:sz w:val="22"/>
              </w:rPr>
            </w:pPr>
            <w:r w:rsidRPr="007D5B97">
              <w:rPr>
                <w:sz w:val="22"/>
              </w:rPr>
              <w:t xml:space="preserve">If necessary, refer to P061, </w:t>
            </w:r>
            <w:r w:rsidRPr="007D5B97">
              <w:rPr>
                <w:i/>
                <w:sz w:val="22"/>
              </w:rPr>
              <w:t>Reading and Grading Test Reactions</w:t>
            </w:r>
            <w:r w:rsidRPr="007D5B97">
              <w:rPr>
                <w:sz w:val="22"/>
              </w:rPr>
              <w:t xml:space="preserve">. </w:t>
            </w:r>
          </w:p>
        </w:tc>
      </w:tr>
      <w:tr w:rsidR="004E4162" w:rsidTr="001863B1">
        <w:tc>
          <w:tcPr>
            <w:tcW w:w="720" w:type="dxa"/>
          </w:tcPr>
          <w:p w:rsidR="004E4162" w:rsidRDefault="004E4162" w:rsidP="001863B1">
            <w:pPr>
              <w:rPr>
                <w:sz w:val="22"/>
              </w:rPr>
            </w:pPr>
            <w:r>
              <w:rPr>
                <w:sz w:val="22"/>
              </w:rPr>
              <w:t>7</w:t>
            </w:r>
          </w:p>
        </w:tc>
        <w:tc>
          <w:tcPr>
            <w:tcW w:w="5400" w:type="dxa"/>
          </w:tcPr>
          <w:p w:rsidR="004E4162" w:rsidRDefault="004E4162" w:rsidP="001863B1">
            <w:pPr>
              <w:rPr>
                <w:sz w:val="22"/>
              </w:rPr>
            </w:pPr>
            <w:r>
              <w:rPr>
                <w:sz w:val="22"/>
              </w:rPr>
              <w:t>Document graded reactions on F-6</w:t>
            </w:r>
            <w:r w:rsidR="00B6045B">
              <w:rPr>
                <w:sz w:val="22"/>
              </w:rPr>
              <w:t>08</w:t>
            </w:r>
            <w:r>
              <w:rPr>
                <w:sz w:val="22"/>
              </w:rPr>
              <w:t xml:space="preserve">, </w:t>
            </w:r>
            <w:r w:rsidRPr="007D5B97">
              <w:rPr>
                <w:i/>
                <w:sz w:val="22"/>
              </w:rPr>
              <w:t xml:space="preserve">Special Studies </w:t>
            </w:r>
            <w:r w:rsidR="00B6045B">
              <w:rPr>
                <w:i/>
                <w:sz w:val="22"/>
              </w:rPr>
              <w:t xml:space="preserve">Antibody Titers </w:t>
            </w:r>
            <w:r w:rsidRPr="007D5B97">
              <w:rPr>
                <w:i/>
                <w:sz w:val="22"/>
              </w:rPr>
              <w:t>Workshee</w:t>
            </w:r>
            <w:r>
              <w:rPr>
                <w:i/>
                <w:sz w:val="22"/>
              </w:rPr>
              <w:t xml:space="preserve">t </w:t>
            </w:r>
            <w:r w:rsidRPr="009F3EFC">
              <w:rPr>
                <w:sz w:val="22"/>
              </w:rPr>
              <w:t>under the</w:t>
            </w:r>
            <w:r w:rsidRPr="0095485F">
              <w:rPr>
                <w:sz w:val="22"/>
              </w:rPr>
              <w:t xml:space="preserve"> </w:t>
            </w:r>
            <w:r>
              <w:rPr>
                <w:sz w:val="22"/>
              </w:rPr>
              <w:t>“</w:t>
            </w:r>
            <w:r w:rsidRPr="0095485F">
              <w:rPr>
                <w:sz w:val="22"/>
              </w:rPr>
              <w:t>AG</w:t>
            </w:r>
            <w:r>
              <w:rPr>
                <w:sz w:val="22"/>
              </w:rPr>
              <w:t>”</w:t>
            </w:r>
            <w:r w:rsidRPr="0095485F">
              <w:rPr>
                <w:sz w:val="22"/>
              </w:rPr>
              <w:t xml:space="preserve"> column. </w:t>
            </w:r>
            <w:r>
              <w:rPr>
                <w:sz w:val="22"/>
              </w:rPr>
              <w:t xml:space="preserve"> </w:t>
            </w:r>
          </w:p>
        </w:tc>
        <w:tc>
          <w:tcPr>
            <w:tcW w:w="3420" w:type="dxa"/>
            <w:shd w:val="clear" w:color="auto" w:fill="D9D9D9"/>
          </w:tcPr>
          <w:p w:rsidR="004E4162" w:rsidRDefault="004E4162" w:rsidP="001863B1">
            <w:pPr>
              <w:rPr>
                <w:sz w:val="22"/>
              </w:rPr>
            </w:pPr>
          </w:p>
        </w:tc>
      </w:tr>
      <w:tr w:rsidR="004E4162" w:rsidTr="001863B1">
        <w:tc>
          <w:tcPr>
            <w:tcW w:w="720" w:type="dxa"/>
          </w:tcPr>
          <w:p w:rsidR="004E4162" w:rsidRDefault="004E4162" w:rsidP="001863B1">
            <w:pPr>
              <w:rPr>
                <w:sz w:val="22"/>
              </w:rPr>
            </w:pPr>
            <w:r>
              <w:rPr>
                <w:sz w:val="22"/>
              </w:rPr>
              <w:t>8</w:t>
            </w:r>
          </w:p>
        </w:tc>
        <w:tc>
          <w:tcPr>
            <w:tcW w:w="5400" w:type="dxa"/>
          </w:tcPr>
          <w:p w:rsidR="004E4162" w:rsidRPr="009F3EFC" w:rsidRDefault="004E4162" w:rsidP="001863B1">
            <w:pPr>
              <w:rPr>
                <w:sz w:val="22"/>
                <w:szCs w:val="22"/>
              </w:rPr>
            </w:pPr>
            <w:r w:rsidRPr="009F3EFC">
              <w:rPr>
                <w:sz w:val="22"/>
                <w:szCs w:val="22"/>
              </w:rPr>
              <w:t xml:space="preserve">Add IgG coated cells to all </w:t>
            </w:r>
            <w:r>
              <w:rPr>
                <w:sz w:val="22"/>
                <w:szCs w:val="22"/>
              </w:rPr>
              <w:t xml:space="preserve">tubes that are non-reactive </w:t>
            </w:r>
            <w:r w:rsidRPr="009F3EFC">
              <w:rPr>
                <w:sz w:val="22"/>
                <w:szCs w:val="22"/>
              </w:rPr>
              <w:t>or less than 2+</w:t>
            </w:r>
            <w:r>
              <w:rPr>
                <w:sz w:val="22"/>
                <w:szCs w:val="22"/>
              </w:rPr>
              <w:t xml:space="preserve"> at the AHG phase. </w:t>
            </w:r>
            <w:r w:rsidRPr="009F3EFC">
              <w:rPr>
                <w:sz w:val="22"/>
                <w:szCs w:val="22"/>
              </w:rPr>
              <w:t xml:space="preserve"> Agitate tubes to mix.</w:t>
            </w:r>
            <w:r>
              <w:rPr>
                <w:sz w:val="22"/>
                <w:szCs w:val="22"/>
              </w:rPr>
              <w:t xml:space="preserve"> </w:t>
            </w:r>
            <w:r w:rsidRPr="009F3EFC">
              <w:rPr>
                <w:sz w:val="22"/>
                <w:szCs w:val="22"/>
              </w:rPr>
              <w:t>Centrifuge according to calibrated time.</w:t>
            </w:r>
          </w:p>
        </w:tc>
        <w:tc>
          <w:tcPr>
            <w:tcW w:w="3420" w:type="dxa"/>
            <w:shd w:val="clear" w:color="auto" w:fill="auto"/>
          </w:tcPr>
          <w:p w:rsidR="004E4162" w:rsidRDefault="004E4162" w:rsidP="001863B1">
            <w:pPr>
              <w:rPr>
                <w:i/>
                <w:sz w:val="22"/>
              </w:rPr>
            </w:pPr>
            <w:r>
              <w:rPr>
                <w:sz w:val="22"/>
              </w:rPr>
              <w:t>If necessary, refer to P317</w:t>
            </w:r>
            <w:r>
              <w:rPr>
                <w:i/>
                <w:sz w:val="22"/>
              </w:rPr>
              <w:t>, Centrifuge RPM Check.</w:t>
            </w:r>
          </w:p>
        </w:tc>
      </w:tr>
      <w:tr w:rsidR="004E4162" w:rsidTr="001863B1">
        <w:tc>
          <w:tcPr>
            <w:tcW w:w="720" w:type="dxa"/>
          </w:tcPr>
          <w:p w:rsidR="004E4162" w:rsidRDefault="004E4162" w:rsidP="001863B1">
            <w:pPr>
              <w:rPr>
                <w:sz w:val="22"/>
              </w:rPr>
            </w:pPr>
            <w:r>
              <w:rPr>
                <w:sz w:val="22"/>
              </w:rPr>
              <w:t>9</w:t>
            </w:r>
          </w:p>
        </w:tc>
        <w:tc>
          <w:tcPr>
            <w:tcW w:w="5400" w:type="dxa"/>
          </w:tcPr>
          <w:p w:rsidR="004E4162" w:rsidRDefault="004E4162" w:rsidP="001863B1">
            <w:pPr>
              <w:rPr>
                <w:sz w:val="22"/>
              </w:rPr>
            </w:pPr>
            <w:r>
              <w:rPr>
                <w:sz w:val="22"/>
              </w:rPr>
              <w:t>Gently re</w:t>
            </w:r>
            <w:r w:rsidR="00582C10">
              <w:rPr>
                <w:sz w:val="22"/>
              </w:rPr>
              <w:t>-</w:t>
            </w:r>
            <w:r>
              <w:rPr>
                <w:sz w:val="22"/>
              </w:rPr>
              <w:t xml:space="preserve">suspend the cell button. Read, grade, and record coated cell results under the “CC” column on F-620. </w:t>
            </w:r>
          </w:p>
        </w:tc>
        <w:tc>
          <w:tcPr>
            <w:tcW w:w="3420" w:type="dxa"/>
            <w:shd w:val="clear" w:color="auto" w:fill="auto"/>
          </w:tcPr>
          <w:p w:rsidR="004E4162" w:rsidRDefault="004E4162" w:rsidP="001863B1">
            <w:pPr>
              <w:rPr>
                <w:i/>
                <w:sz w:val="22"/>
              </w:rPr>
            </w:pPr>
            <w:r>
              <w:rPr>
                <w:sz w:val="22"/>
              </w:rPr>
              <w:t>Coated cells must react at least 2+; otherwise the test must be repeated</w:t>
            </w:r>
            <w:r>
              <w:rPr>
                <w:i/>
                <w:sz w:val="22"/>
              </w:rPr>
              <w:t xml:space="preserve">. </w:t>
            </w:r>
          </w:p>
        </w:tc>
      </w:tr>
      <w:tr w:rsidR="004E4162" w:rsidTr="001863B1">
        <w:tc>
          <w:tcPr>
            <w:tcW w:w="720" w:type="dxa"/>
          </w:tcPr>
          <w:p w:rsidR="004E4162" w:rsidRDefault="004E4162" w:rsidP="001863B1">
            <w:pPr>
              <w:rPr>
                <w:sz w:val="22"/>
              </w:rPr>
            </w:pPr>
            <w:r>
              <w:rPr>
                <w:sz w:val="22"/>
              </w:rPr>
              <w:t>10</w:t>
            </w:r>
          </w:p>
        </w:tc>
        <w:tc>
          <w:tcPr>
            <w:tcW w:w="5400" w:type="dxa"/>
          </w:tcPr>
          <w:p w:rsidR="004E4162" w:rsidRDefault="004E4162" w:rsidP="001863B1">
            <w:pPr>
              <w:rPr>
                <w:sz w:val="22"/>
              </w:rPr>
            </w:pPr>
            <w:r>
              <w:rPr>
                <w:sz w:val="22"/>
              </w:rPr>
              <w:t xml:space="preserve">Interpret the recorded reactions and report the titer results. </w:t>
            </w:r>
          </w:p>
        </w:tc>
        <w:tc>
          <w:tcPr>
            <w:tcW w:w="3420" w:type="dxa"/>
            <w:shd w:val="clear" w:color="auto" w:fill="auto"/>
          </w:tcPr>
          <w:p w:rsidR="004E4162" w:rsidRDefault="004E4162" w:rsidP="001863B1">
            <w:pPr>
              <w:rPr>
                <w:sz w:val="22"/>
              </w:rPr>
            </w:pPr>
            <w:r>
              <w:rPr>
                <w:sz w:val="22"/>
              </w:rPr>
              <w:t xml:space="preserve">See </w:t>
            </w:r>
            <w:r w:rsidRPr="008A539A">
              <w:rPr>
                <w:i/>
                <w:sz w:val="22"/>
              </w:rPr>
              <w:t>the Interpretation and Test Reporting</w:t>
            </w:r>
            <w:r>
              <w:rPr>
                <w:sz w:val="22"/>
              </w:rPr>
              <w:t xml:space="preserve"> section, below.</w:t>
            </w:r>
          </w:p>
        </w:tc>
      </w:tr>
      <w:tr w:rsidR="004E4162" w:rsidTr="001863B1">
        <w:tc>
          <w:tcPr>
            <w:tcW w:w="720" w:type="dxa"/>
          </w:tcPr>
          <w:p w:rsidR="004E4162" w:rsidRDefault="004E4162" w:rsidP="001863B1">
            <w:pPr>
              <w:rPr>
                <w:sz w:val="22"/>
              </w:rPr>
            </w:pPr>
            <w:r>
              <w:rPr>
                <w:sz w:val="22"/>
              </w:rPr>
              <w:t>1</w:t>
            </w:r>
            <w:r w:rsidR="00BF294D">
              <w:rPr>
                <w:sz w:val="22"/>
              </w:rPr>
              <w:t>1</w:t>
            </w:r>
          </w:p>
        </w:tc>
        <w:tc>
          <w:tcPr>
            <w:tcW w:w="5400" w:type="dxa"/>
          </w:tcPr>
          <w:p w:rsidR="004E4162" w:rsidRPr="00685D70" w:rsidRDefault="004E4162" w:rsidP="001863B1">
            <w:pPr>
              <w:rPr>
                <w:sz w:val="22"/>
              </w:rPr>
            </w:pPr>
            <w:r w:rsidRPr="00685D70">
              <w:rPr>
                <w:sz w:val="22"/>
              </w:rPr>
              <w:t xml:space="preserve">Freeze an </w:t>
            </w:r>
            <w:r>
              <w:rPr>
                <w:sz w:val="22"/>
              </w:rPr>
              <w:t>a</w:t>
            </w:r>
            <w:r w:rsidRPr="00685D70">
              <w:rPr>
                <w:sz w:val="22"/>
              </w:rPr>
              <w:t xml:space="preserve">liquot of the </w:t>
            </w:r>
            <w:r>
              <w:rPr>
                <w:sz w:val="22"/>
              </w:rPr>
              <w:t>c</w:t>
            </w:r>
            <w:r w:rsidRPr="00685D70">
              <w:rPr>
                <w:sz w:val="22"/>
              </w:rPr>
              <w:t xml:space="preserve">urrent </w:t>
            </w:r>
            <w:r>
              <w:rPr>
                <w:sz w:val="22"/>
              </w:rPr>
              <w:t>s</w:t>
            </w:r>
            <w:r w:rsidRPr="00685D70">
              <w:rPr>
                <w:sz w:val="22"/>
              </w:rPr>
              <w:t>ample</w:t>
            </w:r>
            <w:r>
              <w:rPr>
                <w:sz w:val="22"/>
              </w:rPr>
              <w:t xml:space="preserve"> (to be used as a control sample if / when a subsequent sample is received). </w:t>
            </w:r>
          </w:p>
        </w:tc>
        <w:tc>
          <w:tcPr>
            <w:tcW w:w="3420" w:type="dxa"/>
            <w:shd w:val="clear" w:color="auto" w:fill="auto"/>
          </w:tcPr>
          <w:p w:rsidR="004E4162" w:rsidRDefault="004E4162" w:rsidP="001863B1">
            <w:pPr>
              <w:rPr>
                <w:sz w:val="22"/>
              </w:rPr>
            </w:pPr>
            <w:r w:rsidRPr="00685D70">
              <w:rPr>
                <w:sz w:val="22"/>
              </w:rPr>
              <w:t xml:space="preserve">See the </w:t>
            </w:r>
            <w:r w:rsidRPr="00685D70">
              <w:rPr>
                <w:i/>
                <w:sz w:val="22"/>
              </w:rPr>
              <w:t>Notes</w:t>
            </w:r>
            <w:r w:rsidRPr="00685D70">
              <w:rPr>
                <w:sz w:val="22"/>
              </w:rPr>
              <w:t xml:space="preserve"> section, below, for additional information. </w:t>
            </w:r>
          </w:p>
        </w:tc>
      </w:tr>
    </w:tbl>
    <w:p w:rsidR="004E4162" w:rsidRDefault="00F45749" w:rsidP="004E4162">
      <w:pPr>
        <w:jc w:val="both"/>
        <w:rPr>
          <w:sz w:val="22"/>
        </w:rPr>
      </w:pPr>
      <w:r>
        <w:rPr>
          <w:sz w:val="22"/>
        </w:rPr>
        <w:pict>
          <v:rect id="_x0000_i1037" style="width:0;height:1.5pt" o:hralign="center" o:hrstd="t" o:hr="t" fillcolor="#aca899" stroked="f"/>
        </w:pict>
      </w:r>
    </w:p>
    <w:p w:rsidR="004E4162" w:rsidRDefault="004E4162" w:rsidP="004E4162">
      <w:pPr>
        <w:rPr>
          <w:b/>
          <w:sz w:val="22"/>
        </w:rPr>
      </w:pPr>
      <w:r>
        <w:rPr>
          <w:b/>
          <w:sz w:val="22"/>
        </w:rPr>
        <w:t>Notes</w:t>
      </w:r>
      <w:r>
        <w:rPr>
          <w:b/>
          <w:sz w:val="22"/>
        </w:rPr>
        <w:tab/>
      </w:r>
      <w:r>
        <w:rPr>
          <w:b/>
          <w:sz w:val="22"/>
        </w:rPr>
        <w:tab/>
      </w:r>
      <w:r>
        <w:rPr>
          <w:b/>
          <w:sz w:val="22"/>
        </w:rPr>
        <w:tab/>
      </w:r>
    </w:p>
    <w:p w:rsidR="004E4162" w:rsidRDefault="004E4162" w:rsidP="00DF1614">
      <w:pPr>
        <w:ind w:left="360"/>
        <w:rPr>
          <w:sz w:val="22"/>
        </w:rPr>
      </w:pPr>
      <w:r>
        <w:rPr>
          <w:b/>
          <w:sz w:val="22"/>
        </w:rPr>
        <w:t>After Testing is Complete / Freeze an Aliquot of the Current Sample</w:t>
      </w:r>
      <w:r>
        <w:rPr>
          <w:sz w:val="22"/>
        </w:rPr>
        <w:t xml:space="preserve">: </w:t>
      </w:r>
    </w:p>
    <w:p w:rsidR="004E4162" w:rsidRDefault="004E4162" w:rsidP="00DF1614">
      <w:pPr>
        <w:ind w:left="360"/>
        <w:rPr>
          <w:sz w:val="22"/>
        </w:rPr>
      </w:pPr>
      <w:r>
        <w:rPr>
          <w:sz w:val="22"/>
        </w:rPr>
        <w:t>If sufficient volume is present, freeze an aliquot of patient plasma from the current sample to be used for parallel testing with a subsequent sample.</w:t>
      </w:r>
      <w:r w:rsidR="00DF1614">
        <w:rPr>
          <w:sz w:val="22"/>
        </w:rPr>
        <w:t xml:space="preserve"> </w:t>
      </w:r>
      <w:r w:rsidR="00DF1614" w:rsidRPr="00AF3E18">
        <w:rPr>
          <w:sz w:val="22"/>
        </w:rPr>
        <w:t>If possible, avoid freezing the entire volume of patient plasma in case additional testing is required on the current sample.</w:t>
      </w:r>
      <w:r>
        <w:rPr>
          <w:sz w:val="22"/>
        </w:rPr>
        <w:t xml:space="preserve"> Label with patient name, hospital number, and sample date; </w:t>
      </w:r>
      <w:proofErr w:type="gramStart"/>
      <w:r>
        <w:rPr>
          <w:sz w:val="22"/>
        </w:rPr>
        <w:t>a</w:t>
      </w:r>
      <w:r w:rsidR="00BF294D">
        <w:rPr>
          <w:sz w:val="22"/>
        </w:rPr>
        <w:t>n</w:t>
      </w:r>
      <w:proofErr w:type="gramEnd"/>
      <w:r w:rsidR="00BF294D">
        <w:rPr>
          <w:sz w:val="22"/>
        </w:rPr>
        <w:t xml:space="preserve"> LIS</w:t>
      </w:r>
      <w:r>
        <w:rPr>
          <w:sz w:val="22"/>
        </w:rPr>
        <w:t xml:space="preserve"> label may be used for this purpose. Store the labeled aliquot at -20°C or colder (in the frozen aliquot rack in freezer #9). Document that the aliquot of the current sample was frozen on F-620, </w:t>
      </w:r>
      <w:r w:rsidRPr="00962507">
        <w:rPr>
          <w:i/>
          <w:sz w:val="22"/>
        </w:rPr>
        <w:t>Special Studies Worksheet</w:t>
      </w:r>
      <w:r>
        <w:rPr>
          <w:i/>
          <w:sz w:val="22"/>
        </w:rPr>
        <w:t>.</w:t>
      </w:r>
      <w:r>
        <w:rPr>
          <w:sz w:val="22"/>
        </w:rPr>
        <w:t xml:space="preserve"> </w:t>
      </w:r>
    </w:p>
    <w:p w:rsidR="004E4162" w:rsidRDefault="00F45749" w:rsidP="004E4162">
      <w:pPr>
        <w:jc w:val="both"/>
        <w:rPr>
          <w:sz w:val="22"/>
        </w:rPr>
      </w:pPr>
      <w:r>
        <w:rPr>
          <w:sz w:val="22"/>
        </w:rPr>
        <w:pict>
          <v:rect id="_x0000_i1038" style="width:0;height:1.5pt" o:hralign="center" o:hrstd="t" o:hr="t" fillcolor="#aca899" stroked="f"/>
        </w:pict>
      </w:r>
    </w:p>
    <w:p w:rsidR="00BF294D" w:rsidRDefault="00BF294D" w:rsidP="004E4162">
      <w:pPr>
        <w:ind w:left="2160" w:hanging="2160"/>
        <w:rPr>
          <w:b/>
          <w:sz w:val="22"/>
        </w:rPr>
      </w:pPr>
    </w:p>
    <w:p w:rsidR="004E4162" w:rsidRDefault="004E4162" w:rsidP="004E4162">
      <w:pPr>
        <w:ind w:left="2160" w:hanging="2160"/>
        <w:rPr>
          <w:b/>
          <w:sz w:val="22"/>
        </w:rPr>
      </w:pPr>
      <w:r>
        <w:rPr>
          <w:b/>
          <w:sz w:val="22"/>
        </w:rPr>
        <w:lastRenderedPageBreak/>
        <w:t>Limitations</w:t>
      </w:r>
      <w:r>
        <w:rPr>
          <w:b/>
          <w:sz w:val="22"/>
        </w:rPr>
        <w:tab/>
      </w:r>
    </w:p>
    <w:p w:rsidR="004E4162" w:rsidRDefault="004E4162" w:rsidP="004E4162">
      <w:pPr>
        <w:ind w:left="360"/>
        <w:rPr>
          <w:b/>
          <w:sz w:val="22"/>
        </w:rPr>
      </w:pPr>
      <w:r>
        <w:rPr>
          <w:sz w:val="22"/>
        </w:rPr>
        <w:t>The following may influence the validity of test results:</w:t>
      </w:r>
    </w:p>
    <w:p w:rsidR="004E4162" w:rsidRDefault="004E4162" w:rsidP="004E4162">
      <w:pPr>
        <w:numPr>
          <w:ilvl w:val="0"/>
          <w:numId w:val="18"/>
        </w:numPr>
        <w:rPr>
          <w:sz w:val="22"/>
        </w:rPr>
      </w:pPr>
      <w:r>
        <w:rPr>
          <w:sz w:val="22"/>
        </w:rPr>
        <w:t>Technical variability can greatly influence the titration results.</w:t>
      </w:r>
    </w:p>
    <w:p w:rsidR="004E4162" w:rsidRDefault="004E4162" w:rsidP="004E4162">
      <w:pPr>
        <w:numPr>
          <w:ilvl w:val="0"/>
          <w:numId w:val="18"/>
        </w:numPr>
        <w:rPr>
          <w:sz w:val="22"/>
        </w:rPr>
      </w:pPr>
      <w:r>
        <w:rPr>
          <w:sz w:val="22"/>
        </w:rPr>
        <w:t>Careful pipetting technique is essential. The failure to change pipette tips may lead to erroneous results.</w:t>
      </w:r>
    </w:p>
    <w:p w:rsidR="004E4162" w:rsidRDefault="004E4162" w:rsidP="004E4162">
      <w:pPr>
        <w:numPr>
          <w:ilvl w:val="0"/>
          <w:numId w:val="18"/>
        </w:numPr>
        <w:rPr>
          <w:sz w:val="22"/>
          <w:u w:val="single"/>
        </w:rPr>
      </w:pPr>
      <w:r>
        <w:rPr>
          <w:sz w:val="22"/>
        </w:rPr>
        <w:t xml:space="preserve">The age, phenotype, and concentration of the test RBCs may affect titer results. </w:t>
      </w:r>
    </w:p>
    <w:p w:rsidR="004E4162" w:rsidRDefault="00F45749" w:rsidP="004E4162">
      <w:pPr>
        <w:jc w:val="both"/>
        <w:rPr>
          <w:b/>
          <w:sz w:val="22"/>
        </w:rPr>
      </w:pPr>
      <w:r>
        <w:rPr>
          <w:sz w:val="22"/>
        </w:rPr>
        <w:pict>
          <v:rect id="_x0000_i1039" style="width:0;height:1.5pt" o:hralign="center" o:hrstd="t" o:hr="t" fillcolor="#aca899" stroked="f"/>
        </w:pict>
      </w:r>
    </w:p>
    <w:p w:rsidR="004E4162" w:rsidRDefault="004E4162" w:rsidP="004E4162">
      <w:pPr>
        <w:ind w:left="2160" w:hanging="2160"/>
        <w:jc w:val="both"/>
        <w:rPr>
          <w:b/>
          <w:sz w:val="22"/>
        </w:rPr>
      </w:pPr>
      <w:r>
        <w:rPr>
          <w:b/>
          <w:sz w:val="22"/>
        </w:rPr>
        <w:t>Interpretation</w:t>
      </w:r>
    </w:p>
    <w:p w:rsidR="004E4162" w:rsidRDefault="004E4162" w:rsidP="004E4162">
      <w:pPr>
        <w:ind w:left="360"/>
        <w:rPr>
          <w:rFonts w:cs="Arial"/>
          <w:sz w:val="22"/>
        </w:rPr>
      </w:pPr>
      <w:r>
        <w:rPr>
          <w:rFonts w:cs="Arial"/>
          <w:sz w:val="22"/>
        </w:rPr>
        <w:t>Twofold titer increase . . . When the titer of the current sample is at least four times higher than the titer of the control sample when tested in parallel. (The endpoint of the current sample is observed in at least two tubes of the serial dilution higher than the endpoint of the control sample). Following is an example of a twofold titer increase:</w:t>
      </w:r>
    </w:p>
    <w:p w:rsidR="004E4162" w:rsidRDefault="004E4162" w:rsidP="004E4162">
      <w:pPr>
        <w:pStyle w:val="ListParagraph"/>
        <w:rPr>
          <w:rFonts w:ascii="Arial" w:hAnsi="Arial" w:cs="Arial"/>
          <w:i/>
          <w:sz w:val="22"/>
        </w:rPr>
      </w:pPr>
      <w:r>
        <w:rPr>
          <w:rFonts w:ascii="Arial" w:hAnsi="Arial" w:cs="Arial"/>
          <w:i/>
          <w:sz w:val="22"/>
        </w:rPr>
        <w:t xml:space="preserve">The titer of the current sample is 64 and the titer of the control sample is 16. The endpoint of the current sample is observed in test tube # 7, and the endpoint of the control sample is observed in test tube # 5, which is at least two tubes higher in the serial dilution. This is a twofold titer increase. </w:t>
      </w:r>
    </w:p>
    <w:p w:rsidR="004E4162" w:rsidRDefault="004E4162" w:rsidP="004E4162">
      <w:pPr>
        <w:ind w:left="1440"/>
        <w:jc w:val="both"/>
        <w:rPr>
          <w:sz w:val="22"/>
        </w:rPr>
      </w:pPr>
    </w:p>
    <w:p w:rsidR="004E4162" w:rsidRPr="00354007" w:rsidRDefault="004E4162" w:rsidP="004E4162">
      <w:pPr>
        <w:ind w:left="360"/>
        <w:rPr>
          <w:sz w:val="22"/>
        </w:rPr>
      </w:pPr>
      <w:r w:rsidRPr="00354007">
        <w:rPr>
          <w:sz w:val="22"/>
        </w:rPr>
        <w:t xml:space="preserve">The following table indicates the dilutions that correspond to </w:t>
      </w:r>
      <w:r>
        <w:rPr>
          <w:sz w:val="22"/>
        </w:rPr>
        <w:t xml:space="preserve">the </w:t>
      </w:r>
      <w:r w:rsidRPr="00354007">
        <w:rPr>
          <w:sz w:val="22"/>
        </w:rPr>
        <w:t xml:space="preserve">labeled tubes of the serial dilution, and the titer result that should be reported if the end point is observed in that tube; see </w:t>
      </w:r>
      <w:r w:rsidRPr="00354007">
        <w:rPr>
          <w:i/>
          <w:sz w:val="22"/>
        </w:rPr>
        <w:t>End Point</w:t>
      </w:r>
      <w:r w:rsidRPr="00354007">
        <w:rPr>
          <w:sz w:val="22"/>
        </w:rPr>
        <w:t xml:space="preserve">, below.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200"/>
        <w:gridCol w:w="1200"/>
      </w:tblGrid>
      <w:tr w:rsidR="004E4162" w:rsidRPr="004B76C7" w:rsidTr="001863B1">
        <w:trPr>
          <w:trHeight w:val="285"/>
        </w:trPr>
        <w:tc>
          <w:tcPr>
            <w:tcW w:w="1200" w:type="dxa"/>
            <w:shd w:val="clear" w:color="auto" w:fill="auto"/>
          </w:tcPr>
          <w:p w:rsidR="004E4162" w:rsidRPr="004B76C7" w:rsidRDefault="004E4162" w:rsidP="001863B1">
            <w:pPr>
              <w:rPr>
                <w:b/>
                <w:sz w:val="22"/>
              </w:rPr>
            </w:pPr>
            <w:r w:rsidRPr="004B76C7">
              <w:rPr>
                <w:b/>
                <w:sz w:val="22"/>
              </w:rPr>
              <w:t>Tube</w:t>
            </w:r>
          </w:p>
        </w:tc>
        <w:tc>
          <w:tcPr>
            <w:tcW w:w="1200" w:type="dxa"/>
            <w:shd w:val="clear" w:color="auto" w:fill="auto"/>
          </w:tcPr>
          <w:p w:rsidR="004E4162" w:rsidRPr="004B76C7" w:rsidRDefault="004E4162" w:rsidP="001863B1">
            <w:pPr>
              <w:rPr>
                <w:b/>
                <w:sz w:val="22"/>
              </w:rPr>
            </w:pPr>
            <w:r w:rsidRPr="004B76C7">
              <w:rPr>
                <w:b/>
                <w:sz w:val="22"/>
              </w:rPr>
              <w:t>Dilution</w:t>
            </w:r>
          </w:p>
        </w:tc>
        <w:tc>
          <w:tcPr>
            <w:tcW w:w="1200" w:type="dxa"/>
            <w:shd w:val="clear" w:color="auto" w:fill="auto"/>
          </w:tcPr>
          <w:p w:rsidR="004E4162" w:rsidRPr="004B76C7" w:rsidRDefault="004E4162" w:rsidP="001863B1">
            <w:pPr>
              <w:rPr>
                <w:b/>
                <w:sz w:val="22"/>
              </w:rPr>
            </w:pPr>
            <w:r w:rsidRPr="004B76C7">
              <w:rPr>
                <w:b/>
                <w:sz w:val="22"/>
              </w:rPr>
              <w:t>Titer</w:t>
            </w:r>
          </w:p>
        </w:tc>
      </w:tr>
      <w:tr w:rsidR="004E4162" w:rsidRPr="004B76C7" w:rsidTr="001863B1">
        <w:trPr>
          <w:trHeight w:val="279"/>
        </w:trPr>
        <w:tc>
          <w:tcPr>
            <w:tcW w:w="1200" w:type="dxa"/>
            <w:shd w:val="clear" w:color="auto" w:fill="auto"/>
          </w:tcPr>
          <w:p w:rsidR="004E4162" w:rsidRPr="004B76C7" w:rsidRDefault="004E4162" w:rsidP="001863B1">
            <w:pPr>
              <w:rPr>
                <w:sz w:val="22"/>
              </w:rPr>
            </w:pPr>
            <w:r w:rsidRPr="004B76C7">
              <w:rPr>
                <w:sz w:val="22"/>
              </w:rPr>
              <w:t>1</w:t>
            </w:r>
          </w:p>
        </w:tc>
        <w:tc>
          <w:tcPr>
            <w:tcW w:w="1200" w:type="dxa"/>
            <w:shd w:val="clear" w:color="auto" w:fill="auto"/>
          </w:tcPr>
          <w:p w:rsidR="004E4162" w:rsidRPr="004B76C7" w:rsidRDefault="004E4162" w:rsidP="001863B1">
            <w:pPr>
              <w:rPr>
                <w:sz w:val="22"/>
              </w:rPr>
            </w:pPr>
            <w:r w:rsidRPr="004B76C7">
              <w:rPr>
                <w:sz w:val="22"/>
              </w:rPr>
              <w:t>1:1</w:t>
            </w:r>
          </w:p>
        </w:tc>
        <w:tc>
          <w:tcPr>
            <w:tcW w:w="1200" w:type="dxa"/>
            <w:shd w:val="clear" w:color="auto" w:fill="auto"/>
          </w:tcPr>
          <w:p w:rsidR="004E4162" w:rsidRPr="004B76C7" w:rsidRDefault="004E4162" w:rsidP="001863B1">
            <w:pPr>
              <w:rPr>
                <w:sz w:val="22"/>
              </w:rPr>
            </w:pPr>
            <w:r w:rsidRPr="004B76C7">
              <w:rPr>
                <w:sz w:val="22"/>
              </w:rPr>
              <w:t>1</w:t>
            </w:r>
          </w:p>
        </w:tc>
      </w:tr>
      <w:tr w:rsidR="004E4162" w:rsidRPr="004B76C7" w:rsidTr="001863B1">
        <w:trPr>
          <w:trHeight w:val="279"/>
        </w:trPr>
        <w:tc>
          <w:tcPr>
            <w:tcW w:w="1200" w:type="dxa"/>
            <w:shd w:val="clear" w:color="auto" w:fill="auto"/>
          </w:tcPr>
          <w:p w:rsidR="004E4162" w:rsidRPr="004B76C7" w:rsidRDefault="004E4162" w:rsidP="001863B1">
            <w:pPr>
              <w:rPr>
                <w:sz w:val="22"/>
              </w:rPr>
            </w:pPr>
            <w:r w:rsidRPr="004B76C7">
              <w:rPr>
                <w:sz w:val="22"/>
              </w:rPr>
              <w:t>2</w:t>
            </w:r>
          </w:p>
        </w:tc>
        <w:tc>
          <w:tcPr>
            <w:tcW w:w="1200" w:type="dxa"/>
            <w:shd w:val="clear" w:color="auto" w:fill="auto"/>
          </w:tcPr>
          <w:p w:rsidR="004E4162" w:rsidRPr="004B76C7" w:rsidRDefault="004E4162" w:rsidP="001863B1">
            <w:pPr>
              <w:tabs>
                <w:tab w:val="left" w:pos="3360"/>
              </w:tabs>
              <w:rPr>
                <w:rFonts w:cs="Arial"/>
                <w:sz w:val="20"/>
              </w:rPr>
            </w:pPr>
            <w:r w:rsidRPr="004B76C7">
              <w:rPr>
                <w:rFonts w:cs="Arial"/>
                <w:sz w:val="20"/>
              </w:rPr>
              <w:t>1:2</w:t>
            </w:r>
          </w:p>
        </w:tc>
        <w:tc>
          <w:tcPr>
            <w:tcW w:w="1200" w:type="dxa"/>
            <w:shd w:val="clear" w:color="auto" w:fill="auto"/>
          </w:tcPr>
          <w:p w:rsidR="004E4162" w:rsidRPr="004B76C7" w:rsidRDefault="004E4162" w:rsidP="001863B1">
            <w:pPr>
              <w:rPr>
                <w:sz w:val="22"/>
              </w:rPr>
            </w:pPr>
            <w:r w:rsidRPr="004B76C7">
              <w:rPr>
                <w:sz w:val="22"/>
              </w:rPr>
              <w:t>2</w:t>
            </w:r>
          </w:p>
        </w:tc>
      </w:tr>
      <w:tr w:rsidR="004E4162" w:rsidRPr="004B76C7" w:rsidTr="001863B1">
        <w:trPr>
          <w:trHeight w:val="305"/>
        </w:trPr>
        <w:tc>
          <w:tcPr>
            <w:tcW w:w="1200" w:type="dxa"/>
            <w:shd w:val="clear" w:color="auto" w:fill="auto"/>
          </w:tcPr>
          <w:p w:rsidR="004E4162" w:rsidRPr="004B76C7" w:rsidRDefault="004E4162" w:rsidP="001863B1">
            <w:pPr>
              <w:rPr>
                <w:sz w:val="22"/>
              </w:rPr>
            </w:pPr>
            <w:r w:rsidRPr="004B76C7">
              <w:rPr>
                <w:sz w:val="22"/>
              </w:rPr>
              <w:t>3</w:t>
            </w:r>
          </w:p>
        </w:tc>
        <w:tc>
          <w:tcPr>
            <w:tcW w:w="1200" w:type="dxa"/>
            <w:shd w:val="clear" w:color="auto" w:fill="auto"/>
          </w:tcPr>
          <w:p w:rsidR="004E4162" w:rsidRPr="004B76C7" w:rsidRDefault="004E4162" w:rsidP="001863B1">
            <w:pPr>
              <w:tabs>
                <w:tab w:val="left" w:pos="3360"/>
              </w:tabs>
              <w:rPr>
                <w:rFonts w:cs="Arial"/>
                <w:sz w:val="20"/>
              </w:rPr>
            </w:pPr>
            <w:r w:rsidRPr="004B76C7">
              <w:rPr>
                <w:rFonts w:cs="Arial"/>
                <w:sz w:val="20"/>
              </w:rPr>
              <w:t>1:4</w:t>
            </w:r>
          </w:p>
        </w:tc>
        <w:tc>
          <w:tcPr>
            <w:tcW w:w="1200" w:type="dxa"/>
            <w:shd w:val="clear" w:color="auto" w:fill="auto"/>
          </w:tcPr>
          <w:p w:rsidR="004E4162" w:rsidRPr="004B76C7" w:rsidRDefault="004E4162" w:rsidP="001863B1">
            <w:pPr>
              <w:rPr>
                <w:sz w:val="22"/>
              </w:rPr>
            </w:pPr>
            <w:r w:rsidRPr="004B76C7">
              <w:rPr>
                <w:sz w:val="22"/>
              </w:rPr>
              <w:t>4</w:t>
            </w:r>
          </w:p>
        </w:tc>
      </w:tr>
      <w:tr w:rsidR="004E4162" w:rsidRPr="004B76C7" w:rsidTr="001863B1">
        <w:trPr>
          <w:trHeight w:val="279"/>
        </w:trPr>
        <w:tc>
          <w:tcPr>
            <w:tcW w:w="1200" w:type="dxa"/>
            <w:shd w:val="clear" w:color="auto" w:fill="auto"/>
          </w:tcPr>
          <w:p w:rsidR="004E4162" w:rsidRPr="004B76C7" w:rsidRDefault="004E4162" w:rsidP="001863B1">
            <w:pPr>
              <w:rPr>
                <w:sz w:val="22"/>
              </w:rPr>
            </w:pPr>
            <w:r w:rsidRPr="004B76C7">
              <w:rPr>
                <w:sz w:val="22"/>
              </w:rPr>
              <w:t>4</w:t>
            </w:r>
          </w:p>
        </w:tc>
        <w:tc>
          <w:tcPr>
            <w:tcW w:w="1200" w:type="dxa"/>
            <w:shd w:val="clear" w:color="auto" w:fill="auto"/>
          </w:tcPr>
          <w:p w:rsidR="004E4162" w:rsidRPr="004B76C7" w:rsidRDefault="004E4162" w:rsidP="001863B1">
            <w:pPr>
              <w:tabs>
                <w:tab w:val="left" w:pos="3360"/>
              </w:tabs>
              <w:rPr>
                <w:rFonts w:cs="Arial"/>
                <w:sz w:val="20"/>
              </w:rPr>
            </w:pPr>
            <w:r w:rsidRPr="004B76C7">
              <w:rPr>
                <w:rFonts w:cs="Arial"/>
                <w:sz w:val="20"/>
              </w:rPr>
              <w:t>1:8</w:t>
            </w:r>
          </w:p>
        </w:tc>
        <w:tc>
          <w:tcPr>
            <w:tcW w:w="1200" w:type="dxa"/>
            <w:shd w:val="clear" w:color="auto" w:fill="auto"/>
          </w:tcPr>
          <w:p w:rsidR="004E4162" w:rsidRPr="004B76C7" w:rsidRDefault="004E4162" w:rsidP="001863B1">
            <w:pPr>
              <w:rPr>
                <w:sz w:val="22"/>
              </w:rPr>
            </w:pPr>
            <w:r w:rsidRPr="004B76C7">
              <w:rPr>
                <w:sz w:val="22"/>
              </w:rPr>
              <w:t>8</w:t>
            </w:r>
          </w:p>
        </w:tc>
      </w:tr>
      <w:tr w:rsidR="004E4162" w:rsidRPr="004B76C7" w:rsidTr="001863B1">
        <w:trPr>
          <w:trHeight w:val="279"/>
        </w:trPr>
        <w:tc>
          <w:tcPr>
            <w:tcW w:w="1200" w:type="dxa"/>
            <w:shd w:val="clear" w:color="auto" w:fill="auto"/>
          </w:tcPr>
          <w:p w:rsidR="004E4162" w:rsidRPr="004B76C7" w:rsidRDefault="004E4162" w:rsidP="001863B1">
            <w:pPr>
              <w:rPr>
                <w:sz w:val="22"/>
              </w:rPr>
            </w:pPr>
            <w:r w:rsidRPr="004B76C7">
              <w:rPr>
                <w:sz w:val="22"/>
              </w:rPr>
              <w:t>5</w:t>
            </w:r>
          </w:p>
        </w:tc>
        <w:tc>
          <w:tcPr>
            <w:tcW w:w="1200" w:type="dxa"/>
            <w:shd w:val="clear" w:color="auto" w:fill="auto"/>
          </w:tcPr>
          <w:p w:rsidR="004E4162" w:rsidRPr="004B76C7" w:rsidRDefault="004E4162" w:rsidP="001863B1">
            <w:pPr>
              <w:tabs>
                <w:tab w:val="left" w:pos="3360"/>
              </w:tabs>
              <w:rPr>
                <w:rFonts w:cs="Arial"/>
                <w:sz w:val="20"/>
              </w:rPr>
            </w:pPr>
            <w:r w:rsidRPr="004B76C7">
              <w:rPr>
                <w:rFonts w:cs="Arial"/>
                <w:sz w:val="20"/>
              </w:rPr>
              <w:t>1:16</w:t>
            </w:r>
          </w:p>
        </w:tc>
        <w:tc>
          <w:tcPr>
            <w:tcW w:w="1200" w:type="dxa"/>
            <w:shd w:val="clear" w:color="auto" w:fill="auto"/>
          </w:tcPr>
          <w:p w:rsidR="004E4162" w:rsidRPr="004B76C7" w:rsidRDefault="004E4162" w:rsidP="001863B1">
            <w:pPr>
              <w:rPr>
                <w:sz w:val="22"/>
              </w:rPr>
            </w:pPr>
            <w:r w:rsidRPr="004B76C7">
              <w:rPr>
                <w:sz w:val="22"/>
              </w:rPr>
              <w:t>16</w:t>
            </w:r>
          </w:p>
        </w:tc>
      </w:tr>
      <w:tr w:rsidR="004E4162" w:rsidRPr="004B76C7" w:rsidTr="001863B1">
        <w:trPr>
          <w:trHeight w:val="279"/>
        </w:trPr>
        <w:tc>
          <w:tcPr>
            <w:tcW w:w="1200" w:type="dxa"/>
            <w:shd w:val="clear" w:color="auto" w:fill="auto"/>
          </w:tcPr>
          <w:p w:rsidR="004E4162" w:rsidRPr="004B76C7" w:rsidRDefault="004E4162" w:rsidP="001863B1">
            <w:pPr>
              <w:rPr>
                <w:sz w:val="22"/>
              </w:rPr>
            </w:pPr>
            <w:r w:rsidRPr="004B76C7">
              <w:rPr>
                <w:sz w:val="22"/>
              </w:rPr>
              <w:t>6</w:t>
            </w:r>
          </w:p>
        </w:tc>
        <w:tc>
          <w:tcPr>
            <w:tcW w:w="1200" w:type="dxa"/>
            <w:shd w:val="clear" w:color="auto" w:fill="auto"/>
          </w:tcPr>
          <w:p w:rsidR="004E4162" w:rsidRPr="004B76C7" w:rsidRDefault="004E4162" w:rsidP="001863B1">
            <w:pPr>
              <w:tabs>
                <w:tab w:val="left" w:pos="3360"/>
              </w:tabs>
              <w:rPr>
                <w:rFonts w:cs="Arial"/>
                <w:sz w:val="20"/>
              </w:rPr>
            </w:pPr>
            <w:r w:rsidRPr="004B76C7">
              <w:rPr>
                <w:rFonts w:cs="Arial"/>
                <w:sz w:val="20"/>
              </w:rPr>
              <w:t>1:32</w:t>
            </w:r>
          </w:p>
        </w:tc>
        <w:tc>
          <w:tcPr>
            <w:tcW w:w="1200" w:type="dxa"/>
            <w:shd w:val="clear" w:color="auto" w:fill="auto"/>
          </w:tcPr>
          <w:p w:rsidR="004E4162" w:rsidRPr="004B76C7" w:rsidRDefault="004E4162" w:rsidP="001863B1">
            <w:pPr>
              <w:rPr>
                <w:sz w:val="22"/>
              </w:rPr>
            </w:pPr>
            <w:r w:rsidRPr="004B76C7">
              <w:rPr>
                <w:sz w:val="22"/>
              </w:rPr>
              <w:t>32</w:t>
            </w:r>
          </w:p>
        </w:tc>
      </w:tr>
      <w:tr w:rsidR="004E4162" w:rsidRPr="004B76C7" w:rsidTr="001863B1">
        <w:trPr>
          <w:trHeight w:val="279"/>
        </w:trPr>
        <w:tc>
          <w:tcPr>
            <w:tcW w:w="1200" w:type="dxa"/>
            <w:shd w:val="clear" w:color="auto" w:fill="auto"/>
          </w:tcPr>
          <w:p w:rsidR="004E4162" w:rsidRPr="004B76C7" w:rsidRDefault="004E4162" w:rsidP="001863B1">
            <w:pPr>
              <w:rPr>
                <w:sz w:val="22"/>
              </w:rPr>
            </w:pPr>
            <w:r w:rsidRPr="004B76C7">
              <w:rPr>
                <w:sz w:val="22"/>
              </w:rPr>
              <w:t>7</w:t>
            </w:r>
          </w:p>
        </w:tc>
        <w:tc>
          <w:tcPr>
            <w:tcW w:w="1200" w:type="dxa"/>
            <w:shd w:val="clear" w:color="auto" w:fill="auto"/>
          </w:tcPr>
          <w:p w:rsidR="004E4162" w:rsidRPr="004B76C7" w:rsidRDefault="004E4162" w:rsidP="001863B1">
            <w:pPr>
              <w:tabs>
                <w:tab w:val="left" w:pos="3360"/>
              </w:tabs>
              <w:rPr>
                <w:rFonts w:cs="Arial"/>
                <w:sz w:val="20"/>
              </w:rPr>
            </w:pPr>
            <w:r w:rsidRPr="004B76C7">
              <w:rPr>
                <w:rFonts w:cs="Arial"/>
                <w:sz w:val="20"/>
              </w:rPr>
              <w:t>1:64</w:t>
            </w:r>
          </w:p>
        </w:tc>
        <w:tc>
          <w:tcPr>
            <w:tcW w:w="1200" w:type="dxa"/>
            <w:shd w:val="clear" w:color="auto" w:fill="auto"/>
          </w:tcPr>
          <w:p w:rsidR="004E4162" w:rsidRPr="004B76C7" w:rsidRDefault="004E4162" w:rsidP="001863B1">
            <w:pPr>
              <w:rPr>
                <w:sz w:val="22"/>
              </w:rPr>
            </w:pPr>
            <w:r w:rsidRPr="004B76C7">
              <w:rPr>
                <w:sz w:val="22"/>
              </w:rPr>
              <w:t>64</w:t>
            </w:r>
          </w:p>
        </w:tc>
      </w:tr>
      <w:tr w:rsidR="004E4162" w:rsidRPr="004B76C7" w:rsidTr="001863B1">
        <w:trPr>
          <w:trHeight w:val="279"/>
        </w:trPr>
        <w:tc>
          <w:tcPr>
            <w:tcW w:w="1200" w:type="dxa"/>
            <w:shd w:val="clear" w:color="auto" w:fill="auto"/>
          </w:tcPr>
          <w:p w:rsidR="004E4162" w:rsidRPr="004B76C7" w:rsidRDefault="004E4162" w:rsidP="001863B1">
            <w:pPr>
              <w:rPr>
                <w:sz w:val="22"/>
              </w:rPr>
            </w:pPr>
            <w:r w:rsidRPr="004B76C7">
              <w:rPr>
                <w:sz w:val="22"/>
              </w:rPr>
              <w:t>8</w:t>
            </w:r>
          </w:p>
        </w:tc>
        <w:tc>
          <w:tcPr>
            <w:tcW w:w="1200" w:type="dxa"/>
            <w:shd w:val="clear" w:color="auto" w:fill="auto"/>
          </w:tcPr>
          <w:p w:rsidR="004E4162" w:rsidRPr="004B76C7" w:rsidRDefault="004E4162" w:rsidP="001863B1">
            <w:pPr>
              <w:tabs>
                <w:tab w:val="left" w:pos="3360"/>
              </w:tabs>
              <w:rPr>
                <w:rFonts w:cs="Arial"/>
                <w:sz w:val="20"/>
              </w:rPr>
            </w:pPr>
            <w:r w:rsidRPr="004B76C7">
              <w:rPr>
                <w:rFonts w:cs="Arial"/>
                <w:sz w:val="20"/>
              </w:rPr>
              <w:t>1:128</w:t>
            </w:r>
          </w:p>
        </w:tc>
        <w:tc>
          <w:tcPr>
            <w:tcW w:w="1200" w:type="dxa"/>
            <w:shd w:val="clear" w:color="auto" w:fill="auto"/>
          </w:tcPr>
          <w:p w:rsidR="004E4162" w:rsidRPr="004B76C7" w:rsidRDefault="004E4162" w:rsidP="001863B1">
            <w:pPr>
              <w:rPr>
                <w:sz w:val="22"/>
              </w:rPr>
            </w:pPr>
            <w:r w:rsidRPr="004B76C7">
              <w:rPr>
                <w:sz w:val="22"/>
              </w:rPr>
              <w:t>128</w:t>
            </w:r>
          </w:p>
        </w:tc>
      </w:tr>
      <w:tr w:rsidR="004E4162" w:rsidRPr="004B76C7" w:rsidTr="001863B1">
        <w:trPr>
          <w:trHeight w:val="279"/>
        </w:trPr>
        <w:tc>
          <w:tcPr>
            <w:tcW w:w="1200" w:type="dxa"/>
            <w:shd w:val="clear" w:color="auto" w:fill="auto"/>
          </w:tcPr>
          <w:p w:rsidR="004E4162" w:rsidRPr="004B76C7" w:rsidRDefault="004E4162" w:rsidP="001863B1">
            <w:pPr>
              <w:rPr>
                <w:sz w:val="22"/>
              </w:rPr>
            </w:pPr>
            <w:r w:rsidRPr="004B76C7">
              <w:rPr>
                <w:sz w:val="22"/>
              </w:rPr>
              <w:t>9</w:t>
            </w:r>
          </w:p>
        </w:tc>
        <w:tc>
          <w:tcPr>
            <w:tcW w:w="1200" w:type="dxa"/>
            <w:shd w:val="clear" w:color="auto" w:fill="auto"/>
          </w:tcPr>
          <w:p w:rsidR="004E4162" w:rsidRPr="004B76C7" w:rsidRDefault="004E4162" w:rsidP="001863B1">
            <w:pPr>
              <w:tabs>
                <w:tab w:val="left" w:pos="3360"/>
              </w:tabs>
              <w:rPr>
                <w:rFonts w:cs="Arial"/>
                <w:sz w:val="20"/>
              </w:rPr>
            </w:pPr>
            <w:r w:rsidRPr="004B76C7">
              <w:rPr>
                <w:rFonts w:cs="Arial"/>
                <w:sz w:val="20"/>
              </w:rPr>
              <w:t>1:256</w:t>
            </w:r>
          </w:p>
        </w:tc>
        <w:tc>
          <w:tcPr>
            <w:tcW w:w="1200" w:type="dxa"/>
            <w:shd w:val="clear" w:color="auto" w:fill="auto"/>
          </w:tcPr>
          <w:p w:rsidR="004E4162" w:rsidRPr="004B76C7" w:rsidRDefault="004E4162" w:rsidP="001863B1">
            <w:pPr>
              <w:rPr>
                <w:sz w:val="22"/>
              </w:rPr>
            </w:pPr>
            <w:r w:rsidRPr="004B76C7">
              <w:rPr>
                <w:sz w:val="22"/>
              </w:rPr>
              <w:t>256</w:t>
            </w:r>
          </w:p>
        </w:tc>
      </w:tr>
      <w:tr w:rsidR="004E4162" w:rsidRPr="004B76C7" w:rsidTr="001863B1">
        <w:trPr>
          <w:trHeight w:val="279"/>
        </w:trPr>
        <w:tc>
          <w:tcPr>
            <w:tcW w:w="1200" w:type="dxa"/>
            <w:shd w:val="clear" w:color="auto" w:fill="auto"/>
          </w:tcPr>
          <w:p w:rsidR="004E4162" w:rsidRPr="004B76C7" w:rsidRDefault="004E4162" w:rsidP="001863B1">
            <w:pPr>
              <w:rPr>
                <w:sz w:val="22"/>
              </w:rPr>
            </w:pPr>
            <w:r w:rsidRPr="004B76C7">
              <w:rPr>
                <w:sz w:val="22"/>
              </w:rPr>
              <w:t>10</w:t>
            </w:r>
          </w:p>
        </w:tc>
        <w:tc>
          <w:tcPr>
            <w:tcW w:w="1200" w:type="dxa"/>
            <w:shd w:val="clear" w:color="auto" w:fill="auto"/>
          </w:tcPr>
          <w:p w:rsidR="004E4162" w:rsidRPr="004B76C7" w:rsidRDefault="004E4162" w:rsidP="001863B1">
            <w:pPr>
              <w:tabs>
                <w:tab w:val="left" w:pos="3360"/>
              </w:tabs>
              <w:rPr>
                <w:rFonts w:cs="Arial"/>
                <w:sz w:val="20"/>
              </w:rPr>
            </w:pPr>
            <w:r w:rsidRPr="004B76C7">
              <w:rPr>
                <w:rFonts w:cs="Arial"/>
                <w:sz w:val="20"/>
              </w:rPr>
              <w:t>1:512</w:t>
            </w:r>
          </w:p>
        </w:tc>
        <w:tc>
          <w:tcPr>
            <w:tcW w:w="1200" w:type="dxa"/>
            <w:shd w:val="clear" w:color="auto" w:fill="auto"/>
          </w:tcPr>
          <w:p w:rsidR="004E4162" w:rsidRPr="004B76C7" w:rsidRDefault="004E4162" w:rsidP="001863B1">
            <w:pPr>
              <w:rPr>
                <w:sz w:val="22"/>
              </w:rPr>
            </w:pPr>
            <w:r w:rsidRPr="004B76C7">
              <w:rPr>
                <w:sz w:val="22"/>
              </w:rPr>
              <w:t>512</w:t>
            </w:r>
          </w:p>
        </w:tc>
      </w:tr>
    </w:tbl>
    <w:p w:rsidR="004E4162" w:rsidRDefault="004E4162" w:rsidP="004E4162">
      <w:pPr>
        <w:ind w:left="2160" w:hanging="2160"/>
        <w:jc w:val="both"/>
        <w:rPr>
          <w:b/>
          <w:sz w:val="22"/>
        </w:rPr>
      </w:pPr>
    </w:p>
    <w:p w:rsidR="004E4162" w:rsidRDefault="004E4162" w:rsidP="004E4162">
      <w:pPr>
        <w:ind w:left="360" w:hanging="2160"/>
        <w:rPr>
          <w:b/>
          <w:sz w:val="22"/>
        </w:rPr>
      </w:pPr>
      <w:r>
        <w:rPr>
          <w:b/>
          <w:sz w:val="22"/>
        </w:rPr>
        <w:tab/>
        <w:t>Grading Reactions</w:t>
      </w:r>
    </w:p>
    <w:p w:rsidR="004E4162" w:rsidRDefault="004E4162" w:rsidP="004E4162">
      <w:pPr>
        <w:ind w:left="360" w:hanging="2160"/>
        <w:rPr>
          <w:i/>
          <w:sz w:val="22"/>
        </w:rPr>
      </w:pPr>
      <w:r>
        <w:rPr>
          <w:b/>
          <w:sz w:val="22"/>
        </w:rPr>
        <w:tab/>
      </w:r>
      <w:r>
        <w:rPr>
          <w:sz w:val="22"/>
        </w:rPr>
        <w:t xml:space="preserve">Antibody titers are not read microscopically. Reactive tubes are graded from weak+ to 4+. For additional information refer to P061, </w:t>
      </w:r>
      <w:smartTag w:uri="urn:schemas-microsoft-com:office:smarttags" w:element="place">
        <w:smartTag w:uri="urn:schemas-microsoft-com:office:smarttags" w:element="City">
          <w:r w:rsidRPr="00DF143A">
            <w:rPr>
              <w:i/>
              <w:sz w:val="22"/>
            </w:rPr>
            <w:t>Reading</w:t>
          </w:r>
        </w:smartTag>
      </w:smartTag>
      <w:r w:rsidRPr="00DF143A">
        <w:rPr>
          <w:i/>
          <w:sz w:val="22"/>
        </w:rPr>
        <w:t xml:space="preserve"> and Grading Test Results.  </w:t>
      </w:r>
    </w:p>
    <w:p w:rsidR="004E4162" w:rsidRDefault="004E4162" w:rsidP="004E4162">
      <w:pPr>
        <w:ind w:left="360"/>
        <w:rPr>
          <w:sz w:val="22"/>
        </w:rPr>
      </w:pPr>
    </w:p>
    <w:p w:rsidR="004E4162" w:rsidRPr="007E0646" w:rsidRDefault="004E4162" w:rsidP="004E4162">
      <w:pPr>
        <w:ind w:left="360"/>
        <w:rPr>
          <w:b/>
          <w:sz w:val="22"/>
        </w:rPr>
      </w:pPr>
      <w:r w:rsidRPr="007E0646">
        <w:rPr>
          <w:b/>
          <w:sz w:val="22"/>
        </w:rPr>
        <w:t>End Point</w:t>
      </w:r>
    </w:p>
    <w:p w:rsidR="004E4162" w:rsidRDefault="004E4162" w:rsidP="004E4162">
      <w:pPr>
        <w:ind w:left="360"/>
        <w:rPr>
          <w:sz w:val="22"/>
        </w:rPr>
      </w:pPr>
      <w:r>
        <w:rPr>
          <w:sz w:val="22"/>
        </w:rPr>
        <w:t xml:space="preserve">The end point corresponds to the last tube of the serial dilution displaying macroscopic agglutination. The tube containing the end point must be immediately followed by a tube in the serial dilution that is non-reactive. See the policy </w:t>
      </w:r>
      <w:r w:rsidRPr="00DF143A">
        <w:rPr>
          <w:i/>
          <w:sz w:val="22"/>
        </w:rPr>
        <w:t>Titer End Point Requirements</w:t>
      </w:r>
      <w:r>
        <w:rPr>
          <w:sz w:val="22"/>
        </w:rPr>
        <w:t xml:space="preserve"> for additional information. </w:t>
      </w:r>
    </w:p>
    <w:p w:rsidR="004E4162" w:rsidRDefault="004E4162" w:rsidP="004E4162">
      <w:pPr>
        <w:ind w:left="360"/>
        <w:rPr>
          <w:b/>
          <w:sz w:val="22"/>
        </w:rPr>
      </w:pPr>
    </w:p>
    <w:p w:rsidR="004E4162" w:rsidRPr="007E0646" w:rsidRDefault="004E4162" w:rsidP="004E4162">
      <w:pPr>
        <w:ind w:left="360"/>
        <w:rPr>
          <w:b/>
          <w:sz w:val="22"/>
        </w:rPr>
      </w:pPr>
      <w:r w:rsidRPr="007E0646">
        <w:rPr>
          <w:b/>
          <w:sz w:val="22"/>
        </w:rPr>
        <w:t>Titer Result</w:t>
      </w:r>
    </w:p>
    <w:p w:rsidR="004E4162" w:rsidRDefault="004E4162" w:rsidP="004E4162">
      <w:pPr>
        <w:ind w:left="360"/>
        <w:rPr>
          <w:i/>
          <w:sz w:val="22"/>
        </w:rPr>
      </w:pPr>
      <w:r>
        <w:rPr>
          <w:sz w:val="22"/>
        </w:rPr>
        <w:t>The titer result is the reciprocal of the end point. For example:</w:t>
      </w:r>
    </w:p>
    <w:p w:rsidR="004E4162" w:rsidRDefault="004E4162" w:rsidP="004E4162">
      <w:pPr>
        <w:ind w:left="360"/>
        <w:rPr>
          <w:i/>
          <w:sz w:val="22"/>
        </w:rPr>
      </w:pPr>
      <w:r w:rsidRPr="007956A0">
        <w:rPr>
          <w:i/>
          <w:sz w:val="22"/>
        </w:rPr>
        <w:t>The last tube of the serial dilution displaying macroscopic agglutination is tube #</w:t>
      </w:r>
      <w:r>
        <w:rPr>
          <w:i/>
          <w:sz w:val="22"/>
        </w:rPr>
        <w:t xml:space="preserve"> </w:t>
      </w:r>
      <w:r w:rsidRPr="007956A0">
        <w:rPr>
          <w:i/>
          <w:sz w:val="22"/>
        </w:rPr>
        <w:t>4, which corresponds to the 1:8 dilution. Tube # 5 is non-reactive. The end point is 1:</w:t>
      </w:r>
      <w:r>
        <w:rPr>
          <w:i/>
          <w:sz w:val="22"/>
        </w:rPr>
        <w:t>8</w:t>
      </w:r>
      <w:r w:rsidRPr="007956A0">
        <w:rPr>
          <w:i/>
          <w:sz w:val="22"/>
        </w:rPr>
        <w:t xml:space="preserve">. </w:t>
      </w:r>
      <w:r>
        <w:rPr>
          <w:i/>
          <w:sz w:val="22"/>
        </w:rPr>
        <w:t xml:space="preserve">The titer result is 8. </w:t>
      </w:r>
    </w:p>
    <w:p w:rsidR="004E4162" w:rsidRPr="00FC546F" w:rsidRDefault="00F45749" w:rsidP="004E4162">
      <w:pPr>
        <w:rPr>
          <w:sz w:val="22"/>
        </w:rPr>
      </w:pPr>
      <w:r>
        <w:rPr>
          <w:sz w:val="22"/>
        </w:rPr>
        <w:pict>
          <v:rect id="_x0000_i1040" style="width:0;height:1.5pt" o:hralign="center" o:hrstd="t" o:hr="t" fillcolor="#aca899" stroked="f"/>
        </w:pict>
      </w:r>
    </w:p>
    <w:p w:rsidR="004E4162" w:rsidRDefault="004E4162" w:rsidP="004E4162">
      <w:pPr>
        <w:jc w:val="both"/>
        <w:rPr>
          <w:b/>
          <w:sz w:val="22"/>
        </w:rPr>
      </w:pPr>
      <w:r>
        <w:rPr>
          <w:b/>
          <w:sz w:val="22"/>
        </w:rPr>
        <w:lastRenderedPageBreak/>
        <w:t>Test Reporting</w:t>
      </w:r>
      <w:r>
        <w:rPr>
          <w:sz w:val="22"/>
        </w:rPr>
        <w:t xml:space="preserve"> </w:t>
      </w:r>
    </w:p>
    <w:p w:rsidR="004E4162" w:rsidRDefault="004E4162" w:rsidP="004E4162">
      <w:pPr>
        <w:ind w:left="360"/>
        <w:rPr>
          <w:sz w:val="22"/>
        </w:rPr>
      </w:pPr>
      <w:r>
        <w:rPr>
          <w:sz w:val="22"/>
        </w:rPr>
        <w:t xml:space="preserve">The technologist will document the titer results of the current sample and the control sample in the Blood Bank computer record as a patient comment, and on the </w:t>
      </w:r>
      <w:r w:rsidRPr="007E0646">
        <w:rPr>
          <w:i/>
          <w:sz w:val="22"/>
        </w:rPr>
        <w:t>Patient Antibody Card</w:t>
      </w:r>
      <w:r>
        <w:rPr>
          <w:sz w:val="22"/>
        </w:rPr>
        <w:t xml:space="preserve">. </w:t>
      </w:r>
    </w:p>
    <w:p w:rsidR="004E4162" w:rsidRDefault="004E4162" w:rsidP="004E4162">
      <w:pPr>
        <w:ind w:left="360"/>
        <w:rPr>
          <w:sz w:val="22"/>
        </w:rPr>
      </w:pPr>
      <w:r>
        <w:rPr>
          <w:sz w:val="22"/>
        </w:rPr>
        <w:t xml:space="preserve"> </w:t>
      </w:r>
    </w:p>
    <w:p w:rsidR="004E4162" w:rsidRPr="00AF6C6D" w:rsidRDefault="004E4162" w:rsidP="004E4162">
      <w:pPr>
        <w:ind w:left="360"/>
        <w:rPr>
          <w:i/>
          <w:sz w:val="22"/>
        </w:rPr>
      </w:pPr>
      <w:r>
        <w:rPr>
          <w:sz w:val="22"/>
        </w:rPr>
        <w:t xml:space="preserve">The technologist will also enter the antibody titration results in the Blood Bank computer as described in the </w:t>
      </w:r>
      <w:r w:rsidRPr="00AF6C6D">
        <w:rPr>
          <w:i/>
          <w:sz w:val="22"/>
        </w:rPr>
        <w:t>BBCDM</w:t>
      </w:r>
      <w:r>
        <w:rPr>
          <w:i/>
          <w:sz w:val="22"/>
        </w:rPr>
        <w:t xml:space="preserve"> </w:t>
      </w:r>
      <w:r w:rsidRPr="00AF6C6D">
        <w:rPr>
          <w:i/>
          <w:sz w:val="22"/>
        </w:rPr>
        <w:t>/</w:t>
      </w:r>
      <w:r>
        <w:rPr>
          <w:i/>
          <w:sz w:val="22"/>
        </w:rPr>
        <w:t xml:space="preserve"> </w:t>
      </w:r>
      <w:r w:rsidRPr="00AF6C6D">
        <w:rPr>
          <w:i/>
          <w:sz w:val="22"/>
        </w:rPr>
        <w:t>Antibody Problems</w:t>
      </w:r>
      <w:r>
        <w:rPr>
          <w:i/>
          <w:sz w:val="22"/>
        </w:rPr>
        <w:t xml:space="preserve"> </w:t>
      </w:r>
      <w:r w:rsidRPr="00AF6C6D">
        <w:rPr>
          <w:i/>
          <w:sz w:val="22"/>
        </w:rPr>
        <w:t>/</w:t>
      </w:r>
      <w:r>
        <w:rPr>
          <w:i/>
          <w:sz w:val="22"/>
        </w:rPr>
        <w:t xml:space="preserve"> </w:t>
      </w:r>
      <w:r w:rsidRPr="00AF6C6D">
        <w:rPr>
          <w:i/>
          <w:sz w:val="22"/>
        </w:rPr>
        <w:t xml:space="preserve">Antibody Titration. </w:t>
      </w:r>
    </w:p>
    <w:p w:rsidR="004E4162" w:rsidRDefault="004E4162" w:rsidP="004E4162">
      <w:pPr>
        <w:ind w:left="360"/>
        <w:rPr>
          <w:sz w:val="22"/>
        </w:rPr>
      </w:pPr>
      <w:r>
        <w:rPr>
          <w:sz w:val="22"/>
        </w:rPr>
        <w:t>This report will indicate the following:</w:t>
      </w:r>
    </w:p>
    <w:p w:rsidR="004E4162" w:rsidRDefault="004E4162" w:rsidP="004E4162">
      <w:pPr>
        <w:numPr>
          <w:ilvl w:val="0"/>
          <w:numId w:val="19"/>
        </w:numPr>
        <w:rPr>
          <w:sz w:val="22"/>
        </w:rPr>
      </w:pPr>
      <w:r>
        <w:rPr>
          <w:sz w:val="22"/>
        </w:rPr>
        <w:t xml:space="preserve">the titer result(s) of the current sample, </w:t>
      </w:r>
    </w:p>
    <w:p w:rsidR="004E4162" w:rsidRDefault="004E4162" w:rsidP="004E4162">
      <w:pPr>
        <w:numPr>
          <w:ilvl w:val="0"/>
          <w:numId w:val="19"/>
        </w:numPr>
        <w:rPr>
          <w:sz w:val="22"/>
        </w:rPr>
      </w:pPr>
      <w:r>
        <w:rPr>
          <w:sz w:val="22"/>
        </w:rPr>
        <w:t>the titer result(s) of the control sample,</w:t>
      </w:r>
    </w:p>
    <w:p w:rsidR="004E4162" w:rsidRDefault="004E4162" w:rsidP="004E4162">
      <w:pPr>
        <w:numPr>
          <w:ilvl w:val="0"/>
          <w:numId w:val="19"/>
        </w:numPr>
        <w:rPr>
          <w:sz w:val="22"/>
        </w:rPr>
      </w:pPr>
      <w:r>
        <w:rPr>
          <w:sz w:val="22"/>
        </w:rPr>
        <w:t xml:space="preserve">the date of the control sample, </w:t>
      </w:r>
    </w:p>
    <w:p w:rsidR="004E4162" w:rsidRDefault="004E4162" w:rsidP="004E4162">
      <w:pPr>
        <w:numPr>
          <w:ilvl w:val="0"/>
          <w:numId w:val="19"/>
        </w:numPr>
        <w:rPr>
          <w:sz w:val="22"/>
        </w:rPr>
      </w:pPr>
      <w:r>
        <w:rPr>
          <w:sz w:val="22"/>
        </w:rPr>
        <w:t>the date of the current sample, and</w:t>
      </w:r>
    </w:p>
    <w:p w:rsidR="004E4162" w:rsidRDefault="004E4162" w:rsidP="004E4162">
      <w:pPr>
        <w:numPr>
          <w:ilvl w:val="0"/>
          <w:numId w:val="19"/>
        </w:numPr>
        <w:rPr>
          <w:sz w:val="22"/>
        </w:rPr>
      </w:pPr>
      <w:r>
        <w:rPr>
          <w:sz w:val="22"/>
        </w:rPr>
        <w:t>the specificity of the antibody(</w:t>
      </w:r>
      <w:proofErr w:type="spellStart"/>
      <w:r>
        <w:rPr>
          <w:sz w:val="22"/>
        </w:rPr>
        <w:t>ies</w:t>
      </w:r>
      <w:proofErr w:type="spellEnd"/>
      <w:r>
        <w:rPr>
          <w:sz w:val="22"/>
        </w:rPr>
        <w:t xml:space="preserve">). </w:t>
      </w:r>
    </w:p>
    <w:p w:rsidR="004E4162" w:rsidRDefault="004E4162" w:rsidP="004E4162">
      <w:pPr>
        <w:ind w:left="360"/>
        <w:rPr>
          <w:sz w:val="22"/>
        </w:rPr>
      </w:pPr>
      <w:r>
        <w:rPr>
          <w:sz w:val="22"/>
        </w:rPr>
        <w:t xml:space="preserve">This result will interface to the HIS (hospital information system).  </w:t>
      </w:r>
    </w:p>
    <w:p w:rsidR="004E4162" w:rsidRDefault="00F45749" w:rsidP="004E4162">
      <w:pPr>
        <w:rPr>
          <w:sz w:val="22"/>
          <w:u w:val="single"/>
        </w:rPr>
      </w:pPr>
      <w:r>
        <w:rPr>
          <w:sz w:val="22"/>
        </w:rPr>
        <w:pict>
          <v:rect id="_x0000_i1041" style="width:0;height:1.5pt" o:hralign="center" o:hrstd="t" o:hr="t" fillcolor="#aca899" stroked="f"/>
        </w:pict>
      </w:r>
    </w:p>
    <w:p w:rsidR="004E4162" w:rsidRDefault="004E4162" w:rsidP="004E4162">
      <w:pPr>
        <w:rPr>
          <w:sz w:val="22"/>
        </w:rPr>
      </w:pPr>
      <w:r>
        <w:rPr>
          <w:b/>
          <w:sz w:val="22"/>
        </w:rPr>
        <w:t>References</w:t>
      </w:r>
    </w:p>
    <w:p w:rsidR="004E4162" w:rsidRDefault="004E4162" w:rsidP="004E4162">
      <w:pPr>
        <w:numPr>
          <w:ilvl w:val="0"/>
          <w:numId w:val="20"/>
        </w:numPr>
        <w:ind w:left="720"/>
        <w:rPr>
          <w:sz w:val="22"/>
        </w:rPr>
      </w:pPr>
      <w:r>
        <w:rPr>
          <w:sz w:val="22"/>
        </w:rPr>
        <w:t xml:space="preserve">American Association of Blood Banks, </w:t>
      </w:r>
      <w:r w:rsidRPr="00937B51">
        <w:rPr>
          <w:i/>
          <w:sz w:val="22"/>
        </w:rPr>
        <w:t>Technical Manual</w:t>
      </w:r>
      <w:r>
        <w:rPr>
          <w:sz w:val="22"/>
        </w:rPr>
        <w:t xml:space="preserve">, sixteenth edition. </w:t>
      </w:r>
    </w:p>
    <w:p w:rsidR="004E4162" w:rsidRDefault="004E4162" w:rsidP="004E4162">
      <w:pPr>
        <w:numPr>
          <w:ilvl w:val="0"/>
          <w:numId w:val="20"/>
        </w:numPr>
        <w:ind w:left="720"/>
        <w:rPr>
          <w:sz w:val="22"/>
        </w:rPr>
      </w:pPr>
      <w:proofErr w:type="spellStart"/>
      <w:r>
        <w:rPr>
          <w:sz w:val="22"/>
        </w:rPr>
        <w:t>AuBuchon</w:t>
      </w:r>
      <w:proofErr w:type="spellEnd"/>
      <w:r>
        <w:rPr>
          <w:sz w:val="22"/>
        </w:rPr>
        <w:t xml:space="preserve">, J.P., de </w:t>
      </w:r>
      <w:proofErr w:type="spellStart"/>
      <w:r>
        <w:rPr>
          <w:sz w:val="22"/>
        </w:rPr>
        <w:t>Wildt</w:t>
      </w:r>
      <w:proofErr w:type="spellEnd"/>
      <w:r>
        <w:rPr>
          <w:sz w:val="22"/>
        </w:rPr>
        <w:t xml:space="preserve">-Eggen, J., and Dumont, L.J., </w:t>
      </w:r>
      <w:r w:rsidRPr="00937B51">
        <w:rPr>
          <w:i/>
          <w:sz w:val="22"/>
        </w:rPr>
        <w:t>Reducing the Variation in Performance of Antibody Titrations</w:t>
      </w:r>
      <w:r>
        <w:rPr>
          <w:i/>
          <w:sz w:val="22"/>
        </w:rPr>
        <w:t xml:space="preserve">, </w:t>
      </w:r>
      <w:r w:rsidRPr="00937B51">
        <w:rPr>
          <w:i/>
          <w:sz w:val="22"/>
        </w:rPr>
        <w:t>Vox Sanguinis</w:t>
      </w:r>
      <w:r>
        <w:rPr>
          <w:sz w:val="22"/>
        </w:rPr>
        <w:t xml:space="preserve"> (2008) 95, 57-65. </w:t>
      </w:r>
    </w:p>
    <w:p w:rsidR="004E4162" w:rsidRDefault="004E4162" w:rsidP="004E4162">
      <w:pPr>
        <w:numPr>
          <w:ilvl w:val="0"/>
          <w:numId w:val="20"/>
        </w:numPr>
        <w:ind w:left="720"/>
        <w:rPr>
          <w:sz w:val="22"/>
        </w:rPr>
      </w:pPr>
      <w:r>
        <w:rPr>
          <w:sz w:val="22"/>
        </w:rPr>
        <w:t xml:space="preserve">Harmening, Denise M., </w:t>
      </w:r>
      <w:r w:rsidRPr="00937B51">
        <w:rPr>
          <w:i/>
          <w:sz w:val="22"/>
        </w:rPr>
        <w:t>Modern Blood Banking and Transfusion Practices</w:t>
      </w:r>
      <w:r>
        <w:rPr>
          <w:sz w:val="22"/>
          <w:u w:val="single"/>
        </w:rPr>
        <w:t>,</w:t>
      </w:r>
      <w:r>
        <w:rPr>
          <w:sz w:val="22"/>
        </w:rPr>
        <w:t xml:space="preserve"> Third Edition,1994.</w:t>
      </w:r>
    </w:p>
    <w:p w:rsidR="004E4162" w:rsidRDefault="00F45749" w:rsidP="004E4162">
      <w:r>
        <w:rPr>
          <w:sz w:val="22"/>
        </w:rPr>
        <w:pict>
          <v:rect id="_x0000_i1042" style="width:0;height:1.5pt" o:hralign="center" o:hrstd="t" o:hr="t" fillcolor="#aca899" stroked="f"/>
        </w:pict>
      </w:r>
    </w:p>
    <w:p w:rsidR="004E4162" w:rsidRDefault="004E4162" w:rsidP="004E4162">
      <w:pPr>
        <w:tabs>
          <w:tab w:val="left" w:pos="2160"/>
        </w:tabs>
        <w:ind w:left="2160" w:right="-630" w:hanging="2160"/>
        <w:rPr>
          <w:b/>
          <w:bCs/>
          <w:sz w:val="22"/>
        </w:rPr>
      </w:pPr>
      <w:r>
        <w:rPr>
          <w:b/>
          <w:bCs/>
          <w:sz w:val="22"/>
        </w:rPr>
        <w:t>Authorized Reviewers</w:t>
      </w:r>
    </w:p>
    <w:p w:rsidR="004E4162" w:rsidRDefault="0072258E" w:rsidP="004E4162">
      <w:pPr>
        <w:ind w:left="360"/>
        <w:rPr>
          <w:b/>
          <w:bCs/>
          <w:sz w:val="22"/>
        </w:rPr>
      </w:pPr>
      <w:r>
        <w:rPr>
          <w:bCs/>
          <w:sz w:val="22"/>
        </w:rPr>
        <w:t>Laboratory Director</w:t>
      </w:r>
      <w:r w:rsidR="004E4162">
        <w:rPr>
          <w:b/>
          <w:bCs/>
          <w:sz w:val="22"/>
        </w:rPr>
        <w:t xml:space="preserve"> </w:t>
      </w:r>
    </w:p>
    <w:p w:rsidR="0072258E" w:rsidRDefault="0072258E" w:rsidP="004E4162">
      <w:pPr>
        <w:ind w:left="360"/>
        <w:rPr>
          <w:bCs/>
          <w:sz w:val="22"/>
        </w:rPr>
      </w:pPr>
      <w:r>
        <w:rPr>
          <w:bCs/>
          <w:sz w:val="22"/>
        </w:rPr>
        <w:t xml:space="preserve">Transfusion Services System </w:t>
      </w:r>
      <w:r w:rsidR="004E4162">
        <w:rPr>
          <w:bCs/>
          <w:sz w:val="22"/>
        </w:rPr>
        <w:t xml:space="preserve">Medical Director </w:t>
      </w:r>
    </w:p>
    <w:p w:rsidR="0072258E" w:rsidRDefault="0072258E" w:rsidP="004E4162">
      <w:pPr>
        <w:ind w:left="360"/>
        <w:rPr>
          <w:bCs/>
          <w:sz w:val="22"/>
        </w:rPr>
      </w:pPr>
      <w:r>
        <w:rPr>
          <w:bCs/>
          <w:sz w:val="22"/>
        </w:rPr>
        <w:t xml:space="preserve">Transfusion Services System </w:t>
      </w:r>
      <w:r w:rsidR="00743BA6" w:rsidRPr="00AF3E18">
        <w:rPr>
          <w:bCs/>
          <w:sz w:val="22"/>
        </w:rPr>
        <w:t>Manager</w:t>
      </w:r>
    </w:p>
    <w:p w:rsidR="004E4162" w:rsidRPr="001D70B2" w:rsidRDefault="0072258E" w:rsidP="004E4162">
      <w:pPr>
        <w:ind w:left="360"/>
        <w:rPr>
          <w:b/>
          <w:bCs/>
          <w:sz w:val="22"/>
        </w:rPr>
      </w:pPr>
      <w:r>
        <w:rPr>
          <w:bCs/>
          <w:sz w:val="22"/>
        </w:rPr>
        <w:t>Transfusion Services Dept Manager</w:t>
      </w:r>
      <w:r w:rsidR="004E4162">
        <w:rPr>
          <w:b/>
          <w:bCs/>
          <w:sz w:val="22"/>
        </w:rPr>
        <w:t xml:space="preserve"> </w:t>
      </w:r>
      <w:r w:rsidR="004E4162">
        <w:rPr>
          <w:bCs/>
          <w:sz w:val="22"/>
        </w:rPr>
        <w:t xml:space="preserve"> </w:t>
      </w:r>
    </w:p>
    <w:p w:rsidR="004E4162" w:rsidRDefault="00F45749" w:rsidP="004E4162">
      <w:pPr>
        <w:rPr>
          <w:sz w:val="22"/>
          <w:u w:val="single"/>
        </w:rPr>
      </w:pPr>
      <w:r>
        <w:rPr>
          <w:sz w:val="22"/>
        </w:rPr>
        <w:pict>
          <v:rect id="_x0000_i1043" style="width:0;height:1.5pt" o:hralign="center" o:hrstd="t" o:hr="t" fillcolor="#aca899" stroked="f"/>
        </w:pict>
      </w:r>
    </w:p>
    <w:p w:rsidR="004E4162" w:rsidRDefault="004E4162" w:rsidP="004E4162">
      <w:pPr>
        <w:rPr>
          <w:sz w:val="22"/>
          <w:u w:val="single"/>
        </w:rPr>
      </w:pPr>
    </w:p>
    <w:p w:rsidR="00D143FB" w:rsidRDefault="00D143FB">
      <w:pPr>
        <w:sectPr w:rsidR="00D143FB">
          <w:headerReference w:type="default" r:id="rId8"/>
          <w:footerReference w:type="default" r:id="rId9"/>
          <w:headerReference w:type="first" r:id="rId10"/>
          <w:footerReference w:type="first" r:id="rId11"/>
          <w:pgSz w:w="12240" w:h="15840"/>
          <w:pgMar w:top="1440" w:right="1440" w:bottom="1440" w:left="1440" w:header="720" w:footer="720" w:gutter="0"/>
          <w:pgNumType w:start="1" w:chapStyle="1"/>
          <w:cols w:space="720"/>
          <w:titlePg/>
        </w:sectPr>
      </w:pPr>
    </w:p>
    <w:p w:rsidR="00D3381D" w:rsidRDefault="00D143FB" w:rsidP="00C74D5A">
      <w:pPr>
        <w:pStyle w:val="Heading5"/>
        <w:ind w:left="2160" w:hanging="2160"/>
        <w:rPr>
          <w:b w:val="0"/>
          <w:sz w:val="22"/>
        </w:rPr>
      </w:pPr>
      <w:r>
        <w:rPr>
          <w:sz w:val="22"/>
        </w:rPr>
        <w:lastRenderedPageBreak/>
        <w:t>Document</w:t>
      </w:r>
      <w:r w:rsidR="00D3381D">
        <w:rPr>
          <w:sz w:val="22"/>
        </w:rPr>
        <w:t xml:space="preserve"> </w:t>
      </w:r>
      <w:r>
        <w:rPr>
          <w:sz w:val="22"/>
        </w:rPr>
        <w:t>Control</w:t>
      </w:r>
      <w:r>
        <w:rPr>
          <w:b w:val="0"/>
          <w:sz w:val="22"/>
        </w:rPr>
        <w:t xml:space="preserve"> </w:t>
      </w:r>
    </w:p>
    <w:p w:rsidR="000B26D1" w:rsidRDefault="000B26D1" w:rsidP="000B26D1">
      <w:pPr>
        <w:pStyle w:val="Heading5"/>
        <w:rPr>
          <w:sz w:val="22"/>
        </w:rPr>
      </w:pPr>
      <w:r w:rsidRPr="002A0F52">
        <w:rPr>
          <w:b w:val="0"/>
          <w:sz w:val="22"/>
        </w:rPr>
        <w:t>Location of Master: Master</w:t>
      </w:r>
      <w:r>
        <w:rPr>
          <w:b w:val="0"/>
          <w:sz w:val="22"/>
        </w:rPr>
        <w:t xml:space="preserve"> electronic file stored on the Beaumont Laboratory server under </w:t>
      </w:r>
      <w:r w:rsidRPr="00742E0B">
        <w:rPr>
          <w:b w:val="0"/>
          <w:sz w:val="22"/>
        </w:rPr>
        <w:t>S:/</w:t>
      </w:r>
    </w:p>
    <w:p w:rsidR="000B26D1" w:rsidRDefault="000B26D1" w:rsidP="000B26D1">
      <w:pPr>
        <w:pStyle w:val="Heading5"/>
        <w:rPr>
          <w:b w:val="0"/>
          <w:bCs/>
          <w:sz w:val="22"/>
        </w:rPr>
      </w:pPr>
      <w:r>
        <w:rPr>
          <w:b w:val="0"/>
          <w:bCs/>
          <w:sz w:val="22"/>
        </w:rPr>
        <w:t xml:space="preserve">Master printed document stored in the </w:t>
      </w:r>
      <w:r>
        <w:rPr>
          <w:b w:val="0"/>
          <w:bCs/>
          <w:i/>
          <w:sz w:val="22"/>
        </w:rPr>
        <w:t>Transfusion Medicine Standard Operating Manual</w:t>
      </w:r>
      <w:r>
        <w:rPr>
          <w:b w:val="0"/>
          <w:bCs/>
          <w:sz w:val="22"/>
        </w:rPr>
        <w:t>.</w:t>
      </w:r>
    </w:p>
    <w:p w:rsidR="000B26D1" w:rsidRPr="00393538" w:rsidRDefault="000B26D1" w:rsidP="000B26D1">
      <w:pPr>
        <w:ind w:right="-360"/>
        <w:rPr>
          <w:bCs/>
          <w:sz w:val="22"/>
        </w:rPr>
      </w:pPr>
      <w:r w:rsidRPr="00393538">
        <w:rPr>
          <w:bCs/>
          <w:sz w:val="22"/>
        </w:rPr>
        <w:t xml:space="preserve">Number of Controlled Copies posted for educational purposes:  </w:t>
      </w:r>
      <w:r>
        <w:rPr>
          <w:bCs/>
          <w:sz w:val="22"/>
        </w:rPr>
        <w:t>0</w:t>
      </w:r>
    </w:p>
    <w:p w:rsidR="000B26D1" w:rsidRPr="00393538" w:rsidRDefault="000B26D1" w:rsidP="000B26D1">
      <w:pPr>
        <w:rPr>
          <w:bCs/>
          <w:sz w:val="22"/>
        </w:rPr>
      </w:pPr>
      <w:r w:rsidRPr="00393538">
        <w:rPr>
          <w:bCs/>
          <w:sz w:val="22"/>
        </w:rPr>
        <w:t xml:space="preserve">Number of circulating Controlled Copies:  </w:t>
      </w:r>
      <w:r>
        <w:rPr>
          <w:bCs/>
          <w:sz w:val="22"/>
        </w:rPr>
        <w:t>0</w:t>
      </w:r>
    </w:p>
    <w:p w:rsidR="000B26D1" w:rsidRPr="00393538" w:rsidRDefault="000B26D1" w:rsidP="000B26D1">
      <w:pPr>
        <w:rPr>
          <w:bCs/>
          <w:sz w:val="22"/>
        </w:rPr>
      </w:pPr>
      <w:r w:rsidRPr="00393538">
        <w:rPr>
          <w:bCs/>
          <w:sz w:val="22"/>
        </w:rPr>
        <w:t>Location of circulating Controlled Copies: NA</w:t>
      </w:r>
    </w:p>
    <w:p w:rsidR="000B26D1" w:rsidRPr="00393538" w:rsidRDefault="00F45749" w:rsidP="000B26D1">
      <w:pPr>
        <w:rPr>
          <w:sz w:val="22"/>
          <w:u w:val="single"/>
        </w:rPr>
      </w:pPr>
      <w:r>
        <w:rPr>
          <w:sz w:val="22"/>
        </w:rPr>
        <w:pict>
          <v:rect id="_x0000_i1044" style="width:0;height:1.5pt" o:hralign="center" o:hrstd="t" o:hr="t" fillcolor="#aca899" stroked="f"/>
        </w:pict>
      </w:r>
    </w:p>
    <w:p w:rsidR="000B26D1" w:rsidRDefault="000B26D1" w:rsidP="000B26D1">
      <w:pPr>
        <w:pStyle w:val="Heading5"/>
        <w:ind w:left="2160" w:hanging="2160"/>
        <w:rPr>
          <w:b w:val="0"/>
          <w:color w:val="FF0000"/>
          <w:sz w:val="22"/>
        </w:rPr>
      </w:pPr>
      <w:r>
        <w:rPr>
          <w:sz w:val="22"/>
        </w:rPr>
        <w:t xml:space="preserve">Document History </w:t>
      </w:r>
      <w:r>
        <w:rPr>
          <w:b w:val="0"/>
          <w:sz w:val="22"/>
        </w:rPr>
        <w:t xml:space="preserve"> </w:t>
      </w:r>
      <w:r>
        <w:rPr>
          <w:b w:val="0"/>
          <w:sz w:val="22"/>
        </w:rPr>
        <w:tab/>
      </w:r>
    </w:p>
    <w:p w:rsidR="000B26D1" w:rsidRDefault="000B26D1" w:rsidP="000B26D1">
      <w:pPr>
        <w:pStyle w:val="Heading5"/>
        <w:ind w:left="2160" w:hanging="2160"/>
        <w:rPr>
          <w:sz w:val="8"/>
        </w:rPr>
      </w:pPr>
    </w:p>
    <w:tbl>
      <w:tblPr>
        <w:tblW w:w="102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98"/>
        <w:gridCol w:w="1260"/>
        <w:gridCol w:w="1260"/>
        <w:gridCol w:w="2430"/>
        <w:gridCol w:w="1548"/>
      </w:tblGrid>
      <w:tr w:rsidR="000B26D1" w:rsidTr="001863B1">
        <w:trPr>
          <w:cantSplit/>
          <w:trHeight w:val="792"/>
        </w:trPr>
        <w:tc>
          <w:tcPr>
            <w:tcW w:w="3798" w:type="dxa"/>
            <w:vAlign w:val="bottom"/>
          </w:tcPr>
          <w:p w:rsidR="000B26D1" w:rsidRDefault="000B26D1" w:rsidP="001863B1">
            <w:pPr>
              <w:pStyle w:val="Heading9"/>
              <w:rPr>
                <w:sz w:val="20"/>
              </w:rPr>
            </w:pPr>
            <w:r>
              <w:rPr>
                <w:sz w:val="20"/>
              </w:rPr>
              <w:t>Signature</w:t>
            </w:r>
          </w:p>
        </w:tc>
        <w:tc>
          <w:tcPr>
            <w:tcW w:w="1260" w:type="dxa"/>
            <w:vAlign w:val="bottom"/>
          </w:tcPr>
          <w:p w:rsidR="000B26D1" w:rsidRDefault="000B26D1" w:rsidP="001863B1">
            <w:pPr>
              <w:pStyle w:val="Heading9"/>
              <w:rPr>
                <w:sz w:val="20"/>
              </w:rPr>
            </w:pPr>
            <w:r>
              <w:rPr>
                <w:sz w:val="20"/>
              </w:rPr>
              <w:t>Date</w:t>
            </w:r>
          </w:p>
        </w:tc>
        <w:tc>
          <w:tcPr>
            <w:tcW w:w="1260" w:type="dxa"/>
            <w:vAlign w:val="bottom"/>
          </w:tcPr>
          <w:p w:rsidR="000B26D1" w:rsidRDefault="000B26D1" w:rsidP="001863B1">
            <w:pPr>
              <w:jc w:val="center"/>
              <w:rPr>
                <w:b/>
                <w:bCs/>
                <w:sz w:val="20"/>
              </w:rPr>
            </w:pPr>
            <w:r>
              <w:rPr>
                <w:b/>
                <w:bCs/>
                <w:sz w:val="20"/>
              </w:rPr>
              <w:t>Revision #</w:t>
            </w:r>
          </w:p>
        </w:tc>
        <w:tc>
          <w:tcPr>
            <w:tcW w:w="2430" w:type="dxa"/>
          </w:tcPr>
          <w:p w:rsidR="000B26D1" w:rsidRDefault="000B26D1" w:rsidP="001863B1">
            <w:pPr>
              <w:jc w:val="center"/>
              <w:rPr>
                <w:b/>
                <w:bCs/>
                <w:sz w:val="20"/>
              </w:rPr>
            </w:pPr>
          </w:p>
        </w:tc>
        <w:tc>
          <w:tcPr>
            <w:tcW w:w="1548" w:type="dxa"/>
            <w:vAlign w:val="bottom"/>
          </w:tcPr>
          <w:p w:rsidR="000B26D1" w:rsidRPr="001E2467" w:rsidRDefault="000B26D1" w:rsidP="001863B1">
            <w:pPr>
              <w:jc w:val="center"/>
              <w:rPr>
                <w:b/>
                <w:bCs/>
                <w:sz w:val="18"/>
                <w:szCs w:val="18"/>
              </w:rPr>
            </w:pPr>
            <w:r w:rsidRPr="001E2467">
              <w:rPr>
                <w:b/>
                <w:bCs/>
                <w:sz w:val="18"/>
                <w:szCs w:val="18"/>
              </w:rPr>
              <w:t>Related Documents</w:t>
            </w:r>
          </w:p>
          <w:p w:rsidR="000B26D1" w:rsidRDefault="000B26D1" w:rsidP="001863B1">
            <w:pPr>
              <w:jc w:val="center"/>
              <w:rPr>
                <w:b/>
                <w:bCs/>
                <w:sz w:val="18"/>
                <w:szCs w:val="18"/>
              </w:rPr>
            </w:pPr>
            <w:r w:rsidRPr="001E2467">
              <w:rPr>
                <w:b/>
                <w:bCs/>
                <w:sz w:val="18"/>
                <w:szCs w:val="18"/>
              </w:rPr>
              <w:t>Reviewed/</w:t>
            </w:r>
          </w:p>
          <w:p w:rsidR="000B26D1" w:rsidRDefault="000B26D1" w:rsidP="001863B1">
            <w:pPr>
              <w:jc w:val="center"/>
              <w:rPr>
                <w:b/>
                <w:bCs/>
                <w:sz w:val="20"/>
              </w:rPr>
            </w:pPr>
            <w:r w:rsidRPr="001E2467">
              <w:rPr>
                <w:b/>
                <w:bCs/>
                <w:sz w:val="18"/>
                <w:szCs w:val="18"/>
              </w:rPr>
              <w:t>Updated</w:t>
            </w:r>
          </w:p>
        </w:tc>
      </w:tr>
      <w:tr w:rsidR="000B26D1" w:rsidTr="001863B1">
        <w:tc>
          <w:tcPr>
            <w:tcW w:w="3798" w:type="dxa"/>
          </w:tcPr>
          <w:p w:rsidR="000B26D1" w:rsidRDefault="001863B1" w:rsidP="001863B1">
            <w:pPr>
              <w:tabs>
                <w:tab w:val="left" w:pos="1440"/>
              </w:tabs>
              <w:rPr>
                <w:sz w:val="20"/>
              </w:rPr>
            </w:pPr>
            <w:r>
              <w:rPr>
                <w:sz w:val="20"/>
              </w:rPr>
              <w:t>Revised by</w:t>
            </w:r>
            <w:r w:rsidR="000B26D1">
              <w:rPr>
                <w:sz w:val="20"/>
              </w:rPr>
              <w:t>:</w:t>
            </w:r>
            <w:r w:rsidR="0072258E">
              <w:rPr>
                <w:sz w:val="20"/>
              </w:rPr>
              <w:t xml:space="preserve"> Kelly Sartor</w:t>
            </w:r>
          </w:p>
        </w:tc>
        <w:tc>
          <w:tcPr>
            <w:tcW w:w="1260" w:type="dxa"/>
          </w:tcPr>
          <w:p w:rsidR="000B26D1" w:rsidRDefault="0072258E" w:rsidP="001863B1">
            <w:pPr>
              <w:rPr>
                <w:sz w:val="20"/>
              </w:rPr>
            </w:pPr>
            <w:r>
              <w:rPr>
                <w:sz w:val="20"/>
              </w:rPr>
              <w:t>02/05/2020</w:t>
            </w:r>
          </w:p>
        </w:tc>
        <w:tc>
          <w:tcPr>
            <w:tcW w:w="1260" w:type="dxa"/>
          </w:tcPr>
          <w:p w:rsidR="000B26D1" w:rsidRPr="0096116B" w:rsidRDefault="0072258E" w:rsidP="001863B1">
            <w:pPr>
              <w:jc w:val="center"/>
              <w:rPr>
                <w:sz w:val="20"/>
              </w:rPr>
            </w:pPr>
            <w:r>
              <w:rPr>
                <w:sz w:val="20"/>
              </w:rPr>
              <w:t>01</w:t>
            </w:r>
          </w:p>
        </w:tc>
        <w:tc>
          <w:tcPr>
            <w:tcW w:w="2430" w:type="dxa"/>
            <w:vMerge w:val="restart"/>
          </w:tcPr>
          <w:p w:rsidR="000B26D1" w:rsidRDefault="000B26D1" w:rsidP="001863B1">
            <w:pPr>
              <w:numPr>
                <w:ilvl w:val="0"/>
                <w:numId w:val="3"/>
              </w:numPr>
              <w:ind w:left="144" w:hanging="144"/>
              <w:rPr>
                <w:sz w:val="20"/>
              </w:rPr>
            </w:pPr>
            <w:r>
              <w:rPr>
                <w:sz w:val="20"/>
              </w:rPr>
              <w:t xml:space="preserve">The uniform </w:t>
            </w:r>
            <w:r w:rsidR="001863B1">
              <w:rPr>
                <w:sz w:val="20"/>
              </w:rPr>
              <w:t xml:space="preserve">AHG </w:t>
            </w:r>
            <w:r>
              <w:rPr>
                <w:sz w:val="20"/>
              </w:rPr>
              <w:t xml:space="preserve">method has been adopted. </w:t>
            </w:r>
          </w:p>
          <w:p w:rsidR="000B26D1" w:rsidRDefault="000B26D1" w:rsidP="001863B1">
            <w:pPr>
              <w:numPr>
                <w:ilvl w:val="0"/>
                <w:numId w:val="3"/>
              </w:numPr>
              <w:ind w:left="144" w:hanging="144"/>
              <w:rPr>
                <w:sz w:val="20"/>
              </w:rPr>
            </w:pPr>
            <w:r>
              <w:rPr>
                <w:sz w:val="20"/>
              </w:rPr>
              <w:t xml:space="preserve">The requirement to make a primary dilution if the titer result is &gt; 512 has been </w:t>
            </w:r>
            <w:r w:rsidR="001863B1">
              <w:rPr>
                <w:sz w:val="20"/>
              </w:rPr>
              <w:t>eliminated</w:t>
            </w:r>
            <w:r>
              <w:rPr>
                <w:sz w:val="20"/>
              </w:rPr>
              <w:t>.</w:t>
            </w:r>
          </w:p>
          <w:p w:rsidR="000B26D1" w:rsidRDefault="000B26D1" w:rsidP="001863B1">
            <w:pPr>
              <w:numPr>
                <w:ilvl w:val="0"/>
                <w:numId w:val="3"/>
              </w:numPr>
              <w:ind w:left="144" w:hanging="144"/>
              <w:rPr>
                <w:sz w:val="20"/>
              </w:rPr>
            </w:pPr>
            <w:r>
              <w:rPr>
                <w:sz w:val="20"/>
              </w:rPr>
              <w:t>Several policies have been added.</w:t>
            </w:r>
          </w:p>
        </w:tc>
        <w:tc>
          <w:tcPr>
            <w:tcW w:w="1548" w:type="dxa"/>
            <w:vAlign w:val="bottom"/>
          </w:tcPr>
          <w:p w:rsidR="000B26D1" w:rsidRDefault="000B26D1" w:rsidP="001863B1">
            <w:pPr>
              <w:rPr>
                <w:sz w:val="20"/>
              </w:rPr>
            </w:pPr>
          </w:p>
        </w:tc>
      </w:tr>
      <w:tr w:rsidR="000B26D1" w:rsidTr="001863B1">
        <w:tc>
          <w:tcPr>
            <w:tcW w:w="3798" w:type="dxa"/>
          </w:tcPr>
          <w:p w:rsidR="000B26D1" w:rsidRDefault="000B26D1" w:rsidP="001863B1">
            <w:pPr>
              <w:rPr>
                <w:sz w:val="20"/>
              </w:rPr>
            </w:pPr>
          </w:p>
        </w:tc>
        <w:tc>
          <w:tcPr>
            <w:tcW w:w="1260" w:type="dxa"/>
          </w:tcPr>
          <w:p w:rsidR="000B26D1" w:rsidRDefault="000B26D1" w:rsidP="001863B1">
            <w:pPr>
              <w:rPr>
                <w:sz w:val="20"/>
              </w:rPr>
            </w:pPr>
          </w:p>
        </w:tc>
        <w:tc>
          <w:tcPr>
            <w:tcW w:w="1260" w:type="dxa"/>
          </w:tcPr>
          <w:p w:rsidR="000B26D1" w:rsidRDefault="000B26D1" w:rsidP="001863B1">
            <w:pPr>
              <w:jc w:val="center"/>
              <w:rPr>
                <w:sz w:val="20"/>
              </w:rPr>
            </w:pPr>
          </w:p>
        </w:tc>
        <w:tc>
          <w:tcPr>
            <w:tcW w:w="2430" w:type="dxa"/>
            <w:vMerge/>
          </w:tcPr>
          <w:p w:rsidR="000B26D1" w:rsidRDefault="000B26D1" w:rsidP="001863B1">
            <w:pPr>
              <w:rPr>
                <w:sz w:val="20"/>
              </w:rPr>
            </w:pPr>
          </w:p>
        </w:tc>
        <w:tc>
          <w:tcPr>
            <w:tcW w:w="1548" w:type="dxa"/>
            <w:vAlign w:val="bottom"/>
          </w:tcPr>
          <w:p w:rsidR="000B26D1" w:rsidRDefault="000B26D1" w:rsidP="001863B1">
            <w:pPr>
              <w:rPr>
                <w:sz w:val="20"/>
              </w:rPr>
            </w:pPr>
          </w:p>
        </w:tc>
      </w:tr>
      <w:tr w:rsidR="000B26D1" w:rsidTr="001863B1">
        <w:tc>
          <w:tcPr>
            <w:tcW w:w="3798" w:type="dxa"/>
          </w:tcPr>
          <w:p w:rsidR="000B26D1" w:rsidRDefault="0072258E" w:rsidP="001863B1">
            <w:pPr>
              <w:rPr>
                <w:sz w:val="20"/>
              </w:rPr>
            </w:pPr>
            <w:r>
              <w:rPr>
                <w:sz w:val="20"/>
              </w:rPr>
              <w:t xml:space="preserve">Approved By: </w:t>
            </w:r>
            <w:r w:rsidR="00F45749">
              <w:rPr>
                <w:sz w:val="20"/>
              </w:rPr>
              <w:t>Dr. J.T. Powers</w:t>
            </w:r>
          </w:p>
          <w:p w:rsidR="0072258E" w:rsidRDefault="0072258E" w:rsidP="001863B1">
            <w:pPr>
              <w:rPr>
                <w:sz w:val="20"/>
              </w:rPr>
            </w:pPr>
          </w:p>
          <w:p w:rsidR="0072258E" w:rsidRDefault="0072258E" w:rsidP="001863B1">
            <w:pPr>
              <w:rPr>
                <w:sz w:val="20"/>
              </w:rPr>
            </w:pPr>
          </w:p>
        </w:tc>
        <w:tc>
          <w:tcPr>
            <w:tcW w:w="1260" w:type="dxa"/>
          </w:tcPr>
          <w:p w:rsidR="000B26D1" w:rsidRDefault="00F45749" w:rsidP="001863B1">
            <w:pPr>
              <w:rPr>
                <w:sz w:val="20"/>
              </w:rPr>
            </w:pPr>
            <w:r>
              <w:rPr>
                <w:sz w:val="20"/>
              </w:rPr>
              <w:t>02/23/2020</w:t>
            </w:r>
            <w:bookmarkStart w:id="0" w:name="_GoBack"/>
            <w:bookmarkEnd w:id="0"/>
          </w:p>
        </w:tc>
        <w:tc>
          <w:tcPr>
            <w:tcW w:w="1260" w:type="dxa"/>
          </w:tcPr>
          <w:p w:rsidR="000B26D1" w:rsidRDefault="000B26D1" w:rsidP="001863B1">
            <w:pPr>
              <w:jc w:val="center"/>
              <w:rPr>
                <w:sz w:val="20"/>
              </w:rPr>
            </w:pPr>
          </w:p>
        </w:tc>
        <w:tc>
          <w:tcPr>
            <w:tcW w:w="2430" w:type="dxa"/>
            <w:vMerge/>
          </w:tcPr>
          <w:p w:rsidR="000B26D1" w:rsidRDefault="000B26D1" w:rsidP="001863B1">
            <w:pPr>
              <w:rPr>
                <w:sz w:val="20"/>
              </w:rPr>
            </w:pPr>
          </w:p>
        </w:tc>
        <w:tc>
          <w:tcPr>
            <w:tcW w:w="1548" w:type="dxa"/>
            <w:vAlign w:val="bottom"/>
          </w:tcPr>
          <w:p w:rsidR="000B26D1" w:rsidRDefault="000B26D1" w:rsidP="001863B1">
            <w:pPr>
              <w:rPr>
                <w:sz w:val="20"/>
              </w:rPr>
            </w:pPr>
          </w:p>
        </w:tc>
      </w:tr>
      <w:tr w:rsidR="000B26D1" w:rsidTr="001863B1">
        <w:tc>
          <w:tcPr>
            <w:tcW w:w="3798" w:type="dxa"/>
          </w:tcPr>
          <w:p w:rsidR="000B26D1" w:rsidRDefault="000B26D1" w:rsidP="001863B1">
            <w:pPr>
              <w:rPr>
                <w:sz w:val="20"/>
              </w:rPr>
            </w:pPr>
          </w:p>
        </w:tc>
        <w:tc>
          <w:tcPr>
            <w:tcW w:w="1260" w:type="dxa"/>
          </w:tcPr>
          <w:p w:rsidR="000B26D1" w:rsidRDefault="000B26D1" w:rsidP="001863B1">
            <w:pPr>
              <w:rPr>
                <w:sz w:val="20"/>
              </w:rPr>
            </w:pPr>
          </w:p>
        </w:tc>
        <w:tc>
          <w:tcPr>
            <w:tcW w:w="1260" w:type="dxa"/>
          </w:tcPr>
          <w:p w:rsidR="000B26D1" w:rsidRDefault="000B26D1" w:rsidP="001863B1">
            <w:pPr>
              <w:jc w:val="center"/>
              <w:rPr>
                <w:sz w:val="20"/>
              </w:rPr>
            </w:pPr>
          </w:p>
        </w:tc>
        <w:tc>
          <w:tcPr>
            <w:tcW w:w="2430" w:type="dxa"/>
            <w:vMerge/>
          </w:tcPr>
          <w:p w:rsidR="000B26D1" w:rsidRDefault="000B26D1" w:rsidP="001863B1">
            <w:pPr>
              <w:rPr>
                <w:sz w:val="20"/>
              </w:rPr>
            </w:pPr>
          </w:p>
        </w:tc>
        <w:tc>
          <w:tcPr>
            <w:tcW w:w="1548" w:type="dxa"/>
            <w:vAlign w:val="bottom"/>
          </w:tcPr>
          <w:p w:rsidR="000B26D1" w:rsidRDefault="000B26D1" w:rsidP="001863B1">
            <w:pPr>
              <w:rPr>
                <w:sz w:val="20"/>
              </w:rPr>
            </w:pPr>
          </w:p>
        </w:tc>
      </w:tr>
      <w:tr w:rsidR="000B26D1" w:rsidTr="001863B1">
        <w:tc>
          <w:tcPr>
            <w:tcW w:w="3798" w:type="dxa"/>
          </w:tcPr>
          <w:p w:rsidR="000B26D1" w:rsidRDefault="000B26D1" w:rsidP="001863B1">
            <w:pPr>
              <w:tabs>
                <w:tab w:val="left" w:pos="1440"/>
              </w:tabs>
              <w:rPr>
                <w:sz w:val="20"/>
              </w:rPr>
            </w:pPr>
          </w:p>
        </w:tc>
        <w:tc>
          <w:tcPr>
            <w:tcW w:w="1260" w:type="dxa"/>
          </w:tcPr>
          <w:p w:rsidR="000B26D1" w:rsidRDefault="000B26D1" w:rsidP="001863B1">
            <w:pPr>
              <w:rPr>
                <w:sz w:val="20"/>
              </w:rPr>
            </w:pPr>
          </w:p>
        </w:tc>
        <w:tc>
          <w:tcPr>
            <w:tcW w:w="1260" w:type="dxa"/>
          </w:tcPr>
          <w:p w:rsidR="000B26D1" w:rsidRPr="0096116B" w:rsidRDefault="000B26D1" w:rsidP="001863B1">
            <w:pPr>
              <w:jc w:val="center"/>
              <w:rPr>
                <w:sz w:val="20"/>
              </w:rPr>
            </w:pPr>
          </w:p>
        </w:tc>
        <w:tc>
          <w:tcPr>
            <w:tcW w:w="2430" w:type="dxa"/>
            <w:vMerge/>
          </w:tcPr>
          <w:p w:rsidR="000B26D1" w:rsidRDefault="000B26D1" w:rsidP="001863B1">
            <w:pPr>
              <w:rPr>
                <w:sz w:val="20"/>
              </w:rPr>
            </w:pPr>
          </w:p>
        </w:tc>
        <w:tc>
          <w:tcPr>
            <w:tcW w:w="1548" w:type="dxa"/>
            <w:vAlign w:val="bottom"/>
          </w:tcPr>
          <w:p w:rsidR="000B26D1" w:rsidRDefault="000B26D1" w:rsidP="001863B1">
            <w:pPr>
              <w:rPr>
                <w:sz w:val="20"/>
              </w:rPr>
            </w:pPr>
          </w:p>
        </w:tc>
      </w:tr>
      <w:tr w:rsidR="000B26D1" w:rsidTr="001863B1">
        <w:tc>
          <w:tcPr>
            <w:tcW w:w="3798" w:type="dxa"/>
          </w:tcPr>
          <w:p w:rsidR="000B26D1" w:rsidRDefault="000B26D1" w:rsidP="001863B1">
            <w:pPr>
              <w:tabs>
                <w:tab w:val="left" w:pos="1440"/>
              </w:tabs>
              <w:rPr>
                <w:sz w:val="20"/>
              </w:rPr>
            </w:pPr>
          </w:p>
        </w:tc>
        <w:tc>
          <w:tcPr>
            <w:tcW w:w="1260" w:type="dxa"/>
          </w:tcPr>
          <w:p w:rsidR="000B26D1" w:rsidRDefault="000B26D1" w:rsidP="001863B1">
            <w:pPr>
              <w:rPr>
                <w:sz w:val="20"/>
              </w:rPr>
            </w:pPr>
          </w:p>
        </w:tc>
        <w:tc>
          <w:tcPr>
            <w:tcW w:w="1260" w:type="dxa"/>
          </w:tcPr>
          <w:p w:rsidR="000B26D1" w:rsidRPr="00FE448E" w:rsidRDefault="000B26D1" w:rsidP="001863B1">
            <w:pPr>
              <w:jc w:val="center"/>
              <w:rPr>
                <w:b/>
                <w:sz w:val="20"/>
              </w:rPr>
            </w:pPr>
          </w:p>
        </w:tc>
        <w:tc>
          <w:tcPr>
            <w:tcW w:w="2430" w:type="dxa"/>
            <w:vMerge/>
          </w:tcPr>
          <w:p w:rsidR="000B26D1" w:rsidRDefault="000B26D1" w:rsidP="001863B1">
            <w:pPr>
              <w:rPr>
                <w:sz w:val="20"/>
              </w:rPr>
            </w:pPr>
          </w:p>
        </w:tc>
        <w:tc>
          <w:tcPr>
            <w:tcW w:w="1548" w:type="dxa"/>
            <w:vAlign w:val="bottom"/>
          </w:tcPr>
          <w:p w:rsidR="000B26D1" w:rsidRDefault="000B26D1" w:rsidP="001863B1">
            <w:pPr>
              <w:rPr>
                <w:sz w:val="20"/>
              </w:rPr>
            </w:pPr>
          </w:p>
        </w:tc>
      </w:tr>
      <w:tr w:rsidR="000B26D1" w:rsidTr="001863B1">
        <w:tc>
          <w:tcPr>
            <w:tcW w:w="3798" w:type="dxa"/>
          </w:tcPr>
          <w:p w:rsidR="000B26D1" w:rsidRDefault="000B26D1" w:rsidP="001863B1">
            <w:pPr>
              <w:tabs>
                <w:tab w:val="left" w:pos="1440"/>
              </w:tabs>
              <w:rPr>
                <w:sz w:val="20"/>
              </w:rPr>
            </w:pPr>
          </w:p>
        </w:tc>
        <w:tc>
          <w:tcPr>
            <w:tcW w:w="1260" w:type="dxa"/>
          </w:tcPr>
          <w:p w:rsidR="000B26D1" w:rsidRDefault="000B26D1" w:rsidP="001863B1">
            <w:pPr>
              <w:rPr>
                <w:sz w:val="20"/>
              </w:rPr>
            </w:pPr>
          </w:p>
        </w:tc>
        <w:tc>
          <w:tcPr>
            <w:tcW w:w="1260" w:type="dxa"/>
          </w:tcPr>
          <w:p w:rsidR="000B26D1" w:rsidRPr="00FE448E" w:rsidRDefault="000B26D1" w:rsidP="001863B1">
            <w:pPr>
              <w:jc w:val="center"/>
              <w:rPr>
                <w:b/>
                <w:sz w:val="20"/>
              </w:rPr>
            </w:pPr>
          </w:p>
        </w:tc>
        <w:tc>
          <w:tcPr>
            <w:tcW w:w="2430" w:type="dxa"/>
            <w:vMerge/>
          </w:tcPr>
          <w:p w:rsidR="000B26D1" w:rsidRDefault="000B26D1" w:rsidP="001863B1">
            <w:pPr>
              <w:rPr>
                <w:sz w:val="20"/>
              </w:rPr>
            </w:pPr>
          </w:p>
        </w:tc>
        <w:tc>
          <w:tcPr>
            <w:tcW w:w="1548" w:type="dxa"/>
            <w:vAlign w:val="bottom"/>
          </w:tcPr>
          <w:p w:rsidR="000B26D1" w:rsidRDefault="000B26D1" w:rsidP="001863B1">
            <w:pPr>
              <w:rPr>
                <w:sz w:val="20"/>
              </w:rPr>
            </w:pPr>
          </w:p>
        </w:tc>
      </w:tr>
      <w:tr w:rsidR="000B26D1" w:rsidTr="001863B1">
        <w:tc>
          <w:tcPr>
            <w:tcW w:w="3798" w:type="dxa"/>
            <w:shd w:val="pct10" w:color="auto" w:fill="FFFFFF"/>
          </w:tcPr>
          <w:p w:rsidR="000B26D1" w:rsidRDefault="000B26D1" w:rsidP="001863B1">
            <w:pPr>
              <w:jc w:val="center"/>
              <w:rPr>
                <w:b/>
                <w:bCs/>
                <w:sz w:val="20"/>
              </w:rPr>
            </w:pPr>
          </w:p>
        </w:tc>
        <w:tc>
          <w:tcPr>
            <w:tcW w:w="1260" w:type="dxa"/>
            <w:shd w:val="pct10" w:color="auto" w:fill="FFFFFF"/>
          </w:tcPr>
          <w:p w:rsidR="000B26D1" w:rsidRDefault="000B26D1" w:rsidP="001863B1">
            <w:pPr>
              <w:rPr>
                <w:sz w:val="20"/>
              </w:rPr>
            </w:pPr>
          </w:p>
        </w:tc>
        <w:tc>
          <w:tcPr>
            <w:tcW w:w="1260" w:type="dxa"/>
            <w:shd w:val="pct10" w:color="auto" w:fill="FFFFFF"/>
          </w:tcPr>
          <w:p w:rsidR="000B26D1" w:rsidRDefault="000B26D1" w:rsidP="001863B1">
            <w:pPr>
              <w:rPr>
                <w:sz w:val="20"/>
              </w:rPr>
            </w:pPr>
          </w:p>
        </w:tc>
        <w:tc>
          <w:tcPr>
            <w:tcW w:w="2430" w:type="dxa"/>
            <w:vMerge/>
            <w:shd w:val="pct10" w:color="auto" w:fill="FFFFFF"/>
          </w:tcPr>
          <w:p w:rsidR="000B26D1" w:rsidRDefault="000B26D1" w:rsidP="001863B1">
            <w:pPr>
              <w:rPr>
                <w:sz w:val="20"/>
              </w:rPr>
            </w:pPr>
          </w:p>
        </w:tc>
        <w:tc>
          <w:tcPr>
            <w:tcW w:w="1548" w:type="dxa"/>
            <w:shd w:val="pct10" w:color="auto" w:fill="FFFFFF"/>
            <w:vAlign w:val="bottom"/>
          </w:tcPr>
          <w:p w:rsidR="000B26D1" w:rsidRDefault="000B26D1" w:rsidP="001863B1">
            <w:pPr>
              <w:rPr>
                <w:sz w:val="20"/>
              </w:rPr>
            </w:pPr>
          </w:p>
        </w:tc>
      </w:tr>
      <w:tr w:rsidR="000B26D1" w:rsidTr="001863B1">
        <w:trPr>
          <w:cantSplit/>
          <w:trHeight w:val="723"/>
        </w:trPr>
        <w:tc>
          <w:tcPr>
            <w:tcW w:w="3798" w:type="dxa"/>
            <w:vAlign w:val="bottom"/>
          </w:tcPr>
          <w:p w:rsidR="000B26D1" w:rsidRDefault="000B26D1" w:rsidP="001863B1">
            <w:pPr>
              <w:jc w:val="center"/>
              <w:rPr>
                <w:sz w:val="20"/>
              </w:rPr>
            </w:pPr>
            <w:r>
              <w:rPr>
                <w:b/>
                <w:bCs/>
                <w:sz w:val="20"/>
              </w:rPr>
              <w:t>Reviewed by: (Signature)</w:t>
            </w:r>
          </w:p>
        </w:tc>
        <w:tc>
          <w:tcPr>
            <w:tcW w:w="1260" w:type="dxa"/>
            <w:vAlign w:val="bottom"/>
          </w:tcPr>
          <w:p w:rsidR="000B26D1" w:rsidRDefault="000B26D1" w:rsidP="001863B1">
            <w:pPr>
              <w:jc w:val="center"/>
              <w:rPr>
                <w:b/>
                <w:bCs/>
                <w:sz w:val="20"/>
              </w:rPr>
            </w:pPr>
            <w:r>
              <w:rPr>
                <w:b/>
                <w:bCs/>
                <w:sz w:val="20"/>
              </w:rPr>
              <w:t>Date</w:t>
            </w:r>
          </w:p>
        </w:tc>
        <w:tc>
          <w:tcPr>
            <w:tcW w:w="1260" w:type="dxa"/>
            <w:vAlign w:val="bottom"/>
          </w:tcPr>
          <w:p w:rsidR="000B26D1" w:rsidRDefault="000B26D1" w:rsidP="001863B1">
            <w:pPr>
              <w:jc w:val="center"/>
              <w:rPr>
                <w:b/>
                <w:bCs/>
                <w:sz w:val="20"/>
              </w:rPr>
            </w:pPr>
            <w:r>
              <w:rPr>
                <w:b/>
                <w:bCs/>
                <w:sz w:val="20"/>
              </w:rPr>
              <w:t>Revision #</w:t>
            </w:r>
          </w:p>
        </w:tc>
        <w:tc>
          <w:tcPr>
            <w:tcW w:w="2430" w:type="dxa"/>
            <w:vAlign w:val="bottom"/>
          </w:tcPr>
          <w:p w:rsidR="000B26D1" w:rsidRDefault="000B26D1" w:rsidP="001863B1">
            <w:pPr>
              <w:jc w:val="center"/>
              <w:rPr>
                <w:b/>
                <w:bCs/>
                <w:sz w:val="20"/>
              </w:rPr>
            </w:pPr>
            <w:r>
              <w:rPr>
                <w:b/>
                <w:bCs/>
                <w:sz w:val="20"/>
              </w:rPr>
              <w:t>Modification</w:t>
            </w:r>
          </w:p>
        </w:tc>
        <w:tc>
          <w:tcPr>
            <w:tcW w:w="1548" w:type="dxa"/>
            <w:vAlign w:val="bottom"/>
          </w:tcPr>
          <w:p w:rsidR="000B26D1" w:rsidRPr="001E2467" w:rsidRDefault="000B26D1" w:rsidP="001863B1">
            <w:pPr>
              <w:jc w:val="center"/>
              <w:rPr>
                <w:b/>
                <w:bCs/>
                <w:sz w:val="18"/>
                <w:szCs w:val="18"/>
              </w:rPr>
            </w:pPr>
            <w:r w:rsidRPr="001E2467">
              <w:rPr>
                <w:b/>
                <w:bCs/>
                <w:sz w:val="18"/>
                <w:szCs w:val="18"/>
              </w:rPr>
              <w:t>Related Documents</w:t>
            </w:r>
          </w:p>
          <w:p w:rsidR="000B26D1" w:rsidRDefault="000B26D1" w:rsidP="001863B1">
            <w:pPr>
              <w:jc w:val="center"/>
              <w:rPr>
                <w:b/>
                <w:bCs/>
                <w:sz w:val="18"/>
                <w:szCs w:val="18"/>
              </w:rPr>
            </w:pPr>
            <w:r w:rsidRPr="001E2467">
              <w:rPr>
                <w:b/>
                <w:bCs/>
                <w:sz w:val="18"/>
                <w:szCs w:val="18"/>
              </w:rPr>
              <w:t>Reviewed/</w:t>
            </w:r>
          </w:p>
          <w:p w:rsidR="000B26D1" w:rsidRDefault="000B26D1" w:rsidP="001863B1">
            <w:pPr>
              <w:jc w:val="center"/>
              <w:rPr>
                <w:b/>
                <w:bCs/>
                <w:sz w:val="20"/>
              </w:rPr>
            </w:pPr>
            <w:r w:rsidRPr="001E2467">
              <w:rPr>
                <w:b/>
                <w:bCs/>
                <w:sz w:val="18"/>
                <w:szCs w:val="18"/>
              </w:rPr>
              <w:t>Updated</w:t>
            </w:r>
          </w:p>
        </w:tc>
      </w:tr>
      <w:tr w:rsidR="000B26D1" w:rsidRPr="001E2467" w:rsidTr="001863B1">
        <w:trPr>
          <w:cantSplit/>
          <w:trHeight w:val="245"/>
        </w:trPr>
        <w:tc>
          <w:tcPr>
            <w:tcW w:w="3798" w:type="dxa"/>
          </w:tcPr>
          <w:p w:rsidR="000B26D1" w:rsidRPr="003541CE" w:rsidRDefault="000B26D1" w:rsidP="0072258E">
            <w:pPr>
              <w:rPr>
                <w:bCs/>
                <w:sz w:val="20"/>
              </w:rPr>
            </w:pPr>
          </w:p>
        </w:tc>
        <w:tc>
          <w:tcPr>
            <w:tcW w:w="1260" w:type="dxa"/>
            <w:vAlign w:val="bottom"/>
          </w:tcPr>
          <w:p w:rsidR="000B26D1" w:rsidRDefault="000B26D1" w:rsidP="001863B1">
            <w:pPr>
              <w:jc w:val="center"/>
              <w:rPr>
                <w:bCs/>
                <w:sz w:val="20"/>
              </w:rPr>
            </w:pPr>
          </w:p>
        </w:tc>
        <w:tc>
          <w:tcPr>
            <w:tcW w:w="1260" w:type="dxa"/>
            <w:vAlign w:val="bottom"/>
          </w:tcPr>
          <w:p w:rsidR="000B26D1" w:rsidRDefault="000B26D1" w:rsidP="001863B1">
            <w:pPr>
              <w:jc w:val="center"/>
              <w:rPr>
                <w:bCs/>
                <w:sz w:val="20"/>
              </w:rPr>
            </w:pPr>
          </w:p>
        </w:tc>
        <w:tc>
          <w:tcPr>
            <w:tcW w:w="2430" w:type="dxa"/>
            <w:vAlign w:val="bottom"/>
          </w:tcPr>
          <w:p w:rsidR="000B26D1" w:rsidRDefault="000B26D1" w:rsidP="001863B1">
            <w:pPr>
              <w:rPr>
                <w:sz w:val="20"/>
              </w:rPr>
            </w:pPr>
          </w:p>
        </w:tc>
        <w:tc>
          <w:tcPr>
            <w:tcW w:w="1548" w:type="dxa"/>
            <w:vAlign w:val="bottom"/>
          </w:tcPr>
          <w:p w:rsidR="000B26D1" w:rsidRPr="001E2467" w:rsidRDefault="000B26D1" w:rsidP="001863B1">
            <w:pPr>
              <w:jc w:val="center"/>
              <w:rPr>
                <w:b/>
                <w:bCs/>
                <w:sz w:val="18"/>
                <w:szCs w:val="18"/>
              </w:rPr>
            </w:pPr>
          </w:p>
        </w:tc>
      </w:tr>
      <w:tr w:rsidR="000B26D1" w:rsidRPr="001E2467" w:rsidTr="001863B1">
        <w:trPr>
          <w:cantSplit/>
          <w:trHeight w:val="245"/>
        </w:trPr>
        <w:tc>
          <w:tcPr>
            <w:tcW w:w="3798" w:type="dxa"/>
          </w:tcPr>
          <w:p w:rsidR="000B26D1" w:rsidRDefault="000B26D1" w:rsidP="001863B1">
            <w:pPr>
              <w:tabs>
                <w:tab w:val="left" w:pos="1440"/>
              </w:tabs>
              <w:rPr>
                <w:sz w:val="20"/>
              </w:rPr>
            </w:pPr>
          </w:p>
        </w:tc>
        <w:tc>
          <w:tcPr>
            <w:tcW w:w="1260" w:type="dxa"/>
            <w:vAlign w:val="bottom"/>
          </w:tcPr>
          <w:p w:rsidR="000B26D1" w:rsidRPr="0014443F" w:rsidRDefault="000B26D1" w:rsidP="001863B1">
            <w:pPr>
              <w:jc w:val="center"/>
              <w:rPr>
                <w:bCs/>
                <w:sz w:val="20"/>
              </w:rPr>
            </w:pPr>
          </w:p>
        </w:tc>
        <w:tc>
          <w:tcPr>
            <w:tcW w:w="1260" w:type="dxa"/>
            <w:vAlign w:val="bottom"/>
          </w:tcPr>
          <w:p w:rsidR="000B26D1" w:rsidRDefault="000B26D1" w:rsidP="001863B1">
            <w:pPr>
              <w:jc w:val="center"/>
              <w:rPr>
                <w:bCs/>
                <w:sz w:val="20"/>
              </w:rPr>
            </w:pPr>
          </w:p>
        </w:tc>
        <w:tc>
          <w:tcPr>
            <w:tcW w:w="2430" w:type="dxa"/>
            <w:vAlign w:val="bottom"/>
          </w:tcPr>
          <w:p w:rsidR="000B26D1" w:rsidRDefault="000B26D1" w:rsidP="001863B1">
            <w:pPr>
              <w:rPr>
                <w:sz w:val="20"/>
              </w:rPr>
            </w:pPr>
          </w:p>
        </w:tc>
        <w:tc>
          <w:tcPr>
            <w:tcW w:w="1548" w:type="dxa"/>
            <w:vAlign w:val="bottom"/>
          </w:tcPr>
          <w:p w:rsidR="000B26D1" w:rsidRPr="001E2467" w:rsidRDefault="000B26D1" w:rsidP="001863B1">
            <w:pPr>
              <w:jc w:val="center"/>
              <w:rPr>
                <w:b/>
                <w:bCs/>
                <w:sz w:val="18"/>
                <w:szCs w:val="18"/>
              </w:rPr>
            </w:pPr>
          </w:p>
        </w:tc>
      </w:tr>
      <w:tr w:rsidR="000B26D1" w:rsidRPr="001E2467" w:rsidTr="001863B1">
        <w:trPr>
          <w:cantSplit/>
          <w:trHeight w:val="245"/>
        </w:trPr>
        <w:tc>
          <w:tcPr>
            <w:tcW w:w="3798" w:type="dxa"/>
          </w:tcPr>
          <w:p w:rsidR="000B26D1" w:rsidRDefault="000B26D1" w:rsidP="001863B1">
            <w:pPr>
              <w:tabs>
                <w:tab w:val="left" w:pos="1440"/>
              </w:tabs>
              <w:rPr>
                <w:sz w:val="20"/>
              </w:rPr>
            </w:pPr>
          </w:p>
        </w:tc>
        <w:tc>
          <w:tcPr>
            <w:tcW w:w="1260" w:type="dxa"/>
            <w:vAlign w:val="bottom"/>
          </w:tcPr>
          <w:p w:rsidR="000B26D1" w:rsidRPr="0014443F" w:rsidRDefault="000B26D1" w:rsidP="001863B1">
            <w:pPr>
              <w:jc w:val="center"/>
              <w:rPr>
                <w:bCs/>
                <w:sz w:val="20"/>
              </w:rPr>
            </w:pPr>
          </w:p>
        </w:tc>
        <w:tc>
          <w:tcPr>
            <w:tcW w:w="1260" w:type="dxa"/>
            <w:vAlign w:val="bottom"/>
          </w:tcPr>
          <w:p w:rsidR="000B26D1" w:rsidRDefault="000B26D1" w:rsidP="001863B1">
            <w:pPr>
              <w:jc w:val="center"/>
              <w:rPr>
                <w:bCs/>
                <w:sz w:val="20"/>
              </w:rPr>
            </w:pPr>
          </w:p>
        </w:tc>
        <w:tc>
          <w:tcPr>
            <w:tcW w:w="2430" w:type="dxa"/>
            <w:vAlign w:val="bottom"/>
          </w:tcPr>
          <w:p w:rsidR="000B26D1" w:rsidRDefault="000B26D1" w:rsidP="001863B1">
            <w:pPr>
              <w:rPr>
                <w:sz w:val="20"/>
              </w:rPr>
            </w:pPr>
          </w:p>
        </w:tc>
        <w:tc>
          <w:tcPr>
            <w:tcW w:w="1548" w:type="dxa"/>
            <w:vAlign w:val="bottom"/>
          </w:tcPr>
          <w:p w:rsidR="000B26D1" w:rsidRPr="001E2467" w:rsidRDefault="000B26D1" w:rsidP="001863B1">
            <w:pPr>
              <w:jc w:val="center"/>
              <w:rPr>
                <w:b/>
                <w:bCs/>
                <w:sz w:val="18"/>
                <w:szCs w:val="18"/>
              </w:rPr>
            </w:pPr>
          </w:p>
        </w:tc>
      </w:tr>
      <w:tr w:rsidR="000B26D1" w:rsidRPr="001E2467" w:rsidTr="001863B1">
        <w:trPr>
          <w:cantSplit/>
          <w:trHeight w:val="245"/>
        </w:trPr>
        <w:tc>
          <w:tcPr>
            <w:tcW w:w="3798" w:type="dxa"/>
            <w:vAlign w:val="bottom"/>
          </w:tcPr>
          <w:p w:rsidR="000B26D1" w:rsidRDefault="000B26D1" w:rsidP="001863B1">
            <w:pPr>
              <w:jc w:val="center"/>
              <w:rPr>
                <w:b/>
                <w:bCs/>
                <w:sz w:val="20"/>
              </w:rPr>
            </w:pPr>
          </w:p>
        </w:tc>
        <w:tc>
          <w:tcPr>
            <w:tcW w:w="1260" w:type="dxa"/>
            <w:vAlign w:val="bottom"/>
          </w:tcPr>
          <w:p w:rsidR="000B26D1" w:rsidRDefault="000B26D1" w:rsidP="001863B1">
            <w:pPr>
              <w:jc w:val="center"/>
              <w:rPr>
                <w:b/>
                <w:bCs/>
                <w:sz w:val="20"/>
              </w:rPr>
            </w:pPr>
          </w:p>
        </w:tc>
        <w:tc>
          <w:tcPr>
            <w:tcW w:w="1260" w:type="dxa"/>
            <w:vAlign w:val="bottom"/>
          </w:tcPr>
          <w:p w:rsidR="000B26D1" w:rsidRDefault="000B26D1" w:rsidP="001863B1">
            <w:pPr>
              <w:jc w:val="center"/>
              <w:rPr>
                <w:b/>
                <w:bCs/>
                <w:sz w:val="20"/>
              </w:rPr>
            </w:pPr>
          </w:p>
        </w:tc>
        <w:tc>
          <w:tcPr>
            <w:tcW w:w="2430" w:type="dxa"/>
            <w:vAlign w:val="bottom"/>
          </w:tcPr>
          <w:p w:rsidR="000B26D1" w:rsidRDefault="000B26D1" w:rsidP="001863B1">
            <w:pPr>
              <w:jc w:val="center"/>
              <w:rPr>
                <w:b/>
                <w:bCs/>
                <w:sz w:val="20"/>
              </w:rPr>
            </w:pPr>
          </w:p>
        </w:tc>
        <w:tc>
          <w:tcPr>
            <w:tcW w:w="1548" w:type="dxa"/>
            <w:vAlign w:val="bottom"/>
          </w:tcPr>
          <w:p w:rsidR="000B26D1" w:rsidRPr="001E2467" w:rsidRDefault="000B26D1" w:rsidP="001863B1">
            <w:pPr>
              <w:jc w:val="center"/>
              <w:rPr>
                <w:b/>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F57EBA" w:rsidRPr="00127231" w:rsidTr="001863B1">
        <w:trPr>
          <w:cantSplit/>
          <w:trHeight w:val="245"/>
        </w:trPr>
        <w:tc>
          <w:tcPr>
            <w:tcW w:w="3798" w:type="dxa"/>
            <w:vAlign w:val="bottom"/>
          </w:tcPr>
          <w:p w:rsidR="00F57EBA" w:rsidRPr="00127231" w:rsidRDefault="00F57EBA" w:rsidP="001863B1">
            <w:pPr>
              <w:rPr>
                <w:bCs/>
                <w:sz w:val="20"/>
              </w:rPr>
            </w:pPr>
          </w:p>
        </w:tc>
        <w:tc>
          <w:tcPr>
            <w:tcW w:w="1260" w:type="dxa"/>
            <w:vAlign w:val="bottom"/>
          </w:tcPr>
          <w:p w:rsidR="00F57EBA" w:rsidRPr="00127231" w:rsidRDefault="00F57EBA" w:rsidP="001863B1">
            <w:pPr>
              <w:jc w:val="center"/>
              <w:rPr>
                <w:bCs/>
                <w:sz w:val="20"/>
              </w:rPr>
            </w:pPr>
          </w:p>
        </w:tc>
        <w:tc>
          <w:tcPr>
            <w:tcW w:w="1260" w:type="dxa"/>
            <w:vAlign w:val="bottom"/>
          </w:tcPr>
          <w:p w:rsidR="00F57EBA" w:rsidRPr="00127231" w:rsidRDefault="00F57EBA" w:rsidP="001863B1">
            <w:pPr>
              <w:jc w:val="center"/>
              <w:rPr>
                <w:bCs/>
                <w:sz w:val="20"/>
              </w:rPr>
            </w:pPr>
          </w:p>
        </w:tc>
        <w:tc>
          <w:tcPr>
            <w:tcW w:w="3978" w:type="dxa"/>
            <w:gridSpan w:val="2"/>
            <w:vAlign w:val="bottom"/>
          </w:tcPr>
          <w:p w:rsidR="00F57EBA" w:rsidRPr="00127231" w:rsidRDefault="00F57EBA"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r w:rsidR="000B26D1" w:rsidRPr="00127231" w:rsidTr="001863B1">
        <w:trPr>
          <w:cantSplit/>
          <w:trHeight w:val="245"/>
        </w:trPr>
        <w:tc>
          <w:tcPr>
            <w:tcW w:w="3798" w:type="dxa"/>
            <w:vAlign w:val="bottom"/>
          </w:tcPr>
          <w:p w:rsidR="000B26D1" w:rsidRPr="00127231" w:rsidRDefault="000B26D1" w:rsidP="001863B1">
            <w:pPr>
              <w:rPr>
                <w:bCs/>
                <w:sz w:val="20"/>
              </w:rPr>
            </w:pPr>
          </w:p>
        </w:tc>
        <w:tc>
          <w:tcPr>
            <w:tcW w:w="1260" w:type="dxa"/>
            <w:vAlign w:val="bottom"/>
          </w:tcPr>
          <w:p w:rsidR="000B26D1" w:rsidRPr="00127231" w:rsidRDefault="000B26D1" w:rsidP="001863B1">
            <w:pPr>
              <w:jc w:val="center"/>
              <w:rPr>
                <w:bCs/>
                <w:sz w:val="20"/>
              </w:rPr>
            </w:pPr>
          </w:p>
        </w:tc>
        <w:tc>
          <w:tcPr>
            <w:tcW w:w="1260" w:type="dxa"/>
            <w:vAlign w:val="bottom"/>
          </w:tcPr>
          <w:p w:rsidR="000B26D1" w:rsidRPr="00127231" w:rsidRDefault="000B26D1" w:rsidP="001863B1">
            <w:pPr>
              <w:jc w:val="center"/>
              <w:rPr>
                <w:bCs/>
                <w:sz w:val="20"/>
              </w:rPr>
            </w:pPr>
          </w:p>
        </w:tc>
        <w:tc>
          <w:tcPr>
            <w:tcW w:w="2430" w:type="dxa"/>
            <w:vAlign w:val="bottom"/>
          </w:tcPr>
          <w:p w:rsidR="000B26D1" w:rsidRPr="00127231" w:rsidRDefault="000B26D1" w:rsidP="001863B1">
            <w:pPr>
              <w:jc w:val="center"/>
              <w:rPr>
                <w:bCs/>
                <w:sz w:val="20"/>
              </w:rPr>
            </w:pPr>
          </w:p>
        </w:tc>
        <w:tc>
          <w:tcPr>
            <w:tcW w:w="1548" w:type="dxa"/>
            <w:vAlign w:val="bottom"/>
          </w:tcPr>
          <w:p w:rsidR="000B26D1" w:rsidRPr="00127231" w:rsidRDefault="000B26D1" w:rsidP="001863B1">
            <w:pPr>
              <w:jc w:val="center"/>
              <w:rPr>
                <w:bCs/>
                <w:sz w:val="18"/>
                <w:szCs w:val="18"/>
              </w:rPr>
            </w:pPr>
          </w:p>
        </w:tc>
      </w:tr>
    </w:tbl>
    <w:p w:rsidR="00D143FB" w:rsidRDefault="00D143FB" w:rsidP="00F02FDD">
      <w:pPr>
        <w:pStyle w:val="Heading5"/>
        <w:rPr>
          <w:sz w:val="22"/>
        </w:rPr>
      </w:pPr>
    </w:p>
    <w:sectPr w:rsidR="00D143FB" w:rsidSect="001E2467">
      <w:footerReference w:type="default" r:id="rId12"/>
      <w:headerReference w:type="first" r:id="rId13"/>
      <w:footerReference w:type="first" r:id="rId14"/>
      <w:pgSz w:w="12240" w:h="15840"/>
      <w:pgMar w:top="1440" w:right="720" w:bottom="1440" w:left="1440" w:header="720" w:footer="720"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3B1" w:rsidRDefault="001863B1">
      <w:r>
        <w:separator/>
      </w:r>
    </w:p>
  </w:endnote>
  <w:endnote w:type="continuationSeparator" w:id="0">
    <w:p w:rsidR="001863B1" w:rsidRDefault="0018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B1" w:rsidRDefault="001863B1">
    <w:pPr>
      <w:pStyle w:val="Footer"/>
      <w:tabs>
        <w:tab w:val="clear" w:pos="4320"/>
        <w:tab w:val="clear" w:pos="8640"/>
        <w:tab w:val="right" w:pos="9360"/>
      </w:tabs>
      <w:jc w:val="center"/>
      <w:rPr>
        <w:b/>
        <w:i/>
        <w:sz w:val="16"/>
      </w:rPr>
    </w:pPr>
    <w:r>
      <w:rPr>
        <w:b/>
        <w:i/>
        <w:sz w:val="16"/>
      </w:rPr>
      <w:t>Printed copies of this document are not considered up-to-date. Please verify current version date with online document.</w:t>
    </w:r>
  </w:p>
  <w:p w:rsidR="001863B1" w:rsidRDefault="001863B1">
    <w:pPr>
      <w:pStyle w:val="Footer"/>
      <w:tabs>
        <w:tab w:val="clear" w:pos="4320"/>
        <w:tab w:val="clear" w:pos="8640"/>
      </w:tabs>
      <w:rPr>
        <w:sz w:val="16"/>
      </w:rPr>
    </w:pPr>
  </w:p>
  <w:p w:rsidR="001863B1" w:rsidRDefault="001863B1" w:rsidP="00B64717">
    <w:pPr>
      <w:pStyle w:val="Footer"/>
      <w:tabs>
        <w:tab w:val="clear" w:pos="4320"/>
        <w:tab w:val="clear" w:pos="8640"/>
      </w:tabs>
      <w:rPr>
        <w:i/>
        <w:iCs/>
        <w:sz w:val="16"/>
      </w:rPr>
    </w:pPr>
    <w:r>
      <w:rPr>
        <w:sz w:val="16"/>
      </w:rPr>
      <w:t xml:space="preserve">Clinical Pathology: </w:t>
    </w:r>
    <w:r>
      <w:rPr>
        <w:i/>
        <w:iCs/>
        <w:sz w:val="16"/>
      </w:rPr>
      <w:t>Blood Bank</w:t>
    </w:r>
  </w:p>
  <w:p w:rsidR="001863B1" w:rsidRDefault="001863B1" w:rsidP="00B64717">
    <w:pPr>
      <w:pStyle w:val="Footer"/>
      <w:tabs>
        <w:tab w:val="clear" w:pos="4320"/>
        <w:tab w:val="clear" w:pos="8640"/>
      </w:tabs>
      <w:rPr>
        <w:sz w:val="16"/>
      </w:rPr>
    </w:pPr>
    <w:r>
      <w:rPr>
        <w:sz w:val="16"/>
      </w:rPr>
      <w:t>BEAUMONT LABORATORY, Dearborn</w:t>
    </w:r>
  </w:p>
  <w:p w:rsidR="001863B1" w:rsidRDefault="001863B1" w:rsidP="00B64717">
    <w:pPr>
      <w:pStyle w:val="Footer"/>
      <w:tabs>
        <w:tab w:val="clear" w:pos="4320"/>
        <w:tab w:val="clear" w:pos="8640"/>
        <w:tab w:val="right" w:pos="9360"/>
      </w:tabs>
      <w:rPr>
        <w:sz w:val="22"/>
      </w:rPr>
    </w:pPr>
    <w:r>
      <w:rPr>
        <w:sz w:val="16"/>
      </w:rPr>
      <w:t>DATE:  02/05/</w:t>
    </w:r>
    <w:proofErr w:type="gramStart"/>
    <w:r>
      <w:rPr>
        <w:sz w:val="16"/>
      </w:rPr>
      <w:t>2020  DB</w:t>
    </w:r>
    <w:r w:rsidRPr="0096116B">
      <w:rPr>
        <w:sz w:val="16"/>
      </w:rPr>
      <w:t>.BB.SP.PR</w:t>
    </w:r>
    <w:proofErr w:type="gramEnd"/>
    <w:r w:rsidRPr="0096116B">
      <w:rPr>
        <w:sz w:val="16"/>
      </w:rPr>
      <w:t>.608</w:t>
    </w:r>
    <w:r>
      <w:rPr>
        <w:sz w:val="16"/>
      </w:rPr>
      <w:t>.r01</w:t>
    </w:r>
    <w:r>
      <w:rPr>
        <w:sz w:val="16"/>
      </w:rPr>
      <w:tab/>
      <w:t xml:space="preserve"> Page </w:t>
    </w:r>
    <w:r>
      <w:rPr>
        <w:sz w:val="16"/>
      </w:rPr>
      <w:fldChar w:fldCharType="begin"/>
    </w:r>
    <w:r>
      <w:rPr>
        <w:sz w:val="16"/>
      </w:rPr>
      <w:instrText xml:space="preserve"> PAGE </w:instrText>
    </w:r>
    <w:r>
      <w:rPr>
        <w:sz w:val="16"/>
      </w:rPr>
      <w:fldChar w:fldCharType="separate"/>
    </w:r>
    <w:r>
      <w:rPr>
        <w:noProof/>
        <w:sz w:val="16"/>
      </w:rPr>
      <w:t>11</w:t>
    </w:r>
    <w:r>
      <w:rPr>
        <w:sz w:val="16"/>
      </w:rPr>
      <w:fldChar w:fldCharType="end"/>
    </w:r>
    <w:r>
      <w:rPr>
        <w:sz w:val="16"/>
      </w:rPr>
      <w:t xml:space="preserve"> of </w:t>
    </w:r>
    <w:r>
      <w:rPr>
        <w:sz w:val="16"/>
      </w:rPr>
      <w:fldChar w:fldCharType="begin"/>
    </w:r>
    <w:r>
      <w:rPr>
        <w:sz w:val="16"/>
      </w:rPr>
      <w:instrText xml:space="preserve">SECTIONPAGES </w:instrText>
    </w:r>
    <w:r>
      <w:rPr>
        <w:sz w:val="16"/>
      </w:rPr>
      <w:fldChar w:fldCharType="separate"/>
    </w:r>
    <w:r w:rsidR="00F45749">
      <w:rPr>
        <w:noProof/>
        <w:sz w:val="16"/>
      </w:rPr>
      <w:t>11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B1" w:rsidRDefault="001863B1">
    <w:pPr>
      <w:pStyle w:val="Footer"/>
      <w:tabs>
        <w:tab w:val="clear" w:pos="4320"/>
        <w:tab w:val="clear" w:pos="8640"/>
      </w:tabs>
      <w:jc w:val="center"/>
      <w:rPr>
        <w:b/>
        <w:i/>
        <w:sz w:val="16"/>
      </w:rPr>
    </w:pPr>
    <w:r>
      <w:rPr>
        <w:b/>
        <w:i/>
        <w:sz w:val="16"/>
      </w:rPr>
      <w:t>Printed copies of this document are not considered up-to-date. Please verify current version date with online document.</w:t>
    </w:r>
  </w:p>
  <w:p w:rsidR="001863B1" w:rsidRDefault="001863B1">
    <w:pPr>
      <w:pStyle w:val="Footer"/>
      <w:tabs>
        <w:tab w:val="clear" w:pos="4320"/>
      </w:tabs>
      <w:jc w:val="right"/>
      <w:rPr>
        <w:sz w:val="16"/>
      </w:rPr>
    </w:pPr>
  </w:p>
  <w:p w:rsidR="001863B1" w:rsidRDefault="001863B1">
    <w:pPr>
      <w:pStyle w:val="Footer"/>
      <w:tabs>
        <w:tab w:val="clear" w:pos="4320"/>
      </w:tabs>
      <w:jc w:val="right"/>
      <w:rPr>
        <w:sz w:val="16"/>
        <w:szCs w:val="16"/>
      </w:rPr>
    </w:pPr>
    <w:r>
      <w:rPr>
        <w:sz w:val="16"/>
      </w:rPr>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SECTIONPAGES </w:instrText>
    </w:r>
    <w:r>
      <w:rPr>
        <w:sz w:val="16"/>
      </w:rPr>
      <w:fldChar w:fldCharType="separate"/>
    </w:r>
    <w:r w:rsidR="00F45749">
      <w:rPr>
        <w:noProof/>
        <w:sz w:val="16"/>
      </w:rPr>
      <w:t>11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B1" w:rsidRDefault="001863B1">
    <w:pPr>
      <w:pStyle w:val="Footer"/>
      <w:tabs>
        <w:tab w:val="clear" w:pos="4320"/>
        <w:tab w:val="clear" w:pos="8640"/>
        <w:tab w:val="right" w:pos="9360"/>
      </w:tabs>
      <w:jc w:val="center"/>
      <w:rPr>
        <w:b/>
        <w:i/>
        <w:sz w:val="16"/>
      </w:rPr>
    </w:pPr>
    <w:r>
      <w:rPr>
        <w:b/>
        <w:i/>
        <w:sz w:val="16"/>
      </w:rPr>
      <w:t>Printed copies of this document are not considered up-to-date. Please verify current version date with online document.</w:t>
    </w:r>
  </w:p>
  <w:p w:rsidR="001863B1" w:rsidRDefault="001863B1">
    <w:pPr>
      <w:pStyle w:val="Footer"/>
      <w:tabs>
        <w:tab w:val="clear" w:pos="4320"/>
        <w:tab w:val="clear" w:pos="8640"/>
      </w:tabs>
      <w:rPr>
        <w:sz w:val="16"/>
      </w:rPr>
    </w:pPr>
  </w:p>
  <w:p w:rsidR="001863B1" w:rsidRDefault="001863B1" w:rsidP="000B26D1">
    <w:pPr>
      <w:pStyle w:val="Footer"/>
      <w:rPr>
        <w:i/>
        <w:iCs/>
        <w:sz w:val="16"/>
      </w:rPr>
    </w:pPr>
    <w:r>
      <w:rPr>
        <w:sz w:val="16"/>
      </w:rPr>
      <w:t xml:space="preserve">Clinical Pathology: </w:t>
    </w:r>
    <w:r>
      <w:rPr>
        <w:i/>
        <w:iCs/>
        <w:sz w:val="16"/>
      </w:rPr>
      <w:t>Blood Bank</w:t>
    </w:r>
  </w:p>
  <w:p w:rsidR="001863B1" w:rsidRDefault="001863B1" w:rsidP="000B26D1">
    <w:pPr>
      <w:pStyle w:val="Footer"/>
      <w:rPr>
        <w:sz w:val="16"/>
      </w:rPr>
    </w:pPr>
    <w:r>
      <w:rPr>
        <w:sz w:val="16"/>
      </w:rPr>
      <w:t xml:space="preserve">BEAUMONT </w:t>
    </w:r>
    <w:r>
      <w:rPr>
        <w:rFonts w:cs="Arial"/>
        <w:sz w:val="16"/>
      </w:rPr>
      <w:t>LABORATORY</w:t>
    </w:r>
    <w:r>
      <w:rPr>
        <w:sz w:val="16"/>
      </w:rPr>
      <w:t>, Royal Oak</w:t>
    </w:r>
  </w:p>
  <w:p w:rsidR="001863B1" w:rsidRDefault="001863B1" w:rsidP="000B26D1">
    <w:pPr>
      <w:pStyle w:val="Footer"/>
      <w:rPr>
        <w:sz w:val="22"/>
      </w:rPr>
    </w:pPr>
    <w:r w:rsidRPr="0096116B">
      <w:rPr>
        <w:sz w:val="16"/>
      </w:rPr>
      <w:t>RC.BB.SP.PR.608</w:t>
    </w:r>
    <w:r>
      <w:rPr>
        <w:sz w:val="16"/>
      </w:rPr>
      <w:tab/>
    </w:r>
    <w:r>
      <w:rPr>
        <w:sz w:val="16"/>
      </w:rPr>
      <w:tab/>
      <w:t xml:space="preserve"> Page </w:t>
    </w:r>
    <w:r>
      <w:rPr>
        <w:sz w:val="16"/>
      </w:rPr>
      <w:fldChar w:fldCharType="begin"/>
    </w:r>
    <w:r>
      <w:rPr>
        <w:sz w:val="16"/>
      </w:rPr>
      <w:instrText xml:space="preserve"> PAGE </w:instrText>
    </w:r>
    <w:r>
      <w:rPr>
        <w:sz w:val="16"/>
      </w:rPr>
      <w:fldChar w:fldCharType="separate"/>
    </w:r>
    <w:r>
      <w:rPr>
        <w:noProof/>
        <w:sz w:val="16"/>
      </w:rPr>
      <w:t>2</w:t>
    </w:r>
    <w:r>
      <w:rPr>
        <w:sz w:val="16"/>
      </w:rPr>
      <w:fldChar w:fldCharType="end"/>
    </w:r>
    <w:r>
      <w:rPr>
        <w:sz w:val="16"/>
      </w:rPr>
      <w:t xml:space="preserve"> of </w:t>
    </w:r>
    <w:r>
      <w:rPr>
        <w:sz w:val="16"/>
      </w:rPr>
      <w:fldChar w:fldCharType="begin"/>
    </w:r>
    <w:r>
      <w:rPr>
        <w:sz w:val="16"/>
      </w:rPr>
      <w:instrText xml:space="preserve">SECTIONPAGES </w:instrText>
    </w:r>
    <w:r>
      <w:rPr>
        <w:sz w:val="16"/>
      </w:rPr>
      <w:fldChar w:fldCharType="separate"/>
    </w:r>
    <w:r>
      <w:rPr>
        <w:noProof/>
        <w:sz w:val="16"/>
      </w:rPr>
      <w:t>2</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B1" w:rsidRDefault="001863B1">
    <w:pPr>
      <w:pStyle w:val="Footer"/>
      <w:jc w:val="center"/>
      <w:rPr>
        <w:b/>
        <w:i/>
        <w:sz w:val="16"/>
      </w:rPr>
    </w:pPr>
    <w:r>
      <w:rPr>
        <w:b/>
        <w:i/>
        <w:sz w:val="16"/>
      </w:rPr>
      <w:t>Printed copies of this document are not considered up-to-date. Please verify current version date with online document.</w:t>
    </w:r>
  </w:p>
  <w:p w:rsidR="001863B1" w:rsidRDefault="001863B1">
    <w:pPr>
      <w:pStyle w:val="Footer"/>
      <w:rPr>
        <w:sz w:val="16"/>
      </w:rPr>
    </w:pPr>
  </w:p>
  <w:p w:rsidR="001863B1" w:rsidRDefault="001863B1" w:rsidP="00AB41BB">
    <w:pPr>
      <w:pStyle w:val="Footer"/>
      <w:rPr>
        <w:i/>
        <w:iCs/>
        <w:sz w:val="16"/>
      </w:rPr>
    </w:pPr>
    <w:r>
      <w:rPr>
        <w:sz w:val="16"/>
      </w:rPr>
      <w:t xml:space="preserve">Clinical Pathology: </w:t>
    </w:r>
    <w:r>
      <w:rPr>
        <w:i/>
        <w:iCs/>
        <w:sz w:val="16"/>
      </w:rPr>
      <w:t>Blood Bank</w:t>
    </w:r>
  </w:p>
  <w:p w:rsidR="001863B1" w:rsidRDefault="001863B1" w:rsidP="00AB41BB">
    <w:pPr>
      <w:pStyle w:val="Footer"/>
      <w:rPr>
        <w:sz w:val="16"/>
      </w:rPr>
    </w:pPr>
    <w:r>
      <w:rPr>
        <w:sz w:val="16"/>
      </w:rPr>
      <w:t xml:space="preserve">BEAUMONT </w:t>
    </w:r>
    <w:r>
      <w:rPr>
        <w:rFonts w:cs="Arial"/>
        <w:sz w:val="16"/>
      </w:rPr>
      <w:t>LABORATORY</w:t>
    </w:r>
    <w:r>
      <w:rPr>
        <w:sz w:val="16"/>
      </w:rPr>
      <w:t>, Dearborn</w:t>
    </w:r>
  </w:p>
  <w:p w:rsidR="001863B1" w:rsidRDefault="001863B1" w:rsidP="00AB41BB">
    <w:pPr>
      <w:pStyle w:val="Footer"/>
      <w:rPr>
        <w:sz w:val="16"/>
        <w:szCs w:val="16"/>
      </w:rPr>
    </w:pPr>
    <w:r>
      <w:rPr>
        <w:sz w:val="16"/>
      </w:rPr>
      <w:t>DB</w:t>
    </w:r>
    <w:r w:rsidRPr="0096116B">
      <w:rPr>
        <w:sz w:val="16"/>
      </w:rPr>
      <w:t>.BB.SP.PR.608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3B1" w:rsidRDefault="001863B1">
      <w:r>
        <w:separator/>
      </w:r>
    </w:p>
  </w:footnote>
  <w:footnote w:type="continuationSeparator" w:id="0">
    <w:p w:rsidR="001863B1" w:rsidRDefault="00186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B1" w:rsidRPr="004E4162" w:rsidRDefault="001863B1" w:rsidP="004E4162">
    <w:pPr>
      <w:pStyle w:val="Heading1"/>
      <w:jc w:val="left"/>
      <w:rPr>
        <w:i/>
      </w:rPr>
    </w:pPr>
    <w:r w:rsidRPr="004E4162">
      <w:rPr>
        <w:sz w:val="22"/>
      </w:rPr>
      <w:t xml:space="preserve">ANTIBODY TITRATION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B1" w:rsidRDefault="001863B1" w:rsidP="0011650E">
    <w:r w:rsidRPr="008352DE">
      <w:rPr>
        <w:noProof/>
      </w:rPr>
      <w:drawing>
        <wp:inline distT="0" distB="0" distL="0" distR="0" wp14:anchorId="694B3233" wp14:editId="04D1D03B">
          <wp:extent cx="1771650" cy="70485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1005"/>
                  <a:stretch/>
                </pic:blipFill>
                <pic:spPr bwMode="auto">
                  <a:xfrm>
                    <a:off x="0" y="0"/>
                    <a:ext cx="1771650" cy="704850"/>
                  </a:xfrm>
                  <a:prstGeom prst="rect">
                    <a:avLst/>
                  </a:prstGeom>
                  <a:noFill/>
                  <a:ln>
                    <a:noFill/>
                  </a:ln>
                  <a:extLst>
                    <a:ext uri="{53640926-AAD7-44D8-BBD7-CCE9431645EC}">
                      <a14:shadowObscured xmlns:a14="http://schemas.microsoft.com/office/drawing/2010/main"/>
                    </a:ext>
                  </a:extLst>
                </pic:spPr>
              </pic:pic>
            </a:graphicData>
          </a:graphic>
        </wp:inline>
      </w:drawing>
    </w:r>
    <w:r w:rsidR="00F21725">
      <w:t xml:space="preserve">             </w:t>
    </w:r>
  </w:p>
  <w:p w:rsidR="001863B1" w:rsidRPr="00AB41BB" w:rsidRDefault="001863B1" w:rsidP="0011650E">
    <w:pPr>
      <w:rPr>
        <w:sz w:val="28"/>
        <w:szCs w:val="28"/>
      </w:rPr>
    </w:pPr>
    <w:r w:rsidRPr="0011650E">
      <w:rPr>
        <w:b/>
        <w:sz w:val="28"/>
        <w:szCs w:val="28"/>
      </w:rPr>
      <w:t>Beaumont Laboratory</w:t>
    </w:r>
    <w:r>
      <w:rPr>
        <w:b/>
        <w:sz w:val="28"/>
        <w:szCs w:val="28"/>
      </w:rPr>
      <w:tab/>
    </w:r>
    <w:r>
      <w:rPr>
        <w:b/>
        <w:sz w:val="28"/>
        <w:szCs w:val="28"/>
      </w:rPr>
      <w:tab/>
    </w:r>
    <w:r>
      <w:rPr>
        <w:b/>
        <w:sz w:val="28"/>
        <w:szCs w:val="28"/>
      </w:rPr>
      <w:tab/>
    </w:r>
    <w:r w:rsidRPr="00AB41BB">
      <w:rPr>
        <w:sz w:val="22"/>
        <w:szCs w:val="22"/>
      </w:rPr>
      <w:t>Effective Date:</w:t>
    </w:r>
    <w:r>
      <w:rPr>
        <w:sz w:val="22"/>
        <w:szCs w:val="22"/>
      </w:rPr>
      <w:tab/>
    </w:r>
    <w:r>
      <w:rPr>
        <w:sz w:val="22"/>
        <w:szCs w:val="22"/>
      </w:rPr>
      <w:tab/>
      <w:t>02/</w:t>
    </w:r>
    <w:r w:rsidR="00F45749">
      <w:rPr>
        <w:sz w:val="22"/>
        <w:szCs w:val="22"/>
      </w:rPr>
      <w:t>2</w:t>
    </w:r>
    <w:r>
      <w:rPr>
        <w:sz w:val="22"/>
        <w:szCs w:val="22"/>
      </w:rPr>
      <w:t>5/2020</w:t>
    </w:r>
  </w:p>
  <w:p w:rsidR="001863B1" w:rsidRPr="00A42895" w:rsidRDefault="001863B1">
    <w:pPr>
      <w:pStyle w:val="CompanyName"/>
      <w:framePr w:w="0" w:hRule="auto" w:hSpace="0" w:wrap="auto" w:vAnchor="margin" w:hAnchor="text" w:yAlign="inline"/>
      <w:tabs>
        <w:tab w:val="left" w:pos="5040"/>
        <w:tab w:val="left" w:pos="7200"/>
      </w:tabs>
      <w:rPr>
        <w:rFonts w:ascii="Times New Roman" w:hAnsi="Times New Roman"/>
        <w:b/>
        <w:spacing w:val="0"/>
        <w:sz w:val="20"/>
      </w:rPr>
    </w:pPr>
    <w:r>
      <w:rPr>
        <w:rFonts w:ascii="Arial" w:hAnsi="Arial"/>
        <w:b/>
        <w:bCs/>
        <w:spacing w:val="0"/>
        <w:sz w:val="20"/>
      </w:rPr>
      <w:t>Dearborn</w:t>
    </w:r>
    <w:r>
      <w:rPr>
        <w:rFonts w:ascii="Times New Roman" w:hAnsi="Times New Roman"/>
        <w:b/>
        <w:spacing w:val="0"/>
        <w:sz w:val="20"/>
      </w:rPr>
      <w:tab/>
    </w:r>
    <w:r w:rsidRPr="00AB41BB">
      <w:rPr>
        <w:rFonts w:ascii="Arial" w:hAnsi="Arial" w:cs="Arial"/>
        <w:spacing w:val="0"/>
        <w:sz w:val="22"/>
        <w:szCs w:val="22"/>
      </w:rPr>
      <w:t>Supersedes:</w:t>
    </w:r>
    <w:r>
      <w:rPr>
        <w:rFonts w:ascii="Arial" w:hAnsi="Arial" w:cs="Arial"/>
        <w:spacing w:val="0"/>
        <w:sz w:val="22"/>
        <w:szCs w:val="22"/>
      </w:rPr>
      <w:tab/>
      <w:t>09/04/2018</w:t>
    </w:r>
  </w:p>
  <w:p w:rsidR="001863B1" w:rsidRDefault="001863B1">
    <w:pPr>
      <w:pStyle w:val="CompanyName"/>
      <w:framePr w:w="0" w:hRule="auto" w:hSpace="0" w:wrap="auto" w:vAnchor="margin" w:hAnchor="text" w:yAlign="inline"/>
      <w:tabs>
        <w:tab w:val="left" w:pos="5040"/>
      </w:tabs>
      <w:ind w:left="5040"/>
      <w:rPr>
        <w:rFonts w:ascii="Arial" w:hAnsi="Arial"/>
        <w:spacing w:val="0"/>
        <w:sz w:val="22"/>
      </w:rPr>
    </w:pPr>
    <w:r>
      <w:rPr>
        <w:rFonts w:ascii="Arial" w:hAnsi="Arial"/>
        <w:spacing w:val="0"/>
        <w:sz w:val="22"/>
      </w:rPr>
      <w:t xml:space="preserve">Related Documents:   </w:t>
    </w:r>
    <w:r w:rsidRPr="0071048F">
      <w:rPr>
        <w:rFonts w:ascii="Arial" w:hAnsi="Arial"/>
        <w:spacing w:val="0"/>
        <w:sz w:val="22"/>
      </w:rPr>
      <w:t>P061, P317, P332</w:t>
    </w:r>
  </w:p>
  <w:p w:rsidR="001863B1" w:rsidRDefault="001863B1">
    <w:pPr>
      <w:tabs>
        <w:tab w:val="left" w:pos="9360"/>
      </w:tabs>
      <w:rPr>
        <w:rFonts w:ascii="Times New Roman" w:hAnsi="Times New Roman"/>
        <w:sz w:val="16"/>
        <w:u w:val="single"/>
      </w:rPr>
    </w:pPr>
    <w:r>
      <w:rPr>
        <w:rFonts w:ascii="Times New Roman" w:hAnsi="Times New Roman"/>
        <w:sz w:val="16"/>
        <w:u w:val="single"/>
      </w:rPr>
      <w:t>__________________________________________________________________________________________________________________</w:t>
    </w:r>
  </w:p>
  <w:p w:rsidR="001863B1" w:rsidRDefault="001863B1">
    <w:pPr>
      <w:pStyle w:val="Heading2"/>
      <w:rPr>
        <w:b/>
      </w:rPr>
    </w:pPr>
  </w:p>
  <w:p w:rsidR="001863B1" w:rsidRDefault="001863B1" w:rsidP="004E4162">
    <w:pPr>
      <w:pStyle w:val="Heading1"/>
      <w:rPr>
        <w:i/>
        <w:sz w:val="32"/>
      </w:rPr>
    </w:pPr>
    <w:r w:rsidRPr="0070700C">
      <w:rPr>
        <w:sz w:val="28"/>
      </w:rPr>
      <w:t xml:space="preserve">ANTIBODY TITRATION </w:t>
    </w:r>
  </w:p>
  <w:p w:rsidR="001863B1" w:rsidRDefault="001863B1">
    <w:pPr>
      <w:rPr>
        <w:sz w:val="16"/>
      </w:rPr>
    </w:pPr>
  </w:p>
  <w:p w:rsidR="001863B1" w:rsidRPr="00837BA8" w:rsidRDefault="001863B1">
    <w:pPr>
      <w:pStyle w:val="Heading3"/>
      <w:tabs>
        <w:tab w:val="right" w:pos="9360"/>
      </w:tabs>
    </w:pPr>
    <w:r w:rsidRPr="00837BA8">
      <w:tab/>
    </w:r>
    <w:proofErr w:type="gramStart"/>
    <w:r>
      <w:t>DB.BB.SP.PR.608.r</w:t>
    </w:r>
    <w:proofErr w:type="gramEnd"/>
    <w:r>
      <w:t>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B1" w:rsidRDefault="001863B1" w:rsidP="00AB41BB">
    <w:pPr>
      <w:pStyle w:val="Heading1"/>
      <w:jc w:val="left"/>
      <w:rPr>
        <w:i/>
        <w:sz w:val="22"/>
        <w:szCs w:val="22"/>
      </w:rPr>
    </w:pPr>
    <w:r w:rsidRPr="004E4162">
      <w:rPr>
        <w:sz w:val="22"/>
      </w:rPr>
      <w:t>ANTIBODY TITRATION</w:t>
    </w:r>
  </w:p>
  <w:p w:rsidR="001863B1" w:rsidRPr="00AB41BB" w:rsidRDefault="001863B1" w:rsidP="00AB4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D61"/>
    <w:multiLevelType w:val="hybridMultilevel"/>
    <w:tmpl w:val="358E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63CC6"/>
    <w:multiLevelType w:val="hybridMultilevel"/>
    <w:tmpl w:val="722C61B2"/>
    <w:lvl w:ilvl="0" w:tplc="3E12C482">
      <w:start w:val="1"/>
      <w:numFmt w:val="bullet"/>
      <w:lvlText w:val="o"/>
      <w:lvlJc w:val="left"/>
      <w:pPr>
        <w:ind w:left="1080" w:hanging="360"/>
      </w:pPr>
      <w:rPr>
        <w:rFonts w:ascii="Courier New" w:hAnsi="Courier New"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982A2B"/>
    <w:multiLevelType w:val="hybridMultilevel"/>
    <w:tmpl w:val="00CA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F6D75"/>
    <w:multiLevelType w:val="hybridMultilevel"/>
    <w:tmpl w:val="958A4E4C"/>
    <w:lvl w:ilvl="0" w:tplc="231C4006">
      <w:start w:val="1"/>
      <w:numFmt w:val="bullet"/>
      <w:lvlText w:val=""/>
      <w:lvlJc w:val="left"/>
      <w:pPr>
        <w:tabs>
          <w:tab w:val="num" w:pos="0"/>
        </w:tabs>
        <w:ind w:left="288" w:hanging="288"/>
      </w:pPr>
      <w:rPr>
        <w:rFonts w:ascii="Wingdings" w:hAnsi="Wingdings" w:hint="default"/>
        <w:b w:val="0"/>
        <w:i w:val="0"/>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 w15:restartNumberingAfterBreak="0">
    <w:nsid w:val="0B4E5DC9"/>
    <w:multiLevelType w:val="hybridMultilevel"/>
    <w:tmpl w:val="6E74D8EC"/>
    <w:lvl w:ilvl="0" w:tplc="7EB6ABDE">
      <w:start w:val="1"/>
      <w:numFmt w:val="bullet"/>
      <w:lvlText w:val=""/>
      <w:lvlJc w:val="left"/>
      <w:pPr>
        <w:tabs>
          <w:tab w:val="num" w:pos="72"/>
        </w:tabs>
        <w:ind w:left="360" w:hanging="288"/>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47BCA"/>
    <w:multiLevelType w:val="hybridMultilevel"/>
    <w:tmpl w:val="6BF05A54"/>
    <w:lvl w:ilvl="0" w:tplc="3A60F986">
      <w:start w:val="1"/>
      <w:numFmt w:val="decimal"/>
      <w:lvlText w:val="%1."/>
      <w:lvlJc w:val="left"/>
      <w:pPr>
        <w:tabs>
          <w:tab w:val="num" w:pos="144"/>
        </w:tabs>
        <w:ind w:left="432"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E843F7"/>
    <w:multiLevelType w:val="hybridMultilevel"/>
    <w:tmpl w:val="4AECB9C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17E96AF7"/>
    <w:multiLevelType w:val="hybridMultilevel"/>
    <w:tmpl w:val="C7F20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C1752F"/>
    <w:multiLevelType w:val="hybridMultilevel"/>
    <w:tmpl w:val="B66C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11580"/>
    <w:multiLevelType w:val="hybridMultilevel"/>
    <w:tmpl w:val="0076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53CE1"/>
    <w:multiLevelType w:val="hybridMultilevel"/>
    <w:tmpl w:val="ADC0330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15:restartNumberingAfterBreak="0">
    <w:nsid w:val="335171D6"/>
    <w:multiLevelType w:val="hybridMultilevel"/>
    <w:tmpl w:val="EE66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E5801"/>
    <w:multiLevelType w:val="hybridMultilevel"/>
    <w:tmpl w:val="E7D80AE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662524E"/>
    <w:multiLevelType w:val="hybridMultilevel"/>
    <w:tmpl w:val="631ED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827DEC"/>
    <w:multiLevelType w:val="hybridMultilevel"/>
    <w:tmpl w:val="40DE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F279F"/>
    <w:multiLevelType w:val="hybridMultilevel"/>
    <w:tmpl w:val="67CC8EC0"/>
    <w:lvl w:ilvl="0" w:tplc="B98EF8CA">
      <w:start w:val="1"/>
      <w:numFmt w:val="bullet"/>
      <w:lvlText w:val="♦"/>
      <w:lvlJc w:val="left"/>
      <w:pPr>
        <w:ind w:left="1440" w:hanging="360"/>
      </w:pPr>
      <w:rPr>
        <w:rFonts w:ascii="Courier New" w:hAnsi="Courier New"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A1650B"/>
    <w:multiLevelType w:val="hybridMultilevel"/>
    <w:tmpl w:val="3050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47862"/>
    <w:multiLevelType w:val="hybridMultilevel"/>
    <w:tmpl w:val="1B0AA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D105C5"/>
    <w:multiLevelType w:val="hybridMultilevel"/>
    <w:tmpl w:val="F802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80114"/>
    <w:multiLevelType w:val="hybridMultilevel"/>
    <w:tmpl w:val="3032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D7076"/>
    <w:multiLevelType w:val="hybridMultilevel"/>
    <w:tmpl w:val="7F1E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5C0D2B"/>
    <w:multiLevelType w:val="hybridMultilevel"/>
    <w:tmpl w:val="A6546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285943"/>
    <w:multiLevelType w:val="hybridMultilevel"/>
    <w:tmpl w:val="7696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60426"/>
    <w:multiLevelType w:val="hybridMultilevel"/>
    <w:tmpl w:val="8C8E9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12"/>
  </w:num>
  <w:num w:numId="5">
    <w:abstractNumId w:val="20"/>
  </w:num>
  <w:num w:numId="6">
    <w:abstractNumId w:val="22"/>
  </w:num>
  <w:num w:numId="7">
    <w:abstractNumId w:val="19"/>
  </w:num>
  <w:num w:numId="8">
    <w:abstractNumId w:val="6"/>
  </w:num>
  <w:num w:numId="9">
    <w:abstractNumId w:val="11"/>
  </w:num>
  <w:num w:numId="10">
    <w:abstractNumId w:val="7"/>
  </w:num>
  <w:num w:numId="11">
    <w:abstractNumId w:val="21"/>
  </w:num>
  <w:num w:numId="12">
    <w:abstractNumId w:val="9"/>
  </w:num>
  <w:num w:numId="13">
    <w:abstractNumId w:val="18"/>
  </w:num>
  <w:num w:numId="14">
    <w:abstractNumId w:val="2"/>
  </w:num>
  <w:num w:numId="15">
    <w:abstractNumId w:val="0"/>
  </w:num>
  <w:num w:numId="16">
    <w:abstractNumId w:val="23"/>
  </w:num>
  <w:num w:numId="17">
    <w:abstractNumId w:val="14"/>
  </w:num>
  <w:num w:numId="18">
    <w:abstractNumId w:val="8"/>
  </w:num>
  <w:num w:numId="19">
    <w:abstractNumId w:val="16"/>
  </w:num>
  <w:num w:numId="20">
    <w:abstractNumId w:val="13"/>
  </w:num>
  <w:num w:numId="21">
    <w:abstractNumId w:val="1"/>
  </w:num>
  <w:num w:numId="22">
    <w:abstractNumId w:val="15"/>
  </w:num>
  <w:num w:numId="23">
    <w:abstractNumId w:val="17"/>
  </w:num>
  <w:num w:numId="2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467"/>
    <w:rsid w:val="00003EB9"/>
    <w:rsid w:val="0001624F"/>
    <w:rsid w:val="000339A9"/>
    <w:rsid w:val="000425F7"/>
    <w:rsid w:val="00057DEF"/>
    <w:rsid w:val="00067801"/>
    <w:rsid w:val="00076E5B"/>
    <w:rsid w:val="000A76AF"/>
    <w:rsid w:val="000B26D1"/>
    <w:rsid w:val="000C35B1"/>
    <w:rsid w:val="000F5CD4"/>
    <w:rsid w:val="0011650E"/>
    <w:rsid w:val="00122FE5"/>
    <w:rsid w:val="00157F1F"/>
    <w:rsid w:val="00162555"/>
    <w:rsid w:val="001863B1"/>
    <w:rsid w:val="001877BD"/>
    <w:rsid w:val="00192264"/>
    <w:rsid w:val="001979BE"/>
    <w:rsid w:val="001C6BD1"/>
    <w:rsid w:val="001E2467"/>
    <w:rsid w:val="001F38E9"/>
    <w:rsid w:val="00215165"/>
    <w:rsid w:val="00215E3F"/>
    <w:rsid w:val="00270A72"/>
    <w:rsid w:val="00291C35"/>
    <w:rsid w:val="00323C65"/>
    <w:rsid w:val="0033174A"/>
    <w:rsid w:val="003A1FEB"/>
    <w:rsid w:val="003C1EE1"/>
    <w:rsid w:val="004726DD"/>
    <w:rsid w:val="004E4162"/>
    <w:rsid w:val="004E7601"/>
    <w:rsid w:val="00544A0C"/>
    <w:rsid w:val="00582C10"/>
    <w:rsid w:val="005A20C3"/>
    <w:rsid w:val="005B15AB"/>
    <w:rsid w:val="005B66FB"/>
    <w:rsid w:val="005E266A"/>
    <w:rsid w:val="00613D56"/>
    <w:rsid w:val="00654D18"/>
    <w:rsid w:val="0072258E"/>
    <w:rsid w:val="0072601E"/>
    <w:rsid w:val="00743BA6"/>
    <w:rsid w:val="007450E7"/>
    <w:rsid w:val="007C0006"/>
    <w:rsid w:val="007C5084"/>
    <w:rsid w:val="00800B99"/>
    <w:rsid w:val="00813996"/>
    <w:rsid w:val="00837BA8"/>
    <w:rsid w:val="008A2FA8"/>
    <w:rsid w:val="008D274C"/>
    <w:rsid w:val="00910A8A"/>
    <w:rsid w:val="00921CE3"/>
    <w:rsid w:val="0092767A"/>
    <w:rsid w:val="00947A2C"/>
    <w:rsid w:val="009A61B8"/>
    <w:rsid w:val="009A748C"/>
    <w:rsid w:val="009C3C61"/>
    <w:rsid w:val="00A27811"/>
    <w:rsid w:val="00A42895"/>
    <w:rsid w:val="00A7295D"/>
    <w:rsid w:val="00AB41BB"/>
    <w:rsid w:val="00AD0233"/>
    <w:rsid w:val="00AE1355"/>
    <w:rsid w:val="00AF3E18"/>
    <w:rsid w:val="00B6045B"/>
    <w:rsid w:val="00B64717"/>
    <w:rsid w:val="00B80C6F"/>
    <w:rsid w:val="00BA6D3A"/>
    <w:rsid w:val="00BF294D"/>
    <w:rsid w:val="00C06F9C"/>
    <w:rsid w:val="00C16B12"/>
    <w:rsid w:val="00C74AD9"/>
    <w:rsid w:val="00C74D5A"/>
    <w:rsid w:val="00C74E9C"/>
    <w:rsid w:val="00C86C5E"/>
    <w:rsid w:val="00C9112C"/>
    <w:rsid w:val="00D143FB"/>
    <w:rsid w:val="00D3381D"/>
    <w:rsid w:val="00DA207B"/>
    <w:rsid w:val="00DB16B9"/>
    <w:rsid w:val="00DF1614"/>
    <w:rsid w:val="00E53A40"/>
    <w:rsid w:val="00E634F1"/>
    <w:rsid w:val="00E7184F"/>
    <w:rsid w:val="00E8724D"/>
    <w:rsid w:val="00EF06E5"/>
    <w:rsid w:val="00F02FDD"/>
    <w:rsid w:val="00F21725"/>
    <w:rsid w:val="00F417B6"/>
    <w:rsid w:val="00F45749"/>
    <w:rsid w:val="00F57EBA"/>
    <w:rsid w:val="00FA34DB"/>
    <w:rsid w:val="00FD3F41"/>
    <w:rsid w:val="00FE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14:docId w14:val="638C6F4A"/>
  <w15:docId w15:val="{9F315ED0-FA19-48D7-B19C-8FDA84FA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3600"/>
      <w:outlineLvl w:val="1"/>
    </w:pPr>
    <w:rPr>
      <w:i/>
      <w:sz w:val="16"/>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left="2160" w:hanging="2160"/>
      <w:outlineLvl w:val="5"/>
    </w:pPr>
    <w:rPr>
      <w:b/>
      <w:sz w:val="22"/>
    </w:rPr>
  </w:style>
  <w:style w:type="paragraph" w:styleId="Heading7">
    <w:name w:val="heading 7"/>
    <w:basedOn w:val="Normal"/>
    <w:next w:val="Normal"/>
    <w:qFormat/>
    <w:pPr>
      <w:keepNext/>
      <w:jc w:val="right"/>
      <w:outlineLvl w:val="6"/>
    </w:pPr>
    <w:rPr>
      <w:i/>
      <w:sz w:val="22"/>
    </w:rPr>
  </w:style>
  <w:style w:type="paragraph" w:styleId="Heading8">
    <w:name w:val="heading 8"/>
    <w:basedOn w:val="Normal"/>
    <w:next w:val="Normal"/>
    <w:qFormat/>
    <w:pPr>
      <w:keepNext/>
      <w:ind w:left="2160"/>
      <w:jc w:val="right"/>
      <w:outlineLvl w:val="7"/>
    </w:pPr>
    <w:rPr>
      <w:i/>
      <w:sz w:val="22"/>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BodyTextIndent">
    <w:name w:val="Body Text Indent"/>
    <w:basedOn w:val="Normal"/>
    <w:pPr>
      <w:ind w:left="720"/>
    </w:pPr>
    <w:rPr>
      <w:i/>
      <w:sz w:val="22"/>
    </w:r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720"/>
    </w:pPr>
    <w:rPr>
      <w:sz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7C5084"/>
    <w:rPr>
      <w:rFonts w:ascii="Tahoma" w:hAnsi="Tahoma" w:cs="Tahoma"/>
      <w:sz w:val="16"/>
      <w:szCs w:val="16"/>
    </w:rPr>
  </w:style>
  <w:style w:type="character" w:customStyle="1" w:styleId="BalloonTextChar">
    <w:name w:val="Balloon Text Char"/>
    <w:basedOn w:val="DefaultParagraphFont"/>
    <w:link w:val="BalloonText"/>
    <w:rsid w:val="007C5084"/>
    <w:rPr>
      <w:rFonts w:ascii="Tahoma" w:hAnsi="Tahoma" w:cs="Tahoma"/>
      <w:sz w:val="16"/>
      <w:szCs w:val="16"/>
    </w:rPr>
  </w:style>
  <w:style w:type="paragraph" w:styleId="ListParagraph">
    <w:name w:val="List Paragraph"/>
    <w:basedOn w:val="Normal"/>
    <w:uiPriority w:val="34"/>
    <w:qFormat/>
    <w:rsid w:val="004E4162"/>
    <w:pPr>
      <w:ind w:left="7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D1D51-CA67-47E4-98D5-F913A687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3581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1</vt:lpstr>
    </vt:vector>
  </TitlesOfParts>
  <Company>WILLIAM BEAUMONT HOSPITAL</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PSCHMIDT</dc:creator>
  <cp:lastModifiedBy>Sartor, Kelly</cp:lastModifiedBy>
  <cp:revision>10</cp:revision>
  <cp:lastPrinted>2020-02-11T19:24:00Z</cp:lastPrinted>
  <dcterms:created xsi:type="dcterms:W3CDTF">2020-02-10T20:52:00Z</dcterms:created>
  <dcterms:modified xsi:type="dcterms:W3CDTF">2020-02-17T14:56:00Z</dcterms:modified>
</cp:coreProperties>
</file>