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8EC" w:rsidRDefault="002C08EC" w:rsidP="002C08EC">
      <w:pPr>
        <w:pStyle w:val="PlainText"/>
        <w:jc w:val="center"/>
        <w:rPr>
          <w:rFonts w:ascii="Arial" w:hAnsi="Arial" w:cs="Arial"/>
          <w:b/>
          <w:sz w:val="24"/>
        </w:rPr>
      </w:pPr>
      <w:r w:rsidRPr="009E0202">
        <w:rPr>
          <w:rFonts w:ascii="Arial" w:hAnsi="Arial" w:cs="Arial"/>
          <w:b/>
          <w:sz w:val="24"/>
        </w:rPr>
        <w:t xml:space="preserve">LAB Dept MEETING </w:t>
      </w:r>
      <w:r>
        <w:rPr>
          <w:rFonts w:ascii="Arial" w:hAnsi="Arial" w:cs="Arial"/>
          <w:b/>
          <w:sz w:val="24"/>
        </w:rPr>
        <w:t>–</w:t>
      </w:r>
      <w:r w:rsidRPr="009E0202">
        <w:rPr>
          <w:rFonts w:ascii="Arial" w:hAnsi="Arial" w:cs="Arial"/>
          <w:b/>
          <w:sz w:val="24"/>
        </w:rPr>
        <w:t xml:space="preserve"> Huddles</w:t>
      </w:r>
    </w:p>
    <w:p w:rsidR="002C08EC" w:rsidRPr="009E0202" w:rsidRDefault="002C08EC" w:rsidP="002C08EC">
      <w:pPr>
        <w:pStyle w:val="PlainText"/>
        <w:jc w:val="center"/>
        <w:rPr>
          <w:rFonts w:ascii="Arial" w:hAnsi="Arial" w:cs="Arial"/>
          <w:b/>
          <w:sz w:val="24"/>
        </w:rPr>
      </w:pPr>
    </w:p>
    <w:p w:rsidR="005F25DE" w:rsidRDefault="002C08EC" w:rsidP="002C08EC">
      <w:pPr>
        <w:pStyle w:val="PlainText"/>
        <w:rPr>
          <w:sz w:val="24"/>
        </w:rPr>
      </w:pPr>
      <w:r w:rsidRPr="009E0202">
        <w:rPr>
          <w:rFonts w:ascii="Arial" w:hAnsi="Arial" w:cs="Arial"/>
          <w:b/>
          <w:color w:val="0000FF"/>
          <w:sz w:val="24"/>
        </w:rPr>
        <w:t>Date of Meeting</w:t>
      </w:r>
      <w:r>
        <w:rPr>
          <w:sz w:val="24"/>
        </w:rPr>
        <w:t xml:space="preserve">: </w:t>
      </w:r>
      <w:r w:rsidR="00B60BC7" w:rsidRPr="0093776C">
        <w:rPr>
          <w:rFonts w:ascii="Arial" w:hAnsi="Arial" w:cs="Arial"/>
          <w:sz w:val="24"/>
        </w:rPr>
        <w:t>August 17, 2017</w:t>
      </w:r>
    </w:p>
    <w:p w:rsidR="002C08EC" w:rsidRPr="009E0202" w:rsidRDefault="002C08EC" w:rsidP="002C08EC">
      <w:pPr>
        <w:pStyle w:val="PlainText"/>
        <w:rPr>
          <w:rFonts w:ascii="Arial" w:hAnsi="Arial" w:cs="Arial"/>
          <w:sz w:val="24"/>
        </w:rPr>
      </w:pPr>
      <w:r w:rsidRPr="009E0202">
        <w:rPr>
          <w:rFonts w:ascii="Arial" w:hAnsi="Arial" w:cs="Arial"/>
          <w:b/>
          <w:color w:val="0000FF"/>
          <w:sz w:val="24"/>
        </w:rPr>
        <w:t>Attendees</w:t>
      </w:r>
      <w:r w:rsidRPr="009E0202">
        <w:rPr>
          <w:rFonts w:ascii="Arial" w:hAnsi="Arial" w:cs="Arial"/>
          <w:sz w:val="24"/>
        </w:rPr>
        <w:t>:</w:t>
      </w:r>
      <w:r>
        <w:rPr>
          <w:rFonts w:ascii="Arial" w:hAnsi="Arial" w:cs="Arial"/>
          <w:sz w:val="24"/>
        </w:rPr>
        <w:t xml:space="preserve"> </w:t>
      </w:r>
      <w:r w:rsidR="00893C4F">
        <w:rPr>
          <w:rFonts w:ascii="Arial" w:hAnsi="Arial" w:cs="Arial"/>
          <w:sz w:val="24"/>
        </w:rPr>
        <w:t>Alan Dandridge, Myrna Ocab</w:t>
      </w:r>
      <w:r w:rsidR="00B0726C">
        <w:rPr>
          <w:rFonts w:ascii="Arial" w:hAnsi="Arial" w:cs="Arial"/>
          <w:sz w:val="24"/>
        </w:rPr>
        <w:t>, Juliet Garlejo, Jocelyn Ybarra, Mhae Villafuerte, Bill Craig, Mark Gomez, Elliott Faure, Marie Gonzalez, Melanie Magee, Juanita, Denise Topliff, Marissa Ca</w:t>
      </w:r>
      <w:r w:rsidR="00893C4F">
        <w:rPr>
          <w:rFonts w:ascii="Arial" w:hAnsi="Arial" w:cs="Arial"/>
          <w:sz w:val="24"/>
        </w:rPr>
        <w:t>lilung, Marie Rutledge, Tricia Jasper, Nancy Boyd</w:t>
      </w:r>
      <w:bookmarkStart w:id="0" w:name="_GoBack"/>
      <w:bookmarkEnd w:id="0"/>
    </w:p>
    <w:p w:rsidR="002C08EC" w:rsidRDefault="002C08EC" w:rsidP="002C08EC">
      <w:pPr>
        <w:pStyle w:val="Header"/>
      </w:pPr>
    </w:p>
    <w:tbl>
      <w:tblPr>
        <w:tblW w:w="108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6480"/>
        <w:gridCol w:w="2160"/>
      </w:tblGrid>
      <w:tr w:rsidR="002C08EC" w:rsidRPr="003B0BB6" w:rsidTr="00115DD1">
        <w:trPr>
          <w:trHeight w:val="440"/>
        </w:trPr>
        <w:tc>
          <w:tcPr>
            <w:tcW w:w="2250" w:type="dxa"/>
            <w:shd w:val="clear" w:color="auto" w:fill="auto"/>
          </w:tcPr>
          <w:p w:rsidR="002C08EC" w:rsidRPr="003B0BB6" w:rsidRDefault="002C08EC" w:rsidP="00115DD1">
            <w:pPr>
              <w:pStyle w:val="PlainText"/>
              <w:rPr>
                <w:rFonts w:ascii="Arial" w:hAnsi="Arial" w:cs="Arial"/>
                <w:b/>
                <w:sz w:val="22"/>
              </w:rPr>
            </w:pPr>
            <w:r w:rsidRPr="003B0BB6">
              <w:rPr>
                <w:rFonts w:ascii="Arial" w:hAnsi="Arial" w:cs="Arial"/>
                <w:b/>
                <w:sz w:val="22"/>
              </w:rPr>
              <w:t>Topic</w:t>
            </w:r>
          </w:p>
        </w:tc>
        <w:tc>
          <w:tcPr>
            <w:tcW w:w="6480" w:type="dxa"/>
            <w:shd w:val="clear" w:color="auto" w:fill="auto"/>
          </w:tcPr>
          <w:p w:rsidR="002C08EC" w:rsidRPr="003B0BB6" w:rsidRDefault="002C08EC" w:rsidP="00115DD1">
            <w:pPr>
              <w:pStyle w:val="PlainText"/>
              <w:ind w:left="360"/>
              <w:rPr>
                <w:rFonts w:ascii="Arial" w:hAnsi="Arial" w:cs="Arial"/>
                <w:b/>
                <w:sz w:val="22"/>
              </w:rPr>
            </w:pPr>
            <w:r w:rsidRPr="003B0BB6">
              <w:rPr>
                <w:rFonts w:ascii="Arial" w:hAnsi="Arial" w:cs="Arial"/>
                <w:b/>
                <w:sz w:val="22"/>
              </w:rPr>
              <w:t>Details</w:t>
            </w:r>
          </w:p>
        </w:tc>
        <w:tc>
          <w:tcPr>
            <w:tcW w:w="2160" w:type="dxa"/>
            <w:shd w:val="clear" w:color="auto" w:fill="auto"/>
          </w:tcPr>
          <w:p w:rsidR="002C08EC" w:rsidRPr="003B0BB6" w:rsidRDefault="002C08EC" w:rsidP="00115DD1">
            <w:pPr>
              <w:pStyle w:val="PlainText"/>
              <w:rPr>
                <w:rFonts w:ascii="Arial" w:hAnsi="Arial" w:cs="Arial"/>
                <w:b/>
                <w:sz w:val="22"/>
              </w:rPr>
            </w:pPr>
            <w:r w:rsidRPr="003B0BB6">
              <w:rPr>
                <w:rFonts w:ascii="Arial" w:hAnsi="Arial" w:cs="Arial"/>
                <w:b/>
                <w:sz w:val="22"/>
              </w:rPr>
              <w:t>Action Item, responsible person, date due, or informational only</w:t>
            </w:r>
          </w:p>
        </w:tc>
      </w:tr>
      <w:tr w:rsidR="002C08EC" w:rsidRPr="003B0BB6" w:rsidTr="00B0726C">
        <w:trPr>
          <w:trHeight w:val="692"/>
        </w:trPr>
        <w:tc>
          <w:tcPr>
            <w:tcW w:w="2250" w:type="dxa"/>
            <w:shd w:val="clear" w:color="auto" w:fill="auto"/>
          </w:tcPr>
          <w:p w:rsidR="002C08EC" w:rsidRDefault="002C08EC" w:rsidP="00115DD1">
            <w:pPr>
              <w:pStyle w:val="PlainText"/>
              <w:rPr>
                <w:rFonts w:ascii="Arial" w:hAnsi="Arial" w:cs="Arial"/>
                <w:sz w:val="22"/>
              </w:rPr>
            </w:pPr>
            <w:r>
              <w:rPr>
                <w:rFonts w:ascii="Arial" w:hAnsi="Arial" w:cs="Arial"/>
                <w:sz w:val="22"/>
              </w:rPr>
              <w:t>KUDOS</w:t>
            </w:r>
          </w:p>
          <w:p w:rsidR="002C08EC" w:rsidRDefault="002C08EC" w:rsidP="00115DD1">
            <w:pPr>
              <w:pStyle w:val="PlainText"/>
              <w:rPr>
                <w:rFonts w:ascii="Arial" w:hAnsi="Arial" w:cs="Arial"/>
                <w:sz w:val="22"/>
              </w:rPr>
            </w:pPr>
            <w:r>
              <w:rPr>
                <w:rFonts w:ascii="Arial" w:hAnsi="Arial" w:cs="Arial"/>
                <w:sz w:val="22"/>
              </w:rPr>
              <w:t>SAFETY TIP</w:t>
            </w:r>
          </w:p>
        </w:tc>
        <w:tc>
          <w:tcPr>
            <w:tcW w:w="6480" w:type="dxa"/>
            <w:shd w:val="clear" w:color="auto" w:fill="auto"/>
          </w:tcPr>
          <w:p w:rsidR="00BF34DC" w:rsidRPr="00DB713A" w:rsidRDefault="002F6A1F" w:rsidP="001E1724">
            <w:pPr>
              <w:pStyle w:val="NoSpacing"/>
              <w:numPr>
                <w:ilvl w:val="0"/>
                <w:numId w:val="3"/>
              </w:numPr>
              <w:rPr>
                <w:rFonts w:ascii="Arial" w:hAnsi="Arial" w:cs="Arial"/>
              </w:rPr>
            </w:pPr>
            <w:r>
              <w:rPr>
                <w:rFonts w:ascii="Arial" w:hAnsi="Arial" w:cs="Arial"/>
              </w:rPr>
              <w:t>Need Heart Walk team captain volunteer…anyone?</w:t>
            </w:r>
          </w:p>
        </w:tc>
        <w:tc>
          <w:tcPr>
            <w:tcW w:w="2160" w:type="dxa"/>
            <w:shd w:val="clear" w:color="auto" w:fill="auto"/>
          </w:tcPr>
          <w:p w:rsidR="002C08EC" w:rsidRDefault="00BF34DC" w:rsidP="00115DD1">
            <w:pPr>
              <w:pStyle w:val="PlainText"/>
              <w:rPr>
                <w:rFonts w:ascii="Arial" w:hAnsi="Arial" w:cs="Arial"/>
                <w:sz w:val="22"/>
              </w:rPr>
            </w:pPr>
            <w:r>
              <w:rPr>
                <w:rFonts w:ascii="Arial" w:hAnsi="Arial" w:cs="Arial"/>
                <w:sz w:val="22"/>
              </w:rPr>
              <w:t>Informational</w:t>
            </w:r>
          </w:p>
        </w:tc>
      </w:tr>
      <w:tr w:rsidR="002C08EC" w:rsidRPr="003B0BB6" w:rsidTr="003B145E">
        <w:trPr>
          <w:trHeight w:val="1412"/>
        </w:trPr>
        <w:tc>
          <w:tcPr>
            <w:tcW w:w="2250" w:type="dxa"/>
            <w:shd w:val="clear" w:color="auto" w:fill="auto"/>
          </w:tcPr>
          <w:p w:rsidR="002C08EC" w:rsidRPr="003B0BB6" w:rsidRDefault="002C08EC" w:rsidP="00115DD1">
            <w:pPr>
              <w:pStyle w:val="PlainText"/>
              <w:rPr>
                <w:rFonts w:ascii="Arial" w:hAnsi="Arial" w:cs="Arial"/>
                <w:sz w:val="22"/>
              </w:rPr>
            </w:pPr>
          </w:p>
        </w:tc>
        <w:tc>
          <w:tcPr>
            <w:tcW w:w="6480" w:type="dxa"/>
            <w:shd w:val="clear" w:color="auto" w:fill="auto"/>
          </w:tcPr>
          <w:p w:rsidR="002C08EC" w:rsidRDefault="00B76CF7" w:rsidP="002C08EC">
            <w:pPr>
              <w:pStyle w:val="PlainText"/>
              <w:numPr>
                <w:ilvl w:val="0"/>
                <w:numId w:val="1"/>
              </w:numPr>
              <w:rPr>
                <w:rFonts w:ascii="Arial" w:hAnsi="Arial" w:cs="Arial"/>
                <w:sz w:val="22"/>
              </w:rPr>
            </w:pPr>
            <w:r>
              <w:rPr>
                <w:rFonts w:ascii="Arial" w:hAnsi="Arial" w:cs="Arial"/>
                <w:sz w:val="22"/>
              </w:rPr>
              <w:t>Quite time initiative</w:t>
            </w:r>
          </w:p>
          <w:p w:rsidR="00B76CF7" w:rsidRDefault="00B76CF7" w:rsidP="00B76CF7">
            <w:pPr>
              <w:pStyle w:val="PlainText"/>
              <w:ind w:left="720"/>
              <w:rPr>
                <w:rFonts w:ascii="Arial" w:hAnsi="Arial" w:cs="Arial"/>
                <w:sz w:val="22"/>
              </w:rPr>
            </w:pPr>
            <w:r>
              <w:rPr>
                <w:rFonts w:ascii="Arial" w:hAnsi="Arial" w:cs="Arial"/>
                <w:sz w:val="22"/>
              </w:rPr>
              <w:t>“Cart Round Up”</w:t>
            </w:r>
          </w:p>
          <w:p w:rsidR="00B76CF7" w:rsidRDefault="00B76CF7" w:rsidP="00B76CF7">
            <w:pPr>
              <w:pStyle w:val="PlainText"/>
              <w:ind w:left="720"/>
              <w:rPr>
                <w:rFonts w:ascii="Arial" w:hAnsi="Arial" w:cs="Arial"/>
                <w:sz w:val="22"/>
              </w:rPr>
            </w:pPr>
            <w:r>
              <w:rPr>
                <w:rFonts w:ascii="Arial" w:hAnsi="Arial" w:cs="Arial"/>
                <w:sz w:val="22"/>
              </w:rPr>
              <w:t xml:space="preserve">Bring all carts that has wheels to engineering on August 24 from 800-1200.  </w:t>
            </w:r>
          </w:p>
          <w:p w:rsidR="00A92A01" w:rsidRPr="003B0BB6" w:rsidRDefault="00A92A01" w:rsidP="00A92A01">
            <w:pPr>
              <w:pStyle w:val="PlainText"/>
              <w:numPr>
                <w:ilvl w:val="0"/>
                <w:numId w:val="1"/>
              </w:numPr>
              <w:rPr>
                <w:rFonts w:ascii="Arial" w:hAnsi="Arial" w:cs="Arial"/>
                <w:sz w:val="22"/>
              </w:rPr>
            </w:pPr>
            <w:r>
              <w:rPr>
                <w:rFonts w:ascii="Arial" w:hAnsi="Arial" w:cs="Arial"/>
                <w:sz w:val="22"/>
              </w:rPr>
              <w:t>10/5 Rule</w:t>
            </w:r>
          </w:p>
        </w:tc>
        <w:tc>
          <w:tcPr>
            <w:tcW w:w="2160" w:type="dxa"/>
            <w:shd w:val="clear" w:color="auto" w:fill="auto"/>
          </w:tcPr>
          <w:p w:rsidR="002C08EC" w:rsidRPr="003B0BB6" w:rsidRDefault="002C08EC" w:rsidP="00115DD1">
            <w:pPr>
              <w:pStyle w:val="PlainText"/>
              <w:rPr>
                <w:rFonts w:ascii="Arial" w:hAnsi="Arial" w:cs="Arial"/>
                <w:sz w:val="22"/>
              </w:rPr>
            </w:pPr>
            <w:r w:rsidRPr="003B0BB6">
              <w:rPr>
                <w:rFonts w:ascii="Arial" w:hAnsi="Arial" w:cs="Arial"/>
                <w:sz w:val="22"/>
              </w:rPr>
              <w:t>ALL STAFF</w:t>
            </w:r>
          </w:p>
        </w:tc>
      </w:tr>
      <w:tr w:rsidR="002C08EC" w:rsidRPr="003B0BB6" w:rsidTr="003B145E">
        <w:trPr>
          <w:trHeight w:val="5480"/>
        </w:trPr>
        <w:tc>
          <w:tcPr>
            <w:tcW w:w="2250" w:type="dxa"/>
            <w:shd w:val="clear" w:color="auto" w:fill="auto"/>
          </w:tcPr>
          <w:p w:rsidR="002C08EC" w:rsidRPr="003B0BB6" w:rsidRDefault="002C08EC" w:rsidP="00115DD1">
            <w:pPr>
              <w:pStyle w:val="PlainText"/>
              <w:rPr>
                <w:rFonts w:ascii="Arial" w:hAnsi="Arial" w:cs="Arial"/>
                <w:sz w:val="22"/>
              </w:rPr>
            </w:pPr>
          </w:p>
        </w:tc>
        <w:tc>
          <w:tcPr>
            <w:tcW w:w="6480" w:type="dxa"/>
            <w:shd w:val="clear" w:color="auto" w:fill="auto"/>
          </w:tcPr>
          <w:p w:rsidR="002C08EC" w:rsidRDefault="00721B5B" w:rsidP="00721B5B">
            <w:pPr>
              <w:pStyle w:val="PlainText"/>
              <w:numPr>
                <w:ilvl w:val="0"/>
                <w:numId w:val="1"/>
              </w:numPr>
              <w:rPr>
                <w:rFonts w:ascii="Arial" w:hAnsi="Arial" w:cs="Arial"/>
                <w:sz w:val="22"/>
                <w:szCs w:val="22"/>
              </w:rPr>
            </w:pPr>
            <w:r>
              <w:rPr>
                <w:rFonts w:ascii="Arial" w:hAnsi="Arial" w:cs="Arial"/>
                <w:sz w:val="22"/>
                <w:szCs w:val="22"/>
              </w:rPr>
              <w:t>New Unfractionated Heparin L7 QC has higher range than manufacturer. Follow the MVMC established range. Please keep in mind that Stago will flag you but as long as you are within MVMC range, then you can release patient result.</w:t>
            </w:r>
          </w:p>
          <w:p w:rsidR="0079739B" w:rsidRDefault="0079739B" w:rsidP="0079739B">
            <w:pPr>
              <w:pStyle w:val="PlainText"/>
              <w:ind w:left="720"/>
              <w:rPr>
                <w:rFonts w:ascii="Arial" w:hAnsi="Arial" w:cs="Arial"/>
                <w:sz w:val="22"/>
                <w:szCs w:val="22"/>
              </w:rPr>
            </w:pPr>
          </w:p>
          <w:p w:rsidR="00905281" w:rsidRDefault="00752DFC" w:rsidP="00721B5B">
            <w:pPr>
              <w:pStyle w:val="PlainText"/>
              <w:numPr>
                <w:ilvl w:val="0"/>
                <w:numId w:val="1"/>
              </w:numPr>
              <w:rPr>
                <w:rFonts w:ascii="Arial" w:hAnsi="Arial" w:cs="Arial"/>
                <w:sz w:val="22"/>
                <w:szCs w:val="22"/>
              </w:rPr>
            </w:pPr>
            <w:r>
              <w:rPr>
                <w:rFonts w:ascii="Arial" w:hAnsi="Arial" w:cs="Arial"/>
                <w:sz w:val="22"/>
                <w:szCs w:val="22"/>
              </w:rPr>
              <w:t xml:space="preserve">iChem Velocity QC vials must remain in the box even after opening. We had some Uro and Bili QC failures that may be due to breakdown of these parameters due to light exposure Make sure to use the open stock first before opening a new set; mark the caps after opening and be sure to apply the yellow open stickers so others </w:t>
            </w:r>
            <w:r w:rsidR="0079739B">
              <w:rPr>
                <w:rFonts w:ascii="Arial" w:hAnsi="Arial" w:cs="Arial"/>
                <w:sz w:val="22"/>
                <w:szCs w:val="22"/>
              </w:rPr>
              <w:t>will know which</w:t>
            </w:r>
            <w:r>
              <w:rPr>
                <w:rFonts w:ascii="Arial" w:hAnsi="Arial" w:cs="Arial"/>
                <w:sz w:val="22"/>
                <w:szCs w:val="22"/>
              </w:rPr>
              <w:t xml:space="preserve"> to use first. </w:t>
            </w:r>
          </w:p>
          <w:p w:rsidR="0079739B" w:rsidRDefault="0079739B" w:rsidP="0079739B">
            <w:pPr>
              <w:pStyle w:val="PlainText"/>
              <w:rPr>
                <w:rFonts w:ascii="Arial" w:hAnsi="Arial" w:cs="Arial"/>
                <w:sz w:val="22"/>
                <w:szCs w:val="22"/>
              </w:rPr>
            </w:pPr>
          </w:p>
          <w:p w:rsidR="00752DFC" w:rsidRDefault="00752DFC" w:rsidP="00721B5B">
            <w:pPr>
              <w:pStyle w:val="PlainText"/>
              <w:numPr>
                <w:ilvl w:val="0"/>
                <w:numId w:val="1"/>
              </w:numPr>
              <w:rPr>
                <w:rFonts w:ascii="Arial" w:hAnsi="Arial" w:cs="Arial"/>
                <w:sz w:val="22"/>
                <w:szCs w:val="22"/>
              </w:rPr>
            </w:pPr>
            <w:r>
              <w:rPr>
                <w:rFonts w:ascii="Arial" w:hAnsi="Arial" w:cs="Arial"/>
                <w:sz w:val="22"/>
                <w:szCs w:val="22"/>
              </w:rPr>
              <w:t xml:space="preserve">Do not overfill DXH waste! Make sure to replace waste container on time </w:t>
            </w:r>
            <w:r w:rsidR="0079739B">
              <w:rPr>
                <w:rFonts w:ascii="Arial" w:hAnsi="Arial" w:cs="Arial"/>
                <w:sz w:val="22"/>
                <w:szCs w:val="22"/>
              </w:rPr>
              <w:t>(weekly or as needed). We want to avoid spill hazard and it gets really heavy and hard to dispose when overfilled.</w:t>
            </w:r>
            <w:r>
              <w:rPr>
                <w:rFonts w:ascii="Arial" w:hAnsi="Arial" w:cs="Arial"/>
                <w:sz w:val="22"/>
                <w:szCs w:val="22"/>
              </w:rPr>
              <w:t xml:space="preserve"> Don’t forget to apply label on the new container when replacing. </w:t>
            </w:r>
          </w:p>
          <w:p w:rsidR="0079739B" w:rsidRDefault="0079739B" w:rsidP="0079739B">
            <w:pPr>
              <w:pStyle w:val="PlainText"/>
              <w:ind w:left="720"/>
              <w:rPr>
                <w:rFonts w:ascii="Arial" w:hAnsi="Arial" w:cs="Arial"/>
                <w:sz w:val="22"/>
                <w:szCs w:val="22"/>
              </w:rPr>
            </w:pPr>
          </w:p>
          <w:p w:rsidR="0079739B" w:rsidRDefault="0079739B" w:rsidP="00721B5B">
            <w:pPr>
              <w:pStyle w:val="PlainText"/>
              <w:numPr>
                <w:ilvl w:val="0"/>
                <w:numId w:val="1"/>
              </w:numPr>
              <w:rPr>
                <w:rFonts w:ascii="Arial" w:hAnsi="Arial" w:cs="Arial"/>
                <w:sz w:val="22"/>
                <w:szCs w:val="22"/>
              </w:rPr>
            </w:pPr>
            <w:r>
              <w:rPr>
                <w:rFonts w:ascii="Arial" w:hAnsi="Arial" w:cs="Arial"/>
                <w:sz w:val="22"/>
                <w:szCs w:val="22"/>
              </w:rPr>
              <w:t>iQ200 6 month competency due on August 31,2017</w:t>
            </w:r>
          </w:p>
          <w:p w:rsidR="0079739B" w:rsidRPr="00DB713A" w:rsidRDefault="0079739B" w:rsidP="0079739B">
            <w:pPr>
              <w:pStyle w:val="PlainText"/>
              <w:ind w:left="720"/>
              <w:rPr>
                <w:rFonts w:ascii="Arial" w:hAnsi="Arial" w:cs="Arial"/>
                <w:sz w:val="22"/>
                <w:szCs w:val="22"/>
              </w:rPr>
            </w:pPr>
          </w:p>
        </w:tc>
        <w:tc>
          <w:tcPr>
            <w:tcW w:w="2160" w:type="dxa"/>
            <w:shd w:val="clear" w:color="auto" w:fill="auto"/>
          </w:tcPr>
          <w:p w:rsidR="002C08EC" w:rsidRPr="003B0BB6" w:rsidRDefault="002C08EC" w:rsidP="00115DD1">
            <w:pPr>
              <w:pStyle w:val="PlainText"/>
              <w:rPr>
                <w:rFonts w:ascii="Arial" w:hAnsi="Arial" w:cs="Arial"/>
                <w:sz w:val="22"/>
              </w:rPr>
            </w:pPr>
            <w:r>
              <w:rPr>
                <w:rFonts w:ascii="Arial" w:hAnsi="Arial" w:cs="Arial"/>
                <w:sz w:val="22"/>
              </w:rPr>
              <w:t>CLS</w:t>
            </w:r>
          </w:p>
        </w:tc>
      </w:tr>
      <w:tr w:rsidR="002C08EC" w:rsidRPr="003B0BB6" w:rsidTr="00115DD1">
        <w:trPr>
          <w:trHeight w:val="1160"/>
        </w:trPr>
        <w:tc>
          <w:tcPr>
            <w:tcW w:w="2250" w:type="dxa"/>
            <w:shd w:val="clear" w:color="auto" w:fill="auto"/>
          </w:tcPr>
          <w:p w:rsidR="002C08EC" w:rsidRPr="003B0BB6" w:rsidRDefault="002C08EC" w:rsidP="00115DD1">
            <w:pPr>
              <w:pStyle w:val="PlainText"/>
              <w:rPr>
                <w:rFonts w:ascii="Arial" w:hAnsi="Arial" w:cs="Arial"/>
                <w:sz w:val="22"/>
              </w:rPr>
            </w:pPr>
          </w:p>
        </w:tc>
        <w:tc>
          <w:tcPr>
            <w:tcW w:w="6480" w:type="dxa"/>
            <w:shd w:val="clear" w:color="auto" w:fill="auto"/>
          </w:tcPr>
          <w:p w:rsidR="002C08EC" w:rsidRDefault="00106F27" w:rsidP="002C08EC">
            <w:pPr>
              <w:pStyle w:val="PlainText"/>
              <w:numPr>
                <w:ilvl w:val="0"/>
                <w:numId w:val="2"/>
              </w:numPr>
              <w:rPr>
                <w:rFonts w:ascii="Arial" w:hAnsi="Arial" w:cs="Arial"/>
                <w:sz w:val="22"/>
                <w:szCs w:val="22"/>
              </w:rPr>
            </w:pPr>
            <w:r>
              <w:rPr>
                <w:rFonts w:ascii="Arial" w:hAnsi="Arial" w:cs="Arial"/>
                <w:sz w:val="22"/>
                <w:szCs w:val="22"/>
              </w:rPr>
              <w:t>Change in the fixative for the bone marrow core biopsy- instead of Bouin’s fixative, it should now be submitted in 10% formalin. The change is to allow further testing such as molecular tests if needed. Bouins fixative can cause decalcification which will make tissue unreliable for other tests.</w:t>
            </w:r>
          </w:p>
          <w:p w:rsidR="00B76CF7" w:rsidRDefault="00B76CF7" w:rsidP="00B76CF7">
            <w:pPr>
              <w:pStyle w:val="PlainText"/>
              <w:numPr>
                <w:ilvl w:val="0"/>
                <w:numId w:val="2"/>
              </w:numPr>
              <w:rPr>
                <w:rFonts w:ascii="Arial" w:hAnsi="Arial" w:cs="Arial"/>
                <w:sz w:val="22"/>
                <w:szCs w:val="22"/>
              </w:rPr>
            </w:pPr>
            <w:r>
              <w:rPr>
                <w:rFonts w:ascii="Arial" w:hAnsi="Arial" w:cs="Arial"/>
                <w:sz w:val="22"/>
                <w:szCs w:val="22"/>
              </w:rPr>
              <w:lastRenderedPageBreak/>
              <w:t>New KPPI version 4.1.8 has minor changes. See attached picture.</w:t>
            </w:r>
          </w:p>
          <w:p w:rsidR="001D2734" w:rsidRPr="00DB713A" w:rsidRDefault="001D2734" w:rsidP="00B76CF7">
            <w:pPr>
              <w:pStyle w:val="PlainText"/>
              <w:numPr>
                <w:ilvl w:val="0"/>
                <w:numId w:val="2"/>
              </w:numPr>
              <w:rPr>
                <w:rFonts w:ascii="Arial" w:hAnsi="Arial" w:cs="Arial"/>
                <w:sz w:val="22"/>
                <w:szCs w:val="22"/>
              </w:rPr>
            </w:pPr>
            <w:r>
              <w:rPr>
                <w:rFonts w:ascii="Arial" w:hAnsi="Arial" w:cs="Arial"/>
                <w:sz w:val="22"/>
                <w:szCs w:val="22"/>
              </w:rPr>
              <w:t>Missing initials on the Daily PM Log (e.g. room temp, incubator, etc). GY Phleb assigned for specimen processing is responsible for the daily PM’s.</w:t>
            </w:r>
          </w:p>
        </w:tc>
        <w:tc>
          <w:tcPr>
            <w:tcW w:w="2160" w:type="dxa"/>
            <w:shd w:val="clear" w:color="auto" w:fill="auto"/>
          </w:tcPr>
          <w:p w:rsidR="002C08EC" w:rsidRPr="003B0BB6" w:rsidRDefault="002C08EC" w:rsidP="00115DD1">
            <w:pPr>
              <w:pStyle w:val="PlainText"/>
              <w:rPr>
                <w:rFonts w:ascii="Arial" w:hAnsi="Arial" w:cs="Arial"/>
                <w:sz w:val="22"/>
              </w:rPr>
            </w:pPr>
            <w:r w:rsidRPr="003B0BB6">
              <w:rPr>
                <w:rFonts w:ascii="Arial" w:hAnsi="Arial" w:cs="Arial"/>
                <w:sz w:val="22"/>
              </w:rPr>
              <w:lastRenderedPageBreak/>
              <w:t>Phlebotomist</w:t>
            </w:r>
          </w:p>
        </w:tc>
      </w:tr>
    </w:tbl>
    <w:p w:rsidR="00E938B3" w:rsidRDefault="003B145E"/>
    <w:p w:rsidR="002C08EC" w:rsidRPr="007948B7" w:rsidRDefault="002C08EC" w:rsidP="002C08EC">
      <w:pPr>
        <w:pStyle w:val="PlainText"/>
        <w:rPr>
          <w:rFonts w:ascii="Arial" w:hAnsi="Arial" w:cs="Arial"/>
          <w:sz w:val="28"/>
        </w:rPr>
      </w:pPr>
      <w:r w:rsidRPr="007948B7">
        <w:rPr>
          <w:rFonts w:ascii="Arial" w:hAnsi="Arial" w:cs="Arial"/>
          <w:sz w:val="28"/>
        </w:rPr>
        <w:t>This concludes the Minutes of the</w:t>
      </w:r>
      <w:r>
        <w:rPr>
          <w:rFonts w:ascii="Arial" w:hAnsi="Arial" w:cs="Arial"/>
          <w:sz w:val="28"/>
        </w:rPr>
        <w:t xml:space="preserve"> </w:t>
      </w:r>
      <w:r w:rsidR="002C718F">
        <w:rPr>
          <w:rFonts w:ascii="Arial" w:hAnsi="Arial" w:cs="Arial"/>
          <w:sz w:val="28"/>
        </w:rPr>
        <w:t>____</w:t>
      </w:r>
      <w:r w:rsidR="00B0726C">
        <w:rPr>
          <w:rFonts w:ascii="Arial" w:hAnsi="Arial" w:cs="Arial"/>
          <w:sz w:val="28"/>
        </w:rPr>
        <w:t>8/17/17</w:t>
      </w:r>
      <w:r w:rsidR="002C718F">
        <w:rPr>
          <w:rFonts w:ascii="Arial" w:hAnsi="Arial" w:cs="Arial"/>
          <w:sz w:val="28"/>
        </w:rPr>
        <w:t>______</w:t>
      </w:r>
      <w:r>
        <w:rPr>
          <w:rFonts w:ascii="Arial" w:hAnsi="Arial" w:cs="Arial"/>
          <w:sz w:val="28"/>
        </w:rPr>
        <w:t xml:space="preserve"> </w:t>
      </w:r>
      <w:r w:rsidRPr="007948B7">
        <w:rPr>
          <w:rFonts w:ascii="Arial" w:hAnsi="Arial" w:cs="Arial"/>
          <w:sz w:val="28"/>
        </w:rPr>
        <w:t>Lab Staff Meeting.</w:t>
      </w:r>
    </w:p>
    <w:p w:rsidR="002C08EC" w:rsidRPr="007948B7" w:rsidRDefault="002C08EC" w:rsidP="002C08EC">
      <w:pPr>
        <w:pStyle w:val="PlainText"/>
        <w:rPr>
          <w:rFonts w:ascii="Arial" w:hAnsi="Arial" w:cs="Arial"/>
          <w:sz w:val="28"/>
        </w:rPr>
      </w:pPr>
    </w:p>
    <w:p w:rsidR="002C08EC" w:rsidRDefault="002C08EC" w:rsidP="002C08EC">
      <w:pPr>
        <w:pStyle w:val="PlainText"/>
        <w:rPr>
          <w:rFonts w:ascii="Arial" w:hAnsi="Arial" w:cs="Arial"/>
          <w:sz w:val="28"/>
        </w:rPr>
      </w:pPr>
      <w:r w:rsidRPr="007948B7">
        <w:rPr>
          <w:rFonts w:ascii="Arial" w:hAnsi="Arial" w:cs="Arial"/>
          <w:sz w:val="28"/>
        </w:rPr>
        <w:t>Prepared by: __</w:t>
      </w:r>
      <w:r w:rsidR="002C718F">
        <w:rPr>
          <w:rFonts w:ascii="Arial" w:hAnsi="Arial" w:cs="Arial"/>
          <w:sz w:val="28"/>
        </w:rPr>
        <w:t>__</w:t>
      </w:r>
      <w:r w:rsidR="00B0726C">
        <w:rPr>
          <w:rFonts w:ascii="Arial" w:hAnsi="Arial" w:cs="Arial"/>
          <w:sz w:val="28"/>
        </w:rPr>
        <w:t>Nancy Boyd</w:t>
      </w:r>
      <w:r w:rsidRPr="007948B7">
        <w:rPr>
          <w:rFonts w:ascii="Arial" w:hAnsi="Arial" w:cs="Arial"/>
          <w:sz w:val="28"/>
        </w:rPr>
        <w:t>______   Date: ___</w:t>
      </w:r>
      <w:r w:rsidR="001E1724">
        <w:rPr>
          <w:rFonts w:ascii="Arial" w:hAnsi="Arial" w:cs="Arial"/>
          <w:sz w:val="28"/>
        </w:rPr>
        <w:t>_</w:t>
      </w:r>
      <w:r w:rsidR="00B0726C">
        <w:rPr>
          <w:rFonts w:ascii="Arial" w:hAnsi="Arial" w:cs="Arial"/>
          <w:sz w:val="28"/>
        </w:rPr>
        <w:t>8/22/17</w:t>
      </w:r>
      <w:r w:rsidR="001E1724">
        <w:rPr>
          <w:rFonts w:ascii="Arial" w:hAnsi="Arial" w:cs="Arial"/>
          <w:sz w:val="28"/>
        </w:rPr>
        <w:t>__</w:t>
      </w:r>
      <w:r w:rsidRPr="007948B7">
        <w:rPr>
          <w:rFonts w:ascii="Arial" w:hAnsi="Arial" w:cs="Arial"/>
          <w:sz w:val="28"/>
        </w:rPr>
        <w:t>____</w:t>
      </w:r>
    </w:p>
    <w:p w:rsidR="00B60BC7" w:rsidRDefault="00B60BC7" w:rsidP="002C08EC">
      <w:pPr>
        <w:pStyle w:val="PlainText"/>
        <w:rPr>
          <w:rFonts w:ascii="Arial" w:hAnsi="Arial" w:cs="Arial"/>
          <w:sz w:val="28"/>
        </w:rPr>
      </w:pPr>
      <w:r w:rsidRPr="00B60BC7">
        <w:rPr>
          <w:rFonts w:ascii="Arial" w:hAnsi="Arial" w:cs="Arial"/>
          <w:noProof/>
          <w:sz w:val="28"/>
        </w:rPr>
        <w:lastRenderedPageBreak/>
        <w:drawing>
          <wp:inline distT="0" distB="0" distL="0" distR="0">
            <wp:extent cx="5934075" cy="7667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p>
    <w:p w:rsidR="00B60BC7" w:rsidRDefault="00B60BC7" w:rsidP="002C08EC">
      <w:pPr>
        <w:pStyle w:val="PlainText"/>
      </w:pPr>
    </w:p>
    <w:p w:rsidR="00CD1AEF" w:rsidRDefault="00CD1AEF" w:rsidP="002C08EC">
      <w:pPr>
        <w:pStyle w:val="PlainText"/>
      </w:pPr>
    </w:p>
    <w:p w:rsidR="00CD1AEF" w:rsidRDefault="00CD1AEF" w:rsidP="002C08EC">
      <w:pPr>
        <w:pStyle w:val="PlainText"/>
      </w:pPr>
    </w:p>
    <w:p w:rsidR="00CD1AEF" w:rsidRDefault="00CD1AEF" w:rsidP="002C08EC">
      <w:pPr>
        <w:pStyle w:val="PlainText"/>
      </w:pPr>
      <w:r w:rsidRPr="00CD1AEF">
        <w:rPr>
          <w:noProof/>
        </w:rPr>
        <w:lastRenderedPageBreak/>
        <w:drawing>
          <wp:inline distT="0" distB="0" distL="0" distR="0">
            <wp:extent cx="5943600" cy="769274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92741"/>
                    </a:xfrm>
                    <a:prstGeom prst="rect">
                      <a:avLst/>
                    </a:prstGeom>
                    <a:noFill/>
                    <a:ln>
                      <a:noFill/>
                    </a:ln>
                  </pic:spPr>
                </pic:pic>
              </a:graphicData>
            </a:graphic>
          </wp:inline>
        </w:drawing>
      </w:r>
    </w:p>
    <w:p w:rsidR="00CD1AEF" w:rsidRDefault="00CD1AEF" w:rsidP="00CD1AEF">
      <w:pPr>
        <w:tabs>
          <w:tab w:val="left" w:pos="2055"/>
        </w:tabs>
      </w:pPr>
      <w:r>
        <w:tab/>
      </w:r>
    </w:p>
    <w:p w:rsidR="00CD1AEF" w:rsidRDefault="00CD1AEF" w:rsidP="00CD1AEF">
      <w:pPr>
        <w:tabs>
          <w:tab w:val="left" w:pos="2055"/>
        </w:tabs>
      </w:pPr>
    </w:p>
    <w:p w:rsidR="00CD1AEF" w:rsidRDefault="00CD1AEF" w:rsidP="00CD1AEF">
      <w:pPr>
        <w:tabs>
          <w:tab w:val="left" w:pos="2055"/>
        </w:tabs>
      </w:pPr>
      <w:r w:rsidRPr="00CD1AEF">
        <w:rPr>
          <w:noProof/>
        </w:rPr>
        <w:lastRenderedPageBreak/>
        <w:drawing>
          <wp:inline distT="0" distB="0" distL="0" distR="0">
            <wp:extent cx="5943600" cy="769274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92741"/>
                    </a:xfrm>
                    <a:prstGeom prst="rect">
                      <a:avLst/>
                    </a:prstGeom>
                    <a:noFill/>
                    <a:ln>
                      <a:noFill/>
                    </a:ln>
                  </pic:spPr>
                </pic:pic>
              </a:graphicData>
            </a:graphic>
          </wp:inline>
        </w:drawing>
      </w:r>
    </w:p>
    <w:p w:rsidR="00214DB4" w:rsidRDefault="00214DB4" w:rsidP="00CD1AEF">
      <w:pPr>
        <w:tabs>
          <w:tab w:val="left" w:pos="2055"/>
        </w:tabs>
      </w:pPr>
    </w:p>
    <w:p w:rsidR="00214DB4" w:rsidRDefault="00214DB4" w:rsidP="00CD1AEF">
      <w:pPr>
        <w:tabs>
          <w:tab w:val="left" w:pos="2055"/>
        </w:tabs>
      </w:pPr>
      <w:r w:rsidRPr="00214DB4">
        <w:rPr>
          <w:noProof/>
        </w:rPr>
        <w:lastRenderedPageBreak/>
        <w:drawing>
          <wp:inline distT="0" distB="0" distL="0" distR="0">
            <wp:extent cx="5943600" cy="7682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82930"/>
                    </a:xfrm>
                    <a:prstGeom prst="rect">
                      <a:avLst/>
                    </a:prstGeom>
                    <a:noFill/>
                    <a:ln>
                      <a:noFill/>
                    </a:ln>
                  </pic:spPr>
                </pic:pic>
              </a:graphicData>
            </a:graphic>
          </wp:inline>
        </w:drawing>
      </w:r>
    </w:p>
    <w:p w:rsidR="00B76CF7" w:rsidRDefault="00B76CF7" w:rsidP="00926712">
      <w:pPr>
        <w:jc w:val="center"/>
        <w:rPr>
          <w:rFonts w:ascii="Arial" w:hAnsi="Arial" w:cs="Arial"/>
          <w:b/>
          <w:sz w:val="28"/>
          <w:szCs w:val="28"/>
        </w:rPr>
      </w:pPr>
    </w:p>
    <w:p w:rsidR="00926712" w:rsidRDefault="00926712" w:rsidP="00926712">
      <w:pPr>
        <w:jc w:val="center"/>
        <w:rPr>
          <w:rFonts w:ascii="Arial" w:hAnsi="Arial" w:cs="Arial"/>
          <w:b/>
          <w:sz w:val="28"/>
          <w:szCs w:val="28"/>
        </w:rPr>
      </w:pPr>
      <w:r>
        <w:rPr>
          <w:rFonts w:ascii="Arial" w:hAnsi="Arial" w:cs="Arial"/>
          <w:b/>
          <w:sz w:val="28"/>
          <w:szCs w:val="28"/>
        </w:rPr>
        <w:lastRenderedPageBreak/>
        <w:t xml:space="preserve">Order Status – Specimen Orders/Dispatch </w:t>
      </w:r>
    </w:p>
    <w:p w:rsidR="00926712" w:rsidRPr="00B604E6" w:rsidRDefault="00926712" w:rsidP="00926712">
      <w:pPr>
        <w:rPr>
          <w:rFonts w:ascii="Arial" w:hAnsi="Arial" w:cs="Arial"/>
          <w:sz w:val="18"/>
          <w:szCs w:val="18"/>
        </w:rPr>
      </w:pPr>
      <w:r>
        <w:rPr>
          <w:rFonts w:ascii="Arial" w:hAnsi="Arial" w:cs="Arial"/>
          <w:sz w:val="18"/>
          <w:szCs w:val="18"/>
        </w:rPr>
        <w:t xml:space="preserve">In version 4.1.7, when Order Status is selected the arrangement is set as Specimen Orders then Specimen Dispatch. </w:t>
      </w:r>
    </w:p>
    <w:p w:rsidR="00926712" w:rsidRDefault="00926712" w:rsidP="00926712">
      <w:pPr>
        <w:jc w:val="center"/>
        <w:rPr>
          <w:rFonts w:ascii="Arial" w:hAnsi="Arial" w:cs="Arial"/>
          <w:sz w:val="18"/>
          <w:szCs w:val="18"/>
        </w:rPr>
      </w:pPr>
    </w:p>
    <w:p w:rsidR="00926712" w:rsidRDefault="00926712" w:rsidP="00926712">
      <w:pPr>
        <w:jc w:val="center"/>
        <w:rPr>
          <w:rFonts w:ascii="Arial" w:hAnsi="Arial" w:cs="Arial"/>
          <w:sz w:val="18"/>
          <w:szCs w:val="18"/>
        </w:rPr>
      </w:pPr>
      <w:r>
        <w:rPr>
          <w:noProof/>
        </w:rPr>
        <w:drawing>
          <wp:inline distT="0" distB="0" distL="0" distR="0" wp14:anchorId="284CE44E" wp14:editId="28DF4E24">
            <wp:extent cx="6684264" cy="16002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84264" cy="1600200"/>
                    </a:xfrm>
                    <a:prstGeom prst="rect">
                      <a:avLst/>
                    </a:prstGeom>
                  </pic:spPr>
                </pic:pic>
              </a:graphicData>
            </a:graphic>
          </wp:inline>
        </w:drawing>
      </w:r>
    </w:p>
    <w:p w:rsidR="00926712" w:rsidRDefault="00926712" w:rsidP="00926712">
      <w:pPr>
        <w:rPr>
          <w:rFonts w:ascii="Arial" w:hAnsi="Arial" w:cs="Arial"/>
          <w:sz w:val="18"/>
          <w:szCs w:val="18"/>
        </w:rPr>
      </w:pPr>
    </w:p>
    <w:p w:rsidR="00926712" w:rsidRDefault="00926712" w:rsidP="00926712">
      <w:pPr>
        <w:rPr>
          <w:rFonts w:ascii="Arial" w:hAnsi="Arial" w:cs="Arial"/>
          <w:sz w:val="18"/>
          <w:szCs w:val="18"/>
        </w:rPr>
      </w:pPr>
      <w:r>
        <w:rPr>
          <w:rFonts w:ascii="Arial" w:hAnsi="Arial" w:cs="Arial"/>
          <w:sz w:val="18"/>
          <w:szCs w:val="18"/>
        </w:rPr>
        <w:t xml:space="preserve">In version 4.1.8, when Order Status is selected the arrangement is set as Specimen Dispatch then Specimen Orders </w:t>
      </w:r>
    </w:p>
    <w:p w:rsidR="00926712" w:rsidRDefault="00926712" w:rsidP="00926712">
      <w:pPr>
        <w:rPr>
          <w:rFonts w:ascii="Arial" w:hAnsi="Arial" w:cs="Arial"/>
          <w:sz w:val="18"/>
          <w:szCs w:val="18"/>
        </w:rPr>
      </w:pPr>
      <w:r>
        <w:rPr>
          <w:noProof/>
        </w:rPr>
        <w:t xml:space="preserve">                                                                                  </w:t>
      </w:r>
      <w:r>
        <w:rPr>
          <w:noProof/>
        </w:rPr>
        <w:drawing>
          <wp:inline distT="0" distB="0" distL="0" distR="0" wp14:anchorId="19C591B3" wp14:editId="4B73329B">
            <wp:extent cx="6629400" cy="1691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9400" cy="1691640"/>
                    </a:xfrm>
                    <a:prstGeom prst="rect">
                      <a:avLst/>
                    </a:prstGeom>
                  </pic:spPr>
                </pic:pic>
              </a:graphicData>
            </a:graphic>
          </wp:inline>
        </w:drawing>
      </w:r>
    </w:p>
    <w:p w:rsidR="00926712" w:rsidRDefault="00926712" w:rsidP="00926712"/>
    <w:p w:rsidR="00214DB4" w:rsidRDefault="00214DB4" w:rsidP="00CD1AEF">
      <w:pPr>
        <w:tabs>
          <w:tab w:val="left" w:pos="2055"/>
        </w:tabs>
      </w:pPr>
    </w:p>
    <w:p w:rsidR="00891C56" w:rsidRDefault="00891C56" w:rsidP="00CD1AEF">
      <w:pPr>
        <w:tabs>
          <w:tab w:val="left" w:pos="2055"/>
        </w:tabs>
      </w:pPr>
    </w:p>
    <w:p w:rsidR="00891C56" w:rsidRDefault="00891C56" w:rsidP="00CD1AEF">
      <w:pPr>
        <w:tabs>
          <w:tab w:val="left" w:pos="2055"/>
        </w:tabs>
      </w:pPr>
    </w:p>
    <w:p w:rsidR="00891C56" w:rsidRDefault="00891C56" w:rsidP="00CD1AEF">
      <w:pPr>
        <w:tabs>
          <w:tab w:val="left" w:pos="2055"/>
        </w:tabs>
      </w:pPr>
    </w:p>
    <w:p w:rsidR="00891C56" w:rsidRDefault="00891C56" w:rsidP="00CD1AEF">
      <w:pPr>
        <w:tabs>
          <w:tab w:val="left" w:pos="2055"/>
        </w:tabs>
      </w:pPr>
    </w:p>
    <w:p w:rsidR="00891C56" w:rsidRDefault="00891C56" w:rsidP="00CD1AEF">
      <w:pPr>
        <w:tabs>
          <w:tab w:val="left" w:pos="2055"/>
        </w:tabs>
      </w:pPr>
    </w:p>
    <w:p w:rsidR="00891C56" w:rsidRDefault="00891C56" w:rsidP="00CD1AEF">
      <w:pPr>
        <w:tabs>
          <w:tab w:val="left" w:pos="2055"/>
        </w:tabs>
      </w:pPr>
    </w:p>
    <w:p w:rsidR="00096442" w:rsidRDefault="00891C56" w:rsidP="00CD1AEF">
      <w:pPr>
        <w:tabs>
          <w:tab w:val="left" w:pos="2055"/>
        </w:tabs>
      </w:pPr>
      <w:r w:rsidRPr="00891C56">
        <w:rPr>
          <w:noProof/>
        </w:rPr>
        <w:lastRenderedPageBreak/>
        <w:drawing>
          <wp:inline distT="0" distB="0" distL="0" distR="0">
            <wp:extent cx="5943550" cy="69421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770" cy="6943550"/>
                    </a:xfrm>
                    <a:prstGeom prst="rect">
                      <a:avLst/>
                    </a:prstGeom>
                    <a:noFill/>
                    <a:ln>
                      <a:noFill/>
                    </a:ln>
                  </pic:spPr>
                </pic:pic>
              </a:graphicData>
            </a:graphic>
          </wp:inline>
        </w:drawing>
      </w:r>
    </w:p>
    <w:p w:rsidR="00096442" w:rsidRDefault="00096442" w:rsidP="00096442"/>
    <w:p w:rsidR="00891C56" w:rsidRDefault="00096442" w:rsidP="00096442">
      <w:pPr>
        <w:tabs>
          <w:tab w:val="left" w:pos="1740"/>
        </w:tabs>
      </w:pPr>
      <w:r>
        <w:tab/>
      </w:r>
    </w:p>
    <w:p w:rsidR="00096442" w:rsidRDefault="00096442" w:rsidP="00096442">
      <w:pPr>
        <w:tabs>
          <w:tab w:val="left" w:pos="1740"/>
        </w:tabs>
      </w:pPr>
    </w:p>
    <w:p w:rsidR="00096442" w:rsidRDefault="00096442" w:rsidP="00096442">
      <w:pPr>
        <w:tabs>
          <w:tab w:val="left" w:pos="1740"/>
        </w:tabs>
      </w:pPr>
      <w:r>
        <w:rPr>
          <w:noProof/>
        </w:rPr>
        <w:lastRenderedPageBreak/>
        <w:drawing>
          <wp:inline distT="0" distB="0" distL="0" distR="0" wp14:anchorId="569E4F57" wp14:editId="1256A3B6">
            <wp:extent cx="5800954" cy="1923415"/>
            <wp:effectExtent l="0" t="0" r="9525" b="635"/>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814910" cy="1928042"/>
                    </a:xfrm>
                    <a:prstGeom prst="rect">
                      <a:avLst/>
                    </a:prstGeom>
                  </pic:spPr>
                </pic:pic>
              </a:graphicData>
            </a:graphic>
          </wp:inline>
        </w:drawing>
      </w:r>
    </w:p>
    <w:p w:rsidR="00096442" w:rsidRDefault="00096442" w:rsidP="00096442"/>
    <w:p w:rsidR="00096442" w:rsidRDefault="00096442" w:rsidP="00096442">
      <w:pPr>
        <w:pStyle w:val="NormalWeb"/>
        <w:spacing w:before="200" w:beforeAutospacing="0" w:after="0" w:afterAutospacing="0" w:line="216" w:lineRule="auto"/>
      </w:pPr>
      <w:r>
        <w:rPr>
          <w:rFonts w:asciiTheme="minorHAnsi" w:eastAsiaTheme="minorEastAsia" w:hAnsi="Calibri" w:cstheme="minorBidi"/>
          <w:color w:val="000000" w:themeColor="text1"/>
          <w:kern w:val="24"/>
          <w:sz w:val="56"/>
          <w:szCs w:val="56"/>
        </w:rPr>
        <w:t>When you are within 10 feet of a member, smile, nod or acknowledge them using positive body language.</w:t>
      </w:r>
    </w:p>
    <w:p w:rsidR="00096442" w:rsidRDefault="00096442" w:rsidP="00096442">
      <w:pPr>
        <w:pStyle w:val="NormalWeb"/>
        <w:spacing w:before="200" w:beforeAutospacing="0" w:after="0" w:afterAutospacing="0" w:line="216" w:lineRule="auto"/>
      </w:pPr>
      <w:r>
        <w:rPr>
          <w:rFonts w:asciiTheme="minorHAnsi" w:eastAsiaTheme="minorEastAsia" w:hAnsi="Calibri" w:cstheme="minorBidi"/>
          <w:color w:val="000000" w:themeColor="text1"/>
          <w:kern w:val="24"/>
          <w:sz w:val="56"/>
          <w:szCs w:val="56"/>
        </w:rPr>
        <w:t>When you are within 5 feet of a member, smile and say “Hello” or “Good Morning/Evening.”</w:t>
      </w:r>
    </w:p>
    <w:p w:rsidR="00096442" w:rsidRPr="00096442" w:rsidRDefault="00096442" w:rsidP="00096442">
      <w:pPr>
        <w:ind w:firstLine="720"/>
      </w:pPr>
    </w:p>
    <w:sectPr w:rsidR="00096442" w:rsidRPr="000964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DB4" w:rsidRDefault="00214DB4" w:rsidP="00214DB4">
      <w:pPr>
        <w:spacing w:after="0" w:line="240" w:lineRule="auto"/>
      </w:pPr>
      <w:r>
        <w:separator/>
      </w:r>
    </w:p>
  </w:endnote>
  <w:endnote w:type="continuationSeparator" w:id="0">
    <w:p w:rsidR="00214DB4" w:rsidRDefault="00214DB4" w:rsidP="00214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DB4" w:rsidRDefault="00214DB4" w:rsidP="00214DB4">
      <w:pPr>
        <w:spacing w:after="0" w:line="240" w:lineRule="auto"/>
      </w:pPr>
      <w:r>
        <w:separator/>
      </w:r>
    </w:p>
  </w:footnote>
  <w:footnote w:type="continuationSeparator" w:id="0">
    <w:p w:rsidR="00214DB4" w:rsidRDefault="00214DB4" w:rsidP="00214D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95373"/>
    <w:multiLevelType w:val="hybridMultilevel"/>
    <w:tmpl w:val="49F231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FCD181E"/>
    <w:multiLevelType w:val="hybridMultilevel"/>
    <w:tmpl w:val="E6B8C0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CC63CDA"/>
    <w:multiLevelType w:val="hybridMultilevel"/>
    <w:tmpl w:val="EE468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4409E3"/>
    <w:multiLevelType w:val="hybridMultilevel"/>
    <w:tmpl w:val="1A6C086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A7541D4"/>
    <w:multiLevelType w:val="hybridMultilevel"/>
    <w:tmpl w:val="411E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214C5C"/>
    <w:multiLevelType w:val="hybridMultilevel"/>
    <w:tmpl w:val="EEE0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71504E"/>
    <w:multiLevelType w:val="hybridMultilevel"/>
    <w:tmpl w:val="F06E2E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FC7509B"/>
    <w:multiLevelType w:val="hybridMultilevel"/>
    <w:tmpl w:val="262A9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8EC"/>
    <w:rsid w:val="00096442"/>
    <w:rsid w:val="00106F27"/>
    <w:rsid w:val="001D2734"/>
    <w:rsid w:val="001E1724"/>
    <w:rsid w:val="00214DB4"/>
    <w:rsid w:val="002B61FC"/>
    <w:rsid w:val="002C08EC"/>
    <w:rsid w:val="002C718F"/>
    <w:rsid w:val="002F6A1F"/>
    <w:rsid w:val="003B145E"/>
    <w:rsid w:val="004617B5"/>
    <w:rsid w:val="005270F0"/>
    <w:rsid w:val="005A5B7A"/>
    <w:rsid w:val="005F25DE"/>
    <w:rsid w:val="00721B5B"/>
    <w:rsid w:val="00752DFC"/>
    <w:rsid w:val="0079739B"/>
    <w:rsid w:val="00822843"/>
    <w:rsid w:val="00891C56"/>
    <w:rsid w:val="00893C4F"/>
    <w:rsid w:val="00905281"/>
    <w:rsid w:val="00926712"/>
    <w:rsid w:val="0093776C"/>
    <w:rsid w:val="00A92A01"/>
    <w:rsid w:val="00AB6FAF"/>
    <w:rsid w:val="00B0726C"/>
    <w:rsid w:val="00B60BC7"/>
    <w:rsid w:val="00B76CF7"/>
    <w:rsid w:val="00BF34DC"/>
    <w:rsid w:val="00C227F1"/>
    <w:rsid w:val="00CD1AEF"/>
    <w:rsid w:val="00FF0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79EC9"/>
  <w15:docId w15:val="{F6DD5F31-8AA9-4593-A6C7-1C2EE6D08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08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2C08E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C08EC"/>
    <w:rPr>
      <w:rFonts w:ascii="Courier New" w:eastAsia="Times New Roman" w:hAnsi="Courier New" w:cs="Times New Roman"/>
      <w:sz w:val="20"/>
      <w:szCs w:val="20"/>
    </w:rPr>
  </w:style>
  <w:style w:type="paragraph" w:styleId="Header">
    <w:name w:val="header"/>
    <w:basedOn w:val="Normal"/>
    <w:link w:val="HeaderChar"/>
    <w:rsid w:val="002C08E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2C08EC"/>
    <w:rPr>
      <w:rFonts w:ascii="Times New Roman" w:eastAsia="Times New Roman" w:hAnsi="Times New Roman" w:cs="Times New Roman"/>
      <w:sz w:val="20"/>
      <w:szCs w:val="20"/>
    </w:rPr>
  </w:style>
  <w:style w:type="paragraph" w:styleId="NoSpacing">
    <w:name w:val="No Spacing"/>
    <w:uiPriority w:val="1"/>
    <w:qFormat/>
    <w:rsid w:val="002C08EC"/>
    <w:pPr>
      <w:spacing w:after="0" w:line="240" w:lineRule="auto"/>
    </w:pPr>
  </w:style>
  <w:style w:type="paragraph" w:styleId="Footer">
    <w:name w:val="footer"/>
    <w:basedOn w:val="Normal"/>
    <w:link w:val="FooterChar"/>
    <w:uiPriority w:val="99"/>
    <w:unhideWhenUsed/>
    <w:rsid w:val="00214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DB4"/>
  </w:style>
  <w:style w:type="paragraph" w:styleId="NormalWeb">
    <w:name w:val="Normal (Web)"/>
    <w:basedOn w:val="Normal"/>
    <w:uiPriority w:val="99"/>
    <w:semiHidden/>
    <w:unhideWhenUsed/>
    <w:rsid w:val="0009644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052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281"/>
    <w:rPr>
      <w:rFonts w:ascii="Segoe UI" w:hAnsi="Segoe UI" w:cs="Segoe UI"/>
      <w:sz w:val="18"/>
      <w:szCs w:val="18"/>
    </w:rPr>
  </w:style>
  <w:style w:type="paragraph" w:styleId="ListParagraph">
    <w:name w:val="List Paragraph"/>
    <w:basedOn w:val="Normal"/>
    <w:uiPriority w:val="34"/>
    <w:qFormat/>
    <w:rsid w:val="007973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8535682">
      <w:bodyDiv w:val="1"/>
      <w:marLeft w:val="0"/>
      <w:marRight w:val="0"/>
      <w:marTop w:val="0"/>
      <w:marBottom w:val="0"/>
      <w:divBdr>
        <w:top w:val="none" w:sz="0" w:space="0" w:color="auto"/>
        <w:left w:val="none" w:sz="0" w:space="0" w:color="auto"/>
        <w:bottom w:val="none" w:sz="0" w:space="0" w:color="auto"/>
        <w:right w:val="none" w:sz="0" w:space="0" w:color="auto"/>
      </w:divBdr>
    </w:div>
    <w:div w:id="212241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9</Pages>
  <Words>407</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Kaiser Permanente</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Marie X. Boyd</dc:creator>
  <cp:keywords/>
  <dc:description/>
  <cp:lastModifiedBy>Nancy Marie X. Boyd</cp:lastModifiedBy>
  <cp:revision>18</cp:revision>
  <cp:lastPrinted>2017-08-23T17:07:00Z</cp:lastPrinted>
  <dcterms:created xsi:type="dcterms:W3CDTF">2017-08-01T22:37:00Z</dcterms:created>
  <dcterms:modified xsi:type="dcterms:W3CDTF">2017-08-23T17:07:00Z</dcterms:modified>
</cp:coreProperties>
</file>