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ayout w:type="fixed"/>
        <w:tblLook w:val="04A0" w:firstRow="1" w:lastRow="0" w:firstColumn="1" w:lastColumn="0" w:noHBand="0" w:noVBand="1"/>
      </w:tblPr>
      <w:tblGrid>
        <w:gridCol w:w="3066"/>
        <w:gridCol w:w="3072"/>
        <w:gridCol w:w="2051"/>
        <w:gridCol w:w="1387"/>
      </w:tblGrid>
      <w:tr w:rsidR="00F4755F" w:rsidRPr="00842DBE" w:rsidTr="003F2393">
        <w:trPr>
          <w:trHeight w:val="300"/>
        </w:trPr>
        <w:tc>
          <w:tcPr>
            <w:tcW w:w="3066" w:type="dxa"/>
            <w:vMerge w:val="restart"/>
          </w:tcPr>
          <w:p w:rsidR="00F4755F" w:rsidRPr="00E93071" w:rsidRDefault="00F4755F" w:rsidP="003F2393">
            <w:pPr>
              <w:autoSpaceDE w:val="0"/>
              <w:autoSpaceDN w:val="0"/>
              <w:adjustRightInd w:val="0"/>
              <w:spacing w:after="0" w:line="240" w:lineRule="auto"/>
              <w:jc w:val="center"/>
              <w:rPr>
                <w:rFonts w:ascii="Times New Roman" w:hAnsi="Times New Roman"/>
                <w:bCs/>
                <w:color w:val="000000"/>
                <w:sz w:val="24"/>
                <w:szCs w:val="24"/>
              </w:rPr>
            </w:pPr>
            <w:r>
              <w:rPr>
                <w:rFonts w:ascii="Times New Roman" w:hAnsi="Times New Roman"/>
                <w:bCs/>
                <w:noProof/>
                <w:color w:val="000000"/>
                <w:sz w:val="24"/>
                <w:szCs w:val="24"/>
              </w:rPr>
              <w:drawing>
                <wp:inline distT="0" distB="0" distL="0" distR="0" wp14:anchorId="7BA0AD31" wp14:editId="5E212E28">
                  <wp:extent cx="1790700" cy="733425"/>
                  <wp:effectExtent l="19050" t="0" r="0" b="0"/>
                  <wp:docPr id="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1791983" cy="733950"/>
                          </a:xfrm>
                          <a:prstGeom prst="rect">
                            <a:avLst/>
                          </a:prstGeom>
                          <a:noFill/>
                          <a:ln w="9525">
                            <a:noFill/>
                            <a:miter lim="800000"/>
                            <a:headEnd/>
                            <a:tailEnd/>
                          </a:ln>
                        </pic:spPr>
                      </pic:pic>
                    </a:graphicData>
                  </a:graphic>
                </wp:inline>
              </w:drawing>
            </w:r>
          </w:p>
        </w:tc>
        <w:tc>
          <w:tcPr>
            <w:tcW w:w="3072" w:type="dxa"/>
            <w:vMerge w:val="restart"/>
          </w:tcPr>
          <w:p w:rsidR="00F4755F" w:rsidRPr="00E93071" w:rsidRDefault="00F4755F" w:rsidP="003F2393">
            <w:pPr>
              <w:autoSpaceDE w:val="0"/>
              <w:autoSpaceDN w:val="0"/>
              <w:adjustRightInd w:val="0"/>
              <w:spacing w:after="0" w:line="240" w:lineRule="auto"/>
              <w:jc w:val="center"/>
              <w:rPr>
                <w:rFonts w:ascii="Times New Roman" w:hAnsi="Times New Roman"/>
                <w:bCs/>
                <w:color w:val="000000"/>
                <w:sz w:val="24"/>
                <w:szCs w:val="24"/>
              </w:rPr>
            </w:pPr>
          </w:p>
          <w:p w:rsidR="00F4755F" w:rsidRDefault="00F4755F" w:rsidP="003F2393">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Proper Phlebotomy Procedures and Identification of Patients</w:t>
            </w:r>
          </w:p>
          <w:p w:rsidR="00F4755F" w:rsidRDefault="00F4755F" w:rsidP="003F2393">
            <w:pPr>
              <w:autoSpaceDE w:val="0"/>
              <w:autoSpaceDN w:val="0"/>
              <w:adjustRightInd w:val="0"/>
              <w:spacing w:after="0" w:line="240" w:lineRule="auto"/>
              <w:jc w:val="center"/>
              <w:rPr>
                <w:rFonts w:ascii="Times New Roman" w:hAnsi="Times New Roman"/>
                <w:b/>
                <w:bCs/>
                <w:sz w:val="24"/>
                <w:szCs w:val="24"/>
              </w:rPr>
            </w:pPr>
          </w:p>
          <w:p w:rsidR="00F4755F" w:rsidRDefault="00F4755F" w:rsidP="003F2393">
            <w:pPr>
              <w:autoSpaceDE w:val="0"/>
              <w:autoSpaceDN w:val="0"/>
              <w:adjustRightInd w:val="0"/>
              <w:spacing w:after="0" w:line="240" w:lineRule="auto"/>
              <w:jc w:val="center"/>
              <w:rPr>
                <w:rFonts w:ascii="Times New Roman" w:hAnsi="Times New Roman"/>
                <w:b/>
                <w:bCs/>
                <w:sz w:val="24"/>
                <w:szCs w:val="24"/>
              </w:rPr>
            </w:pPr>
          </w:p>
          <w:p w:rsidR="00F4755F" w:rsidRPr="00842DBE" w:rsidRDefault="00F4755F" w:rsidP="003F2393">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IPP#4</w:t>
            </w:r>
          </w:p>
        </w:tc>
        <w:tc>
          <w:tcPr>
            <w:tcW w:w="2051" w:type="dxa"/>
          </w:tcPr>
          <w:p w:rsidR="00F4755F" w:rsidRPr="002B1ABF" w:rsidRDefault="00F4755F" w:rsidP="003F2393">
            <w:pPr>
              <w:autoSpaceDE w:val="0"/>
              <w:autoSpaceDN w:val="0"/>
              <w:adjustRightInd w:val="0"/>
              <w:spacing w:after="0" w:line="240" w:lineRule="auto"/>
              <w:jc w:val="both"/>
              <w:rPr>
                <w:rFonts w:ascii="Times New Roman" w:hAnsi="Times New Roman"/>
                <w:b/>
                <w:bCs/>
                <w:color w:val="000000"/>
                <w:sz w:val="24"/>
                <w:szCs w:val="24"/>
              </w:rPr>
            </w:pPr>
            <w:proofErr w:type="spellStart"/>
            <w:r>
              <w:rPr>
                <w:rFonts w:ascii="Times New Roman" w:hAnsi="Times New Roman"/>
                <w:b/>
                <w:bCs/>
                <w:color w:val="000000"/>
                <w:sz w:val="24"/>
                <w:szCs w:val="24"/>
              </w:rPr>
              <w:t>Dept</w:t>
            </w:r>
            <w:proofErr w:type="spellEnd"/>
            <w:r>
              <w:rPr>
                <w:rFonts w:ascii="Times New Roman" w:hAnsi="Times New Roman"/>
                <w:b/>
                <w:bCs/>
                <w:color w:val="000000"/>
                <w:sz w:val="24"/>
                <w:szCs w:val="24"/>
              </w:rPr>
              <w:t>:</w:t>
            </w:r>
            <w:r w:rsidRPr="002B1ABF">
              <w:rPr>
                <w:rFonts w:ascii="Times New Roman" w:hAnsi="Times New Roman"/>
                <w:b/>
                <w:bCs/>
                <w:color w:val="000000"/>
                <w:sz w:val="24"/>
                <w:szCs w:val="24"/>
              </w:rPr>
              <w:t xml:space="preserve"> </w:t>
            </w:r>
          </w:p>
        </w:tc>
        <w:tc>
          <w:tcPr>
            <w:tcW w:w="1387" w:type="dxa"/>
          </w:tcPr>
          <w:p w:rsidR="00F4755F" w:rsidRDefault="00F4755F" w:rsidP="003F2393">
            <w:pPr>
              <w:autoSpaceDE w:val="0"/>
              <w:autoSpaceDN w:val="0"/>
              <w:adjustRightInd w:val="0"/>
              <w:spacing w:after="0" w:line="240" w:lineRule="auto"/>
              <w:jc w:val="center"/>
              <w:rPr>
                <w:rFonts w:ascii="Times New Roman" w:hAnsi="Times New Roman"/>
                <w:b/>
                <w:bCs/>
              </w:rPr>
            </w:pPr>
            <w:r w:rsidRPr="00842DBE">
              <w:rPr>
                <w:rFonts w:ascii="Times New Roman" w:hAnsi="Times New Roman"/>
                <w:b/>
                <w:bCs/>
              </w:rPr>
              <w:t>Inpatient Phlebotomy</w:t>
            </w:r>
            <w:r>
              <w:rPr>
                <w:rFonts w:ascii="Times New Roman" w:hAnsi="Times New Roman"/>
                <w:b/>
                <w:bCs/>
              </w:rPr>
              <w:t xml:space="preserve">  324305</w:t>
            </w:r>
          </w:p>
          <w:p w:rsidR="00F4755F" w:rsidRPr="00842DBE" w:rsidRDefault="00F4755F" w:rsidP="003F2393">
            <w:pPr>
              <w:autoSpaceDE w:val="0"/>
              <w:autoSpaceDN w:val="0"/>
              <w:adjustRightInd w:val="0"/>
              <w:spacing w:after="0" w:line="240" w:lineRule="auto"/>
              <w:jc w:val="center"/>
              <w:rPr>
                <w:rFonts w:ascii="Times New Roman" w:hAnsi="Times New Roman"/>
                <w:b/>
                <w:bCs/>
              </w:rPr>
            </w:pPr>
          </w:p>
        </w:tc>
      </w:tr>
      <w:tr w:rsidR="00F4755F" w:rsidRPr="00842DBE" w:rsidTr="003F2393">
        <w:trPr>
          <w:trHeight w:val="300"/>
        </w:trPr>
        <w:tc>
          <w:tcPr>
            <w:tcW w:w="3066" w:type="dxa"/>
            <w:vMerge/>
          </w:tcPr>
          <w:p w:rsidR="00F4755F" w:rsidRPr="00E93071" w:rsidRDefault="00F4755F" w:rsidP="003F2393">
            <w:pPr>
              <w:autoSpaceDE w:val="0"/>
              <w:autoSpaceDN w:val="0"/>
              <w:adjustRightInd w:val="0"/>
              <w:spacing w:after="0" w:line="240" w:lineRule="auto"/>
              <w:jc w:val="center"/>
              <w:rPr>
                <w:rFonts w:ascii="Times New Roman" w:hAnsi="Times New Roman"/>
                <w:bCs/>
                <w:color w:val="000000"/>
                <w:sz w:val="24"/>
                <w:szCs w:val="24"/>
              </w:rPr>
            </w:pPr>
          </w:p>
        </w:tc>
        <w:tc>
          <w:tcPr>
            <w:tcW w:w="3072" w:type="dxa"/>
            <w:vMerge/>
          </w:tcPr>
          <w:p w:rsidR="00F4755F" w:rsidRPr="00E93071" w:rsidRDefault="00F4755F" w:rsidP="003F2393">
            <w:pPr>
              <w:autoSpaceDE w:val="0"/>
              <w:autoSpaceDN w:val="0"/>
              <w:adjustRightInd w:val="0"/>
              <w:spacing w:after="0" w:line="240" w:lineRule="auto"/>
              <w:jc w:val="center"/>
              <w:rPr>
                <w:rFonts w:ascii="Times New Roman" w:hAnsi="Times New Roman"/>
                <w:bCs/>
                <w:color w:val="000000"/>
                <w:sz w:val="24"/>
                <w:szCs w:val="24"/>
              </w:rPr>
            </w:pPr>
          </w:p>
        </w:tc>
        <w:tc>
          <w:tcPr>
            <w:tcW w:w="2051" w:type="dxa"/>
          </w:tcPr>
          <w:p w:rsidR="00F4755F" w:rsidRPr="002B1ABF" w:rsidRDefault="00F4755F" w:rsidP="003F2393">
            <w:pPr>
              <w:autoSpaceDE w:val="0"/>
              <w:autoSpaceDN w:val="0"/>
              <w:adjustRightInd w:val="0"/>
              <w:spacing w:after="0" w:line="240" w:lineRule="auto"/>
              <w:jc w:val="both"/>
              <w:rPr>
                <w:rFonts w:ascii="Times New Roman" w:hAnsi="Times New Roman"/>
                <w:b/>
                <w:bCs/>
                <w:color w:val="000000"/>
                <w:sz w:val="24"/>
                <w:szCs w:val="24"/>
              </w:rPr>
            </w:pPr>
            <w:r w:rsidRPr="002B1ABF">
              <w:rPr>
                <w:rFonts w:ascii="Times New Roman" w:hAnsi="Times New Roman"/>
                <w:b/>
                <w:bCs/>
                <w:color w:val="000000"/>
                <w:sz w:val="24"/>
                <w:szCs w:val="24"/>
              </w:rPr>
              <w:t>Effective Date:</w:t>
            </w:r>
          </w:p>
        </w:tc>
        <w:tc>
          <w:tcPr>
            <w:tcW w:w="1387" w:type="dxa"/>
          </w:tcPr>
          <w:p w:rsidR="00F4755F" w:rsidRPr="00842DBE" w:rsidRDefault="00F4755F" w:rsidP="003F2393">
            <w:pPr>
              <w:autoSpaceDE w:val="0"/>
              <w:autoSpaceDN w:val="0"/>
              <w:adjustRightInd w:val="0"/>
              <w:spacing w:after="0" w:line="240" w:lineRule="auto"/>
              <w:jc w:val="center"/>
              <w:rPr>
                <w:rFonts w:ascii="Times New Roman" w:hAnsi="Times New Roman"/>
                <w:b/>
                <w:bCs/>
                <w:sz w:val="24"/>
                <w:szCs w:val="24"/>
              </w:rPr>
            </w:pPr>
            <w:r w:rsidRPr="00842DBE">
              <w:rPr>
                <w:rFonts w:ascii="Times New Roman" w:hAnsi="Times New Roman"/>
                <w:b/>
                <w:bCs/>
                <w:sz w:val="24"/>
                <w:szCs w:val="24"/>
              </w:rPr>
              <w:t>2/17/2011</w:t>
            </w:r>
          </w:p>
        </w:tc>
      </w:tr>
      <w:tr w:rsidR="00F4755F" w:rsidRPr="00842DBE" w:rsidTr="003F2393">
        <w:trPr>
          <w:trHeight w:val="300"/>
        </w:trPr>
        <w:tc>
          <w:tcPr>
            <w:tcW w:w="3066" w:type="dxa"/>
            <w:vMerge/>
          </w:tcPr>
          <w:p w:rsidR="00F4755F" w:rsidRPr="00E93071" w:rsidRDefault="00F4755F" w:rsidP="003F2393">
            <w:pPr>
              <w:autoSpaceDE w:val="0"/>
              <w:autoSpaceDN w:val="0"/>
              <w:adjustRightInd w:val="0"/>
              <w:spacing w:after="0" w:line="240" w:lineRule="auto"/>
              <w:jc w:val="center"/>
              <w:rPr>
                <w:rFonts w:ascii="Times New Roman" w:hAnsi="Times New Roman"/>
                <w:bCs/>
                <w:color w:val="000000"/>
                <w:sz w:val="24"/>
                <w:szCs w:val="24"/>
              </w:rPr>
            </w:pPr>
          </w:p>
        </w:tc>
        <w:tc>
          <w:tcPr>
            <w:tcW w:w="3072" w:type="dxa"/>
            <w:vMerge/>
          </w:tcPr>
          <w:p w:rsidR="00F4755F" w:rsidRPr="00E93071" w:rsidRDefault="00F4755F" w:rsidP="003F2393">
            <w:pPr>
              <w:autoSpaceDE w:val="0"/>
              <w:autoSpaceDN w:val="0"/>
              <w:adjustRightInd w:val="0"/>
              <w:spacing w:after="0" w:line="240" w:lineRule="auto"/>
              <w:jc w:val="center"/>
              <w:rPr>
                <w:rFonts w:ascii="Times New Roman" w:hAnsi="Times New Roman"/>
                <w:bCs/>
                <w:color w:val="000000"/>
                <w:sz w:val="24"/>
                <w:szCs w:val="24"/>
              </w:rPr>
            </w:pPr>
          </w:p>
        </w:tc>
        <w:tc>
          <w:tcPr>
            <w:tcW w:w="2051" w:type="dxa"/>
          </w:tcPr>
          <w:p w:rsidR="00F4755F" w:rsidRPr="002B1ABF" w:rsidRDefault="00F4755F" w:rsidP="003F2393">
            <w:pPr>
              <w:autoSpaceDE w:val="0"/>
              <w:autoSpaceDN w:val="0"/>
              <w:adjustRightInd w:val="0"/>
              <w:spacing w:after="0" w:line="240" w:lineRule="auto"/>
              <w:jc w:val="both"/>
              <w:rPr>
                <w:rFonts w:ascii="Times New Roman" w:hAnsi="Times New Roman"/>
                <w:b/>
                <w:bCs/>
                <w:color w:val="000000"/>
                <w:sz w:val="24"/>
                <w:szCs w:val="24"/>
              </w:rPr>
            </w:pPr>
            <w:r w:rsidRPr="002B1ABF">
              <w:rPr>
                <w:rFonts w:ascii="Times New Roman" w:hAnsi="Times New Roman"/>
                <w:b/>
                <w:bCs/>
                <w:color w:val="000000"/>
                <w:sz w:val="24"/>
                <w:szCs w:val="24"/>
              </w:rPr>
              <w:t>Revised Date:</w:t>
            </w:r>
          </w:p>
        </w:tc>
        <w:tc>
          <w:tcPr>
            <w:tcW w:w="1387" w:type="dxa"/>
          </w:tcPr>
          <w:p w:rsidR="00F4755F" w:rsidRPr="00842DBE" w:rsidRDefault="00F4755F" w:rsidP="003F2393">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March  2019</w:t>
            </w:r>
          </w:p>
        </w:tc>
      </w:tr>
      <w:tr w:rsidR="00F4755F" w:rsidRPr="00842DBE" w:rsidTr="003F2393">
        <w:trPr>
          <w:trHeight w:val="300"/>
        </w:trPr>
        <w:tc>
          <w:tcPr>
            <w:tcW w:w="3066" w:type="dxa"/>
            <w:vMerge/>
          </w:tcPr>
          <w:p w:rsidR="00F4755F" w:rsidRPr="00E93071" w:rsidRDefault="00F4755F" w:rsidP="003F2393">
            <w:pPr>
              <w:autoSpaceDE w:val="0"/>
              <w:autoSpaceDN w:val="0"/>
              <w:adjustRightInd w:val="0"/>
              <w:spacing w:after="0" w:line="240" w:lineRule="auto"/>
              <w:jc w:val="center"/>
              <w:rPr>
                <w:rFonts w:ascii="Times New Roman" w:hAnsi="Times New Roman"/>
                <w:bCs/>
                <w:color w:val="000000"/>
                <w:sz w:val="24"/>
                <w:szCs w:val="24"/>
              </w:rPr>
            </w:pPr>
          </w:p>
        </w:tc>
        <w:tc>
          <w:tcPr>
            <w:tcW w:w="3072" w:type="dxa"/>
            <w:vMerge/>
          </w:tcPr>
          <w:p w:rsidR="00F4755F" w:rsidRPr="00E93071" w:rsidRDefault="00F4755F" w:rsidP="003F2393">
            <w:pPr>
              <w:autoSpaceDE w:val="0"/>
              <w:autoSpaceDN w:val="0"/>
              <w:adjustRightInd w:val="0"/>
              <w:spacing w:after="0" w:line="240" w:lineRule="auto"/>
              <w:jc w:val="center"/>
              <w:rPr>
                <w:rFonts w:ascii="Times New Roman" w:hAnsi="Times New Roman"/>
                <w:bCs/>
                <w:color w:val="000000"/>
                <w:sz w:val="24"/>
                <w:szCs w:val="24"/>
              </w:rPr>
            </w:pPr>
          </w:p>
        </w:tc>
        <w:tc>
          <w:tcPr>
            <w:tcW w:w="2051" w:type="dxa"/>
          </w:tcPr>
          <w:p w:rsidR="00F4755F" w:rsidRPr="002B1ABF" w:rsidRDefault="00F4755F" w:rsidP="003F2393">
            <w:pPr>
              <w:autoSpaceDE w:val="0"/>
              <w:autoSpaceDN w:val="0"/>
              <w:adjustRightInd w:val="0"/>
              <w:spacing w:after="0" w:line="240" w:lineRule="auto"/>
              <w:jc w:val="both"/>
              <w:rPr>
                <w:rFonts w:ascii="Times New Roman" w:hAnsi="Times New Roman"/>
                <w:b/>
                <w:bCs/>
                <w:color w:val="000000"/>
                <w:sz w:val="24"/>
                <w:szCs w:val="24"/>
              </w:rPr>
            </w:pPr>
            <w:r w:rsidRPr="002B1ABF">
              <w:rPr>
                <w:rFonts w:ascii="Times New Roman" w:hAnsi="Times New Roman"/>
                <w:b/>
                <w:bCs/>
                <w:color w:val="000000"/>
                <w:sz w:val="24"/>
                <w:szCs w:val="24"/>
              </w:rPr>
              <w:t>Contact:</w:t>
            </w:r>
          </w:p>
        </w:tc>
        <w:tc>
          <w:tcPr>
            <w:tcW w:w="1387" w:type="dxa"/>
          </w:tcPr>
          <w:p w:rsidR="00F4755F" w:rsidRPr="00842DBE" w:rsidRDefault="00F4755F" w:rsidP="003F2393">
            <w:pPr>
              <w:tabs>
                <w:tab w:val="center" w:pos="4680"/>
                <w:tab w:val="right" w:pos="9360"/>
              </w:tabs>
              <w:autoSpaceDE w:val="0"/>
              <w:autoSpaceDN w:val="0"/>
              <w:adjustRightInd w:val="0"/>
              <w:spacing w:after="0" w:line="240" w:lineRule="auto"/>
              <w:jc w:val="center"/>
              <w:rPr>
                <w:rFonts w:ascii="Times New Roman" w:hAnsi="Times New Roman"/>
                <w:b/>
                <w:bCs/>
                <w:sz w:val="24"/>
                <w:szCs w:val="24"/>
              </w:rPr>
            </w:pPr>
            <w:r w:rsidRPr="00842DBE">
              <w:rPr>
                <w:rFonts w:ascii="Times New Roman" w:hAnsi="Times New Roman"/>
                <w:b/>
                <w:bCs/>
                <w:sz w:val="24"/>
                <w:szCs w:val="24"/>
              </w:rPr>
              <w:t>Laurie Watson</w:t>
            </w:r>
          </w:p>
        </w:tc>
      </w:tr>
      <w:tr w:rsidR="00F4755F" w:rsidRPr="002649C0" w:rsidTr="003F2393">
        <w:trPr>
          <w:trHeight w:val="300"/>
        </w:trPr>
        <w:tc>
          <w:tcPr>
            <w:tcW w:w="6138" w:type="dxa"/>
            <w:gridSpan w:val="2"/>
          </w:tcPr>
          <w:p w:rsidR="00F4755F" w:rsidRPr="00842DBE" w:rsidRDefault="00F4755F" w:rsidP="003F2393">
            <w:pPr>
              <w:autoSpaceDE w:val="0"/>
              <w:autoSpaceDN w:val="0"/>
              <w:adjustRightInd w:val="0"/>
              <w:spacing w:after="0" w:line="240" w:lineRule="auto"/>
              <w:rPr>
                <w:rFonts w:ascii="Times New Roman" w:hAnsi="Times New Roman"/>
                <w:b/>
                <w:bCs/>
                <w:sz w:val="24"/>
                <w:szCs w:val="24"/>
              </w:rPr>
            </w:pPr>
            <w:r w:rsidRPr="00AE7B74">
              <w:rPr>
                <w:rFonts w:ascii="Times New Roman" w:hAnsi="Times New Roman"/>
                <w:b/>
                <w:bCs/>
                <w:color w:val="000000"/>
                <w:sz w:val="24"/>
                <w:szCs w:val="24"/>
              </w:rPr>
              <w:t>Name &amp; Title</w:t>
            </w:r>
            <w:r>
              <w:rPr>
                <w:rFonts w:ascii="Times New Roman" w:hAnsi="Times New Roman"/>
                <w:b/>
                <w:bCs/>
                <w:color w:val="000000"/>
                <w:sz w:val="24"/>
                <w:szCs w:val="24"/>
              </w:rPr>
              <w:t xml:space="preserve">:   </w:t>
            </w:r>
            <w:r>
              <w:rPr>
                <w:rFonts w:ascii="Times New Roman" w:hAnsi="Times New Roman"/>
                <w:b/>
                <w:bCs/>
                <w:sz w:val="24"/>
                <w:szCs w:val="24"/>
              </w:rPr>
              <w:t xml:space="preserve">Greg </w:t>
            </w:r>
            <w:proofErr w:type="spellStart"/>
            <w:r>
              <w:rPr>
                <w:rFonts w:ascii="Times New Roman" w:hAnsi="Times New Roman"/>
                <w:b/>
                <w:bCs/>
                <w:sz w:val="24"/>
                <w:szCs w:val="24"/>
              </w:rPr>
              <w:t>Pomper</w:t>
            </w:r>
            <w:proofErr w:type="spellEnd"/>
            <w:r>
              <w:rPr>
                <w:rFonts w:ascii="Times New Roman" w:hAnsi="Times New Roman"/>
                <w:b/>
                <w:bCs/>
                <w:sz w:val="24"/>
                <w:szCs w:val="24"/>
              </w:rPr>
              <w:t>, MD Medical Director</w:t>
            </w:r>
          </w:p>
        </w:tc>
        <w:tc>
          <w:tcPr>
            <w:tcW w:w="2051" w:type="dxa"/>
          </w:tcPr>
          <w:p w:rsidR="00F4755F" w:rsidRPr="002412AC" w:rsidRDefault="00F4755F" w:rsidP="003F2393">
            <w:pPr>
              <w:autoSpaceDE w:val="0"/>
              <w:autoSpaceDN w:val="0"/>
              <w:adjustRightInd w:val="0"/>
              <w:spacing w:after="0" w:line="240" w:lineRule="auto"/>
              <w:jc w:val="both"/>
              <w:rPr>
                <w:rFonts w:ascii="Times New Roman" w:hAnsi="Times New Roman"/>
                <w:b/>
                <w:bCs/>
                <w:color w:val="000000"/>
                <w:sz w:val="24"/>
                <w:szCs w:val="24"/>
              </w:rPr>
            </w:pPr>
            <w:r>
              <w:rPr>
                <w:rFonts w:ascii="Times New Roman" w:hAnsi="Times New Roman"/>
                <w:b/>
                <w:bCs/>
                <w:color w:val="000000"/>
                <w:sz w:val="24"/>
                <w:szCs w:val="24"/>
              </w:rPr>
              <w:t>Date:</w:t>
            </w:r>
          </w:p>
        </w:tc>
        <w:tc>
          <w:tcPr>
            <w:tcW w:w="1387" w:type="dxa"/>
          </w:tcPr>
          <w:p w:rsidR="00F4755F" w:rsidRPr="002649C0" w:rsidRDefault="00F4755F" w:rsidP="003F2393">
            <w:pPr>
              <w:autoSpaceDE w:val="0"/>
              <w:autoSpaceDN w:val="0"/>
              <w:adjustRightInd w:val="0"/>
              <w:spacing w:after="0" w:line="240" w:lineRule="auto"/>
              <w:rPr>
                <w:rFonts w:ascii="Times New Roman" w:hAnsi="Times New Roman"/>
                <w:b/>
                <w:bCs/>
                <w:color w:val="4472C4" w:themeColor="accent5"/>
                <w:sz w:val="24"/>
                <w:szCs w:val="24"/>
              </w:rPr>
            </w:pPr>
          </w:p>
        </w:tc>
      </w:tr>
      <w:tr w:rsidR="00F4755F" w:rsidRPr="002649C0" w:rsidTr="003F2393">
        <w:trPr>
          <w:trHeight w:val="300"/>
        </w:trPr>
        <w:tc>
          <w:tcPr>
            <w:tcW w:w="9576" w:type="dxa"/>
            <w:gridSpan w:val="4"/>
          </w:tcPr>
          <w:p w:rsidR="00F4755F" w:rsidRPr="002649C0" w:rsidRDefault="00F4755F" w:rsidP="003F2393">
            <w:pPr>
              <w:autoSpaceDE w:val="0"/>
              <w:autoSpaceDN w:val="0"/>
              <w:adjustRightInd w:val="0"/>
              <w:spacing w:after="0" w:line="240" w:lineRule="auto"/>
              <w:rPr>
                <w:rFonts w:ascii="Times New Roman" w:hAnsi="Times New Roman"/>
                <w:b/>
                <w:bCs/>
                <w:color w:val="4472C4" w:themeColor="accent5"/>
                <w:sz w:val="24"/>
                <w:szCs w:val="24"/>
              </w:rPr>
            </w:pPr>
            <w:r w:rsidRPr="00AE7B74">
              <w:rPr>
                <w:rFonts w:ascii="Times New Roman" w:hAnsi="Times New Roman"/>
                <w:b/>
                <w:bCs/>
                <w:color w:val="000000"/>
                <w:sz w:val="24"/>
                <w:szCs w:val="24"/>
              </w:rPr>
              <w:t>Signature:</w:t>
            </w:r>
            <w:r>
              <w:rPr>
                <w:rFonts w:ascii="Times New Roman" w:hAnsi="Times New Roman"/>
                <w:b/>
                <w:bCs/>
                <w:color w:val="000000"/>
                <w:sz w:val="24"/>
                <w:szCs w:val="24"/>
              </w:rPr>
              <w:t xml:space="preserve">     </w:t>
            </w:r>
          </w:p>
        </w:tc>
      </w:tr>
    </w:tbl>
    <w:p w:rsidR="00F4755F" w:rsidRDefault="00F4755F" w:rsidP="00F4755F">
      <w:pPr>
        <w:autoSpaceDE w:val="0"/>
        <w:autoSpaceDN w:val="0"/>
        <w:adjustRightInd w:val="0"/>
        <w:spacing w:after="0" w:line="240" w:lineRule="auto"/>
        <w:rPr>
          <w:rFonts w:ascii="Arial" w:hAnsi="Arial" w:cs="Arial"/>
          <w:bCs/>
          <w:color w:val="000000"/>
          <w:sz w:val="24"/>
          <w:szCs w:val="24"/>
        </w:rPr>
      </w:pPr>
    </w:p>
    <w:p w:rsidR="00F4755F" w:rsidRDefault="00F4755F" w:rsidP="00F4755F">
      <w:pPr>
        <w:autoSpaceDE w:val="0"/>
        <w:autoSpaceDN w:val="0"/>
        <w:adjustRightInd w:val="0"/>
        <w:spacing w:after="0" w:line="240" w:lineRule="auto"/>
        <w:rPr>
          <w:rFonts w:ascii="Arial" w:hAnsi="Arial" w:cs="Arial"/>
          <w:bCs/>
          <w:color w:val="000000"/>
          <w:sz w:val="24"/>
          <w:szCs w:val="24"/>
        </w:rPr>
      </w:pPr>
    </w:p>
    <w:p w:rsidR="00F4755F" w:rsidRPr="00390019" w:rsidRDefault="00F4755F" w:rsidP="00F4755F">
      <w:pPr>
        <w:autoSpaceDE w:val="0"/>
        <w:autoSpaceDN w:val="0"/>
        <w:adjustRightInd w:val="0"/>
        <w:spacing w:after="0" w:line="240" w:lineRule="auto"/>
        <w:rPr>
          <w:rFonts w:ascii="Arial" w:hAnsi="Arial" w:cs="Arial"/>
          <w:bCs/>
          <w:color w:val="000000"/>
          <w:sz w:val="24"/>
          <w:szCs w:val="24"/>
        </w:rPr>
      </w:pPr>
    </w:p>
    <w:p w:rsidR="00F4755F" w:rsidRPr="00390019" w:rsidRDefault="00F4755F" w:rsidP="00F4755F">
      <w:pPr>
        <w:autoSpaceDE w:val="0"/>
        <w:autoSpaceDN w:val="0"/>
        <w:adjustRightInd w:val="0"/>
        <w:spacing w:after="0" w:line="240" w:lineRule="auto"/>
        <w:rPr>
          <w:rFonts w:ascii="Arial" w:hAnsi="Arial" w:cs="Arial"/>
          <w:bCs/>
          <w:color w:val="000000"/>
          <w:sz w:val="24"/>
          <w:szCs w:val="24"/>
        </w:rPr>
      </w:pPr>
    </w:p>
    <w:p w:rsidR="00F4755F" w:rsidRPr="0068038E" w:rsidRDefault="00F4755F" w:rsidP="00F4755F">
      <w:pPr>
        <w:pStyle w:val="ListParagraph"/>
        <w:numPr>
          <w:ilvl w:val="0"/>
          <w:numId w:val="2"/>
        </w:numPr>
        <w:rPr>
          <w:rFonts w:asciiTheme="minorHAnsi" w:hAnsiTheme="minorHAnsi" w:cs="Arial"/>
          <w:color w:val="0070C0"/>
        </w:rPr>
      </w:pPr>
      <w:r w:rsidRPr="0068038E">
        <w:rPr>
          <w:rFonts w:ascii="Arial" w:hAnsi="Arial" w:cs="Arial"/>
          <w:bCs/>
          <w:color w:val="000000"/>
          <w:sz w:val="24"/>
          <w:szCs w:val="24"/>
        </w:rPr>
        <w:t xml:space="preserve"> </w:t>
      </w:r>
      <w:r w:rsidRPr="0068038E">
        <w:rPr>
          <w:rFonts w:asciiTheme="minorHAnsi" w:hAnsiTheme="minorHAnsi" w:cs="Arial"/>
          <w:b/>
        </w:rPr>
        <w:t xml:space="preserve">General Procedure Statement: </w:t>
      </w:r>
      <w:r w:rsidRPr="0068038E">
        <w:rPr>
          <w:rFonts w:asciiTheme="minorHAnsi" w:hAnsiTheme="minorHAnsi" w:cs="Arial"/>
          <w:color w:val="0070C0"/>
        </w:rPr>
        <w:t xml:space="preserve">  </w:t>
      </w:r>
      <w:r w:rsidRPr="0068038E">
        <w:rPr>
          <w:rFonts w:asciiTheme="minorHAnsi" w:hAnsiTheme="minorHAnsi" w:cs="Arial"/>
        </w:rPr>
        <w:t>To give guidelines to staff concerning the proper identification of patients</w:t>
      </w:r>
    </w:p>
    <w:p w:rsidR="00F4755F" w:rsidRPr="0068038E" w:rsidRDefault="00F4755F" w:rsidP="00F4755F">
      <w:pPr>
        <w:pStyle w:val="ListParagraph"/>
        <w:numPr>
          <w:ilvl w:val="1"/>
          <w:numId w:val="2"/>
        </w:numPr>
        <w:autoSpaceDE w:val="0"/>
        <w:autoSpaceDN w:val="0"/>
        <w:adjustRightInd w:val="0"/>
        <w:spacing w:after="0" w:line="240" w:lineRule="auto"/>
        <w:rPr>
          <w:rFonts w:asciiTheme="minorHAnsi" w:hAnsiTheme="minorHAnsi" w:cs="Arial"/>
          <w:b/>
        </w:rPr>
      </w:pPr>
      <w:r w:rsidRPr="0068038E">
        <w:rPr>
          <w:rFonts w:asciiTheme="minorHAnsi" w:hAnsiTheme="minorHAnsi" w:cs="Arial"/>
          <w:b/>
        </w:rPr>
        <w:t>Purpose:</w:t>
      </w:r>
      <w:r w:rsidRPr="0068038E">
        <w:rPr>
          <w:rFonts w:asciiTheme="minorHAnsi" w:hAnsiTheme="minorHAnsi" w:cs="Arial"/>
          <w:b/>
        </w:rPr>
        <w:tab/>
      </w:r>
      <w:r w:rsidRPr="0068038E">
        <w:rPr>
          <w:rFonts w:asciiTheme="minorHAnsi" w:hAnsiTheme="minorHAnsi" w:cs="Arial"/>
        </w:rPr>
        <w:t>This procedure is to serve as a guide for trained personnel in the Inpatient Phlebotomy Department to perform the services described herein.  These guidelines should be used in conjunction with proper training and only by qualified Phlebotomists.</w:t>
      </w:r>
    </w:p>
    <w:p w:rsidR="00F4755F" w:rsidRPr="0068038E" w:rsidRDefault="00F4755F" w:rsidP="00F4755F">
      <w:pPr>
        <w:pStyle w:val="ListParagraph"/>
        <w:autoSpaceDE w:val="0"/>
        <w:autoSpaceDN w:val="0"/>
        <w:adjustRightInd w:val="0"/>
        <w:spacing w:after="0" w:line="240" w:lineRule="auto"/>
        <w:ind w:left="1890"/>
        <w:rPr>
          <w:rFonts w:asciiTheme="minorHAnsi" w:hAnsiTheme="minorHAnsi" w:cs="Arial"/>
          <w:b/>
        </w:rPr>
      </w:pPr>
    </w:p>
    <w:p w:rsidR="00F4755F" w:rsidRPr="0068038E" w:rsidRDefault="00F4755F" w:rsidP="00F4755F">
      <w:pPr>
        <w:pStyle w:val="ListParagraph"/>
        <w:numPr>
          <w:ilvl w:val="1"/>
          <w:numId w:val="2"/>
        </w:numPr>
        <w:autoSpaceDE w:val="0"/>
        <w:autoSpaceDN w:val="0"/>
        <w:adjustRightInd w:val="0"/>
        <w:spacing w:after="0" w:line="240" w:lineRule="auto"/>
        <w:rPr>
          <w:rFonts w:asciiTheme="minorHAnsi" w:hAnsiTheme="minorHAnsi" w:cs="Arial"/>
          <w:b/>
        </w:rPr>
      </w:pPr>
      <w:r w:rsidRPr="0068038E">
        <w:rPr>
          <w:rFonts w:asciiTheme="minorHAnsi" w:hAnsiTheme="minorHAnsi" w:cs="Arial"/>
          <w:b/>
        </w:rPr>
        <w:t xml:space="preserve">Responsible Department/Scope: </w:t>
      </w:r>
    </w:p>
    <w:p w:rsidR="00F4755F" w:rsidRPr="0068038E" w:rsidRDefault="00F4755F" w:rsidP="00F4755F">
      <w:pPr>
        <w:pStyle w:val="ListParagraph"/>
        <w:numPr>
          <w:ilvl w:val="2"/>
          <w:numId w:val="2"/>
        </w:numPr>
        <w:autoSpaceDE w:val="0"/>
        <w:autoSpaceDN w:val="0"/>
        <w:adjustRightInd w:val="0"/>
        <w:spacing w:after="0" w:line="240" w:lineRule="auto"/>
        <w:rPr>
          <w:rFonts w:asciiTheme="minorHAnsi" w:hAnsiTheme="minorHAnsi" w:cs="Arial"/>
          <w:b/>
        </w:rPr>
      </w:pPr>
      <w:r w:rsidRPr="0068038E">
        <w:rPr>
          <w:rFonts w:asciiTheme="minorHAnsi" w:hAnsiTheme="minorHAnsi" w:cs="Arial"/>
        </w:rPr>
        <w:t>Procedure owner/Implementer:  Inpatient Phlebotomy</w:t>
      </w:r>
    </w:p>
    <w:p w:rsidR="00F4755F" w:rsidRPr="0068038E" w:rsidRDefault="00F4755F" w:rsidP="00F4755F">
      <w:pPr>
        <w:pStyle w:val="ListParagraph"/>
        <w:numPr>
          <w:ilvl w:val="2"/>
          <w:numId w:val="2"/>
        </w:numPr>
        <w:autoSpaceDE w:val="0"/>
        <w:autoSpaceDN w:val="0"/>
        <w:adjustRightInd w:val="0"/>
        <w:spacing w:after="0" w:line="240" w:lineRule="auto"/>
        <w:rPr>
          <w:rFonts w:asciiTheme="minorHAnsi" w:hAnsiTheme="minorHAnsi" w:cs="Arial"/>
          <w:b/>
        </w:rPr>
      </w:pPr>
      <w:r w:rsidRPr="0068038E">
        <w:rPr>
          <w:rFonts w:asciiTheme="minorHAnsi" w:hAnsiTheme="minorHAnsi" w:cs="Arial"/>
        </w:rPr>
        <w:t>Procedure prepared by: Laurie Watson</w:t>
      </w:r>
      <w:r>
        <w:rPr>
          <w:rFonts w:asciiTheme="minorHAnsi" w:hAnsiTheme="minorHAnsi" w:cs="Arial"/>
        </w:rPr>
        <w:t xml:space="preserve"> MT(ASCP)</w:t>
      </w:r>
      <w:r w:rsidRPr="0068038E">
        <w:rPr>
          <w:rFonts w:asciiTheme="minorHAnsi" w:hAnsiTheme="minorHAnsi" w:cs="Arial"/>
        </w:rPr>
        <w:t xml:space="preserve"> </w:t>
      </w:r>
    </w:p>
    <w:p w:rsidR="00F4755F" w:rsidRPr="003A1361" w:rsidRDefault="00F4755F" w:rsidP="00F4755F">
      <w:pPr>
        <w:pStyle w:val="ListParagraph"/>
        <w:numPr>
          <w:ilvl w:val="2"/>
          <w:numId w:val="2"/>
        </w:numPr>
        <w:autoSpaceDE w:val="0"/>
        <w:autoSpaceDN w:val="0"/>
        <w:adjustRightInd w:val="0"/>
        <w:spacing w:after="0" w:line="240" w:lineRule="auto"/>
        <w:rPr>
          <w:rFonts w:asciiTheme="minorHAnsi" w:hAnsiTheme="minorHAnsi" w:cs="Arial"/>
          <w:color w:val="000000"/>
        </w:rPr>
      </w:pPr>
      <w:r w:rsidRPr="003A1361">
        <w:rPr>
          <w:rFonts w:asciiTheme="minorHAnsi" w:hAnsiTheme="minorHAnsi" w:cs="Arial"/>
          <w:color w:val="000000"/>
        </w:rPr>
        <w:t xml:space="preserve">Who performs procedure:  Inpatient Phlebotomy staff     </w:t>
      </w:r>
      <w:r w:rsidRPr="003A1361">
        <w:rPr>
          <w:rFonts w:asciiTheme="minorHAnsi" w:hAnsiTheme="minorHAnsi" w:cs="Arial"/>
          <w:b/>
          <w:color w:val="0070C0"/>
        </w:rPr>
        <w:t xml:space="preserve">     </w:t>
      </w:r>
    </w:p>
    <w:p w:rsidR="00F4755F" w:rsidRPr="003A1361" w:rsidRDefault="00F4755F" w:rsidP="00F4755F">
      <w:pPr>
        <w:pStyle w:val="ListParagraph"/>
        <w:autoSpaceDE w:val="0"/>
        <w:autoSpaceDN w:val="0"/>
        <w:adjustRightInd w:val="0"/>
        <w:spacing w:after="0" w:line="240" w:lineRule="auto"/>
        <w:ind w:left="2340"/>
        <w:rPr>
          <w:rFonts w:asciiTheme="minorHAnsi" w:hAnsiTheme="minorHAnsi" w:cs="Arial"/>
          <w:b/>
          <w:color w:val="0070C0"/>
        </w:rPr>
      </w:pPr>
      <w:r w:rsidRPr="003A1361">
        <w:rPr>
          <w:rFonts w:asciiTheme="minorHAnsi" w:hAnsiTheme="minorHAnsi" w:cs="Arial"/>
          <w:color w:val="000000"/>
        </w:rPr>
        <w:t xml:space="preserve"> </w:t>
      </w:r>
    </w:p>
    <w:p w:rsidR="00F4755F" w:rsidRPr="003A1361" w:rsidRDefault="00F4755F" w:rsidP="00F4755F">
      <w:pPr>
        <w:autoSpaceDE w:val="0"/>
        <w:autoSpaceDN w:val="0"/>
        <w:adjustRightInd w:val="0"/>
        <w:spacing w:after="0" w:line="240" w:lineRule="auto"/>
        <w:ind w:firstLine="360"/>
        <w:rPr>
          <w:rFonts w:asciiTheme="minorHAnsi" w:hAnsiTheme="minorHAnsi" w:cs="Arial"/>
          <w:b/>
          <w:color w:val="0070C0"/>
        </w:rPr>
      </w:pPr>
    </w:p>
    <w:p w:rsidR="00F4755F" w:rsidRPr="003A1361" w:rsidRDefault="00F4755F" w:rsidP="00F4755F">
      <w:pPr>
        <w:pStyle w:val="ListParagraph"/>
        <w:numPr>
          <w:ilvl w:val="0"/>
          <w:numId w:val="2"/>
        </w:numPr>
        <w:rPr>
          <w:rFonts w:asciiTheme="minorHAnsi" w:hAnsiTheme="minorHAnsi" w:cs="Arial"/>
        </w:rPr>
      </w:pPr>
      <w:r w:rsidRPr="003A1361">
        <w:rPr>
          <w:rFonts w:asciiTheme="minorHAnsi" w:hAnsiTheme="minorHAnsi" w:cs="Arial"/>
          <w:b/>
          <w:bCs/>
          <w:color w:val="000000"/>
        </w:rPr>
        <w:t xml:space="preserve">Procedure:  </w:t>
      </w:r>
      <w:r w:rsidRPr="003A1361">
        <w:rPr>
          <w:rFonts w:asciiTheme="minorHAnsi" w:hAnsiTheme="minorHAnsi" w:cs="Arial"/>
          <w:b/>
          <w:bCs/>
          <w:color w:val="000000"/>
          <w:u w:val="single"/>
        </w:rPr>
        <w:t>IT IS ABSOLUTELY ESSENTIAL THAT THE SAMPLE IS COLLECTED ON THE RIGHT PERSON</w:t>
      </w:r>
    </w:p>
    <w:p w:rsidR="00F4755F" w:rsidRPr="003A1361" w:rsidRDefault="00F4755F" w:rsidP="00F4755F">
      <w:pPr>
        <w:pStyle w:val="ListParagraph"/>
        <w:numPr>
          <w:ilvl w:val="0"/>
          <w:numId w:val="2"/>
        </w:numPr>
        <w:rPr>
          <w:rFonts w:asciiTheme="minorHAnsi" w:hAnsiTheme="minorHAnsi" w:cs="Arial"/>
          <w:b/>
        </w:rPr>
      </w:pPr>
      <w:r w:rsidRPr="003A1361">
        <w:rPr>
          <w:rFonts w:asciiTheme="minorHAnsi" w:hAnsiTheme="minorHAnsi" w:cs="Arial"/>
          <w:b/>
        </w:rPr>
        <w:t>INPATIENTS:</w:t>
      </w:r>
    </w:p>
    <w:p w:rsidR="00F4755F" w:rsidRDefault="00F4755F" w:rsidP="00F4755F">
      <w:pPr>
        <w:pStyle w:val="ListParagraph"/>
        <w:numPr>
          <w:ilvl w:val="1"/>
          <w:numId w:val="2"/>
        </w:numPr>
        <w:rPr>
          <w:rFonts w:asciiTheme="minorHAnsi" w:hAnsiTheme="minorHAnsi" w:cs="Arial"/>
        </w:rPr>
      </w:pPr>
      <w:r w:rsidRPr="003A1361">
        <w:rPr>
          <w:rFonts w:asciiTheme="minorHAnsi" w:hAnsiTheme="minorHAnsi" w:cs="Arial"/>
        </w:rPr>
        <w:t xml:space="preserve">The </w:t>
      </w:r>
      <w:r>
        <w:rPr>
          <w:rFonts w:asciiTheme="minorHAnsi" w:hAnsiTheme="minorHAnsi" w:cs="Arial"/>
        </w:rPr>
        <w:t xml:space="preserve">Inpatient </w:t>
      </w:r>
      <w:r w:rsidRPr="003A1361">
        <w:rPr>
          <w:rFonts w:asciiTheme="minorHAnsi" w:hAnsiTheme="minorHAnsi" w:cs="Arial"/>
        </w:rPr>
        <w:t>Phlebotomy department uses the Epic Rover bedside barcode scanner and printer system for positive patient identification on inpatients.  In the event that the system is down or otherwise unavailable, the name and medical record number on requisitions</w:t>
      </w:r>
      <w:r>
        <w:rPr>
          <w:rFonts w:asciiTheme="minorHAnsi" w:hAnsiTheme="minorHAnsi" w:cs="Arial"/>
        </w:rPr>
        <w:t xml:space="preserve"> when applicable</w:t>
      </w:r>
      <w:r w:rsidRPr="003A1361">
        <w:rPr>
          <w:rFonts w:asciiTheme="minorHAnsi" w:hAnsiTheme="minorHAnsi" w:cs="Arial"/>
        </w:rPr>
        <w:t xml:space="preserve">, labels, and I.D. bracelet must be a 3 way match.  In the event a patient is not wearing a bracelet or there is a discrepancy, report the difference to the charge nurse.  Proceed only when corrections have been made.  Before checking the armband, it is important for phlebotomists to introduce themselves and explain what they are doing.  </w:t>
      </w:r>
      <w:r>
        <w:rPr>
          <w:rFonts w:asciiTheme="minorHAnsi" w:hAnsiTheme="minorHAnsi" w:cs="Arial"/>
        </w:rPr>
        <w:t>At that point, ask the patient to state their name and date of birth.  W</w:t>
      </w:r>
      <w:r w:rsidRPr="003A1361">
        <w:rPr>
          <w:rFonts w:asciiTheme="minorHAnsi" w:hAnsiTheme="minorHAnsi" w:cs="Arial"/>
        </w:rPr>
        <w:t>hen dealing with nonrespo</w:t>
      </w:r>
      <w:r>
        <w:rPr>
          <w:rFonts w:asciiTheme="minorHAnsi" w:hAnsiTheme="minorHAnsi" w:cs="Arial"/>
        </w:rPr>
        <w:t>nsive patients</w:t>
      </w:r>
      <w:r w:rsidRPr="003A1361">
        <w:rPr>
          <w:rFonts w:asciiTheme="minorHAnsi" w:hAnsiTheme="minorHAnsi" w:cs="Arial"/>
        </w:rPr>
        <w:t xml:space="preserve"> get a verbal confirmation that the name and the date of birth that is on the armband is correct</w:t>
      </w:r>
      <w:r>
        <w:rPr>
          <w:rFonts w:asciiTheme="minorHAnsi" w:hAnsiTheme="minorHAnsi" w:cs="Arial"/>
        </w:rPr>
        <w:t xml:space="preserve"> from family members or the nurse</w:t>
      </w:r>
      <w:r w:rsidRPr="003A1361">
        <w:rPr>
          <w:rFonts w:asciiTheme="minorHAnsi" w:hAnsiTheme="minorHAnsi" w:cs="Arial"/>
        </w:rPr>
        <w:t xml:space="preserve">.  All samples are tracked to the Phlebotomist who </w:t>
      </w:r>
      <w:r w:rsidRPr="003A1361">
        <w:rPr>
          <w:rFonts w:asciiTheme="minorHAnsi" w:hAnsiTheme="minorHAnsi" w:cs="Arial"/>
        </w:rPr>
        <w:lastRenderedPageBreak/>
        <w:t>collected the sample either electronically through t</w:t>
      </w:r>
      <w:r>
        <w:rPr>
          <w:rFonts w:asciiTheme="minorHAnsi" w:hAnsiTheme="minorHAnsi" w:cs="Arial"/>
        </w:rPr>
        <w:t>he Rover device or by the name</w:t>
      </w:r>
      <w:r w:rsidRPr="003A1361">
        <w:rPr>
          <w:rFonts w:asciiTheme="minorHAnsi" w:hAnsiTheme="minorHAnsi" w:cs="Arial"/>
        </w:rPr>
        <w:t xml:space="preserve"> being signed on the requisitions.</w:t>
      </w:r>
    </w:p>
    <w:p w:rsidR="00F4755F" w:rsidRPr="004D433D" w:rsidRDefault="00F4755F" w:rsidP="00F4755F">
      <w:pPr>
        <w:pStyle w:val="Default"/>
        <w:numPr>
          <w:ilvl w:val="1"/>
          <w:numId w:val="2"/>
        </w:numPr>
        <w:rPr>
          <w:rFonts w:asciiTheme="minorHAnsi" w:hAnsiTheme="minorHAnsi" w:cs="Arial"/>
          <w:sz w:val="22"/>
          <w:szCs w:val="22"/>
        </w:rPr>
      </w:pPr>
      <w:r>
        <w:rPr>
          <w:rFonts w:asciiTheme="minorHAnsi" w:hAnsiTheme="minorHAnsi"/>
          <w:b/>
          <w:bCs/>
          <w:sz w:val="22"/>
          <w:szCs w:val="22"/>
        </w:rPr>
        <w:t>All staff are expected to identify the patient in accordance with the PATIENT IDENTIFICATION</w:t>
      </w:r>
      <w:r>
        <w:rPr>
          <w:rFonts w:asciiTheme="minorHAnsi" w:hAnsiTheme="minorHAnsi"/>
          <w:b/>
          <w:bCs/>
          <w:sz w:val="22"/>
          <w:szCs w:val="22"/>
        </w:rPr>
        <w:tab/>
      </w:r>
    </w:p>
    <w:p w:rsidR="00F4755F" w:rsidRPr="00113F63" w:rsidRDefault="00F4755F" w:rsidP="00F4755F">
      <w:pPr>
        <w:pStyle w:val="Default"/>
        <w:numPr>
          <w:ilvl w:val="2"/>
          <w:numId w:val="2"/>
        </w:numPr>
        <w:rPr>
          <w:rFonts w:asciiTheme="minorHAnsi" w:hAnsiTheme="minorHAnsi" w:cs="Arial"/>
          <w:sz w:val="22"/>
          <w:szCs w:val="22"/>
        </w:rPr>
      </w:pPr>
      <w:r>
        <w:rPr>
          <w:rFonts w:asciiTheme="minorHAnsi" w:hAnsiTheme="minorHAnsi"/>
          <w:b/>
          <w:bCs/>
          <w:sz w:val="22"/>
          <w:szCs w:val="22"/>
        </w:rPr>
        <w:t>Policy for Wake Forest Baptist Medical Center main campus.  This policy is found on the intranet under the Laboratory Handbook and as an attachment.</w:t>
      </w:r>
    </w:p>
    <w:p w:rsidR="00F4755F" w:rsidRPr="00113F63" w:rsidRDefault="00F4755F" w:rsidP="00F4755F">
      <w:pPr>
        <w:pStyle w:val="Default"/>
        <w:numPr>
          <w:ilvl w:val="1"/>
          <w:numId w:val="2"/>
        </w:numPr>
        <w:rPr>
          <w:rFonts w:asciiTheme="minorHAnsi" w:hAnsiTheme="minorHAnsi" w:cs="Arial"/>
          <w:sz w:val="22"/>
          <w:szCs w:val="22"/>
        </w:rPr>
      </w:pPr>
      <w:r w:rsidRPr="00113F63">
        <w:rPr>
          <w:rFonts w:asciiTheme="minorHAnsi" w:hAnsiTheme="minorHAnsi"/>
          <w:bCs/>
          <w:sz w:val="22"/>
          <w:szCs w:val="22"/>
        </w:rPr>
        <w:t>Verification of patient identity should o</w:t>
      </w:r>
      <w:r>
        <w:rPr>
          <w:rFonts w:asciiTheme="minorHAnsi" w:hAnsiTheme="minorHAnsi"/>
          <w:bCs/>
          <w:sz w:val="22"/>
          <w:szCs w:val="22"/>
        </w:rPr>
        <w:t>ccur at the time of collection.</w:t>
      </w:r>
    </w:p>
    <w:p w:rsidR="00F4755F" w:rsidRPr="00990BDD" w:rsidRDefault="00F4755F" w:rsidP="00F4755F">
      <w:pPr>
        <w:pStyle w:val="Default"/>
        <w:numPr>
          <w:ilvl w:val="1"/>
          <w:numId w:val="2"/>
        </w:numPr>
        <w:rPr>
          <w:rFonts w:asciiTheme="minorHAnsi" w:hAnsiTheme="minorHAnsi" w:cs="Arial"/>
          <w:sz w:val="22"/>
          <w:szCs w:val="22"/>
        </w:rPr>
      </w:pPr>
      <w:r w:rsidRPr="00990BDD">
        <w:rPr>
          <w:rFonts w:asciiTheme="minorHAnsi" w:hAnsiTheme="minorHAnsi"/>
          <w:bCs/>
          <w:sz w:val="22"/>
          <w:szCs w:val="22"/>
        </w:rPr>
        <w:t>There are two different methods of identifying blood and body fluid specimens</w:t>
      </w:r>
    </w:p>
    <w:p w:rsidR="00F4755F" w:rsidRPr="00990BDD" w:rsidRDefault="00F4755F" w:rsidP="00F4755F">
      <w:pPr>
        <w:pStyle w:val="Default"/>
        <w:numPr>
          <w:ilvl w:val="2"/>
          <w:numId w:val="2"/>
        </w:numPr>
        <w:rPr>
          <w:rFonts w:asciiTheme="minorHAnsi" w:hAnsiTheme="minorHAnsi" w:cs="Arial"/>
          <w:sz w:val="22"/>
          <w:szCs w:val="22"/>
        </w:rPr>
      </w:pPr>
      <w:r w:rsidRPr="00990BDD">
        <w:rPr>
          <w:rFonts w:asciiTheme="minorHAnsi" w:hAnsiTheme="minorHAnsi"/>
          <w:bCs/>
          <w:sz w:val="22"/>
          <w:szCs w:val="22"/>
        </w:rPr>
        <w:t>Computer, LIS generated bar-coded label</w:t>
      </w:r>
    </w:p>
    <w:p w:rsidR="00F4755F" w:rsidRPr="00990BDD" w:rsidRDefault="00F4755F" w:rsidP="00F4755F">
      <w:pPr>
        <w:pStyle w:val="Default"/>
        <w:numPr>
          <w:ilvl w:val="2"/>
          <w:numId w:val="2"/>
        </w:numPr>
        <w:rPr>
          <w:rFonts w:asciiTheme="minorHAnsi" w:hAnsiTheme="minorHAnsi" w:cs="Arial"/>
          <w:sz w:val="22"/>
          <w:szCs w:val="22"/>
        </w:rPr>
      </w:pPr>
      <w:r w:rsidRPr="00990BDD">
        <w:rPr>
          <w:rFonts w:asciiTheme="minorHAnsi" w:hAnsiTheme="minorHAnsi"/>
          <w:bCs/>
          <w:sz w:val="22"/>
          <w:szCs w:val="22"/>
        </w:rPr>
        <w:t>Hand written label</w:t>
      </w:r>
    </w:p>
    <w:p w:rsidR="00F4755F" w:rsidRPr="00990BDD" w:rsidRDefault="00F4755F" w:rsidP="00F4755F">
      <w:pPr>
        <w:pStyle w:val="Default"/>
        <w:numPr>
          <w:ilvl w:val="1"/>
          <w:numId w:val="2"/>
        </w:numPr>
        <w:rPr>
          <w:rFonts w:asciiTheme="minorHAnsi" w:hAnsiTheme="minorHAnsi" w:cs="Arial"/>
          <w:sz w:val="22"/>
          <w:szCs w:val="22"/>
        </w:rPr>
      </w:pPr>
      <w:r>
        <w:rPr>
          <w:rFonts w:asciiTheme="minorHAnsi" w:hAnsiTheme="minorHAnsi"/>
          <w:bCs/>
          <w:sz w:val="22"/>
          <w:szCs w:val="22"/>
        </w:rPr>
        <w:t xml:space="preserve">Specimen labeling </w:t>
      </w:r>
      <w:r>
        <w:rPr>
          <w:rFonts w:asciiTheme="minorHAnsi" w:hAnsiTheme="minorHAnsi"/>
          <w:b/>
          <w:bCs/>
          <w:sz w:val="22"/>
          <w:szCs w:val="22"/>
        </w:rPr>
        <w:t>must</w:t>
      </w:r>
      <w:r>
        <w:rPr>
          <w:rFonts w:asciiTheme="minorHAnsi" w:hAnsiTheme="minorHAnsi"/>
          <w:bCs/>
          <w:sz w:val="22"/>
          <w:szCs w:val="22"/>
        </w:rPr>
        <w:t xml:space="preserve"> be done in front of the patient, at the time of collection.</w:t>
      </w:r>
    </w:p>
    <w:p w:rsidR="00F4755F" w:rsidRPr="00246F41" w:rsidRDefault="00F4755F" w:rsidP="00F4755F">
      <w:pPr>
        <w:pStyle w:val="Default"/>
        <w:numPr>
          <w:ilvl w:val="1"/>
          <w:numId w:val="2"/>
        </w:numPr>
        <w:rPr>
          <w:rFonts w:asciiTheme="minorHAnsi" w:hAnsiTheme="minorHAnsi" w:cs="Arial"/>
          <w:sz w:val="22"/>
          <w:szCs w:val="22"/>
        </w:rPr>
      </w:pPr>
      <w:r>
        <w:rPr>
          <w:rFonts w:asciiTheme="minorHAnsi" w:hAnsiTheme="minorHAnsi"/>
          <w:b/>
          <w:bCs/>
          <w:sz w:val="22"/>
          <w:szCs w:val="22"/>
        </w:rPr>
        <w:t xml:space="preserve">Never </w:t>
      </w:r>
      <w:r w:rsidRPr="00655FB6">
        <w:rPr>
          <w:rFonts w:asciiTheme="minorHAnsi" w:hAnsiTheme="minorHAnsi"/>
          <w:bCs/>
          <w:sz w:val="22"/>
          <w:szCs w:val="22"/>
        </w:rPr>
        <w:t>pre-label a tube or specimen before you collect the specimen.</w:t>
      </w:r>
    </w:p>
    <w:p w:rsidR="00F4755F" w:rsidRPr="000B4BCB" w:rsidRDefault="00F4755F" w:rsidP="00F4755F">
      <w:pPr>
        <w:pStyle w:val="Default"/>
        <w:numPr>
          <w:ilvl w:val="1"/>
          <w:numId w:val="2"/>
        </w:numPr>
        <w:rPr>
          <w:rFonts w:asciiTheme="minorHAnsi" w:hAnsiTheme="minorHAnsi" w:cs="Arial"/>
          <w:sz w:val="22"/>
          <w:szCs w:val="22"/>
        </w:rPr>
      </w:pPr>
      <w:r w:rsidRPr="00246F41">
        <w:rPr>
          <w:rFonts w:asciiTheme="minorHAnsi" w:hAnsiTheme="minorHAnsi"/>
          <w:bCs/>
          <w:sz w:val="22"/>
          <w:szCs w:val="22"/>
        </w:rPr>
        <w:t>Blood Bank Identification procedures may be found in the blood bank policy and procedure manua</w:t>
      </w:r>
      <w:r>
        <w:rPr>
          <w:rFonts w:asciiTheme="minorHAnsi" w:hAnsiTheme="minorHAnsi"/>
          <w:b/>
          <w:bCs/>
          <w:sz w:val="22"/>
          <w:szCs w:val="22"/>
        </w:rPr>
        <w:t>l.</w:t>
      </w:r>
    </w:p>
    <w:p w:rsidR="00F4755F" w:rsidRPr="003A1361" w:rsidRDefault="00F4755F" w:rsidP="00F4755F">
      <w:pPr>
        <w:pStyle w:val="ListParagraph"/>
        <w:numPr>
          <w:ilvl w:val="1"/>
          <w:numId w:val="2"/>
        </w:numPr>
        <w:rPr>
          <w:rFonts w:asciiTheme="minorHAnsi" w:hAnsiTheme="minorHAnsi" w:cs="Arial"/>
        </w:rPr>
      </w:pPr>
      <w:r w:rsidRPr="003A1361">
        <w:rPr>
          <w:rFonts w:asciiTheme="minorHAnsi" w:hAnsiTheme="minorHAnsi" w:cs="Arial"/>
        </w:rPr>
        <w:t>Minimum information required on requisitions:</w:t>
      </w:r>
    </w:p>
    <w:p w:rsidR="00F4755F" w:rsidRPr="003A1361" w:rsidRDefault="00F4755F" w:rsidP="00F4755F">
      <w:pPr>
        <w:pStyle w:val="ListParagraph"/>
        <w:numPr>
          <w:ilvl w:val="2"/>
          <w:numId w:val="2"/>
        </w:numPr>
        <w:rPr>
          <w:rFonts w:asciiTheme="minorHAnsi" w:hAnsiTheme="minorHAnsi" w:cs="Arial"/>
        </w:rPr>
      </w:pPr>
      <w:r w:rsidRPr="003A1361">
        <w:rPr>
          <w:rFonts w:asciiTheme="minorHAnsi" w:hAnsiTheme="minorHAnsi" w:cs="Arial"/>
        </w:rPr>
        <w:t>Name</w:t>
      </w:r>
    </w:p>
    <w:p w:rsidR="00F4755F" w:rsidRPr="003A1361" w:rsidRDefault="00F4755F" w:rsidP="00F4755F">
      <w:pPr>
        <w:pStyle w:val="ListParagraph"/>
        <w:numPr>
          <w:ilvl w:val="2"/>
          <w:numId w:val="2"/>
        </w:numPr>
        <w:rPr>
          <w:rFonts w:asciiTheme="minorHAnsi" w:hAnsiTheme="minorHAnsi" w:cs="Arial"/>
        </w:rPr>
      </w:pPr>
      <w:r w:rsidRPr="003A1361">
        <w:rPr>
          <w:rFonts w:asciiTheme="minorHAnsi" w:hAnsiTheme="minorHAnsi" w:cs="Arial"/>
        </w:rPr>
        <w:t>Medical Record Number</w:t>
      </w:r>
    </w:p>
    <w:p w:rsidR="00F4755F" w:rsidRPr="003A1361" w:rsidRDefault="00F4755F" w:rsidP="00F4755F">
      <w:pPr>
        <w:pStyle w:val="ListParagraph"/>
        <w:numPr>
          <w:ilvl w:val="2"/>
          <w:numId w:val="2"/>
        </w:numPr>
        <w:rPr>
          <w:rFonts w:asciiTheme="minorHAnsi" w:hAnsiTheme="minorHAnsi" w:cs="Arial"/>
        </w:rPr>
      </w:pPr>
      <w:r w:rsidRPr="003A1361">
        <w:rPr>
          <w:rFonts w:asciiTheme="minorHAnsi" w:hAnsiTheme="minorHAnsi" w:cs="Arial"/>
        </w:rPr>
        <w:t>Date of Birth</w:t>
      </w:r>
    </w:p>
    <w:p w:rsidR="00F4755F" w:rsidRPr="003A1361" w:rsidRDefault="00F4755F" w:rsidP="00F4755F">
      <w:pPr>
        <w:pStyle w:val="ListParagraph"/>
        <w:numPr>
          <w:ilvl w:val="2"/>
          <w:numId w:val="2"/>
        </w:numPr>
        <w:rPr>
          <w:rFonts w:asciiTheme="minorHAnsi" w:hAnsiTheme="minorHAnsi" w:cs="Arial"/>
        </w:rPr>
      </w:pPr>
      <w:r w:rsidRPr="003A1361">
        <w:rPr>
          <w:rFonts w:asciiTheme="minorHAnsi" w:hAnsiTheme="minorHAnsi" w:cs="Arial"/>
        </w:rPr>
        <w:t>Location</w:t>
      </w:r>
    </w:p>
    <w:p w:rsidR="00F4755F" w:rsidRPr="003A1361" w:rsidRDefault="00F4755F" w:rsidP="00F4755F">
      <w:pPr>
        <w:pStyle w:val="ListParagraph"/>
        <w:numPr>
          <w:ilvl w:val="2"/>
          <w:numId w:val="2"/>
        </w:numPr>
        <w:rPr>
          <w:rFonts w:asciiTheme="minorHAnsi" w:hAnsiTheme="minorHAnsi" w:cs="Arial"/>
        </w:rPr>
      </w:pPr>
      <w:r w:rsidRPr="003A1361">
        <w:rPr>
          <w:rFonts w:asciiTheme="minorHAnsi" w:hAnsiTheme="minorHAnsi" w:cs="Arial"/>
        </w:rPr>
        <w:t>Account number</w:t>
      </w:r>
    </w:p>
    <w:p w:rsidR="00F4755F" w:rsidRPr="003A1361" w:rsidRDefault="00F4755F" w:rsidP="00F4755F">
      <w:pPr>
        <w:pStyle w:val="ListParagraph"/>
        <w:numPr>
          <w:ilvl w:val="2"/>
          <w:numId w:val="2"/>
        </w:numPr>
        <w:rPr>
          <w:rFonts w:asciiTheme="minorHAnsi" w:hAnsiTheme="minorHAnsi" w:cs="Arial"/>
        </w:rPr>
      </w:pPr>
      <w:r w:rsidRPr="003A1361">
        <w:rPr>
          <w:rFonts w:asciiTheme="minorHAnsi" w:hAnsiTheme="minorHAnsi" w:cs="Arial"/>
        </w:rPr>
        <w:t>Name of the physician who is to receive the results</w:t>
      </w:r>
    </w:p>
    <w:p w:rsidR="00F4755F" w:rsidRPr="003A1361" w:rsidRDefault="00F4755F" w:rsidP="00F4755F">
      <w:pPr>
        <w:pStyle w:val="ListParagraph"/>
        <w:numPr>
          <w:ilvl w:val="2"/>
          <w:numId w:val="2"/>
        </w:numPr>
        <w:rPr>
          <w:rFonts w:asciiTheme="minorHAnsi" w:hAnsiTheme="minorHAnsi" w:cs="Arial"/>
        </w:rPr>
      </w:pPr>
      <w:r w:rsidRPr="003A1361">
        <w:rPr>
          <w:rFonts w:asciiTheme="minorHAnsi" w:hAnsiTheme="minorHAnsi" w:cs="Arial"/>
        </w:rPr>
        <w:t>Tests or assays requested</w:t>
      </w:r>
    </w:p>
    <w:p w:rsidR="00F4755F" w:rsidRPr="003A1361" w:rsidRDefault="00F4755F" w:rsidP="00F4755F">
      <w:pPr>
        <w:pStyle w:val="ListParagraph"/>
        <w:numPr>
          <w:ilvl w:val="2"/>
          <w:numId w:val="2"/>
        </w:numPr>
        <w:rPr>
          <w:rFonts w:asciiTheme="minorHAnsi" w:hAnsiTheme="minorHAnsi" w:cs="Arial"/>
        </w:rPr>
      </w:pPr>
      <w:r w:rsidRPr="003A1361">
        <w:rPr>
          <w:rFonts w:asciiTheme="minorHAnsi" w:hAnsiTheme="minorHAnsi" w:cs="Arial"/>
        </w:rPr>
        <w:t>Date and time of specimen collection</w:t>
      </w:r>
    </w:p>
    <w:p w:rsidR="00F4755F" w:rsidRDefault="00F4755F" w:rsidP="00F4755F">
      <w:pPr>
        <w:pStyle w:val="ListParagraph"/>
        <w:numPr>
          <w:ilvl w:val="1"/>
          <w:numId w:val="2"/>
        </w:numPr>
        <w:rPr>
          <w:rFonts w:asciiTheme="minorHAnsi" w:hAnsiTheme="minorHAnsi" w:cs="Arial"/>
        </w:rPr>
      </w:pPr>
      <w:r w:rsidRPr="003A1361">
        <w:rPr>
          <w:rFonts w:asciiTheme="minorHAnsi" w:hAnsiTheme="minorHAnsi" w:cs="Arial"/>
        </w:rPr>
        <w:t>After the samples are collected, the tubes are labeled with the patient's name and medical record number</w:t>
      </w:r>
      <w:r>
        <w:rPr>
          <w:rFonts w:asciiTheme="minorHAnsi" w:hAnsiTheme="minorHAnsi" w:cs="Arial"/>
        </w:rPr>
        <w:t xml:space="preserve"> at the bedside</w:t>
      </w:r>
      <w:r w:rsidRPr="003A1361">
        <w:rPr>
          <w:rFonts w:asciiTheme="minorHAnsi" w:hAnsiTheme="minorHAnsi" w:cs="Arial"/>
        </w:rPr>
        <w:t xml:space="preserve">.  </w:t>
      </w:r>
    </w:p>
    <w:p w:rsidR="00F4755F" w:rsidRPr="00E9794F" w:rsidRDefault="00F4755F" w:rsidP="00F4755F">
      <w:pPr>
        <w:pStyle w:val="Default"/>
        <w:numPr>
          <w:ilvl w:val="1"/>
          <w:numId w:val="2"/>
        </w:numPr>
        <w:rPr>
          <w:rFonts w:asciiTheme="minorHAnsi" w:hAnsiTheme="minorHAnsi" w:cs="Arial"/>
          <w:sz w:val="22"/>
          <w:szCs w:val="22"/>
        </w:rPr>
      </w:pPr>
      <w:r w:rsidRPr="00E9794F">
        <w:rPr>
          <w:rFonts w:asciiTheme="minorHAnsi" w:hAnsiTheme="minorHAnsi" w:cs="Arial"/>
          <w:iCs/>
          <w:sz w:val="22"/>
          <w:szCs w:val="22"/>
        </w:rPr>
        <w:t>Placement of</w:t>
      </w:r>
      <w:r>
        <w:rPr>
          <w:rFonts w:asciiTheme="minorHAnsi" w:hAnsiTheme="minorHAnsi" w:cs="Arial"/>
          <w:iCs/>
          <w:sz w:val="22"/>
          <w:szCs w:val="22"/>
        </w:rPr>
        <w:t xml:space="preserve"> bar-coded</w:t>
      </w:r>
      <w:r w:rsidRPr="00E9794F">
        <w:rPr>
          <w:rFonts w:asciiTheme="minorHAnsi" w:hAnsiTheme="minorHAnsi" w:cs="Arial"/>
          <w:iCs/>
          <w:sz w:val="22"/>
          <w:szCs w:val="22"/>
        </w:rPr>
        <w:t xml:space="preserve"> Labels on the Tubes </w:t>
      </w:r>
    </w:p>
    <w:p w:rsidR="00F4755F" w:rsidRPr="00931422" w:rsidRDefault="00F4755F" w:rsidP="00F4755F">
      <w:pPr>
        <w:pStyle w:val="ListParagraph"/>
        <w:numPr>
          <w:ilvl w:val="2"/>
          <w:numId w:val="2"/>
        </w:numPr>
        <w:autoSpaceDE w:val="0"/>
        <w:autoSpaceDN w:val="0"/>
        <w:adjustRightInd w:val="0"/>
        <w:spacing w:after="0" w:line="240" w:lineRule="auto"/>
        <w:contextualSpacing/>
        <w:rPr>
          <w:rFonts w:cs="Arial"/>
          <w:color w:val="000000"/>
        </w:rPr>
      </w:pPr>
      <w:r w:rsidRPr="00931422">
        <w:rPr>
          <w:rFonts w:cs="Arial"/>
          <w:color w:val="000000"/>
        </w:rPr>
        <w:t xml:space="preserve">The bar-coded labels that are generated from the LIS must be placed on the tubes with a specific orientation. </w:t>
      </w:r>
    </w:p>
    <w:p w:rsidR="00F4755F" w:rsidRPr="00931422" w:rsidRDefault="00F4755F" w:rsidP="00F4755F">
      <w:pPr>
        <w:pStyle w:val="ListParagraph"/>
        <w:numPr>
          <w:ilvl w:val="2"/>
          <w:numId w:val="2"/>
        </w:numPr>
        <w:autoSpaceDE w:val="0"/>
        <w:autoSpaceDN w:val="0"/>
        <w:adjustRightInd w:val="0"/>
        <w:spacing w:after="0" w:line="240" w:lineRule="auto"/>
        <w:contextualSpacing/>
        <w:rPr>
          <w:rFonts w:cs="Arial"/>
          <w:color w:val="000000"/>
        </w:rPr>
      </w:pPr>
      <w:r w:rsidRPr="00931422">
        <w:rPr>
          <w:rFonts w:cs="Arial"/>
          <w:color w:val="000000"/>
        </w:rPr>
        <w:t>The first letter of the last name is oriented toward the top of the tube.</w:t>
      </w:r>
    </w:p>
    <w:p w:rsidR="00F4755F" w:rsidRPr="00931422" w:rsidRDefault="00F4755F" w:rsidP="00F4755F">
      <w:pPr>
        <w:pStyle w:val="ListParagraph"/>
        <w:numPr>
          <w:ilvl w:val="2"/>
          <w:numId w:val="2"/>
        </w:numPr>
        <w:autoSpaceDE w:val="0"/>
        <w:autoSpaceDN w:val="0"/>
        <w:adjustRightInd w:val="0"/>
        <w:spacing w:after="0" w:line="240" w:lineRule="auto"/>
        <w:contextualSpacing/>
        <w:rPr>
          <w:rFonts w:cs="Arial"/>
          <w:color w:val="000000"/>
        </w:rPr>
      </w:pPr>
      <w:r w:rsidRPr="00931422">
        <w:rPr>
          <w:rFonts w:cs="Arial"/>
          <w:color w:val="000000"/>
        </w:rPr>
        <w:t xml:space="preserve">Note the placement of the label. The barcode is positioned next to the cap and is in line with the tube. This alignment is critical for instruments to read the bar code in the laboratory. </w:t>
      </w:r>
    </w:p>
    <w:p w:rsidR="00F4755F" w:rsidRPr="00931422" w:rsidRDefault="00F4755F" w:rsidP="00F4755F">
      <w:pPr>
        <w:pStyle w:val="ListParagraph"/>
        <w:numPr>
          <w:ilvl w:val="1"/>
          <w:numId w:val="2"/>
        </w:numPr>
        <w:autoSpaceDE w:val="0"/>
        <w:autoSpaceDN w:val="0"/>
        <w:adjustRightInd w:val="0"/>
        <w:spacing w:after="0" w:line="240" w:lineRule="auto"/>
        <w:contextualSpacing/>
        <w:rPr>
          <w:rFonts w:cs="Arial"/>
          <w:color w:val="000000"/>
        </w:rPr>
      </w:pPr>
      <w:r w:rsidRPr="00931422">
        <w:rPr>
          <w:rFonts w:cs="Arial"/>
          <w:color w:val="000000"/>
        </w:rPr>
        <w:t>Hand-written label placement:  Place the label on the specimen in a way such that the written information is not obscured.</w:t>
      </w:r>
    </w:p>
    <w:p w:rsidR="00F4755F" w:rsidRDefault="00F4755F" w:rsidP="00F4755F">
      <w:pPr>
        <w:pStyle w:val="ListParagraph"/>
        <w:autoSpaceDE w:val="0"/>
        <w:autoSpaceDN w:val="0"/>
        <w:adjustRightInd w:val="0"/>
        <w:spacing w:after="0" w:line="240" w:lineRule="auto"/>
        <w:rPr>
          <w:rFonts w:cs="Arial"/>
          <w:color w:val="000000"/>
        </w:rPr>
      </w:pPr>
    </w:p>
    <w:p w:rsidR="00F4755F" w:rsidRPr="00931422" w:rsidRDefault="00F4755F" w:rsidP="00F4755F">
      <w:pPr>
        <w:pStyle w:val="ListParagraph"/>
        <w:numPr>
          <w:ilvl w:val="1"/>
          <w:numId w:val="2"/>
        </w:numPr>
        <w:autoSpaceDE w:val="0"/>
        <w:autoSpaceDN w:val="0"/>
        <w:adjustRightInd w:val="0"/>
        <w:spacing w:after="0" w:line="240" w:lineRule="auto"/>
        <w:contextualSpacing/>
        <w:rPr>
          <w:rFonts w:cs="Arial"/>
          <w:color w:val="000000"/>
        </w:rPr>
      </w:pPr>
      <w:r w:rsidRPr="00931422">
        <w:rPr>
          <w:rFonts w:cs="Arial"/>
          <w:bCs/>
          <w:color w:val="000000"/>
        </w:rPr>
        <w:t xml:space="preserve">Transporting Specimens back to the Laboratory </w:t>
      </w:r>
    </w:p>
    <w:p w:rsidR="00F4755F" w:rsidRPr="00931422" w:rsidRDefault="00F4755F" w:rsidP="00F4755F">
      <w:pPr>
        <w:pStyle w:val="ListParagraph"/>
        <w:numPr>
          <w:ilvl w:val="2"/>
          <w:numId w:val="2"/>
        </w:numPr>
        <w:autoSpaceDE w:val="0"/>
        <w:autoSpaceDN w:val="0"/>
        <w:adjustRightInd w:val="0"/>
        <w:spacing w:after="0" w:line="240" w:lineRule="auto"/>
        <w:contextualSpacing/>
        <w:rPr>
          <w:rFonts w:cs="Arial"/>
          <w:color w:val="000000"/>
        </w:rPr>
      </w:pPr>
      <w:r w:rsidRPr="00931422">
        <w:rPr>
          <w:rFonts w:cs="Arial"/>
          <w:color w:val="000000"/>
        </w:rPr>
        <w:t>Samples should be delivered to the laboratory ASAP.</w:t>
      </w:r>
    </w:p>
    <w:p w:rsidR="00F4755F" w:rsidRPr="00931422" w:rsidRDefault="00F4755F" w:rsidP="00F4755F">
      <w:pPr>
        <w:pStyle w:val="ListParagraph"/>
        <w:numPr>
          <w:ilvl w:val="2"/>
          <w:numId w:val="2"/>
        </w:numPr>
        <w:autoSpaceDE w:val="0"/>
        <w:autoSpaceDN w:val="0"/>
        <w:adjustRightInd w:val="0"/>
        <w:spacing w:after="0" w:line="240" w:lineRule="auto"/>
        <w:contextualSpacing/>
        <w:rPr>
          <w:rFonts w:cs="Arial"/>
          <w:color w:val="000000"/>
        </w:rPr>
      </w:pPr>
      <w:r w:rsidRPr="00931422">
        <w:rPr>
          <w:rFonts w:cs="Arial"/>
          <w:color w:val="000000"/>
        </w:rPr>
        <w:lastRenderedPageBreak/>
        <w:t>All samples being delivered to the laboratory should be in a biohazard bag.</w:t>
      </w:r>
    </w:p>
    <w:p w:rsidR="00F4755F" w:rsidRDefault="00F4755F" w:rsidP="00F4755F">
      <w:pPr>
        <w:pStyle w:val="ListParagraph"/>
        <w:numPr>
          <w:ilvl w:val="2"/>
          <w:numId w:val="2"/>
        </w:numPr>
        <w:autoSpaceDE w:val="0"/>
        <w:autoSpaceDN w:val="0"/>
        <w:adjustRightInd w:val="0"/>
        <w:spacing w:after="0" w:line="240" w:lineRule="auto"/>
        <w:contextualSpacing/>
        <w:rPr>
          <w:rFonts w:cs="Arial"/>
          <w:color w:val="000000"/>
        </w:rPr>
      </w:pPr>
      <w:r>
        <w:rPr>
          <w:rFonts w:cs="Arial"/>
          <w:color w:val="000000"/>
        </w:rPr>
        <w:t>Multiple patient samples may be placed in the same biohazard bag if:</w:t>
      </w:r>
    </w:p>
    <w:p w:rsidR="00F4755F" w:rsidRDefault="00F4755F" w:rsidP="00F4755F">
      <w:pPr>
        <w:pStyle w:val="ListParagraph"/>
        <w:numPr>
          <w:ilvl w:val="3"/>
          <w:numId w:val="2"/>
        </w:numPr>
        <w:autoSpaceDE w:val="0"/>
        <w:autoSpaceDN w:val="0"/>
        <w:adjustRightInd w:val="0"/>
        <w:spacing w:after="0" w:line="240" w:lineRule="auto"/>
        <w:contextualSpacing/>
        <w:rPr>
          <w:rFonts w:cs="Arial"/>
          <w:color w:val="000000"/>
        </w:rPr>
      </w:pPr>
      <w:r>
        <w:rPr>
          <w:rFonts w:cs="Arial"/>
          <w:color w:val="000000"/>
        </w:rPr>
        <w:t>All tubes have a barcoded, Beaker generated label on it</w:t>
      </w:r>
    </w:p>
    <w:p w:rsidR="00F4755F" w:rsidRDefault="00F4755F" w:rsidP="00F4755F">
      <w:pPr>
        <w:pStyle w:val="ListParagraph"/>
        <w:numPr>
          <w:ilvl w:val="3"/>
          <w:numId w:val="2"/>
        </w:numPr>
        <w:autoSpaceDE w:val="0"/>
        <w:autoSpaceDN w:val="0"/>
        <w:adjustRightInd w:val="0"/>
        <w:spacing w:after="0" w:line="240" w:lineRule="auto"/>
        <w:contextualSpacing/>
        <w:rPr>
          <w:rFonts w:cs="Arial"/>
          <w:color w:val="000000"/>
        </w:rPr>
      </w:pPr>
      <w:r>
        <w:rPr>
          <w:rFonts w:cs="Arial"/>
          <w:color w:val="000000"/>
        </w:rPr>
        <w:t>There are no requisitions to go with the specimens</w:t>
      </w:r>
    </w:p>
    <w:p w:rsidR="00F4755F" w:rsidRPr="00931422" w:rsidRDefault="00F4755F" w:rsidP="00F4755F">
      <w:pPr>
        <w:pStyle w:val="ListParagraph"/>
        <w:numPr>
          <w:ilvl w:val="2"/>
          <w:numId w:val="2"/>
        </w:numPr>
        <w:autoSpaceDE w:val="0"/>
        <w:autoSpaceDN w:val="0"/>
        <w:adjustRightInd w:val="0"/>
        <w:spacing w:after="0" w:line="240" w:lineRule="auto"/>
        <w:contextualSpacing/>
        <w:rPr>
          <w:rFonts w:cs="Arial"/>
          <w:color w:val="000000"/>
        </w:rPr>
      </w:pPr>
      <w:r>
        <w:rPr>
          <w:rFonts w:cs="Arial"/>
          <w:color w:val="000000"/>
        </w:rPr>
        <w:t>Specimens that are hand-labeled or have a requisition require their own biohazard bag and may not be mixed with other patient specimens.</w:t>
      </w:r>
    </w:p>
    <w:p w:rsidR="00F4755F" w:rsidRPr="00931422" w:rsidRDefault="00F4755F" w:rsidP="00F4755F">
      <w:pPr>
        <w:pStyle w:val="ListParagraph"/>
        <w:numPr>
          <w:ilvl w:val="2"/>
          <w:numId w:val="2"/>
        </w:numPr>
        <w:autoSpaceDE w:val="0"/>
        <w:autoSpaceDN w:val="0"/>
        <w:adjustRightInd w:val="0"/>
        <w:spacing w:after="0" w:line="240" w:lineRule="auto"/>
        <w:contextualSpacing/>
        <w:rPr>
          <w:rFonts w:cs="Arial"/>
          <w:color w:val="000000"/>
        </w:rPr>
      </w:pPr>
      <w:r w:rsidRPr="00931422">
        <w:rPr>
          <w:rFonts w:cs="Arial"/>
          <w:color w:val="000000"/>
        </w:rPr>
        <w:t xml:space="preserve">Samples may be delivered by courier, walking the sample to the lab, or by </w:t>
      </w:r>
      <w:r>
        <w:rPr>
          <w:rFonts w:cs="Arial"/>
          <w:color w:val="000000"/>
        </w:rPr>
        <w:t xml:space="preserve">the pneumatic </w:t>
      </w:r>
      <w:r w:rsidRPr="00931422">
        <w:rPr>
          <w:rFonts w:cs="Arial"/>
          <w:color w:val="000000"/>
        </w:rPr>
        <w:t>tube system.</w:t>
      </w:r>
    </w:p>
    <w:p w:rsidR="00F4755F" w:rsidRPr="00931422" w:rsidRDefault="00F4755F" w:rsidP="00F4755F">
      <w:pPr>
        <w:pStyle w:val="ListParagraph"/>
        <w:numPr>
          <w:ilvl w:val="2"/>
          <w:numId w:val="2"/>
        </w:numPr>
        <w:autoSpaceDE w:val="0"/>
        <w:autoSpaceDN w:val="0"/>
        <w:adjustRightInd w:val="0"/>
        <w:spacing w:after="0" w:line="240" w:lineRule="auto"/>
        <w:contextualSpacing/>
        <w:rPr>
          <w:rFonts w:cs="Arial"/>
          <w:color w:val="000000"/>
        </w:rPr>
      </w:pPr>
      <w:r w:rsidRPr="00931422">
        <w:rPr>
          <w:rFonts w:cs="Arial"/>
          <w:color w:val="000000"/>
        </w:rPr>
        <w:t xml:space="preserve">Blood collection tubes are maintained at room temperature unless otherwise instructed. </w:t>
      </w:r>
    </w:p>
    <w:p w:rsidR="00F4755F" w:rsidRPr="00617A41" w:rsidRDefault="00F4755F" w:rsidP="00F4755F">
      <w:pPr>
        <w:pStyle w:val="ListParagraph"/>
        <w:autoSpaceDE w:val="0"/>
        <w:autoSpaceDN w:val="0"/>
        <w:adjustRightInd w:val="0"/>
        <w:spacing w:after="0" w:line="240" w:lineRule="auto"/>
        <w:rPr>
          <w:rFonts w:cs="Arial"/>
          <w:color w:val="000000"/>
        </w:rPr>
      </w:pPr>
    </w:p>
    <w:p w:rsidR="00F4755F" w:rsidRPr="00931422" w:rsidRDefault="00F4755F" w:rsidP="00F4755F">
      <w:pPr>
        <w:pStyle w:val="ListParagraph"/>
        <w:numPr>
          <w:ilvl w:val="1"/>
          <w:numId w:val="2"/>
        </w:numPr>
        <w:autoSpaceDE w:val="0"/>
        <w:autoSpaceDN w:val="0"/>
        <w:adjustRightInd w:val="0"/>
        <w:spacing w:after="0" w:line="240" w:lineRule="auto"/>
        <w:contextualSpacing/>
        <w:rPr>
          <w:rFonts w:cs="Arial"/>
          <w:color w:val="000000"/>
        </w:rPr>
      </w:pPr>
      <w:r w:rsidRPr="00931422">
        <w:rPr>
          <w:rFonts w:cs="Arial"/>
          <w:bCs/>
          <w:color w:val="000000"/>
        </w:rPr>
        <w:t xml:space="preserve">Receiving the Specimen in the Laboratory </w:t>
      </w:r>
    </w:p>
    <w:p w:rsidR="00F4755F" w:rsidRPr="00931422" w:rsidRDefault="00F4755F" w:rsidP="00F4755F">
      <w:pPr>
        <w:pStyle w:val="ListParagraph"/>
        <w:numPr>
          <w:ilvl w:val="2"/>
          <w:numId w:val="2"/>
        </w:numPr>
        <w:autoSpaceDE w:val="0"/>
        <w:autoSpaceDN w:val="0"/>
        <w:adjustRightInd w:val="0"/>
        <w:spacing w:after="20" w:line="240" w:lineRule="auto"/>
        <w:contextualSpacing/>
        <w:rPr>
          <w:rFonts w:cs="Arial"/>
          <w:color w:val="000000"/>
        </w:rPr>
      </w:pPr>
      <w:r w:rsidRPr="00931422">
        <w:rPr>
          <w:rFonts w:cs="Arial"/>
          <w:color w:val="000000"/>
        </w:rPr>
        <w:t xml:space="preserve">Specimens are received into the laboratory using the “receive” function in the Beaker LIS system. </w:t>
      </w:r>
    </w:p>
    <w:p w:rsidR="00F4755F" w:rsidRPr="00931422" w:rsidRDefault="00F4755F" w:rsidP="00F4755F">
      <w:pPr>
        <w:pStyle w:val="ListParagraph"/>
        <w:numPr>
          <w:ilvl w:val="2"/>
          <w:numId w:val="2"/>
        </w:numPr>
        <w:autoSpaceDE w:val="0"/>
        <w:autoSpaceDN w:val="0"/>
        <w:adjustRightInd w:val="0"/>
        <w:spacing w:after="0" w:line="240" w:lineRule="auto"/>
        <w:contextualSpacing/>
        <w:rPr>
          <w:rFonts w:cs="Arial"/>
          <w:color w:val="000000"/>
        </w:rPr>
      </w:pPr>
      <w:r w:rsidRPr="00931422">
        <w:rPr>
          <w:rFonts w:cs="Arial"/>
          <w:color w:val="000000"/>
        </w:rPr>
        <w:t xml:space="preserve">In the event of duplicate requests, the phlebotomists/ lab tech may credit the duplicate only if ordered for the same patient on identical dates and times. </w:t>
      </w:r>
    </w:p>
    <w:p w:rsidR="00F4755F" w:rsidRPr="00651A16" w:rsidRDefault="00F4755F" w:rsidP="00F4755F">
      <w:pPr>
        <w:pStyle w:val="ListParagraph"/>
        <w:numPr>
          <w:ilvl w:val="2"/>
          <w:numId w:val="2"/>
        </w:numPr>
        <w:autoSpaceDE w:val="0"/>
        <w:autoSpaceDN w:val="0"/>
        <w:adjustRightInd w:val="0"/>
        <w:spacing w:after="0" w:line="240" w:lineRule="auto"/>
        <w:contextualSpacing/>
        <w:rPr>
          <w:rFonts w:cs="Arial"/>
          <w:color w:val="000000"/>
        </w:rPr>
      </w:pPr>
      <w:r w:rsidRPr="00931422">
        <w:rPr>
          <w:rFonts w:cs="Arial"/>
          <w:color w:val="000000"/>
        </w:rPr>
        <w:t>Acceptable credit /cancellation codes are pre-defined in the beaker/ Wake One LIS.</w:t>
      </w:r>
    </w:p>
    <w:p w:rsidR="00F4755F" w:rsidRPr="003A1361" w:rsidRDefault="00F4755F" w:rsidP="00F4755F">
      <w:pPr>
        <w:pStyle w:val="ListParagraph"/>
        <w:numPr>
          <w:ilvl w:val="1"/>
          <w:numId w:val="2"/>
        </w:numPr>
        <w:rPr>
          <w:rFonts w:asciiTheme="minorHAnsi" w:hAnsiTheme="minorHAnsi" w:cs="Arial"/>
        </w:rPr>
      </w:pPr>
      <w:r w:rsidRPr="003A1361">
        <w:rPr>
          <w:rFonts w:asciiTheme="minorHAnsi" w:hAnsiTheme="minorHAnsi" w:cs="Arial"/>
        </w:rPr>
        <w:t>NO SPECIMENS should be collected by laboratory personnel until the requesting physician or nurse has made the proper requisition/electronic orders available.  In the event of an oral request for testing and collection by the laboratory, a requisition will be obtained or an electronic order will be placed in Wake One before the Phlebotomist leaves the floor.</w:t>
      </w:r>
    </w:p>
    <w:p w:rsidR="00F4755F" w:rsidRPr="003A1361" w:rsidRDefault="00F4755F" w:rsidP="00F4755F">
      <w:pPr>
        <w:pStyle w:val="ListParagraph"/>
        <w:autoSpaceDE w:val="0"/>
        <w:autoSpaceDN w:val="0"/>
        <w:adjustRightInd w:val="0"/>
        <w:spacing w:after="0" w:line="240" w:lineRule="auto"/>
        <w:ind w:left="900"/>
        <w:rPr>
          <w:rFonts w:asciiTheme="minorHAnsi" w:hAnsiTheme="minorHAnsi" w:cs="Arial"/>
          <w:b/>
          <w:bCs/>
          <w:color w:val="000000"/>
        </w:rPr>
      </w:pPr>
    </w:p>
    <w:p w:rsidR="00F4755F" w:rsidRPr="003A1361" w:rsidRDefault="00F4755F" w:rsidP="00F4755F">
      <w:pPr>
        <w:pStyle w:val="ListParagraph"/>
        <w:rPr>
          <w:rFonts w:asciiTheme="minorHAnsi" w:hAnsiTheme="minorHAnsi" w:cs="Arial"/>
          <w:b/>
          <w:color w:val="4472C4" w:themeColor="accent5"/>
        </w:rPr>
      </w:pPr>
      <w:r w:rsidRPr="003A1361">
        <w:rPr>
          <w:rFonts w:asciiTheme="minorHAnsi" w:hAnsiTheme="minorHAnsi" w:cs="Arial"/>
        </w:rPr>
        <w:tab/>
      </w:r>
    </w:p>
    <w:p w:rsidR="00F4755F" w:rsidRPr="003A1361" w:rsidRDefault="00F4755F" w:rsidP="00F4755F">
      <w:pPr>
        <w:pStyle w:val="ListParagraph"/>
        <w:numPr>
          <w:ilvl w:val="0"/>
          <w:numId w:val="2"/>
        </w:numPr>
        <w:tabs>
          <w:tab w:val="left" w:pos="540"/>
        </w:tabs>
        <w:autoSpaceDE w:val="0"/>
        <w:autoSpaceDN w:val="0"/>
        <w:adjustRightInd w:val="0"/>
        <w:spacing w:after="0" w:line="240" w:lineRule="auto"/>
        <w:ind w:hanging="540"/>
        <w:rPr>
          <w:rFonts w:asciiTheme="minorHAnsi" w:hAnsiTheme="minorHAnsi" w:cs="Arial"/>
          <w:b/>
          <w:bCs/>
          <w:color w:val="000000"/>
        </w:rPr>
      </w:pPr>
      <w:r w:rsidRPr="003A1361">
        <w:rPr>
          <w:rFonts w:asciiTheme="minorHAnsi" w:hAnsiTheme="minorHAnsi" w:cs="Arial"/>
          <w:b/>
          <w:bCs/>
          <w:color w:val="000000"/>
        </w:rPr>
        <w:t xml:space="preserve"> Review/Revision/Implementation:</w:t>
      </w:r>
    </w:p>
    <w:p w:rsidR="00F4755F" w:rsidRPr="003A1361" w:rsidRDefault="00F4755F" w:rsidP="00F4755F">
      <w:pPr>
        <w:pStyle w:val="ListParagraph"/>
        <w:tabs>
          <w:tab w:val="left" w:pos="540"/>
        </w:tabs>
        <w:autoSpaceDE w:val="0"/>
        <w:autoSpaceDN w:val="0"/>
        <w:adjustRightInd w:val="0"/>
        <w:spacing w:after="0" w:line="240" w:lineRule="auto"/>
        <w:ind w:left="900"/>
        <w:rPr>
          <w:rFonts w:asciiTheme="minorHAnsi" w:hAnsiTheme="minorHAnsi" w:cs="Arial"/>
          <w:bCs/>
          <w:color w:val="000000"/>
        </w:rPr>
      </w:pPr>
      <w:r w:rsidRPr="003A1361">
        <w:rPr>
          <w:rFonts w:asciiTheme="minorHAnsi" w:hAnsiTheme="minorHAnsi" w:cs="Arial"/>
          <w:b/>
          <w:bCs/>
          <w:color w:val="000000"/>
        </w:rPr>
        <w:tab/>
      </w:r>
      <w:r w:rsidRPr="003A1361">
        <w:rPr>
          <w:rFonts w:asciiTheme="minorHAnsi" w:hAnsiTheme="minorHAnsi" w:cs="Arial"/>
          <w:bCs/>
          <w:color w:val="000000"/>
        </w:rPr>
        <w:t xml:space="preserve">All procedures must be reviewed at least every 2 years.  </w:t>
      </w:r>
    </w:p>
    <w:p w:rsidR="00F4755F" w:rsidRPr="003A1361" w:rsidRDefault="00F4755F" w:rsidP="00F4755F">
      <w:pPr>
        <w:pStyle w:val="ListParagraph"/>
        <w:numPr>
          <w:ilvl w:val="0"/>
          <w:numId w:val="1"/>
        </w:numPr>
        <w:tabs>
          <w:tab w:val="left" w:pos="540"/>
        </w:tabs>
        <w:autoSpaceDE w:val="0"/>
        <w:autoSpaceDN w:val="0"/>
        <w:adjustRightInd w:val="0"/>
        <w:spacing w:after="0" w:line="240" w:lineRule="auto"/>
        <w:rPr>
          <w:rFonts w:asciiTheme="minorHAnsi" w:hAnsiTheme="minorHAnsi" w:cs="Arial"/>
          <w:bCs/>
          <w:color w:val="000000"/>
        </w:rPr>
      </w:pPr>
      <w:r w:rsidRPr="003A1361">
        <w:rPr>
          <w:rFonts w:asciiTheme="minorHAnsi" w:hAnsiTheme="minorHAnsi" w:cs="Arial"/>
          <w:bCs/>
          <w:color w:val="000000"/>
        </w:rPr>
        <w:t xml:space="preserve">All new procedures and procedures that have major revisions must be signed by the CLIA Laboratory Medical Director. </w:t>
      </w:r>
    </w:p>
    <w:p w:rsidR="00F4755F" w:rsidRPr="003A1361" w:rsidRDefault="00F4755F" w:rsidP="00F4755F">
      <w:pPr>
        <w:pStyle w:val="ListParagraph"/>
        <w:tabs>
          <w:tab w:val="left" w:pos="540"/>
        </w:tabs>
        <w:autoSpaceDE w:val="0"/>
        <w:autoSpaceDN w:val="0"/>
        <w:adjustRightInd w:val="0"/>
        <w:spacing w:after="0" w:line="240" w:lineRule="auto"/>
        <w:ind w:left="1890"/>
        <w:rPr>
          <w:rFonts w:asciiTheme="minorHAnsi" w:hAnsiTheme="minorHAnsi" w:cs="Arial"/>
          <w:bCs/>
          <w:color w:val="000000"/>
        </w:rPr>
      </w:pPr>
      <w:r w:rsidRPr="003A1361">
        <w:rPr>
          <w:rFonts w:asciiTheme="minorHAnsi" w:hAnsiTheme="minorHAnsi" w:cs="Arial"/>
          <w:bCs/>
          <w:color w:val="000000"/>
        </w:rPr>
        <w:t xml:space="preserve"> </w:t>
      </w:r>
    </w:p>
    <w:p w:rsidR="00F4755F" w:rsidRPr="003A1361" w:rsidRDefault="00F4755F" w:rsidP="00F4755F">
      <w:pPr>
        <w:pStyle w:val="ListParagraph"/>
        <w:numPr>
          <w:ilvl w:val="0"/>
          <w:numId w:val="1"/>
        </w:numPr>
        <w:tabs>
          <w:tab w:val="left" w:pos="540"/>
        </w:tabs>
        <w:autoSpaceDE w:val="0"/>
        <w:autoSpaceDN w:val="0"/>
        <w:adjustRightInd w:val="0"/>
        <w:spacing w:after="0" w:line="240" w:lineRule="auto"/>
        <w:rPr>
          <w:rFonts w:asciiTheme="minorHAnsi" w:hAnsiTheme="minorHAnsi" w:cs="Arial"/>
          <w:bCs/>
          <w:color w:val="000000"/>
        </w:rPr>
      </w:pPr>
      <w:r w:rsidRPr="003A1361">
        <w:rPr>
          <w:rFonts w:asciiTheme="minorHAnsi" w:hAnsiTheme="minorHAnsi" w:cs="Arial"/>
          <w:bCs/>
          <w:color w:val="000000"/>
        </w:rPr>
        <w:t>All reviewed procedures and procedures with minor revisions can be signed by the designated section manager.</w:t>
      </w:r>
    </w:p>
    <w:p w:rsidR="00F4755F" w:rsidRPr="003A1361" w:rsidRDefault="00F4755F" w:rsidP="00F4755F">
      <w:pPr>
        <w:pStyle w:val="ListParagraph"/>
        <w:tabs>
          <w:tab w:val="left" w:pos="540"/>
        </w:tabs>
        <w:autoSpaceDE w:val="0"/>
        <w:autoSpaceDN w:val="0"/>
        <w:adjustRightInd w:val="0"/>
        <w:spacing w:after="0" w:line="240" w:lineRule="auto"/>
        <w:ind w:left="1890"/>
        <w:rPr>
          <w:rFonts w:asciiTheme="minorHAnsi" w:hAnsiTheme="minorHAnsi" w:cs="Arial"/>
          <w:bCs/>
          <w:color w:val="000000"/>
        </w:rPr>
      </w:pPr>
    </w:p>
    <w:p w:rsidR="00F4755F" w:rsidRPr="003A1361" w:rsidRDefault="00F4755F" w:rsidP="00F4755F">
      <w:pPr>
        <w:pStyle w:val="ListParagraph"/>
        <w:numPr>
          <w:ilvl w:val="0"/>
          <w:numId w:val="2"/>
        </w:numPr>
        <w:autoSpaceDE w:val="0"/>
        <w:autoSpaceDN w:val="0"/>
        <w:adjustRightInd w:val="0"/>
        <w:spacing w:after="0" w:line="240" w:lineRule="auto"/>
        <w:ind w:hanging="540"/>
        <w:rPr>
          <w:rFonts w:asciiTheme="minorHAnsi" w:hAnsiTheme="minorHAnsi" w:cs="Arial"/>
          <w:b/>
          <w:bCs/>
          <w:color w:val="000000"/>
        </w:rPr>
      </w:pPr>
      <w:r w:rsidRPr="003A1361">
        <w:rPr>
          <w:rFonts w:asciiTheme="minorHAnsi" w:hAnsiTheme="minorHAnsi" w:cs="Arial"/>
          <w:b/>
          <w:bCs/>
          <w:color w:val="000000"/>
        </w:rPr>
        <w:t>Related Procedures:</w:t>
      </w:r>
      <w:r w:rsidRPr="003A1361">
        <w:rPr>
          <w:rFonts w:asciiTheme="minorHAnsi" w:hAnsiTheme="minorHAnsi" w:cs="Arial"/>
          <w:b/>
          <w:bCs/>
          <w:color w:val="000000"/>
        </w:rPr>
        <w:tab/>
      </w:r>
    </w:p>
    <w:p w:rsidR="00F4755F" w:rsidRPr="003A1361" w:rsidRDefault="00F4755F" w:rsidP="00F4755F">
      <w:pPr>
        <w:pStyle w:val="ListParagraph"/>
        <w:numPr>
          <w:ilvl w:val="1"/>
          <w:numId w:val="2"/>
        </w:numPr>
        <w:autoSpaceDE w:val="0"/>
        <w:autoSpaceDN w:val="0"/>
        <w:adjustRightInd w:val="0"/>
        <w:spacing w:after="0" w:line="240" w:lineRule="auto"/>
        <w:rPr>
          <w:rFonts w:asciiTheme="minorHAnsi" w:hAnsiTheme="minorHAnsi" w:cs="Arial"/>
          <w:b/>
          <w:bCs/>
          <w:color w:val="000000"/>
        </w:rPr>
      </w:pPr>
      <w:r w:rsidRPr="003A1361">
        <w:rPr>
          <w:rFonts w:asciiTheme="minorHAnsi" w:hAnsiTheme="minorHAnsi" w:cs="Arial"/>
          <w:bCs/>
        </w:rPr>
        <w:t xml:space="preserve">Grievance Policy as found under Human Resources on the </w:t>
      </w:r>
      <w:proofErr w:type="spellStart"/>
      <w:r w:rsidRPr="003A1361">
        <w:rPr>
          <w:rFonts w:asciiTheme="minorHAnsi" w:hAnsiTheme="minorHAnsi" w:cs="Arial"/>
          <w:bCs/>
        </w:rPr>
        <w:t>Infinet</w:t>
      </w:r>
      <w:proofErr w:type="spellEnd"/>
      <w:r w:rsidRPr="003A1361">
        <w:rPr>
          <w:rFonts w:asciiTheme="minorHAnsi" w:hAnsiTheme="minorHAnsi" w:cs="Arial"/>
          <w:bCs/>
        </w:rPr>
        <w:t>.</w:t>
      </w:r>
    </w:p>
    <w:p w:rsidR="00F4755F" w:rsidRPr="003A1361" w:rsidRDefault="00F4755F" w:rsidP="00F4755F">
      <w:pPr>
        <w:pStyle w:val="ListParagraph"/>
        <w:numPr>
          <w:ilvl w:val="1"/>
          <w:numId w:val="2"/>
        </w:numPr>
        <w:autoSpaceDE w:val="0"/>
        <w:autoSpaceDN w:val="0"/>
        <w:adjustRightInd w:val="0"/>
        <w:spacing w:after="0" w:line="240" w:lineRule="auto"/>
        <w:rPr>
          <w:rFonts w:asciiTheme="minorHAnsi" w:hAnsiTheme="minorHAnsi" w:cs="Arial"/>
          <w:b/>
          <w:bCs/>
          <w:color w:val="000000"/>
        </w:rPr>
      </w:pPr>
      <w:r w:rsidRPr="003A1361">
        <w:rPr>
          <w:rFonts w:asciiTheme="minorHAnsi" w:hAnsiTheme="minorHAnsi" w:cs="Arial"/>
          <w:bCs/>
        </w:rPr>
        <w:t>Inpatient Phlebotomy Sample Labeling Error IPP#5</w:t>
      </w:r>
      <w:r>
        <w:rPr>
          <w:rFonts w:asciiTheme="minorHAnsi" w:hAnsiTheme="minorHAnsi" w:cs="Arial"/>
          <w:bCs/>
        </w:rPr>
        <w:t>; Blood Bank Identification Policy</w:t>
      </w:r>
    </w:p>
    <w:p w:rsidR="00F4755F" w:rsidRPr="003A1361" w:rsidRDefault="00F4755F" w:rsidP="00F4755F">
      <w:pPr>
        <w:pStyle w:val="ListParagraph"/>
        <w:autoSpaceDE w:val="0"/>
        <w:autoSpaceDN w:val="0"/>
        <w:adjustRightInd w:val="0"/>
        <w:spacing w:after="0" w:line="240" w:lineRule="auto"/>
        <w:ind w:left="1620"/>
        <w:rPr>
          <w:rFonts w:asciiTheme="minorHAnsi" w:hAnsiTheme="minorHAnsi" w:cs="Arial"/>
          <w:bCs/>
          <w:color w:val="000000"/>
        </w:rPr>
      </w:pPr>
    </w:p>
    <w:p w:rsidR="00F4755F" w:rsidRPr="003A1361" w:rsidRDefault="00F4755F" w:rsidP="00F4755F">
      <w:pPr>
        <w:pStyle w:val="ListParagraph"/>
        <w:numPr>
          <w:ilvl w:val="0"/>
          <w:numId w:val="2"/>
        </w:numPr>
        <w:tabs>
          <w:tab w:val="left" w:pos="540"/>
        </w:tabs>
        <w:autoSpaceDE w:val="0"/>
        <w:autoSpaceDN w:val="0"/>
        <w:adjustRightInd w:val="0"/>
        <w:spacing w:after="0" w:line="240" w:lineRule="auto"/>
        <w:ind w:hanging="540"/>
        <w:rPr>
          <w:rFonts w:asciiTheme="minorHAnsi" w:hAnsiTheme="minorHAnsi" w:cs="Arial"/>
          <w:b/>
          <w:bCs/>
        </w:rPr>
      </w:pPr>
      <w:r w:rsidRPr="003A1361">
        <w:rPr>
          <w:rFonts w:asciiTheme="minorHAnsi" w:hAnsiTheme="minorHAnsi" w:cs="Arial"/>
          <w:b/>
          <w:bCs/>
          <w:color w:val="000000"/>
        </w:rPr>
        <w:t>References:</w:t>
      </w:r>
      <w:r w:rsidRPr="003A1361">
        <w:rPr>
          <w:rFonts w:asciiTheme="minorHAnsi" w:hAnsiTheme="minorHAnsi" w:cs="Arial"/>
          <w:b/>
          <w:bCs/>
          <w:color w:val="000000"/>
        </w:rPr>
        <w:tab/>
      </w:r>
      <w:r w:rsidRPr="003A1361">
        <w:rPr>
          <w:rFonts w:asciiTheme="minorHAnsi" w:hAnsiTheme="minorHAnsi" w:cs="Arial"/>
          <w:b/>
          <w:bCs/>
          <w:color w:val="000000"/>
        </w:rPr>
        <w:tab/>
      </w:r>
      <w:r>
        <w:rPr>
          <w:rFonts w:asciiTheme="minorHAnsi" w:hAnsiTheme="minorHAnsi" w:cs="Arial"/>
          <w:b/>
          <w:bCs/>
          <w:color w:val="000000"/>
        </w:rPr>
        <w:t xml:space="preserve">GEN.40490, GEN.40491, COM.06100, COM.06000, GEN.40938; </w:t>
      </w:r>
      <w:r>
        <w:rPr>
          <w:rFonts w:asciiTheme="minorHAnsi" w:hAnsiTheme="minorHAnsi" w:cs="Arial"/>
          <w:b/>
          <w:bCs/>
        </w:rPr>
        <w:t xml:space="preserve">Pathology Patient Identification </w:t>
      </w:r>
    </w:p>
    <w:p w:rsidR="00F4755F" w:rsidRPr="003A1361" w:rsidRDefault="00F4755F" w:rsidP="00F4755F">
      <w:pPr>
        <w:tabs>
          <w:tab w:val="left" w:pos="540"/>
        </w:tabs>
        <w:autoSpaceDE w:val="0"/>
        <w:autoSpaceDN w:val="0"/>
        <w:adjustRightInd w:val="0"/>
        <w:spacing w:after="0" w:line="240" w:lineRule="auto"/>
        <w:rPr>
          <w:rFonts w:asciiTheme="minorHAnsi" w:hAnsiTheme="minorHAnsi" w:cs="Arial"/>
          <w:b/>
          <w:bCs/>
        </w:rPr>
      </w:pPr>
    </w:p>
    <w:p w:rsidR="00F4755F" w:rsidRPr="003A1361" w:rsidRDefault="00F4755F" w:rsidP="00F4755F">
      <w:pPr>
        <w:pStyle w:val="Bibliography"/>
        <w:numPr>
          <w:ilvl w:val="0"/>
          <w:numId w:val="2"/>
        </w:numPr>
        <w:ind w:hanging="540"/>
        <w:rPr>
          <w:rFonts w:asciiTheme="minorHAnsi" w:hAnsiTheme="minorHAnsi" w:cs="Arial"/>
          <w:b/>
        </w:rPr>
      </w:pPr>
      <w:r w:rsidRPr="003A1361">
        <w:rPr>
          <w:rFonts w:asciiTheme="minorHAnsi" w:hAnsiTheme="minorHAnsi" w:cs="Arial"/>
          <w:b/>
        </w:rPr>
        <w:t>Attachments:</w:t>
      </w:r>
      <w:r w:rsidRPr="003A1361">
        <w:rPr>
          <w:rFonts w:asciiTheme="minorHAnsi" w:hAnsiTheme="minorHAnsi" w:cs="Arial"/>
        </w:rPr>
        <w:t xml:space="preserve">  </w:t>
      </w:r>
      <w:r w:rsidRPr="003A1361">
        <w:rPr>
          <w:rFonts w:asciiTheme="minorHAnsi" w:hAnsiTheme="minorHAnsi" w:cs="Arial"/>
        </w:rPr>
        <w:tab/>
      </w:r>
      <w:r>
        <w:rPr>
          <w:rFonts w:asciiTheme="minorHAnsi" w:hAnsiTheme="minorHAnsi" w:cs="Arial"/>
          <w:b/>
        </w:rPr>
        <w:t>N/A</w:t>
      </w:r>
    </w:p>
    <w:p w:rsidR="00F4755F" w:rsidRPr="003A1361" w:rsidRDefault="00F4755F" w:rsidP="00F4755F">
      <w:pPr>
        <w:pStyle w:val="ListParagraph"/>
        <w:numPr>
          <w:ilvl w:val="0"/>
          <w:numId w:val="2"/>
        </w:numPr>
        <w:ind w:hanging="540"/>
        <w:rPr>
          <w:rFonts w:asciiTheme="minorHAnsi" w:hAnsiTheme="minorHAnsi"/>
        </w:rPr>
      </w:pPr>
      <w:r w:rsidRPr="003A1361">
        <w:rPr>
          <w:rFonts w:asciiTheme="minorHAnsi" w:hAnsiTheme="minorHAnsi"/>
          <w:b/>
        </w:rPr>
        <w:t xml:space="preserve">Revised/Reviewed Dates and Signatures:  </w:t>
      </w:r>
    </w:p>
    <w:p w:rsidR="00F4755F" w:rsidRDefault="00F4755F" w:rsidP="00F4755F">
      <w:pPr>
        <w:jc w:val="center"/>
        <w:rPr>
          <w:rFonts w:ascii="Arial" w:hAnsi="Arial"/>
          <w:b/>
          <w:bCs/>
        </w:rPr>
      </w:pPr>
    </w:p>
    <w:p w:rsidR="00F4755F" w:rsidRDefault="00F4755F" w:rsidP="00F4755F">
      <w:pPr>
        <w:jc w:val="center"/>
        <w:rPr>
          <w:rFonts w:ascii="Arial" w:hAnsi="Arial"/>
          <w:b/>
          <w:bCs/>
        </w:rPr>
      </w:pPr>
    </w:p>
    <w:p w:rsidR="00F4755F" w:rsidRDefault="00F4755F" w:rsidP="00F4755F">
      <w:pPr>
        <w:jc w:val="center"/>
        <w:rPr>
          <w:rFonts w:ascii="Arial" w:hAnsi="Arial"/>
          <w:b/>
          <w:bCs/>
        </w:rPr>
      </w:pPr>
    </w:p>
    <w:tbl>
      <w:tblPr>
        <w:tblStyle w:val="TableGrid"/>
        <w:tblW w:w="0" w:type="auto"/>
        <w:tblInd w:w="5" w:type="dxa"/>
        <w:tblLook w:val="04A0" w:firstRow="1" w:lastRow="0" w:firstColumn="1" w:lastColumn="0" w:noHBand="0" w:noVBand="1"/>
      </w:tblPr>
      <w:tblGrid>
        <w:gridCol w:w="1779"/>
        <w:gridCol w:w="1868"/>
        <w:gridCol w:w="2805"/>
        <w:gridCol w:w="2893"/>
      </w:tblGrid>
      <w:tr w:rsidR="00F4755F" w:rsidTr="003F2393">
        <w:tc>
          <w:tcPr>
            <w:tcW w:w="1779" w:type="dxa"/>
          </w:tcPr>
          <w:p w:rsidR="00F4755F" w:rsidRPr="002707D5" w:rsidRDefault="00F4755F" w:rsidP="003F2393">
            <w:pPr>
              <w:rPr>
                <w:sz w:val="32"/>
                <w:szCs w:val="32"/>
              </w:rPr>
            </w:pPr>
            <w:r>
              <w:rPr>
                <w:sz w:val="32"/>
                <w:szCs w:val="32"/>
              </w:rPr>
              <w:t>Review Date:</w:t>
            </w:r>
          </w:p>
        </w:tc>
        <w:tc>
          <w:tcPr>
            <w:tcW w:w="1869" w:type="dxa"/>
          </w:tcPr>
          <w:p w:rsidR="00F4755F" w:rsidRDefault="00F4755F" w:rsidP="003F2393">
            <w:pPr>
              <w:rPr>
                <w:sz w:val="32"/>
                <w:szCs w:val="32"/>
              </w:rPr>
            </w:pPr>
            <w:r>
              <w:rPr>
                <w:sz w:val="32"/>
                <w:szCs w:val="32"/>
              </w:rPr>
              <w:t>Revision Date:</w:t>
            </w:r>
          </w:p>
        </w:tc>
        <w:tc>
          <w:tcPr>
            <w:tcW w:w="2807" w:type="dxa"/>
          </w:tcPr>
          <w:p w:rsidR="00F4755F" w:rsidRDefault="00F4755F" w:rsidP="003F2393">
            <w:pPr>
              <w:rPr>
                <w:sz w:val="32"/>
                <w:szCs w:val="32"/>
              </w:rPr>
            </w:pPr>
            <w:r>
              <w:rPr>
                <w:sz w:val="32"/>
                <w:szCs w:val="32"/>
              </w:rPr>
              <w:t>Reason:</w:t>
            </w:r>
          </w:p>
        </w:tc>
        <w:tc>
          <w:tcPr>
            <w:tcW w:w="2895" w:type="dxa"/>
          </w:tcPr>
          <w:p w:rsidR="00F4755F" w:rsidRDefault="00F4755F" w:rsidP="003F2393">
            <w:pPr>
              <w:rPr>
                <w:sz w:val="32"/>
                <w:szCs w:val="32"/>
              </w:rPr>
            </w:pPr>
            <w:r>
              <w:rPr>
                <w:sz w:val="32"/>
                <w:szCs w:val="32"/>
              </w:rPr>
              <w:t>Signature:</w:t>
            </w:r>
          </w:p>
        </w:tc>
      </w:tr>
      <w:tr w:rsidR="00F4755F" w:rsidRPr="008B1806" w:rsidTr="003F2393">
        <w:tc>
          <w:tcPr>
            <w:tcW w:w="1779" w:type="dxa"/>
          </w:tcPr>
          <w:p w:rsidR="00F4755F" w:rsidRPr="008B1806" w:rsidRDefault="00F4755F" w:rsidP="003F2393">
            <w:pPr>
              <w:rPr>
                <w:sz w:val="24"/>
                <w:szCs w:val="24"/>
              </w:rPr>
            </w:pPr>
          </w:p>
        </w:tc>
        <w:tc>
          <w:tcPr>
            <w:tcW w:w="1869" w:type="dxa"/>
          </w:tcPr>
          <w:p w:rsidR="00F4755F" w:rsidRPr="008B1806" w:rsidRDefault="00F4755F" w:rsidP="003F2393">
            <w:pPr>
              <w:rPr>
                <w:sz w:val="24"/>
                <w:szCs w:val="24"/>
              </w:rPr>
            </w:pPr>
            <w:r w:rsidRPr="008B1806">
              <w:rPr>
                <w:sz w:val="24"/>
                <w:szCs w:val="24"/>
              </w:rPr>
              <w:t>3/6/2017</w:t>
            </w:r>
          </w:p>
        </w:tc>
        <w:tc>
          <w:tcPr>
            <w:tcW w:w="2807" w:type="dxa"/>
          </w:tcPr>
          <w:p w:rsidR="00F4755F" w:rsidRPr="008B1806" w:rsidRDefault="00F4755F" w:rsidP="003F2393">
            <w:pPr>
              <w:rPr>
                <w:sz w:val="24"/>
                <w:szCs w:val="24"/>
              </w:rPr>
            </w:pPr>
            <w:r w:rsidRPr="008B1806">
              <w:rPr>
                <w:sz w:val="24"/>
                <w:szCs w:val="24"/>
              </w:rPr>
              <w:t>Reformatted to Medical Center standard template</w:t>
            </w:r>
          </w:p>
        </w:tc>
        <w:tc>
          <w:tcPr>
            <w:tcW w:w="2895" w:type="dxa"/>
          </w:tcPr>
          <w:p w:rsidR="00F4755F" w:rsidRPr="008B1806" w:rsidRDefault="00F4755F" w:rsidP="003F2393">
            <w:pPr>
              <w:rPr>
                <w:sz w:val="24"/>
                <w:szCs w:val="24"/>
              </w:rPr>
            </w:pPr>
            <w:r w:rsidRPr="008B1806">
              <w:rPr>
                <w:sz w:val="24"/>
                <w:szCs w:val="24"/>
              </w:rPr>
              <w:t>Laurie Watson, MT, ASCP</w:t>
            </w:r>
          </w:p>
        </w:tc>
      </w:tr>
      <w:tr w:rsidR="00F4755F" w:rsidRPr="008B1806" w:rsidTr="003F2393">
        <w:tc>
          <w:tcPr>
            <w:tcW w:w="1779" w:type="dxa"/>
          </w:tcPr>
          <w:p w:rsidR="00F4755F" w:rsidRPr="008B1806" w:rsidRDefault="00F4755F" w:rsidP="003F2393">
            <w:pPr>
              <w:rPr>
                <w:sz w:val="24"/>
                <w:szCs w:val="24"/>
              </w:rPr>
            </w:pPr>
          </w:p>
        </w:tc>
        <w:tc>
          <w:tcPr>
            <w:tcW w:w="1869" w:type="dxa"/>
          </w:tcPr>
          <w:p w:rsidR="00F4755F" w:rsidRPr="008B1806" w:rsidRDefault="00F4755F" w:rsidP="003F2393">
            <w:pPr>
              <w:rPr>
                <w:sz w:val="24"/>
                <w:szCs w:val="24"/>
              </w:rPr>
            </w:pPr>
            <w:r>
              <w:rPr>
                <w:sz w:val="24"/>
                <w:szCs w:val="24"/>
              </w:rPr>
              <w:t>3/5</w:t>
            </w:r>
            <w:r w:rsidRPr="008B1806">
              <w:rPr>
                <w:sz w:val="24"/>
                <w:szCs w:val="24"/>
              </w:rPr>
              <w:t>/2019</w:t>
            </w:r>
          </w:p>
        </w:tc>
        <w:tc>
          <w:tcPr>
            <w:tcW w:w="2807" w:type="dxa"/>
          </w:tcPr>
          <w:p w:rsidR="00F4755F" w:rsidRPr="008B1806" w:rsidRDefault="00F4755F" w:rsidP="003F2393">
            <w:pPr>
              <w:rPr>
                <w:sz w:val="24"/>
                <w:szCs w:val="24"/>
              </w:rPr>
            </w:pPr>
            <w:r w:rsidRPr="008B1806">
              <w:rPr>
                <w:sz w:val="24"/>
                <w:szCs w:val="24"/>
              </w:rPr>
              <w:t>Revised signature page</w:t>
            </w:r>
          </w:p>
        </w:tc>
        <w:tc>
          <w:tcPr>
            <w:tcW w:w="2895" w:type="dxa"/>
          </w:tcPr>
          <w:p w:rsidR="00F4755F" w:rsidRPr="008B1806" w:rsidRDefault="00F4755F" w:rsidP="003F2393">
            <w:pPr>
              <w:rPr>
                <w:sz w:val="24"/>
                <w:szCs w:val="24"/>
              </w:rPr>
            </w:pPr>
            <w:r w:rsidRPr="008B1806">
              <w:rPr>
                <w:sz w:val="24"/>
                <w:szCs w:val="24"/>
              </w:rPr>
              <w:t>Laurie Watson, MT, ASCP</w:t>
            </w:r>
          </w:p>
        </w:tc>
      </w:tr>
      <w:tr w:rsidR="00F4755F" w:rsidRPr="008B1806" w:rsidTr="003F2393">
        <w:tc>
          <w:tcPr>
            <w:tcW w:w="1779" w:type="dxa"/>
          </w:tcPr>
          <w:p w:rsidR="00F4755F" w:rsidRPr="008B1806" w:rsidRDefault="00F4755F" w:rsidP="003F2393">
            <w:pPr>
              <w:rPr>
                <w:sz w:val="24"/>
                <w:szCs w:val="24"/>
              </w:rPr>
            </w:pPr>
          </w:p>
        </w:tc>
        <w:tc>
          <w:tcPr>
            <w:tcW w:w="1869" w:type="dxa"/>
          </w:tcPr>
          <w:p w:rsidR="00F4755F" w:rsidRPr="008B1806" w:rsidRDefault="00F4755F" w:rsidP="003F2393">
            <w:pPr>
              <w:rPr>
                <w:sz w:val="24"/>
                <w:szCs w:val="24"/>
              </w:rPr>
            </w:pPr>
          </w:p>
        </w:tc>
        <w:tc>
          <w:tcPr>
            <w:tcW w:w="2807" w:type="dxa"/>
          </w:tcPr>
          <w:p w:rsidR="00F4755F" w:rsidRPr="008B1806" w:rsidRDefault="00F4755F" w:rsidP="003F2393">
            <w:pPr>
              <w:rPr>
                <w:sz w:val="24"/>
                <w:szCs w:val="24"/>
              </w:rPr>
            </w:pPr>
          </w:p>
        </w:tc>
        <w:tc>
          <w:tcPr>
            <w:tcW w:w="2895" w:type="dxa"/>
          </w:tcPr>
          <w:p w:rsidR="00F4755F" w:rsidRPr="008B1806" w:rsidRDefault="00F4755F" w:rsidP="003F2393">
            <w:pPr>
              <w:rPr>
                <w:sz w:val="24"/>
                <w:szCs w:val="24"/>
              </w:rPr>
            </w:pPr>
          </w:p>
        </w:tc>
      </w:tr>
      <w:tr w:rsidR="00F4755F" w:rsidRPr="008B1806" w:rsidTr="003F2393">
        <w:tc>
          <w:tcPr>
            <w:tcW w:w="1779" w:type="dxa"/>
          </w:tcPr>
          <w:p w:rsidR="00F4755F" w:rsidRPr="008B1806" w:rsidRDefault="00F4755F" w:rsidP="003F2393">
            <w:pPr>
              <w:rPr>
                <w:sz w:val="24"/>
                <w:szCs w:val="24"/>
              </w:rPr>
            </w:pPr>
          </w:p>
        </w:tc>
        <w:tc>
          <w:tcPr>
            <w:tcW w:w="1869" w:type="dxa"/>
          </w:tcPr>
          <w:p w:rsidR="00F4755F" w:rsidRPr="008B1806" w:rsidRDefault="00F4755F" w:rsidP="003F2393">
            <w:pPr>
              <w:rPr>
                <w:sz w:val="24"/>
                <w:szCs w:val="24"/>
              </w:rPr>
            </w:pPr>
          </w:p>
        </w:tc>
        <w:tc>
          <w:tcPr>
            <w:tcW w:w="2807" w:type="dxa"/>
          </w:tcPr>
          <w:p w:rsidR="00F4755F" w:rsidRPr="008B1806" w:rsidRDefault="00F4755F" w:rsidP="003F2393">
            <w:pPr>
              <w:rPr>
                <w:sz w:val="24"/>
                <w:szCs w:val="24"/>
              </w:rPr>
            </w:pPr>
          </w:p>
        </w:tc>
        <w:tc>
          <w:tcPr>
            <w:tcW w:w="2895" w:type="dxa"/>
          </w:tcPr>
          <w:p w:rsidR="00F4755F" w:rsidRPr="008B1806" w:rsidRDefault="00F4755F" w:rsidP="003F2393">
            <w:pPr>
              <w:rPr>
                <w:sz w:val="24"/>
                <w:szCs w:val="24"/>
              </w:rPr>
            </w:pPr>
          </w:p>
        </w:tc>
      </w:tr>
      <w:tr w:rsidR="00F4755F" w:rsidRPr="008B1806" w:rsidTr="003F2393">
        <w:tc>
          <w:tcPr>
            <w:tcW w:w="1779" w:type="dxa"/>
          </w:tcPr>
          <w:p w:rsidR="00F4755F" w:rsidRPr="008B1806" w:rsidRDefault="00F4755F" w:rsidP="003F2393">
            <w:pPr>
              <w:rPr>
                <w:sz w:val="24"/>
                <w:szCs w:val="24"/>
              </w:rPr>
            </w:pPr>
          </w:p>
        </w:tc>
        <w:tc>
          <w:tcPr>
            <w:tcW w:w="1869" w:type="dxa"/>
          </w:tcPr>
          <w:p w:rsidR="00F4755F" w:rsidRPr="008B1806" w:rsidRDefault="00F4755F" w:rsidP="003F2393">
            <w:pPr>
              <w:rPr>
                <w:sz w:val="24"/>
                <w:szCs w:val="24"/>
              </w:rPr>
            </w:pPr>
          </w:p>
        </w:tc>
        <w:tc>
          <w:tcPr>
            <w:tcW w:w="2807" w:type="dxa"/>
          </w:tcPr>
          <w:p w:rsidR="00F4755F" w:rsidRPr="008B1806" w:rsidRDefault="00F4755F" w:rsidP="003F2393">
            <w:pPr>
              <w:rPr>
                <w:sz w:val="24"/>
                <w:szCs w:val="24"/>
              </w:rPr>
            </w:pPr>
          </w:p>
        </w:tc>
        <w:tc>
          <w:tcPr>
            <w:tcW w:w="2895" w:type="dxa"/>
          </w:tcPr>
          <w:p w:rsidR="00F4755F" w:rsidRPr="008B1806" w:rsidRDefault="00F4755F" w:rsidP="003F2393">
            <w:pPr>
              <w:rPr>
                <w:sz w:val="24"/>
                <w:szCs w:val="24"/>
              </w:rPr>
            </w:pPr>
          </w:p>
        </w:tc>
      </w:tr>
      <w:tr w:rsidR="00F4755F" w:rsidRPr="008B1806" w:rsidTr="003F2393">
        <w:tc>
          <w:tcPr>
            <w:tcW w:w="1779" w:type="dxa"/>
          </w:tcPr>
          <w:p w:rsidR="00F4755F" w:rsidRPr="008B1806" w:rsidRDefault="00F4755F" w:rsidP="003F2393">
            <w:pPr>
              <w:rPr>
                <w:sz w:val="24"/>
                <w:szCs w:val="24"/>
              </w:rPr>
            </w:pPr>
          </w:p>
        </w:tc>
        <w:tc>
          <w:tcPr>
            <w:tcW w:w="1869" w:type="dxa"/>
          </w:tcPr>
          <w:p w:rsidR="00F4755F" w:rsidRPr="008B1806" w:rsidRDefault="00F4755F" w:rsidP="003F2393">
            <w:pPr>
              <w:rPr>
                <w:sz w:val="24"/>
                <w:szCs w:val="24"/>
              </w:rPr>
            </w:pPr>
          </w:p>
        </w:tc>
        <w:tc>
          <w:tcPr>
            <w:tcW w:w="2807" w:type="dxa"/>
          </w:tcPr>
          <w:p w:rsidR="00F4755F" w:rsidRPr="008B1806" w:rsidRDefault="00F4755F" w:rsidP="003F2393">
            <w:pPr>
              <w:rPr>
                <w:sz w:val="24"/>
                <w:szCs w:val="24"/>
              </w:rPr>
            </w:pPr>
          </w:p>
        </w:tc>
        <w:tc>
          <w:tcPr>
            <w:tcW w:w="2895" w:type="dxa"/>
          </w:tcPr>
          <w:p w:rsidR="00F4755F" w:rsidRPr="008B1806" w:rsidRDefault="00F4755F" w:rsidP="003F2393">
            <w:pPr>
              <w:rPr>
                <w:sz w:val="24"/>
                <w:szCs w:val="24"/>
              </w:rPr>
            </w:pPr>
          </w:p>
        </w:tc>
      </w:tr>
      <w:tr w:rsidR="00F4755F" w:rsidRPr="008B1806" w:rsidTr="003F2393">
        <w:tc>
          <w:tcPr>
            <w:tcW w:w="1779" w:type="dxa"/>
          </w:tcPr>
          <w:p w:rsidR="00F4755F" w:rsidRPr="008B1806" w:rsidRDefault="00F4755F" w:rsidP="003F2393">
            <w:pPr>
              <w:rPr>
                <w:sz w:val="24"/>
                <w:szCs w:val="24"/>
              </w:rPr>
            </w:pPr>
          </w:p>
        </w:tc>
        <w:tc>
          <w:tcPr>
            <w:tcW w:w="1869" w:type="dxa"/>
          </w:tcPr>
          <w:p w:rsidR="00F4755F" w:rsidRPr="008B1806" w:rsidRDefault="00F4755F" w:rsidP="003F2393">
            <w:pPr>
              <w:rPr>
                <w:sz w:val="24"/>
                <w:szCs w:val="24"/>
              </w:rPr>
            </w:pPr>
          </w:p>
        </w:tc>
        <w:tc>
          <w:tcPr>
            <w:tcW w:w="2807" w:type="dxa"/>
          </w:tcPr>
          <w:p w:rsidR="00F4755F" w:rsidRPr="008B1806" w:rsidRDefault="00F4755F" w:rsidP="003F2393">
            <w:pPr>
              <w:rPr>
                <w:sz w:val="24"/>
                <w:szCs w:val="24"/>
              </w:rPr>
            </w:pPr>
          </w:p>
        </w:tc>
        <w:tc>
          <w:tcPr>
            <w:tcW w:w="2895" w:type="dxa"/>
          </w:tcPr>
          <w:p w:rsidR="00F4755F" w:rsidRPr="008B1806" w:rsidRDefault="00F4755F" w:rsidP="003F2393">
            <w:pPr>
              <w:rPr>
                <w:sz w:val="24"/>
                <w:szCs w:val="24"/>
              </w:rPr>
            </w:pPr>
          </w:p>
        </w:tc>
      </w:tr>
      <w:tr w:rsidR="00F4755F" w:rsidRPr="008B1806" w:rsidTr="003F2393">
        <w:tc>
          <w:tcPr>
            <w:tcW w:w="1779" w:type="dxa"/>
          </w:tcPr>
          <w:p w:rsidR="00F4755F" w:rsidRPr="008B1806" w:rsidRDefault="00F4755F" w:rsidP="003F2393">
            <w:pPr>
              <w:rPr>
                <w:sz w:val="24"/>
                <w:szCs w:val="24"/>
              </w:rPr>
            </w:pPr>
          </w:p>
        </w:tc>
        <w:tc>
          <w:tcPr>
            <w:tcW w:w="1869" w:type="dxa"/>
          </w:tcPr>
          <w:p w:rsidR="00F4755F" w:rsidRPr="008B1806" w:rsidRDefault="00F4755F" w:rsidP="003F2393">
            <w:pPr>
              <w:rPr>
                <w:sz w:val="24"/>
                <w:szCs w:val="24"/>
              </w:rPr>
            </w:pPr>
          </w:p>
        </w:tc>
        <w:tc>
          <w:tcPr>
            <w:tcW w:w="2807" w:type="dxa"/>
          </w:tcPr>
          <w:p w:rsidR="00F4755F" w:rsidRPr="008B1806" w:rsidRDefault="00F4755F" w:rsidP="003F2393">
            <w:pPr>
              <w:rPr>
                <w:sz w:val="24"/>
                <w:szCs w:val="24"/>
              </w:rPr>
            </w:pPr>
          </w:p>
        </w:tc>
        <w:tc>
          <w:tcPr>
            <w:tcW w:w="2895" w:type="dxa"/>
          </w:tcPr>
          <w:p w:rsidR="00F4755F" w:rsidRPr="008B1806" w:rsidRDefault="00F4755F" w:rsidP="003F2393">
            <w:pPr>
              <w:rPr>
                <w:sz w:val="24"/>
                <w:szCs w:val="24"/>
              </w:rPr>
            </w:pPr>
          </w:p>
        </w:tc>
      </w:tr>
    </w:tbl>
    <w:p w:rsidR="00F4755F" w:rsidRPr="008B1806" w:rsidRDefault="00F4755F" w:rsidP="00F4755F">
      <w:pPr>
        <w:rPr>
          <w:rFonts w:asciiTheme="minorHAnsi" w:hAnsiTheme="minorHAnsi"/>
          <w:b/>
          <w:bCs/>
          <w:color w:val="000000"/>
          <w:sz w:val="24"/>
          <w:szCs w:val="24"/>
        </w:rPr>
      </w:pPr>
    </w:p>
    <w:p w:rsidR="00F4755F" w:rsidRDefault="00F4755F" w:rsidP="00F4755F">
      <w:pPr>
        <w:rPr>
          <w:rFonts w:asciiTheme="minorHAnsi" w:hAnsiTheme="minorHAnsi"/>
          <w:b/>
          <w:bCs/>
          <w:color w:val="000000"/>
        </w:rPr>
      </w:pPr>
    </w:p>
    <w:p w:rsidR="00F4755F" w:rsidRDefault="00F4755F" w:rsidP="00F4755F">
      <w:pPr>
        <w:rPr>
          <w:rFonts w:asciiTheme="minorHAnsi" w:hAnsiTheme="minorHAnsi"/>
          <w:b/>
          <w:bCs/>
          <w:color w:val="000000"/>
        </w:rPr>
      </w:pPr>
    </w:p>
    <w:p w:rsidR="00F4755F" w:rsidRDefault="00F4755F" w:rsidP="00F4755F">
      <w:pPr>
        <w:rPr>
          <w:rFonts w:asciiTheme="minorHAnsi" w:hAnsiTheme="minorHAnsi"/>
          <w:b/>
          <w:bCs/>
          <w:color w:val="000000"/>
        </w:rPr>
      </w:pPr>
    </w:p>
    <w:p w:rsidR="00F4755F" w:rsidRDefault="00F4755F" w:rsidP="00F4755F">
      <w:pPr>
        <w:rPr>
          <w:rFonts w:asciiTheme="minorHAnsi" w:hAnsiTheme="minorHAnsi"/>
          <w:b/>
          <w:bCs/>
          <w:color w:val="000000"/>
        </w:rPr>
      </w:pPr>
    </w:p>
    <w:p w:rsidR="00F4755F" w:rsidRDefault="00F4755F" w:rsidP="00F4755F">
      <w:pPr>
        <w:rPr>
          <w:rFonts w:asciiTheme="minorHAnsi" w:hAnsiTheme="minorHAnsi"/>
          <w:b/>
          <w:bCs/>
          <w:color w:val="000000"/>
        </w:rPr>
      </w:pPr>
    </w:p>
    <w:p w:rsidR="00F4755F" w:rsidRDefault="00F4755F" w:rsidP="00F4755F">
      <w:pPr>
        <w:rPr>
          <w:rFonts w:asciiTheme="minorHAnsi" w:hAnsiTheme="minorHAnsi"/>
          <w:b/>
          <w:bCs/>
          <w:color w:val="000000"/>
        </w:rPr>
      </w:pPr>
    </w:p>
    <w:p w:rsidR="00F4755F" w:rsidRDefault="00F4755F" w:rsidP="00F4755F">
      <w:pPr>
        <w:rPr>
          <w:rFonts w:asciiTheme="minorHAnsi" w:hAnsiTheme="minorHAnsi"/>
          <w:b/>
          <w:bCs/>
          <w:color w:val="000000"/>
        </w:rPr>
      </w:pPr>
    </w:p>
    <w:p w:rsidR="00A06548" w:rsidRDefault="00A06548">
      <w:bookmarkStart w:id="0" w:name="_GoBack"/>
      <w:bookmarkEnd w:id="0"/>
    </w:p>
    <w:sectPr w:rsidR="00A065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16781F"/>
    <w:multiLevelType w:val="hybridMultilevel"/>
    <w:tmpl w:val="9A229AC2"/>
    <w:lvl w:ilvl="0" w:tplc="04090001">
      <w:start w:val="1"/>
      <w:numFmt w:val="bullet"/>
      <w:lvlText w:val=""/>
      <w:lvlJc w:val="left"/>
      <w:pPr>
        <w:ind w:left="2610" w:hanging="360"/>
      </w:pPr>
      <w:rPr>
        <w:rFonts w:ascii="Symbol" w:hAnsi="Symbol"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1" w15:restartNumberingAfterBreak="0">
    <w:nsid w:val="67D95051"/>
    <w:multiLevelType w:val="hybridMultilevel"/>
    <w:tmpl w:val="D33E95CA"/>
    <w:lvl w:ilvl="0" w:tplc="CDE8D296">
      <w:start w:val="1"/>
      <w:numFmt w:val="decimal"/>
      <w:lvlText w:val="%1)"/>
      <w:lvlJc w:val="left"/>
      <w:pPr>
        <w:ind w:left="900" w:hanging="360"/>
      </w:pPr>
      <w:rPr>
        <w:rFonts w:asciiTheme="minorHAnsi" w:hAnsiTheme="minorHAnsi" w:hint="default"/>
        <w:color w:val="000000"/>
        <w:sz w:val="22"/>
        <w:szCs w:val="22"/>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755F"/>
    <w:rsid w:val="00A06548"/>
    <w:rsid w:val="00E01430"/>
    <w:rsid w:val="00F475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E78817-ED9C-4CAE-A62D-EB6C76E5C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755F"/>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F4755F"/>
    <w:pPr>
      <w:ind w:left="720"/>
    </w:pPr>
  </w:style>
  <w:style w:type="table" w:styleId="TableGrid">
    <w:name w:val="Table Grid"/>
    <w:basedOn w:val="TableNormal"/>
    <w:uiPriority w:val="59"/>
    <w:rsid w:val="00F4755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unhideWhenUsed/>
    <w:rsid w:val="00F4755F"/>
  </w:style>
  <w:style w:type="paragraph" w:customStyle="1" w:styleId="Default">
    <w:name w:val="Default"/>
    <w:rsid w:val="00F4755F"/>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874</Words>
  <Characters>4983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WFBH</Company>
  <LinksUpToDate>false</LinksUpToDate>
  <CharactersWithSpaces>5846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Laurie Watson</dc:creator>
  <cp:keywords/>
  <dc:description/>
  <cp:lastModifiedBy>Laurie Watson</cp:lastModifiedBy>
  <cp:revision>1</cp:revision>
  <dcterms:created xsi:type="dcterms:W3CDTF">2019-03-11T11:12:00Z</dcterms:created>
  <dcterms:modified xsi:type="dcterms:W3CDTF">2019-03-11T11:21:00Z</dcterms:modified>
</cp:coreProperties>
</file>