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008" w:rsidRDefault="009F2008" w:rsidP="009F2008">
      <w:pPr>
        <w:rPr>
          <w:rFonts w:ascii="Times New Roman" w:hAnsi="Times New Roman"/>
        </w:rPr>
      </w:pPr>
    </w:p>
    <w:p w:rsidR="009F2008" w:rsidRDefault="009F2008" w:rsidP="009F2008">
      <w:pPr>
        <w:rPr>
          <w:rFonts w:ascii="Times New Roman" w:hAnsi="Times New Roman"/>
        </w:rPr>
      </w:pPr>
    </w:p>
    <w:tbl>
      <w:tblPr>
        <w:tblStyle w:val="TableGrid"/>
        <w:tblW w:w="9918" w:type="dxa"/>
        <w:tblLayout w:type="fixed"/>
        <w:tblLook w:val="04A0" w:firstRow="1" w:lastRow="0" w:firstColumn="1" w:lastColumn="0" w:noHBand="0" w:noVBand="1"/>
      </w:tblPr>
      <w:tblGrid>
        <w:gridCol w:w="3066"/>
        <w:gridCol w:w="3072"/>
        <w:gridCol w:w="2051"/>
        <w:gridCol w:w="1729"/>
      </w:tblGrid>
      <w:tr w:rsidR="009F2008" w:rsidRPr="00E93071" w:rsidTr="003F2393">
        <w:trPr>
          <w:trHeight w:val="300"/>
        </w:trPr>
        <w:tc>
          <w:tcPr>
            <w:tcW w:w="3066" w:type="dxa"/>
            <w:vMerge w:val="restart"/>
          </w:tcPr>
          <w:p w:rsidR="009F2008" w:rsidRPr="00E93071" w:rsidRDefault="009F2008" w:rsidP="003F2393">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drawing>
                <wp:inline distT="0" distB="0" distL="0" distR="0" wp14:anchorId="6431D724" wp14:editId="67175EDC">
                  <wp:extent cx="1790700" cy="733425"/>
                  <wp:effectExtent l="1905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9F2008" w:rsidRPr="00E93071" w:rsidRDefault="009F2008" w:rsidP="003F2393">
            <w:pPr>
              <w:autoSpaceDE w:val="0"/>
              <w:autoSpaceDN w:val="0"/>
              <w:adjustRightInd w:val="0"/>
              <w:spacing w:after="0" w:line="240" w:lineRule="auto"/>
              <w:jc w:val="center"/>
              <w:rPr>
                <w:rFonts w:ascii="Times New Roman" w:hAnsi="Times New Roman"/>
                <w:bCs/>
                <w:color w:val="000000"/>
                <w:sz w:val="24"/>
                <w:szCs w:val="24"/>
              </w:rPr>
            </w:pPr>
          </w:p>
          <w:p w:rsidR="009F2008" w:rsidRDefault="009F2008" w:rsidP="003F239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Phlebotomy Training</w:t>
            </w:r>
          </w:p>
          <w:p w:rsidR="009F2008" w:rsidRDefault="009F2008" w:rsidP="003F2393">
            <w:pPr>
              <w:autoSpaceDE w:val="0"/>
              <w:autoSpaceDN w:val="0"/>
              <w:adjustRightInd w:val="0"/>
              <w:spacing w:after="0" w:line="240" w:lineRule="auto"/>
              <w:jc w:val="center"/>
              <w:rPr>
                <w:rFonts w:ascii="Times New Roman" w:hAnsi="Times New Roman"/>
                <w:b/>
                <w:bCs/>
                <w:sz w:val="24"/>
                <w:szCs w:val="24"/>
              </w:rPr>
            </w:pPr>
          </w:p>
          <w:p w:rsidR="009F2008" w:rsidRPr="00842DBE" w:rsidRDefault="009F2008" w:rsidP="003F239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IPP#8</w:t>
            </w:r>
          </w:p>
        </w:tc>
        <w:tc>
          <w:tcPr>
            <w:tcW w:w="2051" w:type="dxa"/>
          </w:tcPr>
          <w:p w:rsidR="009F2008" w:rsidRPr="002B1ABF" w:rsidRDefault="009F2008" w:rsidP="003F2393">
            <w:pPr>
              <w:autoSpaceDE w:val="0"/>
              <w:autoSpaceDN w:val="0"/>
              <w:adjustRightInd w:val="0"/>
              <w:spacing w:after="0" w:line="240" w:lineRule="auto"/>
              <w:jc w:val="both"/>
              <w:rPr>
                <w:rFonts w:ascii="Times New Roman" w:hAnsi="Times New Roman"/>
                <w:b/>
                <w:bCs/>
                <w:color w:val="000000"/>
                <w:sz w:val="24"/>
                <w:szCs w:val="24"/>
              </w:rPr>
            </w:pPr>
            <w:proofErr w:type="spellStart"/>
            <w:r>
              <w:rPr>
                <w:rFonts w:ascii="Times New Roman" w:hAnsi="Times New Roman"/>
                <w:b/>
                <w:bCs/>
                <w:color w:val="000000"/>
                <w:sz w:val="24"/>
                <w:szCs w:val="24"/>
              </w:rPr>
              <w:t>Dept</w:t>
            </w:r>
            <w:proofErr w:type="spellEnd"/>
            <w:r>
              <w:rPr>
                <w:rFonts w:ascii="Times New Roman" w:hAnsi="Times New Roman"/>
                <w:b/>
                <w:bCs/>
                <w:color w:val="000000"/>
                <w:sz w:val="24"/>
                <w:szCs w:val="24"/>
              </w:rPr>
              <w:t>:</w:t>
            </w:r>
            <w:r w:rsidRPr="002B1ABF">
              <w:rPr>
                <w:rFonts w:ascii="Times New Roman" w:hAnsi="Times New Roman"/>
                <w:b/>
                <w:bCs/>
                <w:color w:val="000000"/>
                <w:sz w:val="24"/>
                <w:szCs w:val="24"/>
              </w:rPr>
              <w:t xml:space="preserve"> </w:t>
            </w:r>
          </w:p>
        </w:tc>
        <w:tc>
          <w:tcPr>
            <w:tcW w:w="1729" w:type="dxa"/>
          </w:tcPr>
          <w:p w:rsidR="009F2008" w:rsidRDefault="009F2008" w:rsidP="003F2393">
            <w:pPr>
              <w:autoSpaceDE w:val="0"/>
              <w:autoSpaceDN w:val="0"/>
              <w:adjustRightInd w:val="0"/>
              <w:spacing w:after="0" w:line="240" w:lineRule="auto"/>
              <w:jc w:val="center"/>
              <w:rPr>
                <w:rFonts w:ascii="Times New Roman" w:hAnsi="Times New Roman"/>
                <w:b/>
                <w:bCs/>
              </w:rPr>
            </w:pPr>
            <w:r w:rsidRPr="00842DBE">
              <w:rPr>
                <w:rFonts w:ascii="Times New Roman" w:hAnsi="Times New Roman"/>
                <w:b/>
                <w:bCs/>
              </w:rPr>
              <w:t>Inpatient Phlebotomy</w:t>
            </w:r>
            <w:r>
              <w:rPr>
                <w:rFonts w:ascii="Times New Roman" w:hAnsi="Times New Roman"/>
                <w:b/>
                <w:bCs/>
              </w:rPr>
              <w:t xml:space="preserve">  324305</w:t>
            </w:r>
          </w:p>
          <w:p w:rsidR="009F2008" w:rsidRPr="00842DBE" w:rsidRDefault="009F2008" w:rsidP="003F2393">
            <w:pPr>
              <w:autoSpaceDE w:val="0"/>
              <w:autoSpaceDN w:val="0"/>
              <w:adjustRightInd w:val="0"/>
              <w:spacing w:after="0" w:line="240" w:lineRule="auto"/>
              <w:jc w:val="center"/>
              <w:rPr>
                <w:rFonts w:ascii="Times New Roman" w:hAnsi="Times New Roman"/>
                <w:b/>
                <w:bCs/>
              </w:rPr>
            </w:pPr>
          </w:p>
        </w:tc>
      </w:tr>
      <w:tr w:rsidR="009F2008" w:rsidRPr="00E93071" w:rsidTr="003F2393">
        <w:trPr>
          <w:trHeight w:val="300"/>
        </w:trPr>
        <w:tc>
          <w:tcPr>
            <w:tcW w:w="3066" w:type="dxa"/>
            <w:vMerge/>
          </w:tcPr>
          <w:p w:rsidR="009F2008" w:rsidRPr="00E93071" w:rsidRDefault="009F2008"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9F2008" w:rsidRPr="00E93071" w:rsidRDefault="009F2008"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9F2008" w:rsidRPr="002B1ABF" w:rsidRDefault="009F2008"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729" w:type="dxa"/>
          </w:tcPr>
          <w:p w:rsidR="009F2008" w:rsidRPr="00842DBE" w:rsidRDefault="009F2008" w:rsidP="003F239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6/1/2015</w:t>
            </w:r>
          </w:p>
        </w:tc>
      </w:tr>
      <w:tr w:rsidR="009F2008" w:rsidRPr="00E93071" w:rsidTr="003F2393">
        <w:trPr>
          <w:trHeight w:val="300"/>
        </w:trPr>
        <w:tc>
          <w:tcPr>
            <w:tcW w:w="3066" w:type="dxa"/>
            <w:vMerge/>
          </w:tcPr>
          <w:p w:rsidR="009F2008" w:rsidRPr="00E93071" w:rsidRDefault="009F2008"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9F2008" w:rsidRPr="00E93071" w:rsidRDefault="009F2008"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9F2008" w:rsidRPr="002B1ABF" w:rsidRDefault="009F2008"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729" w:type="dxa"/>
          </w:tcPr>
          <w:p w:rsidR="009F2008" w:rsidRPr="00842DBE" w:rsidRDefault="009F2008" w:rsidP="003F239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March      2019</w:t>
            </w:r>
          </w:p>
        </w:tc>
      </w:tr>
      <w:tr w:rsidR="009F2008" w:rsidRPr="00E93071" w:rsidTr="003F2393">
        <w:trPr>
          <w:trHeight w:val="300"/>
        </w:trPr>
        <w:tc>
          <w:tcPr>
            <w:tcW w:w="3066" w:type="dxa"/>
            <w:vMerge/>
          </w:tcPr>
          <w:p w:rsidR="009F2008" w:rsidRPr="00E93071" w:rsidRDefault="009F2008"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9F2008" w:rsidRPr="00E93071" w:rsidRDefault="009F2008"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9F2008" w:rsidRPr="002B1ABF" w:rsidRDefault="009F2008"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729" w:type="dxa"/>
          </w:tcPr>
          <w:p w:rsidR="009F2008" w:rsidRPr="00842DBE" w:rsidRDefault="009F2008" w:rsidP="003F2393">
            <w:pPr>
              <w:tabs>
                <w:tab w:val="center" w:pos="4680"/>
                <w:tab w:val="right" w:pos="9360"/>
              </w:tabs>
              <w:autoSpaceDE w:val="0"/>
              <w:autoSpaceDN w:val="0"/>
              <w:adjustRightInd w:val="0"/>
              <w:spacing w:after="0" w:line="240" w:lineRule="auto"/>
              <w:jc w:val="center"/>
              <w:rPr>
                <w:rFonts w:ascii="Times New Roman" w:hAnsi="Times New Roman"/>
                <w:b/>
                <w:bCs/>
                <w:sz w:val="24"/>
                <w:szCs w:val="24"/>
              </w:rPr>
            </w:pPr>
            <w:r w:rsidRPr="00842DBE">
              <w:rPr>
                <w:rFonts w:ascii="Times New Roman" w:hAnsi="Times New Roman"/>
                <w:b/>
                <w:bCs/>
                <w:sz w:val="24"/>
                <w:szCs w:val="24"/>
              </w:rPr>
              <w:t>Laurie Watson</w:t>
            </w:r>
          </w:p>
        </w:tc>
      </w:tr>
      <w:tr w:rsidR="009F2008" w:rsidRPr="00E93071" w:rsidTr="003F2393">
        <w:trPr>
          <w:trHeight w:val="300"/>
        </w:trPr>
        <w:tc>
          <w:tcPr>
            <w:tcW w:w="6138" w:type="dxa"/>
            <w:gridSpan w:val="2"/>
          </w:tcPr>
          <w:p w:rsidR="009F2008" w:rsidRPr="00842DBE" w:rsidRDefault="009F2008" w:rsidP="003F2393">
            <w:pPr>
              <w:autoSpaceDE w:val="0"/>
              <w:autoSpaceDN w:val="0"/>
              <w:adjustRightInd w:val="0"/>
              <w:spacing w:after="0" w:line="240" w:lineRule="auto"/>
              <w:rPr>
                <w:rFonts w:ascii="Times New Roman" w:hAnsi="Times New Roman"/>
                <w:b/>
                <w:bCs/>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 xml:space="preserve">:   </w:t>
            </w:r>
            <w:r>
              <w:rPr>
                <w:rFonts w:ascii="Times New Roman" w:hAnsi="Times New Roman"/>
                <w:b/>
                <w:bCs/>
                <w:sz w:val="24"/>
                <w:szCs w:val="24"/>
              </w:rPr>
              <w:t xml:space="preserve">Greg </w:t>
            </w:r>
            <w:proofErr w:type="spellStart"/>
            <w:r>
              <w:rPr>
                <w:rFonts w:ascii="Times New Roman" w:hAnsi="Times New Roman"/>
                <w:b/>
                <w:bCs/>
                <w:sz w:val="24"/>
                <w:szCs w:val="24"/>
              </w:rPr>
              <w:t>Pomper</w:t>
            </w:r>
            <w:proofErr w:type="spellEnd"/>
            <w:r>
              <w:rPr>
                <w:rFonts w:ascii="Times New Roman" w:hAnsi="Times New Roman"/>
                <w:b/>
                <w:bCs/>
                <w:sz w:val="24"/>
                <w:szCs w:val="24"/>
              </w:rPr>
              <w:t>, MD Medical Director</w:t>
            </w:r>
          </w:p>
        </w:tc>
        <w:tc>
          <w:tcPr>
            <w:tcW w:w="2051" w:type="dxa"/>
          </w:tcPr>
          <w:p w:rsidR="009F2008" w:rsidRPr="002412AC" w:rsidRDefault="009F2008" w:rsidP="003F2393">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729" w:type="dxa"/>
          </w:tcPr>
          <w:p w:rsidR="009F2008" w:rsidRPr="002649C0" w:rsidRDefault="009F2008" w:rsidP="003F2393">
            <w:pPr>
              <w:autoSpaceDE w:val="0"/>
              <w:autoSpaceDN w:val="0"/>
              <w:adjustRightInd w:val="0"/>
              <w:spacing w:after="0" w:line="240" w:lineRule="auto"/>
              <w:rPr>
                <w:rFonts w:ascii="Times New Roman" w:hAnsi="Times New Roman"/>
                <w:b/>
                <w:bCs/>
                <w:color w:val="4472C4" w:themeColor="accent5"/>
                <w:sz w:val="24"/>
                <w:szCs w:val="24"/>
              </w:rPr>
            </w:pPr>
          </w:p>
        </w:tc>
      </w:tr>
      <w:tr w:rsidR="009F2008" w:rsidRPr="00E93071" w:rsidTr="003F2393">
        <w:trPr>
          <w:trHeight w:val="300"/>
        </w:trPr>
        <w:tc>
          <w:tcPr>
            <w:tcW w:w="9918" w:type="dxa"/>
            <w:gridSpan w:val="4"/>
          </w:tcPr>
          <w:p w:rsidR="009F2008" w:rsidRPr="002649C0" w:rsidRDefault="009F2008" w:rsidP="003F2393">
            <w:pPr>
              <w:autoSpaceDE w:val="0"/>
              <w:autoSpaceDN w:val="0"/>
              <w:adjustRightInd w:val="0"/>
              <w:spacing w:after="0" w:line="240" w:lineRule="auto"/>
              <w:rPr>
                <w:rFonts w:ascii="Times New Roman" w:hAnsi="Times New Roman"/>
                <w:b/>
                <w:bCs/>
                <w:color w:val="4472C4" w:themeColor="accent5"/>
                <w:sz w:val="24"/>
                <w:szCs w:val="24"/>
              </w:rPr>
            </w:pPr>
            <w:r w:rsidRPr="00AE7B74">
              <w:rPr>
                <w:rFonts w:ascii="Times New Roman" w:hAnsi="Times New Roman"/>
                <w:b/>
                <w:bCs/>
                <w:color w:val="000000"/>
                <w:sz w:val="24"/>
                <w:szCs w:val="24"/>
              </w:rPr>
              <w:t>Signature:</w:t>
            </w:r>
            <w:r>
              <w:rPr>
                <w:rFonts w:ascii="Times New Roman" w:hAnsi="Times New Roman"/>
                <w:b/>
                <w:bCs/>
                <w:color w:val="000000"/>
                <w:sz w:val="24"/>
                <w:szCs w:val="24"/>
              </w:rPr>
              <w:t xml:space="preserve">     </w:t>
            </w:r>
          </w:p>
        </w:tc>
      </w:tr>
    </w:tbl>
    <w:p w:rsidR="009F2008" w:rsidRPr="00E93071" w:rsidRDefault="009F2008" w:rsidP="009F2008">
      <w:pPr>
        <w:autoSpaceDE w:val="0"/>
        <w:autoSpaceDN w:val="0"/>
        <w:adjustRightInd w:val="0"/>
        <w:spacing w:after="0" w:line="240" w:lineRule="auto"/>
        <w:rPr>
          <w:rFonts w:ascii="Times New Roman" w:hAnsi="Times New Roman"/>
          <w:bCs/>
          <w:color w:val="000000"/>
          <w:sz w:val="24"/>
          <w:szCs w:val="24"/>
        </w:rPr>
      </w:pPr>
    </w:p>
    <w:p w:rsidR="009F2008" w:rsidRPr="005A0580" w:rsidRDefault="009F2008" w:rsidP="009F2008">
      <w:pPr>
        <w:autoSpaceDE w:val="0"/>
        <w:autoSpaceDN w:val="0"/>
        <w:adjustRightInd w:val="0"/>
        <w:spacing w:after="0" w:line="240" w:lineRule="auto"/>
        <w:rPr>
          <w:rFonts w:asciiTheme="minorHAnsi" w:hAnsiTheme="minorHAnsi"/>
          <w:bCs/>
          <w:color w:val="000000"/>
        </w:rPr>
      </w:pPr>
    </w:p>
    <w:p w:rsidR="009F2008" w:rsidRPr="00754822" w:rsidRDefault="009F2008" w:rsidP="009F2008">
      <w:pPr>
        <w:pStyle w:val="ListParagraph"/>
        <w:numPr>
          <w:ilvl w:val="0"/>
          <w:numId w:val="3"/>
        </w:numPr>
        <w:rPr>
          <w:rFonts w:asciiTheme="minorHAnsi" w:hAnsiTheme="minorHAnsi"/>
          <w:color w:val="0070C0"/>
        </w:rPr>
      </w:pPr>
      <w:r w:rsidRPr="00754822">
        <w:rPr>
          <w:rFonts w:asciiTheme="minorHAnsi" w:hAnsiTheme="minorHAnsi"/>
          <w:bCs/>
          <w:color w:val="000000"/>
        </w:rPr>
        <w:t xml:space="preserve"> </w:t>
      </w:r>
      <w:r w:rsidRPr="00754822">
        <w:rPr>
          <w:rFonts w:asciiTheme="minorHAnsi" w:hAnsiTheme="minorHAnsi"/>
          <w:b/>
        </w:rPr>
        <w:t xml:space="preserve">General Procedure Statement: </w:t>
      </w:r>
      <w:r w:rsidRPr="00754822">
        <w:rPr>
          <w:rFonts w:asciiTheme="minorHAnsi" w:hAnsiTheme="minorHAnsi"/>
          <w:color w:val="0070C0"/>
        </w:rPr>
        <w:t xml:space="preserve">  </w:t>
      </w:r>
      <w:r w:rsidRPr="00754822">
        <w:rPr>
          <w:rFonts w:asciiTheme="minorHAnsi" w:hAnsiTheme="minorHAnsi"/>
        </w:rPr>
        <w:t>To give guidelines to staff concerning the proper process for training new employees.</w:t>
      </w:r>
    </w:p>
    <w:p w:rsidR="009F2008" w:rsidRPr="00754822" w:rsidRDefault="009F2008" w:rsidP="009F2008">
      <w:pPr>
        <w:pStyle w:val="ListParagraph"/>
        <w:numPr>
          <w:ilvl w:val="1"/>
          <w:numId w:val="3"/>
        </w:numPr>
        <w:autoSpaceDE w:val="0"/>
        <w:autoSpaceDN w:val="0"/>
        <w:adjustRightInd w:val="0"/>
        <w:spacing w:after="0" w:line="240" w:lineRule="auto"/>
        <w:rPr>
          <w:rFonts w:asciiTheme="minorHAnsi" w:hAnsiTheme="minorHAnsi"/>
          <w:b/>
        </w:rPr>
      </w:pPr>
      <w:r w:rsidRPr="00754822">
        <w:rPr>
          <w:rFonts w:asciiTheme="minorHAnsi" w:hAnsiTheme="minorHAnsi"/>
          <w:b/>
        </w:rPr>
        <w:t>Purpose:</w:t>
      </w:r>
      <w:r w:rsidRPr="00754822">
        <w:rPr>
          <w:rFonts w:asciiTheme="minorHAnsi" w:hAnsiTheme="minorHAnsi"/>
          <w:b/>
        </w:rPr>
        <w:tab/>
      </w:r>
      <w:r w:rsidRPr="00754822">
        <w:rPr>
          <w:rFonts w:asciiTheme="minorHAnsi" w:hAnsiTheme="minorHAnsi"/>
        </w:rPr>
        <w:t>This procedure is to serve as a guide for trained personnel in the Inpatient Phlebotomy Department to perform the services described herein.  These guidelines should be used in conjunction with proper training and only by qualified Phlebotomists.</w:t>
      </w:r>
    </w:p>
    <w:p w:rsidR="009F2008" w:rsidRPr="00754822" w:rsidRDefault="009F2008" w:rsidP="009F2008">
      <w:pPr>
        <w:pStyle w:val="ListParagraph"/>
        <w:autoSpaceDE w:val="0"/>
        <w:autoSpaceDN w:val="0"/>
        <w:adjustRightInd w:val="0"/>
        <w:spacing w:after="0" w:line="240" w:lineRule="auto"/>
        <w:ind w:left="1890"/>
        <w:rPr>
          <w:rFonts w:asciiTheme="minorHAnsi" w:hAnsiTheme="minorHAnsi"/>
          <w:b/>
        </w:rPr>
      </w:pPr>
    </w:p>
    <w:p w:rsidR="009F2008" w:rsidRPr="00754822" w:rsidRDefault="009F2008" w:rsidP="009F2008">
      <w:pPr>
        <w:pStyle w:val="ListParagraph"/>
        <w:numPr>
          <w:ilvl w:val="1"/>
          <w:numId w:val="3"/>
        </w:numPr>
        <w:autoSpaceDE w:val="0"/>
        <w:autoSpaceDN w:val="0"/>
        <w:adjustRightInd w:val="0"/>
        <w:spacing w:after="0" w:line="240" w:lineRule="auto"/>
        <w:rPr>
          <w:rFonts w:asciiTheme="minorHAnsi" w:hAnsiTheme="minorHAnsi"/>
          <w:b/>
        </w:rPr>
      </w:pPr>
      <w:r w:rsidRPr="00754822">
        <w:rPr>
          <w:rFonts w:asciiTheme="minorHAnsi" w:hAnsiTheme="minorHAnsi"/>
          <w:b/>
        </w:rPr>
        <w:t xml:space="preserve">Responsible Department/Scope: </w:t>
      </w:r>
    </w:p>
    <w:p w:rsidR="009F2008" w:rsidRPr="0068038E" w:rsidRDefault="009F2008" w:rsidP="009F2008">
      <w:pPr>
        <w:pStyle w:val="ListParagraph"/>
        <w:numPr>
          <w:ilvl w:val="2"/>
          <w:numId w:val="3"/>
        </w:numPr>
        <w:autoSpaceDE w:val="0"/>
        <w:autoSpaceDN w:val="0"/>
        <w:adjustRightInd w:val="0"/>
        <w:spacing w:after="0" w:line="240" w:lineRule="auto"/>
        <w:rPr>
          <w:rFonts w:asciiTheme="minorHAnsi" w:hAnsiTheme="minorHAnsi"/>
          <w:b/>
        </w:rPr>
      </w:pPr>
      <w:r w:rsidRPr="0068038E">
        <w:rPr>
          <w:rFonts w:asciiTheme="minorHAnsi" w:hAnsiTheme="minorHAnsi"/>
        </w:rPr>
        <w:t>Procedure owner/Implementer:  Inpatient Phlebotomy</w:t>
      </w:r>
    </w:p>
    <w:p w:rsidR="009F2008" w:rsidRPr="0068038E" w:rsidRDefault="009F2008" w:rsidP="009F2008">
      <w:pPr>
        <w:pStyle w:val="ListParagraph"/>
        <w:numPr>
          <w:ilvl w:val="2"/>
          <w:numId w:val="3"/>
        </w:numPr>
        <w:autoSpaceDE w:val="0"/>
        <w:autoSpaceDN w:val="0"/>
        <w:adjustRightInd w:val="0"/>
        <w:spacing w:after="0" w:line="240" w:lineRule="auto"/>
        <w:rPr>
          <w:rFonts w:asciiTheme="minorHAnsi" w:hAnsiTheme="minorHAnsi"/>
          <w:b/>
        </w:rPr>
      </w:pPr>
      <w:r w:rsidRPr="0068038E">
        <w:rPr>
          <w:rFonts w:asciiTheme="minorHAnsi" w:hAnsiTheme="minorHAnsi"/>
        </w:rPr>
        <w:t xml:space="preserve">Procedure prepared by: Laurie Watson  </w:t>
      </w:r>
      <w:r>
        <w:rPr>
          <w:rFonts w:asciiTheme="minorHAnsi" w:hAnsiTheme="minorHAnsi"/>
        </w:rPr>
        <w:t>MT(ASCP)</w:t>
      </w:r>
      <w:r w:rsidRPr="0068038E">
        <w:rPr>
          <w:rFonts w:asciiTheme="minorHAnsi" w:hAnsiTheme="minorHAnsi"/>
        </w:rPr>
        <w:t xml:space="preserve"> </w:t>
      </w:r>
    </w:p>
    <w:p w:rsidR="009F2008" w:rsidRPr="0068038E" w:rsidRDefault="009F2008" w:rsidP="009F2008">
      <w:pPr>
        <w:pStyle w:val="ListParagraph"/>
        <w:numPr>
          <w:ilvl w:val="2"/>
          <w:numId w:val="3"/>
        </w:numPr>
        <w:autoSpaceDE w:val="0"/>
        <w:autoSpaceDN w:val="0"/>
        <w:adjustRightInd w:val="0"/>
        <w:spacing w:after="0" w:line="240" w:lineRule="auto"/>
        <w:rPr>
          <w:rFonts w:asciiTheme="minorHAnsi" w:hAnsiTheme="minorHAnsi"/>
        </w:rPr>
      </w:pPr>
      <w:r w:rsidRPr="0068038E">
        <w:rPr>
          <w:rFonts w:asciiTheme="minorHAnsi" w:hAnsiTheme="minorHAnsi"/>
        </w:rPr>
        <w:t xml:space="preserve">Who performs procedure:  Inpatient Phlebotomy staff     </w:t>
      </w:r>
      <w:r w:rsidRPr="0068038E">
        <w:rPr>
          <w:rFonts w:asciiTheme="minorHAnsi" w:hAnsiTheme="minorHAnsi"/>
          <w:b/>
        </w:rPr>
        <w:t xml:space="preserve">     </w:t>
      </w:r>
    </w:p>
    <w:p w:rsidR="009F2008" w:rsidRPr="005A0580" w:rsidRDefault="009F2008" w:rsidP="009F2008">
      <w:pPr>
        <w:pStyle w:val="ListParagraph"/>
        <w:autoSpaceDE w:val="0"/>
        <w:autoSpaceDN w:val="0"/>
        <w:adjustRightInd w:val="0"/>
        <w:spacing w:after="0" w:line="240" w:lineRule="auto"/>
        <w:ind w:left="2340"/>
        <w:rPr>
          <w:rFonts w:asciiTheme="minorHAnsi" w:hAnsiTheme="minorHAnsi"/>
          <w:b/>
          <w:color w:val="0070C0"/>
        </w:rPr>
      </w:pPr>
      <w:r w:rsidRPr="005A0580">
        <w:rPr>
          <w:rFonts w:asciiTheme="minorHAnsi" w:hAnsiTheme="minorHAnsi"/>
          <w:color w:val="000000"/>
        </w:rPr>
        <w:t xml:space="preserve"> </w:t>
      </w:r>
    </w:p>
    <w:p w:rsidR="009F2008" w:rsidRPr="005A0580" w:rsidRDefault="009F2008" w:rsidP="009F2008">
      <w:pPr>
        <w:autoSpaceDE w:val="0"/>
        <w:autoSpaceDN w:val="0"/>
        <w:adjustRightInd w:val="0"/>
        <w:spacing w:after="0" w:line="240" w:lineRule="auto"/>
        <w:ind w:firstLine="360"/>
        <w:rPr>
          <w:rFonts w:asciiTheme="minorHAnsi" w:hAnsiTheme="minorHAnsi"/>
          <w:b/>
          <w:color w:val="0070C0"/>
        </w:rPr>
      </w:pPr>
    </w:p>
    <w:p w:rsidR="009F2008" w:rsidRPr="005A0580" w:rsidRDefault="009F2008" w:rsidP="009F2008">
      <w:pPr>
        <w:pStyle w:val="ListParagraph"/>
        <w:numPr>
          <w:ilvl w:val="0"/>
          <w:numId w:val="3"/>
        </w:numPr>
        <w:rPr>
          <w:rFonts w:asciiTheme="minorHAnsi" w:hAnsiTheme="minorHAnsi"/>
        </w:rPr>
      </w:pPr>
      <w:r w:rsidRPr="005A0580">
        <w:rPr>
          <w:rFonts w:asciiTheme="minorHAnsi" w:hAnsiTheme="minorHAnsi"/>
          <w:b/>
          <w:bCs/>
          <w:color w:val="000000"/>
        </w:rPr>
        <w:t xml:space="preserve">Procedure: </w:t>
      </w:r>
      <w:r w:rsidRPr="005A0580">
        <w:rPr>
          <w:rFonts w:asciiTheme="minorHAnsi" w:hAnsiTheme="minorHAnsi" w:cs="Arial"/>
          <w:b/>
        </w:rPr>
        <w:t xml:space="preserve"> </w:t>
      </w:r>
      <w:r w:rsidRPr="005A0580">
        <w:rPr>
          <w:rFonts w:asciiTheme="minorHAnsi" w:hAnsiTheme="minorHAnsi"/>
          <w:b/>
        </w:rPr>
        <w:t>Phlebotomy training</w:t>
      </w:r>
    </w:p>
    <w:p w:rsidR="009F2008" w:rsidRPr="005A0580" w:rsidRDefault="009F2008" w:rsidP="009F2008">
      <w:pPr>
        <w:rPr>
          <w:rFonts w:asciiTheme="minorHAnsi" w:hAnsiTheme="minorHAnsi"/>
        </w:rPr>
      </w:pPr>
      <w:r w:rsidRPr="005A0580">
        <w:rPr>
          <w:rFonts w:asciiTheme="minorHAnsi" w:hAnsiTheme="minorHAnsi"/>
        </w:rPr>
        <w:t>In order to assure that each employee is capable of performing standard procedures and practices specific for Inpatient Phlebotomy, structured training protocols will be used to guide the employee through the orientation process.  Upon completion of training, Competency will be accessed by written exam and through performance observations designed to demonstrate employee's ability to locate information, demonstrate safety practices, patient focus, decision making skills, and to conduct their routine daily activities.</w:t>
      </w:r>
    </w:p>
    <w:p w:rsidR="009F2008" w:rsidRPr="005A0580" w:rsidRDefault="009F2008" w:rsidP="009F2008">
      <w:pPr>
        <w:ind w:left="720" w:firstLine="720"/>
        <w:rPr>
          <w:rFonts w:asciiTheme="minorHAnsi" w:hAnsiTheme="minorHAnsi"/>
        </w:rPr>
      </w:pPr>
      <w:r>
        <w:rPr>
          <w:rFonts w:asciiTheme="minorHAnsi" w:hAnsiTheme="minorHAnsi"/>
        </w:rPr>
        <w:t xml:space="preserve">a. </w:t>
      </w:r>
      <w:r w:rsidRPr="005A0580">
        <w:rPr>
          <w:rFonts w:asciiTheme="minorHAnsi" w:hAnsiTheme="minorHAnsi"/>
        </w:rPr>
        <w:t>Training categories</w:t>
      </w:r>
    </w:p>
    <w:p w:rsidR="009F2008" w:rsidRPr="005A0580" w:rsidRDefault="009F2008" w:rsidP="009F2008">
      <w:pPr>
        <w:ind w:left="1440" w:firstLine="720"/>
        <w:rPr>
          <w:rFonts w:asciiTheme="minorHAnsi" w:hAnsiTheme="minorHAnsi"/>
        </w:rPr>
      </w:pPr>
      <w:proofErr w:type="spellStart"/>
      <w:r w:rsidRPr="005A0580">
        <w:rPr>
          <w:rFonts w:asciiTheme="minorHAnsi" w:hAnsiTheme="minorHAnsi"/>
        </w:rPr>
        <w:t>i</w:t>
      </w:r>
      <w:proofErr w:type="spellEnd"/>
      <w:r w:rsidRPr="005A0580">
        <w:rPr>
          <w:rFonts w:asciiTheme="minorHAnsi" w:hAnsiTheme="minorHAnsi"/>
        </w:rPr>
        <w:t>.   Safety</w:t>
      </w:r>
      <w:r>
        <w:rPr>
          <w:rFonts w:asciiTheme="minorHAnsi" w:hAnsiTheme="minorHAnsi"/>
        </w:rPr>
        <w:t>, patient and employee</w:t>
      </w:r>
    </w:p>
    <w:p w:rsidR="009F2008" w:rsidRPr="005A0580" w:rsidRDefault="009F2008" w:rsidP="009F2008">
      <w:pPr>
        <w:ind w:left="1440" w:firstLine="720"/>
        <w:rPr>
          <w:rFonts w:asciiTheme="minorHAnsi" w:hAnsiTheme="minorHAnsi"/>
        </w:rPr>
      </w:pPr>
      <w:r w:rsidRPr="005A0580">
        <w:rPr>
          <w:rFonts w:asciiTheme="minorHAnsi" w:hAnsiTheme="minorHAnsi"/>
        </w:rPr>
        <w:t>ii</w:t>
      </w:r>
      <w:proofErr w:type="gramStart"/>
      <w:r w:rsidRPr="005A0580">
        <w:rPr>
          <w:rFonts w:asciiTheme="minorHAnsi" w:hAnsiTheme="minorHAnsi"/>
        </w:rPr>
        <w:t>.  Basic</w:t>
      </w:r>
      <w:proofErr w:type="gramEnd"/>
      <w:r w:rsidRPr="005A0580">
        <w:rPr>
          <w:rFonts w:asciiTheme="minorHAnsi" w:hAnsiTheme="minorHAnsi"/>
        </w:rPr>
        <w:t xml:space="preserve"> departmental and Organizational orientation</w:t>
      </w:r>
    </w:p>
    <w:p w:rsidR="009F2008" w:rsidRPr="005A0580" w:rsidRDefault="009F2008" w:rsidP="009F2008">
      <w:pPr>
        <w:ind w:left="1440" w:firstLine="720"/>
        <w:rPr>
          <w:rFonts w:asciiTheme="minorHAnsi" w:hAnsiTheme="minorHAnsi"/>
        </w:rPr>
      </w:pPr>
      <w:r w:rsidRPr="005A0580">
        <w:rPr>
          <w:rFonts w:asciiTheme="minorHAnsi" w:hAnsiTheme="minorHAnsi"/>
        </w:rPr>
        <w:t>ii</w:t>
      </w:r>
      <w:proofErr w:type="gramStart"/>
      <w:r w:rsidRPr="005A0580">
        <w:rPr>
          <w:rFonts w:asciiTheme="minorHAnsi" w:hAnsiTheme="minorHAnsi"/>
        </w:rPr>
        <w:t>.  Required</w:t>
      </w:r>
      <w:proofErr w:type="gramEnd"/>
      <w:r w:rsidRPr="005A0580">
        <w:rPr>
          <w:rFonts w:asciiTheme="minorHAnsi" w:hAnsiTheme="minorHAnsi"/>
        </w:rPr>
        <w:t xml:space="preserve"> Online training</w:t>
      </w:r>
    </w:p>
    <w:p w:rsidR="009F2008" w:rsidRPr="005A0580" w:rsidRDefault="009F2008" w:rsidP="009F2008">
      <w:pPr>
        <w:ind w:left="1440" w:firstLine="720"/>
        <w:rPr>
          <w:rFonts w:asciiTheme="minorHAnsi" w:hAnsiTheme="minorHAnsi"/>
        </w:rPr>
      </w:pPr>
      <w:r w:rsidRPr="005A0580">
        <w:rPr>
          <w:rFonts w:asciiTheme="minorHAnsi" w:hAnsiTheme="minorHAnsi"/>
        </w:rPr>
        <w:lastRenderedPageBreak/>
        <w:t>iii. Computer systems</w:t>
      </w:r>
    </w:p>
    <w:p w:rsidR="009F2008" w:rsidRPr="005A0580" w:rsidRDefault="009F2008" w:rsidP="009F2008">
      <w:pPr>
        <w:ind w:left="1440" w:firstLine="720"/>
        <w:rPr>
          <w:rFonts w:asciiTheme="minorHAnsi" w:hAnsiTheme="minorHAnsi"/>
        </w:rPr>
      </w:pPr>
      <w:r w:rsidRPr="005A0580">
        <w:rPr>
          <w:rFonts w:asciiTheme="minorHAnsi" w:hAnsiTheme="minorHAnsi"/>
        </w:rPr>
        <w:t>iv. Age specific and special needs training</w:t>
      </w:r>
    </w:p>
    <w:p w:rsidR="009F2008" w:rsidRPr="005A0580" w:rsidRDefault="009F2008" w:rsidP="009F2008">
      <w:pPr>
        <w:pStyle w:val="ListParagraph"/>
        <w:numPr>
          <w:ilvl w:val="0"/>
          <w:numId w:val="2"/>
        </w:numPr>
        <w:rPr>
          <w:rFonts w:asciiTheme="minorHAnsi" w:hAnsiTheme="minorHAnsi"/>
        </w:rPr>
      </w:pPr>
      <w:r w:rsidRPr="005A0580">
        <w:rPr>
          <w:rFonts w:asciiTheme="minorHAnsi" w:hAnsiTheme="minorHAnsi"/>
        </w:rPr>
        <w:t>Adults</w:t>
      </w:r>
    </w:p>
    <w:p w:rsidR="009F2008" w:rsidRPr="005A0580" w:rsidRDefault="009F2008" w:rsidP="009F2008">
      <w:pPr>
        <w:pStyle w:val="ListParagraph"/>
        <w:numPr>
          <w:ilvl w:val="0"/>
          <w:numId w:val="2"/>
        </w:numPr>
        <w:rPr>
          <w:rFonts w:asciiTheme="minorHAnsi" w:hAnsiTheme="minorHAnsi"/>
        </w:rPr>
      </w:pPr>
      <w:r w:rsidRPr="005A0580">
        <w:rPr>
          <w:rFonts w:asciiTheme="minorHAnsi" w:hAnsiTheme="minorHAnsi"/>
        </w:rPr>
        <w:t>Pediatrics</w:t>
      </w:r>
    </w:p>
    <w:p w:rsidR="009F2008" w:rsidRPr="005A0580" w:rsidRDefault="009F2008" w:rsidP="009F2008">
      <w:pPr>
        <w:pStyle w:val="ListParagraph"/>
        <w:numPr>
          <w:ilvl w:val="0"/>
          <w:numId w:val="2"/>
        </w:numPr>
        <w:rPr>
          <w:rFonts w:asciiTheme="minorHAnsi" w:hAnsiTheme="minorHAnsi"/>
        </w:rPr>
      </w:pPr>
      <w:r w:rsidRPr="005A0580">
        <w:rPr>
          <w:rFonts w:asciiTheme="minorHAnsi" w:hAnsiTheme="minorHAnsi"/>
        </w:rPr>
        <w:t>Geriatrics</w:t>
      </w:r>
    </w:p>
    <w:p w:rsidR="009F2008" w:rsidRPr="005A0580" w:rsidRDefault="009F2008" w:rsidP="009F2008">
      <w:pPr>
        <w:pStyle w:val="ListParagraph"/>
        <w:numPr>
          <w:ilvl w:val="0"/>
          <w:numId w:val="2"/>
        </w:numPr>
        <w:rPr>
          <w:rFonts w:asciiTheme="minorHAnsi" w:hAnsiTheme="minorHAnsi"/>
        </w:rPr>
      </w:pPr>
      <w:r w:rsidRPr="005A0580">
        <w:rPr>
          <w:rFonts w:asciiTheme="minorHAnsi" w:hAnsiTheme="minorHAnsi"/>
        </w:rPr>
        <w:t>Oncology</w:t>
      </w:r>
    </w:p>
    <w:p w:rsidR="009F2008" w:rsidRPr="005A0580" w:rsidRDefault="009F2008" w:rsidP="009F2008">
      <w:pPr>
        <w:pStyle w:val="ListParagraph"/>
        <w:numPr>
          <w:ilvl w:val="0"/>
          <w:numId w:val="2"/>
        </w:numPr>
        <w:rPr>
          <w:rFonts w:asciiTheme="minorHAnsi" w:hAnsiTheme="minorHAnsi"/>
        </w:rPr>
      </w:pPr>
      <w:r w:rsidRPr="005A0580">
        <w:rPr>
          <w:rFonts w:asciiTheme="minorHAnsi" w:hAnsiTheme="minorHAnsi"/>
        </w:rPr>
        <w:t>Behavioral Health</w:t>
      </w:r>
    </w:p>
    <w:p w:rsidR="009F2008" w:rsidRPr="005A0580" w:rsidRDefault="009F2008" w:rsidP="009F2008">
      <w:pPr>
        <w:pStyle w:val="ListParagraph"/>
        <w:numPr>
          <w:ilvl w:val="0"/>
          <w:numId w:val="2"/>
        </w:numPr>
        <w:rPr>
          <w:rFonts w:asciiTheme="minorHAnsi" w:hAnsiTheme="minorHAnsi"/>
        </w:rPr>
      </w:pPr>
      <w:r w:rsidRPr="005A0580">
        <w:rPr>
          <w:rFonts w:asciiTheme="minorHAnsi" w:hAnsiTheme="minorHAnsi"/>
        </w:rPr>
        <w:t>Renal Populations</w:t>
      </w:r>
    </w:p>
    <w:p w:rsidR="009F2008" w:rsidRPr="005A0580" w:rsidRDefault="009F2008" w:rsidP="009F2008">
      <w:pPr>
        <w:ind w:left="2160"/>
        <w:rPr>
          <w:rFonts w:asciiTheme="minorHAnsi" w:hAnsiTheme="minorHAnsi"/>
        </w:rPr>
      </w:pPr>
      <w:r w:rsidRPr="005A0580">
        <w:rPr>
          <w:rFonts w:asciiTheme="minorHAnsi" w:hAnsiTheme="minorHAnsi"/>
        </w:rPr>
        <w:t>v. Infection Control</w:t>
      </w:r>
    </w:p>
    <w:p w:rsidR="009F2008" w:rsidRDefault="009F2008" w:rsidP="009F2008">
      <w:pPr>
        <w:ind w:left="2160"/>
        <w:rPr>
          <w:rFonts w:asciiTheme="minorHAnsi" w:hAnsiTheme="minorHAnsi"/>
        </w:rPr>
      </w:pPr>
      <w:r w:rsidRPr="005A0580">
        <w:rPr>
          <w:rFonts w:asciiTheme="minorHAnsi" w:hAnsiTheme="minorHAnsi"/>
        </w:rPr>
        <w:t>vi. Patient Interactions</w:t>
      </w:r>
    </w:p>
    <w:p w:rsidR="009F2008" w:rsidRPr="005A0580" w:rsidRDefault="009F2008" w:rsidP="009F2008">
      <w:pPr>
        <w:ind w:left="2160"/>
        <w:rPr>
          <w:rFonts w:asciiTheme="minorHAnsi" w:hAnsiTheme="minorHAnsi"/>
        </w:rPr>
      </w:pPr>
      <w:proofErr w:type="gramStart"/>
      <w:r>
        <w:rPr>
          <w:rFonts w:asciiTheme="minorHAnsi" w:hAnsiTheme="minorHAnsi"/>
        </w:rPr>
        <w:t>vii</w:t>
      </w:r>
      <w:proofErr w:type="gramEnd"/>
      <w:r>
        <w:rPr>
          <w:rFonts w:asciiTheme="minorHAnsi" w:hAnsiTheme="minorHAnsi"/>
        </w:rPr>
        <w:t>. Patient Adverse Reactions</w:t>
      </w:r>
    </w:p>
    <w:p w:rsidR="009F2008" w:rsidRPr="005A0580" w:rsidRDefault="009F2008" w:rsidP="009F2008">
      <w:pPr>
        <w:ind w:left="2160"/>
        <w:rPr>
          <w:rFonts w:asciiTheme="minorHAnsi" w:hAnsiTheme="minorHAnsi"/>
        </w:rPr>
      </w:pPr>
      <w:r w:rsidRPr="005A0580">
        <w:rPr>
          <w:rFonts w:asciiTheme="minorHAnsi" w:hAnsiTheme="minorHAnsi"/>
        </w:rPr>
        <w:t>vi</w:t>
      </w:r>
      <w:r>
        <w:rPr>
          <w:rFonts w:asciiTheme="minorHAnsi" w:hAnsiTheme="minorHAnsi"/>
        </w:rPr>
        <w:t>i</w:t>
      </w:r>
      <w:r w:rsidRPr="005A0580">
        <w:rPr>
          <w:rFonts w:asciiTheme="minorHAnsi" w:hAnsiTheme="minorHAnsi"/>
        </w:rPr>
        <w:t>. Phlebotomy procedures</w:t>
      </w:r>
    </w:p>
    <w:p w:rsidR="009F2008" w:rsidRDefault="009F2008" w:rsidP="009F2008">
      <w:pPr>
        <w:ind w:left="2160"/>
        <w:rPr>
          <w:rFonts w:asciiTheme="minorHAnsi" w:hAnsiTheme="minorHAnsi"/>
        </w:rPr>
      </w:pPr>
      <w:r>
        <w:rPr>
          <w:rFonts w:asciiTheme="minorHAnsi" w:hAnsiTheme="minorHAnsi"/>
        </w:rPr>
        <w:t>ix</w:t>
      </w:r>
      <w:r w:rsidRPr="005A0580">
        <w:rPr>
          <w:rFonts w:asciiTheme="minorHAnsi" w:hAnsiTheme="minorHAnsi"/>
        </w:rPr>
        <w:t>. Documentation</w:t>
      </w:r>
    </w:p>
    <w:p w:rsidR="009F2008" w:rsidRDefault="009F2008" w:rsidP="009F2008">
      <w:pPr>
        <w:ind w:left="2160"/>
        <w:rPr>
          <w:rFonts w:asciiTheme="minorHAnsi" w:hAnsiTheme="minorHAnsi"/>
        </w:rPr>
      </w:pPr>
      <w:r>
        <w:rPr>
          <w:rFonts w:asciiTheme="minorHAnsi" w:hAnsiTheme="minorHAnsi"/>
        </w:rPr>
        <w:t>x. Specimen Transport</w:t>
      </w:r>
    </w:p>
    <w:p w:rsidR="009F2008" w:rsidRPr="005A0580" w:rsidRDefault="009F2008" w:rsidP="009F2008">
      <w:pPr>
        <w:ind w:left="2160"/>
        <w:rPr>
          <w:rFonts w:asciiTheme="minorHAnsi" w:hAnsiTheme="minorHAnsi"/>
        </w:rPr>
      </w:pPr>
      <w:r>
        <w:rPr>
          <w:rFonts w:asciiTheme="minorHAnsi" w:hAnsiTheme="minorHAnsi"/>
        </w:rPr>
        <w:t>xi</w:t>
      </w:r>
      <w:proofErr w:type="gramStart"/>
      <w:r>
        <w:rPr>
          <w:rFonts w:asciiTheme="minorHAnsi" w:hAnsiTheme="minorHAnsi"/>
        </w:rPr>
        <w:t>.  Patient</w:t>
      </w:r>
      <w:proofErr w:type="gramEnd"/>
      <w:r>
        <w:rPr>
          <w:rFonts w:asciiTheme="minorHAnsi" w:hAnsiTheme="minorHAnsi"/>
        </w:rPr>
        <w:t xml:space="preserve"> Privacy</w:t>
      </w:r>
    </w:p>
    <w:p w:rsidR="009F2008" w:rsidRPr="005A0580" w:rsidRDefault="009F2008" w:rsidP="009F2008">
      <w:pPr>
        <w:ind w:left="720" w:firstLine="720"/>
        <w:rPr>
          <w:rFonts w:asciiTheme="minorHAnsi" w:hAnsiTheme="minorHAnsi"/>
        </w:rPr>
      </w:pPr>
      <w:r w:rsidRPr="005A0580">
        <w:rPr>
          <w:rFonts w:asciiTheme="minorHAnsi" w:hAnsiTheme="minorHAnsi"/>
        </w:rPr>
        <w:t>b. Checklists will be signed off upon completion of each category</w:t>
      </w:r>
    </w:p>
    <w:p w:rsidR="009F2008" w:rsidRPr="005A0580" w:rsidRDefault="009F2008" w:rsidP="009F2008">
      <w:pPr>
        <w:ind w:left="720" w:firstLine="720"/>
        <w:rPr>
          <w:rFonts w:asciiTheme="minorHAnsi" w:hAnsiTheme="minorHAnsi"/>
        </w:rPr>
      </w:pPr>
      <w:r w:rsidRPr="005A0580">
        <w:rPr>
          <w:rFonts w:asciiTheme="minorHAnsi" w:hAnsiTheme="minorHAnsi"/>
        </w:rPr>
        <w:t>c. Checkli</w:t>
      </w:r>
      <w:r>
        <w:rPr>
          <w:rFonts w:asciiTheme="minorHAnsi" w:hAnsiTheme="minorHAnsi"/>
        </w:rPr>
        <w:t>sts will be held by the Coordinator</w:t>
      </w:r>
      <w:r w:rsidRPr="005A0580">
        <w:rPr>
          <w:rFonts w:asciiTheme="minorHAnsi" w:hAnsiTheme="minorHAnsi"/>
        </w:rPr>
        <w:t xml:space="preserve"> to assure availability by trainers in all areas.</w:t>
      </w:r>
    </w:p>
    <w:p w:rsidR="009F2008" w:rsidRPr="005A0580" w:rsidRDefault="009F2008" w:rsidP="009F2008">
      <w:pPr>
        <w:pStyle w:val="ListParagraph"/>
        <w:rPr>
          <w:rFonts w:asciiTheme="minorHAnsi" w:hAnsiTheme="minorHAnsi"/>
          <w:b/>
          <w:color w:val="4472C4" w:themeColor="accent5"/>
        </w:rPr>
      </w:pPr>
      <w:r w:rsidRPr="005A0580">
        <w:rPr>
          <w:rFonts w:asciiTheme="minorHAnsi" w:hAnsiTheme="minorHAnsi"/>
        </w:rPr>
        <w:tab/>
      </w:r>
    </w:p>
    <w:p w:rsidR="009F2008" w:rsidRPr="005A0580" w:rsidRDefault="009F2008" w:rsidP="009F2008">
      <w:pPr>
        <w:pStyle w:val="ListParagraph"/>
        <w:numPr>
          <w:ilvl w:val="0"/>
          <w:numId w:val="3"/>
        </w:numPr>
        <w:tabs>
          <w:tab w:val="left" w:pos="540"/>
        </w:tabs>
        <w:autoSpaceDE w:val="0"/>
        <w:autoSpaceDN w:val="0"/>
        <w:adjustRightInd w:val="0"/>
        <w:spacing w:after="0" w:line="240" w:lineRule="auto"/>
        <w:ind w:hanging="540"/>
        <w:rPr>
          <w:rFonts w:asciiTheme="minorHAnsi" w:hAnsiTheme="minorHAnsi"/>
          <w:b/>
          <w:bCs/>
          <w:color w:val="000000"/>
        </w:rPr>
      </w:pPr>
      <w:r w:rsidRPr="005A0580">
        <w:rPr>
          <w:rFonts w:asciiTheme="minorHAnsi" w:hAnsiTheme="minorHAnsi"/>
          <w:b/>
          <w:bCs/>
          <w:color w:val="000000"/>
        </w:rPr>
        <w:t xml:space="preserve"> Review/Revision/Implementation:</w:t>
      </w:r>
    </w:p>
    <w:p w:rsidR="009F2008" w:rsidRPr="005A0580" w:rsidRDefault="009F2008" w:rsidP="009F2008">
      <w:pPr>
        <w:pStyle w:val="ListParagraph"/>
        <w:tabs>
          <w:tab w:val="left" w:pos="540"/>
        </w:tabs>
        <w:autoSpaceDE w:val="0"/>
        <w:autoSpaceDN w:val="0"/>
        <w:adjustRightInd w:val="0"/>
        <w:spacing w:after="0" w:line="240" w:lineRule="auto"/>
        <w:ind w:left="900"/>
        <w:rPr>
          <w:rFonts w:asciiTheme="minorHAnsi" w:hAnsiTheme="minorHAnsi"/>
          <w:bCs/>
          <w:color w:val="000000"/>
        </w:rPr>
      </w:pPr>
      <w:r w:rsidRPr="005A0580">
        <w:rPr>
          <w:rFonts w:asciiTheme="minorHAnsi" w:hAnsiTheme="minorHAnsi"/>
          <w:b/>
          <w:bCs/>
          <w:color w:val="000000"/>
        </w:rPr>
        <w:tab/>
      </w:r>
      <w:r w:rsidRPr="005A0580">
        <w:rPr>
          <w:rFonts w:asciiTheme="minorHAnsi" w:hAnsiTheme="minorHAnsi"/>
          <w:bCs/>
          <w:color w:val="000000"/>
        </w:rPr>
        <w:t xml:space="preserve">All procedures must be reviewed at least every 2 years.  </w:t>
      </w:r>
    </w:p>
    <w:p w:rsidR="009F2008" w:rsidRPr="005A0580" w:rsidRDefault="009F2008" w:rsidP="009F2008">
      <w:pPr>
        <w:pStyle w:val="ListParagraph"/>
        <w:numPr>
          <w:ilvl w:val="0"/>
          <w:numId w:val="1"/>
        </w:numPr>
        <w:tabs>
          <w:tab w:val="left" w:pos="540"/>
        </w:tabs>
        <w:autoSpaceDE w:val="0"/>
        <w:autoSpaceDN w:val="0"/>
        <w:adjustRightInd w:val="0"/>
        <w:spacing w:after="0" w:line="240" w:lineRule="auto"/>
        <w:rPr>
          <w:rFonts w:asciiTheme="minorHAnsi" w:hAnsiTheme="minorHAnsi"/>
          <w:bCs/>
          <w:color w:val="000000"/>
        </w:rPr>
      </w:pPr>
      <w:r w:rsidRPr="005A0580">
        <w:rPr>
          <w:rFonts w:asciiTheme="minorHAnsi" w:hAnsiTheme="minorHAnsi"/>
          <w:bCs/>
          <w:color w:val="000000"/>
        </w:rPr>
        <w:t xml:space="preserve">All new procedures and procedures that have major revisions must be signed by the CLIA Laboratory Medical Director. </w:t>
      </w:r>
    </w:p>
    <w:p w:rsidR="009F2008" w:rsidRPr="005A0580" w:rsidRDefault="009F2008" w:rsidP="009F2008">
      <w:pPr>
        <w:pStyle w:val="ListParagraph"/>
        <w:tabs>
          <w:tab w:val="left" w:pos="540"/>
        </w:tabs>
        <w:autoSpaceDE w:val="0"/>
        <w:autoSpaceDN w:val="0"/>
        <w:adjustRightInd w:val="0"/>
        <w:spacing w:after="0" w:line="240" w:lineRule="auto"/>
        <w:ind w:left="1890"/>
        <w:rPr>
          <w:rFonts w:asciiTheme="minorHAnsi" w:hAnsiTheme="minorHAnsi"/>
          <w:bCs/>
          <w:color w:val="000000"/>
        </w:rPr>
      </w:pPr>
      <w:r w:rsidRPr="005A0580">
        <w:rPr>
          <w:rFonts w:asciiTheme="minorHAnsi" w:hAnsiTheme="minorHAnsi"/>
          <w:bCs/>
          <w:color w:val="000000"/>
        </w:rPr>
        <w:t xml:space="preserve"> </w:t>
      </w:r>
    </w:p>
    <w:p w:rsidR="009F2008" w:rsidRPr="005A0580" w:rsidRDefault="009F2008" w:rsidP="009F2008">
      <w:pPr>
        <w:pStyle w:val="ListParagraph"/>
        <w:numPr>
          <w:ilvl w:val="0"/>
          <w:numId w:val="1"/>
        </w:numPr>
        <w:tabs>
          <w:tab w:val="left" w:pos="540"/>
        </w:tabs>
        <w:autoSpaceDE w:val="0"/>
        <w:autoSpaceDN w:val="0"/>
        <w:adjustRightInd w:val="0"/>
        <w:spacing w:after="0" w:line="240" w:lineRule="auto"/>
        <w:rPr>
          <w:rFonts w:asciiTheme="minorHAnsi" w:hAnsiTheme="minorHAnsi"/>
          <w:bCs/>
          <w:color w:val="000000"/>
        </w:rPr>
      </w:pPr>
      <w:r w:rsidRPr="005A0580">
        <w:rPr>
          <w:rFonts w:asciiTheme="minorHAnsi" w:hAnsiTheme="minorHAnsi"/>
          <w:bCs/>
          <w:color w:val="000000"/>
        </w:rPr>
        <w:t>All reviewed procedures and procedures with minor revisions can be signed by the designated section manager.</w:t>
      </w:r>
    </w:p>
    <w:p w:rsidR="009F2008" w:rsidRPr="005A0580" w:rsidRDefault="009F2008" w:rsidP="009F2008">
      <w:pPr>
        <w:pStyle w:val="ListParagraph"/>
        <w:tabs>
          <w:tab w:val="left" w:pos="540"/>
        </w:tabs>
        <w:autoSpaceDE w:val="0"/>
        <w:autoSpaceDN w:val="0"/>
        <w:adjustRightInd w:val="0"/>
        <w:spacing w:after="0" w:line="240" w:lineRule="auto"/>
        <w:ind w:left="1890"/>
        <w:rPr>
          <w:rFonts w:asciiTheme="minorHAnsi" w:hAnsiTheme="minorHAnsi"/>
          <w:bCs/>
          <w:color w:val="000000"/>
        </w:rPr>
      </w:pPr>
    </w:p>
    <w:p w:rsidR="009F2008" w:rsidRPr="005A0580" w:rsidRDefault="009F2008" w:rsidP="009F2008">
      <w:pPr>
        <w:pStyle w:val="ListParagraph"/>
        <w:numPr>
          <w:ilvl w:val="0"/>
          <w:numId w:val="3"/>
        </w:numPr>
        <w:autoSpaceDE w:val="0"/>
        <w:autoSpaceDN w:val="0"/>
        <w:adjustRightInd w:val="0"/>
        <w:spacing w:after="0" w:line="240" w:lineRule="auto"/>
        <w:ind w:hanging="540"/>
        <w:rPr>
          <w:rFonts w:asciiTheme="minorHAnsi" w:hAnsiTheme="minorHAnsi"/>
          <w:b/>
          <w:bCs/>
          <w:color w:val="000000"/>
        </w:rPr>
      </w:pPr>
      <w:r w:rsidRPr="005A0580">
        <w:rPr>
          <w:rFonts w:asciiTheme="minorHAnsi" w:hAnsiTheme="minorHAnsi"/>
          <w:b/>
          <w:bCs/>
          <w:color w:val="000000"/>
        </w:rPr>
        <w:t>Related Procedures:</w:t>
      </w:r>
      <w:r w:rsidRPr="005A0580">
        <w:rPr>
          <w:rFonts w:asciiTheme="minorHAnsi" w:hAnsiTheme="minorHAnsi"/>
          <w:b/>
          <w:bCs/>
          <w:color w:val="000000"/>
        </w:rPr>
        <w:tab/>
      </w:r>
    </w:p>
    <w:p w:rsidR="009F2008" w:rsidRPr="005A0580" w:rsidRDefault="009F2008" w:rsidP="009F2008">
      <w:pPr>
        <w:pStyle w:val="ListParagraph"/>
        <w:numPr>
          <w:ilvl w:val="1"/>
          <w:numId w:val="3"/>
        </w:numPr>
        <w:autoSpaceDE w:val="0"/>
        <w:autoSpaceDN w:val="0"/>
        <w:adjustRightInd w:val="0"/>
        <w:spacing w:after="0" w:line="240" w:lineRule="auto"/>
        <w:rPr>
          <w:rFonts w:asciiTheme="minorHAnsi" w:hAnsiTheme="minorHAnsi"/>
          <w:b/>
          <w:bCs/>
          <w:color w:val="000000"/>
        </w:rPr>
      </w:pPr>
      <w:r>
        <w:rPr>
          <w:rFonts w:asciiTheme="minorHAnsi" w:hAnsiTheme="minorHAnsi"/>
          <w:b/>
          <w:bCs/>
        </w:rPr>
        <w:t>Competency Assessment IPP#12</w:t>
      </w:r>
    </w:p>
    <w:p w:rsidR="009F2008" w:rsidRPr="0072579F" w:rsidRDefault="009F2008" w:rsidP="009F2008">
      <w:pPr>
        <w:pStyle w:val="ListParagraph"/>
        <w:numPr>
          <w:ilvl w:val="1"/>
          <w:numId w:val="3"/>
        </w:numPr>
        <w:autoSpaceDE w:val="0"/>
        <w:autoSpaceDN w:val="0"/>
        <w:adjustRightInd w:val="0"/>
        <w:spacing w:after="0" w:line="240" w:lineRule="auto"/>
        <w:rPr>
          <w:rFonts w:asciiTheme="minorHAnsi" w:hAnsiTheme="minorHAnsi"/>
          <w:b/>
          <w:bCs/>
          <w:color w:val="000000"/>
        </w:rPr>
      </w:pPr>
      <w:r>
        <w:rPr>
          <w:rFonts w:asciiTheme="minorHAnsi" w:hAnsiTheme="minorHAnsi"/>
          <w:b/>
          <w:bCs/>
        </w:rPr>
        <w:t>Adverse Patient Reactions IPP#19</w:t>
      </w:r>
    </w:p>
    <w:p w:rsidR="009F2008" w:rsidRPr="005A0580" w:rsidRDefault="009F2008" w:rsidP="009F2008">
      <w:pPr>
        <w:pStyle w:val="ListParagraph"/>
        <w:numPr>
          <w:ilvl w:val="1"/>
          <w:numId w:val="3"/>
        </w:numPr>
        <w:autoSpaceDE w:val="0"/>
        <w:autoSpaceDN w:val="0"/>
        <w:adjustRightInd w:val="0"/>
        <w:spacing w:after="0" w:line="240" w:lineRule="auto"/>
        <w:rPr>
          <w:rFonts w:asciiTheme="minorHAnsi" w:hAnsiTheme="minorHAnsi"/>
          <w:b/>
          <w:bCs/>
          <w:color w:val="000000"/>
        </w:rPr>
      </w:pPr>
      <w:r>
        <w:rPr>
          <w:rFonts w:asciiTheme="minorHAnsi" w:hAnsiTheme="minorHAnsi"/>
          <w:b/>
          <w:bCs/>
        </w:rPr>
        <w:t>HIPPA IPP#6</w:t>
      </w:r>
    </w:p>
    <w:p w:rsidR="009F2008" w:rsidRPr="005A0580" w:rsidRDefault="009F2008" w:rsidP="009F2008">
      <w:pPr>
        <w:pStyle w:val="ListParagraph"/>
        <w:autoSpaceDE w:val="0"/>
        <w:autoSpaceDN w:val="0"/>
        <w:adjustRightInd w:val="0"/>
        <w:spacing w:after="0" w:line="240" w:lineRule="auto"/>
        <w:ind w:left="1620"/>
        <w:rPr>
          <w:rFonts w:asciiTheme="minorHAnsi" w:hAnsiTheme="minorHAnsi"/>
          <w:bCs/>
          <w:color w:val="000000"/>
        </w:rPr>
      </w:pPr>
    </w:p>
    <w:p w:rsidR="009F2008" w:rsidRPr="005A0580" w:rsidRDefault="009F2008" w:rsidP="009F2008">
      <w:pPr>
        <w:pStyle w:val="ListParagraph"/>
        <w:numPr>
          <w:ilvl w:val="0"/>
          <w:numId w:val="3"/>
        </w:numPr>
        <w:tabs>
          <w:tab w:val="left" w:pos="540"/>
        </w:tabs>
        <w:autoSpaceDE w:val="0"/>
        <w:autoSpaceDN w:val="0"/>
        <w:adjustRightInd w:val="0"/>
        <w:spacing w:after="0" w:line="240" w:lineRule="auto"/>
        <w:ind w:hanging="540"/>
        <w:rPr>
          <w:rFonts w:asciiTheme="minorHAnsi" w:hAnsiTheme="minorHAnsi"/>
          <w:b/>
          <w:bCs/>
        </w:rPr>
      </w:pPr>
      <w:r w:rsidRPr="005A0580">
        <w:rPr>
          <w:rFonts w:asciiTheme="minorHAnsi" w:hAnsiTheme="minorHAnsi"/>
          <w:b/>
          <w:bCs/>
          <w:color w:val="000000"/>
        </w:rPr>
        <w:t>References:</w:t>
      </w:r>
      <w:r w:rsidRPr="005A0580">
        <w:rPr>
          <w:rFonts w:asciiTheme="minorHAnsi" w:hAnsiTheme="minorHAnsi"/>
          <w:b/>
          <w:bCs/>
          <w:color w:val="000000"/>
        </w:rPr>
        <w:tab/>
      </w:r>
      <w:r>
        <w:rPr>
          <w:rFonts w:asciiTheme="minorHAnsi" w:hAnsiTheme="minorHAnsi"/>
          <w:b/>
          <w:bCs/>
          <w:color w:val="000000"/>
        </w:rPr>
        <w:t>GEN.40515, GEN.55450</w:t>
      </w:r>
      <w:r w:rsidRPr="005A0580">
        <w:rPr>
          <w:rFonts w:asciiTheme="minorHAnsi" w:hAnsiTheme="minorHAnsi"/>
          <w:b/>
          <w:bCs/>
          <w:color w:val="000000"/>
        </w:rPr>
        <w:tab/>
      </w:r>
      <w:r w:rsidRPr="005A0580">
        <w:rPr>
          <w:rFonts w:asciiTheme="minorHAnsi" w:hAnsiTheme="minorHAnsi"/>
          <w:b/>
          <w:bCs/>
        </w:rPr>
        <w:tab/>
      </w:r>
    </w:p>
    <w:p w:rsidR="009F2008" w:rsidRPr="005A0580" w:rsidRDefault="009F2008" w:rsidP="009F2008">
      <w:pPr>
        <w:tabs>
          <w:tab w:val="left" w:pos="540"/>
        </w:tabs>
        <w:autoSpaceDE w:val="0"/>
        <w:autoSpaceDN w:val="0"/>
        <w:adjustRightInd w:val="0"/>
        <w:spacing w:after="0" w:line="240" w:lineRule="auto"/>
        <w:rPr>
          <w:rFonts w:asciiTheme="minorHAnsi" w:hAnsiTheme="minorHAnsi"/>
          <w:b/>
          <w:bCs/>
        </w:rPr>
      </w:pPr>
    </w:p>
    <w:p w:rsidR="009F2008" w:rsidRPr="005A0580" w:rsidRDefault="009F2008" w:rsidP="009F2008">
      <w:pPr>
        <w:pStyle w:val="Bibliography"/>
        <w:numPr>
          <w:ilvl w:val="0"/>
          <w:numId w:val="3"/>
        </w:numPr>
        <w:ind w:hanging="540"/>
        <w:rPr>
          <w:rFonts w:asciiTheme="minorHAnsi" w:hAnsiTheme="minorHAnsi"/>
          <w:b/>
        </w:rPr>
      </w:pPr>
      <w:r w:rsidRPr="005A0580">
        <w:rPr>
          <w:rFonts w:asciiTheme="minorHAnsi" w:hAnsiTheme="minorHAnsi"/>
          <w:b/>
        </w:rPr>
        <w:t>Attachments:</w:t>
      </w:r>
      <w:r w:rsidRPr="005A0580">
        <w:rPr>
          <w:rFonts w:asciiTheme="minorHAnsi" w:hAnsiTheme="minorHAnsi"/>
        </w:rPr>
        <w:t xml:space="preserve">  </w:t>
      </w:r>
      <w:r w:rsidRPr="005A0580">
        <w:rPr>
          <w:rFonts w:asciiTheme="minorHAnsi" w:hAnsiTheme="minorHAnsi"/>
        </w:rPr>
        <w:tab/>
      </w:r>
      <w:r w:rsidRPr="005A0580">
        <w:rPr>
          <w:rFonts w:asciiTheme="minorHAnsi" w:hAnsiTheme="minorHAnsi"/>
          <w:b/>
        </w:rPr>
        <w:t>Training checklist</w:t>
      </w:r>
    </w:p>
    <w:p w:rsidR="009F2008" w:rsidRPr="00876FC9" w:rsidRDefault="009F2008" w:rsidP="009F2008">
      <w:pPr>
        <w:pStyle w:val="ListParagraph"/>
        <w:numPr>
          <w:ilvl w:val="0"/>
          <w:numId w:val="3"/>
        </w:numPr>
        <w:ind w:hanging="540"/>
        <w:rPr>
          <w:rFonts w:asciiTheme="minorHAnsi" w:hAnsiTheme="minorHAnsi"/>
        </w:rPr>
      </w:pPr>
      <w:r w:rsidRPr="005A0580">
        <w:rPr>
          <w:rFonts w:asciiTheme="minorHAnsi" w:hAnsiTheme="minorHAnsi"/>
          <w:b/>
        </w:rPr>
        <w:t xml:space="preserve">Revised/Reviewed Dates and Signatures:  </w:t>
      </w:r>
    </w:p>
    <w:p w:rsidR="009F2008" w:rsidRPr="00876FC9" w:rsidRDefault="009F2008" w:rsidP="009F2008">
      <w:pPr>
        <w:rPr>
          <w:rFonts w:asciiTheme="minorHAnsi" w:hAnsiTheme="minorHAnsi"/>
        </w:rPr>
      </w:pPr>
    </w:p>
    <w:tbl>
      <w:tblPr>
        <w:tblStyle w:val="TableGrid"/>
        <w:tblW w:w="0" w:type="auto"/>
        <w:tblLook w:val="04A0" w:firstRow="1" w:lastRow="0" w:firstColumn="1" w:lastColumn="0" w:noHBand="0" w:noVBand="1"/>
      </w:tblPr>
      <w:tblGrid>
        <w:gridCol w:w="1779"/>
        <w:gridCol w:w="1869"/>
        <w:gridCol w:w="2807"/>
        <w:gridCol w:w="2895"/>
      </w:tblGrid>
      <w:tr w:rsidR="009F2008" w:rsidRPr="009A2ABF" w:rsidTr="003F2393">
        <w:tc>
          <w:tcPr>
            <w:tcW w:w="1779" w:type="dxa"/>
          </w:tcPr>
          <w:p w:rsidR="009F2008" w:rsidRPr="009A2ABF" w:rsidRDefault="009F2008" w:rsidP="003F2393">
            <w:pPr>
              <w:rPr>
                <w:sz w:val="36"/>
                <w:szCs w:val="36"/>
              </w:rPr>
            </w:pPr>
            <w:r w:rsidRPr="009A2ABF">
              <w:rPr>
                <w:sz w:val="36"/>
                <w:szCs w:val="36"/>
              </w:rPr>
              <w:t>Review Date:</w:t>
            </w:r>
          </w:p>
        </w:tc>
        <w:tc>
          <w:tcPr>
            <w:tcW w:w="1869" w:type="dxa"/>
          </w:tcPr>
          <w:p w:rsidR="009F2008" w:rsidRPr="009A2ABF" w:rsidRDefault="009F2008" w:rsidP="003F2393">
            <w:pPr>
              <w:rPr>
                <w:sz w:val="36"/>
                <w:szCs w:val="36"/>
              </w:rPr>
            </w:pPr>
            <w:r w:rsidRPr="009A2ABF">
              <w:rPr>
                <w:sz w:val="36"/>
                <w:szCs w:val="36"/>
              </w:rPr>
              <w:t>Revision Date:</w:t>
            </w:r>
          </w:p>
        </w:tc>
        <w:tc>
          <w:tcPr>
            <w:tcW w:w="2807" w:type="dxa"/>
          </w:tcPr>
          <w:p w:rsidR="009F2008" w:rsidRPr="009A2ABF" w:rsidRDefault="009F2008" w:rsidP="003F2393">
            <w:pPr>
              <w:rPr>
                <w:sz w:val="36"/>
                <w:szCs w:val="36"/>
              </w:rPr>
            </w:pPr>
            <w:r w:rsidRPr="009A2ABF">
              <w:rPr>
                <w:sz w:val="36"/>
                <w:szCs w:val="36"/>
              </w:rPr>
              <w:t>Reason:</w:t>
            </w:r>
          </w:p>
        </w:tc>
        <w:tc>
          <w:tcPr>
            <w:tcW w:w="2895" w:type="dxa"/>
          </w:tcPr>
          <w:p w:rsidR="009F2008" w:rsidRPr="009A2ABF" w:rsidRDefault="009F2008" w:rsidP="003F2393">
            <w:pPr>
              <w:rPr>
                <w:sz w:val="36"/>
                <w:szCs w:val="36"/>
              </w:rPr>
            </w:pPr>
            <w:r>
              <w:rPr>
                <w:sz w:val="36"/>
                <w:szCs w:val="36"/>
              </w:rPr>
              <w:t>Signature:</w:t>
            </w:r>
          </w:p>
        </w:tc>
      </w:tr>
      <w:tr w:rsidR="009F2008" w:rsidTr="003F2393">
        <w:tc>
          <w:tcPr>
            <w:tcW w:w="1779" w:type="dxa"/>
          </w:tcPr>
          <w:p w:rsidR="009F2008" w:rsidRPr="0072579F" w:rsidRDefault="009F2008" w:rsidP="003F2393">
            <w:pPr>
              <w:rPr>
                <w:sz w:val="24"/>
                <w:szCs w:val="24"/>
              </w:rPr>
            </w:pPr>
          </w:p>
        </w:tc>
        <w:tc>
          <w:tcPr>
            <w:tcW w:w="1869" w:type="dxa"/>
          </w:tcPr>
          <w:p w:rsidR="009F2008" w:rsidRPr="0072579F" w:rsidRDefault="009F2008" w:rsidP="003F2393">
            <w:pPr>
              <w:rPr>
                <w:sz w:val="24"/>
                <w:szCs w:val="24"/>
              </w:rPr>
            </w:pPr>
            <w:r w:rsidRPr="0072579F">
              <w:rPr>
                <w:sz w:val="24"/>
                <w:szCs w:val="24"/>
              </w:rPr>
              <w:t>3/6/2017</w:t>
            </w:r>
          </w:p>
        </w:tc>
        <w:tc>
          <w:tcPr>
            <w:tcW w:w="2807" w:type="dxa"/>
          </w:tcPr>
          <w:p w:rsidR="009F2008" w:rsidRPr="0072579F" w:rsidRDefault="009F2008" w:rsidP="003F2393">
            <w:pPr>
              <w:rPr>
                <w:sz w:val="24"/>
                <w:szCs w:val="24"/>
              </w:rPr>
            </w:pPr>
            <w:r w:rsidRPr="0072579F">
              <w:rPr>
                <w:sz w:val="24"/>
                <w:szCs w:val="24"/>
              </w:rPr>
              <w:t>Reformatted to Medical Center standard template</w:t>
            </w:r>
          </w:p>
        </w:tc>
        <w:tc>
          <w:tcPr>
            <w:tcW w:w="2895" w:type="dxa"/>
          </w:tcPr>
          <w:p w:rsidR="009F2008" w:rsidRPr="0072579F" w:rsidRDefault="009F2008" w:rsidP="003F2393">
            <w:pPr>
              <w:rPr>
                <w:sz w:val="24"/>
                <w:szCs w:val="24"/>
              </w:rPr>
            </w:pPr>
            <w:r w:rsidRPr="0072579F">
              <w:rPr>
                <w:sz w:val="24"/>
                <w:szCs w:val="24"/>
              </w:rPr>
              <w:t>Laurie Watson, MT, ASCP</w:t>
            </w:r>
          </w:p>
        </w:tc>
      </w:tr>
      <w:tr w:rsidR="009F2008" w:rsidTr="003F2393">
        <w:tc>
          <w:tcPr>
            <w:tcW w:w="1779" w:type="dxa"/>
          </w:tcPr>
          <w:p w:rsidR="009F2008" w:rsidRPr="0072579F" w:rsidRDefault="009F2008" w:rsidP="003F2393">
            <w:pPr>
              <w:rPr>
                <w:sz w:val="24"/>
                <w:szCs w:val="24"/>
              </w:rPr>
            </w:pPr>
          </w:p>
        </w:tc>
        <w:tc>
          <w:tcPr>
            <w:tcW w:w="1869" w:type="dxa"/>
          </w:tcPr>
          <w:p w:rsidR="009F2008" w:rsidRPr="0072579F" w:rsidRDefault="009F2008" w:rsidP="003F2393">
            <w:pPr>
              <w:rPr>
                <w:sz w:val="24"/>
                <w:szCs w:val="24"/>
              </w:rPr>
            </w:pPr>
            <w:r>
              <w:rPr>
                <w:sz w:val="24"/>
                <w:szCs w:val="24"/>
              </w:rPr>
              <w:t>3/5/2019</w:t>
            </w:r>
          </w:p>
        </w:tc>
        <w:tc>
          <w:tcPr>
            <w:tcW w:w="2807" w:type="dxa"/>
          </w:tcPr>
          <w:p w:rsidR="009F2008" w:rsidRPr="0072579F" w:rsidRDefault="009F2008" w:rsidP="003F2393">
            <w:pPr>
              <w:rPr>
                <w:sz w:val="24"/>
                <w:szCs w:val="24"/>
              </w:rPr>
            </w:pPr>
            <w:r>
              <w:rPr>
                <w:sz w:val="24"/>
                <w:szCs w:val="24"/>
              </w:rPr>
              <w:t>Revised signature page</w:t>
            </w:r>
          </w:p>
        </w:tc>
        <w:tc>
          <w:tcPr>
            <w:tcW w:w="2895" w:type="dxa"/>
          </w:tcPr>
          <w:p w:rsidR="009F2008" w:rsidRPr="0072579F" w:rsidRDefault="009F2008" w:rsidP="003F2393">
            <w:pPr>
              <w:rPr>
                <w:sz w:val="24"/>
                <w:szCs w:val="24"/>
              </w:rPr>
            </w:pPr>
            <w:r>
              <w:rPr>
                <w:sz w:val="24"/>
                <w:szCs w:val="24"/>
              </w:rPr>
              <w:t>Laurie Watson, MT(ASCP)</w:t>
            </w:r>
          </w:p>
        </w:tc>
      </w:tr>
      <w:tr w:rsidR="009F2008" w:rsidTr="003F2393">
        <w:tc>
          <w:tcPr>
            <w:tcW w:w="1779" w:type="dxa"/>
          </w:tcPr>
          <w:p w:rsidR="009F2008" w:rsidRPr="0072579F" w:rsidRDefault="009F2008" w:rsidP="003F2393">
            <w:pPr>
              <w:rPr>
                <w:sz w:val="24"/>
                <w:szCs w:val="24"/>
              </w:rPr>
            </w:pPr>
          </w:p>
        </w:tc>
        <w:tc>
          <w:tcPr>
            <w:tcW w:w="1869" w:type="dxa"/>
          </w:tcPr>
          <w:p w:rsidR="009F2008" w:rsidRDefault="009F2008" w:rsidP="003F2393">
            <w:pPr>
              <w:rPr>
                <w:sz w:val="24"/>
                <w:szCs w:val="24"/>
              </w:rPr>
            </w:pPr>
          </w:p>
        </w:tc>
        <w:tc>
          <w:tcPr>
            <w:tcW w:w="2807" w:type="dxa"/>
          </w:tcPr>
          <w:p w:rsidR="009F2008" w:rsidRDefault="009F2008" w:rsidP="003F2393">
            <w:pPr>
              <w:rPr>
                <w:sz w:val="24"/>
                <w:szCs w:val="24"/>
              </w:rPr>
            </w:pPr>
          </w:p>
        </w:tc>
        <w:tc>
          <w:tcPr>
            <w:tcW w:w="2895" w:type="dxa"/>
          </w:tcPr>
          <w:p w:rsidR="009F2008" w:rsidRDefault="009F2008" w:rsidP="003F2393">
            <w:pPr>
              <w:rPr>
                <w:sz w:val="24"/>
                <w:szCs w:val="24"/>
              </w:rPr>
            </w:pPr>
          </w:p>
        </w:tc>
      </w:tr>
      <w:tr w:rsidR="009F2008" w:rsidTr="003F2393">
        <w:tc>
          <w:tcPr>
            <w:tcW w:w="1779" w:type="dxa"/>
          </w:tcPr>
          <w:p w:rsidR="009F2008" w:rsidRPr="0072579F" w:rsidRDefault="009F2008" w:rsidP="003F2393">
            <w:pPr>
              <w:rPr>
                <w:sz w:val="24"/>
                <w:szCs w:val="24"/>
              </w:rPr>
            </w:pPr>
          </w:p>
        </w:tc>
        <w:tc>
          <w:tcPr>
            <w:tcW w:w="1869" w:type="dxa"/>
          </w:tcPr>
          <w:p w:rsidR="009F2008" w:rsidRDefault="009F2008" w:rsidP="003F2393">
            <w:pPr>
              <w:rPr>
                <w:sz w:val="24"/>
                <w:szCs w:val="24"/>
              </w:rPr>
            </w:pPr>
          </w:p>
        </w:tc>
        <w:tc>
          <w:tcPr>
            <w:tcW w:w="2807" w:type="dxa"/>
          </w:tcPr>
          <w:p w:rsidR="009F2008" w:rsidRDefault="009F2008" w:rsidP="003F2393">
            <w:pPr>
              <w:rPr>
                <w:sz w:val="24"/>
                <w:szCs w:val="24"/>
              </w:rPr>
            </w:pPr>
          </w:p>
        </w:tc>
        <w:tc>
          <w:tcPr>
            <w:tcW w:w="2895" w:type="dxa"/>
          </w:tcPr>
          <w:p w:rsidR="009F2008" w:rsidRDefault="009F2008" w:rsidP="003F2393">
            <w:pPr>
              <w:rPr>
                <w:sz w:val="24"/>
                <w:szCs w:val="24"/>
              </w:rPr>
            </w:pPr>
          </w:p>
        </w:tc>
      </w:tr>
      <w:tr w:rsidR="009F2008" w:rsidTr="003F2393">
        <w:tc>
          <w:tcPr>
            <w:tcW w:w="1779" w:type="dxa"/>
          </w:tcPr>
          <w:p w:rsidR="009F2008" w:rsidRPr="0072579F" w:rsidRDefault="009F2008" w:rsidP="003F2393">
            <w:pPr>
              <w:rPr>
                <w:sz w:val="24"/>
                <w:szCs w:val="24"/>
              </w:rPr>
            </w:pPr>
          </w:p>
        </w:tc>
        <w:tc>
          <w:tcPr>
            <w:tcW w:w="1869" w:type="dxa"/>
          </w:tcPr>
          <w:p w:rsidR="009F2008" w:rsidRDefault="009F2008" w:rsidP="003F2393">
            <w:pPr>
              <w:rPr>
                <w:sz w:val="24"/>
                <w:szCs w:val="24"/>
              </w:rPr>
            </w:pPr>
          </w:p>
        </w:tc>
        <w:tc>
          <w:tcPr>
            <w:tcW w:w="2807" w:type="dxa"/>
          </w:tcPr>
          <w:p w:rsidR="009F2008" w:rsidRDefault="009F2008" w:rsidP="003F2393">
            <w:pPr>
              <w:rPr>
                <w:sz w:val="24"/>
                <w:szCs w:val="24"/>
              </w:rPr>
            </w:pPr>
          </w:p>
        </w:tc>
        <w:tc>
          <w:tcPr>
            <w:tcW w:w="2895" w:type="dxa"/>
          </w:tcPr>
          <w:p w:rsidR="009F2008" w:rsidRDefault="009F2008" w:rsidP="003F2393">
            <w:pPr>
              <w:rPr>
                <w:sz w:val="24"/>
                <w:szCs w:val="24"/>
              </w:rPr>
            </w:pPr>
          </w:p>
        </w:tc>
      </w:tr>
      <w:tr w:rsidR="009F2008" w:rsidTr="003F2393">
        <w:tc>
          <w:tcPr>
            <w:tcW w:w="1779" w:type="dxa"/>
          </w:tcPr>
          <w:p w:rsidR="009F2008" w:rsidRPr="0072579F" w:rsidRDefault="009F2008" w:rsidP="003F2393">
            <w:pPr>
              <w:rPr>
                <w:sz w:val="24"/>
                <w:szCs w:val="24"/>
              </w:rPr>
            </w:pPr>
          </w:p>
        </w:tc>
        <w:tc>
          <w:tcPr>
            <w:tcW w:w="1869" w:type="dxa"/>
          </w:tcPr>
          <w:p w:rsidR="009F2008" w:rsidRDefault="009F2008" w:rsidP="003F2393">
            <w:pPr>
              <w:rPr>
                <w:sz w:val="24"/>
                <w:szCs w:val="24"/>
              </w:rPr>
            </w:pPr>
          </w:p>
        </w:tc>
        <w:tc>
          <w:tcPr>
            <w:tcW w:w="2807" w:type="dxa"/>
          </w:tcPr>
          <w:p w:rsidR="009F2008" w:rsidRDefault="009F2008" w:rsidP="003F2393">
            <w:pPr>
              <w:rPr>
                <w:sz w:val="24"/>
                <w:szCs w:val="24"/>
              </w:rPr>
            </w:pPr>
          </w:p>
        </w:tc>
        <w:tc>
          <w:tcPr>
            <w:tcW w:w="2895" w:type="dxa"/>
          </w:tcPr>
          <w:p w:rsidR="009F2008" w:rsidRDefault="009F2008" w:rsidP="003F2393">
            <w:pPr>
              <w:rPr>
                <w:sz w:val="24"/>
                <w:szCs w:val="24"/>
              </w:rPr>
            </w:pPr>
          </w:p>
        </w:tc>
      </w:tr>
      <w:tr w:rsidR="009F2008" w:rsidTr="003F2393">
        <w:tc>
          <w:tcPr>
            <w:tcW w:w="1779" w:type="dxa"/>
          </w:tcPr>
          <w:p w:rsidR="009F2008" w:rsidRPr="0072579F" w:rsidRDefault="009F2008" w:rsidP="003F2393">
            <w:pPr>
              <w:rPr>
                <w:sz w:val="24"/>
                <w:szCs w:val="24"/>
              </w:rPr>
            </w:pPr>
          </w:p>
        </w:tc>
        <w:tc>
          <w:tcPr>
            <w:tcW w:w="1869" w:type="dxa"/>
          </w:tcPr>
          <w:p w:rsidR="009F2008" w:rsidRDefault="009F2008" w:rsidP="003F2393">
            <w:pPr>
              <w:rPr>
                <w:sz w:val="24"/>
                <w:szCs w:val="24"/>
              </w:rPr>
            </w:pPr>
          </w:p>
        </w:tc>
        <w:tc>
          <w:tcPr>
            <w:tcW w:w="2807" w:type="dxa"/>
          </w:tcPr>
          <w:p w:rsidR="009F2008" w:rsidRDefault="009F2008" w:rsidP="003F2393">
            <w:pPr>
              <w:rPr>
                <w:sz w:val="24"/>
                <w:szCs w:val="24"/>
              </w:rPr>
            </w:pPr>
          </w:p>
        </w:tc>
        <w:tc>
          <w:tcPr>
            <w:tcW w:w="2895" w:type="dxa"/>
          </w:tcPr>
          <w:p w:rsidR="009F2008" w:rsidRDefault="009F2008" w:rsidP="003F2393">
            <w:pPr>
              <w:rPr>
                <w:sz w:val="24"/>
                <w:szCs w:val="24"/>
              </w:rPr>
            </w:pPr>
          </w:p>
        </w:tc>
      </w:tr>
      <w:tr w:rsidR="009F2008" w:rsidTr="003F2393">
        <w:tc>
          <w:tcPr>
            <w:tcW w:w="1779" w:type="dxa"/>
          </w:tcPr>
          <w:p w:rsidR="009F2008" w:rsidRPr="0072579F" w:rsidRDefault="009F2008" w:rsidP="003F2393">
            <w:pPr>
              <w:rPr>
                <w:sz w:val="24"/>
                <w:szCs w:val="24"/>
              </w:rPr>
            </w:pPr>
          </w:p>
        </w:tc>
        <w:tc>
          <w:tcPr>
            <w:tcW w:w="1869" w:type="dxa"/>
          </w:tcPr>
          <w:p w:rsidR="009F2008" w:rsidRDefault="009F2008" w:rsidP="003F2393">
            <w:pPr>
              <w:rPr>
                <w:sz w:val="24"/>
                <w:szCs w:val="24"/>
              </w:rPr>
            </w:pPr>
          </w:p>
        </w:tc>
        <w:tc>
          <w:tcPr>
            <w:tcW w:w="2807" w:type="dxa"/>
          </w:tcPr>
          <w:p w:rsidR="009F2008" w:rsidRDefault="009F2008" w:rsidP="003F2393">
            <w:pPr>
              <w:rPr>
                <w:sz w:val="24"/>
                <w:szCs w:val="24"/>
              </w:rPr>
            </w:pPr>
          </w:p>
        </w:tc>
        <w:tc>
          <w:tcPr>
            <w:tcW w:w="2895" w:type="dxa"/>
          </w:tcPr>
          <w:p w:rsidR="009F2008" w:rsidRDefault="009F2008" w:rsidP="003F2393">
            <w:pPr>
              <w:rPr>
                <w:sz w:val="24"/>
                <w:szCs w:val="24"/>
              </w:rPr>
            </w:pPr>
          </w:p>
        </w:tc>
      </w:tr>
    </w:tbl>
    <w:p w:rsidR="009F2008" w:rsidRDefault="009F2008" w:rsidP="009F2008">
      <w:pPr>
        <w:rPr>
          <w:rFonts w:asciiTheme="minorHAnsi" w:hAnsiTheme="minorHAnsi"/>
        </w:rPr>
      </w:pPr>
    </w:p>
    <w:p w:rsidR="009F2008" w:rsidRDefault="009F2008" w:rsidP="009F2008">
      <w:pPr>
        <w:rPr>
          <w:rFonts w:asciiTheme="minorHAnsi" w:hAnsiTheme="minorHAnsi"/>
        </w:rPr>
      </w:pPr>
    </w:p>
    <w:p w:rsidR="009F2008" w:rsidRDefault="009F2008" w:rsidP="009F2008">
      <w:pPr>
        <w:rPr>
          <w:rFonts w:asciiTheme="minorHAnsi" w:hAnsiTheme="minorHAnsi"/>
        </w:rPr>
      </w:pPr>
    </w:p>
    <w:p w:rsidR="009F2008" w:rsidRDefault="009F2008" w:rsidP="009F2008">
      <w:pPr>
        <w:rPr>
          <w:rFonts w:asciiTheme="minorHAnsi" w:hAnsiTheme="minorHAnsi"/>
        </w:rPr>
      </w:pPr>
    </w:p>
    <w:p w:rsidR="009F2008" w:rsidRDefault="009F2008" w:rsidP="009F2008">
      <w:pPr>
        <w:rPr>
          <w:rFonts w:asciiTheme="minorHAnsi" w:hAnsiTheme="minorHAnsi"/>
        </w:rPr>
      </w:pPr>
    </w:p>
    <w:p w:rsidR="009F2008" w:rsidRDefault="009F2008" w:rsidP="009F2008">
      <w:pPr>
        <w:rPr>
          <w:rFonts w:asciiTheme="minorHAnsi" w:hAnsiTheme="minorHAnsi"/>
        </w:rPr>
      </w:pPr>
    </w:p>
    <w:p w:rsidR="009F2008" w:rsidRDefault="009F2008" w:rsidP="009F2008">
      <w:pPr>
        <w:rPr>
          <w:rFonts w:asciiTheme="minorHAnsi" w:hAnsiTheme="minorHAnsi"/>
        </w:rPr>
      </w:pPr>
    </w:p>
    <w:p w:rsidR="009F2008" w:rsidRPr="00216B3B" w:rsidRDefault="009F2008" w:rsidP="009F2008">
      <w:pPr>
        <w:rPr>
          <w:rFonts w:asciiTheme="minorHAnsi" w:hAnsiTheme="minorHAnsi"/>
        </w:rPr>
      </w:pPr>
    </w:p>
    <w:p w:rsidR="00A06548" w:rsidRDefault="00A06548">
      <w:bookmarkStart w:id="0" w:name="_GoBack"/>
      <w:bookmarkEnd w:id="0"/>
    </w:p>
    <w:sectPr w:rsidR="00A06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7E0B"/>
    <w:multiLevelType w:val="hybridMultilevel"/>
    <w:tmpl w:val="D2F805C2"/>
    <w:lvl w:ilvl="0" w:tplc="4F865C76">
      <w:start w:val="1"/>
      <w:numFmt w:val="decimal"/>
      <w:lvlText w:val="%1)"/>
      <w:lvlJc w:val="left"/>
      <w:pPr>
        <w:ind w:left="990" w:hanging="360"/>
      </w:pPr>
      <w:rPr>
        <w:rFonts w:hint="default"/>
        <w:b/>
        <w:color w:val="00000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3D55317C"/>
    <w:multiLevelType w:val="hybridMultilevel"/>
    <w:tmpl w:val="524EF5C8"/>
    <w:lvl w:ilvl="0" w:tplc="C760589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316781F"/>
    <w:multiLevelType w:val="hybridMultilevel"/>
    <w:tmpl w:val="9A229AC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008"/>
    <w:rsid w:val="009F2008"/>
    <w:rsid w:val="00A06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1C150-2394-49C4-8BE4-7B0C2622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00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F2008"/>
    <w:pPr>
      <w:ind w:left="720"/>
    </w:pPr>
  </w:style>
  <w:style w:type="table" w:styleId="TableGrid">
    <w:name w:val="Table Grid"/>
    <w:basedOn w:val="TableNormal"/>
    <w:uiPriority w:val="59"/>
    <w:rsid w:val="009F20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9F2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Watson</dc:creator>
  <cp:keywords/>
  <dc:description/>
  <cp:lastModifiedBy>Laurie Watson</cp:lastModifiedBy>
  <cp:revision>1</cp:revision>
  <dcterms:created xsi:type="dcterms:W3CDTF">2019-03-11T11:36:00Z</dcterms:created>
  <dcterms:modified xsi:type="dcterms:W3CDTF">2019-03-11T11:36:00Z</dcterms:modified>
</cp:coreProperties>
</file>