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3066"/>
        <w:gridCol w:w="3072"/>
        <w:gridCol w:w="2051"/>
        <w:gridCol w:w="1387"/>
      </w:tblGrid>
      <w:tr w:rsidR="00455128" w:rsidRPr="00E93071" w:rsidTr="003F2393">
        <w:trPr>
          <w:trHeight w:val="300"/>
        </w:trPr>
        <w:tc>
          <w:tcPr>
            <w:tcW w:w="3066" w:type="dxa"/>
            <w:vMerge w:val="restart"/>
          </w:tcPr>
          <w:p w:rsidR="00455128" w:rsidRPr="00E93071" w:rsidRDefault="00455128"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48FCC187" wp14:editId="239939AD">
                  <wp:extent cx="1790700" cy="733425"/>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455128" w:rsidRPr="00E93071" w:rsidRDefault="00455128" w:rsidP="003F2393">
            <w:pPr>
              <w:autoSpaceDE w:val="0"/>
              <w:autoSpaceDN w:val="0"/>
              <w:adjustRightInd w:val="0"/>
              <w:spacing w:after="0" w:line="240" w:lineRule="auto"/>
              <w:jc w:val="center"/>
              <w:rPr>
                <w:rFonts w:ascii="Times New Roman" w:hAnsi="Times New Roman"/>
                <w:bCs/>
                <w:color w:val="000000"/>
                <w:sz w:val="24"/>
                <w:szCs w:val="24"/>
              </w:rPr>
            </w:pPr>
          </w:p>
          <w:p w:rsidR="00455128" w:rsidRDefault="00455128"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Competency Assessment</w:t>
            </w:r>
          </w:p>
          <w:p w:rsidR="00455128" w:rsidRDefault="00455128" w:rsidP="003F2393">
            <w:pPr>
              <w:autoSpaceDE w:val="0"/>
              <w:autoSpaceDN w:val="0"/>
              <w:adjustRightInd w:val="0"/>
              <w:spacing w:after="0" w:line="240" w:lineRule="auto"/>
              <w:jc w:val="center"/>
              <w:rPr>
                <w:rFonts w:ascii="Times New Roman" w:hAnsi="Times New Roman"/>
                <w:b/>
                <w:bCs/>
                <w:sz w:val="24"/>
                <w:szCs w:val="24"/>
              </w:rPr>
            </w:pPr>
          </w:p>
          <w:p w:rsidR="00455128" w:rsidRPr="00842DBE" w:rsidRDefault="00455128"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IPP#12</w:t>
            </w:r>
          </w:p>
        </w:tc>
        <w:tc>
          <w:tcPr>
            <w:tcW w:w="2051" w:type="dxa"/>
          </w:tcPr>
          <w:p w:rsidR="00455128" w:rsidRPr="002B1ABF" w:rsidRDefault="00455128"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387" w:type="dxa"/>
          </w:tcPr>
          <w:p w:rsidR="00455128" w:rsidRDefault="00455128" w:rsidP="003F2393">
            <w:pPr>
              <w:autoSpaceDE w:val="0"/>
              <w:autoSpaceDN w:val="0"/>
              <w:adjustRightInd w:val="0"/>
              <w:spacing w:after="0" w:line="240" w:lineRule="auto"/>
              <w:jc w:val="center"/>
              <w:rPr>
                <w:rFonts w:ascii="Times New Roman" w:hAnsi="Times New Roman"/>
                <w:b/>
                <w:bCs/>
              </w:rPr>
            </w:pPr>
            <w:r w:rsidRPr="00842DBE">
              <w:rPr>
                <w:rFonts w:ascii="Times New Roman" w:hAnsi="Times New Roman"/>
                <w:b/>
                <w:bCs/>
              </w:rPr>
              <w:t>Inpatient Phlebotomy</w:t>
            </w:r>
            <w:r>
              <w:rPr>
                <w:rFonts w:ascii="Times New Roman" w:hAnsi="Times New Roman"/>
                <w:b/>
                <w:bCs/>
              </w:rPr>
              <w:t xml:space="preserve">  324305</w:t>
            </w:r>
          </w:p>
          <w:p w:rsidR="00455128" w:rsidRPr="00842DBE" w:rsidRDefault="00455128" w:rsidP="003F2393">
            <w:pPr>
              <w:autoSpaceDE w:val="0"/>
              <w:autoSpaceDN w:val="0"/>
              <w:adjustRightInd w:val="0"/>
              <w:spacing w:after="0" w:line="240" w:lineRule="auto"/>
              <w:jc w:val="center"/>
              <w:rPr>
                <w:rFonts w:ascii="Times New Roman" w:hAnsi="Times New Roman"/>
                <w:b/>
                <w:bCs/>
              </w:rPr>
            </w:pPr>
          </w:p>
        </w:tc>
      </w:tr>
      <w:tr w:rsidR="00455128" w:rsidRPr="00E93071" w:rsidTr="003F2393">
        <w:trPr>
          <w:trHeight w:val="300"/>
        </w:trPr>
        <w:tc>
          <w:tcPr>
            <w:tcW w:w="3066" w:type="dxa"/>
            <w:vMerge/>
          </w:tcPr>
          <w:p w:rsidR="00455128" w:rsidRPr="00E93071" w:rsidRDefault="00455128"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455128" w:rsidRPr="00E93071" w:rsidRDefault="00455128"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455128" w:rsidRPr="002B1ABF" w:rsidRDefault="00455128"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387" w:type="dxa"/>
          </w:tcPr>
          <w:p w:rsidR="00455128" w:rsidRPr="00842DBE" w:rsidRDefault="00455128" w:rsidP="003F2393">
            <w:pPr>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2/17/2011</w:t>
            </w:r>
          </w:p>
        </w:tc>
      </w:tr>
      <w:tr w:rsidR="00455128" w:rsidRPr="00E93071" w:rsidTr="003F2393">
        <w:trPr>
          <w:trHeight w:val="300"/>
        </w:trPr>
        <w:tc>
          <w:tcPr>
            <w:tcW w:w="3066" w:type="dxa"/>
            <w:vMerge/>
          </w:tcPr>
          <w:p w:rsidR="00455128" w:rsidRPr="00E93071" w:rsidRDefault="00455128"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455128" w:rsidRPr="00E93071" w:rsidRDefault="00455128"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455128" w:rsidRPr="002B1ABF" w:rsidRDefault="00455128"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387" w:type="dxa"/>
          </w:tcPr>
          <w:p w:rsidR="00455128" w:rsidRPr="00842DBE" w:rsidRDefault="00455128"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March 2019</w:t>
            </w:r>
          </w:p>
        </w:tc>
      </w:tr>
      <w:tr w:rsidR="00455128" w:rsidRPr="00E93071" w:rsidTr="003F2393">
        <w:trPr>
          <w:trHeight w:val="300"/>
        </w:trPr>
        <w:tc>
          <w:tcPr>
            <w:tcW w:w="3066" w:type="dxa"/>
            <w:vMerge/>
          </w:tcPr>
          <w:p w:rsidR="00455128" w:rsidRPr="00E93071" w:rsidRDefault="00455128"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455128" w:rsidRPr="00E93071" w:rsidRDefault="00455128"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455128" w:rsidRPr="002B1ABF" w:rsidRDefault="00455128"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387" w:type="dxa"/>
          </w:tcPr>
          <w:p w:rsidR="00455128" w:rsidRPr="00842DBE" w:rsidRDefault="00455128" w:rsidP="003F2393">
            <w:pPr>
              <w:tabs>
                <w:tab w:val="center" w:pos="4680"/>
                <w:tab w:val="right" w:pos="9360"/>
              </w:tabs>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Laurie Watson</w:t>
            </w:r>
          </w:p>
        </w:tc>
      </w:tr>
      <w:tr w:rsidR="00455128" w:rsidRPr="00E93071" w:rsidTr="003F2393">
        <w:trPr>
          <w:trHeight w:val="300"/>
        </w:trPr>
        <w:tc>
          <w:tcPr>
            <w:tcW w:w="6138" w:type="dxa"/>
            <w:gridSpan w:val="2"/>
          </w:tcPr>
          <w:p w:rsidR="00455128" w:rsidRPr="00842DBE" w:rsidRDefault="00455128" w:rsidP="003F2393">
            <w:pPr>
              <w:autoSpaceDE w:val="0"/>
              <w:autoSpaceDN w:val="0"/>
              <w:adjustRightInd w:val="0"/>
              <w:spacing w:after="0" w:line="240" w:lineRule="auto"/>
              <w:rPr>
                <w:rFonts w:ascii="Times New Roman" w:hAnsi="Times New Roman"/>
                <w:b/>
                <w:bCs/>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w:t>
            </w:r>
            <w:r>
              <w:rPr>
                <w:rFonts w:ascii="Times New Roman" w:hAnsi="Times New Roman"/>
                <w:b/>
                <w:bCs/>
                <w:sz w:val="24"/>
                <w:szCs w:val="24"/>
              </w:rPr>
              <w:t xml:space="preserve">Greg </w:t>
            </w:r>
            <w:proofErr w:type="spellStart"/>
            <w:r>
              <w:rPr>
                <w:rFonts w:ascii="Times New Roman" w:hAnsi="Times New Roman"/>
                <w:b/>
                <w:bCs/>
                <w:sz w:val="24"/>
                <w:szCs w:val="24"/>
              </w:rPr>
              <w:t>Pomper</w:t>
            </w:r>
            <w:proofErr w:type="spellEnd"/>
            <w:r>
              <w:rPr>
                <w:rFonts w:ascii="Times New Roman" w:hAnsi="Times New Roman"/>
                <w:b/>
                <w:bCs/>
                <w:sz w:val="24"/>
                <w:szCs w:val="24"/>
              </w:rPr>
              <w:t>, MD Medical Director</w:t>
            </w:r>
          </w:p>
        </w:tc>
        <w:tc>
          <w:tcPr>
            <w:tcW w:w="2051" w:type="dxa"/>
          </w:tcPr>
          <w:p w:rsidR="00455128" w:rsidRPr="002412AC" w:rsidRDefault="00455128"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387" w:type="dxa"/>
          </w:tcPr>
          <w:p w:rsidR="00455128" w:rsidRPr="002649C0" w:rsidRDefault="00455128" w:rsidP="003F2393">
            <w:pPr>
              <w:autoSpaceDE w:val="0"/>
              <w:autoSpaceDN w:val="0"/>
              <w:adjustRightInd w:val="0"/>
              <w:spacing w:after="0" w:line="240" w:lineRule="auto"/>
              <w:rPr>
                <w:rFonts w:ascii="Times New Roman" w:hAnsi="Times New Roman"/>
                <w:b/>
                <w:bCs/>
                <w:color w:val="4472C4" w:themeColor="accent5"/>
                <w:sz w:val="24"/>
                <w:szCs w:val="24"/>
              </w:rPr>
            </w:pPr>
          </w:p>
        </w:tc>
      </w:tr>
      <w:tr w:rsidR="00455128" w:rsidRPr="00E93071" w:rsidTr="003F2393">
        <w:trPr>
          <w:trHeight w:val="300"/>
        </w:trPr>
        <w:tc>
          <w:tcPr>
            <w:tcW w:w="9576" w:type="dxa"/>
            <w:gridSpan w:val="4"/>
          </w:tcPr>
          <w:p w:rsidR="00455128" w:rsidRPr="002649C0" w:rsidRDefault="00455128" w:rsidP="003F2393">
            <w:pPr>
              <w:autoSpaceDE w:val="0"/>
              <w:autoSpaceDN w:val="0"/>
              <w:adjustRightInd w:val="0"/>
              <w:spacing w:after="0" w:line="240" w:lineRule="auto"/>
              <w:rPr>
                <w:rFonts w:ascii="Times New Roman" w:hAnsi="Times New Roman"/>
                <w:b/>
                <w:bCs/>
                <w:color w:val="4472C4" w:themeColor="accent5"/>
                <w:sz w:val="24"/>
                <w:szCs w:val="24"/>
              </w:rPr>
            </w:pPr>
            <w:r w:rsidRPr="00AE7B74">
              <w:rPr>
                <w:rFonts w:ascii="Times New Roman" w:hAnsi="Times New Roman"/>
                <w:b/>
                <w:bCs/>
                <w:color w:val="000000"/>
                <w:sz w:val="24"/>
                <w:szCs w:val="24"/>
              </w:rPr>
              <w:t>Signature:</w:t>
            </w:r>
            <w:r>
              <w:rPr>
                <w:rFonts w:ascii="Times New Roman" w:hAnsi="Times New Roman"/>
                <w:b/>
                <w:bCs/>
                <w:color w:val="000000"/>
                <w:sz w:val="24"/>
                <w:szCs w:val="24"/>
              </w:rPr>
              <w:t xml:space="preserve">     </w:t>
            </w:r>
          </w:p>
        </w:tc>
      </w:tr>
    </w:tbl>
    <w:p w:rsidR="00455128" w:rsidRPr="00E93071" w:rsidRDefault="00455128" w:rsidP="00455128">
      <w:pPr>
        <w:autoSpaceDE w:val="0"/>
        <w:autoSpaceDN w:val="0"/>
        <w:adjustRightInd w:val="0"/>
        <w:spacing w:after="0" w:line="240" w:lineRule="auto"/>
        <w:rPr>
          <w:rFonts w:ascii="Times New Roman" w:hAnsi="Times New Roman"/>
          <w:bCs/>
          <w:color w:val="000000"/>
          <w:sz w:val="24"/>
          <w:szCs w:val="24"/>
        </w:rPr>
      </w:pPr>
    </w:p>
    <w:p w:rsidR="00455128" w:rsidRPr="002E12AB" w:rsidRDefault="00455128" w:rsidP="00455128">
      <w:pPr>
        <w:autoSpaceDE w:val="0"/>
        <w:autoSpaceDN w:val="0"/>
        <w:adjustRightInd w:val="0"/>
        <w:spacing w:after="0" w:line="240" w:lineRule="auto"/>
        <w:rPr>
          <w:rFonts w:ascii="Times New Roman" w:hAnsi="Times New Roman"/>
          <w:bCs/>
          <w:color w:val="000000"/>
          <w:sz w:val="28"/>
          <w:szCs w:val="28"/>
        </w:rPr>
      </w:pPr>
    </w:p>
    <w:p w:rsidR="00455128" w:rsidRPr="00754822" w:rsidRDefault="00455128" w:rsidP="00455128">
      <w:pPr>
        <w:ind w:left="540"/>
        <w:rPr>
          <w:rFonts w:asciiTheme="minorHAnsi" w:hAnsiTheme="minorHAnsi"/>
        </w:rPr>
      </w:pPr>
      <w:r>
        <w:rPr>
          <w:rFonts w:asciiTheme="minorHAnsi" w:hAnsiTheme="minorHAnsi"/>
          <w:bCs/>
          <w:color w:val="000000"/>
        </w:rPr>
        <w:t xml:space="preserve">1) </w:t>
      </w:r>
      <w:r w:rsidRPr="00754822">
        <w:rPr>
          <w:rFonts w:asciiTheme="minorHAnsi" w:hAnsiTheme="minorHAnsi"/>
          <w:bCs/>
          <w:color w:val="000000"/>
        </w:rPr>
        <w:t xml:space="preserve"> </w:t>
      </w:r>
      <w:r w:rsidRPr="00754822">
        <w:rPr>
          <w:rFonts w:asciiTheme="minorHAnsi" w:hAnsiTheme="minorHAnsi"/>
          <w:b/>
        </w:rPr>
        <w:t xml:space="preserve">General Procedure Statement: </w:t>
      </w:r>
      <w:r w:rsidRPr="00754822">
        <w:rPr>
          <w:rFonts w:asciiTheme="minorHAnsi" w:hAnsiTheme="minorHAnsi"/>
          <w:color w:val="0070C0"/>
        </w:rPr>
        <w:t xml:space="preserve">  </w:t>
      </w:r>
      <w:r w:rsidRPr="00754822">
        <w:rPr>
          <w:rFonts w:asciiTheme="minorHAnsi" w:hAnsiTheme="minorHAnsi"/>
        </w:rPr>
        <w:t>To give guidelines to staff concerning the proper process for competency assessment.</w:t>
      </w:r>
    </w:p>
    <w:p w:rsidR="00455128" w:rsidRPr="00754822" w:rsidRDefault="00455128" w:rsidP="00455128">
      <w:pPr>
        <w:pStyle w:val="ListParagraph"/>
        <w:numPr>
          <w:ilvl w:val="1"/>
          <w:numId w:val="2"/>
        </w:numPr>
        <w:autoSpaceDE w:val="0"/>
        <w:autoSpaceDN w:val="0"/>
        <w:adjustRightInd w:val="0"/>
        <w:spacing w:after="0" w:line="240" w:lineRule="auto"/>
        <w:rPr>
          <w:rFonts w:asciiTheme="minorHAnsi" w:hAnsiTheme="minorHAnsi"/>
          <w:b/>
        </w:rPr>
      </w:pPr>
      <w:r w:rsidRPr="00754822">
        <w:rPr>
          <w:rFonts w:asciiTheme="minorHAnsi" w:hAnsiTheme="minorHAnsi"/>
          <w:b/>
        </w:rPr>
        <w:t>Purpose:</w:t>
      </w:r>
      <w:r w:rsidRPr="00754822">
        <w:rPr>
          <w:rFonts w:asciiTheme="minorHAnsi" w:hAnsiTheme="minorHAnsi"/>
          <w:b/>
        </w:rPr>
        <w:tab/>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455128" w:rsidRPr="00754822" w:rsidRDefault="00455128" w:rsidP="00455128">
      <w:pPr>
        <w:pStyle w:val="ListParagraph"/>
        <w:autoSpaceDE w:val="0"/>
        <w:autoSpaceDN w:val="0"/>
        <w:adjustRightInd w:val="0"/>
        <w:spacing w:after="0" w:line="240" w:lineRule="auto"/>
        <w:ind w:left="1890"/>
        <w:rPr>
          <w:rFonts w:asciiTheme="minorHAnsi" w:hAnsiTheme="minorHAnsi"/>
          <w:b/>
        </w:rPr>
      </w:pPr>
    </w:p>
    <w:p w:rsidR="00455128" w:rsidRPr="00754822" w:rsidRDefault="00455128" w:rsidP="00455128">
      <w:pPr>
        <w:pStyle w:val="ListParagraph"/>
        <w:numPr>
          <w:ilvl w:val="1"/>
          <w:numId w:val="2"/>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Department/Scope: </w:t>
      </w:r>
    </w:p>
    <w:p w:rsidR="00455128" w:rsidRPr="00754822" w:rsidRDefault="00455128" w:rsidP="00455128">
      <w:pPr>
        <w:pStyle w:val="ListParagraph"/>
        <w:numPr>
          <w:ilvl w:val="2"/>
          <w:numId w:val="2"/>
        </w:numPr>
        <w:autoSpaceDE w:val="0"/>
        <w:autoSpaceDN w:val="0"/>
        <w:adjustRightInd w:val="0"/>
        <w:spacing w:after="0" w:line="240" w:lineRule="auto"/>
        <w:rPr>
          <w:rFonts w:asciiTheme="minorHAnsi" w:hAnsiTheme="minorHAnsi"/>
          <w:b/>
        </w:rPr>
      </w:pPr>
      <w:r w:rsidRPr="00754822">
        <w:rPr>
          <w:rFonts w:asciiTheme="minorHAnsi" w:hAnsiTheme="minorHAnsi"/>
        </w:rPr>
        <w:t>Procedure owner/Implementer:  Inpatient Phlebotomy</w:t>
      </w:r>
    </w:p>
    <w:p w:rsidR="00455128" w:rsidRPr="00754822" w:rsidRDefault="00455128" w:rsidP="00455128">
      <w:pPr>
        <w:pStyle w:val="ListParagraph"/>
        <w:numPr>
          <w:ilvl w:val="2"/>
          <w:numId w:val="2"/>
        </w:numPr>
        <w:autoSpaceDE w:val="0"/>
        <w:autoSpaceDN w:val="0"/>
        <w:adjustRightInd w:val="0"/>
        <w:spacing w:after="0" w:line="240" w:lineRule="auto"/>
        <w:rPr>
          <w:rFonts w:asciiTheme="minorHAnsi" w:hAnsiTheme="minorHAnsi"/>
          <w:b/>
        </w:rPr>
      </w:pPr>
      <w:r w:rsidRPr="00754822">
        <w:rPr>
          <w:rFonts w:asciiTheme="minorHAnsi" w:hAnsiTheme="minorHAnsi"/>
        </w:rPr>
        <w:t xml:space="preserve">Procedure prepared by: Laurie Watson </w:t>
      </w:r>
      <w:r>
        <w:rPr>
          <w:rFonts w:asciiTheme="minorHAnsi" w:hAnsiTheme="minorHAnsi"/>
        </w:rPr>
        <w:t>MT(ASCP)</w:t>
      </w:r>
      <w:r w:rsidRPr="00754822">
        <w:rPr>
          <w:rFonts w:asciiTheme="minorHAnsi" w:hAnsiTheme="minorHAnsi"/>
        </w:rPr>
        <w:t xml:space="preserve">  </w:t>
      </w:r>
    </w:p>
    <w:p w:rsidR="00455128" w:rsidRPr="00754822" w:rsidRDefault="00455128" w:rsidP="00455128">
      <w:pPr>
        <w:pStyle w:val="ListParagraph"/>
        <w:numPr>
          <w:ilvl w:val="2"/>
          <w:numId w:val="2"/>
        </w:numPr>
        <w:autoSpaceDE w:val="0"/>
        <w:autoSpaceDN w:val="0"/>
        <w:adjustRightInd w:val="0"/>
        <w:spacing w:after="0" w:line="240" w:lineRule="auto"/>
        <w:rPr>
          <w:rFonts w:asciiTheme="minorHAnsi" w:hAnsiTheme="minorHAnsi"/>
        </w:rPr>
      </w:pPr>
      <w:r w:rsidRPr="00754822">
        <w:rPr>
          <w:rFonts w:asciiTheme="minorHAnsi" w:hAnsiTheme="minorHAnsi"/>
        </w:rPr>
        <w:t xml:space="preserve">Who performs procedure:  Inpatient Phlebotomy staff     </w:t>
      </w:r>
      <w:r w:rsidRPr="00754822">
        <w:rPr>
          <w:rFonts w:asciiTheme="minorHAnsi" w:hAnsiTheme="minorHAnsi"/>
          <w:b/>
        </w:rPr>
        <w:t xml:space="preserve">     </w:t>
      </w:r>
    </w:p>
    <w:p w:rsidR="00455128" w:rsidRPr="004C554F" w:rsidRDefault="00455128" w:rsidP="00455128">
      <w:pPr>
        <w:pStyle w:val="ListParagraph"/>
        <w:autoSpaceDE w:val="0"/>
        <w:autoSpaceDN w:val="0"/>
        <w:adjustRightInd w:val="0"/>
        <w:spacing w:after="0" w:line="240" w:lineRule="auto"/>
        <w:ind w:left="2340"/>
        <w:rPr>
          <w:rFonts w:asciiTheme="minorHAnsi" w:hAnsiTheme="minorHAnsi"/>
          <w:b/>
          <w:color w:val="0070C0"/>
        </w:rPr>
      </w:pPr>
      <w:r w:rsidRPr="004C554F">
        <w:rPr>
          <w:rFonts w:asciiTheme="minorHAnsi" w:hAnsiTheme="minorHAnsi"/>
          <w:color w:val="000000"/>
        </w:rPr>
        <w:t xml:space="preserve"> </w:t>
      </w:r>
    </w:p>
    <w:p w:rsidR="00455128" w:rsidRPr="004C554F" w:rsidRDefault="00455128" w:rsidP="00455128">
      <w:pPr>
        <w:autoSpaceDE w:val="0"/>
        <w:autoSpaceDN w:val="0"/>
        <w:adjustRightInd w:val="0"/>
        <w:spacing w:after="0" w:line="240" w:lineRule="auto"/>
        <w:ind w:firstLine="360"/>
        <w:rPr>
          <w:rFonts w:asciiTheme="minorHAnsi" w:hAnsiTheme="minorHAnsi"/>
          <w:b/>
          <w:color w:val="0070C0"/>
        </w:rPr>
      </w:pPr>
    </w:p>
    <w:p w:rsidR="00455128" w:rsidRPr="004C554F" w:rsidRDefault="00455128" w:rsidP="00455128">
      <w:pPr>
        <w:pStyle w:val="ListParagraph"/>
        <w:numPr>
          <w:ilvl w:val="0"/>
          <w:numId w:val="2"/>
        </w:numPr>
        <w:rPr>
          <w:rFonts w:asciiTheme="minorHAnsi" w:hAnsiTheme="minorHAnsi"/>
        </w:rPr>
      </w:pPr>
      <w:r w:rsidRPr="004C554F">
        <w:rPr>
          <w:rFonts w:asciiTheme="minorHAnsi" w:hAnsiTheme="minorHAnsi"/>
          <w:b/>
          <w:bCs/>
          <w:color w:val="000000"/>
        </w:rPr>
        <w:t xml:space="preserve">Procedure: </w:t>
      </w:r>
      <w:r w:rsidRPr="004C554F">
        <w:rPr>
          <w:rFonts w:asciiTheme="minorHAnsi" w:hAnsiTheme="minorHAnsi" w:cs="Arial"/>
          <w:b/>
        </w:rPr>
        <w:t xml:space="preserve"> </w:t>
      </w:r>
      <w:r w:rsidRPr="004C554F">
        <w:rPr>
          <w:rFonts w:asciiTheme="minorHAnsi" w:hAnsiTheme="minorHAnsi"/>
          <w:b/>
        </w:rPr>
        <w:t>Competency Assessment</w:t>
      </w:r>
    </w:p>
    <w:p w:rsidR="00455128" w:rsidRPr="004C554F" w:rsidRDefault="00455128" w:rsidP="00455128">
      <w:pPr>
        <w:rPr>
          <w:rFonts w:asciiTheme="minorHAnsi" w:hAnsiTheme="minorHAnsi"/>
        </w:rPr>
      </w:pPr>
      <w:r w:rsidRPr="004C554F">
        <w:rPr>
          <w:rFonts w:asciiTheme="minorHAnsi" w:hAnsiTheme="minorHAnsi"/>
        </w:rPr>
        <w:t>In order to assure that each employee is capable of understanding and utilizing the policies, procedures and practices specific for Inpatient Phlebotomy, standardized Competency Assessment Testing will be given upon completion or the training period and on an annual basis.  Competency will be accessed by written exam and through performance observations designed to demonstrate employee's ability to locate information, demonstrate safety practices, patient focus, decision making skills, and to conduct their routine daily activities.</w:t>
      </w:r>
    </w:p>
    <w:p w:rsidR="00455128" w:rsidRPr="004C554F" w:rsidRDefault="00455128" w:rsidP="00455128">
      <w:pPr>
        <w:ind w:left="720" w:firstLine="720"/>
        <w:rPr>
          <w:rFonts w:asciiTheme="minorHAnsi" w:hAnsiTheme="minorHAnsi"/>
        </w:rPr>
      </w:pPr>
      <w:r w:rsidRPr="004C554F">
        <w:rPr>
          <w:rFonts w:asciiTheme="minorHAnsi" w:hAnsiTheme="minorHAnsi"/>
        </w:rPr>
        <w:t>a)  Competency Assessment will cover four areas of assessment.  These are:</w:t>
      </w:r>
    </w:p>
    <w:p w:rsidR="00455128" w:rsidRPr="004C554F" w:rsidRDefault="00455128" w:rsidP="00455128">
      <w:pPr>
        <w:ind w:left="1440" w:firstLine="720"/>
        <w:rPr>
          <w:rFonts w:asciiTheme="minorHAnsi" w:hAnsiTheme="minorHAnsi"/>
        </w:rPr>
      </w:pPr>
      <w:proofErr w:type="spellStart"/>
      <w:r w:rsidRPr="004C554F">
        <w:rPr>
          <w:rFonts w:asciiTheme="minorHAnsi" w:hAnsiTheme="minorHAnsi"/>
        </w:rPr>
        <w:t>i</w:t>
      </w:r>
      <w:proofErr w:type="spellEnd"/>
      <w:r w:rsidRPr="004C554F">
        <w:rPr>
          <w:rFonts w:asciiTheme="minorHAnsi" w:hAnsiTheme="minorHAnsi"/>
        </w:rPr>
        <w:t>.   Safety</w:t>
      </w:r>
    </w:p>
    <w:p w:rsidR="00455128" w:rsidRPr="004C554F" w:rsidRDefault="00455128" w:rsidP="00455128">
      <w:pPr>
        <w:ind w:left="1440" w:firstLine="720"/>
        <w:rPr>
          <w:rFonts w:asciiTheme="minorHAnsi" w:hAnsiTheme="minorHAnsi"/>
        </w:rPr>
      </w:pPr>
      <w:r w:rsidRPr="004C554F">
        <w:rPr>
          <w:rFonts w:asciiTheme="minorHAnsi" w:hAnsiTheme="minorHAnsi"/>
        </w:rPr>
        <w:t>ii</w:t>
      </w:r>
      <w:proofErr w:type="gramStart"/>
      <w:r w:rsidRPr="004C554F">
        <w:rPr>
          <w:rFonts w:asciiTheme="minorHAnsi" w:hAnsiTheme="minorHAnsi"/>
        </w:rPr>
        <w:t>.  Phlebotomy</w:t>
      </w:r>
      <w:proofErr w:type="gramEnd"/>
      <w:r w:rsidRPr="004C554F">
        <w:rPr>
          <w:rFonts w:asciiTheme="minorHAnsi" w:hAnsiTheme="minorHAnsi"/>
        </w:rPr>
        <w:t xml:space="preserve"> Responsibilities</w:t>
      </w:r>
    </w:p>
    <w:p w:rsidR="00455128" w:rsidRPr="004C554F" w:rsidRDefault="00455128" w:rsidP="00455128">
      <w:pPr>
        <w:ind w:left="1440" w:firstLine="720"/>
        <w:rPr>
          <w:rFonts w:asciiTheme="minorHAnsi" w:hAnsiTheme="minorHAnsi"/>
        </w:rPr>
      </w:pPr>
      <w:r w:rsidRPr="004C554F">
        <w:rPr>
          <w:rFonts w:asciiTheme="minorHAnsi" w:hAnsiTheme="minorHAnsi"/>
        </w:rPr>
        <w:t>iii</w:t>
      </w:r>
      <w:proofErr w:type="gramStart"/>
      <w:r w:rsidRPr="004C554F">
        <w:rPr>
          <w:rFonts w:asciiTheme="minorHAnsi" w:hAnsiTheme="minorHAnsi"/>
        </w:rPr>
        <w:t>.  LIS</w:t>
      </w:r>
      <w:proofErr w:type="gramEnd"/>
      <w:r w:rsidRPr="004C554F">
        <w:rPr>
          <w:rFonts w:asciiTheme="minorHAnsi" w:hAnsiTheme="minorHAnsi"/>
        </w:rPr>
        <w:t xml:space="preserve"> (Laboratory Information System, Beaker/Rover)</w:t>
      </w:r>
    </w:p>
    <w:p w:rsidR="00455128" w:rsidRPr="004C554F" w:rsidRDefault="00455128" w:rsidP="00455128">
      <w:pPr>
        <w:ind w:left="1440" w:firstLine="720"/>
        <w:rPr>
          <w:rFonts w:asciiTheme="minorHAnsi" w:hAnsiTheme="minorHAnsi"/>
        </w:rPr>
      </w:pPr>
      <w:r w:rsidRPr="004C554F">
        <w:rPr>
          <w:rFonts w:asciiTheme="minorHAnsi" w:hAnsiTheme="minorHAnsi"/>
        </w:rPr>
        <w:t>iv</w:t>
      </w:r>
      <w:proofErr w:type="gramStart"/>
      <w:r w:rsidRPr="004C554F">
        <w:rPr>
          <w:rFonts w:asciiTheme="minorHAnsi" w:hAnsiTheme="minorHAnsi"/>
        </w:rPr>
        <w:t>.  Job</w:t>
      </w:r>
      <w:proofErr w:type="gramEnd"/>
      <w:r w:rsidRPr="004C554F">
        <w:rPr>
          <w:rFonts w:asciiTheme="minorHAnsi" w:hAnsiTheme="minorHAnsi"/>
        </w:rPr>
        <w:t xml:space="preserve"> Specific knowledge</w:t>
      </w:r>
    </w:p>
    <w:p w:rsidR="00455128" w:rsidRPr="004C554F" w:rsidRDefault="00455128" w:rsidP="00455128">
      <w:pPr>
        <w:rPr>
          <w:rFonts w:asciiTheme="minorHAnsi" w:hAnsiTheme="minorHAnsi"/>
        </w:rPr>
      </w:pPr>
    </w:p>
    <w:p w:rsidR="00455128" w:rsidRPr="004C554F" w:rsidRDefault="00455128" w:rsidP="00455128">
      <w:pPr>
        <w:ind w:left="720" w:firstLine="720"/>
        <w:rPr>
          <w:rFonts w:asciiTheme="minorHAnsi" w:hAnsiTheme="minorHAnsi"/>
        </w:rPr>
      </w:pPr>
      <w:r w:rsidRPr="004C554F">
        <w:rPr>
          <w:rFonts w:asciiTheme="minorHAnsi" w:hAnsiTheme="minorHAnsi"/>
        </w:rPr>
        <w:lastRenderedPageBreak/>
        <w:t xml:space="preserve">b)  Competency </w:t>
      </w:r>
      <w:proofErr w:type="spellStart"/>
      <w:r w:rsidRPr="004C554F">
        <w:rPr>
          <w:rFonts w:asciiTheme="minorHAnsi" w:hAnsiTheme="minorHAnsi"/>
        </w:rPr>
        <w:t>Assesment</w:t>
      </w:r>
      <w:proofErr w:type="spellEnd"/>
      <w:r w:rsidRPr="004C554F">
        <w:rPr>
          <w:rFonts w:asciiTheme="minorHAnsi" w:hAnsiTheme="minorHAnsi"/>
        </w:rPr>
        <w:t xml:space="preserve"> will be in the form of a written exercise for the following job levels in Inpatient Phlebotomy:</w:t>
      </w:r>
    </w:p>
    <w:p w:rsidR="00455128" w:rsidRPr="004C554F" w:rsidRDefault="00455128" w:rsidP="00455128">
      <w:pPr>
        <w:ind w:left="1440" w:firstLine="720"/>
        <w:rPr>
          <w:rFonts w:asciiTheme="minorHAnsi" w:hAnsiTheme="minorHAnsi"/>
        </w:rPr>
      </w:pPr>
      <w:proofErr w:type="spellStart"/>
      <w:proofErr w:type="gramStart"/>
      <w:r w:rsidRPr="004C554F">
        <w:rPr>
          <w:rFonts w:asciiTheme="minorHAnsi" w:hAnsiTheme="minorHAnsi"/>
        </w:rPr>
        <w:t>i</w:t>
      </w:r>
      <w:proofErr w:type="spellEnd"/>
      <w:r w:rsidRPr="004C554F">
        <w:rPr>
          <w:rFonts w:asciiTheme="minorHAnsi" w:hAnsiTheme="minorHAnsi"/>
        </w:rPr>
        <w:t>.  Phlebotomy</w:t>
      </w:r>
      <w:proofErr w:type="gramEnd"/>
      <w:r w:rsidRPr="004C554F">
        <w:rPr>
          <w:rFonts w:asciiTheme="minorHAnsi" w:hAnsiTheme="minorHAnsi"/>
        </w:rPr>
        <w:t xml:space="preserve"> Tech I, II and III</w:t>
      </w:r>
    </w:p>
    <w:p w:rsidR="00455128" w:rsidRPr="004C554F" w:rsidRDefault="00455128" w:rsidP="00455128">
      <w:pPr>
        <w:ind w:left="1440" w:firstLine="720"/>
        <w:rPr>
          <w:rFonts w:asciiTheme="minorHAnsi" w:hAnsiTheme="minorHAnsi"/>
        </w:rPr>
      </w:pPr>
      <w:r w:rsidRPr="004C554F">
        <w:rPr>
          <w:rFonts w:asciiTheme="minorHAnsi" w:hAnsiTheme="minorHAnsi"/>
        </w:rPr>
        <w:t>ii</w:t>
      </w:r>
      <w:proofErr w:type="gramStart"/>
      <w:r w:rsidRPr="004C554F">
        <w:rPr>
          <w:rFonts w:asciiTheme="minorHAnsi" w:hAnsiTheme="minorHAnsi"/>
        </w:rPr>
        <w:t>.  Inpatient</w:t>
      </w:r>
      <w:proofErr w:type="gramEnd"/>
      <w:r w:rsidRPr="004C554F">
        <w:rPr>
          <w:rFonts w:asciiTheme="minorHAnsi" w:hAnsiTheme="minorHAnsi"/>
        </w:rPr>
        <w:t xml:space="preserve"> Phlebotomy Coordinators</w:t>
      </w:r>
    </w:p>
    <w:p w:rsidR="00455128" w:rsidRPr="004C554F" w:rsidRDefault="00455128" w:rsidP="00455128">
      <w:pPr>
        <w:ind w:left="720" w:firstLine="720"/>
        <w:rPr>
          <w:rFonts w:asciiTheme="minorHAnsi" w:hAnsiTheme="minorHAnsi"/>
        </w:rPr>
      </w:pPr>
      <w:r w:rsidRPr="004C554F">
        <w:rPr>
          <w:rFonts w:asciiTheme="minorHAnsi" w:hAnsiTheme="minorHAnsi"/>
        </w:rPr>
        <w:t>c)  Competency Assessment is performed in the following manner:</w:t>
      </w:r>
    </w:p>
    <w:p w:rsidR="00455128" w:rsidRPr="004C554F" w:rsidRDefault="00455128" w:rsidP="00455128">
      <w:pPr>
        <w:ind w:left="2160"/>
        <w:rPr>
          <w:rFonts w:asciiTheme="minorHAnsi" w:hAnsiTheme="minorHAnsi"/>
        </w:rPr>
      </w:pPr>
      <w:proofErr w:type="spellStart"/>
      <w:r w:rsidRPr="004C554F">
        <w:rPr>
          <w:rFonts w:asciiTheme="minorHAnsi" w:hAnsiTheme="minorHAnsi"/>
        </w:rPr>
        <w:t>i</w:t>
      </w:r>
      <w:proofErr w:type="spellEnd"/>
      <w:r w:rsidRPr="004C554F">
        <w:rPr>
          <w:rFonts w:asciiTheme="minorHAnsi" w:hAnsiTheme="minorHAnsi"/>
        </w:rPr>
        <w:t>. Each employee is visually evaluated for the performance of daily operations.</w:t>
      </w:r>
    </w:p>
    <w:p w:rsidR="00455128" w:rsidRPr="004C554F" w:rsidRDefault="00455128" w:rsidP="00455128">
      <w:pPr>
        <w:ind w:left="1440" w:firstLine="720"/>
        <w:rPr>
          <w:rFonts w:asciiTheme="minorHAnsi" w:hAnsiTheme="minorHAnsi"/>
        </w:rPr>
      </w:pPr>
      <w:r w:rsidRPr="004C554F">
        <w:rPr>
          <w:rFonts w:asciiTheme="minorHAnsi" w:hAnsiTheme="minorHAnsi"/>
        </w:rPr>
        <w:t>ii</w:t>
      </w:r>
      <w:proofErr w:type="gramStart"/>
      <w:r w:rsidRPr="004C554F">
        <w:rPr>
          <w:rFonts w:asciiTheme="minorHAnsi" w:hAnsiTheme="minorHAnsi"/>
        </w:rPr>
        <w:t>.  Each</w:t>
      </w:r>
      <w:proofErr w:type="gramEnd"/>
      <w:r w:rsidRPr="004C554F">
        <w:rPr>
          <w:rFonts w:asciiTheme="minorHAnsi" w:hAnsiTheme="minorHAnsi"/>
        </w:rPr>
        <w:t xml:space="preserve"> employee will receive a written test that covers the four areas of assessment mentioned above.</w:t>
      </w:r>
    </w:p>
    <w:p w:rsidR="00455128" w:rsidRPr="004C554F" w:rsidRDefault="00455128" w:rsidP="00455128">
      <w:pPr>
        <w:ind w:left="1440" w:firstLine="720"/>
        <w:rPr>
          <w:rFonts w:asciiTheme="minorHAnsi" w:hAnsiTheme="minorHAnsi"/>
        </w:rPr>
      </w:pPr>
      <w:r w:rsidRPr="004C554F">
        <w:rPr>
          <w:rFonts w:asciiTheme="minorHAnsi" w:hAnsiTheme="minorHAnsi"/>
        </w:rPr>
        <w:t>iii</w:t>
      </w:r>
      <w:proofErr w:type="gramStart"/>
      <w:r w:rsidRPr="004C554F">
        <w:rPr>
          <w:rFonts w:asciiTheme="minorHAnsi" w:hAnsiTheme="minorHAnsi"/>
        </w:rPr>
        <w:t>.  The</w:t>
      </w:r>
      <w:proofErr w:type="gramEnd"/>
      <w:r w:rsidRPr="004C554F">
        <w:rPr>
          <w:rFonts w:asciiTheme="minorHAnsi" w:hAnsiTheme="minorHAnsi"/>
        </w:rPr>
        <w:t xml:space="preserve"> employee will be taken to a classroom, office, or conference room - away from the work area and distraction -- a place to concentrate.</w:t>
      </w:r>
    </w:p>
    <w:p w:rsidR="00455128" w:rsidRPr="004C554F" w:rsidRDefault="00455128" w:rsidP="00455128">
      <w:pPr>
        <w:ind w:left="1440" w:firstLine="720"/>
        <w:rPr>
          <w:rFonts w:asciiTheme="minorHAnsi" w:hAnsiTheme="minorHAnsi"/>
        </w:rPr>
      </w:pPr>
      <w:r w:rsidRPr="004C554F">
        <w:rPr>
          <w:rFonts w:asciiTheme="minorHAnsi" w:hAnsiTheme="minorHAnsi"/>
        </w:rPr>
        <w:t>iv</w:t>
      </w:r>
      <w:proofErr w:type="gramStart"/>
      <w:r w:rsidRPr="004C554F">
        <w:rPr>
          <w:rFonts w:asciiTheme="minorHAnsi" w:hAnsiTheme="minorHAnsi"/>
        </w:rPr>
        <w:t>.  The</w:t>
      </w:r>
      <w:proofErr w:type="gramEnd"/>
      <w:r w:rsidRPr="004C554F">
        <w:rPr>
          <w:rFonts w:asciiTheme="minorHAnsi" w:hAnsiTheme="minorHAnsi"/>
        </w:rPr>
        <w:t xml:space="preserve"> employee is allowed to use the all pertinent written reference material during the competency assessment.</w:t>
      </w:r>
    </w:p>
    <w:p w:rsidR="00455128" w:rsidRPr="004C554F" w:rsidRDefault="00455128" w:rsidP="00455128">
      <w:pPr>
        <w:ind w:left="720" w:firstLine="720"/>
        <w:rPr>
          <w:rFonts w:asciiTheme="minorHAnsi" w:hAnsiTheme="minorHAnsi"/>
        </w:rPr>
      </w:pPr>
      <w:r w:rsidRPr="004C554F">
        <w:rPr>
          <w:rFonts w:asciiTheme="minorHAnsi" w:hAnsiTheme="minorHAnsi"/>
        </w:rPr>
        <w:t>d)</w:t>
      </w:r>
      <w:r w:rsidRPr="004C554F">
        <w:rPr>
          <w:rFonts w:asciiTheme="minorHAnsi" w:hAnsiTheme="minorHAnsi"/>
          <w:b/>
        </w:rPr>
        <w:t xml:space="preserve">  </w:t>
      </w:r>
      <w:r w:rsidRPr="004C554F">
        <w:rPr>
          <w:rFonts w:asciiTheme="minorHAnsi" w:hAnsiTheme="minorHAnsi"/>
        </w:rPr>
        <w:t>All Inpatient Phlebotomy employees are evaluated at the completion of a 90-day and 180-day training period (full time or part time) and at the time of annual review.</w:t>
      </w:r>
    </w:p>
    <w:p w:rsidR="00455128" w:rsidRPr="004C554F" w:rsidRDefault="00455128" w:rsidP="00455128">
      <w:pPr>
        <w:ind w:left="720" w:firstLine="720"/>
        <w:rPr>
          <w:rFonts w:asciiTheme="minorHAnsi" w:hAnsiTheme="minorHAnsi"/>
        </w:rPr>
      </w:pPr>
      <w:r w:rsidRPr="004C554F">
        <w:rPr>
          <w:rFonts w:asciiTheme="minorHAnsi" w:hAnsiTheme="minorHAnsi"/>
        </w:rPr>
        <w:t>e)</w:t>
      </w:r>
      <w:r w:rsidRPr="004C554F">
        <w:rPr>
          <w:rFonts w:asciiTheme="minorHAnsi" w:hAnsiTheme="minorHAnsi"/>
          <w:b/>
        </w:rPr>
        <w:t xml:space="preserve">  </w:t>
      </w:r>
      <w:r w:rsidRPr="004C554F">
        <w:rPr>
          <w:rFonts w:asciiTheme="minorHAnsi" w:hAnsiTheme="minorHAnsi"/>
        </w:rPr>
        <w:t>Satisfactory completion of the written Competency Assessment requires an overall score of 85%.</w:t>
      </w:r>
    </w:p>
    <w:p w:rsidR="00455128" w:rsidRPr="004C554F" w:rsidRDefault="00455128" w:rsidP="00455128">
      <w:pPr>
        <w:ind w:left="720" w:firstLine="720"/>
        <w:rPr>
          <w:rFonts w:asciiTheme="minorHAnsi" w:hAnsiTheme="minorHAnsi"/>
        </w:rPr>
      </w:pPr>
      <w:r w:rsidRPr="004C554F">
        <w:rPr>
          <w:rFonts w:asciiTheme="minorHAnsi" w:hAnsiTheme="minorHAnsi"/>
        </w:rPr>
        <w:t>f)</w:t>
      </w:r>
      <w:r w:rsidRPr="004C554F">
        <w:rPr>
          <w:rFonts w:asciiTheme="minorHAnsi" w:hAnsiTheme="minorHAnsi"/>
          <w:b/>
        </w:rPr>
        <w:t xml:space="preserve">  </w:t>
      </w:r>
      <w:r w:rsidRPr="004C554F">
        <w:rPr>
          <w:rFonts w:asciiTheme="minorHAnsi" w:hAnsiTheme="minorHAnsi"/>
        </w:rPr>
        <w:t>If, for any reason, a Competency Assessment score is lower than 85% the employee will be retested.</w:t>
      </w:r>
    </w:p>
    <w:p w:rsidR="00455128" w:rsidRPr="004C554F" w:rsidRDefault="00455128" w:rsidP="00455128">
      <w:pPr>
        <w:ind w:left="720" w:firstLine="720"/>
        <w:rPr>
          <w:rFonts w:asciiTheme="minorHAnsi" w:hAnsiTheme="minorHAnsi"/>
        </w:rPr>
      </w:pPr>
      <w:r w:rsidRPr="004C554F">
        <w:rPr>
          <w:rFonts w:asciiTheme="minorHAnsi" w:hAnsiTheme="minorHAnsi"/>
        </w:rPr>
        <w:t>g)</w:t>
      </w:r>
      <w:r w:rsidRPr="004C554F">
        <w:rPr>
          <w:rFonts w:asciiTheme="minorHAnsi" w:hAnsiTheme="minorHAnsi"/>
          <w:b/>
        </w:rPr>
        <w:t xml:space="preserve">  </w:t>
      </w:r>
      <w:r w:rsidRPr="004C554F">
        <w:rPr>
          <w:rFonts w:asciiTheme="minorHAnsi" w:hAnsiTheme="minorHAnsi"/>
        </w:rPr>
        <w:t>If, for any reason thereafter, a Competency score is lower than 85%, the employee will receive documented re-training/orientation over a three month period.  After which, the employee will again be Competency assessed.</w:t>
      </w:r>
    </w:p>
    <w:p w:rsidR="00455128" w:rsidRPr="004C554F" w:rsidRDefault="00455128" w:rsidP="00455128">
      <w:pPr>
        <w:ind w:left="720" w:firstLine="720"/>
        <w:rPr>
          <w:rFonts w:asciiTheme="minorHAnsi" w:hAnsiTheme="minorHAnsi"/>
        </w:rPr>
      </w:pPr>
      <w:r w:rsidRPr="004C554F">
        <w:rPr>
          <w:rFonts w:asciiTheme="minorHAnsi" w:hAnsiTheme="minorHAnsi"/>
        </w:rPr>
        <w:t>h) If, after documented re-training/orientation, the employee's Competency score is lower than 85% the Phlebotomy Manager will evaluate both the scores and the re-training/orientation, and together with Lab Administration will formulate a resolution.</w:t>
      </w:r>
    </w:p>
    <w:p w:rsidR="00455128" w:rsidRPr="004C554F" w:rsidRDefault="00455128" w:rsidP="00455128">
      <w:pPr>
        <w:pStyle w:val="ListParagraph"/>
        <w:rPr>
          <w:rFonts w:asciiTheme="minorHAnsi" w:hAnsiTheme="minorHAnsi"/>
          <w:b/>
          <w:color w:val="4472C4" w:themeColor="accent5"/>
        </w:rPr>
      </w:pPr>
      <w:r w:rsidRPr="004C554F">
        <w:rPr>
          <w:rFonts w:asciiTheme="minorHAnsi" w:hAnsiTheme="minorHAnsi"/>
        </w:rPr>
        <w:tab/>
      </w:r>
    </w:p>
    <w:p w:rsidR="00455128" w:rsidRPr="004C554F" w:rsidRDefault="00455128" w:rsidP="00455128">
      <w:pPr>
        <w:pStyle w:val="ListParagraph"/>
        <w:numPr>
          <w:ilvl w:val="0"/>
          <w:numId w:val="2"/>
        </w:numPr>
        <w:tabs>
          <w:tab w:val="left" w:pos="540"/>
        </w:tabs>
        <w:autoSpaceDE w:val="0"/>
        <w:autoSpaceDN w:val="0"/>
        <w:adjustRightInd w:val="0"/>
        <w:spacing w:after="0" w:line="240" w:lineRule="auto"/>
        <w:ind w:hanging="540"/>
        <w:rPr>
          <w:rFonts w:asciiTheme="minorHAnsi" w:hAnsiTheme="minorHAnsi"/>
          <w:b/>
          <w:bCs/>
          <w:color w:val="000000"/>
        </w:rPr>
      </w:pPr>
      <w:r w:rsidRPr="004C554F">
        <w:rPr>
          <w:rFonts w:asciiTheme="minorHAnsi" w:hAnsiTheme="minorHAnsi"/>
          <w:b/>
          <w:bCs/>
          <w:color w:val="000000"/>
        </w:rPr>
        <w:t xml:space="preserve"> Review/Revision/Implementation:</w:t>
      </w:r>
    </w:p>
    <w:p w:rsidR="00455128" w:rsidRPr="004C554F" w:rsidRDefault="00455128" w:rsidP="00455128">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4C554F">
        <w:rPr>
          <w:rFonts w:asciiTheme="minorHAnsi" w:hAnsiTheme="minorHAnsi"/>
          <w:b/>
          <w:bCs/>
          <w:color w:val="000000"/>
        </w:rPr>
        <w:tab/>
      </w:r>
      <w:r w:rsidRPr="004C554F">
        <w:rPr>
          <w:rFonts w:asciiTheme="minorHAnsi" w:hAnsiTheme="minorHAnsi"/>
          <w:bCs/>
          <w:color w:val="000000"/>
        </w:rPr>
        <w:t xml:space="preserve">All procedures must be reviewed at least every 2 years.  </w:t>
      </w:r>
    </w:p>
    <w:p w:rsidR="00455128" w:rsidRPr="004C554F" w:rsidRDefault="00455128" w:rsidP="00455128">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rPr>
      </w:pPr>
      <w:r w:rsidRPr="004C554F">
        <w:rPr>
          <w:rFonts w:asciiTheme="minorHAnsi" w:hAnsiTheme="minorHAnsi"/>
          <w:bCs/>
          <w:color w:val="000000"/>
        </w:rPr>
        <w:t xml:space="preserve">All new procedures and procedures that have major revisions must be signed by the CLIA Laboratory Medical Director. </w:t>
      </w:r>
    </w:p>
    <w:p w:rsidR="00455128" w:rsidRPr="004C554F" w:rsidRDefault="00455128" w:rsidP="00455128">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4C554F">
        <w:rPr>
          <w:rFonts w:asciiTheme="minorHAnsi" w:hAnsiTheme="minorHAnsi"/>
          <w:bCs/>
          <w:color w:val="000000"/>
        </w:rPr>
        <w:t xml:space="preserve"> </w:t>
      </w:r>
    </w:p>
    <w:p w:rsidR="00455128" w:rsidRPr="004C554F" w:rsidRDefault="00455128" w:rsidP="00455128">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rPr>
      </w:pPr>
      <w:r w:rsidRPr="004C554F">
        <w:rPr>
          <w:rFonts w:asciiTheme="minorHAnsi" w:hAnsiTheme="minorHAnsi"/>
          <w:bCs/>
          <w:color w:val="000000"/>
        </w:rPr>
        <w:t>All reviewed procedures and procedures with minor revisions can be signed by the designated section manager.</w:t>
      </w:r>
    </w:p>
    <w:p w:rsidR="00455128" w:rsidRPr="004C554F" w:rsidRDefault="00455128" w:rsidP="00455128">
      <w:pPr>
        <w:pStyle w:val="ListParagraph"/>
        <w:tabs>
          <w:tab w:val="left" w:pos="540"/>
        </w:tabs>
        <w:autoSpaceDE w:val="0"/>
        <w:autoSpaceDN w:val="0"/>
        <w:adjustRightInd w:val="0"/>
        <w:spacing w:after="0" w:line="240" w:lineRule="auto"/>
        <w:ind w:left="1890"/>
        <w:rPr>
          <w:rFonts w:asciiTheme="minorHAnsi" w:hAnsiTheme="minorHAnsi"/>
          <w:bCs/>
          <w:color w:val="000000"/>
        </w:rPr>
      </w:pPr>
    </w:p>
    <w:p w:rsidR="00455128" w:rsidRPr="004C554F" w:rsidRDefault="00455128" w:rsidP="00455128">
      <w:pPr>
        <w:pStyle w:val="ListParagraph"/>
        <w:numPr>
          <w:ilvl w:val="0"/>
          <w:numId w:val="2"/>
        </w:numPr>
        <w:autoSpaceDE w:val="0"/>
        <w:autoSpaceDN w:val="0"/>
        <w:adjustRightInd w:val="0"/>
        <w:spacing w:after="0" w:line="240" w:lineRule="auto"/>
        <w:ind w:hanging="540"/>
        <w:rPr>
          <w:rFonts w:asciiTheme="minorHAnsi" w:hAnsiTheme="minorHAnsi"/>
          <w:b/>
          <w:bCs/>
          <w:color w:val="000000"/>
        </w:rPr>
      </w:pPr>
      <w:r w:rsidRPr="004C554F">
        <w:rPr>
          <w:rFonts w:asciiTheme="minorHAnsi" w:hAnsiTheme="minorHAnsi"/>
          <w:b/>
          <w:bCs/>
          <w:color w:val="000000"/>
        </w:rPr>
        <w:lastRenderedPageBreak/>
        <w:t>Related Procedures:</w:t>
      </w:r>
      <w:r w:rsidRPr="004C554F">
        <w:rPr>
          <w:rFonts w:asciiTheme="minorHAnsi" w:hAnsiTheme="minorHAnsi"/>
          <w:b/>
          <w:bCs/>
          <w:color w:val="000000"/>
        </w:rPr>
        <w:tab/>
      </w:r>
      <w:r w:rsidRPr="004C554F">
        <w:rPr>
          <w:rFonts w:asciiTheme="minorHAnsi" w:hAnsiTheme="minorHAnsi"/>
          <w:b/>
          <w:bCs/>
        </w:rPr>
        <w:t>N/A</w:t>
      </w:r>
    </w:p>
    <w:p w:rsidR="00455128" w:rsidRPr="004C554F" w:rsidRDefault="00455128" w:rsidP="00455128">
      <w:pPr>
        <w:pStyle w:val="ListParagraph"/>
        <w:autoSpaceDE w:val="0"/>
        <w:autoSpaceDN w:val="0"/>
        <w:adjustRightInd w:val="0"/>
        <w:spacing w:after="0" w:line="240" w:lineRule="auto"/>
        <w:ind w:left="1620"/>
        <w:rPr>
          <w:rFonts w:asciiTheme="minorHAnsi" w:hAnsiTheme="minorHAnsi"/>
          <w:bCs/>
          <w:color w:val="000000"/>
        </w:rPr>
      </w:pPr>
    </w:p>
    <w:p w:rsidR="00455128" w:rsidRPr="004C554F" w:rsidRDefault="00455128" w:rsidP="00455128">
      <w:pPr>
        <w:pStyle w:val="ListParagraph"/>
        <w:numPr>
          <w:ilvl w:val="0"/>
          <w:numId w:val="2"/>
        </w:numPr>
        <w:tabs>
          <w:tab w:val="left" w:pos="540"/>
        </w:tabs>
        <w:autoSpaceDE w:val="0"/>
        <w:autoSpaceDN w:val="0"/>
        <w:adjustRightInd w:val="0"/>
        <w:spacing w:after="0" w:line="240" w:lineRule="auto"/>
        <w:ind w:hanging="540"/>
        <w:rPr>
          <w:rFonts w:asciiTheme="minorHAnsi" w:hAnsiTheme="minorHAnsi"/>
          <w:b/>
          <w:bCs/>
        </w:rPr>
      </w:pPr>
      <w:r w:rsidRPr="004C554F">
        <w:rPr>
          <w:rFonts w:asciiTheme="minorHAnsi" w:hAnsiTheme="minorHAnsi"/>
          <w:b/>
          <w:bCs/>
          <w:color w:val="000000"/>
        </w:rPr>
        <w:t>References:</w:t>
      </w:r>
      <w:r w:rsidRPr="004C554F">
        <w:rPr>
          <w:rFonts w:asciiTheme="minorHAnsi" w:hAnsiTheme="minorHAnsi"/>
          <w:b/>
          <w:bCs/>
          <w:color w:val="000000"/>
        </w:rPr>
        <w:tab/>
      </w:r>
      <w:r w:rsidRPr="004C554F">
        <w:rPr>
          <w:rFonts w:asciiTheme="minorHAnsi" w:hAnsiTheme="minorHAnsi"/>
          <w:b/>
          <w:bCs/>
          <w:color w:val="000000"/>
        </w:rPr>
        <w:tab/>
      </w:r>
      <w:r w:rsidRPr="004C554F">
        <w:rPr>
          <w:rFonts w:asciiTheme="minorHAnsi" w:hAnsiTheme="minorHAnsi"/>
          <w:b/>
          <w:bCs/>
        </w:rPr>
        <w:t>N/A</w:t>
      </w:r>
      <w:r w:rsidRPr="004C554F">
        <w:rPr>
          <w:rFonts w:asciiTheme="minorHAnsi" w:hAnsiTheme="minorHAnsi"/>
          <w:b/>
          <w:bCs/>
        </w:rPr>
        <w:tab/>
      </w:r>
    </w:p>
    <w:p w:rsidR="00455128" w:rsidRPr="004C554F" w:rsidRDefault="00455128" w:rsidP="00455128">
      <w:pPr>
        <w:tabs>
          <w:tab w:val="left" w:pos="540"/>
        </w:tabs>
        <w:autoSpaceDE w:val="0"/>
        <w:autoSpaceDN w:val="0"/>
        <w:adjustRightInd w:val="0"/>
        <w:spacing w:after="0" w:line="240" w:lineRule="auto"/>
        <w:rPr>
          <w:rFonts w:asciiTheme="minorHAnsi" w:hAnsiTheme="minorHAnsi"/>
          <w:b/>
          <w:bCs/>
        </w:rPr>
      </w:pPr>
    </w:p>
    <w:p w:rsidR="00455128" w:rsidRPr="004C554F" w:rsidRDefault="00455128" w:rsidP="00455128">
      <w:pPr>
        <w:pStyle w:val="Bibliography"/>
        <w:numPr>
          <w:ilvl w:val="0"/>
          <w:numId w:val="2"/>
        </w:numPr>
        <w:ind w:hanging="540"/>
        <w:rPr>
          <w:rFonts w:asciiTheme="minorHAnsi" w:hAnsiTheme="minorHAnsi"/>
          <w:b/>
        </w:rPr>
      </w:pPr>
      <w:r w:rsidRPr="004C554F">
        <w:rPr>
          <w:rFonts w:asciiTheme="minorHAnsi" w:hAnsiTheme="minorHAnsi"/>
          <w:b/>
        </w:rPr>
        <w:t>Attachments:</w:t>
      </w:r>
      <w:r w:rsidRPr="004C554F">
        <w:rPr>
          <w:rFonts w:asciiTheme="minorHAnsi" w:hAnsiTheme="minorHAnsi"/>
        </w:rPr>
        <w:t xml:space="preserve">  </w:t>
      </w:r>
      <w:r w:rsidRPr="004C554F">
        <w:rPr>
          <w:rFonts w:asciiTheme="minorHAnsi" w:hAnsiTheme="minorHAnsi"/>
        </w:rPr>
        <w:tab/>
      </w:r>
      <w:r w:rsidRPr="004C554F">
        <w:rPr>
          <w:rFonts w:asciiTheme="minorHAnsi" w:hAnsiTheme="minorHAnsi"/>
          <w:b/>
        </w:rPr>
        <w:t>Competency Assessment checklist</w:t>
      </w:r>
      <w:r>
        <w:rPr>
          <w:rFonts w:asciiTheme="minorHAnsi" w:hAnsiTheme="minorHAnsi"/>
          <w:b/>
        </w:rPr>
        <w:t xml:space="preserve"> IPP#12.1</w:t>
      </w:r>
    </w:p>
    <w:p w:rsidR="00455128" w:rsidRPr="004C554F" w:rsidRDefault="00455128" w:rsidP="00455128">
      <w:pPr>
        <w:pStyle w:val="ListParagraph"/>
        <w:numPr>
          <w:ilvl w:val="0"/>
          <w:numId w:val="2"/>
        </w:numPr>
        <w:ind w:hanging="540"/>
        <w:rPr>
          <w:rFonts w:asciiTheme="minorHAnsi" w:hAnsiTheme="minorHAnsi"/>
        </w:rPr>
      </w:pPr>
      <w:r w:rsidRPr="004C554F">
        <w:rPr>
          <w:rFonts w:asciiTheme="minorHAnsi" w:hAnsiTheme="minorHAnsi"/>
          <w:b/>
        </w:rPr>
        <w:t xml:space="preserve">Revised/Reviewed Dates and Signatures:  </w:t>
      </w:r>
    </w:p>
    <w:p w:rsidR="00455128" w:rsidRDefault="00455128" w:rsidP="00455128">
      <w:pPr>
        <w:rPr>
          <w:rFonts w:ascii="Times New Roman" w:hAnsi="Times New Roman"/>
        </w:rPr>
      </w:pPr>
    </w:p>
    <w:tbl>
      <w:tblPr>
        <w:tblStyle w:val="TableGrid"/>
        <w:tblW w:w="0" w:type="auto"/>
        <w:tblLook w:val="04A0" w:firstRow="1" w:lastRow="0" w:firstColumn="1" w:lastColumn="0" w:noHBand="0" w:noVBand="1"/>
      </w:tblPr>
      <w:tblGrid>
        <w:gridCol w:w="2697"/>
        <w:gridCol w:w="1710"/>
        <w:gridCol w:w="2429"/>
        <w:gridCol w:w="2514"/>
      </w:tblGrid>
      <w:tr w:rsidR="00455128" w:rsidRPr="009A2ABF" w:rsidTr="003F2393">
        <w:tc>
          <w:tcPr>
            <w:tcW w:w="2817" w:type="dxa"/>
          </w:tcPr>
          <w:p w:rsidR="00455128" w:rsidRPr="002E5091" w:rsidRDefault="00455128" w:rsidP="003F2393">
            <w:pPr>
              <w:rPr>
                <w:sz w:val="32"/>
                <w:szCs w:val="32"/>
              </w:rPr>
            </w:pPr>
            <w:r w:rsidRPr="002E5091">
              <w:rPr>
                <w:sz w:val="32"/>
                <w:szCs w:val="32"/>
              </w:rPr>
              <w:t>Review Date:</w:t>
            </w:r>
          </w:p>
        </w:tc>
        <w:tc>
          <w:tcPr>
            <w:tcW w:w="1741" w:type="dxa"/>
          </w:tcPr>
          <w:p w:rsidR="00455128" w:rsidRPr="002E5091" w:rsidRDefault="00455128" w:rsidP="003F2393">
            <w:pPr>
              <w:rPr>
                <w:sz w:val="32"/>
                <w:szCs w:val="32"/>
              </w:rPr>
            </w:pPr>
            <w:r w:rsidRPr="002E5091">
              <w:rPr>
                <w:sz w:val="32"/>
                <w:szCs w:val="32"/>
              </w:rPr>
              <w:t>Revision Date:</w:t>
            </w:r>
          </w:p>
        </w:tc>
        <w:tc>
          <w:tcPr>
            <w:tcW w:w="2503" w:type="dxa"/>
          </w:tcPr>
          <w:p w:rsidR="00455128" w:rsidRPr="002E5091" w:rsidRDefault="00455128" w:rsidP="003F2393">
            <w:pPr>
              <w:rPr>
                <w:sz w:val="32"/>
                <w:szCs w:val="32"/>
              </w:rPr>
            </w:pPr>
            <w:r w:rsidRPr="002E5091">
              <w:rPr>
                <w:sz w:val="32"/>
                <w:szCs w:val="32"/>
              </w:rPr>
              <w:t>Reason:</w:t>
            </w:r>
          </w:p>
        </w:tc>
        <w:tc>
          <w:tcPr>
            <w:tcW w:w="2589" w:type="dxa"/>
          </w:tcPr>
          <w:p w:rsidR="00455128" w:rsidRPr="002E5091" w:rsidRDefault="00455128" w:rsidP="003F2393">
            <w:pPr>
              <w:rPr>
                <w:sz w:val="32"/>
                <w:szCs w:val="32"/>
              </w:rPr>
            </w:pPr>
            <w:r w:rsidRPr="002E5091">
              <w:rPr>
                <w:sz w:val="32"/>
                <w:szCs w:val="32"/>
              </w:rPr>
              <w:t>Signature:</w:t>
            </w:r>
          </w:p>
        </w:tc>
      </w:tr>
      <w:tr w:rsidR="00455128" w:rsidTr="003F2393">
        <w:tc>
          <w:tcPr>
            <w:tcW w:w="2817" w:type="dxa"/>
          </w:tcPr>
          <w:p w:rsidR="00455128" w:rsidRPr="002E5091" w:rsidRDefault="00455128" w:rsidP="003F2393">
            <w:pPr>
              <w:rPr>
                <w:sz w:val="24"/>
                <w:szCs w:val="24"/>
              </w:rPr>
            </w:pPr>
          </w:p>
        </w:tc>
        <w:tc>
          <w:tcPr>
            <w:tcW w:w="1741" w:type="dxa"/>
          </w:tcPr>
          <w:p w:rsidR="00455128" w:rsidRPr="002E5091" w:rsidRDefault="00455128" w:rsidP="003F2393">
            <w:pPr>
              <w:rPr>
                <w:sz w:val="24"/>
                <w:szCs w:val="24"/>
              </w:rPr>
            </w:pPr>
            <w:r w:rsidRPr="002E5091">
              <w:rPr>
                <w:sz w:val="24"/>
                <w:szCs w:val="24"/>
              </w:rPr>
              <w:t>3/6/2017</w:t>
            </w:r>
          </w:p>
        </w:tc>
        <w:tc>
          <w:tcPr>
            <w:tcW w:w="2503" w:type="dxa"/>
          </w:tcPr>
          <w:p w:rsidR="00455128" w:rsidRPr="002E5091" w:rsidRDefault="00455128" w:rsidP="003F2393">
            <w:pPr>
              <w:rPr>
                <w:sz w:val="24"/>
                <w:szCs w:val="24"/>
              </w:rPr>
            </w:pPr>
            <w:r w:rsidRPr="002E5091">
              <w:rPr>
                <w:sz w:val="24"/>
                <w:szCs w:val="24"/>
              </w:rPr>
              <w:t>Reformatted to Medical Center standard template</w:t>
            </w:r>
          </w:p>
        </w:tc>
        <w:tc>
          <w:tcPr>
            <w:tcW w:w="2589" w:type="dxa"/>
          </w:tcPr>
          <w:p w:rsidR="00455128" w:rsidRPr="002E5091" w:rsidRDefault="00455128" w:rsidP="003F2393">
            <w:pPr>
              <w:rPr>
                <w:sz w:val="24"/>
                <w:szCs w:val="24"/>
              </w:rPr>
            </w:pPr>
            <w:r w:rsidRPr="002E5091">
              <w:rPr>
                <w:sz w:val="24"/>
                <w:szCs w:val="24"/>
              </w:rPr>
              <w:t>Laurie Watson, MT, ASCP</w:t>
            </w:r>
          </w:p>
        </w:tc>
      </w:tr>
      <w:tr w:rsidR="00455128" w:rsidTr="003F2393">
        <w:tc>
          <w:tcPr>
            <w:tcW w:w="2817" w:type="dxa"/>
          </w:tcPr>
          <w:p w:rsidR="00455128" w:rsidRPr="002E5091" w:rsidRDefault="00455128" w:rsidP="003F2393">
            <w:pPr>
              <w:rPr>
                <w:sz w:val="24"/>
                <w:szCs w:val="24"/>
              </w:rPr>
            </w:pPr>
          </w:p>
        </w:tc>
        <w:tc>
          <w:tcPr>
            <w:tcW w:w="1741" w:type="dxa"/>
          </w:tcPr>
          <w:p w:rsidR="00455128" w:rsidRPr="002E5091" w:rsidRDefault="00455128" w:rsidP="003F2393">
            <w:pPr>
              <w:rPr>
                <w:sz w:val="24"/>
                <w:szCs w:val="24"/>
              </w:rPr>
            </w:pPr>
            <w:r>
              <w:rPr>
                <w:sz w:val="24"/>
                <w:szCs w:val="24"/>
              </w:rPr>
              <w:t>3/5</w:t>
            </w:r>
            <w:r w:rsidRPr="002E5091">
              <w:rPr>
                <w:sz w:val="24"/>
                <w:szCs w:val="24"/>
              </w:rPr>
              <w:t>/2019</w:t>
            </w:r>
          </w:p>
        </w:tc>
        <w:tc>
          <w:tcPr>
            <w:tcW w:w="2503" w:type="dxa"/>
          </w:tcPr>
          <w:p w:rsidR="00455128" w:rsidRPr="002E5091" w:rsidRDefault="00455128" w:rsidP="003F2393">
            <w:pPr>
              <w:rPr>
                <w:sz w:val="24"/>
                <w:szCs w:val="24"/>
              </w:rPr>
            </w:pPr>
            <w:r w:rsidRPr="002E5091">
              <w:rPr>
                <w:sz w:val="24"/>
                <w:szCs w:val="24"/>
              </w:rPr>
              <w:t>Revised signature page</w:t>
            </w:r>
          </w:p>
        </w:tc>
        <w:tc>
          <w:tcPr>
            <w:tcW w:w="2589" w:type="dxa"/>
          </w:tcPr>
          <w:p w:rsidR="00455128" w:rsidRPr="002E5091" w:rsidRDefault="00455128" w:rsidP="003F2393">
            <w:pPr>
              <w:rPr>
                <w:sz w:val="24"/>
                <w:szCs w:val="24"/>
              </w:rPr>
            </w:pPr>
            <w:r w:rsidRPr="002E5091">
              <w:rPr>
                <w:sz w:val="24"/>
                <w:szCs w:val="24"/>
              </w:rPr>
              <w:t>Laurie Watson, MT, ASCP</w:t>
            </w:r>
          </w:p>
        </w:tc>
      </w:tr>
      <w:tr w:rsidR="00455128" w:rsidTr="003F2393">
        <w:tc>
          <w:tcPr>
            <w:tcW w:w="2817" w:type="dxa"/>
          </w:tcPr>
          <w:p w:rsidR="00455128" w:rsidRPr="002E5091" w:rsidRDefault="00455128" w:rsidP="003F2393">
            <w:pPr>
              <w:rPr>
                <w:sz w:val="24"/>
                <w:szCs w:val="24"/>
              </w:rPr>
            </w:pPr>
          </w:p>
        </w:tc>
        <w:tc>
          <w:tcPr>
            <w:tcW w:w="1741" w:type="dxa"/>
          </w:tcPr>
          <w:p w:rsidR="00455128" w:rsidRPr="002E5091" w:rsidRDefault="00455128" w:rsidP="003F2393">
            <w:pPr>
              <w:rPr>
                <w:sz w:val="24"/>
                <w:szCs w:val="24"/>
              </w:rPr>
            </w:pPr>
          </w:p>
        </w:tc>
        <w:tc>
          <w:tcPr>
            <w:tcW w:w="2503" w:type="dxa"/>
          </w:tcPr>
          <w:p w:rsidR="00455128" w:rsidRPr="002E5091" w:rsidRDefault="00455128" w:rsidP="003F2393">
            <w:pPr>
              <w:rPr>
                <w:sz w:val="24"/>
                <w:szCs w:val="24"/>
              </w:rPr>
            </w:pPr>
          </w:p>
        </w:tc>
        <w:tc>
          <w:tcPr>
            <w:tcW w:w="2589" w:type="dxa"/>
          </w:tcPr>
          <w:p w:rsidR="00455128" w:rsidRPr="002E5091" w:rsidRDefault="00455128" w:rsidP="003F2393">
            <w:pPr>
              <w:rPr>
                <w:sz w:val="24"/>
                <w:szCs w:val="24"/>
              </w:rPr>
            </w:pPr>
          </w:p>
        </w:tc>
      </w:tr>
      <w:tr w:rsidR="00455128" w:rsidTr="003F2393">
        <w:tc>
          <w:tcPr>
            <w:tcW w:w="2817" w:type="dxa"/>
          </w:tcPr>
          <w:p w:rsidR="00455128" w:rsidRPr="002E5091" w:rsidRDefault="00455128" w:rsidP="003F2393">
            <w:pPr>
              <w:rPr>
                <w:sz w:val="24"/>
                <w:szCs w:val="24"/>
              </w:rPr>
            </w:pPr>
          </w:p>
        </w:tc>
        <w:tc>
          <w:tcPr>
            <w:tcW w:w="1741" w:type="dxa"/>
          </w:tcPr>
          <w:p w:rsidR="00455128" w:rsidRPr="002E5091" w:rsidRDefault="00455128" w:rsidP="003F2393">
            <w:pPr>
              <w:rPr>
                <w:sz w:val="24"/>
                <w:szCs w:val="24"/>
              </w:rPr>
            </w:pPr>
          </w:p>
        </w:tc>
        <w:tc>
          <w:tcPr>
            <w:tcW w:w="2503" w:type="dxa"/>
          </w:tcPr>
          <w:p w:rsidR="00455128" w:rsidRPr="002E5091" w:rsidRDefault="00455128" w:rsidP="003F2393">
            <w:pPr>
              <w:rPr>
                <w:sz w:val="24"/>
                <w:szCs w:val="24"/>
              </w:rPr>
            </w:pPr>
          </w:p>
        </w:tc>
        <w:tc>
          <w:tcPr>
            <w:tcW w:w="2589" w:type="dxa"/>
          </w:tcPr>
          <w:p w:rsidR="00455128" w:rsidRPr="002E5091" w:rsidRDefault="00455128" w:rsidP="003F2393">
            <w:pPr>
              <w:rPr>
                <w:sz w:val="24"/>
                <w:szCs w:val="24"/>
              </w:rPr>
            </w:pPr>
          </w:p>
        </w:tc>
      </w:tr>
      <w:tr w:rsidR="00455128" w:rsidTr="003F2393">
        <w:tc>
          <w:tcPr>
            <w:tcW w:w="2817" w:type="dxa"/>
          </w:tcPr>
          <w:p w:rsidR="00455128" w:rsidRPr="002E5091" w:rsidRDefault="00455128" w:rsidP="003F2393">
            <w:pPr>
              <w:rPr>
                <w:sz w:val="24"/>
                <w:szCs w:val="24"/>
              </w:rPr>
            </w:pPr>
          </w:p>
        </w:tc>
        <w:tc>
          <w:tcPr>
            <w:tcW w:w="1741" w:type="dxa"/>
          </w:tcPr>
          <w:p w:rsidR="00455128" w:rsidRPr="002E5091" w:rsidRDefault="00455128" w:rsidP="003F2393">
            <w:pPr>
              <w:rPr>
                <w:sz w:val="24"/>
                <w:szCs w:val="24"/>
              </w:rPr>
            </w:pPr>
          </w:p>
        </w:tc>
        <w:tc>
          <w:tcPr>
            <w:tcW w:w="2503" w:type="dxa"/>
          </w:tcPr>
          <w:p w:rsidR="00455128" w:rsidRPr="002E5091" w:rsidRDefault="00455128" w:rsidP="003F2393">
            <w:pPr>
              <w:rPr>
                <w:sz w:val="24"/>
                <w:szCs w:val="24"/>
              </w:rPr>
            </w:pPr>
          </w:p>
        </w:tc>
        <w:tc>
          <w:tcPr>
            <w:tcW w:w="2589" w:type="dxa"/>
          </w:tcPr>
          <w:p w:rsidR="00455128" w:rsidRPr="002E5091" w:rsidRDefault="00455128" w:rsidP="003F2393">
            <w:pPr>
              <w:rPr>
                <w:sz w:val="24"/>
                <w:szCs w:val="24"/>
              </w:rPr>
            </w:pPr>
          </w:p>
        </w:tc>
      </w:tr>
      <w:tr w:rsidR="00455128" w:rsidTr="003F2393">
        <w:tc>
          <w:tcPr>
            <w:tcW w:w="2817" w:type="dxa"/>
          </w:tcPr>
          <w:p w:rsidR="00455128" w:rsidRPr="002E5091" w:rsidRDefault="00455128" w:rsidP="003F2393">
            <w:pPr>
              <w:rPr>
                <w:sz w:val="24"/>
                <w:szCs w:val="24"/>
              </w:rPr>
            </w:pPr>
          </w:p>
        </w:tc>
        <w:tc>
          <w:tcPr>
            <w:tcW w:w="1741" w:type="dxa"/>
          </w:tcPr>
          <w:p w:rsidR="00455128" w:rsidRPr="002E5091" w:rsidRDefault="00455128" w:rsidP="003F2393">
            <w:pPr>
              <w:rPr>
                <w:sz w:val="24"/>
                <w:szCs w:val="24"/>
              </w:rPr>
            </w:pPr>
          </w:p>
        </w:tc>
        <w:tc>
          <w:tcPr>
            <w:tcW w:w="2503" w:type="dxa"/>
          </w:tcPr>
          <w:p w:rsidR="00455128" w:rsidRPr="002E5091" w:rsidRDefault="00455128" w:rsidP="003F2393">
            <w:pPr>
              <w:rPr>
                <w:sz w:val="24"/>
                <w:szCs w:val="24"/>
              </w:rPr>
            </w:pPr>
          </w:p>
        </w:tc>
        <w:tc>
          <w:tcPr>
            <w:tcW w:w="2589" w:type="dxa"/>
          </w:tcPr>
          <w:p w:rsidR="00455128" w:rsidRPr="002E5091" w:rsidRDefault="00455128" w:rsidP="003F2393">
            <w:pPr>
              <w:rPr>
                <w:sz w:val="24"/>
                <w:szCs w:val="24"/>
              </w:rPr>
            </w:pPr>
          </w:p>
        </w:tc>
      </w:tr>
      <w:tr w:rsidR="00455128" w:rsidTr="003F2393">
        <w:tc>
          <w:tcPr>
            <w:tcW w:w="2817" w:type="dxa"/>
          </w:tcPr>
          <w:p w:rsidR="00455128" w:rsidRPr="002E5091" w:rsidRDefault="00455128" w:rsidP="003F2393">
            <w:pPr>
              <w:rPr>
                <w:sz w:val="24"/>
                <w:szCs w:val="24"/>
              </w:rPr>
            </w:pPr>
          </w:p>
        </w:tc>
        <w:tc>
          <w:tcPr>
            <w:tcW w:w="1741" w:type="dxa"/>
          </w:tcPr>
          <w:p w:rsidR="00455128" w:rsidRPr="002E5091" w:rsidRDefault="00455128" w:rsidP="003F2393">
            <w:pPr>
              <w:rPr>
                <w:sz w:val="24"/>
                <w:szCs w:val="24"/>
              </w:rPr>
            </w:pPr>
          </w:p>
        </w:tc>
        <w:tc>
          <w:tcPr>
            <w:tcW w:w="2503" w:type="dxa"/>
          </w:tcPr>
          <w:p w:rsidR="00455128" w:rsidRPr="002E5091" w:rsidRDefault="00455128" w:rsidP="003F2393">
            <w:pPr>
              <w:rPr>
                <w:sz w:val="24"/>
                <w:szCs w:val="24"/>
              </w:rPr>
            </w:pPr>
          </w:p>
        </w:tc>
        <w:tc>
          <w:tcPr>
            <w:tcW w:w="2589" w:type="dxa"/>
          </w:tcPr>
          <w:p w:rsidR="00455128" w:rsidRPr="002E5091" w:rsidRDefault="00455128" w:rsidP="003F2393">
            <w:pPr>
              <w:rPr>
                <w:sz w:val="24"/>
                <w:szCs w:val="24"/>
              </w:rPr>
            </w:pPr>
          </w:p>
        </w:tc>
      </w:tr>
      <w:tr w:rsidR="00455128" w:rsidTr="003F2393">
        <w:tc>
          <w:tcPr>
            <w:tcW w:w="2817" w:type="dxa"/>
          </w:tcPr>
          <w:p w:rsidR="00455128" w:rsidRPr="002E5091" w:rsidRDefault="00455128" w:rsidP="003F2393">
            <w:pPr>
              <w:rPr>
                <w:sz w:val="24"/>
                <w:szCs w:val="24"/>
              </w:rPr>
            </w:pPr>
          </w:p>
        </w:tc>
        <w:tc>
          <w:tcPr>
            <w:tcW w:w="1741" w:type="dxa"/>
          </w:tcPr>
          <w:p w:rsidR="00455128" w:rsidRPr="002E5091" w:rsidRDefault="00455128" w:rsidP="003F2393">
            <w:pPr>
              <w:rPr>
                <w:sz w:val="24"/>
                <w:szCs w:val="24"/>
              </w:rPr>
            </w:pPr>
          </w:p>
        </w:tc>
        <w:tc>
          <w:tcPr>
            <w:tcW w:w="2503" w:type="dxa"/>
          </w:tcPr>
          <w:p w:rsidR="00455128" w:rsidRPr="002E5091" w:rsidRDefault="00455128" w:rsidP="003F2393">
            <w:pPr>
              <w:rPr>
                <w:sz w:val="24"/>
                <w:szCs w:val="24"/>
              </w:rPr>
            </w:pPr>
          </w:p>
        </w:tc>
        <w:tc>
          <w:tcPr>
            <w:tcW w:w="2589" w:type="dxa"/>
          </w:tcPr>
          <w:p w:rsidR="00455128" w:rsidRPr="002E5091" w:rsidRDefault="00455128" w:rsidP="003F2393">
            <w:pPr>
              <w:rPr>
                <w:sz w:val="24"/>
                <w:szCs w:val="24"/>
              </w:rPr>
            </w:pPr>
          </w:p>
        </w:tc>
      </w:tr>
      <w:tr w:rsidR="00455128" w:rsidTr="003F2393">
        <w:tc>
          <w:tcPr>
            <w:tcW w:w="2817" w:type="dxa"/>
          </w:tcPr>
          <w:p w:rsidR="00455128" w:rsidRPr="002E5091" w:rsidRDefault="00455128" w:rsidP="003F2393">
            <w:pPr>
              <w:rPr>
                <w:sz w:val="24"/>
                <w:szCs w:val="24"/>
              </w:rPr>
            </w:pPr>
          </w:p>
        </w:tc>
        <w:tc>
          <w:tcPr>
            <w:tcW w:w="1741" w:type="dxa"/>
          </w:tcPr>
          <w:p w:rsidR="00455128" w:rsidRPr="002E5091" w:rsidRDefault="00455128" w:rsidP="003F2393">
            <w:pPr>
              <w:rPr>
                <w:sz w:val="24"/>
                <w:szCs w:val="24"/>
              </w:rPr>
            </w:pPr>
          </w:p>
        </w:tc>
        <w:tc>
          <w:tcPr>
            <w:tcW w:w="2503" w:type="dxa"/>
          </w:tcPr>
          <w:p w:rsidR="00455128" w:rsidRPr="002E5091" w:rsidRDefault="00455128" w:rsidP="003F2393">
            <w:pPr>
              <w:rPr>
                <w:sz w:val="24"/>
                <w:szCs w:val="24"/>
              </w:rPr>
            </w:pPr>
          </w:p>
        </w:tc>
        <w:tc>
          <w:tcPr>
            <w:tcW w:w="2589" w:type="dxa"/>
          </w:tcPr>
          <w:p w:rsidR="00455128" w:rsidRPr="002E5091" w:rsidRDefault="00455128" w:rsidP="003F2393">
            <w:pPr>
              <w:rPr>
                <w:sz w:val="24"/>
                <w:szCs w:val="24"/>
              </w:rPr>
            </w:pPr>
          </w:p>
        </w:tc>
      </w:tr>
      <w:tr w:rsidR="00455128" w:rsidTr="003F2393">
        <w:tc>
          <w:tcPr>
            <w:tcW w:w="2817" w:type="dxa"/>
          </w:tcPr>
          <w:p w:rsidR="00455128" w:rsidRPr="002E5091" w:rsidRDefault="00455128" w:rsidP="003F2393">
            <w:pPr>
              <w:rPr>
                <w:sz w:val="24"/>
                <w:szCs w:val="24"/>
              </w:rPr>
            </w:pPr>
          </w:p>
        </w:tc>
        <w:tc>
          <w:tcPr>
            <w:tcW w:w="1741" w:type="dxa"/>
          </w:tcPr>
          <w:p w:rsidR="00455128" w:rsidRPr="002E5091" w:rsidRDefault="00455128" w:rsidP="003F2393">
            <w:pPr>
              <w:rPr>
                <w:sz w:val="24"/>
                <w:szCs w:val="24"/>
              </w:rPr>
            </w:pPr>
          </w:p>
        </w:tc>
        <w:tc>
          <w:tcPr>
            <w:tcW w:w="2503" w:type="dxa"/>
          </w:tcPr>
          <w:p w:rsidR="00455128" w:rsidRPr="002E5091" w:rsidRDefault="00455128" w:rsidP="003F2393">
            <w:pPr>
              <w:rPr>
                <w:sz w:val="24"/>
                <w:szCs w:val="24"/>
              </w:rPr>
            </w:pPr>
          </w:p>
        </w:tc>
        <w:tc>
          <w:tcPr>
            <w:tcW w:w="2589" w:type="dxa"/>
          </w:tcPr>
          <w:p w:rsidR="00455128" w:rsidRPr="002E5091" w:rsidRDefault="00455128" w:rsidP="003F2393">
            <w:pPr>
              <w:rPr>
                <w:sz w:val="24"/>
                <w:szCs w:val="24"/>
              </w:rPr>
            </w:pPr>
          </w:p>
        </w:tc>
      </w:tr>
      <w:tr w:rsidR="00455128" w:rsidTr="003F2393">
        <w:tc>
          <w:tcPr>
            <w:tcW w:w="2817" w:type="dxa"/>
          </w:tcPr>
          <w:p w:rsidR="00455128" w:rsidRPr="002E5091" w:rsidRDefault="00455128" w:rsidP="003F2393">
            <w:pPr>
              <w:rPr>
                <w:sz w:val="24"/>
                <w:szCs w:val="24"/>
              </w:rPr>
            </w:pPr>
          </w:p>
        </w:tc>
        <w:tc>
          <w:tcPr>
            <w:tcW w:w="1741" w:type="dxa"/>
          </w:tcPr>
          <w:p w:rsidR="00455128" w:rsidRPr="002E5091" w:rsidRDefault="00455128" w:rsidP="003F2393">
            <w:pPr>
              <w:rPr>
                <w:sz w:val="24"/>
                <w:szCs w:val="24"/>
              </w:rPr>
            </w:pPr>
          </w:p>
        </w:tc>
        <w:tc>
          <w:tcPr>
            <w:tcW w:w="2503" w:type="dxa"/>
          </w:tcPr>
          <w:p w:rsidR="00455128" w:rsidRPr="002E5091" w:rsidRDefault="00455128" w:rsidP="003F2393">
            <w:pPr>
              <w:rPr>
                <w:sz w:val="24"/>
                <w:szCs w:val="24"/>
              </w:rPr>
            </w:pPr>
          </w:p>
        </w:tc>
        <w:tc>
          <w:tcPr>
            <w:tcW w:w="2589" w:type="dxa"/>
          </w:tcPr>
          <w:p w:rsidR="00455128" w:rsidRPr="002E5091" w:rsidRDefault="00455128" w:rsidP="003F2393">
            <w:pPr>
              <w:rPr>
                <w:sz w:val="24"/>
                <w:szCs w:val="24"/>
              </w:rPr>
            </w:pPr>
          </w:p>
        </w:tc>
      </w:tr>
      <w:tr w:rsidR="00455128" w:rsidTr="003F2393">
        <w:tc>
          <w:tcPr>
            <w:tcW w:w="2817" w:type="dxa"/>
          </w:tcPr>
          <w:p w:rsidR="00455128" w:rsidRPr="002E5091" w:rsidRDefault="00455128" w:rsidP="003F2393">
            <w:pPr>
              <w:rPr>
                <w:sz w:val="24"/>
                <w:szCs w:val="24"/>
              </w:rPr>
            </w:pPr>
          </w:p>
        </w:tc>
        <w:tc>
          <w:tcPr>
            <w:tcW w:w="1741" w:type="dxa"/>
          </w:tcPr>
          <w:p w:rsidR="00455128" w:rsidRPr="002E5091" w:rsidRDefault="00455128" w:rsidP="003F2393">
            <w:pPr>
              <w:rPr>
                <w:sz w:val="24"/>
                <w:szCs w:val="24"/>
              </w:rPr>
            </w:pPr>
          </w:p>
        </w:tc>
        <w:tc>
          <w:tcPr>
            <w:tcW w:w="2503" w:type="dxa"/>
          </w:tcPr>
          <w:p w:rsidR="00455128" w:rsidRPr="002E5091" w:rsidRDefault="00455128" w:rsidP="003F2393">
            <w:pPr>
              <w:rPr>
                <w:sz w:val="24"/>
                <w:szCs w:val="24"/>
              </w:rPr>
            </w:pPr>
          </w:p>
        </w:tc>
        <w:tc>
          <w:tcPr>
            <w:tcW w:w="2589" w:type="dxa"/>
          </w:tcPr>
          <w:p w:rsidR="00455128" w:rsidRPr="002E5091" w:rsidRDefault="00455128" w:rsidP="003F2393">
            <w:pPr>
              <w:rPr>
                <w:sz w:val="24"/>
                <w:szCs w:val="24"/>
              </w:rPr>
            </w:pPr>
          </w:p>
        </w:tc>
      </w:tr>
    </w:tbl>
    <w:p w:rsidR="00A06548" w:rsidRDefault="00A06548">
      <w:bookmarkStart w:id="0" w:name="_GoBack"/>
      <w:bookmarkEnd w:id="0"/>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C5F7F"/>
    <w:multiLevelType w:val="hybridMultilevel"/>
    <w:tmpl w:val="86060348"/>
    <w:lvl w:ilvl="0" w:tplc="919C8EC4">
      <w:start w:val="1"/>
      <w:numFmt w:val="decimal"/>
      <w:lvlText w:val="%1)"/>
      <w:lvlJc w:val="left"/>
      <w:pPr>
        <w:ind w:left="900" w:hanging="360"/>
      </w:pPr>
      <w:rPr>
        <w:rFonts w:hint="default"/>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28"/>
    <w:rsid w:val="00455128"/>
    <w:rsid w:val="00A0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FAB43-3C6D-440E-8CCB-0C4E2F5D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12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55128"/>
    <w:pPr>
      <w:ind w:left="720"/>
    </w:pPr>
  </w:style>
  <w:style w:type="table" w:styleId="TableGrid">
    <w:name w:val="Table Grid"/>
    <w:basedOn w:val="TableNormal"/>
    <w:uiPriority w:val="59"/>
    <w:rsid w:val="004551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55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2019-03-11T11:43:00Z</dcterms:created>
  <dcterms:modified xsi:type="dcterms:W3CDTF">2019-03-11T11:43:00Z</dcterms:modified>
</cp:coreProperties>
</file>