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8" w:type="dxa"/>
        <w:tblLayout w:type="fixed"/>
        <w:tblLook w:val="04A0" w:firstRow="1" w:lastRow="0" w:firstColumn="1" w:lastColumn="0" w:noHBand="0" w:noVBand="1"/>
      </w:tblPr>
      <w:tblGrid>
        <w:gridCol w:w="3066"/>
        <w:gridCol w:w="3072"/>
        <w:gridCol w:w="2051"/>
        <w:gridCol w:w="1549"/>
      </w:tblGrid>
      <w:tr w:rsidR="0093587C" w:rsidRPr="00E93071" w:rsidTr="003F2393">
        <w:trPr>
          <w:trHeight w:val="300"/>
        </w:trPr>
        <w:tc>
          <w:tcPr>
            <w:tcW w:w="3066" w:type="dxa"/>
            <w:vMerge w:val="restart"/>
          </w:tcPr>
          <w:p w:rsidR="0093587C" w:rsidRPr="00E93071" w:rsidRDefault="0093587C"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7E79CDDB" wp14:editId="21DB352F">
                  <wp:extent cx="1790700" cy="733425"/>
                  <wp:effectExtent l="1905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93587C" w:rsidRDefault="0093587C" w:rsidP="003F2393">
            <w:pPr>
              <w:autoSpaceDE w:val="0"/>
              <w:autoSpaceDN w:val="0"/>
              <w:adjustRightInd w:val="0"/>
              <w:spacing w:after="0" w:line="240" w:lineRule="auto"/>
              <w:jc w:val="center"/>
              <w:rPr>
                <w:rFonts w:ascii="Times New Roman" w:hAnsi="Times New Roman"/>
                <w:b/>
                <w:bCs/>
                <w:sz w:val="24"/>
                <w:szCs w:val="24"/>
              </w:rPr>
            </w:pPr>
          </w:p>
          <w:p w:rsidR="0093587C" w:rsidRPr="00D25232" w:rsidRDefault="0093587C" w:rsidP="003F2393">
            <w:pPr>
              <w:rPr>
                <w:rFonts w:ascii="Arial" w:hAnsi="Arial" w:cs="Arial"/>
                <w:sz w:val="24"/>
                <w:szCs w:val="24"/>
              </w:rPr>
            </w:pPr>
            <w:r>
              <w:rPr>
                <w:rFonts w:ascii="Arial" w:hAnsi="Arial"/>
                <w:b/>
                <w:bCs/>
                <w:sz w:val="24"/>
              </w:rPr>
              <w:t>Coagulation Specimen Collection and Handling</w:t>
            </w:r>
          </w:p>
          <w:p w:rsidR="0093587C" w:rsidRPr="00AC2367" w:rsidRDefault="0093587C" w:rsidP="003F2393">
            <w:pPr>
              <w:jc w:val="center"/>
              <w:rPr>
                <w:rFonts w:ascii="Arial" w:hAnsi="Arial"/>
                <w:b/>
                <w:sz w:val="24"/>
              </w:rPr>
            </w:pPr>
            <w:r>
              <w:rPr>
                <w:rFonts w:ascii="Arial" w:hAnsi="Arial"/>
                <w:b/>
                <w:sz w:val="24"/>
              </w:rPr>
              <w:t>IPP#16</w:t>
            </w:r>
          </w:p>
          <w:p w:rsidR="0093587C" w:rsidRPr="00E93071" w:rsidRDefault="0093587C" w:rsidP="003F2393">
            <w:pPr>
              <w:autoSpaceDE w:val="0"/>
              <w:autoSpaceDN w:val="0"/>
              <w:adjustRightInd w:val="0"/>
              <w:spacing w:after="0" w:line="240" w:lineRule="auto"/>
              <w:jc w:val="center"/>
              <w:rPr>
                <w:rFonts w:ascii="Times New Roman" w:hAnsi="Times New Roman"/>
                <w:b/>
                <w:bCs/>
                <w:sz w:val="24"/>
                <w:szCs w:val="24"/>
              </w:rPr>
            </w:pPr>
          </w:p>
        </w:tc>
        <w:tc>
          <w:tcPr>
            <w:tcW w:w="2051" w:type="dxa"/>
          </w:tcPr>
          <w:p w:rsidR="0093587C" w:rsidRPr="002B1ABF" w:rsidRDefault="0093587C"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549" w:type="dxa"/>
          </w:tcPr>
          <w:p w:rsidR="0093587C" w:rsidRPr="002B1ABF" w:rsidRDefault="0093587C"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93587C" w:rsidRPr="00E93071" w:rsidTr="003F2393">
        <w:trPr>
          <w:trHeight w:val="300"/>
        </w:trPr>
        <w:tc>
          <w:tcPr>
            <w:tcW w:w="3066" w:type="dxa"/>
            <w:vMerge/>
          </w:tcPr>
          <w:p w:rsidR="0093587C" w:rsidRPr="00E93071" w:rsidRDefault="0093587C"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93587C" w:rsidRPr="00E93071" w:rsidRDefault="0093587C"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93587C" w:rsidRPr="002B1ABF" w:rsidRDefault="0093587C"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93587C" w:rsidRPr="002B1ABF" w:rsidRDefault="0093587C" w:rsidP="003F23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93587C" w:rsidRPr="00E93071" w:rsidTr="003F2393">
        <w:trPr>
          <w:trHeight w:val="300"/>
        </w:trPr>
        <w:tc>
          <w:tcPr>
            <w:tcW w:w="3066" w:type="dxa"/>
            <w:vMerge/>
          </w:tcPr>
          <w:p w:rsidR="0093587C" w:rsidRPr="00E93071" w:rsidRDefault="0093587C"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93587C" w:rsidRPr="00E93071" w:rsidRDefault="0093587C"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93587C" w:rsidRPr="002B1ABF" w:rsidRDefault="0093587C"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93587C" w:rsidRPr="00E93071" w:rsidRDefault="0093587C"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March   2019</w:t>
            </w:r>
          </w:p>
        </w:tc>
      </w:tr>
      <w:tr w:rsidR="0093587C" w:rsidRPr="00E93071" w:rsidTr="003F2393">
        <w:trPr>
          <w:trHeight w:val="300"/>
        </w:trPr>
        <w:tc>
          <w:tcPr>
            <w:tcW w:w="3066" w:type="dxa"/>
            <w:vMerge/>
          </w:tcPr>
          <w:p w:rsidR="0093587C" w:rsidRPr="00E93071" w:rsidRDefault="0093587C"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93587C" w:rsidRPr="00E93071" w:rsidRDefault="0093587C"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93587C" w:rsidRPr="002B1ABF" w:rsidRDefault="0093587C"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93587C" w:rsidRPr="00E93071" w:rsidRDefault="0093587C" w:rsidP="003F2393">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93587C" w:rsidRPr="00E93071" w:rsidTr="003F2393">
        <w:trPr>
          <w:trHeight w:val="300"/>
        </w:trPr>
        <w:tc>
          <w:tcPr>
            <w:tcW w:w="6138" w:type="dxa"/>
            <w:gridSpan w:val="2"/>
          </w:tcPr>
          <w:p w:rsidR="0093587C" w:rsidRPr="00AE7B74" w:rsidRDefault="0093587C"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Greg </w:t>
            </w:r>
            <w:proofErr w:type="spellStart"/>
            <w:r>
              <w:rPr>
                <w:rFonts w:ascii="Times New Roman" w:hAnsi="Times New Roman"/>
                <w:b/>
                <w:bCs/>
                <w:color w:val="000000"/>
                <w:sz w:val="24"/>
                <w:szCs w:val="24"/>
              </w:rPr>
              <w:t>Pomper</w:t>
            </w:r>
            <w:proofErr w:type="spellEnd"/>
            <w:r>
              <w:rPr>
                <w:rFonts w:ascii="Times New Roman" w:hAnsi="Times New Roman"/>
                <w:b/>
                <w:bCs/>
                <w:color w:val="000000"/>
                <w:sz w:val="24"/>
                <w:szCs w:val="24"/>
              </w:rPr>
              <w:t>, MD Medical Director</w:t>
            </w:r>
          </w:p>
        </w:tc>
        <w:tc>
          <w:tcPr>
            <w:tcW w:w="2051" w:type="dxa"/>
          </w:tcPr>
          <w:p w:rsidR="0093587C" w:rsidRPr="002412AC" w:rsidRDefault="0093587C"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93587C" w:rsidRPr="002412AC" w:rsidRDefault="0093587C" w:rsidP="003F2393">
            <w:pPr>
              <w:autoSpaceDE w:val="0"/>
              <w:autoSpaceDN w:val="0"/>
              <w:adjustRightInd w:val="0"/>
              <w:spacing w:after="0" w:line="240" w:lineRule="auto"/>
              <w:rPr>
                <w:rFonts w:ascii="Times New Roman" w:hAnsi="Times New Roman"/>
                <w:b/>
                <w:bCs/>
                <w:color w:val="000000"/>
                <w:sz w:val="24"/>
                <w:szCs w:val="24"/>
              </w:rPr>
            </w:pPr>
          </w:p>
        </w:tc>
      </w:tr>
      <w:tr w:rsidR="0093587C" w:rsidRPr="00E93071" w:rsidTr="003F2393">
        <w:trPr>
          <w:trHeight w:val="300"/>
        </w:trPr>
        <w:tc>
          <w:tcPr>
            <w:tcW w:w="9738" w:type="dxa"/>
            <w:gridSpan w:val="4"/>
          </w:tcPr>
          <w:p w:rsidR="0093587C" w:rsidRPr="002412AC" w:rsidRDefault="0093587C"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93587C" w:rsidRPr="00E93071" w:rsidRDefault="0093587C" w:rsidP="0093587C">
      <w:pPr>
        <w:autoSpaceDE w:val="0"/>
        <w:autoSpaceDN w:val="0"/>
        <w:adjustRightInd w:val="0"/>
        <w:spacing w:after="0" w:line="240" w:lineRule="auto"/>
        <w:rPr>
          <w:rFonts w:ascii="Times New Roman" w:hAnsi="Times New Roman"/>
          <w:bCs/>
          <w:color w:val="000000"/>
          <w:sz w:val="24"/>
          <w:szCs w:val="24"/>
        </w:rPr>
      </w:pPr>
    </w:p>
    <w:p w:rsidR="0093587C" w:rsidRPr="00E93071" w:rsidRDefault="0093587C" w:rsidP="0093587C">
      <w:pPr>
        <w:autoSpaceDE w:val="0"/>
        <w:autoSpaceDN w:val="0"/>
        <w:adjustRightInd w:val="0"/>
        <w:spacing w:after="0" w:line="240" w:lineRule="auto"/>
        <w:rPr>
          <w:rFonts w:ascii="Times New Roman" w:hAnsi="Times New Roman"/>
          <w:bCs/>
          <w:color w:val="000000"/>
          <w:sz w:val="24"/>
          <w:szCs w:val="24"/>
        </w:rPr>
      </w:pPr>
    </w:p>
    <w:p w:rsidR="0093587C" w:rsidRPr="0068038E" w:rsidRDefault="0093587C" w:rsidP="0093587C">
      <w:pPr>
        <w:ind w:left="900"/>
        <w:rPr>
          <w:rFonts w:asciiTheme="minorHAnsi" w:hAnsiTheme="minorHAnsi"/>
        </w:rPr>
      </w:pPr>
      <w:r w:rsidRPr="0068038E">
        <w:rPr>
          <w:rFonts w:asciiTheme="minorHAnsi" w:hAnsiTheme="minorHAnsi"/>
          <w:bCs/>
        </w:rPr>
        <w:t xml:space="preserve">1)  </w:t>
      </w:r>
      <w:r w:rsidRPr="0068038E">
        <w:rPr>
          <w:rFonts w:asciiTheme="minorHAnsi" w:hAnsiTheme="minorHAnsi"/>
          <w:b/>
        </w:rPr>
        <w:t xml:space="preserve">General Procedure Statement: </w:t>
      </w:r>
      <w:r w:rsidRPr="0068038E">
        <w:rPr>
          <w:rFonts w:asciiTheme="minorHAnsi" w:hAnsiTheme="minorHAnsi"/>
        </w:rPr>
        <w:t>To give guidelines to staff concerning the proper Process for Coagulation Specimen Collection and Handling.</w:t>
      </w:r>
    </w:p>
    <w:p w:rsidR="0093587C" w:rsidRPr="0068038E" w:rsidRDefault="0093587C" w:rsidP="0093587C">
      <w:pPr>
        <w:pStyle w:val="ListParagraph"/>
        <w:numPr>
          <w:ilvl w:val="1"/>
          <w:numId w:val="3"/>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Purpose: </w:t>
      </w:r>
      <w:r w:rsidRPr="0068038E">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93587C" w:rsidRPr="0068038E" w:rsidRDefault="0093587C" w:rsidP="0093587C">
      <w:pPr>
        <w:autoSpaceDE w:val="0"/>
        <w:autoSpaceDN w:val="0"/>
        <w:adjustRightInd w:val="0"/>
        <w:spacing w:after="0" w:line="240" w:lineRule="auto"/>
        <w:ind w:left="1530"/>
        <w:rPr>
          <w:rFonts w:asciiTheme="minorHAnsi" w:hAnsiTheme="minorHAnsi"/>
          <w:b/>
        </w:rPr>
      </w:pPr>
    </w:p>
    <w:p w:rsidR="0093587C" w:rsidRPr="0068038E" w:rsidRDefault="0093587C" w:rsidP="0093587C">
      <w:pPr>
        <w:pStyle w:val="ListParagraph"/>
        <w:autoSpaceDE w:val="0"/>
        <w:autoSpaceDN w:val="0"/>
        <w:adjustRightInd w:val="0"/>
        <w:spacing w:after="0" w:line="240" w:lineRule="auto"/>
        <w:ind w:left="1890"/>
        <w:rPr>
          <w:rFonts w:asciiTheme="minorHAnsi" w:hAnsiTheme="minorHAnsi"/>
        </w:rPr>
      </w:pPr>
    </w:p>
    <w:p w:rsidR="0093587C" w:rsidRPr="0068038E" w:rsidRDefault="0093587C" w:rsidP="0093587C">
      <w:pPr>
        <w:pStyle w:val="ListParagraph"/>
        <w:numPr>
          <w:ilvl w:val="1"/>
          <w:numId w:val="3"/>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Responsible Department/Party/Parties: </w:t>
      </w:r>
    </w:p>
    <w:p w:rsidR="0093587C" w:rsidRPr="0068038E" w:rsidRDefault="0093587C" w:rsidP="0093587C">
      <w:pPr>
        <w:pStyle w:val="ListParagraph"/>
        <w:numPr>
          <w:ilvl w:val="2"/>
          <w:numId w:val="3"/>
        </w:numPr>
        <w:autoSpaceDE w:val="0"/>
        <w:autoSpaceDN w:val="0"/>
        <w:adjustRightInd w:val="0"/>
        <w:spacing w:after="0" w:line="240" w:lineRule="auto"/>
        <w:rPr>
          <w:rFonts w:asciiTheme="minorHAnsi" w:hAnsiTheme="minorHAnsi"/>
          <w:b/>
        </w:rPr>
      </w:pPr>
      <w:r w:rsidRPr="0068038E">
        <w:rPr>
          <w:rFonts w:asciiTheme="minorHAnsi" w:hAnsiTheme="minorHAnsi"/>
        </w:rPr>
        <w:t>Procedure owner/ Implementer: Inpatient Phlebotomy</w:t>
      </w:r>
      <w:r>
        <w:rPr>
          <w:rFonts w:asciiTheme="minorHAnsi" w:hAnsiTheme="minorHAnsi"/>
        </w:rPr>
        <w:t>, Coagulation Lab</w:t>
      </w:r>
      <w:r w:rsidRPr="0068038E">
        <w:rPr>
          <w:rFonts w:asciiTheme="minorHAnsi" w:hAnsiTheme="minorHAnsi"/>
        </w:rPr>
        <w:t xml:space="preserve">     </w:t>
      </w:r>
    </w:p>
    <w:p w:rsidR="0093587C" w:rsidRPr="0068038E" w:rsidRDefault="0093587C" w:rsidP="0093587C">
      <w:pPr>
        <w:pStyle w:val="ListParagraph"/>
        <w:numPr>
          <w:ilvl w:val="2"/>
          <w:numId w:val="3"/>
        </w:numPr>
        <w:autoSpaceDE w:val="0"/>
        <w:autoSpaceDN w:val="0"/>
        <w:adjustRightInd w:val="0"/>
        <w:spacing w:after="0" w:line="240" w:lineRule="auto"/>
        <w:rPr>
          <w:rFonts w:asciiTheme="minorHAnsi" w:hAnsiTheme="minorHAnsi"/>
        </w:rPr>
      </w:pPr>
      <w:r w:rsidRPr="0068038E">
        <w:rPr>
          <w:rFonts w:asciiTheme="minorHAnsi" w:hAnsiTheme="minorHAnsi"/>
        </w:rPr>
        <w:t xml:space="preserve">Procedure prepared by: Laurie Watson </w:t>
      </w:r>
      <w:r>
        <w:rPr>
          <w:rFonts w:asciiTheme="minorHAnsi" w:hAnsiTheme="minorHAnsi"/>
        </w:rPr>
        <w:t>MT(ASCP)</w:t>
      </w:r>
      <w:r w:rsidRPr="0068038E">
        <w:rPr>
          <w:rFonts w:asciiTheme="minorHAnsi" w:hAnsiTheme="minorHAnsi"/>
        </w:rPr>
        <w:t xml:space="preserve">      </w:t>
      </w:r>
    </w:p>
    <w:p w:rsidR="0093587C" w:rsidRPr="0068038E" w:rsidRDefault="0093587C" w:rsidP="0093587C">
      <w:pPr>
        <w:pStyle w:val="ListParagraph"/>
        <w:numPr>
          <w:ilvl w:val="2"/>
          <w:numId w:val="3"/>
        </w:numPr>
        <w:autoSpaceDE w:val="0"/>
        <w:autoSpaceDN w:val="0"/>
        <w:adjustRightInd w:val="0"/>
        <w:spacing w:after="0" w:line="240" w:lineRule="auto"/>
        <w:rPr>
          <w:rFonts w:asciiTheme="minorHAnsi" w:hAnsiTheme="minorHAnsi"/>
          <w:b/>
        </w:rPr>
      </w:pPr>
      <w:r w:rsidRPr="0068038E">
        <w:rPr>
          <w:rFonts w:asciiTheme="minorHAnsi" w:hAnsiTheme="minorHAnsi"/>
        </w:rPr>
        <w:t>Who Performs procedure: Inpatient Phlebotomy</w:t>
      </w:r>
      <w:r w:rsidRPr="0068038E">
        <w:rPr>
          <w:rFonts w:asciiTheme="minorHAnsi" w:hAnsiTheme="minorHAnsi"/>
          <w:b/>
        </w:rPr>
        <w:t xml:space="preserve">   </w:t>
      </w:r>
    </w:p>
    <w:p w:rsidR="0093587C" w:rsidRPr="0068038E" w:rsidRDefault="0093587C" w:rsidP="0093587C">
      <w:pPr>
        <w:autoSpaceDE w:val="0"/>
        <w:autoSpaceDN w:val="0"/>
        <w:adjustRightInd w:val="0"/>
        <w:spacing w:after="0" w:line="240" w:lineRule="auto"/>
        <w:ind w:left="2160"/>
        <w:rPr>
          <w:rFonts w:asciiTheme="minorHAnsi" w:hAnsiTheme="minorHAnsi"/>
          <w:b/>
        </w:rPr>
      </w:pPr>
      <w:r w:rsidRPr="0068038E">
        <w:rPr>
          <w:rFonts w:asciiTheme="minorHAnsi" w:hAnsiTheme="minorHAnsi"/>
          <w:b/>
        </w:rPr>
        <w:t xml:space="preserve"> </w:t>
      </w:r>
    </w:p>
    <w:p w:rsidR="0093587C" w:rsidRPr="0068038E" w:rsidRDefault="0093587C" w:rsidP="0093587C">
      <w:pPr>
        <w:pStyle w:val="ListParagraph"/>
        <w:tabs>
          <w:tab w:val="left" w:pos="360"/>
        </w:tabs>
        <w:autoSpaceDE w:val="0"/>
        <w:autoSpaceDN w:val="0"/>
        <w:adjustRightInd w:val="0"/>
        <w:spacing w:after="0" w:line="240" w:lineRule="auto"/>
        <w:ind w:left="900"/>
        <w:rPr>
          <w:rFonts w:asciiTheme="minorHAnsi" w:hAnsiTheme="minorHAnsi"/>
        </w:rPr>
      </w:pPr>
    </w:p>
    <w:p w:rsidR="0093587C" w:rsidRPr="0068038E" w:rsidRDefault="0093587C" w:rsidP="0093587C">
      <w:pPr>
        <w:ind w:left="900"/>
        <w:rPr>
          <w:rFonts w:asciiTheme="minorHAnsi" w:hAnsiTheme="minorHAnsi"/>
          <w:b/>
          <w:bCs/>
        </w:rPr>
      </w:pPr>
      <w:r w:rsidRPr="0068038E">
        <w:rPr>
          <w:rFonts w:asciiTheme="minorHAnsi" w:hAnsiTheme="minorHAnsi"/>
          <w:b/>
          <w:bCs/>
        </w:rPr>
        <w:t>2)</w:t>
      </w:r>
      <w:r>
        <w:rPr>
          <w:rFonts w:asciiTheme="minorHAnsi" w:hAnsiTheme="minorHAnsi"/>
          <w:b/>
          <w:bCs/>
        </w:rPr>
        <w:t xml:space="preserve"> </w:t>
      </w:r>
      <w:r w:rsidRPr="0068038E">
        <w:rPr>
          <w:rFonts w:asciiTheme="minorHAnsi" w:hAnsiTheme="minorHAnsi"/>
          <w:b/>
          <w:bCs/>
        </w:rPr>
        <w:t>Procedure:  Coagulation Specimen Collection and Handling</w:t>
      </w:r>
    </w:p>
    <w:p w:rsidR="0093587C" w:rsidRPr="00AC2367" w:rsidRDefault="0093587C" w:rsidP="0093587C">
      <w:pPr>
        <w:rPr>
          <w:rFonts w:asciiTheme="minorHAnsi" w:hAnsiTheme="minorHAnsi"/>
          <w:sz w:val="24"/>
        </w:rPr>
      </w:pPr>
      <w:r w:rsidRPr="00AC2367">
        <w:rPr>
          <w:rFonts w:asciiTheme="minorHAnsi" w:hAnsiTheme="minorHAnsi" w:cs="Arial"/>
          <w:sz w:val="24"/>
          <w:szCs w:val="24"/>
        </w:rPr>
        <w:tab/>
      </w:r>
      <w:r w:rsidRPr="00AC2367">
        <w:rPr>
          <w:rFonts w:asciiTheme="minorHAnsi" w:hAnsiTheme="minorHAnsi"/>
          <w:sz w:val="24"/>
        </w:rPr>
        <w:t xml:space="preserve">The collection and handling of coagulation test samples are an important </w:t>
      </w:r>
      <w:proofErr w:type="spellStart"/>
      <w:r w:rsidRPr="00AC2367">
        <w:rPr>
          <w:rFonts w:asciiTheme="minorHAnsi" w:hAnsiTheme="minorHAnsi"/>
          <w:sz w:val="24"/>
        </w:rPr>
        <w:t>preanalytical</w:t>
      </w:r>
      <w:proofErr w:type="spellEnd"/>
      <w:r w:rsidRPr="00AC2367">
        <w:rPr>
          <w:rFonts w:asciiTheme="minorHAnsi" w:hAnsiTheme="minorHAnsi"/>
          <w:sz w:val="24"/>
        </w:rPr>
        <w:t xml:space="preserve"> step in coagulation studies.  These specimens are collected and handled as approved by the Coagulation Lab.</w:t>
      </w:r>
    </w:p>
    <w:p w:rsidR="0093587C" w:rsidRDefault="0093587C" w:rsidP="0093587C">
      <w:pPr>
        <w:rPr>
          <w:rFonts w:asciiTheme="minorHAnsi" w:hAnsiTheme="minorHAnsi"/>
          <w:b/>
          <w:bCs/>
          <w:sz w:val="24"/>
        </w:rPr>
      </w:pPr>
      <w:r w:rsidRPr="00AC2367">
        <w:rPr>
          <w:rFonts w:asciiTheme="minorHAnsi" w:hAnsiTheme="minorHAnsi"/>
          <w:b/>
          <w:bCs/>
          <w:sz w:val="24"/>
        </w:rPr>
        <w:t>Procedure:</w:t>
      </w:r>
    </w:p>
    <w:p w:rsidR="0093587C" w:rsidRPr="00F20DA8" w:rsidRDefault="0093587C" w:rsidP="0093587C">
      <w:pPr>
        <w:pStyle w:val="Default"/>
        <w:numPr>
          <w:ilvl w:val="0"/>
          <w:numId w:val="2"/>
        </w:numPr>
        <w:rPr>
          <w:rFonts w:asciiTheme="minorHAnsi" w:hAnsiTheme="minorHAnsi" w:cs="Arial"/>
          <w:sz w:val="22"/>
          <w:szCs w:val="22"/>
        </w:rPr>
      </w:pPr>
      <w:r w:rsidRPr="00F20DA8">
        <w:rPr>
          <w:rFonts w:asciiTheme="minorHAnsi" w:hAnsiTheme="minorHAnsi"/>
          <w:b/>
          <w:bCs/>
          <w:sz w:val="22"/>
          <w:szCs w:val="22"/>
        </w:rPr>
        <w:t xml:space="preserve">Policy Guidelines  </w:t>
      </w:r>
    </w:p>
    <w:p w:rsidR="0093587C" w:rsidRDefault="0093587C" w:rsidP="0093587C">
      <w:pPr>
        <w:pStyle w:val="ListParagraph"/>
        <w:numPr>
          <w:ilvl w:val="1"/>
          <w:numId w:val="2"/>
        </w:numPr>
        <w:spacing w:after="0" w:line="240" w:lineRule="auto"/>
        <w:contextualSpacing/>
        <w:rPr>
          <w:sz w:val="24"/>
          <w:szCs w:val="24"/>
        </w:rPr>
      </w:pPr>
      <w:r>
        <w:rPr>
          <w:sz w:val="24"/>
          <w:szCs w:val="24"/>
        </w:rPr>
        <w:t>Perform venipuncture as described in the Venipuncture Procedure found in the Phlebotomy Policy and Procedure Manual.</w:t>
      </w:r>
    </w:p>
    <w:p w:rsidR="0093587C" w:rsidRDefault="0093587C" w:rsidP="0093587C">
      <w:pPr>
        <w:pStyle w:val="ListParagraph"/>
        <w:numPr>
          <w:ilvl w:val="1"/>
          <w:numId w:val="2"/>
        </w:numPr>
        <w:spacing w:after="0" w:line="240" w:lineRule="auto"/>
        <w:contextualSpacing/>
        <w:rPr>
          <w:sz w:val="24"/>
          <w:szCs w:val="24"/>
        </w:rPr>
      </w:pPr>
      <w:r>
        <w:rPr>
          <w:sz w:val="24"/>
          <w:szCs w:val="24"/>
        </w:rPr>
        <w:t xml:space="preserve">Allow the vacutainer tube to fill completely. </w:t>
      </w:r>
    </w:p>
    <w:p w:rsidR="0093587C" w:rsidRDefault="0093587C" w:rsidP="0093587C">
      <w:pPr>
        <w:pStyle w:val="ListParagraph"/>
        <w:numPr>
          <w:ilvl w:val="1"/>
          <w:numId w:val="2"/>
        </w:numPr>
        <w:spacing w:after="0" w:line="240" w:lineRule="auto"/>
        <w:contextualSpacing/>
        <w:rPr>
          <w:sz w:val="24"/>
          <w:szCs w:val="24"/>
        </w:rPr>
      </w:pPr>
      <w:r w:rsidRPr="00183F96">
        <w:rPr>
          <w:sz w:val="24"/>
          <w:szCs w:val="24"/>
        </w:rPr>
        <w:t>The Sodium Citrate (</w:t>
      </w:r>
      <w:proofErr w:type="spellStart"/>
      <w:r w:rsidRPr="00183F96">
        <w:rPr>
          <w:sz w:val="24"/>
          <w:szCs w:val="24"/>
        </w:rPr>
        <w:t>NaCit</w:t>
      </w:r>
      <w:proofErr w:type="spellEnd"/>
      <w:r w:rsidRPr="00183F96">
        <w:rPr>
          <w:sz w:val="24"/>
          <w:szCs w:val="24"/>
        </w:rPr>
        <w:t xml:space="preserve">) must maintain a specified 1:9 (9 parts blood and on part of 3.2% sodium citrate) ratio in order to test the sample effectively. </w:t>
      </w:r>
    </w:p>
    <w:p w:rsidR="0093587C" w:rsidRPr="00183F96" w:rsidRDefault="0093587C" w:rsidP="0093587C">
      <w:pPr>
        <w:pStyle w:val="ListParagraph"/>
        <w:numPr>
          <w:ilvl w:val="1"/>
          <w:numId w:val="2"/>
        </w:numPr>
        <w:spacing w:after="0" w:line="240" w:lineRule="auto"/>
        <w:contextualSpacing/>
        <w:rPr>
          <w:sz w:val="24"/>
          <w:szCs w:val="24"/>
        </w:rPr>
      </w:pPr>
      <w:r w:rsidRPr="00183F96">
        <w:rPr>
          <w:sz w:val="24"/>
          <w:szCs w:val="24"/>
        </w:rPr>
        <w:t xml:space="preserve">Mix the tube by gentle inversion.  Invert the tube gently three or four times immediately after venipuncture to ensure thorough and proper mixing of blood and anticoagulant </w:t>
      </w:r>
    </w:p>
    <w:p w:rsidR="0093587C" w:rsidRDefault="0093587C" w:rsidP="0093587C">
      <w:pPr>
        <w:pStyle w:val="ListParagraph"/>
        <w:numPr>
          <w:ilvl w:val="1"/>
          <w:numId w:val="2"/>
        </w:numPr>
        <w:spacing w:after="0" w:line="240" w:lineRule="auto"/>
        <w:contextualSpacing/>
        <w:rPr>
          <w:sz w:val="24"/>
          <w:szCs w:val="24"/>
        </w:rPr>
      </w:pPr>
      <w:r>
        <w:rPr>
          <w:sz w:val="24"/>
          <w:szCs w:val="24"/>
        </w:rPr>
        <w:t>Maintain the specimen at room temperature during transport to the laboratory.</w:t>
      </w:r>
    </w:p>
    <w:p w:rsidR="0093587C" w:rsidRPr="00AC2367" w:rsidRDefault="0093587C" w:rsidP="0093587C">
      <w:pPr>
        <w:numPr>
          <w:ilvl w:val="1"/>
          <w:numId w:val="2"/>
        </w:numPr>
        <w:spacing w:after="0" w:line="240" w:lineRule="auto"/>
        <w:rPr>
          <w:rFonts w:asciiTheme="minorHAnsi" w:hAnsiTheme="minorHAnsi"/>
          <w:sz w:val="24"/>
        </w:rPr>
      </w:pPr>
      <w:r w:rsidRPr="00AC2367">
        <w:rPr>
          <w:rFonts w:asciiTheme="minorHAnsi" w:hAnsiTheme="minorHAnsi"/>
          <w:sz w:val="24"/>
        </w:rPr>
        <w:t>Deliver the specimen to the laboratory with 1 hour of the collect time.</w:t>
      </w:r>
    </w:p>
    <w:p w:rsidR="0093587C" w:rsidRDefault="0093587C" w:rsidP="0093587C">
      <w:pPr>
        <w:pStyle w:val="ListParagraph"/>
        <w:spacing w:after="0" w:line="240" w:lineRule="auto"/>
        <w:contextualSpacing/>
        <w:rPr>
          <w:sz w:val="24"/>
          <w:szCs w:val="24"/>
        </w:rPr>
      </w:pPr>
    </w:p>
    <w:p w:rsidR="0093587C" w:rsidRDefault="0093587C" w:rsidP="0093587C">
      <w:pPr>
        <w:pStyle w:val="ListParagraph"/>
        <w:numPr>
          <w:ilvl w:val="1"/>
          <w:numId w:val="2"/>
        </w:numPr>
        <w:spacing w:after="0" w:line="240" w:lineRule="auto"/>
        <w:contextualSpacing/>
        <w:rPr>
          <w:sz w:val="24"/>
          <w:szCs w:val="24"/>
        </w:rPr>
      </w:pPr>
      <w:r>
        <w:rPr>
          <w:sz w:val="24"/>
          <w:szCs w:val="24"/>
        </w:rPr>
        <w:lastRenderedPageBreak/>
        <w:t>The specimen is spun and tested as soon as possible when received in the laboratory.</w:t>
      </w:r>
    </w:p>
    <w:p w:rsidR="0093587C" w:rsidRDefault="0093587C" w:rsidP="0093587C">
      <w:pPr>
        <w:pStyle w:val="ListParagraph"/>
        <w:numPr>
          <w:ilvl w:val="1"/>
          <w:numId w:val="2"/>
        </w:numPr>
        <w:spacing w:after="0" w:line="240" w:lineRule="auto"/>
        <w:contextualSpacing/>
        <w:rPr>
          <w:sz w:val="24"/>
          <w:szCs w:val="24"/>
        </w:rPr>
      </w:pPr>
      <w:r>
        <w:rPr>
          <w:sz w:val="24"/>
          <w:szCs w:val="24"/>
        </w:rPr>
        <w:t>Patients who are being tested for coagulation studies may be prone to excessive bleeding after the venipuncture. The phlebotomist should visually verify that the puncture site has stopped bleeding before allowing the patient to leave the room.</w:t>
      </w:r>
    </w:p>
    <w:p w:rsidR="0093587C" w:rsidRDefault="0093587C" w:rsidP="0093587C">
      <w:pPr>
        <w:rPr>
          <w:sz w:val="24"/>
          <w:szCs w:val="24"/>
        </w:rPr>
      </w:pPr>
    </w:p>
    <w:p w:rsidR="0093587C" w:rsidRPr="0037467E" w:rsidRDefault="0093587C" w:rsidP="0093587C">
      <w:pPr>
        <w:pStyle w:val="ListParagraph"/>
        <w:numPr>
          <w:ilvl w:val="0"/>
          <w:numId w:val="2"/>
        </w:numPr>
        <w:spacing w:after="0" w:line="240" w:lineRule="auto"/>
        <w:contextualSpacing/>
        <w:rPr>
          <w:sz w:val="24"/>
          <w:szCs w:val="24"/>
        </w:rPr>
      </w:pPr>
      <w:r w:rsidRPr="0037467E">
        <w:rPr>
          <w:b/>
          <w:sz w:val="24"/>
          <w:szCs w:val="24"/>
        </w:rPr>
        <w:t>Procedural Notes and Policies</w:t>
      </w:r>
      <w:r w:rsidRPr="0037467E">
        <w:rPr>
          <w:sz w:val="24"/>
          <w:szCs w:val="24"/>
        </w:rPr>
        <w:t>:</w:t>
      </w:r>
    </w:p>
    <w:p w:rsidR="0093587C" w:rsidRDefault="0093587C" w:rsidP="0093587C">
      <w:pPr>
        <w:pStyle w:val="ListParagraph"/>
        <w:numPr>
          <w:ilvl w:val="1"/>
          <w:numId w:val="2"/>
        </w:numPr>
        <w:spacing w:after="0" w:line="240" w:lineRule="auto"/>
        <w:contextualSpacing/>
        <w:rPr>
          <w:sz w:val="24"/>
          <w:szCs w:val="24"/>
        </w:rPr>
      </w:pPr>
      <w:r>
        <w:rPr>
          <w:sz w:val="24"/>
          <w:szCs w:val="24"/>
        </w:rPr>
        <w:t xml:space="preserve">The laboratory will reject specimen tubes that are not properly filled or are clotted. </w:t>
      </w:r>
    </w:p>
    <w:p w:rsidR="0093587C" w:rsidRDefault="0093587C" w:rsidP="0093587C">
      <w:pPr>
        <w:pStyle w:val="ListParagraph"/>
        <w:numPr>
          <w:ilvl w:val="1"/>
          <w:numId w:val="2"/>
        </w:numPr>
        <w:spacing w:after="0" w:line="240" w:lineRule="auto"/>
        <w:contextualSpacing/>
        <w:rPr>
          <w:sz w:val="24"/>
          <w:szCs w:val="24"/>
        </w:rPr>
      </w:pPr>
      <w:r>
        <w:rPr>
          <w:sz w:val="24"/>
          <w:szCs w:val="24"/>
        </w:rPr>
        <w:t>The anticoagulant of all coagulation testing is buffered sodium citrate and the concentration of 3.2% or 0.109 M which is a buffered solution that is a stabilizer for labile factors V and VIII.</w:t>
      </w:r>
    </w:p>
    <w:p w:rsidR="0093587C" w:rsidRDefault="0093587C" w:rsidP="0093587C">
      <w:pPr>
        <w:pStyle w:val="ListParagraph"/>
        <w:numPr>
          <w:ilvl w:val="1"/>
          <w:numId w:val="2"/>
        </w:numPr>
        <w:spacing w:after="0" w:line="240" w:lineRule="auto"/>
        <w:contextualSpacing/>
        <w:rPr>
          <w:sz w:val="24"/>
          <w:szCs w:val="24"/>
        </w:rPr>
      </w:pPr>
      <w:r>
        <w:rPr>
          <w:sz w:val="24"/>
          <w:szCs w:val="24"/>
        </w:rPr>
        <w:t>Collection for coagulation specimens require that a plain tube or “waste” tube be collected before the coagulation specimen tube when using a butterfly needle.</w:t>
      </w:r>
    </w:p>
    <w:p w:rsidR="0093587C" w:rsidRDefault="0093587C" w:rsidP="0093587C">
      <w:pPr>
        <w:pStyle w:val="ListParagraph"/>
        <w:numPr>
          <w:ilvl w:val="1"/>
          <w:numId w:val="2"/>
        </w:numPr>
        <w:spacing w:after="0" w:line="240" w:lineRule="auto"/>
        <w:contextualSpacing/>
        <w:rPr>
          <w:sz w:val="24"/>
          <w:szCs w:val="24"/>
        </w:rPr>
      </w:pPr>
      <w:r>
        <w:rPr>
          <w:sz w:val="24"/>
          <w:szCs w:val="24"/>
        </w:rPr>
        <w:t xml:space="preserve">The light blue top </w:t>
      </w:r>
      <w:proofErr w:type="spellStart"/>
      <w:r>
        <w:rPr>
          <w:sz w:val="24"/>
          <w:szCs w:val="24"/>
        </w:rPr>
        <w:t>NaCit</w:t>
      </w:r>
      <w:proofErr w:type="spellEnd"/>
      <w:r>
        <w:rPr>
          <w:sz w:val="24"/>
          <w:szCs w:val="24"/>
        </w:rPr>
        <w:t xml:space="preserve"> tube should be collected prior to any additive tube when there are multiple tubes to be collected. </w:t>
      </w:r>
    </w:p>
    <w:p w:rsidR="0093587C" w:rsidRDefault="0093587C" w:rsidP="0093587C">
      <w:pPr>
        <w:pStyle w:val="ListParagraph"/>
        <w:numPr>
          <w:ilvl w:val="1"/>
          <w:numId w:val="2"/>
        </w:numPr>
        <w:spacing w:after="0" w:line="240" w:lineRule="auto"/>
        <w:contextualSpacing/>
        <w:rPr>
          <w:sz w:val="24"/>
          <w:szCs w:val="24"/>
        </w:rPr>
      </w:pPr>
      <w:r>
        <w:rPr>
          <w:sz w:val="24"/>
          <w:szCs w:val="24"/>
        </w:rPr>
        <w:t>Heparin, EDTA, clot activators and other additives found in collection tubes will all interfere with coagulation testing if contamination of the collection apparatus occurs.</w:t>
      </w:r>
    </w:p>
    <w:p w:rsidR="0093587C" w:rsidRDefault="0093587C" w:rsidP="0093587C">
      <w:pPr>
        <w:pStyle w:val="ListParagraph"/>
        <w:numPr>
          <w:ilvl w:val="1"/>
          <w:numId w:val="2"/>
        </w:numPr>
        <w:spacing w:after="0" w:line="240" w:lineRule="auto"/>
        <w:contextualSpacing/>
        <w:rPr>
          <w:sz w:val="24"/>
          <w:szCs w:val="24"/>
        </w:rPr>
      </w:pPr>
      <w:r>
        <w:rPr>
          <w:sz w:val="24"/>
          <w:szCs w:val="24"/>
        </w:rPr>
        <w:t xml:space="preserve">Routine coagulation samples should be the first tube collected, unless sterile samples or a plain redtop tube is to be collected. </w:t>
      </w:r>
    </w:p>
    <w:p w:rsidR="0093587C" w:rsidRDefault="0093587C" w:rsidP="0093587C">
      <w:pPr>
        <w:pStyle w:val="ListParagraph"/>
        <w:numPr>
          <w:ilvl w:val="1"/>
          <w:numId w:val="2"/>
        </w:numPr>
        <w:spacing w:after="0" w:line="240" w:lineRule="auto"/>
        <w:contextualSpacing/>
        <w:rPr>
          <w:sz w:val="24"/>
          <w:szCs w:val="24"/>
        </w:rPr>
      </w:pPr>
      <w:r>
        <w:rPr>
          <w:sz w:val="24"/>
          <w:szCs w:val="24"/>
        </w:rPr>
        <w:t xml:space="preserve">Special coagulation test should have a plain read tube before light blue. </w:t>
      </w:r>
    </w:p>
    <w:p w:rsidR="0093587C" w:rsidRDefault="0093587C" w:rsidP="0093587C">
      <w:pPr>
        <w:pStyle w:val="ListParagraph"/>
        <w:numPr>
          <w:ilvl w:val="1"/>
          <w:numId w:val="2"/>
        </w:numPr>
        <w:spacing w:after="0" w:line="240" w:lineRule="auto"/>
        <w:contextualSpacing/>
        <w:rPr>
          <w:sz w:val="24"/>
          <w:szCs w:val="24"/>
        </w:rPr>
      </w:pPr>
      <w:r>
        <w:rPr>
          <w:sz w:val="24"/>
          <w:szCs w:val="24"/>
        </w:rPr>
        <w:t>If blood is drawn from an indwelling catheter, the line should be flushed with 5.0 ml saline and the first 5 ml of blood is discarded.</w:t>
      </w:r>
    </w:p>
    <w:p w:rsidR="0093587C" w:rsidRDefault="0093587C" w:rsidP="0093587C">
      <w:pPr>
        <w:pStyle w:val="ListParagraph"/>
        <w:numPr>
          <w:ilvl w:val="1"/>
          <w:numId w:val="2"/>
        </w:numPr>
        <w:spacing w:after="0" w:line="240" w:lineRule="auto"/>
        <w:contextualSpacing/>
        <w:rPr>
          <w:sz w:val="24"/>
          <w:szCs w:val="24"/>
        </w:rPr>
      </w:pPr>
      <w:r>
        <w:rPr>
          <w:sz w:val="24"/>
          <w:szCs w:val="24"/>
        </w:rPr>
        <w:t xml:space="preserve"> The citrate concentration must be adjusted in patients who have hematocrit values above 55%. (</w:t>
      </w:r>
      <w:proofErr w:type="gramStart"/>
      <w:r>
        <w:rPr>
          <w:sz w:val="24"/>
          <w:szCs w:val="24"/>
        </w:rPr>
        <w:t>see</w:t>
      </w:r>
      <w:proofErr w:type="gramEnd"/>
      <w:r>
        <w:rPr>
          <w:sz w:val="24"/>
          <w:szCs w:val="24"/>
        </w:rPr>
        <w:t xml:space="preserve"> below). </w:t>
      </w:r>
    </w:p>
    <w:p w:rsidR="0093587C" w:rsidRPr="00183F96" w:rsidRDefault="0093587C" w:rsidP="0093587C">
      <w:pPr>
        <w:pStyle w:val="ListParagraph"/>
        <w:numPr>
          <w:ilvl w:val="1"/>
          <w:numId w:val="2"/>
        </w:numPr>
        <w:spacing w:after="0" w:line="240" w:lineRule="auto"/>
        <w:contextualSpacing/>
        <w:rPr>
          <w:sz w:val="24"/>
          <w:szCs w:val="24"/>
        </w:rPr>
      </w:pPr>
      <w:r w:rsidRPr="00183F96">
        <w:rPr>
          <w:sz w:val="24"/>
          <w:szCs w:val="24"/>
        </w:rPr>
        <w:t>Collection of specimens from IV lines that have been flushed with heparin should be avoided.</w:t>
      </w:r>
    </w:p>
    <w:p w:rsidR="0093587C" w:rsidRDefault="0093587C" w:rsidP="0093587C">
      <w:pPr>
        <w:pStyle w:val="ListParagraph"/>
        <w:numPr>
          <w:ilvl w:val="1"/>
          <w:numId w:val="2"/>
        </w:numPr>
        <w:spacing w:after="0" w:line="240" w:lineRule="auto"/>
        <w:contextualSpacing/>
        <w:rPr>
          <w:sz w:val="24"/>
          <w:szCs w:val="24"/>
        </w:rPr>
      </w:pPr>
      <w:r w:rsidRPr="0037467E">
        <w:rPr>
          <w:sz w:val="24"/>
          <w:szCs w:val="24"/>
        </w:rPr>
        <w:t xml:space="preserve">The </w:t>
      </w:r>
      <w:proofErr w:type="spellStart"/>
      <w:r w:rsidRPr="0037467E">
        <w:rPr>
          <w:sz w:val="24"/>
          <w:szCs w:val="24"/>
        </w:rPr>
        <w:t>NaCi</w:t>
      </w:r>
      <w:proofErr w:type="spellEnd"/>
      <w:r w:rsidRPr="0037467E">
        <w:rPr>
          <w:sz w:val="24"/>
          <w:szCs w:val="24"/>
        </w:rPr>
        <w:t xml:space="preserve"> evacuated tubes are manufactured to draw 2.7 ml (0.3 ml </w:t>
      </w:r>
      <w:proofErr w:type="spellStart"/>
      <w:r w:rsidRPr="0037467E">
        <w:rPr>
          <w:sz w:val="24"/>
          <w:szCs w:val="24"/>
        </w:rPr>
        <w:t>NaCit</w:t>
      </w:r>
      <w:proofErr w:type="spellEnd"/>
      <w:r w:rsidRPr="0037467E">
        <w:rPr>
          <w:sz w:val="24"/>
          <w:szCs w:val="24"/>
        </w:rPr>
        <w:t xml:space="preserve">) or 1.8 ml (0.2 ml </w:t>
      </w:r>
      <w:proofErr w:type="spellStart"/>
      <w:r w:rsidRPr="0037467E">
        <w:rPr>
          <w:sz w:val="24"/>
          <w:szCs w:val="24"/>
        </w:rPr>
        <w:t>NaCit</w:t>
      </w:r>
      <w:proofErr w:type="spellEnd"/>
      <w:r w:rsidRPr="0037467E">
        <w:rPr>
          <w:sz w:val="24"/>
          <w:szCs w:val="24"/>
        </w:rPr>
        <w:t xml:space="preserve">) of blood creating a blood to anticoagulant ratio of 9:1. </w:t>
      </w:r>
    </w:p>
    <w:p w:rsidR="0093587C" w:rsidRDefault="0093587C" w:rsidP="0093587C">
      <w:pPr>
        <w:pStyle w:val="ListParagraph"/>
        <w:numPr>
          <w:ilvl w:val="1"/>
          <w:numId w:val="2"/>
        </w:numPr>
        <w:spacing w:after="0" w:line="240" w:lineRule="auto"/>
        <w:contextualSpacing/>
        <w:rPr>
          <w:sz w:val="24"/>
          <w:szCs w:val="24"/>
        </w:rPr>
      </w:pPr>
      <w:r w:rsidRPr="0037467E">
        <w:rPr>
          <w:sz w:val="24"/>
          <w:szCs w:val="24"/>
        </w:rPr>
        <w:t xml:space="preserve"> If the specimen volume is less than the indicated fill volume on the blood draw tube </w:t>
      </w:r>
    </w:p>
    <w:p w:rsidR="0093587C" w:rsidRPr="00183F96" w:rsidRDefault="0093587C" w:rsidP="0093587C">
      <w:pPr>
        <w:pStyle w:val="ListParagraph"/>
        <w:spacing w:after="0" w:line="240" w:lineRule="auto"/>
        <w:rPr>
          <w:sz w:val="24"/>
          <w:szCs w:val="24"/>
        </w:rPr>
      </w:pPr>
      <w:r w:rsidRPr="0037467E">
        <w:rPr>
          <w:sz w:val="24"/>
          <w:szCs w:val="24"/>
        </w:rPr>
        <w:t>(</w:t>
      </w:r>
      <w:proofErr w:type="gramStart"/>
      <w:r w:rsidRPr="0037467E">
        <w:rPr>
          <w:sz w:val="24"/>
          <w:szCs w:val="24"/>
        </w:rPr>
        <w:t>up</w:t>
      </w:r>
      <w:proofErr w:type="gramEnd"/>
      <w:r w:rsidRPr="00183F96">
        <w:rPr>
          <w:sz w:val="24"/>
          <w:szCs w:val="24"/>
        </w:rPr>
        <w:t xml:space="preserve"> to the opaque line on BD tubes) it is unsuitable for </w:t>
      </w:r>
      <w:proofErr w:type="spellStart"/>
      <w:r w:rsidRPr="00183F96">
        <w:rPr>
          <w:sz w:val="24"/>
          <w:szCs w:val="24"/>
        </w:rPr>
        <w:t>coag</w:t>
      </w:r>
      <w:proofErr w:type="spellEnd"/>
      <w:r w:rsidRPr="00183F96">
        <w:rPr>
          <w:sz w:val="24"/>
          <w:szCs w:val="24"/>
        </w:rPr>
        <w:t xml:space="preserve"> testing.</w:t>
      </w:r>
    </w:p>
    <w:p w:rsidR="0093587C" w:rsidRPr="00183F96" w:rsidRDefault="0093587C" w:rsidP="0093587C">
      <w:pPr>
        <w:pStyle w:val="ListParagraph"/>
        <w:numPr>
          <w:ilvl w:val="1"/>
          <w:numId w:val="2"/>
        </w:numPr>
        <w:autoSpaceDE w:val="0"/>
        <w:autoSpaceDN w:val="0"/>
        <w:adjustRightInd w:val="0"/>
        <w:spacing w:after="0" w:line="240" w:lineRule="auto"/>
        <w:contextualSpacing/>
        <w:rPr>
          <w:rFonts w:cs="Arial"/>
          <w:color w:val="000000"/>
          <w:sz w:val="24"/>
          <w:szCs w:val="24"/>
        </w:rPr>
      </w:pPr>
      <w:r w:rsidRPr="00183F96">
        <w:rPr>
          <w:rFonts w:cs="Arial"/>
          <w:color w:val="000000"/>
          <w:sz w:val="24"/>
          <w:szCs w:val="24"/>
        </w:rPr>
        <w:t>The following tests require Sodium Citrate tubes for coagulation testing and are performed at DMC-BR</w:t>
      </w:r>
    </w:p>
    <w:p w:rsidR="0093587C" w:rsidRPr="00183F96" w:rsidRDefault="0093587C" w:rsidP="0093587C">
      <w:pPr>
        <w:pStyle w:val="ListParagraph"/>
        <w:numPr>
          <w:ilvl w:val="2"/>
          <w:numId w:val="2"/>
        </w:numPr>
        <w:autoSpaceDE w:val="0"/>
        <w:autoSpaceDN w:val="0"/>
        <w:adjustRightInd w:val="0"/>
        <w:spacing w:after="10" w:line="240" w:lineRule="auto"/>
        <w:contextualSpacing/>
        <w:rPr>
          <w:rFonts w:cs="Arial"/>
          <w:color w:val="000000"/>
          <w:sz w:val="24"/>
          <w:szCs w:val="24"/>
        </w:rPr>
      </w:pPr>
      <w:r w:rsidRPr="00183F96">
        <w:rPr>
          <w:rFonts w:cs="Arial"/>
          <w:color w:val="000000"/>
          <w:sz w:val="24"/>
          <w:szCs w:val="24"/>
        </w:rPr>
        <w:t xml:space="preserve">Prothrombin Time (PT) </w:t>
      </w:r>
    </w:p>
    <w:p w:rsidR="0093587C" w:rsidRPr="00183F96" w:rsidRDefault="0093587C" w:rsidP="0093587C">
      <w:pPr>
        <w:pStyle w:val="ListParagraph"/>
        <w:numPr>
          <w:ilvl w:val="2"/>
          <w:numId w:val="2"/>
        </w:numPr>
        <w:autoSpaceDE w:val="0"/>
        <w:autoSpaceDN w:val="0"/>
        <w:adjustRightInd w:val="0"/>
        <w:spacing w:after="10" w:line="240" w:lineRule="auto"/>
        <w:contextualSpacing/>
        <w:rPr>
          <w:rFonts w:cs="Arial"/>
          <w:color w:val="000000"/>
          <w:sz w:val="24"/>
          <w:szCs w:val="24"/>
        </w:rPr>
      </w:pPr>
      <w:r w:rsidRPr="00183F96">
        <w:rPr>
          <w:rFonts w:cs="Arial"/>
          <w:color w:val="000000"/>
          <w:sz w:val="24"/>
          <w:szCs w:val="24"/>
        </w:rPr>
        <w:t xml:space="preserve">Partial Thromboplastin Time (PTT) </w:t>
      </w:r>
    </w:p>
    <w:p w:rsidR="0093587C" w:rsidRDefault="0093587C" w:rsidP="0093587C">
      <w:pPr>
        <w:pStyle w:val="ListParagraph"/>
        <w:numPr>
          <w:ilvl w:val="2"/>
          <w:numId w:val="2"/>
        </w:numPr>
        <w:autoSpaceDE w:val="0"/>
        <w:autoSpaceDN w:val="0"/>
        <w:adjustRightInd w:val="0"/>
        <w:spacing w:after="10" w:line="240" w:lineRule="auto"/>
        <w:contextualSpacing/>
        <w:rPr>
          <w:rFonts w:cs="Arial"/>
          <w:color w:val="000000"/>
          <w:sz w:val="24"/>
          <w:szCs w:val="24"/>
        </w:rPr>
      </w:pPr>
      <w:r w:rsidRPr="00183F96">
        <w:rPr>
          <w:rFonts w:cs="Arial"/>
          <w:color w:val="000000"/>
          <w:sz w:val="24"/>
          <w:szCs w:val="24"/>
        </w:rPr>
        <w:t xml:space="preserve">D - Dimer test </w:t>
      </w:r>
    </w:p>
    <w:p w:rsidR="0093587C" w:rsidRDefault="0093587C" w:rsidP="0093587C">
      <w:pPr>
        <w:pStyle w:val="ListParagraph"/>
        <w:numPr>
          <w:ilvl w:val="2"/>
          <w:numId w:val="2"/>
        </w:numPr>
        <w:autoSpaceDE w:val="0"/>
        <w:autoSpaceDN w:val="0"/>
        <w:adjustRightInd w:val="0"/>
        <w:spacing w:after="10" w:line="240" w:lineRule="auto"/>
        <w:contextualSpacing/>
        <w:rPr>
          <w:rFonts w:cs="Arial"/>
          <w:color w:val="000000"/>
          <w:sz w:val="24"/>
          <w:szCs w:val="24"/>
        </w:rPr>
      </w:pPr>
      <w:r>
        <w:rPr>
          <w:rFonts w:cs="Arial"/>
          <w:color w:val="000000"/>
          <w:sz w:val="24"/>
          <w:szCs w:val="24"/>
        </w:rPr>
        <w:t>Fibrinogen</w:t>
      </w:r>
    </w:p>
    <w:p w:rsidR="0093587C" w:rsidRDefault="0093587C" w:rsidP="0093587C">
      <w:pPr>
        <w:pStyle w:val="ListParagraph"/>
        <w:numPr>
          <w:ilvl w:val="2"/>
          <w:numId w:val="2"/>
        </w:numPr>
        <w:autoSpaceDE w:val="0"/>
        <w:autoSpaceDN w:val="0"/>
        <w:adjustRightInd w:val="0"/>
        <w:spacing w:after="10" w:line="240" w:lineRule="auto"/>
        <w:contextualSpacing/>
        <w:rPr>
          <w:rFonts w:cs="Arial"/>
          <w:color w:val="000000"/>
          <w:sz w:val="24"/>
          <w:szCs w:val="24"/>
        </w:rPr>
      </w:pPr>
      <w:r>
        <w:rPr>
          <w:rFonts w:cs="Arial"/>
          <w:color w:val="000000"/>
          <w:sz w:val="24"/>
          <w:szCs w:val="24"/>
        </w:rPr>
        <w:t>Factor Assays</w:t>
      </w:r>
    </w:p>
    <w:p w:rsidR="0093587C" w:rsidRDefault="0093587C" w:rsidP="0093587C">
      <w:pPr>
        <w:pStyle w:val="ListParagraph"/>
        <w:numPr>
          <w:ilvl w:val="2"/>
          <w:numId w:val="2"/>
        </w:numPr>
        <w:autoSpaceDE w:val="0"/>
        <w:autoSpaceDN w:val="0"/>
        <w:adjustRightInd w:val="0"/>
        <w:spacing w:after="10" w:line="240" w:lineRule="auto"/>
        <w:contextualSpacing/>
        <w:rPr>
          <w:rFonts w:cs="Arial"/>
          <w:color w:val="000000"/>
          <w:sz w:val="24"/>
          <w:szCs w:val="24"/>
        </w:rPr>
      </w:pPr>
      <w:r>
        <w:rPr>
          <w:rFonts w:cs="Arial"/>
          <w:color w:val="000000"/>
          <w:sz w:val="24"/>
          <w:szCs w:val="24"/>
        </w:rPr>
        <w:t>Thrombin Clotting Time</w:t>
      </w:r>
    </w:p>
    <w:p w:rsidR="0093587C" w:rsidRDefault="0093587C" w:rsidP="0093587C">
      <w:pPr>
        <w:pStyle w:val="ListParagraph"/>
        <w:numPr>
          <w:ilvl w:val="2"/>
          <w:numId w:val="2"/>
        </w:numPr>
        <w:autoSpaceDE w:val="0"/>
        <w:autoSpaceDN w:val="0"/>
        <w:adjustRightInd w:val="0"/>
        <w:spacing w:after="10" w:line="240" w:lineRule="auto"/>
        <w:contextualSpacing/>
        <w:rPr>
          <w:rFonts w:cs="Arial"/>
          <w:color w:val="000000"/>
          <w:sz w:val="24"/>
          <w:szCs w:val="24"/>
        </w:rPr>
      </w:pPr>
      <w:r>
        <w:rPr>
          <w:rFonts w:cs="Arial"/>
          <w:color w:val="000000"/>
          <w:sz w:val="24"/>
          <w:szCs w:val="24"/>
        </w:rPr>
        <w:t>Thrombophilia screen</w:t>
      </w:r>
    </w:p>
    <w:p w:rsidR="0093587C" w:rsidRDefault="0093587C" w:rsidP="0093587C">
      <w:pPr>
        <w:pStyle w:val="ListParagraph"/>
        <w:numPr>
          <w:ilvl w:val="2"/>
          <w:numId w:val="2"/>
        </w:numPr>
        <w:autoSpaceDE w:val="0"/>
        <w:autoSpaceDN w:val="0"/>
        <w:adjustRightInd w:val="0"/>
        <w:spacing w:after="10" w:line="240" w:lineRule="auto"/>
        <w:contextualSpacing/>
        <w:rPr>
          <w:rFonts w:cs="Arial"/>
          <w:color w:val="000000"/>
          <w:sz w:val="24"/>
          <w:szCs w:val="24"/>
        </w:rPr>
      </w:pPr>
      <w:r>
        <w:rPr>
          <w:rFonts w:cs="Arial"/>
          <w:color w:val="000000"/>
          <w:sz w:val="24"/>
          <w:szCs w:val="24"/>
        </w:rPr>
        <w:t xml:space="preserve"> Plasminogen</w:t>
      </w:r>
    </w:p>
    <w:p w:rsidR="0093587C" w:rsidRDefault="0093587C" w:rsidP="0093587C">
      <w:pPr>
        <w:pStyle w:val="ListParagraph"/>
        <w:numPr>
          <w:ilvl w:val="2"/>
          <w:numId w:val="2"/>
        </w:numPr>
        <w:autoSpaceDE w:val="0"/>
        <w:autoSpaceDN w:val="0"/>
        <w:adjustRightInd w:val="0"/>
        <w:spacing w:after="10" w:line="240" w:lineRule="auto"/>
        <w:contextualSpacing/>
        <w:rPr>
          <w:rFonts w:cs="Arial"/>
          <w:color w:val="000000"/>
          <w:sz w:val="24"/>
          <w:szCs w:val="24"/>
        </w:rPr>
      </w:pPr>
      <w:r>
        <w:rPr>
          <w:rFonts w:cs="Arial"/>
          <w:color w:val="000000"/>
          <w:sz w:val="24"/>
          <w:szCs w:val="24"/>
        </w:rPr>
        <w:t>Protein C &amp; S</w:t>
      </w:r>
    </w:p>
    <w:p w:rsidR="0093587C" w:rsidRDefault="0093587C" w:rsidP="0093587C">
      <w:pPr>
        <w:pStyle w:val="ListParagraph"/>
        <w:numPr>
          <w:ilvl w:val="2"/>
          <w:numId w:val="2"/>
        </w:numPr>
        <w:autoSpaceDE w:val="0"/>
        <w:autoSpaceDN w:val="0"/>
        <w:adjustRightInd w:val="0"/>
        <w:spacing w:after="10" w:line="240" w:lineRule="auto"/>
        <w:contextualSpacing/>
        <w:rPr>
          <w:rFonts w:cs="Arial"/>
          <w:color w:val="000000"/>
          <w:sz w:val="24"/>
          <w:szCs w:val="24"/>
        </w:rPr>
      </w:pPr>
      <w:r>
        <w:rPr>
          <w:rFonts w:cs="Arial"/>
          <w:color w:val="000000"/>
          <w:sz w:val="24"/>
          <w:szCs w:val="24"/>
        </w:rPr>
        <w:t>DIC Panel (requires 2 blue top tubes)</w:t>
      </w:r>
    </w:p>
    <w:p w:rsidR="0093587C" w:rsidRDefault="0093587C" w:rsidP="0093587C">
      <w:pPr>
        <w:pStyle w:val="ListParagraph"/>
        <w:numPr>
          <w:ilvl w:val="2"/>
          <w:numId w:val="2"/>
        </w:numPr>
        <w:autoSpaceDE w:val="0"/>
        <w:autoSpaceDN w:val="0"/>
        <w:adjustRightInd w:val="0"/>
        <w:spacing w:after="10" w:line="240" w:lineRule="auto"/>
        <w:contextualSpacing/>
        <w:rPr>
          <w:rFonts w:cs="Arial"/>
          <w:color w:val="000000"/>
          <w:sz w:val="24"/>
          <w:szCs w:val="24"/>
        </w:rPr>
      </w:pPr>
      <w:proofErr w:type="spellStart"/>
      <w:r>
        <w:rPr>
          <w:rFonts w:cs="Arial"/>
          <w:color w:val="000000"/>
          <w:sz w:val="24"/>
          <w:szCs w:val="24"/>
        </w:rPr>
        <w:t>Antithrombin</w:t>
      </w:r>
      <w:proofErr w:type="spellEnd"/>
      <w:r>
        <w:rPr>
          <w:rFonts w:cs="Arial"/>
          <w:color w:val="000000"/>
          <w:sz w:val="24"/>
          <w:szCs w:val="24"/>
        </w:rPr>
        <w:t xml:space="preserve"> III</w:t>
      </w:r>
    </w:p>
    <w:p w:rsidR="0093587C" w:rsidRDefault="0093587C" w:rsidP="0093587C">
      <w:pPr>
        <w:pStyle w:val="ListParagraph"/>
        <w:numPr>
          <w:ilvl w:val="2"/>
          <w:numId w:val="2"/>
        </w:numPr>
        <w:autoSpaceDE w:val="0"/>
        <w:autoSpaceDN w:val="0"/>
        <w:adjustRightInd w:val="0"/>
        <w:spacing w:after="10" w:line="240" w:lineRule="auto"/>
        <w:contextualSpacing/>
        <w:rPr>
          <w:rFonts w:cs="Arial"/>
          <w:color w:val="000000"/>
          <w:sz w:val="24"/>
          <w:szCs w:val="24"/>
        </w:rPr>
      </w:pPr>
      <w:r>
        <w:rPr>
          <w:rFonts w:cs="Arial"/>
          <w:color w:val="000000"/>
          <w:sz w:val="24"/>
          <w:szCs w:val="24"/>
        </w:rPr>
        <w:t xml:space="preserve">Heparin </w:t>
      </w:r>
      <w:proofErr w:type="spellStart"/>
      <w:r>
        <w:rPr>
          <w:rFonts w:cs="Arial"/>
          <w:color w:val="000000"/>
          <w:sz w:val="24"/>
          <w:szCs w:val="24"/>
        </w:rPr>
        <w:t>Aggegrate</w:t>
      </w:r>
      <w:proofErr w:type="spellEnd"/>
      <w:r>
        <w:rPr>
          <w:rFonts w:cs="Arial"/>
          <w:color w:val="000000"/>
          <w:sz w:val="24"/>
          <w:szCs w:val="24"/>
        </w:rPr>
        <w:t xml:space="preserve"> Study (requires 4 blue top tubes)</w:t>
      </w:r>
    </w:p>
    <w:p w:rsidR="0093587C" w:rsidRDefault="0093587C" w:rsidP="0093587C">
      <w:pPr>
        <w:pStyle w:val="ListParagraph"/>
        <w:autoSpaceDE w:val="0"/>
        <w:autoSpaceDN w:val="0"/>
        <w:adjustRightInd w:val="0"/>
        <w:spacing w:after="10" w:line="240" w:lineRule="auto"/>
        <w:ind w:left="1080"/>
        <w:rPr>
          <w:rFonts w:cs="Arial"/>
          <w:color w:val="000000"/>
          <w:sz w:val="24"/>
          <w:szCs w:val="24"/>
        </w:rPr>
      </w:pPr>
    </w:p>
    <w:p w:rsidR="0093587C" w:rsidRPr="00183F96" w:rsidRDefault="0093587C" w:rsidP="0093587C">
      <w:pPr>
        <w:pStyle w:val="ListParagraph"/>
        <w:numPr>
          <w:ilvl w:val="0"/>
          <w:numId w:val="2"/>
        </w:numPr>
        <w:autoSpaceDE w:val="0"/>
        <w:autoSpaceDN w:val="0"/>
        <w:adjustRightInd w:val="0"/>
        <w:spacing w:after="10" w:line="240" w:lineRule="auto"/>
        <w:contextualSpacing/>
        <w:rPr>
          <w:rFonts w:cs="Arial"/>
          <w:color w:val="000000"/>
        </w:rPr>
      </w:pPr>
      <w:r w:rsidRPr="00183F96">
        <w:rPr>
          <w:rFonts w:cs="Arial"/>
          <w:color w:val="000000"/>
          <w:sz w:val="24"/>
          <w:szCs w:val="24"/>
        </w:rPr>
        <w:t>Elevated Hematocrit Procedure</w:t>
      </w:r>
    </w:p>
    <w:p w:rsidR="0093587C" w:rsidRPr="00183F96" w:rsidRDefault="0093587C" w:rsidP="0093587C">
      <w:pPr>
        <w:pStyle w:val="ListParagraph"/>
        <w:numPr>
          <w:ilvl w:val="1"/>
          <w:numId w:val="2"/>
        </w:numPr>
        <w:autoSpaceDE w:val="0"/>
        <w:autoSpaceDN w:val="0"/>
        <w:adjustRightInd w:val="0"/>
        <w:spacing w:after="10" w:line="240" w:lineRule="auto"/>
        <w:contextualSpacing/>
        <w:rPr>
          <w:rFonts w:cs="Arial"/>
          <w:color w:val="000000"/>
          <w:sz w:val="24"/>
          <w:szCs w:val="24"/>
        </w:rPr>
      </w:pPr>
      <w:r w:rsidRPr="00183F96">
        <w:rPr>
          <w:rFonts w:cs="Arial"/>
          <w:color w:val="000000"/>
          <w:sz w:val="24"/>
          <w:szCs w:val="24"/>
        </w:rPr>
        <w:t xml:space="preserve">Samples with an elevated Hematocrit </w:t>
      </w:r>
      <w:proofErr w:type="gramStart"/>
      <w:r w:rsidRPr="00183F96">
        <w:rPr>
          <w:rFonts w:cs="Arial"/>
          <w:color w:val="000000"/>
          <w:sz w:val="24"/>
          <w:szCs w:val="24"/>
        </w:rPr>
        <w:t>( &lt;</w:t>
      </w:r>
      <w:proofErr w:type="gramEnd"/>
      <w:r w:rsidRPr="00183F96">
        <w:rPr>
          <w:rFonts w:cs="Arial"/>
          <w:color w:val="000000"/>
          <w:sz w:val="24"/>
          <w:szCs w:val="24"/>
        </w:rPr>
        <w:t xml:space="preserve">55%) require special collections.  </w:t>
      </w:r>
    </w:p>
    <w:p w:rsidR="0093587C" w:rsidRPr="001D2C4E" w:rsidRDefault="0093587C" w:rsidP="0093587C">
      <w:pPr>
        <w:pStyle w:val="ListParagraph"/>
        <w:numPr>
          <w:ilvl w:val="1"/>
          <w:numId w:val="2"/>
        </w:numPr>
        <w:spacing w:after="0" w:line="240" w:lineRule="auto"/>
        <w:contextualSpacing/>
        <w:rPr>
          <w:color w:val="000000"/>
          <w:sz w:val="24"/>
          <w:szCs w:val="24"/>
        </w:rPr>
      </w:pPr>
      <w:r w:rsidRPr="001D2C4E">
        <w:rPr>
          <w:color w:val="000000"/>
          <w:sz w:val="24"/>
          <w:szCs w:val="24"/>
        </w:rPr>
        <w:t>The anticoagulant of choice for all coagulation testing is buffered sodium citrate (</w:t>
      </w:r>
      <w:proofErr w:type="spellStart"/>
      <w:r w:rsidRPr="001D2C4E">
        <w:rPr>
          <w:color w:val="000000"/>
          <w:sz w:val="24"/>
          <w:szCs w:val="24"/>
        </w:rPr>
        <w:t>NaCit</w:t>
      </w:r>
      <w:proofErr w:type="spellEnd"/>
      <w:r w:rsidRPr="001D2C4E">
        <w:rPr>
          <w:color w:val="000000"/>
          <w:sz w:val="24"/>
          <w:szCs w:val="24"/>
        </w:rPr>
        <w:t xml:space="preserve">). The concentration in use at NCBH is 3.2% or 0.109 M. The buffered solution is a more efficient stabilizer for labile factors V &amp; VIII. Sodium Citrate tubes (2.7 milliliters or 1.8 milliliters) submitted for Coagulation testing must contain a minimum of 90% of the optimal draw volume maintaining a 9:1 ratio of blood to anticoagulant. If the specimen volume is less than 90% of the indicated fill volume on the blood draw tube (within the black arrow on Greiner tubes; up to the opaque line on BD tubes) it is unsuitable for coagulation testing; the floor/unit is notified and the orders for that specimen are canceled with the code </w:t>
      </w:r>
      <w:r>
        <w:rPr>
          <w:color w:val="000000"/>
          <w:sz w:val="24"/>
          <w:szCs w:val="24"/>
        </w:rPr>
        <w:t xml:space="preserve">QNS.  </w:t>
      </w:r>
      <w:r w:rsidRPr="001D2C4E">
        <w:rPr>
          <w:color w:val="000000"/>
          <w:sz w:val="24"/>
          <w:szCs w:val="24"/>
        </w:rPr>
        <w:t xml:space="preserve"> Special testing (any testing other than PT</w:t>
      </w:r>
      <w:r>
        <w:rPr>
          <w:color w:val="000000"/>
          <w:sz w:val="24"/>
          <w:szCs w:val="24"/>
        </w:rPr>
        <w:t>/</w:t>
      </w:r>
      <w:r w:rsidRPr="001D2C4E">
        <w:rPr>
          <w:color w:val="000000"/>
          <w:sz w:val="24"/>
          <w:szCs w:val="24"/>
        </w:rPr>
        <w:t xml:space="preserve">PTT) will be evaluated on a case-by-case basis by the team coordinator for coagulation or medical director for consideration.  For patients with hematocrit values above 55%, the amount of citrate in a standard 2.7mL or 1.8mL sodium citrate tube (light blue top) must be adjust to yield the proper concentration for the 9:1 blood to anticoagulant ratio. The final citrate concentration in the blood should be adjusted in patients with hematocrit values above 55%. In samples with an elevated hematocrit, the blood-to-anticoagulant ratio drops below 9:1, causing excess citrate for the volume of plasma present in the tube. This leads to excess binding of the calcium added to the clotting test reaction and the possible </w:t>
      </w:r>
      <w:proofErr w:type="spellStart"/>
      <w:r w:rsidRPr="001D2C4E">
        <w:rPr>
          <w:color w:val="000000"/>
          <w:sz w:val="24"/>
          <w:szCs w:val="24"/>
        </w:rPr>
        <w:t>dilutional</w:t>
      </w:r>
      <w:proofErr w:type="spellEnd"/>
      <w:r w:rsidRPr="001D2C4E">
        <w:rPr>
          <w:color w:val="000000"/>
          <w:sz w:val="24"/>
          <w:szCs w:val="24"/>
        </w:rPr>
        <w:t xml:space="preserve"> effect due to the volume of liquid anticoagulant present, which may lead to an increased clotting time. </w:t>
      </w:r>
    </w:p>
    <w:p w:rsidR="0093587C" w:rsidRPr="001D2C4E" w:rsidRDefault="0093587C" w:rsidP="0093587C">
      <w:pPr>
        <w:pStyle w:val="ListParagraph"/>
        <w:numPr>
          <w:ilvl w:val="1"/>
          <w:numId w:val="2"/>
        </w:numPr>
        <w:spacing w:after="0" w:line="240" w:lineRule="auto"/>
        <w:contextualSpacing/>
        <w:rPr>
          <w:color w:val="000000"/>
          <w:sz w:val="24"/>
          <w:szCs w:val="24"/>
        </w:rPr>
      </w:pPr>
      <w:r w:rsidRPr="001D2C4E">
        <w:rPr>
          <w:color w:val="000000"/>
          <w:sz w:val="24"/>
          <w:szCs w:val="24"/>
        </w:rPr>
        <w:t>For patients with hematocrits greater than 55%, the citrate concentration in the collection tube must be adjusted by removing a portion of the volume of the citrate solution. To calculate the amount of citrate required in the collection tube, use the following formula:</w:t>
      </w:r>
    </w:p>
    <w:p w:rsidR="0093587C" w:rsidRPr="001D2C4E" w:rsidRDefault="0093587C" w:rsidP="0093587C">
      <w:pPr>
        <w:pStyle w:val="ListParagraph"/>
        <w:ind w:left="2880" w:firstLine="720"/>
        <w:rPr>
          <w:color w:val="000000"/>
          <w:sz w:val="24"/>
          <w:szCs w:val="24"/>
        </w:rPr>
      </w:pPr>
      <w:r w:rsidRPr="001D2C4E">
        <w:rPr>
          <w:color w:val="000000"/>
          <w:sz w:val="24"/>
          <w:szCs w:val="24"/>
        </w:rPr>
        <w:t xml:space="preserve">X = </w:t>
      </w:r>
      <w:r w:rsidRPr="001D2C4E">
        <w:rPr>
          <w:color w:val="000000"/>
          <w:sz w:val="24"/>
          <w:szCs w:val="24"/>
          <w:u w:val="single"/>
        </w:rPr>
        <w:t>(100-PCV) (volume of blood in tube)</w:t>
      </w:r>
    </w:p>
    <w:p w:rsidR="0093587C" w:rsidRPr="001D2C4E" w:rsidRDefault="0093587C" w:rsidP="0093587C">
      <w:pPr>
        <w:pStyle w:val="ListParagraph"/>
        <w:ind w:left="4320" w:firstLine="720"/>
        <w:rPr>
          <w:color w:val="000000"/>
          <w:sz w:val="24"/>
          <w:szCs w:val="24"/>
        </w:rPr>
      </w:pPr>
      <w:r w:rsidRPr="001D2C4E">
        <w:rPr>
          <w:color w:val="000000"/>
          <w:sz w:val="24"/>
          <w:szCs w:val="24"/>
        </w:rPr>
        <w:t>(595-PCV)</w:t>
      </w:r>
    </w:p>
    <w:p w:rsidR="0093587C" w:rsidRPr="001D2C4E" w:rsidRDefault="0093587C" w:rsidP="0093587C">
      <w:pPr>
        <w:pStyle w:val="ListParagraph"/>
        <w:ind w:left="2160" w:firstLine="720"/>
        <w:rPr>
          <w:color w:val="000000"/>
          <w:sz w:val="24"/>
          <w:szCs w:val="24"/>
        </w:rPr>
      </w:pPr>
      <w:r w:rsidRPr="001D2C4E">
        <w:rPr>
          <w:b/>
          <w:bCs/>
          <w:color w:val="000000"/>
          <w:sz w:val="24"/>
          <w:szCs w:val="24"/>
        </w:rPr>
        <w:t>X</w:t>
      </w:r>
      <w:r w:rsidRPr="001D2C4E">
        <w:rPr>
          <w:color w:val="000000"/>
          <w:sz w:val="24"/>
          <w:szCs w:val="24"/>
        </w:rPr>
        <w:t xml:space="preserve">= Volume of sodium citrate </w:t>
      </w:r>
      <w:r w:rsidRPr="001D2C4E">
        <w:rPr>
          <w:b/>
          <w:bCs/>
          <w:color w:val="000000"/>
          <w:sz w:val="24"/>
          <w:szCs w:val="24"/>
        </w:rPr>
        <w:t>required</w:t>
      </w:r>
      <w:r w:rsidRPr="001D2C4E">
        <w:rPr>
          <w:color w:val="000000"/>
          <w:sz w:val="24"/>
          <w:szCs w:val="24"/>
        </w:rPr>
        <w:t xml:space="preserve"> for unit volume of blood</w:t>
      </w:r>
    </w:p>
    <w:p w:rsidR="0093587C" w:rsidRPr="001D2C4E" w:rsidRDefault="0093587C" w:rsidP="0093587C">
      <w:pPr>
        <w:pStyle w:val="ListParagraph"/>
        <w:ind w:left="2880" w:firstLine="720"/>
        <w:rPr>
          <w:color w:val="000000"/>
          <w:sz w:val="24"/>
          <w:szCs w:val="24"/>
        </w:rPr>
      </w:pPr>
      <w:r w:rsidRPr="001D2C4E">
        <w:rPr>
          <w:b/>
          <w:bCs/>
          <w:color w:val="000000"/>
          <w:sz w:val="24"/>
          <w:szCs w:val="24"/>
        </w:rPr>
        <w:t xml:space="preserve">PCV </w:t>
      </w:r>
      <w:r w:rsidRPr="001D2C4E">
        <w:rPr>
          <w:color w:val="000000"/>
          <w:sz w:val="24"/>
          <w:szCs w:val="24"/>
        </w:rPr>
        <w:t>= Packed cell volume (hematocrit)</w:t>
      </w:r>
    </w:p>
    <w:p w:rsidR="0093587C" w:rsidRPr="001D2C4E" w:rsidRDefault="0093587C" w:rsidP="0093587C">
      <w:pPr>
        <w:pStyle w:val="ListParagraph"/>
        <w:ind w:left="2160"/>
        <w:rPr>
          <w:color w:val="000000"/>
          <w:sz w:val="24"/>
          <w:szCs w:val="24"/>
        </w:rPr>
      </w:pPr>
      <w:r w:rsidRPr="001D2C4E">
        <w:rPr>
          <w:b/>
          <w:bCs/>
          <w:color w:val="000000"/>
          <w:sz w:val="24"/>
          <w:szCs w:val="24"/>
        </w:rPr>
        <w:t xml:space="preserve">Volume of blood in tube </w:t>
      </w:r>
      <w:r w:rsidRPr="001D2C4E">
        <w:rPr>
          <w:color w:val="000000"/>
          <w:sz w:val="24"/>
          <w:szCs w:val="24"/>
        </w:rPr>
        <w:t>= size of the collection tube, either 2.7 or 1.8</w:t>
      </w:r>
    </w:p>
    <w:p w:rsidR="0093587C" w:rsidRPr="001D2C4E" w:rsidRDefault="0093587C" w:rsidP="0093587C">
      <w:pPr>
        <w:pStyle w:val="ListParagraph"/>
        <w:ind w:left="2160"/>
        <w:rPr>
          <w:color w:val="000000"/>
          <w:sz w:val="24"/>
          <w:szCs w:val="24"/>
        </w:rPr>
      </w:pPr>
      <w:r w:rsidRPr="001D2C4E">
        <w:rPr>
          <w:color w:val="000000"/>
          <w:sz w:val="24"/>
          <w:szCs w:val="24"/>
        </w:rPr>
        <w:t>For example, for a patient whose hematocrit is 60%, and the blood is collected in a 2.7mL blue-top tube, the calculation should be as follows:</w:t>
      </w:r>
    </w:p>
    <w:p w:rsidR="0093587C" w:rsidRPr="001D2C4E" w:rsidRDefault="0093587C" w:rsidP="0093587C">
      <w:pPr>
        <w:pStyle w:val="ListParagraph"/>
        <w:ind w:left="1440" w:firstLine="720"/>
        <w:rPr>
          <w:color w:val="000000"/>
          <w:sz w:val="24"/>
          <w:szCs w:val="24"/>
        </w:rPr>
      </w:pPr>
      <w:r w:rsidRPr="001D2C4E">
        <w:rPr>
          <w:color w:val="000000"/>
          <w:sz w:val="24"/>
          <w:szCs w:val="24"/>
          <w:u w:val="single"/>
        </w:rPr>
        <w:t>(100-60</w:t>
      </w:r>
      <w:proofErr w:type="gramStart"/>
      <w:r w:rsidRPr="001D2C4E">
        <w:rPr>
          <w:color w:val="000000"/>
          <w:sz w:val="24"/>
          <w:szCs w:val="24"/>
          <w:u w:val="single"/>
        </w:rPr>
        <w:t>)x2.7</w:t>
      </w:r>
      <w:proofErr w:type="gramEnd"/>
      <w:r w:rsidRPr="001D2C4E">
        <w:rPr>
          <w:color w:val="000000"/>
          <w:sz w:val="24"/>
          <w:szCs w:val="24"/>
          <w:u w:val="single"/>
        </w:rPr>
        <w:t xml:space="preserve">     = </w:t>
      </w:r>
      <w:r w:rsidRPr="001D2C4E">
        <w:rPr>
          <w:color w:val="000000"/>
          <w:sz w:val="24"/>
          <w:szCs w:val="24"/>
        </w:rPr>
        <w:t>       </w:t>
      </w:r>
      <w:r w:rsidRPr="001D2C4E">
        <w:rPr>
          <w:b/>
          <w:bCs/>
          <w:color w:val="000000"/>
          <w:sz w:val="24"/>
          <w:szCs w:val="24"/>
        </w:rPr>
        <w:t>0.2 mL of sodium citrate that remains in the tube</w:t>
      </w:r>
    </w:p>
    <w:p w:rsidR="0093587C" w:rsidRPr="001D2C4E" w:rsidRDefault="0093587C" w:rsidP="0093587C">
      <w:pPr>
        <w:ind w:left="1440" w:firstLine="720"/>
        <w:rPr>
          <w:color w:val="000000"/>
          <w:sz w:val="24"/>
          <w:szCs w:val="24"/>
        </w:rPr>
      </w:pPr>
      <w:r w:rsidRPr="001D2C4E">
        <w:rPr>
          <w:color w:val="000000"/>
          <w:sz w:val="24"/>
          <w:szCs w:val="24"/>
        </w:rPr>
        <w:t>   (595-60)</w:t>
      </w:r>
    </w:p>
    <w:p w:rsidR="0093587C" w:rsidRPr="001D2C4E" w:rsidRDefault="0093587C" w:rsidP="0093587C">
      <w:pPr>
        <w:ind w:left="1440" w:firstLine="720"/>
        <w:rPr>
          <w:color w:val="000000"/>
          <w:sz w:val="24"/>
          <w:szCs w:val="24"/>
        </w:rPr>
      </w:pPr>
    </w:p>
    <w:p w:rsidR="0093587C" w:rsidRPr="001D2C4E" w:rsidRDefault="0093587C" w:rsidP="0093587C">
      <w:pPr>
        <w:pStyle w:val="ListParagraph"/>
        <w:ind w:left="1440" w:firstLine="720"/>
        <w:rPr>
          <w:color w:val="000000"/>
          <w:sz w:val="24"/>
          <w:szCs w:val="24"/>
        </w:rPr>
      </w:pPr>
      <w:r w:rsidRPr="001D2C4E">
        <w:rPr>
          <w:color w:val="000000"/>
          <w:sz w:val="24"/>
          <w:szCs w:val="24"/>
        </w:rPr>
        <w:lastRenderedPageBreak/>
        <w:t xml:space="preserve">Or the same patient using </w:t>
      </w:r>
      <w:proofErr w:type="gramStart"/>
      <w:r w:rsidRPr="001D2C4E">
        <w:rPr>
          <w:color w:val="000000"/>
          <w:sz w:val="24"/>
          <w:szCs w:val="24"/>
        </w:rPr>
        <w:t>an</w:t>
      </w:r>
      <w:proofErr w:type="gramEnd"/>
      <w:r w:rsidRPr="001D2C4E">
        <w:rPr>
          <w:color w:val="000000"/>
          <w:sz w:val="24"/>
          <w:szCs w:val="24"/>
        </w:rPr>
        <w:t xml:space="preserve"> 1.8mL tube:</w:t>
      </w:r>
    </w:p>
    <w:p w:rsidR="0093587C" w:rsidRPr="001D2C4E" w:rsidRDefault="0093587C" w:rsidP="0093587C">
      <w:pPr>
        <w:pStyle w:val="ListParagraph"/>
        <w:ind w:left="1440" w:firstLine="720"/>
        <w:rPr>
          <w:color w:val="000000"/>
          <w:sz w:val="24"/>
          <w:szCs w:val="24"/>
        </w:rPr>
      </w:pPr>
      <w:r w:rsidRPr="001D2C4E">
        <w:rPr>
          <w:color w:val="000000"/>
          <w:sz w:val="24"/>
          <w:szCs w:val="24"/>
          <w:u w:val="single"/>
        </w:rPr>
        <w:t>(100-60</w:t>
      </w:r>
      <w:proofErr w:type="gramStart"/>
      <w:r w:rsidRPr="001D2C4E">
        <w:rPr>
          <w:color w:val="000000"/>
          <w:sz w:val="24"/>
          <w:szCs w:val="24"/>
          <w:u w:val="single"/>
        </w:rPr>
        <w:t>)x1.8</w:t>
      </w:r>
      <w:proofErr w:type="gramEnd"/>
      <w:r w:rsidRPr="001D2C4E">
        <w:rPr>
          <w:color w:val="000000"/>
          <w:sz w:val="24"/>
          <w:szCs w:val="24"/>
          <w:u w:val="single"/>
        </w:rPr>
        <w:t xml:space="preserve">   </w:t>
      </w:r>
      <w:r w:rsidRPr="001D2C4E">
        <w:rPr>
          <w:color w:val="000000"/>
          <w:sz w:val="24"/>
          <w:szCs w:val="24"/>
        </w:rPr>
        <w:t xml:space="preserve">=     </w:t>
      </w:r>
      <w:r w:rsidRPr="001D2C4E">
        <w:rPr>
          <w:b/>
          <w:bCs/>
          <w:color w:val="000000"/>
          <w:sz w:val="24"/>
          <w:szCs w:val="24"/>
        </w:rPr>
        <w:t>0.13 mL of sodium citrate that remains in the tube</w:t>
      </w:r>
    </w:p>
    <w:p w:rsidR="0093587C" w:rsidRPr="001D2C4E" w:rsidRDefault="0093587C" w:rsidP="0093587C">
      <w:pPr>
        <w:pStyle w:val="ListParagraph"/>
        <w:rPr>
          <w:color w:val="000000"/>
          <w:sz w:val="24"/>
          <w:szCs w:val="24"/>
        </w:rPr>
      </w:pPr>
      <w:r w:rsidRPr="001D2C4E">
        <w:rPr>
          <w:color w:val="000000"/>
          <w:sz w:val="24"/>
          <w:szCs w:val="24"/>
        </w:rPr>
        <w:t>                              (595-60)</w:t>
      </w:r>
    </w:p>
    <w:p w:rsidR="0093587C" w:rsidRPr="001D2C4E" w:rsidRDefault="0093587C" w:rsidP="0093587C">
      <w:pPr>
        <w:pStyle w:val="ListParagraph"/>
        <w:rPr>
          <w:color w:val="000000"/>
          <w:sz w:val="24"/>
          <w:szCs w:val="24"/>
        </w:rPr>
      </w:pPr>
      <w:r w:rsidRPr="001D2C4E">
        <w:rPr>
          <w:color w:val="000000"/>
          <w:sz w:val="24"/>
          <w:szCs w:val="24"/>
        </w:rPr>
        <w:t>The BD Vacutainer Citrate tubes contain the following volumes:</w:t>
      </w:r>
    </w:p>
    <w:p w:rsidR="0093587C" w:rsidRPr="001D2C4E" w:rsidRDefault="0093587C" w:rsidP="0093587C">
      <w:pPr>
        <w:pStyle w:val="ListParagraph"/>
        <w:rPr>
          <w:color w:val="000000"/>
          <w:sz w:val="24"/>
          <w:szCs w:val="24"/>
        </w:rPr>
      </w:pPr>
      <w:r w:rsidRPr="001D2C4E">
        <w:rPr>
          <w:color w:val="000000"/>
          <w:sz w:val="24"/>
          <w:szCs w:val="24"/>
        </w:rPr>
        <w:t>·       2.7 mL draw contains 0.3 mL of sodium citrate</w:t>
      </w:r>
    </w:p>
    <w:p w:rsidR="0093587C" w:rsidRPr="001D2C4E" w:rsidRDefault="0093587C" w:rsidP="0093587C">
      <w:pPr>
        <w:pStyle w:val="ListParagraph"/>
        <w:rPr>
          <w:color w:val="000000"/>
          <w:sz w:val="24"/>
          <w:szCs w:val="24"/>
        </w:rPr>
      </w:pPr>
      <w:r w:rsidRPr="001D2C4E">
        <w:rPr>
          <w:color w:val="000000"/>
          <w:sz w:val="24"/>
          <w:szCs w:val="24"/>
        </w:rPr>
        <w:t>·       1.8 mL draw contains 0.2mL of sodium citrate</w:t>
      </w:r>
    </w:p>
    <w:p w:rsidR="0093587C" w:rsidRPr="001D2C4E" w:rsidRDefault="0093587C" w:rsidP="0093587C">
      <w:pPr>
        <w:pStyle w:val="ListParagraph"/>
        <w:rPr>
          <w:color w:val="000000"/>
          <w:sz w:val="24"/>
          <w:szCs w:val="24"/>
        </w:rPr>
      </w:pPr>
      <w:r w:rsidRPr="001D2C4E">
        <w:rPr>
          <w:color w:val="000000"/>
          <w:sz w:val="24"/>
          <w:szCs w:val="24"/>
        </w:rPr>
        <w:t xml:space="preserve">Thus, by our example above, we would remove 0 .1mL, or 100uL, of citrate from the2.7mL tube using a 100uL MLA pipette, and the person drawing the blood would fill to the regular fill line as indicated on the tube.  For the 1.8mL citrate tube, using our example above, we would remove </w:t>
      </w:r>
      <w:proofErr w:type="gramStart"/>
      <w:r w:rsidRPr="001D2C4E">
        <w:rPr>
          <w:color w:val="000000"/>
          <w:sz w:val="24"/>
          <w:szCs w:val="24"/>
        </w:rPr>
        <w:t>70uL .</w:t>
      </w:r>
      <w:proofErr w:type="gramEnd"/>
    </w:p>
    <w:p w:rsidR="0093587C" w:rsidRDefault="0093587C" w:rsidP="0093587C">
      <w:pPr>
        <w:pStyle w:val="ListParagraph"/>
        <w:rPr>
          <w:sz w:val="24"/>
          <w:szCs w:val="24"/>
        </w:rPr>
      </w:pPr>
      <w:r w:rsidRPr="001D2C4E">
        <w:rPr>
          <w:sz w:val="24"/>
          <w:szCs w:val="24"/>
        </w:rPr>
        <w:t xml:space="preserve"> (Per Coagulation Manual, Wake Forest Baptist Health, Winston Salem, </w:t>
      </w:r>
      <w:proofErr w:type="gramStart"/>
      <w:r w:rsidRPr="001D2C4E">
        <w:rPr>
          <w:sz w:val="24"/>
          <w:szCs w:val="24"/>
        </w:rPr>
        <w:t>N.C</w:t>
      </w:r>
      <w:proofErr w:type="gramEnd"/>
      <w:r w:rsidRPr="001D2C4E">
        <w:rPr>
          <w:sz w:val="24"/>
          <w:szCs w:val="24"/>
        </w:rPr>
        <w:t>.)</w:t>
      </w:r>
    </w:p>
    <w:p w:rsidR="0093587C" w:rsidRDefault="0093587C" w:rsidP="0093587C">
      <w:pPr>
        <w:pStyle w:val="ListParagraph"/>
        <w:rPr>
          <w:sz w:val="24"/>
          <w:szCs w:val="24"/>
        </w:rPr>
      </w:pPr>
    </w:p>
    <w:p w:rsidR="0093587C" w:rsidRDefault="0093587C" w:rsidP="0093587C">
      <w:pPr>
        <w:pStyle w:val="ListParagraph"/>
        <w:numPr>
          <w:ilvl w:val="0"/>
          <w:numId w:val="2"/>
        </w:numPr>
        <w:spacing w:after="0" w:line="240" w:lineRule="auto"/>
        <w:contextualSpacing/>
        <w:rPr>
          <w:sz w:val="24"/>
          <w:szCs w:val="24"/>
        </w:rPr>
      </w:pPr>
      <w:r>
        <w:rPr>
          <w:sz w:val="24"/>
          <w:szCs w:val="24"/>
        </w:rPr>
        <w:t>If the patient’s elevated hematocrit is discovered after the specimen has been collected, the patient’s physician will be notified and the patient called back for a recollection.</w:t>
      </w:r>
    </w:p>
    <w:p w:rsidR="0093587C" w:rsidRDefault="0093587C" w:rsidP="0093587C">
      <w:pPr>
        <w:pStyle w:val="ListParagraph"/>
        <w:rPr>
          <w:sz w:val="24"/>
          <w:szCs w:val="24"/>
        </w:rPr>
      </w:pPr>
      <w:r>
        <w:rPr>
          <w:sz w:val="24"/>
          <w:szCs w:val="24"/>
        </w:rPr>
        <w:t>If the physician does not want a re-draw, please document with a comment: “Patient’s hematocrit is &gt;55%.  Coagulation results may be affected” then document who you notified.</w:t>
      </w:r>
    </w:p>
    <w:p w:rsidR="0093587C" w:rsidRDefault="0093587C" w:rsidP="0093587C">
      <w:pPr>
        <w:pStyle w:val="ListParagraph"/>
        <w:rPr>
          <w:sz w:val="24"/>
          <w:szCs w:val="24"/>
        </w:rPr>
      </w:pPr>
      <w:r>
        <w:rPr>
          <w:sz w:val="24"/>
          <w:szCs w:val="24"/>
        </w:rPr>
        <w:t>Ex:  “Patient’s hematocrit is &gt;55%. Coagulation results may be affected.  Notified Dr. Matthew Cline at 220pm”.</w:t>
      </w:r>
    </w:p>
    <w:p w:rsidR="0093587C" w:rsidRDefault="0093587C" w:rsidP="0093587C">
      <w:pPr>
        <w:pStyle w:val="ListParagraph"/>
        <w:rPr>
          <w:sz w:val="24"/>
          <w:szCs w:val="24"/>
        </w:rPr>
      </w:pPr>
    </w:p>
    <w:p w:rsidR="0093587C" w:rsidRPr="00571454" w:rsidRDefault="0093587C" w:rsidP="0093587C">
      <w:pPr>
        <w:pStyle w:val="ListParagraph"/>
        <w:numPr>
          <w:ilvl w:val="0"/>
          <w:numId w:val="2"/>
        </w:numPr>
        <w:autoSpaceDE w:val="0"/>
        <w:autoSpaceDN w:val="0"/>
        <w:adjustRightInd w:val="0"/>
        <w:spacing w:after="10" w:line="240" w:lineRule="auto"/>
        <w:contextualSpacing/>
        <w:rPr>
          <w:rFonts w:cs="Arial"/>
          <w:color w:val="000000"/>
          <w:sz w:val="24"/>
          <w:szCs w:val="24"/>
        </w:rPr>
      </w:pPr>
      <w:r w:rsidRPr="00571454">
        <w:rPr>
          <w:sz w:val="24"/>
          <w:szCs w:val="24"/>
        </w:rPr>
        <w:t>Lab staff will be responsible for providing phlebotomist with a sodium citrate corrected tube as necessary.</w:t>
      </w:r>
    </w:p>
    <w:p w:rsidR="0093587C" w:rsidRPr="00183F96" w:rsidRDefault="0093587C" w:rsidP="0093587C">
      <w:pPr>
        <w:autoSpaceDE w:val="0"/>
        <w:autoSpaceDN w:val="0"/>
        <w:adjustRightInd w:val="0"/>
        <w:spacing w:after="10" w:line="240" w:lineRule="auto"/>
        <w:rPr>
          <w:rFonts w:cs="Arial"/>
          <w:color w:val="000000"/>
          <w:sz w:val="24"/>
          <w:szCs w:val="24"/>
        </w:rPr>
      </w:pPr>
    </w:p>
    <w:p w:rsidR="0093587C" w:rsidRPr="00183F96" w:rsidRDefault="0093587C" w:rsidP="0093587C">
      <w:pPr>
        <w:pStyle w:val="ListParagraph"/>
        <w:numPr>
          <w:ilvl w:val="0"/>
          <w:numId w:val="2"/>
        </w:numPr>
        <w:autoSpaceDE w:val="0"/>
        <w:autoSpaceDN w:val="0"/>
        <w:adjustRightInd w:val="0"/>
        <w:spacing w:after="10" w:line="240" w:lineRule="auto"/>
        <w:contextualSpacing/>
        <w:rPr>
          <w:rFonts w:cs="Arial"/>
          <w:color w:val="000000"/>
          <w:sz w:val="24"/>
          <w:szCs w:val="24"/>
        </w:rPr>
      </w:pPr>
      <w:r w:rsidRPr="00183F96">
        <w:rPr>
          <w:rFonts w:cs="Arial"/>
          <w:color w:val="000000"/>
          <w:sz w:val="24"/>
          <w:szCs w:val="24"/>
        </w:rPr>
        <w:t>Special Coagulation Procedures being sent to main campus</w:t>
      </w:r>
    </w:p>
    <w:p w:rsidR="0093587C" w:rsidRPr="00183F96" w:rsidRDefault="0093587C" w:rsidP="0093587C">
      <w:pPr>
        <w:pStyle w:val="ListParagraph"/>
        <w:numPr>
          <w:ilvl w:val="2"/>
          <w:numId w:val="2"/>
        </w:numPr>
        <w:autoSpaceDE w:val="0"/>
        <w:autoSpaceDN w:val="0"/>
        <w:adjustRightInd w:val="0"/>
        <w:spacing w:after="10" w:line="240" w:lineRule="auto"/>
        <w:ind w:right="34"/>
        <w:contextualSpacing/>
        <w:rPr>
          <w:b/>
          <w:bCs/>
          <w:sz w:val="24"/>
          <w:szCs w:val="24"/>
        </w:rPr>
      </w:pPr>
      <w:r w:rsidRPr="00183F96">
        <w:rPr>
          <w:rFonts w:cs="Arial"/>
          <w:color w:val="000000"/>
          <w:sz w:val="24"/>
          <w:szCs w:val="24"/>
        </w:rPr>
        <w:t>Please call : 716 – 4511</w:t>
      </w:r>
    </w:p>
    <w:p w:rsidR="0093587C" w:rsidRPr="00AC2367" w:rsidRDefault="0093587C" w:rsidP="0093587C">
      <w:pPr>
        <w:rPr>
          <w:rFonts w:asciiTheme="minorHAnsi" w:hAnsiTheme="minorHAnsi"/>
          <w:b/>
          <w:bCs/>
          <w:sz w:val="24"/>
        </w:rPr>
      </w:pPr>
    </w:p>
    <w:p w:rsidR="0093587C" w:rsidRPr="00754822" w:rsidRDefault="0093587C" w:rsidP="0093587C">
      <w:pPr>
        <w:pStyle w:val="ListParagraph"/>
        <w:numPr>
          <w:ilvl w:val="0"/>
          <w:numId w:val="2"/>
        </w:numPr>
        <w:tabs>
          <w:tab w:val="left" w:pos="540"/>
        </w:tabs>
        <w:autoSpaceDE w:val="0"/>
        <w:autoSpaceDN w:val="0"/>
        <w:adjustRightInd w:val="0"/>
        <w:spacing w:after="0" w:line="240" w:lineRule="auto"/>
        <w:rPr>
          <w:rFonts w:asciiTheme="minorHAnsi" w:hAnsiTheme="minorHAnsi"/>
          <w:b/>
          <w:bCs/>
          <w:color w:val="000000"/>
          <w:sz w:val="24"/>
          <w:szCs w:val="24"/>
        </w:rPr>
      </w:pPr>
      <w:r w:rsidRPr="00754822">
        <w:rPr>
          <w:rFonts w:asciiTheme="minorHAnsi" w:hAnsiTheme="minorHAnsi"/>
          <w:b/>
          <w:bCs/>
          <w:color w:val="000000"/>
          <w:sz w:val="24"/>
          <w:szCs w:val="24"/>
        </w:rPr>
        <w:t>Review/Revision/Implementation:</w:t>
      </w:r>
    </w:p>
    <w:p w:rsidR="0093587C" w:rsidRPr="00AC2367" w:rsidRDefault="0093587C" w:rsidP="0093587C">
      <w:pPr>
        <w:pStyle w:val="ListParagraph"/>
        <w:tabs>
          <w:tab w:val="left" w:pos="540"/>
        </w:tabs>
        <w:autoSpaceDE w:val="0"/>
        <w:autoSpaceDN w:val="0"/>
        <w:adjustRightInd w:val="0"/>
        <w:spacing w:after="0" w:line="240" w:lineRule="auto"/>
        <w:ind w:left="900"/>
        <w:rPr>
          <w:rFonts w:asciiTheme="minorHAnsi" w:hAnsiTheme="minorHAnsi"/>
          <w:bCs/>
          <w:color w:val="000000"/>
          <w:sz w:val="24"/>
          <w:szCs w:val="24"/>
        </w:rPr>
      </w:pPr>
      <w:r w:rsidRPr="00AC2367">
        <w:rPr>
          <w:rFonts w:asciiTheme="minorHAnsi" w:hAnsiTheme="minorHAnsi"/>
          <w:b/>
          <w:bCs/>
          <w:color w:val="000000"/>
          <w:sz w:val="24"/>
          <w:szCs w:val="24"/>
        </w:rPr>
        <w:tab/>
      </w:r>
      <w:r w:rsidRPr="00AC2367">
        <w:rPr>
          <w:rFonts w:asciiTheme="minorHAnsi" w:hAnsiTheme="minorHAnsi"/>
          <w:bCs/>
          <w:color w:val="000000"/>
          <w:sz w:val="24"/>
          <w:szCs w:val="24"/>
        </w:rPr>
        <w:t xml:space="preserve">All procedures must be reviewed at least every 2 years.  </w:t>
      </w:r>
    </w:p>
    <w:p w:rsidR="0093587C" w:rsidRPr="00AC2367" w:rsidRDefault="0093587C" w:rsidP="0093587C">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4"/>
          <w:szCs w:val="24"/>
        </w:rPr>
      </w:pPr>
      <w:r w:rsidRPr="00AC2367">
        <w:rPr>
          <w:rFonts w:asciiTheme="minorHAnsi" w:hAnsiTheme="minorHAnsi"/>
          <w:bCs/>
          <w:color w:val="000000"/>
          <w:sz w:val="24"/>
          <w:szCs w:val="24"/>
        </w:rPr>
        <w:t xml:space="preserve">All new procedures and procedures that have major revisions must be signed by the CLIA Laboratory Medical Director. </w:t>
      </w:r>
    </w:p>
    <w:p w:rsidR="0093587C" w:rsidRPr="00AC2367" w:rsidRDefault="0093587C" w:rsidP="0093587C">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r w:rsidRPr="00AC2367">
        <w:rPr>
          <w:rFonts w:asciiTheme="minorHAnsi" w:hAnsiTheme="minorHAnsi"/>
          <w:bCs/>
          <w:color w:val="000000"/>
          <w:sz w:val="24"/>
          <w:szCs w:val="24"/>
        </w:rPr>
        <w:t xml:space="preserve"> </w:t>
      </w:r>
    </w:p>
    <w:p w:rsidR="0093587C" w:rsidRPr="00AC2367" w:rsidRDefault="0093587C" w:rsidP="0093587C">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4"/>
          <w:szCs w:val="24"/>
        </w:rPr>
      </w:pPr>
      <w:r w:rsidRPr="00AC2367">
        <w:rPr>
          <w:rFonts w:asciiTheme="minorHAnsi" w:hAnsiTheme="minorHAnsi"/>
          <w:bCs/>
          <w:color w:val="000000"/>
          <w:sz w:val="24"/>
          <w:szCs w:val="24"/>
        </w:rPr>
        <w:lastRenderedPageBreak/>
        <w:t>All reviewed procedures and procedures with minor revisions can be signed by the designated section manager.</w:t>
      </w:r>
    </w:p>
    <w:p w:rsidR="0093587C" w:rsidRPr="00AC2367" w:rsidRDefault="0093587C" w:rsidP="0093587C">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p>
    <w:p w:rsidR="0093587C" w:rsidRPr="00AC2367" w:rsidRDefault="0093587C" w:rsidP="0093587C">
      <w:pPr>
        <w:pStyle w:val="ListParagraph"/>
        <w:numPr>
          <w:ilvl w:val="0"/>
          <w:numId w:val="2"/>
        </w:numPr>
        <w:autoSpaceDE w:val="0"/>
        <w:autoSpaceDN w:val="0"/>
        <w:adjustRightInd w:val="0"/>
        <w:spacing w:after="0" w:line="240" w:lineRule="auto"/>
        <w:ind w:hanging="540"/>
        <w:rPr>
          <w:rFonts w:asciiTheme="minorHAnsi" w:hAnsiTheme="minorHAnsi"/>
          <w:b/>
          <w:bCs/>
          <w:color w:val="000000"/>
          <w:sz w:val="24"/>
          <w:szCs w:val="24"/>
        </w:rPr>
      </w:pPr>
      <w:r w:rsidRPr="00AC2367">
        <w:rPr>
          <w:rFonts w:asciiTheme="minorHAnsi" w:hAnsiTheme="minorHAnsi"/>
          <w:b/>
          <w:bCs/>
          <w:color w:val="000000"/>
          <w:sz w:val="24"/>
          <w:szCs w:val="24"/>
        </w:rPr>
        <w:t>Related Procedures:</w:t>
      </w:r>
      <w:r w:rsidRPr="00AC2367">
        <w:rPr>
          <w:rFonts w:asciiTheme="minorHAnsi" w:hAnsiTheme="minorHAnsi"/>
          <w:b/>
          <w:bCs/>
          <w:color w:val="000000"/>
          <w:sz w:val="24"/>
          <w:szCs w:val="24"/>
        </w:rPr>
        <w:tab/>
      </w:r>
      <w:r>
        <w:rPr>
          <w:rFonts w:asciiTheme="minorHAnsi" w:hAnsiTheme="minorHAnsi"/>
          <w:b/>
          <w:bCs/>
          <w:sz w:val="24"/>
          <w:szCs w:val="24"/>
        </w:rPr>
        <w:t>IPP#9 Specimen Collection</w:t>
      </w:r>
    </w:p>
    <w:p w:rsidR="0093587C" w:rsidRPr="00AC2367" w:rsidRDefault="0093587C" w:rsidP="0093587C">
      <w:pPr>
        <w:pStyle w:val="ListParagraph"/>
        <w:autoSpaceDE w:val="0"/>
        <w:autoSpaceDN w:val="0"/>
        <w:adjustRightInd w:val="0"/>
        <w:spacing w:after="0" w:line="240" w:lineRule="auto"/>
        <w:ind w:left="1620"/>
        <w:rPr>
          <w:rFonts w:asciiTheme="minorHAnsi" w:hAnsiTheme="minorHAnsi"/>
          <w:bCs/>
          <w:color w:val="000000"/>
          <w:sz w:val="24"/>
          <w:szCs w:val="24"/>
        </w:rPr>
      </w:pPr>
    </w:p>
    <w:p w:rsidR="0093587C" w:rsidRPr="00AC2367" w:rsidRDefault="0093587C" w:rsidP="0093587C">
      <w:pPr>
        <w:pStyle w:val="ListParagraph"/>
        <w:numPr>
          <w:ilvl w:val="0"/>
          <w:numId w:val="2"/>
        </w:numPr>
        <w:tabs>
          <w:tab w:val="left" w:pos="540"/>
        </w:tabs>
        <w:autoSpaceDE w:val="0"/>
        <w:autoSpaceDN w:val="0"/>
        <w:adjustRightInd w:val="0"/>
        <w:spacing w:after="0" w:line="240" w:lineRule="auto"/>
        <w:ind w:hanging="540"/>
        <w:rPr>
          <w:rFonts w:asciiTheme="minorHAnsi" w:hAnsiTheme="minorHAnsi"/>
          <w:b/>
          <w:bCs/>
          <w:sz w:val="24"/>
          <w:szCs w:val="24"/>
        </w:rPr>
      </w:pPr>
      <w:r w:rsidRPr="00AC2367">
        <w:rPr>
          <w:rFonts w:asciiTheme="minorHAnsi" w:hAnsiTheme="minorHAnsi"/>
          <w:b/>
          <w:bCs/>
          <w:color w:val="000000"/>
          <w:sz w:val="24"/>
          <w:szCs w:val="24"/>
        </w:rPr>
        <w:t>References:</w:t>
      </w:r>
      <w:r w:rsidRPr="00AC2367">
        <w:rPr>
          <w:rFonts w:asciiTheme="minorHAnsi" w:hAnsiTheme="minorHAnsi"/>
          <w:b/>
          <w:bCs/>
          <w:color w:val="000000"/>
          <w:sz w:val="24"/>
          <w:szCs w:val="24"/>
        </w:rPr>
        <w:tab/>
      </w:r>
      <w:r w:rsidRPr="00AC2367">
        <w:rPr>
          <w:rFonts w:asciiTheme="minorHAnsi" w:hAnsiTheme="minorHAnsi"/>
          <w:b/>
          <w:bCs/>
          <w:color w:val="000000"/>
          <w:sz w:val="24"/>
          <w:szCs w:val="24"/>
        </w:rPr>
        <w:tab/>
      </w:r>
      <w:r w:rsidRPr="00AC2367">
        <w:rPr>
          <w:rFonts w:asciiTheme="minorHAnsi" w:hAnsiTheme="minorHAnsi"/>
          <w:b/>
          <w:bCs/>
          <w:sz w:val="24"/>
          <w:szCs w:val="24"/>
        </w:rPr>
        <w:t>N/A</w:t>
      </w:r>
      <w:r w:rsidRPr="00AC2367">
        <w:rPr>
          <w:rFonts w:asciiTheme="minorHAnsi" w:hAnsiTheme="minorHAnsi"/>
          <w:b/>
          <w:bCs/>
          <w:sz w:val="24"/>
          <w:szCs w:val="24"/>
        </w:rPr>
        <w:tab/>
      </w:r>
    </w:p>
    <w:p w:rsidR="0093587C" w:rsidRPr="00AC2367" w:rsidRDefault="0093587C" w:rsidP="0093587C">
      <w:pPr>
        <w:tabs>
          <w:tab w:val="left" w:pos="540"/>
        </w:tabs>
        <w:autoSpaceDE w:val="0"/>
        <w:autoSpaceDN w:val="0"/>
        <w:adjustRightInd w:val="0"/>
        <w:spacing w:after="0" w:line="240" w:lineRule="auto"/>
        <w:rPr>
          <w:rFonts w:asciiTheme="minorHAnsi" w:hAnsiTheme="minorHAnsi"/>
          <w:b/>
          <w:bCs/>
          <w:sz w:val="24"/>
          <w:szCs w:val="24"/>
        </w:rPr>
      </w:pPr>
    </w:p>
    <w:p w:rsidR="0093587C" w:rsidRPr="00AC2367" w:rsidRDefault="0093587C" w:rsidP="0093587C">
      <w:pPr>
        <w:pStyle w:val="Bibliography"/>
        <w:numPr>
          <w:ilvl w:val="0"/>
          <w:numId w:val="2"/>
        </w:numPr>
        <w:ind w:hanging="540"/>
        <w:rPr>
          <w:rFonts w:asciiTheme="minorHAnsi" w:hAnsiTheme="minorHAnsi"/>
          <w:b/>
          <w:sz w:val="24"/>
          <w:szCs w:val="24"/>
        </w:rPr>
      </w:pPr>
      <w:r w:rsidRPr="00AC2367">
        <w:rPr>
          <w:rFonts w:asciiTheme="minorHAnsi" w:hAnsiTheme="minorHAnsi"/>
          <w:b/>
          <w:sz w:val="24"/>
          <w:szCs w:val="24"/>
        </w:rPr>
        <w:t>Attachments:</w:t>
      </w:r>
      <w:r w:rsidRPr="00AC2367">
        <w:rPr>
          <w:rFonts w:asciiTheme="minorHAnsi" w:hAnsiTheme="minorHAnsi"/>
          <w:sz w:val="24"/>
          <w:szCs w:val="24"/>
        </w:rPr>
        <w:t xml:space="preserve">  </w:t>
      </w:r>
      <w:r w:rsidRPr="00AC2367">
        <w:rPr>
          <w:rFonts w:asciiTheme="minorHAnsi" w:hAnsiTheme="minorHAnsi"/>
          <w:sz w:val="24"/>
          <w:szCs w:val="24"/>
        </w:rPr>
        <w:tab/>
      </w:r>
      <w:r w:rsidRPr="00AC2367">
        <w:rPr>
          <w:rFonts w:asciiTheme="minorHAnsi" w:hAnsiTheme="minorHAnsi"/>
          <w:b/>
          <w:sz w:val="24"/>
          <w:szCs w:val="24"/>
        </w:rPr>
        <w:t>N/A</w:t>
      </w:r>
    </w:p>
    <w:p w:rsidR="0093587C" w:rsidRPr="00AC2367" w:rsidRDefault="0093587C" w:rsidP="0093587C">
      <w:pPr>
        <w:pStyle w:val="ListParagraph"/>
        <w:numPr>
          <w:ilvl w:val="0"/>
          <w:numId w:val="2"/>
        </w:numPr>
        <w:ind w:hanging="540"/>
        <w:rPr>
          <w:rFonts w:asciiTheme="minorHAnsi" w:hAnsiTheme="minorHAnsi"/>
        </w:rPr>
      </w:pPr>
      <w:r w:rsidRPr="00AC2367">
        <w:rPr>
          <w:rFonts w:asciiTheme="minorHAnsi" w:hAnsiTheme="minorHAnsi"/>
          <w:b/>
          <w:sz w:val="24"/>
          <w:szCs w:val="24"/>
        </w:rPr>
        <w:t>Revised/Reviewed Dates and Signatures:</w:t>
      </w:r>
      <w:r w:rsidRPr="00AC2367">
        <w:rPr>
          <w:rFonts w:asciiTheme="minorHAnsi" w:hAnsiTheme="minorHAnsi"/>
          <w:b/>
        </w:rPr>
        <w:t xml:space="preserve">  </w:t>
      </w:r>
    </w:p>
    <w:p w:rsidR="0093587C" w:rsidRPr="00356DFA" w:rsidRDefault="0093587C" w:rsidP="0093587C">
      <w:pPr>
        <w:spacing w:after="0" w:line="240" w:lineRule="auto"/>
        <w:ind w:left="720"/>
        <w:rPr>
          <w:rFonts w:asciiTheme="minorHAnsi" w:hAnsiTheme="minorHAnsi"/>
          <w:sz w:val="24"/>
        </w:rPr>
      </w:pPr>
    </w:p>
    <w:tbl>
      <w:tblPr>
        <w:tblStyle w:val="TableGrid"/>
        <w:tblW w:w="0" w:type="auto"/>
        <w:tblLook w:val="04A0" w:firstRow="1" w:lastRow="0" w:firstColumn="1" w:lastColumn="0" w:noHBand="0" w:noVBand="1"/>
      </w:tblPr>
      <w:tblGrid>
        <w:gridCol w:w="1779"/>
        <w:gridCol w:w="1869"/>
        <w:gridCol w:w="2807"/>
        <w:gridCol w:w="2895"/>
      </w:tblGrid>
      <w:tr w:rsidR="0093587C" w:rsidRPr="009A2ABF" w:rsidTr="003F2393">
        <w:tc>
          <w:tcPr>
            <w:tcW w:w="1779" w:type="dxa"/>
          </w:tcPr>
          <w:p w:rsidR="0093587C" w:rsidRPr="00FF1142" w:rsidRDefault="0093587C" w:rsidP="003F2393">
            <w:pPr>
              <w:rPr>
                <w:sz w:val="32"/>
                <w:szCs w:val="32"/>
              </w:rPr>
            </w:pPr>
            <w:r w:rsidRPr="00FF1142">
              <w:rPr>
                <w:sz w:val="32"/>
                <w:szCs w:val="32"/>
              </w:rPr>
              <w:t>Review Date:</w:t>
            </w:r>
          </w:p>
        </w:tc>
        <w:tc>
          <w:tcPr>
            <w:tcW w:w="1869" w:type="dxa"/>
          </w:tcPr>
          <w:p w:rsidR="0093587C" w:rsidRPr="00FF1142" w:rsidRDefault="0093587C" w:rsidP="003F2393">
            <w:pPr>
              <w:rPr>
                <w:sz w:val="32"/>
                <w:szCs w:val="32"/>
              </w:rPr>
            </w:pPr>
            <w:r w:rsidRPr="00FF1142">
              <w:rPr>
                <w:sz w:val="32"/>
                <w:szCs w:val="32"/>
              </w:rPr>
              <w:t>Revision Date:</w:t>
            </w:r>
          </w:p>
        </w:tc>
        <w:tc>
          <w:tcPr>
            <w:tcW w:w="2807" w:type="dxa"/>
          </w:tcPr>
          <w:p w:rsidR="0093587C" w:rsidRPr="00FF1142" w:rsidRDefault="0093587C" w:rsidP="003F2393">
            <w:pPr>
              <w:rPr>
                <w:sz w:val="32"/>
                <w:szCs w:val="32"/>
              </w:rPr>
            </w:pPr>
            <w:r w:rsidRPr="00FF1142">
              <w:rPr>
                <w:sz w:val="32"/>
                <w:szCs w:val="32"/>
              </w:rPr>
              <w:t>Reason:</w:t>
            </w:r>
          </w:p>
        </w:tc>
        <w:tc>
          <w:tcPr>
            <w:tcW w:w="2895" w:type="dxa"/>
          </w:tcPr>
          <w:p w:rsidR="0093587C" w:rsidRPr="00FF1142" w:rsidRDefault="0093587C" w:rsidP="003F2393">
            <w:pPr>
              <w:rPr>
                <w:sz w:val="32"/>
                <w:szCs w:val="32"/>
              </w:rPr>
            </w:pPr>
            <w:r w:rsidRPr="00FF1142">
              <w:rPr>
                <w:sz w:val="32"/>
                <w:szCs w:val="32"/>
              </w:rPr>
              <w:t>Signature:</w:t>
            </w:r>
          </w:p>
        </w:tc>
      </w:tr>
      <w:tr w:rsidR="0093587C" w:rsidTr="003F2393">
        <w:tc>
          <w:tcPr>
            <w:tcW w:w="1779" w:type="dxa"/>
          </w:tcPr>
          <w:p w:rsidR="0093587C" w:rsidRPr="00FF1142" w:rsidRDefault="0093587C" w:rsidP="003F2393">
            <w:pPr>
              <w:rPr>
                <w:sz w:val="24"/>
                <w:szCs w:val="24"/>
              </w:rPr>
            </w:pPr>
          </w:p>
        </w:tc>
        <w:tc>
          <w:tcPr>
            <w:tcW w:w="1869" w:type="dxa"/>
          </w:tcPr>
          <w:p w:rsidR="0093587C" w:rsidRPr="00FF1142" w:rsidRDefault="0093587C" w:rsidP="003F2393">
            <w:pPr>
              <w:rPr>
                <w:sz w:val="24"/>
                <w:szCs w:val="24"/>
              </w:rPr>
            </w:pPr>
            <w:r w:rsidRPr="00FF1142">
              <w:rPr>
                <w:sz w:val="24"/>
                <w:szCs w:val="24"/>
              </w:rPr>
              <w:t>3/6/2017</w:t>
            </w:r>
          </w:p>
        </w:tc>
        <w:tc>
          <w:tcPr>
            <w:tcW w:w="2807" w:type="dxa"/>
          </w:tcPr>
          <w:p w:rsidR="0093587C" w:rsidRPr="00FF1142" w:rsidRDefault="0093587C" w:rsidP="003F2393">
            <w:pPr>
              <w:rPr>
                <w:sz w:val="24"/>
                <w:szCs w:val="24"/>
              </w:rPr>
            </w:pPr>
            <w:r w:rsidRPr="00FF1142">
              <w:rPr>
                <w:sz w:val="24"/>
                <w:szCs w:val="24"/>
              </w:rPr>
              <w:t>Reformatted to Medical Center standard template</w:t>
            </w:r>
          </w:p>
        </w:tc>
        <w:tc>
          <w:tcPr>
            <w:tcW w:w="2895" w:type="dxa"/>
          </w:tcPr>
          <w:p w:rsidR="0093587C" w:rsidRPr="00FF1142" w:rsidRDefault="0093587C" w:rsidP="003F2393">
            <w:pPr>
              <w:rPr>
                <w:sz w:val="24"/>
                <w:szCs w:val="24"/>
              </w:rPr>
            </w:pPr>
            <w:r w:rsidRPr="00FF1142">
              <w:rPr>
                <w:sz w:val="24"/>
                <w:szCs w:val="24"/>
              </w:rPr>
              <w:t>Laurie Watson, MT, ASCP</w:t>
            </w:r>
          </w:p>
        </w:tc>
      </w:tr>
      <w:tr w:rsidR="0093587C" w:rsidTr="003F2393">
        <w:tc>
          <w:tcPr>
            <w:tcW w:w="1779" w:type="dxa"/>
          </w:tcPr>
          <w:p w:rsidR="0093587C" w:rsidRPr="00FF1142" w:rsidRDefault="0093587C" w:rsidP="003F2393">
            <w:pPr>
              <w:rPr>
                <w:sz w:val="24"/>
                <w:szCs w:val="24"/>
              </w:rPr>
            </w:pPr>
          </w:p>
        </w:tc>
        <w:tc>
          <w:tcPr>
            <w:tcW w:w="1869" w:type="dxa"/>
          </w:tcPr>
          <w:p w:rsidR="0093587C" w:rsidRPr="00FF1142" w:rsidRDefault="0093587C" w:rsidP="003F2393">
            <w:pPr>
              <w:rPr>
                <w:sz w:val="24"/>
                <w:szCs w:val="24"/>
              </w:rPr>
            </w:pPr>
            <w:r>
              <w:rPr>
                <w:sz w:val="24"/>
                <w:szCs w:val="24"/>
              </w:rPr>
              <w:t>3/5</w:t>
            </w:r>
            <w:r w:rsidRPr="00FF1142">
              <w:rPr>
                <w:sz w:val="24"/>
                <w:szCs w:val="24"/>
              </w:rPr>
              <w:t>/2019</w:t>
            </w:r>
          </w:p>
        </w:tc>
        <w:tc>
          <w:tcPr>
            <w:tcW w:w="2807" w:type="dxa"/>
          </w:tcPr>
          <w:p w:rsidR="0093587C" w:rsidRPr="00FF1142" w:rsidRDefault="0093587C" w:rsidP="003F2393">
            <w:pPr>
              <w:rPr>
                <w:sz w:val="24"/>
                <w:szCs w:val="24"/>
              </w:rPr>
            </w:pPr>
            <w:r w:rsidRPr="00FF1142">
              <w:rPr>
                <w:sz w:val="24"/>
                <w:szCs w:val="24"/>
              </w:rPr>
              <w:t>Revised signature page</w:t>
            </w:r>
          </w:p>
        </w:tc>
        <w:tc>
          <w:tcPr>
            <w:tcW w:w="2895" w:type="dxa"/>
          </w:tcPr>
          <w:p w:rsidR="0093587C" w:rsidRPr="00FF1142" w:rsidRDefault="0093587C" w:rsidP="003F2393">
            <w:pPr>
              <w:rPr>
                <w:sz w:val="24"/>
                <w:szCs w:val="24"/>
              </w:rPr>
            </w:pPr>
            <w:r w:rsidRPr="00FF1142">
              <w:rPr>
                <w:sz w:val="24"/>
                <w:szCs w:val="24"/>
              </w:rPr>
              <w:t>Laurie Watson, MT, ASCP</w:t>
            </w:r>
          </w:p>
        </w:tc>
      </w:tr>
      <w:tr w:rsidR="0093587C" w:rsidTr="003F2393">
        <w:tc>
          <w:tcPr>
            <w:tcW w:w="1779" w:type="dxa"/>
          </w:tcPr>
          <w:p w:rsidR="0093587C" w:rsidRPr="00FF1142" w:rsidRDefault="0093587C" w:rsidP="003F2393">
            <w:pPr>
              <w:rPr>
                <w:sz w:val="24"/>
                <w:szCs w:val="24"/>
              </w:rPr>
            </w:pPr>
          </w:p>
        </w:tc>
        <w:tc>
          <w:tcPr>
            <w:tcW w:w="1869" w:type="dxa"/>
          </w:tcPr>
          <w:p w:rsidR="0093587C" w:rsidRPr="00FF1142" w:rsidRDefault="0093587C" w:rsidP="003F2393">
            <w:pPr>
              <w:rPr>
                <w:sz w:val="24"/>
                <w:szCs w:val="24"/>
              </w:rPr>
            </w:pPr>
          </w:p>
        </w:tc>
        <w:tc>
          <w:tcPr>
            <w:tcW w:w="2807" w:type="dxa"/>
          </w:tcPr>
          <w:p w:rsidR="0093587C" w:rsidRPr="00FF1142" w:rsidRDefault="0093587C" w:rsidP="003F2393">
            <w:pPr>
              <w:rPr>
                <w:sz w:val="24"/>
                <w:szCs w:val="24"/>
              </w:rPr>
            </w:pPr>
          </w:p>
        </w:tc>
        <w:tc>
          <w:tcPr>
            <w:tcW w:w="2895" w:type="dxa"/>
          </w:tcPr>
          <w:p w:rsidR="0093587C" w:rsidRPr="00FF1142" w:rsidRDefault="0093587C" w:rsidP="003F2393">
            <w:pPr>
              <w:rPr>
                <w:sz w:val="24"/>
                <w:szCs w:val="24"/>
              </w:rPr>
            </w:pPr>
          </w:p>
        </w:tc>
      </w:tr>
      <w:tr w:rsidR="0093587C" w:rsidTr="003F2393">
        <w:tc>
          <w:tcPr>
            <w:tcW w:w="1779" w:type="dxa"/>
          </w:tcPr>
          <w:p w:rsidR="0093587C" w:rsidRPr="00FF1142" w:rsidRDefault="0093587C" w:rsidP="003F2393">
            <w:pPr>
              <w:rPr>
                <w:sz w:val="24"/>
                <w:szCs w:val="24"/>
              </w:rPr>
            </w:pPr>
          </w:p>
        </w:tc>
        <w:tc>
          <w:tcPr>
            <w:tcW w:w="1869" w:type="dxa"/>
          </w:tcPr>
          <w:p w:rsidR="0093587C" w:rsidRPr="00FF1142" w:rsidRDefault="0093587C" w:rsidP="003F2393">
            <w:pPr>
              <w:rPr>
                <w:sz w:val="24"/>
                <w:szCs w:val="24"/>
              </w:rPr>
            </w:pPr>
          </w:p>
        </w:tc>
        <w:tc>
          <w:tcPr>
            <w:tcW w:w="2807" w:type="dxa"/>
          </w:tcPr>
          <w:p w:rsidR="0093587C" w:rsidRPr="00FF1142" w:rsidRDefault="0093587C" w:rsidP="003F2393">
            <w:pPr>
              <w:rPr>
                <w:sz w:val="24"/>
                <w:szCs w:val="24"/>
              </w:rPr>
            </w:pPr>
          </w:p>
        </w:tc>
        <w:tc>
          <w:tcPr>
            <w:tcW w:w="2895" w:type="dxa"/>
          </w:tcPr>
          <w:p w:rsidR="0093587C" w:rsidRPr="00FF1142" w:rsidRDefault="0093587C" w:rsidP="003F2393">
            <w:pPr>
              <w:rPr>
                <w:sz w:val="24"/>
                <w:szCs w:val="24"/>
              </w:rPr>
            </w:pPr>
          </w:p>
        </w:tc>
      </w:tr>
      <w:tr w:rsidR="0093587C" w:rsidTr="003F2393">
        <w:tc>
          <w:tcPr>
            <w:tcW w:w="1779" w:type="dxa"/>
          </w:tcPr>
          <w:p w:rsidR="0093587C" w:rsidRPr="00FF1142" w:rsidRDefault="0093587C" w:rsidP="003F2393">
            <w:pPr>
              <w:rPr>
                <w:sz w:val="24"/>
                <w:szCs w:val="24"/>
              </w:rPr>
            </w:pPr>
          </w:p>
        </w:tc>
        <w:tc>
          <w:tcPr>
            <w:tcW w:w="1869" w:type="dxa"/>
          </w:tcPr>
          <w:p w:rsidR="0093587C" w:rsidRPr="00FF1142" w:rsidRDefault="0093587C" w:rsidP="003F2393">
            <w:pPr>
              <w:rPr>
                <w:sz w:val="24"/>
                <w:szCs w:val="24"/>
              </w:rPr>
            </w:pPr>
          </w:p>
        </w:tc>
        <w:tc>
          <w:tcPr>
            <w:tcW w:w="2807" w:type="dxa"/>
          </w:tcPr>
          <w:p w:rsidR="0093587C" w:rsidRPr="00FF1142" w:rsidRDefault="0093587C" w:rsidP="003F2393">
            <w:pPr>
              <w:rPr>
                <w:sz w:val="24"/>
                <w:szCs w:val="24"/>
              </w:rPr>
            </w:pPr>
          </w:p>
        </w:tc>
        <w:tc>
          <w:tcPr>
            <w:tcW w:w="2895" w:type="dxa"/>
          </w:tcPr>
          <w:p w:rsidR="0093587C" w:rsidRPr="00FF1142" w:rsidRDefault="0093587C" w:rsidP="003F2393">
            <w:pPr>
              <w:rPr>
                <w:sz w:val="24"/>
                <w:szCs w:val="24"/>
              </w:rPr>
            </w:pPr>
          </w:p>
        </w:tc>
      </w:tr>
      <w:tr w:rsidR="0093587C" w:rsidTr="003F2393">
        <w:tc>
          <w:tcPr>
            <w:tcW w:w="1779" w:type="dxa"/>
          </w:tcPr>
          <w:p w:rsidR="0093587C" w:rsidRPr="00FF1142" w:rsidRDefault="0093587C" w:rsidP="003F2393">
            <w:pPr>
              <w:rPr>
                <w:sz w:val="24"/>
                <w:szCs w:val="24"/>
              </w:rPr>
            </w:pPr>
          </w:p>
        </w:tc>
        <w:tc>
          <w:tcPr>
            <w:tcW w:w="1869" w:type="dxa"/>
          </w:tcPr>
          <w:p w:rsidR="0093587C" w:rsidRPr="00FF1142" w:rsidRDefault="0093587C" w:rsidP="003F2393">
            <w:pPr>
              <w:rPr>
                <w:sz w:val="24"/>
                <w:szCs w:val="24"/>
              </w:rPr>
            </w:pPr>
          </w:p>
        </w:tc>
        <w:tc>
          <w:tcPr>
            <w:tcW w:w="2807" w:type="dxa"/>
          </w:tcPr>
          <w:p w:rsidR="0093587C" w:rsidRPr="00FF1142" w:rsidRDefault="0093587C" w:rsidP="003F2393">
            <w:pPr>
              <w:rPr>
                <w:sz w:val="24"/>
                <w:szCs w:val="24"/>
              </w:rPr>
            </w:pPr>
          </w:p>
        </w:tc>
        <w:tc>
          <w:tcPr>
            <w:tcW w:w="2895" w:type="dxa"/>
          </w:tcPr>
          <w:p w:rsidR="0093587C" w:rsidRPr="00FF1142" w:rsidRDefault="0093587C" w:rsidP="003F2393">
            <w:pPr>
              <w:rPr>
                <w:sz w:val="24"/>
                <w:szCs w:val="24"/>
              </w:rPr>
            </w:pPr>
          </w:p>
        </w:tc>
      </w:tr>
      <w:tr w:rsidR="0093587C" w:rsidTr="003F2393">
        <w:tc>
          <w:tcPr>
            <w:tcW w:w="1779" w:type="dxa"/>
          </w:tcPr>
          <w:p w:rsidR="0093587C" w:rsidRPr="00FF1142" w:rsidRDefault="0093587C" w:rsidP="003F2393">
            <w:pPr>
              <w:rPr>
                <w:sz w:val="24"/>
                <w:szCs w:val="24"/>
              </w:rPr>
            </w:pPr>
          </w:p>
        </w:tc>
        <w:tc>
          <w:tcPr>
            <w:tcW w:w="1869" w:type="dxa"/>
          </w:tcPr>
          <w:p w:rsidR="0093587C" w:rsidRPr="00FF1142" w:rsidRDefault="0093587C" w:rsidP="003F2393">
            <w:pPr>
              <w:rPr>
                <w:sz w:val="24"/>
                <w:szCs w:val="24"/>
              </w:rPr>
            </w:pPr>
          </w:p>
        </w:tc>
        <w:tc>
          <w:tcPr>
            <w:tcW w:w="2807" w:type="dxa"/>
          </w:tcPr>
          <w:p w:rsidR="0093587C" w:rsidRPr="00FF1142" w:rsidRDefault="0093587C" w:rsidP="003F2393">
            <w:pPr>
              <w:rPr>
                <w:sz w:val="24"/>
                <w:szCs w:val="24"/>
              </w:rPr>
            </w:pPr>
          </w:p>
        </w:tc>
        <w:tc>
          <w:tcPr>
            <w:tcW w:w="2895" w:type="dxa"/>
          </w:tcPr>
          <w:p w:rsidR="0093587C" w:rsidRPr="00FF1142" w:rsidRDefault="0093587C" w:rsidP="003F2393">
            <w:pPr>
              <w:rPr>
                <w:sz w:val="24"/>
                <w:szCs w:val="24"/>
              </w:rPr>
            </w:pPr>
          </w:p>
        </w:tc>
      </w:tr>
      <w:tr w:rsidR="0093587C" w:rsidTr="003F2393">
        <w:tc>
          <w:tcPr>
            <w:tcW w:w="1779" w:type="dxa"/>
          </w:tcPr>
          <w:p w:rsidR="0093587C" w:rsidRPr="00FF1142" w:rsidRDefault="0093587C" w:rsidP="003F2393">
            <w:pPr>
              <w:rPr>
                <w:sz w:val="24"/>
                <w:szCs w:val="24"/>
              </w:rPr>
            </w:pPr>
          </w:p>
        </w:tc>
        <w:tc>
          <w:tcPr>
            <w:tcW w:w="1869" w:type="dxa"/>
          </w:tcPr>
          <w:p w:rsidR="0093587C" w:rsidRPr="00FF1142" w:rsidRDefault="0093587C" w:rsidP="003F2393">
            <w:pPr>
              <w:rPr>
                <w:sz w:val="24"/>
                <w:szCs w:val="24"/>
              </w:rPr>
            </w:pPr>
          </w:p>
        </w:tc>
        <w:tc>
          <w:tcPr>
            <w:tcW w:w="2807" w:type="dxa"/>
          </w:tcPr>
          <w:p w:rsidR="0093587C" w:rsidRPr="00FF1142" w:rsidRDefault="0093587C" w:rsidP="003F2393">
            <w:pPr>
              <w:rPr>
                <w:sz w:val="24"/>
                <w:szCs w:val="24"/>
              </w:rPr>
            </w:pPr>
          </w:p>
        </w:tc>
        <w:tc>
          <w:tcPr>
            <w:tcW w:w="2895" w:type="dxa"/>
          </w:tcPr>
          <w:p w:rsidR="0093587C" w:rsidRPr="00FF1142" w:rsidRDefault="0093587C" w:rsidP="003F2393">
            <w:pPr>
              <w:rPr>
                <w:sz w:val="24"/>
                <w:szCs w:val="24"/>
              </w:rPr>
            </w:pPr>
          </w:p>
        </w:tc>
      </w:tr>
      <w:tr w:rsidR="0093587C" w:rsidTr="003F2393">
        <w:tc>
          <w:tcPr>
            <w:tcW w:w="1779" w:type="dxa"/>
          </w:tcPr>
          <w:p w:rsidR="0093587C" w:rsidRPr="00FF1142" w:rsidRDefault="0093587C" w:rsidP="003F2393">
            <w:pPr>
              <w:rPr>
                <w:sz w:val="24"/>
                <w:szCs w:val="24"/>
              </w:rPr>
            </w:pPr>
          </w:p>
        </w:tc>
        <w:tc>
          <w:tcPr>
            <w:tcW w:w="1869" w:type="dxa"/>
          </w:tcPr>
          <w:p w:rsidR="0093587C" w:rsidRPr="00FF1142" w:rsidRDefault="0093587C" w:rsidP="003F2393">
            <w:pPr>
              <w:rPr>
                <w:sz w:val="24"/>
                <w:szCs w:val="24"/>
              </w:rPr>
            </w:pPr>
          </w:p>
        </w:tc>
        <w:tc>
          <w:tcPr>
            <w:tcW w:w="2807" w:type="dxa"/>
          </w:tcPr>
          <w:p w:rsidR="0093587C" w:rsidRPr="00FF1142" w:rsidRDefault="0093587C" w:rsidP="003F2393">
            <w:pPr>
              <w:rPr>
                <w:sz w:val="24"/>
                <w:szCs w:val="24"/>
              </w:rPr>
            </w:pPr>
          </w:p>
        </w:tc>
        <w:tc>
          <w:tcPr>
            <w:tcW w:w="2895" w:type="dxa"/>
          </w:tcPr>
          <w:p w:rsidR="0093587C" w:rsidRPr="00FF1142" w:rsidRDefault="0093587C" w:rsidP="003F2393">
            <w:pPr>
              <w:rPr>
                <w:sz w:val="24"/>
                <w:szCs w:val="24"/>
              </w:rPr>
            </w:pPr>
          </w:p>
        </w:tc>
      </w:tr>
    </w:tbl>
    <w:p w:rsidR="0093587C" w:rsidRDefault="0093587C" w:rsidP="0093587C">
      <w:pPr>
        <w:rPr>
          <w:rFonts w:asciiTheme="minorHAnsi" w:hAnsiTheme="minorHAnsi"/>
        </w:rPr>
      </w:pPr>
    </w:p>
    <w:p w:rsidR="0093587C" w:rsidRDefault="0093587C" w:rsidP="0093587C">
      <w:pPr>
        <w:rPr>
          <w:rFonts w:asciiTheme="minorHAnsi" w:hAnsiTheme="minorHAnsi"/>
        </w:rPr>
      </w:pPr>
    </w:p>
    <w:p w:rsidR="0093587C" w:rsidRPr="00F667DE" w:rsidRDefault="0093587C" w:rsidP="0093587C">
      <w:pPr>
        <w:rPr>
          <w:rFonts w:asciiTheme="minorHAnsi" w:hAnsiTheme="minorHAnsi"/>
        </w:rPr>
      </w:pPr>
      <w:r w:rsidRPr="00356DFA">
        <w:rPr>
          <w:rFonts w:asciiTheme="minorHAnsi" w:hAnsiTheme="minorHAnsi"/>
        </w:rPr>
        <w:tab/>
      </w:r>
      <w:r w:rsidRPr="00356DFA">
        <w:rPr>
          <w:rFonts w:asciiTheme="minorHAnsi" w:hAnsiTheme="minorHAnsi"/>
        </w:rPr>
        <w:tab/>
      </w:r>
      <w:r w:rsidRPr="00356DFA">
        <w:rPr>
          <w:rFonts w:asciiTheme="minorHAnsi" w:hAnsiTheme="minorHAnsi"/>
        </w:rPr>
        <w:tab/>
      </w:r>
    </w:p>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67AF6C8A"/>
    <w:multiLevelType w:val="hybridMultilevel"/>
    <w:tmpl w:val="7FCAC99C"/>
    <w:lvl w:ilvl="0" w:tplc="FBE04978">
      <w:start w:val="1"/>
      <w:numFmt w:val="decimal"/>
      <w:lvlText w:val="%1)"/>
      <w:lvlJc w:val="left"/>
      <w:pPr>
        <w:ind w:left="900" w:hanging="360"/>
      </w:pPr>
      <w:rPr>
        <w:rFonts w:hint="default"/>
        <w:b/>
        <w:color w:val="000000"/>
      </w:rPr>
    </w:lvl>
    <w:lvl w:ilvl="1" w:tplc="04090019">
      <w:start w:val="1"/>
      <w:numFmt w:val="lowerLetter"/>
      <w:lvlText w:val="%2."/>
      <w:lvlJc w:val="left"/>
      <w:pPr>
        <w:ind w:left="1620" w:hanging="360"/>
      </w:pPr>
    </w:lvl>
    <w:lvl w:ilvl="2" w:tplc="0409001B">
      <w:start w:val="1"/>
      <w:numFmt w:val="lowerRoman"/>
      <w:lvlText w:val="%3."/>
      <w:lvlJc w:val="right"/>
      <w:pPr>
        <w:ind w:left="225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C7D2677"/>
    <w:multiLevelType w:val="multilevel"/>
    <w:tmpl w:val="0A94211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7C"/>
    <w:rsid w:val="0093587C"/>
    <w:rsid w:val="00A0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97FE7-5079-4C02-ACA7-1C92B75A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87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3587C"/>
    <w:pPr>
      <w:ind w:left="720"/>
    </w:pPr>
  </w:style>
  <w:style w:type="table" w:styleId="TableGrid">
    <w:name w:val="Table Grid"/>
    <w:basedOn w:val="TableNormal"/>
    <w:uiPriority w:val="59"/>
    <w:rsid w:val="009358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3587C"/>
  </w:style>
  <w:style w:type="paragraph" w:customStyle="1" w:styleId="Default">
    <w:name w:val="Default"/>
    <w:rsid w:val="009358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2019-03-11T11:47:00Z</dcterms:created>
  <dcterms:modified xsi:type="dcterms:W3CDTF">2019-03-11T11:47:00Z</dcterms:modified>
</cp:coreProperties>
</file>