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738" w:type="dxa"/>
        <w:tblLayout w:type="fixed"/>
        <w:tblLook w:val="04A0" w:firstRow="1" w:lastRow="0" w:firstColumn="1" w:lastColumn="0" w:noHBand="0" w:noVBand="1"/>
      </w:tblPr>
      <w:tblGrid>
        <w:gridCol w:w="3066"/>
        <w:gridCol w:w="3072"/>
        <w:gridCol w:w="2051"/>
        <w:gridCol w:w="1549"/>
      </w:tblGrid>
      <w:tr w:rsidR="00A647A1" w:rsidRPr="00E93071" w:rsidTr="003F2393">
        <w:trPr>
          <w:trHeight w:val="300"/>
        </w:trPr>
        <w:tc>
          <w:tcPr>
            <w:tcW w:w="3066" w:type="dxa"/>
            <w:vMerge w:val="restart"/>
          </w:tcPr>
          <w:p w:rsidR="00A647A1" w:rsidRPr="00E93071" w:rsidRDefault="00A647A1" w:rsidP="003F2393">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noProof/>
                <w:color w:val="000000"/>
                <w:sz w:val="24"/>
                <w:szCs w:val="24"/>
              </w:rPr>
              <w:drawing>
                <wp:inline distT="0" distB="0" distL="0" distR="0" wp14:anchorId="4DBED589" wp14:editId="2D12C89B">
                  <wp:extent cx="1790700" cy="733425"/>
                  <wp:effectExtent l="19050" t="0" r="0" b="0"/>
                  <wp:docPr id="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791983" cy="733950"/>
                          </a:xfrm>
                          <a:prstGeom prst="rect">
                            <a:avLst/>
                          </a:prstGeom>
                          <a:noFill/>
                          <a:ln w="9525">
                            <a:noFill/>
                            <a:miter lim="800000"/>
                            <a:headEnd/>
                            <a:tailEnd/>
                          </a:ln>
                        </pic:spPr>
                      </pic:pic>
                    </a:graphicData>
                  </a:graphic>
                </wp:inline>
              </w:drawing>
            </w:r>
          </w:p>
        </w:tc>
        <w:tc>
          <w:tcPr>
            <w:tcW w:w="3072" w:type="dxa"/>
            <w:vMerge w:val="restart"/>
          </w:tcPr>
          <w:p w:rsidR="00A647A1" w:rsidRDefault="00A647A1" w:rsidP="003F2393">
            <w:pPr>
              <w:autoSpaceDE w:val="0"/>
              <w:autoSpaceDN w:val="0"/>
              <w:adjustRightInd w:val="0"/>
              <w:spacing w:after="0" w:line="240" w:lineRule="auto"/>
              <w:jc w:val="center"/>
              <w:rPr>
                <w:rFonts w:ascii="Times New Roman" w:hAnsi="Times New Roman"/>
                <w:b/>
                <w:bCs/>
                <w:sz w:val="24"/>
                <w:szCs w:val="24"/>
              </w:rPr>
            </w:pPr>
          </w:p>
          <w:p w:rsidR="00A647A1" w:rsidRDefault="00A647A1" w:rsidP="003F2393">
            <w:pPr>
              <w:rPr>
                <w:rFonts w:ascii="Arial" w:hAnsi="Arial"/>
                <w:sz w:val="24"/>
                <w:u w:val="single"/>
              </w:rPr>
            </w:pPr>
          </w:p>
          <w:p w:rsidR="00A647A1" w:rsidRDefault="00A647A1" w:rsidP="003F2393">
            <w:pPr>
              <w:rPr>
                <w:rFonts w:ascii="Arial" w:hAnsi="Arial"/>
                <w:b/>
                <w:sz w:val="24"/>
              </w:rPr>
            </w:pPr>
            <w:r>
              <w:rPr>
                <w:rFonts w:ascii="Arial" w:hAnsi="Arial"/>
                <w:b/>
                <w:sz w:val="24"/>
              </w:rPr>
              <w:t>Quality Assurance and Improvement Plan</w:t>
            </w:r>
          </w:p>
          <w:p w:rsidR="00A647A1" w:rsidRDefault="00A647A1" w:rsidP="003F2393">
            <w:pPr>
              <w:rPr>
                <w:rFonts w:ascii="Arial" w:hAnsi="Arial"/>
                <w:sz w:val="24"/>
              </w:rPr>
            </w:pPr>
            <w:r>
              <w:rPr>
                <w:rFonts w:ascii="Arial" w:hAnsi="Arial"/>
                <w:b/>
                <w:sz w:val="24"/>
              </w:rPr>
              <w:t>IPP#20</w:t>
            </w:r>
            <w:r>
              <w:rPr>
                <w:rFonts w:ascii="Arial" w:hAnsi="Arial"/>
                <w:b/>
                <w:sz w:val="24"/>
              </w:rPr>
              <w:fldChar w:fldCharType="begin"/>
            </w:r>
            <w:r>
              <w:instrText xml:space="preserve"> TC "</w:instrText>
            </w:r>
            <w:r w:rsidRPr="003B2A87">
              <w:rPr>
                <w:rFonts w:ascii="Arial" w:hAnsi="Arial"/>
                <w:b/>
                <w:sz w:val="24"/>
              </w:rPr>
              <w:instrText>Proficiency and Quality Assurance Plan</w:instrText>
            </w:r>
            <w:r>
              <w:instrText xml:space="preserve">" \f C \l "1" </w:instrText>
            </w:r>
            <w:r>
              <w:rPr>
                <w:rFonts w:ascii="Arial" w:hAnsi="Arial"/>
                <w:b/>
                <w:sz w:val="24"/>
              </w:rPr>
              <w:fldChar w:fldCharType="end"/>
            </w:r>
          </w:p>
          <w:p w:rsidR="00A647A1" w:rsidRDefault="00A647A1" w:rsidP="003F2393">
            <w:pPr>
              <w:rPr>
                <w:rFonts w:ascii="Arial" w:hAnsi="Arial"/>
                <w:sz w:val="24"/>
              </w:rPr>
            </w:pPr>
          </w:p>
          <w:p w:rsidR="00A647A1" w:rsidRPr="00E93071" w:rsidRDefault="00A647A1" w:rsidP="003F2393">
            <w:pPr>
              <w:autoSpaceDE w:val="0"/>
              <w:autoSpaceDN w:val="0"/>
              <w:adjustRightInd w:val="0"/>
              <w:spacing w:after="0" w:line="240" w:lineRule="auto"/>
              <w:jc w:val="center"/>
              <w:rPr>
                <w:rFonts w:ascii="Times New Roman" w:hAnsi="Times New Roman"/>
                <w:b/>
                <w:bCs/>
                <w:sz w:val="24"/>
                <w:szCs w:val="24"/>
              </w:rPr>
            </w:pPr>
          </w:p>
        </w:tc>
        <w:tc>
          <w:tcPr>
            <w:tcW w:w="2051" w:type="dxa"/>
          </w:tcPr>
          <w:p w:rsidR="00A647A1" w:rsidRPr="002B1ABF" w:rsidRDefault="00A647A1" w:rsidP="003F2393">
            <w:pPr>
              <w:autoSpaceDE w:val="0"/>
              <w:autoSpaceDN w:val="0"/>
              <w:adjustRightInd w:val="0"/>
              <w:spacing w:after="0" w:line="240" w:lineRule="auto"/>
              <w:jc w:val="both"/>
              <w:rPr>
                <w:rFonts w:ascii="Times New Roman" w:hAnsi="Times New Roman"/>
                <w:b/>
                <w:bCs/>
                <w:color w:val="000000"/>
                <w:sz w:val="24"/>
                <w:szCs w:val="24"/>
              </w:rPr>
            </w:pPr>
            <w:proofErr w:type="spellStart"/>
            <w:r>
              <w:rPr>
                <w:rFonts w:ascii="Times New Roman" w:hAnsi="Times New Roman"/>
                <w:b/>
                <w:bCs/>
                <w:color w:val="000000"/>
                <w:sz w:val="24"/>
                <w:szCs w:val="24"/>
              </w:rPr>
              <w:t>Dept</w:t>
            </w:r>
            <w:proofErr w:type="spellEnd"/>
            <w:r>
              <w:rPr>
                <w:rFonts w:ascii="Times New Roman" w:hAnsi="Times New Roman"/>
                <w:b/>
                <w:bCs/>
                <w:color w:val="000000"/>
                <w:sz w:val="24"/>
                <w:szCs w:val="24"/>
              </w:rPr>
              <w:t>:</w:t>
            </w:r>
            <w:r w:rsidRPr="002B1ABF">
              <w:rPr>
                <w:rFonts w:ascii="Times New Roman" w:hAnsi="Times New Roman"/>
                <w:b/>
                <w:bCs/>
                <w:color w:val="000000"/>
                <w:sz w:val="24"/>
                <w:szCs w:val="24"/>
              </w:rPr>
              <w:t xml:space="preserve"> </w:t>
            </w:r>
          </w:p>
        </w:tc>
        <w:tc>
          <w:tcPr>
            <w:tcW w:w="1549" w:type="dxa"/>
          </w:tcPr>
          <w:p w:rsidR="00A647A1" w:rsidRPr="002B1ABF" w:rsidRDefault="00A647A1" w:rsidP="003F2393">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Inpatient Phlebotomy 324305</w:t>
            </w:r>
          </w:p>
        </w:tc>
      </w:tr>
      <w:tr w:rsidR="00A647A1" w:rsidRPr="00E93071" w:rsidTr="003F2393">
        <w:trPr>
          <w:trHeight w:val="300"/>
        </w:trPr>
        <w:tc>
          <w:tcPr>
            <w:tcW w:w="3066" w:type="dxa"/>
            <w:vMerge/>
          </w:tcPr>
          <w:p w:rsidR="00A647A1" w:rsidRPr="00E93071" w:rsidRDefault="00A647A1" w:rsidP="003F2393">
            <w:pPr>
              <w:autoSpaceDE w:val="0"/>
              <w:autoSpaceDN w:val="0"/>
              <w:adjustRightInd w:val="0"/>
              <w:spacing w:after="0" w:line="240" w:lineRule="auto"/>
              <w:jc w:val="center"/>
              <w:rPr>
                <w:rFonts w:ascii="Times New Roman" w:hAnsi="Times New Roman"/>
                <w:bCs/>
                <w:color w:val="000000"/>
                <w:sz w:val="24"/>
                <w:szCs w:val="24"/>
              </w:rPr>
            </w:pPr>
          </w:p>
        </w:tc>
        <w:tc>
          <w:tcPr>
            <w:tcW w:w="3072" w:type="dxa"/>
            <w:vMerge/>
          </w:tcPr>
          <w:p w:rsidR="00A647A1" w:rsidRPr="00E93071" w:rsidRDefault="00A647A1" w:rsidP="003F2393">
            <w:pPr>
              <w:autoSpaceDE w:val="0"/>
              <w:autoSpaceDN w:val="0"/>
              <w:adjustRightInd w:val="0"/>
              <w:spacing w:after="0" w:line="240" w:lineRule="auto"/>
              <w:jc w:val="center"/>
              <w:rPr>
                <w:rFonts w:ascii="Times New Roman" w:hAnsi="Times New Roman"/>
                <w:bCs/>
                <w:color w:val="000000"/>
                <w:sz w:val="24"/>
                <w:szCs w:val="24"/>
              </w:rPr>
            </w:pPr>
          </w:p>
        </w:tc>
        <w:tc>
          <w:tcPr>
            <w:tcW w:w="2051" w:type="dxa"/>
          </w:tcPr>
          <w:p w:rsidR="00A647A1" w:rsidRPr="002B1ABF" w:rsidRDefault="00A647A1" w:rsidP="003F2393">
            <w:pPr>
              <w:autoSpaceDE w:val="0"/>
              <w:autoSpaceDN w:val="0"/>
              <w:adjustRightInd w:val="0"/>
              <w:spacing w:after="0" w:line="240" w:lineRule="auto"/>
              <w:jc w:val="both"/>
              <w:rPr>
                <w:rFonts w:ascii="Times New Roman" w:hAnsi="Times New Roman"/>
                <w:b/>
                <w:bCs/>
                <w:color w:val="000000"/>
                <w:sz w:val="24"/>
                <w:szCs w:val="24"/>
              </w:rPr>
            </w:pPr>
            <w:r w:rsidRPr="002B1ABF">
              <w:rPr>
                <w:rFonts w:ascii="Times New Roman" w:hAnsi="Times New Roman"/>
                <w:b/>
                <w:bCs/>
                <w:color w:val="000000"/>
                <w:sz w:val="24"/>
                <w:szCs w:val="24"/>
              </w:rPr>
              <w:t>Effective Date:</w:t>
            </w:r>
          </w:p>
        </w:tc>
        <w:tc>
          <w:tcPr>
            <w:tcW w:w="1549" w:type="dxa"/>
          </w:tcPr>
          <w:p w:rsidR="00A647A1" w:rsidRPr="002B1ABF" w:rsidRDefault="00A647A1" w:rsidP="003F2393">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2/17/2011</w:t>
            </w:r>
          </w:p>
        </w:tc>
      </w:tr>
      <w:tr w:rsidR="00A647A1" w:rsidRPr="00E93071" w:rsidTr="003F2393">
        <w:trPr>
          <w:trHeight w:val="300"/>
        </w:trPr>
        <w:tc>
          <w:tcPr>
            <w:tcW w:w="3066" w:type="dxa"/>
            <w:vMerge/>
          </w:tcPr>
          <w:p w:rsidR="00A647A1" w:rsidRPr="00E93071" w:rsidRDefault="00A647A1" w:rsidP="003F2393">
            <w:pPr>
              <w:autoSpaceDE w:val="0"/>
              <w:autoSpaceDN w:val="0"/>
              <w:adjustRightInd w:val="0"/>
              <w:spacing w:after="0" w:line="240" w:lineRule="auto"/>
              <w:jc w:val="center"/>
              <w:rPr>
                <w:rFonts w:ascii="Times New Roman" w:hAnsi="Times New Roman"/>
                <w:bCs/>
                <w:color w:val="000000"/>
                <w:sz w:val="24"/>
                <w:szCs w:val="24"/>
              </w:rPr>
            </w:pPr>
          </w:p>
        </w:tc>
        <w:tc>
          <w:tcPr>
            <w:tcW w:w="3072" w:type="dxa"/>
            <w:vMerge/>
          </w:tcPr>
          <w:p w:rsidR="00A647A1" w:rsidRPr="00E93071" w:rsidRDefault="00A647A1" w:rsidP="003F2393">
            <w:pPr>
              <w:autoSpaceDE w:val="0"/>
              <w:autoSpaceDN w:val="0"/>
              <w:adjustRightInd w:val="0"/>
              <w:spacing w:after="0" w:line="240" w:lineRule="auto"/>
              <w:jc w:val="center"/>
              <w:rPr>
                <w:rFonts w:ascii="Times New Roman" w:hAnsi="Times New Roman"/>
                <w:bCs/>
                <w:color w:val="000000"/>
                <w:sz w:val="24"/>
                <w:szCs w:val="24"/>
              </w:rPr>
            </w:pPr>
          </w:p>
        </w:tc>
        <w:tc>
          <w:tcPr>
            <w:tcW w:w="2051" w:type="dxa"/>
          </w:tcPr>
          <w:p w:rsidR="00A647A1" w:rsidRPr="002B1ABF" w:rsidRDefault="00A647A1" w:rsidP="003F2393">
            <w:pPr>
              <w:autoSpaceDE w:val="0"/>
              <w:autoSpaceDN w:val="0"/>
              <w:adjustRightInd w:val="0"/>
              <w:spacing w:after="0" w:line="240" w:lineRule="auto"/>
              <w:jc w:val="both"/>
              <w:rPr>
                <w:rFonts w:ascii="Times New Roman" w:hAnsi="Times New Roman"/>
                <w:b/>
                <w:bCs/>
                <w:color w:val="000000"/>
                <w:sz w:val="24"/>
                <w:szCs w:val="24"/>
              </w:rPr>
            </w:pPr>
            <w:r w:rsidRPr="002B1ABF">
              <w:rPr>
                <w:rFonts w:ascii="Times New Roman" w:hAnsi="Times New Roman"/>
                <w:b/>
                <w:bCs/>
                <w:color w:val="000000"/>
                <w:sz w:val="24"/>
                <w:szCs w:val="24"/>
              </w:rPr>
              <w:t>Revised Date:</w:t>
            </w:r>
          </w:p>
        </w:tc>
        <w:tc>
          <w:tcPr>
            <w:tcW w:w="1549" w:type="dxa"/>
          </w:tcPr>
          <w:p w:rsidR="00A647A1" w:rsidRPr="00E93071" w:rsidRDefault="00A647A1" w:rsidP="003F2393">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March   2019</w:t>
            </w:r>
          </w:p>
        </w:tc>
      </w:tr>
      <w:tr w:rsidR="00A647A1" w:rsidRPr="00E93071" w:rsidTr="003F2393">
        <w:trPr>
          <w:trHeight w:val="300"/>
        </w:trPr>
        <w:tc>
          <w:tcPr>
            <w:tcW w:w="3066" w:type="dxa"/>
            <w:vMerge/>
          </w:tcPr>
          <w:p w:rsidR="00A647A1" w:rsidRPr="00E93071" w:rsidRDefault="00A647A1" w:rsidP="003F2393">
            <w:pPr>
              <w:autoSpaceDE w:val="0"/>
              <w:autoSpaceDN w:val="0"/>
              <w:adjustRightInd w:val="0"/>
              <w:spacing w:after="0" w:line="240" w:lineRule="auto"/>
              <w:jc w:val="center"/>
              <w:rPr>
                <w:rFonts w:ascii="Times New Roman" w:hAnsi="Times New Roman"/>
                <w:bCs/>
                <w:color w:val="000000"/>
                <w:sz w:val="24"/>
                <w:szCs w:val="24"/>
              </w:rPr>
            </w:pPr>
          </w:p>
        </w:tc>
        <w:tc>
          <w:tcPr>
            <w:tcW w:w="3072" w:type="dxa"/>
            <w:vMerge/>
          </w:tcPr>
          <w:p w:rsidR="00A647A1" w:rsidRPr="00E93071" w:rsidRDefault="00A647A1" w:rsidP="003F2393">
            <w:pPr>
              <w:autoSpaceDE w:val="0"/>
              <w:autoSpaceDN w:val="0"/>
              <w:adjustRightInd w:val="0"/>
              <w:spacing w:after="0" w:line="240" w:lineRule="auto"/>
              <w:jc w:val="center"/>
              <w:rPr>
                <w:rFonts w:ascii="Times New Roman" w:hAnsi="Times New Roman"/>
                <w:bCs/>
                <w:color w:val="000000"/>
                <w:sz w:val="24"/>
                <w:szCs w:val="24"/>
              </w:rPr>
            </w:pPr>
          </w:p>
        </w:tc>
        <w:tc>
          <w:tcPr>
            <w:tcW w:w="2051" w:type="dxa"/>
          </w:tcPr>
          <w:p w:rsidR="00A647A1" w:rsidRPr="002B1ABF" w:rsidRDefault="00A647A1" w:rsidP="003F2393">
            <w:pPr>
              <w:autoSpaceDE w:val="0"/>
              <w:autoSpaceDN w:val="0"/>
              <w:adjustRightInd w:val="0"/>
              <w:spacing w:after="0" w:line="240" w:lineRule="auto"/>
              <w:jc w:val="both"/>
              <w:rPr>
                <w:rFonts w:ascii="Times New Roman" w:hAnsi="Times New Roman"/>
                <w:b/>
                <w:bCs/>
                <w:color w:val="000000"/>
                <w:sz w:val="24"/>
                <w:szCs w:val="24"/>
              </w:rPr>
            </w:pPr>
            <w:r w:rsidRPr="002B1ABF">
              <w:rPr>
                <w:rFonts w:ascii="Times New Roman" w:hAnsi="Times New Roman"/>
                <w:b/>
                <w:bCs/>
                <w:color w:val="000000"/>
                <w:sz w:val="24"/>
                <w:szCs w:val="24"/>
              </w:rPr>
              <w:t>Contact:</w:t>
            </w:r>
          </w:p>
        </w:tc>
        <w:tc>
          <w:tcPr>
            <w:tcW w:w="1549" w:type="dxa"/>
          </w:tcPr>
          <w:p w:rsidR="00A647A1" w:rsidRPr="00E93071" w:rsidRDefault="00A647A1" w:rsidP="003F2393">
            <w:pPr>
              <w:tabs>
                <w:tab w:val="center" w:pos="4680"/>
                <w:tab w:val="right" w:pos="9360"/>
              </w:tabs>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Laurie Watson</w:t>
            </w:r>
          </w:p>
        </w:tc>
      </w:tr>
      <w:tr w:rsidR="00A647A1" w:rsidRPr="00E93071" w:rsidTr="003F2393">
        <w:trPr>
          <w:trHeight w:val="300"/>
        </w:trPr>
        <w:tc>
          <w:tcPr>
            <w:tcW w:w="6138" w:type="dxa"/>
            <w:gridSpan w:val="2"/>
          </w:tcPr>
          <w:p w:rsidR="00A647A1" w:rsidRPr="00AE7B74" w:rsidRDefault="00A647A1" w:rsidP="003F2393">
            <w:pPr>
              <w:autoSpaceDE w:val="0"/>
              <w:autoSpaceDN w:val="0"/>
              <w:adjustRightInd w:val="0"/>
              <w:spacing w:after="0" w:line="240" w:lineRule="auto"/>
              <w:rPr>
                <w:rFonts w:ascii="Times New Roman" w:hAnsi="Times New Roman"/>
                <w:b/>
                <w:bCs/>
                <w:color w:val="000000"/>
                <w:sz w:val="24"/>
                <w:szCs w:val="24"/>
              </w:rPr>
            </w:pPr>
            <w:r w:rsidRPr="00AE7B74">
              <w:rPr>
                <w:rFonts w:ascii="Times New Roman" w:hAnsi="Times New Roman"/>
                <w:b/>
                <w:bCs/>
                <w:color w:val="000000"/>
                <w:sz w:val="24"/>
                <w:szCs w:val="24"/>
              </w:rPr>
              <w:t>Name &amp; Title</w:t>
            </w:r>
            <w:r>
              <w:rPr>
                <w:rFonts w:ascii="Times New Roman" w:hAnsi="Times New Roman"/>
                <w:b/>
                <w:bCs/>
                <w:color w:val="000000"/>
                <w:sz w:val="24"/>
                <w:szCs w:val="24"/>
              </w:rPr>
              <w:t xml:space="preserve">: Greg </w:t>
            </w:r>
            <w:proofErr w:type="spellStart"/>
            <w:r>
              <w:rPr>
                <w:rFonts w:ascii="Times New Roman" w:hAnsi="Times New Roman"/>
                <w:b/>
                <w:bCs/>
                <w:color w:val="000000"/>
                <w:sz w:val="24"/>
                <w:szCs w:val="24"/>
              </w:rPr>
              <w:t>Pomper</w:t>
            </w:r>
            <w:proofErr w:type="spellEnd"/>
            <w:r>
              <w:rPr>
                <w:rFonts w:ascii="Times New Roman" w:hAnsi="Times New Roman"/>
                <w:b/>
                <w:bCs/>
                <w:color w:val="000000"/>
                <w:sz w:val="24"/>
                <w:szCs w:val="24"/>
              </w:rPr>
              <w:t>, MD Medical Director</w:t>
            </w:r>
          </w:p>
        </w:tc>
        <w:tc>
          <w:tcPr>
            <w:tcW w:w="2051" w:type="dxa"/>
          </w:tcPr>
          <w:p w:rsidR="00A647A1" w:rsidRPr="002412AC" w:rsidRDefault="00A647A1" w:rsidP="003F2393">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Date:</w:t>
            </w:r>
          </w:p>
        </w:tc>
        <w:tc>
          <w:tcPr>
            <w:tcW w:w="1549" w:type="dxa"/>
          </w:tcPr>
          <w:p w:rsidR="00A647A1" w:rsidRPr="002412AC" w:rsidRDefault="00A647A1" w:rsidP="003F2393">
            <w:pPr>
              <w:autoSpaceDE w:val="0"/>
              <w:autoSpaceDN w:val="0"/>
              <w:adjustRightInd w:val="0"/>
              <w:spacing w:after="0" w:line="240" w:lineRule="auto"/>
              <w:rPr>
                <w:rFonts w:ascii="Times New Roman" w:hAnsi="Times New Roman"/>
                <w:b/>
                <w:bCs/>
                <w:color w:val="000000"/>
                <w:sz w:val="24"/>
                <w:szCs w:val="24"/>
              </w:rPr>
            </w:pPr>
          </w:p>
        </w:tc>
      </w:tr>
      <w:tr w:rsidR="00A647A1" w:rsidRPr="00E93071" w:rsidTr="003F2393">
        <w:trPr>
          <w:trHeight w:val="300"/>
        </w:trPr>
        <w:tc>
          <w:tcPr>
            <w:tcW w:w="9738" w:type="dxa"/>
            <w:gridSpan w:val="4"/>
          </w:tcPr>
          <w:p w:rsidR="00A647A1" w:rsidRPr="002412AC" w:rsidRDefault="00A647A1" w:rsidP="003F2393">
            <w:pPr>
              <w:autoSpaceDE w:val="0"/>
              <w:autoSpaceDN w:val="0"/>
              <w:adjustRightInd w:val="0"/>
              <w:spacing w:after="0" w:line="240" w:lineRule="auto"/>
              <w:rPr>
                <w:rFonts w:ascii="Times New Roman" w:hAnsi="Times New Roman"/>
                <w:b/>
                <w:bCs/>
                <w:color w:val="000000"/>
                <w:sz w:val="24"/>
                <w:szCs w:val="24"/>
              </w:rPr>
            </w:pPr>
            <w:r w:rsidRPr="00AE7B74">
              <w:rPr>
                <w:rFonts w:ascii="Times New Roman" w:hAnsi="Times New Roman"/>
                <w:b/>
                <w:bCs/>
                <w:color w:val="000000"/>
                <w:sz w:val="24"/>
                <w:szCs w:val="24"/>
              </w:rPr>
              <w:t>Signature:</w:t>
            </w:r>
          </w:p>
        </w:tc>
      </w:tr>
    </w:tbl>
    <w:p w:rsidR="00A647A1" w:rsidRPr="0002164F" w:rsidRDefault="00A647A1" w:rsidP="00A647A1">
      <w:pPr>
        <w:autoSpaceDE w:val="0"/>
        <w:autoSpaceDN w:val="0"/>
        <w:adjustRightInd w:val="0"/>
        <w:spacing w:after="0" w:line="240" w:lineRule="auto"/>
        <w:rPr>
          <w:rFonts w:asciiTheme="minorHAnsi" w:hAnsiTheme="minorHAnsi"/>
          <w:bCs/>
          <w:color w:val="000000"/>
        </w:rPr>
      </w:pPr>
    </w:p>
    <w:p w:rsidR="00A647A1" w:rsidRPr="00754822" w:rsidRDefault="00A647A1" w:rsidP="00A647A1">
      <w:pPr>
        <w:ind w:left="540"/>
        <w:rPr>
          <w:rFonts w:asciiTheme="minorHAnsi" w:hAnsiTheme="minorHAnsi"/>
          <w:color w:val="0070C0"/>
        </w:rPr>
      </w:pPr>
      <w:r>
        <w:rPr>
          <w:rFonts w:asciiTheme="minorHAnsi" w:hAnsiTheme="minorHAnsi"/>
          <w:bCs/>
          <w:color w:val="000000"/>
        </w:rPr>
        <w:t>1)</w:t>
      </w:r>
      <w:r w:rsidRPr="00754822">
        <w:rPr>
          <w:rFonts w:asciiTheme="minorHAnsi" w:hAnsiTheme="minorHAnsi"/>
          <w:bCs/>
          <w:color w:val="000000"/>
        </w:rPr>
        <w:t xml:space="preserve"> </w:t>
      </w:r>
      <w:r w:rsidRPr="00754822">
        <w:rPr>
          <w:rFonts w:asciiTheme="minorHAnsi" w:hAnsiTheme="minorHAnsi"/>
          <w:b/>
        </w:rPr>
        <w:t xml:space="preserve">General Procedure Statement: </w:t>
      </w:r>
      <w:r w:rsidRPr="00754822">
        <w:rPr>
          <w:rFonts w:asciiTheme="minorHAnsi" w:hAnsiTheme="minorHAnsi"/>
        </w:rPr>
        <w:t>To give guidelines to staff concerning the proper Process for Quality Assurance and Quality Improvement Plan.</w:t>
      </w:r>
      <w:r w:rsidRPr="00754822">
        <w:rPr>
          <w:rFonts w:asciiTheme="minorHAnsi" w:hAnsiTheme="minorHAnsi"/>
          <w:color w:val="0070C0"/>
        </w:rPr>
        <w:t xml:space="preserve"> </w:t>
      </w:r>
    </w:p>
    <w:p w:rsidR="00A647A1" w:rsidRPr="00754822" w:rsidRDefault="00A647A1" w:rsidP="00A647A1">
      <w:pPr>
        <w:pStyle w:val="ListParagraph"/>
        <w:numPr>
          <w:ilvl w:val="1"/>
          <w:numId w:val="2"/>
        </w:numPr>
        <w:autoSpaceDE w:val="0"/>
        <w:autoSpaceDN w:val="0"/>
        <w:adjustRightInd w:val="0"/>
        <w:spacing w:after="0" w:line="240" w:lineRule="auto"/>
        <w:rPr>
          <w:rFonts w:asciiTheme="minorHAnsi" w:hAnsiTheme="minorHAnsi"/>
          <w:b/>
        </w:rPr>
      </w:pPr>
      <w:r w:rsidRPr="00754822">
        <w:rPr>
          <w:rFonts w:asciiTheme="minorHAnsi" w:hAnsiTheme="minorHAnsi"/>
          <w:b/>
        </w:rPr>
        <w:t xml:space="preserve">Purpose: </w:t>
      </w:r>
      <w:r w:rsidRPr="00754822">
        <w:rPr>
          <w:rFonts w:asciiTheme="minorHAnsi" w:hAnsiTheme="minorHAnsi"/>
        </w:rPr>
        <w:t>This procedure is to serve as a guide for trained personnel in the Inpatient Phlebotomy Department to perform the services described herein.  These guidelines should be used in conjunction with proper training and only by qualified Phlebotomists.</w:t>
      </w:r>
    </w:p>
    <w:p w:rsidR="00A647A1" w:rsidRPr="00754822" w:rsidRDefault="00A647A1" w:rsidP="00A647A1">
      <w:pPr>
        <w:autoSpaceDE w:val="0"/>
        <w:autoSpaceDN w:val="0"/>
        <w:adjustRightInd w:val="0"/>
        <w:spacing w:after="0" w:line="240" w:lineRule="auto"/>
        <w:ind w:left="1530"/>
        <w:rPr>
          <w:rFonts w:asciiTheme="minorHAnsi" w:hAnsiTheme="minorHAnsi"/>
          <w:b/>
        </w:rPr>
      </w:pPr>
    </w:p>
    <w:p w:rsidR="00A647A1" w:rsidRPr="00754822" w:rsidRDefault="00A647A1" w:rsidP="00A647A1">
      <w:pPr>
        <w:pStyle w:val="ListParagraph"/>
        <w:autoSpaceDE w:val="0"/>
        <w:autoSpaceDN w:val="0"/>
        <w:adjustRightInd w:val="0"/>
        <w:spacing w:after="0" w:line="240" w:lineRule="auto"/>
        <w:ind w:left="1890"/>
        <w:rPr>
          <w:rFonts w:asciiTheme="minorHAnsi" w:hAnsiTheme="minorHAnsi"/>
        </w:rPr>
      </w:pPr>
    </w:p>
    <w:p w:rsidR="00A647A1" w:rsidRPr="00754822" w:rsidRDefault="00A647A1" w:rsidP="00A647A1">
      <w:pPr>
        <w:pStyle w:val="ListParagraph"/>
        <w:numPr>
          <w:ilvl w:val="1"/>
          <w:numId w:val="2"/>
        </w:numPr>
        <w:autoSpaceDE w:val="0"/>
        <w:autoSpaceDN w:val="0"/>
        <w:adjustRightInd w:val="0"/>
        <w:spacing w:after="0" w:line="240" w:lineRule="auto"/>
        <w:rPr>
          <w:rFonts w:asciiTheme="minorHAnsi" w:hAnsiTheme="minorHAnsi"/>
          <w:b/>
        </w:rPr>
      </w:pPr>
      <w:r w:rsidRPr="00754822">
        <w:rPr>
          <w:rFonts w:asciiTheme="minorHAnsi" w:hAnsiTheme="minorHAnsi"/>
          <w:b/>
        </w:rPr>
        <w:t xml:space="preserve">Responsible Department/Party/Parties: </w:t>
      </w:r>
    </w:p>
    <w:p w:rsidR="00A647A1" w:rsidRPr="00754822" w:rsidRDefault="00A647A1" w:rsidP="00A647A1">
      <w:pPr>
        <w:pStyle w:val="ListParagraph"/>
        <w:numPr>
          <w:ilvl w:val="2"/>
          <w:numId w:val="2"/>
        </w:numPr>
        <w:autoSpaceDE w:val="0"/>
        <w:autoSpaceDN w:val="0"/>
        <w:adjustRightInd w:val="0"/>
        <w:spacing w:after="0" w:line="240" w:lineRule="auto"/>
        <w:rPr>
          <w:rFonts w:asciiTheme="minorHAnsi" w:hAnsiTheme="minorHAnsi"/>
          <w:b/>
        </w:rPr>
      </w:pPr>
      <w:r w:rsidRPr="00754822">
        <w:rPr>
          <w:rFonts w:asciiTheme="minorHAnsi" w:hAnsiTheme="minorHAnsi"/>
        </w:rPr>
        <w:t xml:space="preserve">Procedure owner/ Implementer: Inpatient Phlebotomy      </w:t>
      </w:r>
    </w:p>
    <w:p w:rsidR="00A647A1" w:rsidRPr="00754822" w:rsidRDefault="00A647A1" w:rsidP="00A647A1">
      <w:pPr>
        <w:pStyle w:val="ListParagraph"/>
        <w:numPr>
          <w:ilvl w:val="2"/>
          <w:numId w:val="2"/>
        </w:numPr>
        <w:autoSpaceDE w:val="0"/>
        <w:autoSpaceDN w:val="0"/>
        <w:adjustRightInd w:val="0"/>
        <w:spacing w:after="0" w:line="240" w:lineRule="auto"/>
        <w:rPr>
          <w:rFonts w:asciiTheme="minorHAnsi" w:hAnsiTheme="minorHAnsi"/>
        </w:rPr>
      </w:pPr>
      <w:r w:rsidRPr="00754822">
        <w:rPr>
          <w:rFonts w:asciiTheme="minorHAnsi" w:hAnsiTheme="minorHAnsi"/>
        </w:rPr>
        <w:t xml:space="preserve">Procedure prepared by: Laurie Watson </w:t>
      </w:r>
      <w:r>
        <w:rPr>
          <w:rFonts w:asciiTheme="minorHAnsi" w:hAnsiTheme="minorHAnsi"/>
        </w:rPr>
        <w:t>MT(ASCP)</w:t>
      </w:r>
      <w:r w:rsidRPr="00754822">
        <w:rPr>
          <w:rFonts w:asciiTheme="minorHAnsi" w:hAnsiTheme="minorHAnsi"/>
        </w:rPr>
        <w:t xml:space="preserve">      </w:t>
      </w:r>
    </w:p>
    <w:p w:rsidR="00A647A1" w:rsidRPr="00754822" w:rsidRDefault="00A647A1" w:rsidP="00A647A1">
      <w:pPr>
        <w:pStyle w:val="ListParagraph"/>
        <w:numPr>
          <w:ilvl w:val="2"/>
          <w:numId w:val="2"/>
        </w:numPr>
        <w:autoSpaceDE w:val="0"/>
        <w:autoSpaceDN w:val="0"/>
        <w:adjustRightInd w:val="0"/>
        <w:spacing w:after="0" w:line="240" w:lineRule="auto"/>
        <w:rPr>
          <w:rFonts w:asciiTheme="minorHAnsi" w:hAnsiTheme="minorHAnsi"/>
          <w:b/>
        </w:rPr>
      </w:pPr>
      <w:r w:rsidRPr="00754822">
        <w:rPr>
          <w:rFonts w:asciiTheme="minorHAnsi" w:hAnsiTheme="minorHAnsi"/>
        </w:rPr>
        <w:t>Who Performs procedure: Inpatient Phlebotomy</w:t>
      </w:r>
      <w:r w:rsidRPr="00754822">
        <w:rPr>
          <w:rFonts w:asciiTheme="minorHAnsi" w:hAnsiTheme="minorHAnsi"/>
          <w:b/>
        </w:rPr>
        <w:t xml:space="preserve">   </w:t>
      </w:r>
    </w:p>
    <w:p w:rsidR="00A647A1" w:rsidRPr="0002164F" w:rsidRDefault="00A647A1" w:rsidP="00A647A1">
      <w:pPr>
        <w:autoSpaceDE w:val="0"/>
        <w:autoSpaceDN w:val="0"/>
        <w:adjustRightInd w:val="0"/>
        <w:spacing w:after="0" w:line="240" w:lineRule="auto"/>
        <w:ind w:left="2160"/>
        <w:rPr>
          <w:rFonts w:asciiTheme="minorHAnsi" w:hAnsiTheme="minorHAnsi"/>
          <w:b/>
          <w:color w:val="0070C0"/>
        </w:rPr>
      </w:pPr>
      <w:r w:rsidRPr="0002164F">
        <w:rPr>
          <w:rFonts w:asciiTheme="minorHAnsi" w:hAnsiTheme="minorHAnsi"/>
          <w:b/>
          <w:color w:val="0070C0"/>
        </w:rPr>
        <w:t xml:space="preserve"> </w:t>
      </w:r>
    </w:p>
    <w:p w:rsidR="00A647A1" w:rsidRPr="0002164F" w:rsidRDefault="00A647A1" w:rsidP="00A647A1">
      <w:pPr>
        <w:pStyle w:val="ListParagraph"/>
        <w:tabs>
          <w:tab w:val="left" w:pos="360"/>
        </w:tabs>
        <w:autoSpaceDE w:val="0"/>
        <w:autoSpaceDN w:val="0"/>
        <w:adjustRightInd w:val="0"/>
        <w:spacing w:after="0" w:line="240" w:lineRule="auto"/>
        <w:ind w:left="900"/>
        <w:rPr>
          <w:rFonts w:asciiTheme="minorHAnsi" w:hAnsiTheme="minorHAnsi"/>
          <w:color w:val="000000"/>
        </w:rPr>
      </w:pPr>
    </w:p>
    <w:p w:rsidR="00A647A1" w:rsidRPr="00871B06" w:rsidRDefault="00A647A1" w:rsidP="00A647A1">
      <w:pPr>
        <w:ind w:left="540"/>
        <w:rPr>
          <w:rFonts w:asciiTheme="minorHAnsi" w:hAnsiTheme="minorHAnsi"/>
          <w:b/>
          <w:bCs/>
        </w:rPr>
      </w:pPr>
      <w:proofErr w:type="gramStart"/>
      <w:r>
        <w:rPr>
          <w:rFonts w:asciiTheme="minorHAnsi" w:hAnsiTheme="minorHAnsi"/>
          <w:b/>
          <w:bCs/>
          <w:color w:val="000000"/>
        </w:rPr>
        <w:t>2)</w:t>
      </w:r>
      <w:r w:rsidRPr="00871B06">
        <w:rPr>
          <w:rFonts w:asciiTheme="minorHAnsi" w:hAnsiTheme="minorHAnsi"/>
          <w:b/>
          <w:bCs/>
          <w:color w:val="000000"/>
        </w:rPr>
        <w:t>Procedure</w:t>
      </w:r>
      <w:proofErr w:type="gramEnd"/>
      <w:r w:rsidRPr="00871B06">
        <w:rPr>
          <w:rFonts w:asciiTheme="minorHAnsi" w:hAnsiTheme="minorHAnsi"/>
          <w:b/>
          <w:bCs/>
          <w:color w:val="000000"/>
        </w:rPr>
        <w:t>: Quality Assurance Plan</w:t>
      </w:r>
      <w:r w:rsidRPr="00871B06">
        <w:rPr>
          <w:rFonts w:asciiTheme="minorHAnsi" w:hAnsiTheme="minorHAnsi" w:cs="Arial"/>
        </w:rPr>
        <w:tab/>
      </w:r>
    </w:p>
    <w:p w:rsidR="00A647A1" w:rsidRPr="0002164F" w:rsidRDefault="00A647A1" w:rsidP="00A647A1">
      <w:pPr>
        <w:rPr>
          <w:rFonts w:asciiTheme="minorHAnsi" w:hAnsiTheme="minorHAnsi" w:cs="Arial"/>
          <w:caps/>
        </w:rPr>
      </w:pPr>
      <w:r w:rsidRPr="0002164F">
        <w:rPr>
          <w:rFonts w:asciiTheme="minorHAnsi" w:hAnsiTheme="minorHAnsi" w:cs="Arial"/>
          <w:caps/>
        </w:rPr>
        <w:t>INPATIENT PHLEBOTOMY Quality Assurance and Improvement Plan</w:t>
      </w:r>
    </w:p>
    <w:p w:rsidR="00A647A1" w:rsidRPr="0002164F" w:rsidRDefault="00A647A1" w:rsidP="00A647A1">
      <w:pPr>
        <w:rPr>
          <w:rFonts w:asciiTheme="minorHAnsi" w:hAnsiTheme="minorHAnsi" w:cs="Arial"/>
        </w:rPr>
      </w:pPr>
      <w:r w:rsidRPr="0002164F">
        <w:rPr>
          <w:rFonts w:asciiTheme="minorHAnsi" w:hAnsiTheme="minorHAnsi" w:cs="Arial"/>
        </w:rPr>
        <w:t xml:space="preserve">Inpatient Phlebotomy is the section of WFBH Pathology Laboratories that is responsible for inpatient blood collection services.  The quality of the blood collection service is determined by the adherence to proper Phlebotomy technique and by the timeliness, accuracy, and completeness of the total collection process.  </w:t>
      </w:r>
    </w:p>
    <w:p w:rsidR="00A647A1" w:rsidRPr="0002164F" w:rsidRDefault="00A647A1" w:rsidP="00A647A1">
      <w:pPr>
        <w:rPr>
          <w:rFonts w:asciiTheme="minorHAnsi" w:hAnsiTheme="minorHAnsi" w:cs="Arial"/>
        </w:rPr>
      </w:pPr>
      <w:r w:rsidRPr="0002164F">
        <w:rPr>
          <w:rFonts w:asciiTheme="minorHAnsi" w:hAnsiTheme="minorHAnsi" w:cs="Arial"/>
        </w:rPr>
        <w:t>The following performance monitors for Inpatient Phlebotomy were selected because they track common, important problems that significantly impact the quality of care received by the patients of the Medical Center.  These parameters are bench marked against laboratory experiences and expectations.</w:t>
      </w:r>
    </w:p>
    <w:p w:rsidR="00A647A1" w:rsidRPr="00754822" w:rsidRDefault="00A647A1" w:rsidP="00A647A1">
      <w:pPr>
        <w:tabs>
          <w:tab w:val="left" w:pos="540"/>
        </w:tabs>
        <w:autoSpaceDE w:val="0"/>
        <w:autoSpaceDN w:val="0"/>
        <w:adjustRightInd w:val="0"/>
        <w:spacing w:after="0" w:line="240" w:lineRule="auto"/>
        <w:rPr>
          <w:rFonts w:asciiTheme="minorHAnsi" w:hAnsiTheme="minorHAnsi" w:cs="Arial"/>
        </w:rPr>
      </w:pPr>
      <w:r w:rsidRPr="00754822">
        <w:rPr>
          <w:rFonts w:asciiTheme="minorHAnsi" w:hAnsiTheme="minorHAnsi" w:cs="Arial"/>
          <w:b/>
        </w:rPr>
        <w:t>5)</w:t>
      </w:r>
      <w:r w:rsidRPr="00754822">
        <w:rPr>
          <w:rFonts w:asciiTheme="minorHAnsi" w:hAnsiTheme="minorHAnsi" w:cs="Arial"/>
        </w:rPr>
        <w:tab/>
      </w:r>
      <w:r w:rsidRPr="00754822">
        <w:rPr>
          <w:rFonts w:asciiTheme="minorHAnsi" w:hAnsiTheme="minorHAnsi"/>
          <w:b/>
          <w:bCs/>
          <w:color w:val="000000"/>
        </w:rPr>
        <w:t>Review/Revision/Implementation:</w:t>
      </w:r>
    </w:p>
    <w:p w:rsidR="00A647A1" w:rsidRPr="0029496E" w:rsidRDefault="00A647A1" w:rsidP="00A647A1">
      <w:pPr>
        <w:pStyle w:val="ListParagraph"/>
        <w:tabs>
          <w:tab w:val="left" w:pos="540"/>
        </w:tabs>
        <w:autoSpaceDE w:val="0"/>
        <w:autoSpaceDN w:val="0"/>
        <w:adjustRightInd w:val="0"/>
        <w:spacing w:after="0" w:line="240" w:lineRule="auto"/>
        <w:ind w:left="900"/>
        <w:rPr>
          <w:rFonts w:asciiTheme="minorHAnsi" w:hAnsiTheme="minorHAnsi"/>
          <w:bCs/>
          <w:color w:val="000000"/>
        </w:rPr>
      </w:pPr>
      <w:r w:rsidRPr="0029496E">
        <w:rPr>
          <w:rFonts w:asciiTheme="minorHAnsi" w:hAnsiTheme="minorHAnsi"/>
          <w:b/>
          <w:bCs/>
          <w:color w:val="000000"/>
        </w:rPr>
        <w:tab/>
      </w:r>
      <w:r w:rsidRPr="0029496E">
        <w:rPr>
          <w:rFonts w:asciiTheme="minorHAnsi" w:hAnsiTheme="minorHAnsi"/>
          <w:bCs/>
          <w:color w:val="000000"/>
        </w:rPr>
        <w:t xml:space="preserve">All procedures must be reviewed at least every 2 years.  </w:t>
      </w:r>
    </w:p>
    <w:p w:rsidR="00A647A1" w:rsidRPr="0029496E" w:rsidRDefault="00A647A1" w:rsidP="00A647A1">
      <w:pPr>
        <w:pStyle w:val="ListParagraph"/>
        <w:numPr>
          <w:ilvl w:val="0"/>
          <w:numId w:val="1"/>
        </w:numPr>
        <w:tabs>
          <w:tab w:val="left" w:pos="540"/>
        </w:tabs>
        <w:autoSpaceDE w:val="0"/>
        <w:autoSpaceDN w:val="0"/>
        <w:adjustRightInd w:val="0"/>
        <w:spacing w:after="0" w:line="240" w:lineRule="auto"/>
        <w:rPr>
          <w:rFonts w:asciiTheme="minorHAnsi" w:hAnsiTheme="minorHAnsi"/>
          <w:bCs/>
          <w:color w:val="000000"/>
        </w:rPr>
      </w:pPr>
      <w:r w:rsidRPr="0029496E">
        <w:rPr>
          <w:rFonts w:asciiTheme="minorHAnsi" w:hAnsiTheme="minorHAnsi"/>
          <w:bCs/>
          <w:color w:val="000000"/>
        </w:rPr>
        <w:t xml:space="preserve">All new procedures and procedures that have major revisions must be signed by the CLIA Laboratory Medical Director. </w:t>
      </w:r>
    </w:p>
    <w:p w:rsidR="00A647A1" w:rsidRPr="0029496E" w:rsidRDefault="00A647A1" w:rsidP="00A647A1">
      <w:pPr>
        <w:pStyle w:val="ListParagraph"/>
        <w:tabs>
          <w:tab w:val="left" w:pos="540"/>
        </w:tabs>
        <w:autoSpaceDE w:val="0"/>
        <w:autoSpaceDN w:val="0"/>
        <w:adjustRightInd w:val="0"/>
        <w:spacing w:after="0" w:line="240" w:lineRule="auto"/>
        <w:ind w:left="1890"/>
        <w:rPr>
          <w:rFonts w:asciiTheme="minorHAnsi" w:hAnsiTheme="minorHAnsi"/>
          <w:bCs/>
          <w:color w:val="000000"/>
        </w:rPr>
      </w:pPr>
      <w:r w:rsidRPr="0029496E">
        <w:rPr>
          <w:rFonts w:asciiTheme="minorHAnsi" w:hAnsiTheme="minorHAnsi"/>
          <w:bCs/>
          <w:color w:val="000000"/>
        </w:rPr>
        <w:t xml:space="preserve"> </w:t>
      </w:r>
    </w:p>
    <w:p w:rsidR="00A647A1" w:rsidRPr="00FA50E2" w:rsidRDefault="00A647A1" w:rsidP="00A647A1">
      <w:pPr>
        <w:pStyle w:val="ListParagraph"/>
        <w:numPr>
          <w:ilvl w:val="0"/>
          <w:numId w:val="1"/>
        </w:numPr>
        <w:tabs>
          <w:tab w:val="left" w:pos="540"/>
        </w:tabs>
        <w:autoSpaceDE w:val="0"/>
        <w:autoSpaceDN w:val="0"/>
        <w:adjustRightInd w:val="0"/>
        <w:spacing w:after="0" w:line="240" w:lineRule="auto"/>
        <w:rPr>
          <w:rFonts w:asciiTheme="minorHAnsi" w:hAnsiTheme="minorHAnsi"/>
          <w:bCs/>
          <w:color w:val="000000"/>
        </w:rPr>
      </w:pPr>
      <w:r w:rsidRPr="0029496E">
        <w:rPr>
          <w:rFonts w:asciiTheme="minorHAnsi" w:hAnsiTheme="minorHAnsi"/>
          <w:bCs/>
          <w:color w:val="000000"/>
        </w:rPr>
        <w:lastRenderedPageBreak/>
        <w:t>All reviewed procedures and procedures with minor revisions can be signed by the designated section manager.</w:t>
      </w:r>
    </w:p>
    <w:p w:rsidR="00A647A1" w:rsidRDefault="00A647A1" w:rsidP="00A647A1">
      <w:pPr>
        <w:jc w:val="right"/>
        <w:rPr>
          <w:rFonts w:ascii="Arial" w:hAnsi="Arial" w:cs="Arial"/>
        </w:rPr>
      </w:pPr>
    </w:p>
    <w:p w:rsidR="00A647A1" w:rsidRDefault="00A647A1" w:rsidP="00A647A1">
      <w:pPr>
        <w:jc w:val="right"/>
        <w:rPr>
          <w:rFonts w:ascii="Arial" w:hAnsi="Arial" w:cs="Arial"/>
        </w:rPr>
      </w:pPr>
      <w:r>
        <w:rPr>
          <w:rFonts w:ascii="Arial" w:hAnsi="Arial" w:cs="Arial"/>
        </w:rPr>
        <w:t>Pathology QA/QI Program</w:t>
      </w:r>
    </w:p>
    <w:p w:rsidR="00A647A1" w:rsidRPr="00936E7D" w:rsidRDefault="00A647A1" w:rsidP="00A647A1">
      <w:pPr>
        <w:jc w:val="right"/>
        <w:rPr>
          <w:rFonts w:ascii="Arial" w:hAnsi="Arial" w:cs="Arial"/>
        </w:rPr>
      </w:pPr>
      <w:r>
        <w:rPr>
          <w:rFonts w:ascii="Arial" w:hAnsi="Arial" w:cs="Arial"/>
        </w:rPr>
        <w:t>Inpatient Phlebotomy (QA)</w:t>
      </w:r>
    </w:p>
    <w:p w:rsidR="00A647A1" w:rsidRPr="00936E7D" w:rsidRDefault="00A647A1" w:rsidP="00A647A1">
      <w:pPr>
        <w:rPr>
          <w:rFonts w:asciiTheme="minorHAnsi" w:hAnsiTheme="minorHAnsi" w:cs="Arial"/>
          <w:caps/>
        </w:rPr>
      </w:pPr>
      <w:r w:rsidRPr="00936E7D">
        <w:rPr>
          <w:rFonts w:asciiTheme="minorHAnsi" w:hAnsiTheme="minorHAnsi" w:cs="Arial"/>
          <w:caps/>
        </w:rPr>
        <w:t>INPATIENT PHLEBOTOMY Quality Assurance and Improvement Plan</w:t>
      </w:r>
    </w:p>
    <w:p w:rsidR="00A647A1" w:rsidRPr="00936E7D" w:rsidRDefault="00A647A1" w:rsidP="00A647A1">
      <w:pPr>
        <w:rPr>
          <w:rFonts w:asciiTheme="minorHAnsi" w:hAnsiTheme="minorHAnsi" w:cs="Arial"/>
        </w:rPr>
      </w:pPr>
      <w:r w:rsidRPr="00936E7D">
        <w:rPr>
          <w:rFonts w:asciiTheme="minorHAnsi" w:hAnsiTheme="minorHAnsi" w:cs="Arial"/>
        </w:rPr>
        <w:t xml:space="preserve">Inpatient Phlebotomy is the section of NCBH Pathology Laboratories that is responsible for inpatient blood collection services.  The quality of the blood collection service is determined by the adherence to proper Phlebotomy technique and by the timeliness, accuracy, and completeness of the total collection process.  </w:t>
      </w:r>
    </w:p>
    <w:p w:rsidR="00A647A1" w:rsidRPr="00936E7D" w:rsidRDefault="00A647A1" w:rsidP="00A647A1">
      <w:pPr>
        <w:rPr>
          <w:rFonts w:asciiTheme="minorHAnsi" w:hAnsiTheme="minorHAnsi" w:cs="Arial"/>
        </w:rPr>
      </w:pPr>
      <w:r w:rsidRPr="00936E7D">
        <w:rPr>
          <w:rFonts w:asciiTheme="minorHAnsi" w:hAnsiTheme="minorHAnsi" w:cs="Arial"/>
        </w:rPr>
        <w:t>The following performance monitors for Inpatient Phlebotomy were selected because they track common, important problems that significantly impact the quality of care received by the patients of the Medical Center.  These parameters are bench marked against laboratory experiences and expectations.</w:t>
      </w:r>
    </w:p>
    <w:p w:rsidR="00A647A1" w:rsidRPr="00936E7D" w:rsidRDefault="00A647A1" w:rsidP="00A647A1">
      <w:pPr>
        <w:rPr>
          <w:rFonts w:asciiTheme="minorHAnsi" w:hAnsiTheme="minorHAnsi" w:cs="Arial"/>
        </w:rPr>
      </w:pPr>
      <w:r w:rsidRPr="00936E7D">
        <w:rPr>
          <w:rFonts w:asciiTheme="minorHAnsi" w:hAnsiTheme="minorHAnsi" w:cs="Arial"/>
        </w:rPr>
        <w:t>QA MONITORS AND REPORTING</w:t>
      </w:r>
    </w:p>
    <w:p w:rsidR="00A647A1" w:rsidRPr="00556A1A" w:rsidRDefault="00A647A1" w:rsidP="00A647A1">
      <w:pPr>
        <w:numPr>
          <w:ilvl w:val="0"/>
          <w:numId w:val="3"/>
        </w:numPr>
        <w:spacing w:after="0" w:line="240" w:lineRule="auto"/>
        <w:rPr>
          <w:rFonts w:asciiTheme="minorHAnsi" w:hAnsiTheme="minorHAnsi" w:cs="Arial"/>
        </w:rPr>
      </w:pPr>
      <w:r w:rsidRPr="00936E7D">
        <w:rPr>
          <w:rFonts w:asciiTheme="minorHAnsi" w:hAnsiTheme="minorHAnsi" w:cs="Arial"/>
        </w:rPr>
        <w:t xml:space="preserve">Phlebotomists go to inpatient nursing units with collection lists that are generated through the LIS </w:t>
      </w:r>
      <w:r>
        <w:rPr>
          <w:rFonts w:asciiTheme="minorHAnsi" w:hAnsiTheme="minorHAnsi" w:cs="Arial"/>
        </w:rPr>
        <w:t>in the laboratory.  Any samples</w:t>
      </w:r>
      <w:r w:rsidRPr="00936E7D">
        <w:rPr>
          <w:rFonts w:asciiTheme="minorHAnsi" w:hAnsiTheme="minorHAnsi" w:cs="Arial"/>
        </w:rPr>
        <w:t xml:space="preserve"> not collected must be cancelled or rescheduled in the LIS with the reason and initials of the person notified.  </w:t>
      </w:r>
      <w:r>
        <w:rPr>
          <w:rFonts w:asciiTheme="minorHAnsi" w:hAnsiTheme="minorHAnsi" w:cs="Arial"/>
        </w:rPr>
        <w:t xml:space="preserve">The number of test requests that are credited </w:t>
      </w:r>
      <w:r w:rsidRPr="00556A1A">
        <w:rPr>
          <w:rFonts w:asciiTheme="minorHAnsi" w:hAnsiTheme="minorHAnsi" w:cs="Arial"/>
        </w:rPr>
        <w:t xml:space="preserve">for technical difficulty will be tallied </w:t>
      </w:r>
      <w:r>
        <w:rPr>
          <w:rFonts w:asciiTheme="minorHAnsi" w:hAnsiTheme="minorHAnsi" w:cs="Arial"/>
        </w:rPr>
        <w:t>monthly</w:t>
      </w:r>
      <w:r w:rsidRPr="00556A1A">
        <w:rPr>
          <w:rFonts w:asciiTheme="minorHAnsi" w:hAnsiTheme="minorHAnsi" w:cs="Arial"/>
        </w:rPr>
        <w:t>.  This number will be tabulated and reported to the Pathology QA Committee along with any comments relating to specific problems or corrective actions.  The goal is to not exceed 0.8% unsuccessful attempts.</w:t>
      </w:r>
    </w:p>
    <w:p w:rsidR="00A647A1" w:rsidRDefault="00A647A1" w:rsidP="00A647A1">
      <w:pPr>
        <w:numPr>
          <w:ilvl w:val="0"/>
          <w:numId w:val="3"/>
        </w:numPr>
        <w:spacing w:after="0" w:line="240" w:lineRule="auto"/>
        <w:rPr>
          <w:rFonts w:asciiTheme="minorHAnsi" w:hAnsiTheme="minorHAnsi" w:cs="Arial"/>
        </w:rPr>
      </w:pPr>
      <w:r w:rsidRPr="00936E7D">
        <w:rPr>
          <w:rFonts w:asciiTheme="minorHAnsi" w:hAnsiTheme="minorHAnsi" w:cs="Arial"/>
        </w:rPr>
        <w:t>The number of accidental needle-stick/blood and body fluid exposures to the phlebotomists will be recorded as an indicator of adherence to proper phlebotomy technique.  These will be tabulated, reviewed, and reported as above.  The goal is to keep this at one or less per month.  If this threshold is exceeded, it will be investigated and retraining will occur if necessary.</w:t>
      </w:r>
    </w:p>
    <w:p w:rsidR="00A647A1" w:rsidRPr="0068038E" w:rsidRDefault="00A647A1" w:rsidP="00A647A1">
      <w:pPr>
        <w:numPr>
          <w:ilvl w:val="0"/>
          <w:numId w:val="3"/>
        </w:numPr>
        <w:spacing w:after="0" w:line="240" w:lineRule="auto"/>
        <w:rPr>
          <w:rFonts w:asciiTheme="minorHAnsi" w:hAnsiTheme="minorHAnsi" w:cs="Arial"/>
        </w:rPr>
      </w:pPr>
      <w:r>
        <w:rPr>
          <w:rFonts w:asciiTheme="minorHAnsi" w:hAnsiTheme="minorHAnsi" w:cs="Arial"/>
        </w:rPr>
        <w:t>Hand Hygiene compliance is observed throughout the month by the Infection Prevention team, and is reported monthly.  The goal is to achieve 90% compliance for Wash In and Wash Out.</w:t>
      </w:r>
    </w:p>
    <w:p w:rsidR="00A647A1" w:rsidRPr="0068038E" w:rsidRDefault="00A647A1" w:rsidP="00A647A1">
      <w:pPr>
        <w:numPr>
          <w:ilvl w:val="0"/>
          <w:numId w:val="3"/>
        </w:numPr>
        <w:spacing w:after="0" w:line="240" w:lineRule="auto"/>
        <w:rPr>
          <w:rFonts w:asciiTheme="minorHAnsi" w:hAnsiTheme="minorHAnsi" w:cs="Arial"/>
        </w:rPr>
      </w:pPr>
      <w:r w:rsidRPr="00936E7D">
        <w:rPr>
          <w:rFonts w:asciiTheme="minorHAnsi" w:hAnsiTheme="minorHAnsi" w:cs="Arial"/>
        </w:rPr>
        <w:t>Suggestions for expansion or improvement of Inpatient Phlebotomy activities will be reviewed and documentation maintained as to the disposition of the suggestions.  Documentation will include implementation, modification, outcomes or corrective action as needed.</w:t>
      </w:r>
    </w:p>
    <w:p w:rsidR="00A647A1" w:rsidRPr="0068038E" w:rsidRDefault="00A647A1" w:rsidP="00A647A1">
      <w:pPr>
        <w:numPr>
          <w:ilvl w:val="0"/>
          <w:numId w:val="3"/>
        </w:numPr>
        <w:spacing w:after="0" w:line="240" w:lineRule="auto"/>
        <w:rPr>
          <w:rFonts w:asciiTheme="minorHAnsi" w:hAnsiTheme="minorHAnsi" w:cs="Arial"/>
        </w:rPr>
      </w:pPr>
      <w:r w:rsidRPr="00936E7D">
        <w:rPr>
          <w:rFonts w:asciiTheme="minorHAnsi" w:hAnsiTheme="minorHAnsi" w:cs="Arial"/>
        </w:rPr>
        <w:t>Physician satisfaction is monitored by recording the complaints or concerns filed by or on behalf of the physicians.</w:t>
      </w:r>
    </w:p>
    <w:p w:rsidR="00A647A1" w:rsidRPr="00936E7D" w:rsidRDefault="00A647A1" w:rsidP="00A647A1">
      <w:pPr>
        <w:numPr>
          <w:ilvl w:val="0"/>
          <w:numId w:val="3"/>
        </w:numPr>
        <w:spacing w:after="0" w:line="240" w:lineRule="auto"/>
        <w:rPr>
          <w:rFonts w:asciiTheme="minorHAnsi" w:hAnsiTheme="minorHAnsi" w:cs="Arial"/>
        </w:rPr>
      </w:pPr>
      <w:r w:rsidRPr="00936E7D">
        <w:rPr>
          <w:rFonts w:asciiTheme="minorHAnsi" w:hAnsiTheme="minorHAnsi" w:cs="Arial"/>
        </w:rPr>
        <w:t>Employee concerns related to safety and quality laboratory testing will be reported as they are submitted.</w:t>
      </w:r>
    </w:p>
    <w:tbl>
      <w:tblPr>
        <w:tblW w:w="0" w:type="auto"/>
        <w:tblLook w:val="0000" w:firstRow="0" w:lastRow="0" w:firstColumn="0" w:lastColumn="0" w:noHBand="0" w:noVBand="0"/>
      </w:tblPr>
      <w:tblGrid>
        <w:gridCol w:w="2952"/>
        <w:gridCol w:w="2952"/>
        <w:gridCol w:w="2952"/>
      </w:tblGrid>
      <w:tr w:rsidR="00A647A1" w:rsidRPr="00936E7D" w:rsidTr="003F2393">
        <w:tc>
          <w:tcPr>
            <w:tcW w:w="2952" w:type="dxa"/>
          </w:tcPr>
          <w:p w:rsidR="00A647A1" w:rsidRPr="00936E7D" w:rsidRDefault="00A647A1" w:rsidP="003F2393">
            <w:pPr>
              <w:rPr>
                <w:rFonts w:asciiTheme="minorHAnsi" w:hAnsiTheme="minorHAnsi" w:cs="Arial"/>
              </w:rPr>
            </w:pPr>
          </w:p>
          <w:p w:rsidR="00A647A1" w:rsidRPr="00936E7D" w:rsidRDefault="00A647A1" w:rsidP="003F2393">
            <w:pPr>
              <w:rPr>
                <w:rFonts w:asciiTheme="minorHAnsi" w:hAnsiTheme="minorHAnsi" w:cs="Arial"/>
              </w:rPr>
            </w:pPr>
            <w:r w:rsidRPr="00936E7D">
              <w:rPr>
                <w:rFonts w:asciiTheme="minorHAnsi" w:hAnsiTheme="minorHAnsi" w:cs="Arial"/>
              </w:rPr>
              <w:t>Revised</w:t>
            </w:r>
          </w:p>
          <w:p w:rsidR="00A647A1" w:rsidRPr="00936E7D" w:rsidRDefault="00A647A1" w:rsidP="003F2393">
            <w:pPr>
              <w:rPr>
                <w:rFonts w:asciiTheme="minorHAnsi" w:hAnsiTheme="minorHAnsi" w:cs="Arial"/>
              </w:rPr>
            </w:pPr>
            <w:r>
              <w:rPr>
                <w:rFonts w:asciiTheme="minorHAnsi" w:hAnsiTheme="minorHAnsi" w:cs="Arial"/>
              </w:rPr>
              <w:t>March 5, 2019</w:t>
            </w:r>
          </w:p>
        </w:tc>
        <w:tc>
          <w:tcPr>
            <w:tcW w:w="2952" w:type="dxa"/>
          </w:tcPr>
          <w:p w:rsidR="00A647A1" w:rsidRPr="00936E7D" w:rsidRDefault="00A647A1" w:rsidP="003F2393">
            <w:pPr>
              <w:pBdr>
                <w:bottom w:val="single" w:sz="12" w:space="1" w:color="auto"/>
              </w:pBdr>
              <w:rPr>
                <w:rFonts w:asciiTheme="minorHAnsi" w:hAnsiTheme="minorHAnsi" w:cs="Arial"/>
              </w:rPr>
            </w:pPr>
          </w:p>
          <w:p w:rsidR="00A647A1" w:rsidRPr="00936E7D" w:rsidRDefault="00A647A1" w:rsidP="003F2393">
            <w:pPr>
              <w:rPr>
                <w:rFonts w:asciiTheme="minorHAnsi" w:hAnsiTheme="minorHAnsi" w:cs="Arial"/>
              </w:rPr>
            </w:pPr>
            <w:r w:rsidRPr="00936E7D">
              <w:rPr>
                <w:rFonts w:asciiTheme="minorHAnsi" w:hAnsiTheme="minorHAnsi" w:cs="Arial"/>
              </w:rPr>
              <w:t xml:space="preserve">Gregory </w:t>
            </w:r>
            <w:proofErr w:type="spellStart"/>
            <w:r w:rsidRPr="00936E7D">
              <w:rPr>
                <w:rFonts w:asciiTheme="minorHAnsi" w:hAnsiTheme="minorHAnsi" w:cs="Arial"/>
              </w:rPr>
              <w:t>Pomper</w:t>
            </w:r>
            <w:proofErr w:type="spellEnd"/>
            <w:r w:rsidRPr="00936E7D">
              <w:rPr>
                <w:rFonts w:asciiTheme="minorHAnsi" w:hAnsiTheme="minorHAnsi" w:cs="Arial"/>
              </w:rPr>
              <w:t>, MD</w:t>
            </w:r>
          </w:p>
          <w:p w:rsidR="00A647A1" w:rsidRPr="00936E7D" w:rsidRDefault="00A647A1" w:rsidP="003F2393">
            <w:pPr>
              <w:rPr>
                <w:rFonts w:asciiTheme="minorHAnsi" w:hAnsiTheme="minorHAnsi" w:cs="Arial"/>
              </w:rPr>
            </w:pPr>
            <w:r w:rsidRPr="00936E7D">
              <w:rPr>
                <w:rFonts w:asciiTheme="minorHAnsi" w:hAnsiTheme="minorHAnsi" w:cs="Arial"/>
              </w:rPr>
              <w:t>Medical Director</w:t>
            </w:r>
          </w:p>
        </w:tc>
        <w:tc>
          <w:tcPr>
            <w:tcW w:w="2952" w:type="dxa"/>
          </w:tcPr>
          <w:p w:rsidR="00A647A1" w:rsidRPr="00936E7D" w:rsidRDefault="00A647A1" w:rsidP="003F2393">
            <w:pPr>
              <w:pBdr>
                <w:bottom w:val="single" w:sz="12" w:space="1" w:color="auto"/>
              </w:pBdr>
              <w:rPr>
                <w:rFonts w:asciiTheme="minorHAnsi" w:hAnsiTheme="minorHAnsi" w:cs="Arial"/>
              </w:rPr>
            </w:pPr>
          </w:p>
          <w:p w:rsidR="00A647A1" w:rsidRPr="00936E7D" w:rsidRDefault="00A647A1" w:rsidP="003F2393">
            <w:pPr>
              <w:rPr>
                <w:rFonts w:asciiTheme="minorHAnsi" w:hAnsiTheme="minorHAnsi" w:cs="Arial"/>
              </w:rPr>
            </w:pPr>
            <w:smartTag w:uri="urn:schemas-microsoft-com:office:smarttags" w:element="PersonName">
              <w:r w:rsidRPr="00936E7D">
                <w:rPr>
                  <w:rFonts w:asciiTheme="minorHAnsi" w:hAnsiTheme="minorHAnsi" w:cs="Arial"/>
                </w:rPr>
                <w:t>Laurie Watson</w:t>
              </w:r>
            </w:smartTag>
            <w:r w:rsidRPr="00936E7D">
              <w:rPr>
                <w:rFonts w:asciiTheme="minorHAnsi" w:hAnsiTheme="minorHAnsi" w:cs="Arial"/>
              </w:rPr>
              <w:t>, MT(ASCP)</w:t>
            </w:r>
          </w:p>
          <w:p w:rsidR="00A647A1" w:rsidRPr="00936E7D" w:rsidRDefault="00A647A1" w:rsidP="003F2393">
            <w:pPr>
              <w:rPr>
                <w:rFonts w:asciiTheme="minorHAnsi" w:hAnsiTheme="minorHAnsi" w:cs="Arial"/>
              </w:rPr>
            </w:pPr>
            <w:r w:rsidRPr="00936E7D">
              <w:rPr>
                <w:rFonts w:asciiTheme="minorHAnsi" w:hAnsiTheme="minorHAnsi" w:cs="Arial"/>
              </w:rPr>
              <w:t>Manager, Inpatient Phlebotomy</w:t>
            </w:r>
          </w:p>
        </w:tc>
      </w:tr>
    </w:tbl>
    <w:p w:rsidR="00A647A1" w:rsidRDefault="00A647A1" w:rsidP="00A647A1">
      <w:pPr>
        <w:rPr>
          <w:rFonts w:ascii="Arial" w:hAnsi="Arial" w:cs="Arial"/>
          <w:b/>
        </w:rPr>
      </w:pPr>
    </w:p>
    <w:p w:rsidR="00A647A1" w:rsidRDefault="00A647A1" w:rsidP="00A647A1">
      <w:pPr>
        <w:ind w:left="360"/>
        <w:jc w:val="center"/>
        <w:rPr>
          <w:rFonts w:ascii="Arial" w:hAnsi="Arial" w:cs="Arial"/>
          <w:b/>
        </w:rPr>
      </w:pPr>
    </w:p>
    <w:p w:rsidR="00A647A1" w:rsidRDefault="00A647A1" w:rsidP="00A647A1">
      <w:pPr>
        <w:ind w:left="360"/>
        <w:jc w:val="center"/>
        <w:rPr>
          <w:rFonts w:ascii="Arial" w:hAnsi="Arial" w:cs="Arial"/>
          <w:b/>
        </w:rPr>
      </w:pPr>
    </w:p>
    <w:p w:rsidR="00A647A1" w:rsidRPr="00717A4C" w:rsidRDefault="00A647A1" w:rsidP="00A647A1">
      <w:pPr>
        <w:ind w:left="360"/>
        <w:jc w:val="center"/>
        <w:rPr>
          <w:rFonts w:ascii="Arial" w:hAnsi="Arial" w:cs="Arial"/>
          <w:b/>
        </w:rPr>
      </w:pPr>
    </w:p>
    <w:p w:rsidR="00A647A1" w:rsidRPr="00717A4C" w:rsidRDefault="00A647A1" w:rsidP="00A647A1">
      <w:pPr>
        <w:ind w:left="360"/>
        <w:jc w:val="center"/>
        <w:rPr>
          <w:rFonts w:ascii="Arial" w:hAnsi="Arial" w:cs="Arial"/>
          <w:b/>
        </w:rPr>
      </w:pPr>
      <w:r w:rsidRPr="00717A4C">
        <w:rPr>
          <w:rFonts w:ascii="Arial" w:hAnsi="Arial" w:cs="Arial"/>
          <w:b/>
        </w:rPr>
        <w:t>Wake Forest Baptist Hospital</w:t>
      </w:r>
    </w:p>
    <w:p w:rsidR="00A647A1" w:rsidRPr="00717A4C" w:rsidRDefault="00A647A1" w:rsidP="00A647A1">
      <w:pPr>
        <w:ind w:left="360"/>
        <w:jc w:val="center"/>
        <w:rPr>
          <w:rFonts w:ascii="Arial" w:hAnsi="Arial" w:cs="Arial"/>
          <w:b/>
        </w:rPr>
      </w:pPr>
      <w:r w:rsidRPr="00717A4C">
        <w:rPr>
          <w:rFonts w:ascii="Arial" w:hAnsi="Arial" w:cs="Arial"/>
          <w:b/>
        </w:rPr>
        <w:t>Clinical Laboratories</w:t>
      </w:r>
    </w:p>
    <w:p w:rsidR="00A647A1" w:rsidRPr="00717A4C" w:rsidRDefault="00A647A1" w:rsidP="00A647A1">
      <w:pPr>
        <w:ind w:left="360"/>
        <w:jc w:val="center"/>
        <w:rPr>
          <w:rFonts w:ascii="Arial" w:hAnsi="Arial" w:cs="Arial"/>
          <w:b/>
        </w:rPr>
      </w:pPr>
      <w:r w:rsidRPr="00717A4C">
        <w:rPr>
          <w:rFonts w:ascii="Arial" w:hAnsi="Arial" w:cs="Arial"/>
          <w:b/>
        </w:rPr>
        <w:t>QA/QI Annual Assessment</w:t>
      </w:r>
    </w:p>
    <w:tbl>
      <w:tblPr>
        <w:tblW w:w="0" w:type="auto"/>
        <w:tblLook w:val="0000" w:firstRow="0" w:lastRow="0" w:firstColumn="0" w:lastColumn="0" w:noHBand="0" w:noVBand="0"/>
      </w:tblPr>
      <w:tblGrid>
        <w:gridCol w:w="2952"/>
        <w:gridCol w:w="2952"/>
        <w:gridCol w:w="2952"/>
      </w:tblGrid>
      <w:tr w:rsidR="00A647A1" w:rsidRPr="00717A4C" w:rsidTr="003F2393">
        <w:tc>
          <w:tcPr>
            <w:tcW w:w="2952" w:type="dxa"/>
          </w:tcPr>
          <w:p w:rsidR="00A647A1" w:rsidRPr="00717A4C" w:rsidRDefault="00A647A1" w:rsidP="003F2393">
            <w:pPr>
              <w:rPr>
                <w:rFonts w:ascii="Arial" w:hAnsi="Arial" w:cs="Arial"/>
                <w:b/>
              </w:rPr>
            </w:pPr>
            <w:r w:rsidRPr="00717A4C">
              <w:rPr>
                <w:rFonts w:ascii="Arial" w:hAnsi="Arial" w:cs="Arial"/>
                <w:b/>
              </w:rPr>
              <w:t>Section:</w:t>
            </w:r>
          </w:p>
        </w:tc>
        <w:tc>
          <w:tcPr>
            <w:tcW w:w="2952" w:type="dxa"/>
          </w:tcPr>
          <w:p w:rsidR="00A647A1" w:rsidRPr="00717A4C" w:rsidRDefault="00A647A1" w:rsidP="003F2393">
            <w:pPr>
              <w:rPr>
                <w:rFonts w:ascii="Arial" w:hAnsi="Arial" w:cs="Arial"/>
                <w:b/>
              </w:rPr>
            </w:pPr>
            <w:r w:rsidRPr="00717A4C">
              <w:rPr>
                <w:rFonts w:ascii="Arial" w:hAnsi="Arial" w:cs="Arial"/>
                <w:b/>
              </w:rPr>
              <w:t>Completed by:</w:t>
            </w:r>
          </w:p>
        </w:tc>
        <w:tc>
          <w:tcPr>
            <w:tcW w:w="2952" w:type="dxa"/>
          </w:tcPr>
          <w:p w:rsidR="00A647A1" w:rsidRPr="00717A4C" w:rsidRDefault="00A647A1" w:rsidP="003F2393">
            <w:pPr>
              <w:jc w:val="right"/>
              <w:rPr>
                <w:rFonts w:ascii="Arial" w:hAnsi="Arial" w:cs="Arial"/>
                <w:b/>
              </w:rPr>
            </w:pPr>
            <w:r w:rsidRPr="00717A4C">
              <w:rPr>
                <w:rFonts w:ascii="Arial" w:hAnsi="Arial" w:cs="Arial"/>
                <w:b/>
              </w:rPr>
              <w:t>Date</w:t>
            </w:r>
          </w:p>
        </w:tc>
      </w:tr>
      <w:tr w:rsidR="00A647A1" w:rsidRPr="00717A4C" w:rsidTr="003F2393">
        <w:tc>
          <w:tcPr>
            <w:tcW w:w="2952" w:type="dxa"/>
          </w:tcPr>
          <w:p w:rsidR="00A647A1" w:rsidRPr="00717A4C" w:rsidRDefault="00A647A1" w:rsidP="003F2393">
            <w:pPr>
              <w:rPr>
                <w:rFonts w:ascii="Arial" w:hAnsi="Arial" w:cs="Arial"/>
                <w:b/>
              </w:rPr>
            </w:pPr>
            <w:r w:rsidRPr="00717A4C">
              <w:rPr>
                <w:rFonts w:ascii="Arial" w:hAnsi="Arial" w:cs="Arial"/>
                <w:b/>
              </w:rPr>
              <w:t>Inpatient Phlebotomy</w:t>
            </w:r>
          </w:p>
        </w:tc>
        <w:tc>
          <w:tcPr>
            <w:tcW w:w="2952" w:type="dxa"/>
          </w:tcPr>
          <w:p w:rsidR="00A647A1" w:rsidRPr="00717A4C" w:rsidRDefault="00A647A1" w:rsidP="003F2393">
            <w:pPr>
              <w:rPr>
                <w:rFonts w:ascii="Arial" w:hAnsi="Arial" w:cs="Arial"/>
                <w:b/>
              </w:rPr>
            </w:pPr>
            <w:r w:rsidRPr="00717A4C">
              <w:rPr>
                <w:rFonts w:ascii="Arial" w:hAnsi="Arial" w:cs="Arial"/>
                <w:b/>
              </w:rPr>
              <w:t>Laurie Watson</w:t>
            </w:r>
          </w:p>
        </w:tc>
        <w:tc>
          <w:tcPr>
            <w:tcW w:w="2952" w:type="dxa"/>
          </w:tcPr>
          <w:p w:rsidR="00A647A1" w:rsidRPr="00717A4C" w:rsidRDefault="00A647A1" w:rsidP="003F2393">
            <w:pPr>
              <w:jc w:val="right"/>
              <w:rPr>
                <w:rFonts w:ascii="Arial" w:hAnsi="Arial" w:cs="Arial"/>
                <w:b/>
              </w:rPr>
            </w:pPr>
            <w:r w:rsidRPr="00717A4C">
              <w:rPr>
                <w:rFonts w:ascii="Arial" w:hAnsi="Arial" w:cs="Arial"/>
                <w:b/>
              </w:rPr>
              <w:t xml:space="preserve">               </w:t>
            </w:r>
            <w:r>
              <w:rPr>
                <w:rFonts w:ascii="Arial" w:hAnsi="Arial" w:cs="Arial"/>
                <w:b/>
              </w:rPr>
              <w:t>March 5, 2019</w:t>
            </w:r>
          </w:p>
        </w:tc>
      </w:tr>
      <w:tr w:rsidR="00A647A1" w:rsidRPr="00717A4C" w:rsidTr="003F2393">
        <w:tc>
          <w:tcPr>
            <w:tcW w:w="2952" w:type="dxa"/>
          </w:tcPr>
          <w:p w:rsidR="00A647A1" w:rsidRPr="00717A4C" w:rsidRDefault="00A647A1" w:rsidP="003F2393">
            <w:pPr>
              <w:rPr>
                <w:rFonts w:ascii="Arial" w:hAnsi="Arial" w:cs="Arial"/>
                <w:b/>
              </w:rPr>
            </w:pPr>
          </w:p>
        </w:tc>
        <w:tc>
          <w:tcPr>
            <w:tcW w:w="2952" w:type="dxa"/>
          </w:tcPr>
          <w:p w:rsidR="00A647A1" w:rsidRPr="00717A4C" w:rsidRDefault="00A647A1" w:rsidP="003F2393">
            <w:pPr>
              <w:rPr>
                <w:rFonts w:ascii="Arial" w:hAnsi="Arial" w:cs="Arial"/>
                <w:b/>
              </w:rPr>
            </w:pPr>
          </w:p>
        </w:tc>
        <w:tc>
          <w:tcPr>
            <w:tcW w:w="2952" w:type="dxa"/>
          </w:tcPr>
          <w:p w:rsidR="00A647A1" w:rsidRPr="00717A4C" w:rsidRDefault="00A647A1" w:rsidP="003F2393">
            <w:pPr>
              <w:rPr>
                <w:rFonts w:ascii="Arial" w:hAnsi="Arial" w:cs="Arial"/>
                <w:b/>
              </w:rPr>
            </w:pPr>
          </w:p>
        </w:tc>
      </w:tr>
    </w:tbl>
    <w:p w:rsidR="00A647A1" w:rsidRPr="00717A4C" w:rsidRDefault="00A647A1" w:rsidP="00A647A1">
      <w:pPr>
        <w:rPr>
          <w:rFonts w:ascii="Arial" w:hAnsi="Arial" w:cs="Arial"/>
          <w:b/>
        </w:rPr>
      </w:pPr>
      <w:r w:rsidRPr="00717A4C">
        <w:rPr>
          <w:rFonts w:ascii="Arial" w:hAnsi="Arial" w:cs="Arial"/>
          <w:b/>
        </w:rPr>
        <w:t>Criteria</w:t>
      </w:r>
      <w:r w:rsidRPr="00717A4C">
        <w:rPr>
          <w:rFonts w:ascii="Arial" w:hAnsi="Arial" w:cs="Arial"/>
          <w:b/>
        </w:rPr>
        <w:tab/>
      </w:r>
      <w:r w:rsidRPr="00717A4C">
        <w:rPr>
          <w:rFonts w:ascii="Arial" w:hAnsi="Arial" w:cs="Arial"/>
          <w:b/>
        </w:rPr>
        <w:tab/>
      </w:r>
      <w:r w:rsidRPr="00717A4C">
        <w:rPr>
          <w:rFonts w:ascii="Arial" w:hAnsi="Arial" w:cs="Arial"/>
          <w:b/>
        </w:rPr>
        <w:tab/>
      </w:r>
      <w:r w:rsidRPr="00717A4C">
        <w:rPr>
          <w:rFonts w:ascii="Arial" w:hAnsi="Arial" w:cs="Arial"/>
          <w:b/>
        </w:rPr>
        <w:tab/>
      </w:r>
      <w:r w:rsidRPr="00717A4C">
        <w:rPr>
          <w:rFonts w:ascii="Arial" w:hAnsi="Arial" w:cs="Arial"/>
          <w:b/>
        </w:rPr>
        <w:tab/>
        <w:t>Yes</w:t>
      </w:r>
      <w:r w:rsidRPr="00717A4C">
        <w:rPr>
          <w:rFonts w:ascii="Arial" w:hAnsi="Arial" w:cs="Arial"/>
          <w:b/>
        </w:rPr>
        <w:tab/>
        <w:t>No</w:t>
      </w:r>
      <w:r w:rsidRPr="00717A4C">
        <w:rPr>
          <w:rFonts w:ascii="Arial" w:hAnsi="Arial" w:cs="Arial"/>
          <w:b/>
        </w:rPr>
        <w:tab/>
        <w:t>Comment</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20"/>
        <w:gridCol w:w="720"/>
        <w:gridCol w:w="720"/>
        <w:gridCol w:w="4320"/>
      </w:tblGrid>
      <w:tr w:rsidR="00A647A1" w:rsidRPr="00717A4C" w:rsidTr="003F2393">
        <w:tc>
          <w:tcPr>
            <w:tcW w:w="4320" w:type="dxa"/>
          </w:tcPr>
          <w:p w:rsidR="00A647A1" w:rsidRPr="00717A4C" w:rsidRDefault="00A647A1" w:rsidP="003F2393">
            <w:pPr>
              <w:rPr>
                <w:rFonts w:ascii="Arial" w:hAnsi="Arial" w:cs="Arial"/>
                <w:sz w:val="20"/>
                <w:szCs w:val="20"/>
              </w:rPr>
            </w:pPr>
            <w:r w:rsidRPr="00717A4C">
              <w:rPr>
                <w:rFonts w:ascii="Arial" w:hAnsi="Arial" w:cs="Arial"/>
                <w:sz w:val="20"/>
                <w:szCs w:val="20"/>
              </w:rPr>
              <w:t>1. Does the QA/QI report follow the QA/QI Plan?</w:t>
            </w:r>
          </w:p>
        </w:tc>
        <w:tc>
          <w:tcPr>
            <w:tcW w:w="720" w:type="dxa"/>
          </w:tcPr>
          <w:p w:rsidR="00A647A1" w:rsidRPr="00717A4C" w:rsidRDefault="00A647A1" w:rsidP="003F2393">
            <w:pPr>
              <w:jc w:val="center"/>
              <w:rPr>
                <w:rFonts w:ascii="Arial" w:hAnsi="Arial" w:cs="Arial"/>
                <w:b/>
              </w:rPr>
            </w:pPr>
            <w:r w:rsidRPr="00717A4C">
              <w:rPr>
                <w:rFonts w:ascii="Arial" w:hAnsi="Arial" w:cs="Arial"/>
                <w:b/>
              </w:rPr>
              <w:t>X</w:t>
            </w:r>
          </w:p>
        </w:tc>
        <w:tc>
          <w:tcPr>
            <w:tcW w:w="720" w:type="dxa"/>
          </w:tcPr>
          <w:p w:rsidR="00A647A1" w:rsidRPr="00717A4C" w:rsidRDefault="00A647A1" w:rsidP="003F2393">
            <w:pPr>
              <w:jc w:val="center"/>
              <w:rPr>
                <w:rFonts w:ascii="Arial" w:hAnsi="Arial" w:cs="Arial"/>
                <w:b/>
              </w:rPr>
            </w:pPr>
          </w:p>
        </w:tc>
        <w:tc>
          <w:tcPr>
            <w:tcW w:w="4320" w:type="dxa"/>
          </w:tcPr>
          <w:p w:rsidR="00A647A1" w:rsidRPr="00717A4C" w:rsidRDefault="00A647A1" w:rsidP="003F2393">
            <w:pPr>
              <w:rPr>
                <w:rFonts w:ascii="Arial" w:hAnsi="Arial" w:cs="Arial"/>
                <w:b/>
              </w:rPr>
            </w:pPr>
            <w:r w:rsidRPr="00717A4C">
              <w:rPr>
                <w:rFonts w:ascii="Arial" w:hAnsi="Arial" w:cs="Arial"/>
                <w:b/>
              </w:rPr>
              <w:t xml:space="preserve"> </w:t>
            </w:r>
          </w:p>
        </w:tc>
      </w:tr>
      <w:tr w:rsidR="00A647A1" w:rsidRPr="00717A4C" w:rsidTr="003F2393">
        <w:tc>
          <w:tcPr>
            <w:tcW w:w="4320" w:type="dxa"/>
          </w:tcPr>
          <w:p w:rsidR="00A647A1" w:rsidRPr="00717A4C" w:rsidRDefault="00A647A1" w:rsidP="003F2393">
            <w:pPr>
              <w:rPr>
                <w:rFonts w:ascii="Arial" w:hAnsi="Arial" w:cs="Arial"/>
                <w:b/>
              </w:rPr>
            </w:pPr>
          </w:p>
        </w:tc>
        <w:tc>
          <w:tcPr>
            <w:tcW w:w="720" w:type="dxa"/>
          </w:tcPr>
          <w:p w:rsidR="00A647A1" w:rsidRPr="00717A4C" w:rsidRDefault="00A647A1" w:rsidP="003F2393">
            <w:pPr>
              <w:jc w:val="center"/>
              <w:rPr>
                <w:rFonts w:ascii="Arial" w:hAnsi="Arial" w:cs="Arial"/>
                <w:b/>
              </w:rPr>
            </w:pPr>
          </w:p>
        </w:tc>
        <w:tc>
          <w:tcPr>
            <w:tcW w:w="720" w:type="dxa"/>
          </w:tcPr>
          <w:p w:rsidR="00A647A1" w:rsidRPr="00717A4C" w:rsidRDefault="00A647A1" w:rsidP="003F2393">
            <w:pPr>
              <w:jc w:val="center"/>
              <w:rPr>
                <w:rFonts w:ascii="Arial" w:hAnsi="Arial" w:cs="Arial"/>
                <w:b/>
              </w:rPr>
            </w:pPr>
          </w:p>
        </w:tc>
        <w:tc>
          <w:tcPr>
            <w:tcW w:w="4320" w:type="dxa"/>
          </w:tcPr>
          <w:p w:rsidR="00A647A1" w:rsidRPr="00717A4C" w:rsidRDefault="00A647A1" w:rsidP="003F2393">
            <w:pPr>
              <w:rPr>
                <w:rFonts w:ascii="Arial" w:hAnsi="Arial" w:cs="Arial"/>
                <w:b/>
              </w:rPr>
            </w:pPr>
          </w:p>
        </w:tc>
      </w:tr>
      <w:tr w:rsidR="00A647A1" w:rsidRPr="00717A4C" w:rsidTr="003F2393">
        <w:tc>
          <w:tcPr>
            <w:tcW w:w="4320" w:type="dxa"/>
          </w:tcPr>
          <w:p w:rsidR="00A647A1" w:rsidRPr="00717A4C" w:rsidRDefault="00A647A1" w:rsidP="003F2393">
            <w:pPr>
              <w:rPr>
                <w:rFonts w:ascii="Arial" w:hAnsi="Arial" w:cs="Arial"/>
                <w:sz w:val="20"/>
                <w:szCs w:val="20"/>
              </w:rPr>
            </w:pPr>
            <w:r w:rsidRPr="00717A4C">
              <w:rPr>
                <w:rFonts w:ascii="Arial" w:hAnsi="Arial" w:cs="Arial"/>
                <w:sz w:val="20"/>
                <w:szCs w:val="20"/>
              </w:rPr>
              <w:t>2. Are monitored elements objective and measurable?</w:t>
            </w:r>
          </w:p>
        </w:tc>
        <w:tc>
          <w:tcPr>
            <w:tcW w:w="720" w:type="dxa"/>
          </w:tcPr>
          <w:p w:rsidR="00A647A1" w:rsidRPr="00717A4C" w:rsidRDefault="00A647A1" w:rsidP="003F2393">
            <w:pPr>
              <w:jc w:val="center"/>
              <w:rPr>
                <w:rFonts w:ascii="Arial" w:hAnsi="Arial" w:cs="Arial"/>
                <w:b/>
              </w:rPr>
            </w:pPr>
            <w:r w:rsidRPr="00717A4C">
              <w:rPr>
                <w:rFonts w:ascii="Arial" w:hAnsi="Arial" w:cs="Arial"/>
                <w:b/>
              </w:rPr>
              <w:t>X</w:t>
            </w:r>
          </w:p>
        </w:tc>
        <w:tc>
          <w:tcPr>
            <w:tcW w:w="720" w:type="dxa"/>
          </w:tcPr>
          <w:p w:rsidR="00A647A1" w:rsidRPr="00717A4C" w:rsidRDefault="00A647A1" w:rsidP="003F2393">
            <w:pPr>
              <w:jc w:val="center"/>
              <w:rPr>
                <w:rFonts w:ascii="Arial" w:hAnsi="Arial" w:cs="Arial"/>
                <w:b/>
              </w:rPr>
            </w:pPr>
          </w:p>
        </w:tc>
        <w:tc>
          <w:tcPr>
            <w:tcW w:w="4320" w:type="dxa"/>
          </w:tcPr>
          <w:p w:rsidR="00A647A1" w:rsidRPr="00717A4C" w:rsidRDefault="00A647A1" w:rsidP="003F2393">
            <w:pPr>
              <w:rPr>
                <w:rFonts w:ascii="Arial" w:hAnsi="Arial" w:cs="Arial"/>
                <w:b/>
              </w:rPr>
            </w:pPr>
          </w:p>
        </w:tc>
      </w:tr>
      <w:tr w:rsidR="00A647A1" w:rsidRPr="00717A4C" w:rsidTr="003F2393">
        <w:tc>
          <w:tcPr>
            <w:tcW w:w="4320" w:type="dxa"/>
          </w:tcPr>
          <w:p w:rsidR="00A647A1" w:rsidRPr="00717A4C" w:rsidRDefault="00A647A1" w:rsidP="003F2393">
            <w:pPr>
              <w:rPr>
                <w:rFonts w:ascii="Arial" w:hAnsi="Arial" w:cs="Arial"/>
                <w:b/>
              </w:rPr>
            </w:pPr>
          </w:p>
        </w:tc>
        <w:tc>
          <w:tcPr>
            <w:tcW w:w="720" w:type="dxa"/>
          </w:tcPr>
          <w:p w:rsidR="00A647A1" w:rsidRPr="00717A4C" w:rsidRDefault="00A647A1" w:rsidP="003F2393">
            <w:pPr>
              <w:jc w:val="center"/>
              <w:rPr>
                <w:rFonts w:ascii="Arial" w:hAnsi="Arial" w:cs="Arial"/>
                <w:b/>
              </w:rPr>
            </w:pPr>
          </w:p>
        </w:tc>
        <w:tc>
          <w:tcPr>
            <w:tcW w:w="720" w:type="dxa"/>
          </w:tcPr>
          <w:p w:rsidR="00A647A1" w:rsidRPr="00717A4C" w:rsidRDefault="00A647A1" w:rsidP="003F2393">
            <w:pPr>
              <w:jc w:val="center"/>
              <w:rPr>
                <w:rFonts w:ascii="Arial" w:hAnsi="Arial" w:cs="Arial"/>
                <w:b/>
              </w:rPr>
            </w:pPr>
          </w:p>
        </w:tc>
        <w:tc>
          <w:tcPr>
            <w:tcW w:w="4320" w:type="dxa"/>
          </w:tcPr>
          <w:p w:rsidR="00A647A1" w:rsidRPr="00717A4C" w:rsidRDefault="00A647A1" w:rsidP="003F2393">
            <w:pPr>
              <w:rPr>
                <w:rFonts w:ascii="Arial" w:hAnsi="Arial" w:cs="Arial"/>
                <w:b/>
              </w:rPr>
            </w:pPr>
          </w:p>
        </w:tc>
      </w:tr>
      <w:tr w:rsidR="00A647A1" w:rsidRPr="00717A4C" w:rsidTr="003F2393">
        <w:tc>
          <w:tcPr>
            <w:tcW w:w="4320" w:type="dxa"/>
          </w:tcPr>
          <w:p w:rsidR="00A647A1" w:rsidRPr="00717A4C" w:rsidRDefault="00A647A1" w:rsidP="003F2393">
            <w:pPr>
              <w:rPr>
                <w:rFonts w:ascii="Arial" w:hAnsi="Arial" w:cs="Arial"/>
                <w:sz w:val="20"/>
                <w:szCs w:val="20"/>
              </w:rPr>
            </w:pPr>
            <w:r w:rsidRPr="00717A4C">
              <w:rPr>
                <w:rFonts w:ascii="Arial" w:hAnsi="Arial" w:cs="Arial"/>
                <w:sz w:val="20"/>
                <w:szCs w:val="20"/>
              </w:rPr>
              <w:t>3. Are monitored elements appropriate?</w:t>
            </w:r>
          </w:p>
        </w:tc>
        <w:tc>
          <w:tcPr>
            <w:tcW w:w="720" w:type="dxa"/>
          </w:tcPr>
          <w:p w:rsidR="00A647A1" w:rsidRPr="00717A4C" w:rsidRDefault="00A647A1" w:rsidP="003F2393">
            <w:pPr>
              <w:jc w:val="center"/>
              <w:rPr>
                <w:rFonts w:ascii="Arial" w:hAnsi="Arial" w:cs="Arial"/>
                <w:b/>
              </w:rPr>
            </w:pPr>
            <w:r w:rsidRPr="00717A4C">
              <w:rPr>
                <w:rFonts w:ascii="Arial" w:hAnsi="Arial" w:cs="Arial"/>
                <w:b/>
              </w:rPr>
              <w:t>X</w:t>
            </w:r>
          </w:p>
        </w:tc>
        <w:tc>
          <w:tcPr>
            <w:tcW w:w="720" w:type="dxa"/>
          </w:tcPr>
          <w:p w:rsidR="00A647A1" w:rsidRPr="00717A4C" w:rsidRDefault="00A647A1" w:rsidP="003F2393">
            <w:pPr>
              <w:jc w:val="center"/>
              <w:rPr>
                <w:rFonts w:ascii="Arial" w:hAnsi="Arial" w:cs="Arial"/>
                <w:b/>
              </w:rPr>
            </w:pPr>
          </w:p>
        </w:tc>
        <w:tc>
          <w:tcPr>
            <w:tcW w:w="4320" w:type="dxa"/>
          </w:tcPr>
          <w:p w:rsidR="00A647A1" w:rsidRPr="00717A4C" w:rsidRDefault="00A647A1" w:rsidP="003F2393">
            <w:pPr>
              <w:rPr>
                <w:rFonts w:ascii="Arial" w:hAnsi="Arial" w:cs="Arial"/>
                <w:b/>
              </w:rPr>
            </w:pPr>
          </w:p>
        </w:tc>
      </w:tr>
      <w:tr w:rsidR="00A647A1" w:rsidRPr="00717A4C" w:rsidTr="003F2393">
        <w:tc>
          <w:tcPr>
            <w:tcW w:w="4320" w:type="dxa"/>
          </w:tcPr>
          <w:p w:rsidR="00A647A1" w:rsidRPr="00717A4C" w:rsidRDefault="00A647A1" w:rsidP="003F2393">
            <w:pPr>
              <w:rPr>
                <w:rFonts w:ascii="Arial" w:hAnsi="Arial" w:cs="Arial"/>
                <w:b/>
              </w:rPr>
            </w:pPr>
          </w:p>
        </w:tc>
        <w:tc>
          <w:tcPr>
            <w:tcW w:w="720" w:type="dxa"/>
          </w:tcPr>
          <w:p w:rsidR="00A647A1" w:rsidRPr="00717A4C" w:rsidRDefault="00A647A1" w:rsidP="003F2393">
            <w:pPr>
              <w:jc w:val="center"/>
              <w:rPr>
                <w:rFonts w:ascii="Arial" w:hAnsi="Arial" w:cs="Arial"/>
                <w:b/>
              </w:rPr>
            </w:pPr>
          </w:p>
        </w:tc>
        <w:tc>
          <w:tcPr>
            <w:tcW w:w="720" w:type="dxa"/>
          </w:tcPr>
          <w:p w:rsidR="00A647A1" w:rsidRPr="00717A4C" w:rsidRDefault="00A647A1" w:rsidP="003F2393">
            <w:pPr>
              <w:jc w:val="center"/>
              <w:rPr>
                <w:rFonts w:ascii="Arial" w:hAnsi="Arial" w:cs="Arial"/>
                <w:b/>
              </w:rPr>
            </w:pPr>
          </w:p>
        </w:tc>
        <w:tc>
          <w:tcPr>
            <w:tcW w:w="4320" w:type="dxa"/>
          </w:tcPr>
          <w:p w:rsidR="00A647A1" w:rsidRPr="00717A4C" w:rsidRDefault="00A647A1" w:rsidP="003F2393">
            <w:pPr>
              <w:rPr>
                <w:rFonts w:ascii="Arial" w:hAnsi="Arial" w:cs="Arial"/>
                <w:b/>
              </w:rPr>
            </w:pPr>
          </w:p>
        </w:tc>
      </w:tr>
      <w:tr w:rsidR="00A647A1" w:rsidRPr="00717A4C" w:rsidTr="003F2393">
        <w:tc>
          <w:tcPr>
            <w:tcW w:w="4320" w:type="dxa"/>
          </w:tcPr>
          <w:p w:rsidR="00A647A1" w:rsidRPr="00717A4C" w:rsidRDefault="00A647A1" w:rsidP="003F2393">
            <w:pPr>
              <w:rPr>
                <w:rFonts w:ascii="Arial" w:hAnsi="Arial" w:cs="Arial"/>
                <w:sz w:val="20"/>
                <w:szCs w:val="20"/>
              </w:rPr>
            </w:pPr>
            <w:r w:rsidRPr="00717A4C">
              <w:rPr>
                <w:rFonts w:ascii="Arial" w:hAnsi="Arial" w:cs="Arial"/>
                <w:sz w:val="20"/>
                <w:szCs w:val="20"/>
              </w:rPr>
              <w:t>4. Are appropriate data collection methods used?</w:t>
            </w:r>
          </w:p>
        </w:tc>
        <w:tc>
          <w:tcPr>
            <w:tcW w:w="720" w:type="dxa"/>
          </w:tcPr>
          <w:p w:rsidR="00A647A1" w:rsidRPr="00717A4C" w:rsidRDefault="00A647A1" w:rsidP="003F2393">
            <w:pPr>
              <w:jc w:val="center"/>
              <w:rPr>
                <w:rFonts w:ascii="Arial" w:hAnsi="Arial" w:cs="Arial"/>
                <w:b/>
              </w:rPr>
            </w:pPr>
            <w:r w:rsidRPr="00717A4C">
              <w:rPr>
                <w:rFonts w:ascii="Arial" w:hAnsi="Arial" w:cs="Arial"/>
                <w:b/>
              </w:rPr>
              <w:t>X</w:t>
            </w:r>
          </w:p>
        </w:tc>
        <w:tc>
          <w:tcPr>
            <w:tcW w:w="720" w:type="dxa"/>
          </w:tcPr>
          <w:p w:rsidR="00A647A1" w:rsidRPr="00717A4C" w:rsidRDefault="00A647A1" w:rsidP="003F2393">
            <w:pPr>
              <w:jc w:val="center"/>
              <w:rPr>
                <w:rFonts w:ascii="Arial" w:hAnsi="Arial" w:cs="Arial"/>
                <w:b/>
              </w:rPr>
            </w:pPr>
          </w:p>
        </w:tc>
        <w:tc>
          <w:tcPr>
            <w:tcW w:w="4320" w:type="dxa"/>
          </w:tcPr>
          <w:p w:rsidR="00A647A1" w:rsidRPr="00717A4C" w:rsidRDefault="00A647A1" w:rsidP="003F2393">
            <w:pPr>
              <w:rPr>
                <w:rFonts w:ascii="Arial" w:hAnsi="Arial" w:cs="Arial"/>
                <w:b/>
              </w:rPr>
            </w:pPr>
          </w:p>
        </w:tc>
      </w:tr>
      <w:tr w:rsidR="00A647A1" w:rsidRPr="00717A4C" w:rsidTr="003F2393">
        <w:tc>
          <w:tcPr>
            <w:tcW w:w="4320" w:type="dxa"/>
          </w:tcPr>
          <w:p w:rsidR="00A647A1" w:rsidRPr="00717A4C" w:rsidRDefault="00A647A1" w:rsidP="003F2393">
            <w:pPr>
              <w:rPr>
                <w:rFonts w:ascii="Arial" w:hAnsi="Arial" w:cs="Arial"/>
                <w:b/>
              </w:rPr>
            </w:pPr>
          </w:p>
        </w:tc>
        <w:tc>
          <w:tcPr>
            <w:tcW w:w="720" w:type="dxa"/>
          </w:tcPr>
          <w:p w:rsidR="00A647A1" w:rsidRPr="00717A4C" w:rsidRDefault="00A647A1" w:rsidP="003F2393">
            <w:pPr>
              <w:jc w:val="center"/>
              <w:rPr>
                <w:rFonts w:ascii="Arial" w:hAnsi="Arial" w:cs="Arial"/>
                <w:b/>
              </w:rPr>
            </w:pPr>
          </w:p>
        </w:tc>
        <w:tc>
          <w:tcPr>
            <w:tcW w:w="720" w:type="dxa"/>
          </w:tcPr>
          <w:p w:rsidR="00A647A1" w:rsidRPr="00717A4C" w:rsidRDefault="00A647A1" w:rsidP="003F2393">
            <w:pPr>
              <w:jc w:val="center"/>
              <w:rPr>
                <w:rFonts w:ascii="Arial" w:hAnsi="Arial" w:cs="Arial"/>
                <w:b/>
              </w:rPr>
            </w:pPr>
          </w:p>
        </w:tc>
        <w:tc>
          <w:tcPr>
            <w:tcW w:w="4320" w:type="dxa"/>
          </w:tcPr>
          <w:p w:rsidR="00A647A1" w:rsidRPr="00717A4C" w:rsidRDefault="00A647A1" w:rsidP="003F2393">
            <w:pPr>
              <w:rPr>
                <w:rFonts w:ascii="Arial" w:hAnsi="Arial" w:cs="Arial"/>
                <w:b/>
              </w:rPr>
            </w:pPr>
          </w:p>
        </w:tc>
      </w:tr>
      <w:tr w:rsidR="00A647A1" w:rsidRPr="00717A4C" w:rsidTr="003F2393">
        <w:tc>
          <w:tcPr>
            <w:tcW w:w="4320" w:type="dxa"/>
          </w:tcPr>
          <w:p w:rsidR="00A647A1" w:rsidRPr="00717A4C" w:rsidRDefault="00A647A1" w:rsidP="003F2393">
            <w:pPr>
              <w:rPr>
                <w:rFonts w:ascii="Arial" w:hAnsi="Arial" w:cs="Arial"/>
                <w:sz w:val="20"/>
                <w:szCs w:val="20"/>
              </w:rPr>
            </w:pPr>
            <w:r w:rsidRPr="00717A4C">
              <w:rPr>
                <w:rFonts w:ascii="Arial" w:hAnsi="Arial" w:cs="Arial"/>
                <w:sz w:val="20"/>
                <w:szCs w:val="20"/>
              </w:rPr>
              <w:t>5. Do indicators related to both quality and appropriateness?</w:t>
            </w:r>
          </w:p>
        </w:tc>
        <w:tc>
          <w:tcPr>
            <w:tcW w:w="720" w:type="dxa"/>
          </w:tcPr>
          <w:p w:rsidR="00A647A1" w:rsidRPr="00717A4C" w:rsidRDefault="00A647A1" w:rsidP="003F2393">
            <w:pPr>
              <w:jc w:val="center"/>
              <w:rPr>
                <w:rFonts w:ascii="Arial" w:hAnsi="Arial" w:cs="Arial"/>
                <w:b/>
              </w:rPr>
            </w:pPr>
            <w:r w:rsidRPr="00717A4C">
              <w:rPr>
                <w:rFonts w:ascii="Arial" w:hAnsi="Arial" w:cs="Arial"/>
                <w:b/>
              </w:rPr>
              <w:t>X</w:t>
            </w:r>
          </w:p>
        </w:tc>
        <w:tc>
          <w:tcPr>
            <w:tcW w:w="720" w:type="dxa"/>
          </w:tcPr>
          <w:p w:rsidR="00A647A1" w:rsidRPr="00717A4C" w:rsidRDefault="00A647A1" w:rsidP="003F2393">
            <w:pPr>
              <w:jc w:val="center"/>
              <w:rPr>
                <w:rFonts w:ascii="Arial" w:hAnsi="Arial" w:cs="Arial"/>
                <w:b/>
              </w:rPr>
            </w:pPr>
          </w:p>
        </w:tc>
        <w:tc>
          <w:tcPr>
            <w:tcW w:w="4320" w:type="dxa"/>
          </w:tcPr>
          <w:p w:rsidR="00A647A1" w:rsidRPr="00717A4C" w:rsidRDefault="00A647A1" w:rsidP="003F2393">
            <w:pPr>
              <w:rPr>
                <w:rFonts w:ascii="Arial" w:hAnsi="Arial" w:cs="Arial"/>
                <w:b/>
              </w:rPr>
            </w:pPr>
          </w:p>
        </w:tc>
      </w:tr>
      <w:tr w:rsidR="00A647A1" w:rsidRPr="00717A4C" w:rsidTr="003F2393">
        <w:tc>
          <w:tcPr>
            <w:tcW w:w="4320" w:type="dxa"/>
          </w:tcPr>
          <w:p w:rsidR="00A647A1" w:rsidRPr="00717A4C" w:rsidRDefault="00A647A1" w:rsidP="003F2393">
            <w:pPr>
              <w:rPr>
                <w:rFonts w:ascii="Arial" w:hAnsi="Arial" w:cs="Arial"/>
                <w:b/>
              </w:rPr>
            </w:pPr>
          </w:p>
        </w:tc>
        <w:tc>
          <w:tcPr>
            <w:tcW w:w="720" w:type="dxa"/>
          </w:tcPr>
          <w:p w:rsidR="00A647A1" w:rsidRPr="00717A4C" w:rsidRDefault="00A647A1" w:rsidP="003F2393">
            <w:pPr>
              <w:jc w:val="center"/>
              <w:rPr>
                <w:rFonts w:ascii="Arial" w:hAnsi="Arial" w:cs="Arial"/>
                <w:b/>
              </w:rPr>
            </w:pPr>
          </w:p>
        </w:tc>
        <w:tc>
          <w:tcPr>
            <w:tcW w:w="720" w:type="dxa"/>
          </w:tcPr>
          <w:p w:rsidR="00A647A1" w:rsidRPr="00717A4C" w:rsidRDefault="00A647A1" w:rsidP="003F2393">
            <w:pPr>
              <w:jc w:val="center"/>
              <w:rPr>
                <w:rFonts w:ascii="Arial" w:hAnsi="Arial" w:cs="Arial"/>
                <w:b/>
              </w:rPr>
            </w:pPr>
          </w:p>
        </w:tc>
        <w:tc>
          <w:tcPr>
            <w:tcW w:w="4320" w:type="dxa"/>
          </w:tcPr>
          <w:p w:rsidR="00A647A1" w:rsidRPr="00717A4C" w:rsidRDefault="00A647A1" w:rsidP="003F2393">
            <w:pPr>
              <w:rPr>
                <w:rFonts w:ascii="Arial" w:hAnsi="Arial" w:cs="Arial"/>
                <w:b/>
              </w:rPr>
            </w:pPr>
          </w:p>
        </w:tc>
      </w:tr>
      <w:tr w:rsidR="00A647A1" w:rsidRPr="00717A4C" w:rsidTr="003F2393">
        <w:tc>
          <w:tcPr>
            <w:tcW w:w="4320" w:type="dxa"/>
          </w:tcPr>
          <w:p w:rsidR="00A647A1" w:rsidRPr="00717A4C" w:rsidRDefault="00A647A1" w:rsidP="003F2393">
            <w:pPr>
              <w:rPr>
                <w:rFonts w:ascii="Arial" w:hAnsi="Arial" w:cs="Arial"/>
                <w:sz w:val="20"/>
                <w:szCs w:val="20"/>
              </w:rPr>
            </w:pPr>
            <w:r w:rsidRPr="00717A4C">
              <w:rPr>
                <w:rFonts w:ascii="Arial" w:hAnsi="Arial" w:cs="Arial"/>
                <w:sz w:val="20"/>
                <w:szCs w:val="20"/>
              </w:rPr>
              <w:t>6. Are patterns/trends identified on a timely basis?</w:t>
            </w:r>
          </w:p>
        </w:tc>
        <w:tc>
          <w:tcPr>
            <w:tcW w:w="720" w:type="dxa"/>
          </w:tcPr>
          <w:p w:rsidR="00A647A1" w:rsidRPr="00717A4C" w:rsidRDefault="00A647A1" w:rsidP="003F2393">
            <w:pPr>
              <w:jc w:val="center"/>
              <w:rPr>
                <w:rFonts w:ascii="Arial" w:hAnsi="Arial" w:cs="Arial"/>
                <w:b/>
              </w:rPr>
            </w:pPr>
            <w:r w:rsidRPr="00717A4C">
              <w:rPr>
                <w:rFonts w:ascii="Arial" w:hAnsi="Arial" w:cs="Arial"/>
                <w:b/>
              </w:rPr>
              <w:t>X</w:t>
            </w:r>
          </w:p>
        </w:tc>
        <w:tc>
          <w:tcPr>
            <w:tcW w:w="720" w:type="dxa"/>
          </w:tcPr>
          <w:p w:rsidR="00A647A1" w:rsidRPr="00717A4C" w:rsidRDefault="00A647A1" w:rsidP="003F2393">
            <w:pPr>
              <w:jc w:val="center"/>
              <w:rPr>
                <w:rFonts w:ascii="Arial" w:hAnsi="Arial" w:cs="Arial"/>
                <w:b/>
              </w:rPr>
            </w:pPr>
          </w:p>
        </w:tc>
        <w:tc>
          <w:tcPr>
            <w:tcW w:w="4320" w:type="dxa"/>
          </w:tcPr>
          <w:p w:rsidR="00A647A1" w:rsidRPr="00717A4C" w:rsidRDefault="00A647A1" w:rsidP="003F2393">
            <w:pPr>
              <w:rPr>
                <w:rFonts w:ascii="Arial" w:hAnsi="Arial" w:cs="Arial"/>
                <w:b/>
              </w:rPr>
            </w:pPr>
          </w:p>
        </w:tc>
      </w:tr>
      <w:tr w:rsidR="00A647A1" w:rsidRPr="00717A4C" w:rsidTr="003F2393">
        <w:tc>
          <w:tcPr>
            <w:tcW w:w="4320" w:type="dxa"/>
          </w:tcPr>
          <w:p w:rsidR="00A647A1" w:rsidRPr="00717A4C" w:rsidRDefault="00A647A1" w:rsidP="003F2393">
            <w:pPr>
              <w:rPr>
                <w:rFonts w:ascii="Arial" w:hAnsi="Arial" w:cs="Arial"/>
                <w:b/>
              </w:rPr>
            </w:pPr>
          </w:p>
        </w:tc>
        <w:tc>
          <w:tcPr>
            <w:tcW w:w="720" w:type="dxa"/>
          </w:tcPr>
          <w:p w:rsidR="00A647A1" w:rsidRPr="00717A4C" w:rsidRDefault="00A647A1" w:rsidP="003F2393">
            <w:pPr>
              <w:jc w:val="center"/>
              <w:rPr>
                <w:rFonts w:ascii="Arial" w:hAnsi="Arial" w:cs="Arial"/>
                <w:b/>
              </w:rPr>
            </w:pPr>
          </w:p>
        </w:tc>
        <w:tc>
          <w:tcPr>
            <w:tcW w:w="720" w:type="dxa"/>
          </w:tcPr>
          <w:p w:rsidR="00A647A1" w:rsidRPr="00717A4C" w:rsidRDefault="00A647A1" w:rsidP="003F2393">
            <w:pPr>
              <w:jc w:val="center"/>
              <w:rPr>
                <w:rFonts w:ascii="Arial" w:hAnsi="Arial" w:cs="Arial"/>
                <w:b/>
              </w:rPr>
            </w:pPr>
          </w:p>
        </w:tc>
        <w:tc>
          <w:tcPr>
            <w:tcW w:w="4320" w:type="dxa"/>
          </w:tcPr>
          <w:p w:rsidR="00A647A1" w:rsidRPr="00717A4C" w:rsidRDefault="00A647A1" w:rsidP="003F2393">
            <w:pPr>
              <w:rPr>
                <w:rFonts w:ascii="Arial" w:hAnsi="Arial" w:cs="Arial"/>
                <w:b/>
              </w:rPr>
            </w:pPr>
          </w:p>
        </w:tc>
      </w:tr>
      <w:tr w:rsidR="00A647A1" w:rsidRPr="00717A4C" w:rsidTr="003F2393">
        <w:tc>
          <w:tcPr>
            <w:tcW w:w="4320" w:type="dxa"/>
          </w:tcPr>
          <w:p w:rsidR="00A647A1" w:rsidRPr="00717A4C" w:rsidRDefault="00A647A1" w:rsidP="003F2393">
            <w:pPr>
              <w:rPr>
                <w:rFonts w:ascii="Arial" w:hAnsi="Arial" w:cs="Arial"/>
                <w:sz w:val="20"/>
                <w:szCs w:val="20"/>
              </w:rPr>
            </w:pPr>
            <w:r w:rsidRPr="00717A4C">
              <w:rPr>
                <w:rFonts w:ascii="Arial" w:hAnsi="Arial" w:cs="Arial"/>
                <w:sz w:val="20"/>
                <w:szCs w:val="20"/>
              </w:rPr>
              <w:t>7. Are action plans developed?</w:t>
            </w:r>
          </w:p>
        </w:tc>
        <w:tc>
          <w:tcPr>
            <w:tcW w:w="720" w:type="dxa"/>
          </w:tcPr>
          <w:p w:rsidR="00A647A1" w:rsidRPr="00717A4C" w:rsidRDefault="00A647A1" w:rsidP="003F2393">
            <w:pPr>
              <w:jc w:val="center"/>
              <w:rPr>
                <w:rFonts w:ascii="Arial" w:hAnsi="Arial" w:cs="Arial"/>
                <w:b/>
              </w:rPr>
            </w:pPr>
            <w:r w:rsidRPr="00717A4C">
              <w:rPr>
                <w:rFonts w:ascii="Arial" w:hAnsi="Arial" w:cs="Arial"/>
                <w:b/>
              </w:rPr>
              <w:t>X</w:t>
            </w:r>
          </w:p>
        </w:tc>
        <w:tc>
          <w:tcPr>
            <w:tcW w:w="720" w:type="dxa"/>
          </w:tcPr>
          <w:p w:rsidR="00A647A1" w:rsidRPr="00717A4C" w:rsidRDefault="00A647A1" w:rsidP="003F2393">
            <w:pPr>
              <w:jc w:val="center"/>
              <w:rPr>
                <w:rFonts w:ascii="Arial" w:hAnsi="Arial" w:cs="Arial"/>
                <w:b/>
              </w:rPr>
            </w:pPr>
          </w:p>
        </w:tc>
        <w:tc>
          <w:tcPr>
            <w:tcW w:w="4320" w:type="dxa"/>
          </w:tcPr>
          <w:p w:rsidR="00A647A1" w:rsidRPr="00717A4C" w:rsidRDefault="00A647A1" w:rsidP="003F2393">
            <w:pPr>
              <w:rPr>
                <w:rFonts w:ascii="Arial" w:hAnsi="Arial" w:cs="Arial"/>
                <w:b/>
              </w:rPr>
            </w:pPr>
          </w:p>
        </w:tc>
      </w:tr>
      <w:tr w:rsidR="00A647A1" w:rsidRPr="00717A4C" w:rsidTr="003F2393">
        <w:tc>
          <w:tcPr>
            <w:tcW w:w="4320" w:type="dxa"/>
          </w:tcPr>
          <w:p w:rsidR="00A647A1" w:rsidRPr="00717A4C" w:rsidRDefault="00A647A1" w:rsidP="003F2393">
            <w:pPr>
              <w:rPr>
                <w:rFonts w:ascii="Arial" w:hAnsi="Arial" w:cs="Arial"/>
                <w:b/>
              </w:rPr>
            </w:pPr>
          </w:p>
        </w:tc>
        <w:tc>
          <w:tcPr>
            <w:tcW w:w="720" w:type="dxa"/>
          </w:tcPr>
          <w:p w:rsidR="00A647A1" w:rsidRPr="00717A4C" w:rsidRDefault="00A647A1" w:rsidP="003F2393">
            <w:pPr>
              <w:jc w:val="center"/>
              <w:rPr>
                <w:rFonts w:ascii="Arial" w:hAnsi="Arial" w:cs="Arial"/>
                <w:b/>
              </w:rPr>
            </w:pPr>
          </w:p>
        </w:tc>
        <w:tc>
          <w:tcPr>
            <w:tcW w:w="720" w:type="dxa"/>
          </w:tcPr>
          <w:p w:rsidR="00A647A1" w:rsidRPr="00717A4C" w:rsidRDefault="00A647A1" w:rsidP="003F2393">
            <w:pPr>
              <w:jc w:val="center"/>
              <w:rPr>
                <w:rFonts w:ascii="Arial" w:hAnsi="Arial" w:cs="Arial"/>
                <w:b/>
              </w:rPr>
            </w:pPr>
          </w:p>
        </w:tc>
        <w:tc>
          <w:tcPr>
            <w:tcW w:w="4320" w:type="dxa"/>
          </w:tcPr>
          <w:p w:rsidR="00A647A1" w:rsidRPr="00717A4C" w:rsidRDefault="00A647A1" w:rsidP="003F2393">
            <w:pPr>
              <w:rPr>
                <w:rFonts w:ascii="Arial" w:hAnsi="Arial" w:cs="Arial"/>
                <w:b/>
              </w:rPr>
            </w:pPr>
          </w:p>
        </w:tc>
      </w:tr>
      <w:tr w:rsidR="00A647A1" w:rsidRPr="00717A4C" w:rsidTr="003F2393">
        <w:trPr>
          <w:trHeight w:val="710"/>
        </w:trPr>
        <w:tc>
          <w:tcPr>
            <w:tcW w:w="4320" w:type="dxa"/>
          </w:tcPr>
          <w:p w:rsidR="00A647A1" w:rsidRPr="00717A4C" w:rsidRDefault="00A647A1" w:rsidP="003F2393">
            <w:pPr>
              <w:rPr>
                <w:rFonts w:ascii="Arial" w:hAnsi="Arial" w:cs="Arial"/>
                <w:sz w:val="20"/>
                <w:szCs w:val="20"/>
              </w:rPr>
            </w:pPr>
            <w:r w:rsidRPr="00717A4C">
              <w:rPr>
                <w:rFonts w:ascii="Arial" w:hAnsi="Arial" w:cs="Arial"/>
                <w:sz w:val="20"/>
                <w:szCs w:val="20"/>
              </w:rPr>
              <w:t>8. Are reports detailed enough to be useful?</w:t>
            </w:r>
          </w:p>
        </w:tc>
        <w:tc>
          <w:tcPr>
            <w:tcW w:w="720" w:type="dxa"/>
          </w:tcPr>
          <w:p w:rsidR="00A647A1" w:rsidRPr="00717A4C" w:rsidRDefault="00A647A1" w:rsidP="003F2393">
            <w:pPr>
              <w:jc w:val="center"/>
              <w:rPr>
                <w:rFonts w:ascii="Arial" w:hAnsi="Arial" w:cs="Arial"/>
                <w:b/>
              </w:rPr>
            </w:pPr>
            <w:r w:rsidRPr="00717A4C">
              <w:rPr>
                <w:rFonts w:ascii="Arial" w:hAnsi="Arial" w:cs="Arial"/>
                <w:b/>
              </w:rPr>
              <w:t>X</w:t>
            </w:r>
          </w:p>
        </w:tc>
        <w:tc>
          <w:tcPr>
            <w:tcW w:w="720" w:type="dxa"/>
          </w:tcPr>
          <w:p w:rsidR="00A647A1" w:rsidRPr="00717A4C" w:rsidRDefault="00A647A1" w:rsidP="003F2393">
            <w:pPr>
              <w:jc w:val="center"/>
              <w:rPr>
                <w:rFonts w:ascii="Arial" w:hAnsi="Arial" w:cs="Arial"/>
                <w:b/>
              </w:rPr>
            </w:pPr>
          </w:p>
        </w:tc>
        <w:tc>
          <w:tcPr>
            <w:tcW w:w="4320" w:type="dxa"/>
          </w:tcPr>
          <w:p w:rsidR="00A647A1" w:rsidRPr="00717A4C" w:rsidRDefault="00A647A1" w:rsidP="003F2393">
            <w:pPr>
              <w:rPr>
                <w:rFonts w:ascii="Arial" w:hAnsi="Arial" w:cs="Arial"/>
                <w:b/>
              </w:rPr>
            </w:pPr>
          </w:p>
        </w:tc>
      </w:tr>
      <w:tr w:rsidR="00A647A1" w:rsidRPr="00717A4C" w:rsidTr="003F2393">
        <w:tc>
          <w:tcPr>
            <w:tcW w:w="4320" w:type="dxa"/>
          </w:tcPr>
          <w:p w:rsidR="00A647A1" w:rsidRPr="00717A4C" w:rsidRDefault="00A647A1" w:rsidP="003F2393">
            <w:pPr>
              <w:rPr>
                <w:rFonts w:ascii="Arial" w:hAnsi="Arial" w:cs="Arial"/>
                <w:b/>
              </w:rPr>
            </w:pPr>
          </w:p>
        </w:tc>
        <w:tc>
          <w:tcPr>
            <w:tcW w:w="720" w:type="dxa"/>
          </w:tcPr>
          <w:p w:rsidR="00A647A1" w:rsidRPr="00717A4C" w:rsidRDefault="00A647A1" w:rsidP="003F2393">
            <w:pPr>
              <w:jc w:val="center"/>
              <w:rPr>
                <w:rFonts w:ascii="Arial" w:hAnsi="Arial" w:cs="Arial"/>
                <w:b/>
              </w:rPr>
            </w:pPr>
          </w:p>
        </w:tc>
        <w:tc>
          <w:tcPr>
            <w:tcW w:w="720" w:type="dxa"/>
          </w:tcPr>
          <w:p w:rsidR="00A647A1" w:rsidRPr="00717A4C" w:rsidRDefault="00A647A1" w:rsidP="003F2393">
            <w:pPr>
              <w:jc w:val="center"/>
              <w:rPr>
                <w:rFonts w:ascii="Arial" w:hAnsi="Arial" w:cs="Arial"/>
                <w:b/>
              </w:rPr>
            </w:pPr>
          </w:p>
        </w:tc>
        <w:tc>
          <w:tcPr>
            <w:tcW w:w="4320" w:type="dxa"/>
          </w:tcPr>
          <w:p w:rsidR="00A647A1" w:rsidRPr="00717A4C" w:rsidRDefault="00A647A1" w:rsidP="003F2393">
            <w:pPr>
              <w:rPr>
                <w:rFonts w:ascii="Arial" w:hAnsi="Arial" w:cs="Arial"/>
                <w:b/>
              </w:rPr>
            </w:pPr>
          </w:p>
        </w:tc>
      </w:tr>
      <w:tr w:rsidR="00A647A1" w:rsidRPr="00717A4C" w:rsidTr="003F2393">
        <w:tc>
          <w:tcPr>
            <w:tcW w:w="4320" w:type="dxa"/>
          </w:tcPr>
          <w:p w:rsidR="00A647A1" w:rsidRPr="00717A4C" w:rsidRDefault="00A647A1" w:rsidP="003F2393">
            <w:pPr>
              <w:rPr>
                <w:rFonts w:ascii="Arial" w:hAnsi="Arial" w:cs="Arial"/>
                <w:sz w:val="20"/>
                <w:szCs w:val="20"/>
              </w:rPr>
            </w:pPr>
            <w:r w:rsidRPr="00717A4C">
              <w:rPr>
                <w:rFonts w:ascii="Arial" w:hAnsi="Arial" w:cs="Arial"/>
                <w:sz w:val="20"/>
                <w:szCs w:val="20"/>
              </w:rPr>
              <w:t>9.  Has any process resulted in improved patient care?  What/How?</w:t>
            </w:r>
          </w:p>
        </w:tc>
        <w:tc>
          <w:tcPr>
            <w:tcW w:w="720" w:type="dxa"/>
          </w:tcPr>
          <w:p w:rsidR="00A647A1" w:rsidRPr="00717A4C" w:rsidRDefault="00A647A1" w:rsidP="003F2393">
            <w:pPr>
              <w:jc w:val="center"/>
              <w:rPr>
                <w:rFonts w:ascii="Arial" w:hAnsi="Arial" w:cs="Arial"/>
                <w:b/>
              </w:rPr>
            </w:pPr>
            <w:r w:rsidRPr="00717A4C">
              <w:rPr>
                <w:rFonts w:ascii="Arial" w:hAnsi="Arial" w:cs="Arial"/>
                <w:b/>
              </w:rPr>
              <w:t>X</w:t>
            </w:r>
          </w:p>
        </w:tc>
        <w:tc>
          <w:tcPr>
            <w:tcW w:w="720" w:type="dxa"/>
          </w:tcPr>
          <w:p w:rsidR="00A647A1" w:rsidRPr="00717A4C" w:rsidRDefault="00A647A1" w:rsidP="003F2393">
            <w:pPr>
              <w:jc w:val="center"/>
              <w:rPr>
                <w:rFonts w:ascii="Arial" w:hAnsi="Arial" w:cs="Arial"/>
                <w:b/>
              </w:rPr>
            </w:pPr>
          </w:p>
        </w:tc>
        <w:tc>
          <w:tcPr>
            <w:tcW w:w="4320" w:type="dxa"/>
          </w:tcPr>
          <w:p w:rsidR="00A647A1" w:rsidRPr="00717A4C" w:rsidRDefault="00A647A1" w:rsidP="003F2393">
            <w:pPr>
              <w:rPr>
                <w:rFonts w:ascii="Arial" w:hAnsi="Arial" w:cs="Arial"/>
                <w:b/>
              </w:rPr>
            </w:pPr>
            <w:r w:rsidRPr="00717A4C">
              <w:rPr>
                <w:rFonts w:ascii="Arial" w:hAnsi="Arial" w:cs="Arial"/>
                <w:b/>
              </w:rPr>
              <w:t>Involve Nursing Education and Wake One teams for shared Process Improvement.  Items include but not limited to tube types, labeling/ordering/transporting lab samples, improving communication.</w:t>
            </w:r>
            <w:r>
              <w:rPr>
                <w:rFonts w:ascii="Arial" w:hAnsi="Arial" w:cs="Arial"/>
                <w:b/>
              </w:rPr>
              <w:t xml:space="preserve">  Process Improvement Team in place for Shared Unit/Lab to Collect samples</w:t>
            </w:r>
          </w:p>
        </w:tc>
      </w:tr>
      <w:tr w:rsidR="00A647A1" w:rsidRPr="00717A4C" w:rsidTr="003F2393">
        <w:tc>
          <w:tcPr>
            <w:tcW w:w="4320" w:type="dxa"/>
          </w:tcPr>
          <w:p w:rsidR="00A647A1" w:rsidRPr="00717A4C" w:rsidRDefault="00A647A1" w:rsidP="003F2393">
            <w:pPr>
              <w:rPr>
                <w:rFonts w:ascii="Arial" w:hAnsi="Arial" w:cs="Arial"/>
                <w:b/>
              </w:rPr>
            </w:pPr>
          </w:p>
        </w:tc>
        <w:tc>
          <w:tcPr>
            <w:tcW w:w="720" w:type="dxa"/>
          </w:tcPr>
          <w:p w:rsidR="00A647A1" w:rsidRPr="00717A4C" w:rsidRDefault="00A647A1" w:rsidP="003F2393">
            <w:pPr>
              <w:jc w:val="center"/>
              <w:rPr>
                <w:rFonts w:ascii="Arial" w:hAnsi="Arial" w:cs="Arial"/>
                <w:b/>
              </w:rPr>
            </w:pPr>
          </w:p>
        </w:tc>
        <w:tc>
          <w:tcPr>
            <w:tcW w:w="720" w:type="dxa"/>
          </w:tcPr>
          <w:p w:rsidR="00A647A1" w:rsidRPr="00717A4C" w:rsidRDefault="00A647A1" w:rsidP="003F2393">
            <w:pPr>
              <w:jc w:val="center"/>
              <w:rPr>
                <w:rFonts w:ascii="Arial" w:hAnsi="Arial" w:cs="Arial"/>
                <w:b/>
              </w:rPr>
            </w:pPr>
          </w:p>
        </w:tc>
        <w:tc>
          <w:tcPr>
            <w:tcW w:w="4320" w:type="dxa"/>
          </w:tcPr>
          <w:p w:rsidR="00A647A1" w:rsidRPr="00717A4C" w:rsidRDefault="00A647A1" w:rsidP="003F2393">
            <w:pPr>
              <w:rPr>
                <w:rFonts w:ascii="Arial" w:hAnsi="Arial" w:cs="Arial"/>
                <w:b/>
              </w:rPr>
            </w:pPr>
          </w:p>
        </w:tc>
      </w:tr>
      <w:tr w:rsidR="00A647A1" w:rsidRPr="00717A4C" w:rsidTr="003F2393">
        <w:tc>
          <w:tcPr>
            <w:tcW w:w="4320" w:type="dxa"/>
          </w:tcPr>
          <w:p w:rsidR="00A647A1" w:rsidRPr="00717A4C" w:rsidRDefault="00A647A1" w:rsidP="003F2393">
            <w:pPr>
              <w:rPr>
                <w:rFonts w:ascii="Arial" w:hAnsi="Arial" w:cs="Arial"/>
                <w:sz w:val="20"/>
                <w:szCs w:val="20"/>
              </w:rPr>
            </w:pPr>
            <w:r w:rsidRPr="00717A4C">
              <w:rPr>
                <w:rFonts w:ascii="Arial" w:hAnsi="Arial" w:cs="Arial"/>
                <w:sz w:val="20"/>
                <w:szCs w:val="20"/>
              </w:rPr>
              <w:t>10. Should all monitors be continued?  If no, which ones.</w:t>
            </w:r>
          </w:p>
        </w:tc>
        <w:tc>
          <w:tcPr>
            <w:tcW w:w="720" w:type="dxa"/>
          </w:tcPr>
          <w:p w:rsidR="00A647A1" w:rsidRPr="00717A4C" w:rsidRDefault="00A647A1" w:rsidP="003F2393">
            <w:pPr>
              <w:jc w:val="center"/>
              <w:rPr>
                <w:rFonts w:ascii="Arial" w:hAnsi="Arial" w:cs="Arial"/>
                <w:b/>
              </w:rPr>
            </w:pPr>
            <w:r w:rsidRPr="00717A4C">
              <w:rPr>
                <w:rFonts w:ascii="Arial" w:hAnsi="Arial" w:cs="Arial"/>
                <w:b/>
              </w:rPr>
              <w:t>X</w:t>
            </w:r>
          </w:p>
        </w:tc>
        <w:tc>
          <w:tcPr>
            <w:tcW w:w="720" w:type="dxa"/>
          </w:tcPr>
          <w:p w:rsidR="00A647A1" w:rsidRPr="00717A4C" w:rsidRDefault="00A647A1" w:rsidP="003F2393">
            <w:pPr>
              <w:jc w:val="center"/>
              <w:rPr>
                <w:rFonts w:ascii="Arial" w:hAnsi="Arial" w:cs="Arial"/>
                <w:b/>
              </w:rPr>
            </w:pPr>
          </w:p>
        </w:tc>
        <w:tc>
          <w:tcPr>
            <w:tcW w:w="4320" w:type="dxa"/>
          </w:tcPr>
          <w:p w:rsidR="00A647A1" w:rsidRPr="00717A4C" w:rsidRDefault="00A647A1" w:rsidP="003F2393">
            <w:pPr>
              <w:rPr>
                <w:rFonts w:ascii="Arial" w:hAnsi="Arial" w:cs="Arial"/>
                <w:b/>
              </w:rPr>
            </w:pPr>
          </w:p>
        </w:tc>
      </w:tr>
      <w:tr w:rsidR="00A647A1" w:rsidRPr="00717A4C" w:rsidTr="003F2393">
        <w:tc>
          <w:tcPr>
            <w:tcW w:w="4320" w:type="dxa"/>
          </w:tcPr>
          <w:p w:rsidR="00A647A1" w:rsidRPr="00717A4C" w:rsidRDefault="00A647A1" w:rsidP="003F2393">
            <w:pPr>
              <w:rPr>
                <w:rFonts w:ascii="Arial" w:hAnsi="Arial" w:cs="Arial"/>
                <w:b/>
              </w:rPr>
            </w:pPr>
          </w:p>
        </w:tc>
        <w:tc>
          <w:tcPr>
            <w:tcW w:w="720" w:type="dxa"/>
          </w:tcPr>
          <w:p w:rsidR="00A647A1" w:rsidRPr="00717A4C" w:rsidRDefault="00A647A1" w:rsidP="003F2393">
            <w:pPr>
              <w:jc w:val="center"/>
              <w:rPr>
                <w:rFonts w:ascii="Arial" w:hAnsi="Arial" w:cs="Arial"/>
                <w:b/>
              </w:rPr>
            </w:pPr>
          </w:p>
        </w:tc>
        <w:tc>
          <w:tcPr>
            <w:tcW w:w="720" w:type="dxa"/>
          </w:tcPr>
          <w:p w:rsidR="00A647A1" w:rsidRPr="00717A4C" w:rsidRDefault="00A647A1" w:rsidP="003F2393">
            <w:pPr>
              <w:jc w:val="center"/>
              <w:rPr>
                <w:rFonts w:ascii="Arial" w:hAnsi="Arial" w:cs="Arial"/>
                <w:b/>
              </w:rPr>
            </w:pPr>
          </w:p>
        </w:tc>
        <w:tc>
          <w:tcPr>
            <w:tcW w:w="4320" w:type="dxa"/>
          </w:tcPr>
          <w:p w:rsidR="00A647A1" w:rsidRPr="00717A4C" w:rsidRDefault="00A647A1" w:rsidP="003F2393">
            <w:pPr>
              <w:rPr>
                <w:rFonts w:ascii="Arial" w:hAnsi="Arial" w:cs="Arial"/>
                <w:b/>
              </w:rPr>
            </w:pPr>
          </w:p>
        </w:tc>
      </w:tr>
      <w:tr w:rsidR="00A647A1" w:rsidRPr="00717A4C" w:rsidTr="003F2393">
        <w:tc>
          <w:tcPr>
            <w:tcW w:w="4320" w:type="dxa"/>
          </w:tcPr>
          <w:p w:rsidR="00A647A1" w:rsidRPr="00717A4C" w:rsidRDefault="00A647A1" w:rsidP="003F2393">
            <w:pPr>
              <w:rPr>
                <w:rFonts w:ascii="Arial" w:hAnsi="Arial" w:cs="Arial"/>
                <w:sz w:val="20"/>
                <w:szCs w:val="20"/>
              </w:rPr>
            </w:pPr>
            <w:r w:rsidRPr="00717A4C">
              <w:rPr>
                <w:rFonts w:ascii="Arial" w:hAnsi="Arial" w:cs="Arial"/>
                <w:sz w:val="20"/>
                <w:szCs w:val="20"/>
              </w:rPr>
              <w:t>11.  Are revisions needed for the QI plan?</w:t>
            </w:r>
          </w:p>
        </w:tc>
        <w:tc>
          <w:tcPr>
            <w:tcW w:w="720" w:type="dxa"/>
          </w:tcPr>
          <w:p w:rsidR="00A647A1" w:rsidRPr="00717A4C" w:rsidRDefault="00A647A1" w:rsidP="003F2393">
            <w:pPr>
              <w:jc w:val="center"/>
              <w:rPr>
                <w:rFonts w:ascii="Arial" w:hAnsi="Arial" w:cs="Arial"/>
                <w:b/>
              </w:rPr>
            </w:pPr>
          </w:p>
        </w:tc>
        <w:tc>
          <w:tcPr>
            <w:tcW w:w="720" w:type="dxa"/>
          </w:tcPr>
          <w:p w:rsidR="00A647A1" w:rsidRPr="00717A4C" w:rsidRDefault="00A647A1" w:rsidP="003F2393">
            <w:pPr>
              <w:jc w:val="center"/>
              <w:rPr>
                <w:rFonts w:ascii="Arial" w:hAnsi="Arial" w:cs="Arial"/>
                <w:b/>
              </w:rPr>
            </w:pPr>
            <w:r w:rsidRPr="00717A4C">
              <w:rPr>
                <w:rFonts w:ascii="Arial" w:hAnsi="Arial" w:cs="Arial"/>
                <w:b/>
              </w:rPr>
              <w:t>X</w:t>
            </w:r>
          </w:p>
        </w:tc>
        <w:tc>
          <w:tcPr>
            <w:tcW w:w="4320" w:type="dxa"/>
          </w:tcPr>
          <w:p w:rsidR="00A647A1" w:rsidRPr="00717A4C" w:rsidRDefault="00A647A1" w:rsidP="003F2393">
            <w:pPr>
              <w:rPr>
                <w:rFonts w:ascii="Arial" w:hAnsi="Arial" w:cs="Arial"/>
                <w:b/>
              </w:rPr>
            </w:pPr>
          </w:p>
        </w:tc>
      </w:tr>
      <w:tr w:rsidR="00A647A1" w:rsidRPr="00717A4C" w:rsidTr="003F2393">
        <w:tc>
          <w:tcPr>
            <w:tcW w:w="4320" w:type="dxa"/>
          </w:tcPr>
          <w:p w:rsidR="00A647A1" w:rsidRPr="00717A4C" w:rsidRDefault="00A647A1" w:rsidP="003F2393">
            <w:pPr>
              <w:rPr>
                <w:rFonts w:ascii="Arial" w:hAnsi="Arial" w:cs="Arial"/>
                <w:b/>
              </w:rPr>
            </w:pPr>
          </w:p>
        </w:tc>
        <w:tc>
          <w:tcPr>
            <w:tcW w:w="720" w:type="dxa"/>
          </w:tcPr>
          <w:p w:rsidR="00A647A1" w:rsidRPr="00717A4C" w:rsidRDefault="00A647A1" w:rsidP="003F2393">
            <w:pPr>
              <w:jc w:val="center"/>
              <w:rPr>
                <w:rFonts w:ascii="Arial" w:hAnsi="Arial" w:cs="Arial"/>
                <w:b/>
              </w:rPr>
            </w:pPr>
          </w:p>
        </w:tc>
        <w:tc>
          <w:tcPr>
            <w:tcW w:w="720" w:type="dxa"/>
          </w:tcPr>
          <w:p w:rsidR="00A647A1" w:rsidRPr="00717A4C" w:rsidRDefault="00A647A1" w:rsidP="003F2393">
            <w:pPr>
              <w:jc w:val="center"/>
              <w:rPr>
                <w:rFonts w:ascii="Arial" w:hAnsi="Arial" w:cs="Arial"/>
                <w:b/>
              </w:rPr>
            </w:pPr>
          </w:p>
        </w:tc>
        <w:tc>
          <w:tcPr>
            <w:tcW w:w="4320" w:type="dxa"/>
          </w:tcPr>
          <w:p w:rsidR="00A647A1" w:rsidRPr="00717A4C" w:rsidRDefault="00A647A1" w:rsidP="003F2393">
            <w:pPr>
              <w:rPr>
                <w:rFonts w:ascii="Arial" w:hAnsi="Arial" w:cs="Arial"/>
                <w:b/>
              </w:rPr>
            </w:pPr>
          </w:p>
        </w:tc>
      </w:tr>
      <w:tr w:rsidR="00A647A1" w:rsidRPr="00717A4C" w:rsidTr="003F2393">
        <w:tc>
          <w:tcPr>
            <w:tcW w:w="4320" w:type="dxa"/>
          </w:tcPr>
          <w:p w:rsidR="00A647A1" w:rsidRPr="00717A4C" w:rsidRDefault="00A647A1" w:rsidP="003F2393">
            <w:pPr>
              <w:rPr>
                <w:rFonts w:ascii="Arial" w:hAnsi="Arial" w:cs="Arial"/>
                <w:sz w:val="20"/>
                <w:szCs w:val="20"/>
              </w:rPr>
            </w:pPr>
            <w:r w:rsidRPr="00717A4C">
              <w:rPr>
                <w:rFonts w:ascii="Arial" w:hAnsi="Arial" w:cs="Arial"/>
                <w:sz w:val="20"/>
                <w:szCs w:val="20"/>
              </w:rPr>
              <w:t>12.  Are all staff aware (involved in) QA/QI activities?</w:t>
            </w:r>
          </w:p>
        </w:tc>
        <w:tc>
          <w:tcPr>
            <w:tcW w:w="720" w:type="dxa"/>
          </w:tcPr>
          <w:p w:rsidR="00A647A1" w:rsidRPr="00717A4C" w:rsidRDefault="00A647A1" w:rsidP="003F2393">
            <w:pPr>
              <w:jc w:val="center"/>
              <w:rPr>
                <w:rFonts w:ascii="Arial" w:hAnsi="Arial" w:cs="Arial"/>
                <w:b/>
              </w:rPr>
            </w:pPr>
            <w:r w:rsidRPr="00717A4C">
              <w:rPr>
                <w:rFonts w:ascii="Arial" w:hAnsi="Arial" w:cs="Arial"/>
                <w:b/>
              </w:rPr>
              <w:t>X</w:t>
            </w:r>
          </w:p>
        </w:tc>
        <w:tc>
          <w:tcPr>
            <w:tcW w:w="720" w:type="dxa"/>
          </w:tcPr>
          <w:p w:rsidR="00A647A1" w:rsidRPr="00717A4C" w:rsidRDefault="00A647A1" w:rsidP="003F2393">
            <w:pPr>
              <w:jc w:val="center"/>
              <w:rPr>
                <w:rFonts w:ascii="Arial" w:hAnsi="Arial" w:cs="Arial"/>
                <w:b/>
              </w:rPr>
            </w:pPr>
          </w:p>
        </w:tc>
        <w:tc>
          <w:tcPr>
            <w:tcW w:w="4320" w:type="dxa"/>
          </w:tcPr>
          <w:p w:rsidR="00A647A1" w:rsidRPr="00717A4C" w:rsidRDefault="00A647A1" w:rsidP="003F2393">
            <w:pPr>
              <w:rPr>
                <w:rFonts w:ascii="Arial" w:hAnsi="Arial" w:cs="Arial"/>
                <w:b/>
              </w:rPr>
            </w:pPr>
            <w:r w:rsidRPr="00717A4C">
              <w:rPr>
                <w:rFonts w:ascii="Arial" w:hAnsi="Arial" w:cs="Arial"/>
                <w:b/>
              </w:rPr>
              <w:t>Data is shared and discussed at staff meetings</w:t>
            </w:r>
            <w:r>
              <w:rPr>
                <w:rFonts w:ascii="Arial" w:hAnsi="Arial" w:cs="Arial"/>
                <w:b/>
              </w:rPr>
              <w:t xml:space="preserve"> and with the Process Improvement team/Nursing</w:t>
            </w:r>
            <w:r w:rsidRPr="00717A4C">
              <w:rPr>
                <w:rFonts w:ascii="Arial" w:hAnsi="Arial" w:cs="Arial"/>
                <w:b/>
              </w:rPr>
              <w:t>.</w:t>
            </w:r>
          </w:p>
        </w:tc>
      </w:tr>
      <w:tr w:rsidR="00A647A1" w:rsidRPr="00717A4C" w:rsidTr="003F2393">
        <w:tc>
          <w:tcPr>
            <w:tcW w:w="4320" w:type="dxa"/>
          </w:tcPr>
          <w:p w:rsidR="00A647A1" w:rsidRPr="00717A4C" w:rsidRDefault="00A647A1" w:rsidP="003F2393">
            <w:pPr>
              <w:rPr>
                <w:rFonts w:ascii="Arial" w:hAnsi="Arial" w:cs="Arial"/>
                <w:b/>
              </w:rPr>
            </w:pPr>
          </w:p>
        </w:tc>
        <w:tc>
          <w:tcPr>
            <w:tcW w:w="720" w:type="dxa"/>
          </w:tcPr>
          <w:p w:rsidR="00A647A1" w:rsidRPr="00717A4C" w:rsidRDefault="00A647A1" w:rsidP="003F2393">
            <w:pPr>
              <w:jc w:val="center"/>
              <w:rPr>
                <w:rFonts w:ascii="Arial" w:hAnsi="Arial" w:cs="Arial"/>
                <w:b/>
              </w:rPr>
            </w:pPr>
          </w:p>
        </w:tc>
        <w:tc>
          <w:tcPr>
            <w:tcW w:w="720" w:type="dxa"/>
          </w:tcPr>
          <w:p w:rsidR="00A647A1" w:rsidRPr="00717A4C" w:rsidRDefault="00A647A1" w:rsidP="003F2393">
            <w:pPr>
              <w:jc w:val="center"/>
              <w:rPr>
                <w:rFonts w:ascii="Arial" w:hAnsi="Arial" w:cs="Arial"/>
                <w:b/>
              </w:rPr>
            </w:pPr>
          </w:p>
        </w:tc>
        <w:tc>
          <w:tcPr>
            <w:tcW w:w="4320" w:type="dxa"/>
          </w:tcPr>
          <w:p w:rsidR="00A647A1" w:rsidRPr="00717A4C" w:rsidRDefault="00A647A1" w:rsidP="003F2393">
            <w:pPr>
              <w:rPr>
                <w:rFonts w:ascii="Arial" w:hAnsi="Arial" w:cs="Arial"/>
                <w:b/>
              </w:rPr>
            </w:pPr>
          </w:p>
        </w:tc>
      </w:tr>
      <w:tr w:rsidR="00A647A1" w:rsidRPr="00717A4C" w:rsidTr="003F2393">
        <w:tc>
          <w:tcPr>
            <w:tcW w:w="4320" w:type="dxa"/>
          </w:tcPr>
          <w:p w:rsidR="00A647A1" w:rsidRPr="00717A4C" w:rsidRDefault="00A647A1" w:rsidP="003F2393">
            <w:pPr>
              <w:rPr>
                <w:rFonts w:ascii="Arial" w:hAnsi="Arial" w:cs="Arial"/>
                <w:b/>
              </w:rPr>
            </w:pPr>
            <w:r w:rsidRPr="00717A4C">
              <w:rPr>
                <w:rFonts w:ascii="Arial" w:hAnsi="Arial" w:cs="Arial"/>
                <w:b/>
              </w:rPr>
              <w:t>Manager Signature:</w:t>
            </w:r>
          </w:p>
        </w:tc>
        <w:tc>
          <w:tcPr>
            <w:tcW w:w="720" w:type="dxa"/>
          </w:tcPr>
          <w:p w:rsidR="00A647A1" w:rsidRPr="00717A4C" w:rsidRDefault="00A647A1" w:rsidP="003F2393">
            <w:pPr>
              <w:jc w:val="center"/>
              <w:rPr>
                <w:rFonts w:ascii="Arial" w:hAnsi="Arial" w:cs="Arial"/>
                <w:b/>
              </w:rPr>
            </w:pPr>
          </w:p>
        </w:tc>
        <w:tc>
          <w:tcPr>
            <w:tcW w:w="720" w:type="dxa"/>
          </w:tcPr>
          <w:p w:rsidR="00A647A1" w:rsidRPr="00717A4C" w:rsidRDefault="00A647A1" w:rsidP="003F2393">
            <w:pPr>
              <w:jc w:val="center"/>
              <w:rPr>
                <w:rFonts w:ascii="Arial" w:hAnsi="Arial" w:cs="Arial"/>
                <w:b/>
              </w:rPr>
            </w:pPr>
          </w:p>
        </w:tc>
        <w:tc>
          <w:tcPr>
            <w:tcW w:w="4320" w:type="dxa"/>
          </w:tcPr>
          <w:p w:rsidR="00A647A1" w:rsidRPr="00717A4C" w:rsidRDefault="00A647A1" w:rsidP="003F2393">
            <w:pPr>
              <w:rPr>
                <w:rFonts w:ascii="Arial" w:hAnsi="Arial" w:cs="Arial"/>
                <w:b/>
              </w:rPr>
            </w:pPr>
          </w:p>
        </w:tc>
      </w:tr>
      <w:tr w:rsidR="00A647A1" w:rsidRPr="00717A4C" w:rsidTr="003F2393">
        <w:tc>
          <w:tcPr>
            <w:tcW w:w="4320" w:type="dxa"/>
          </w:tcPr>
          <w:p w:rsidR="00A647A1" w:rsidRPr="00717A4C" w:rsidRDefault="00A647A1" w:rsidP="003F2393">
            <w:pPr>
              <w:rPr>
                <w:rFonts w:ascii="Arial" w:hAnsi="Arial" w:cs="Arial"/>
                <w:b/>
              </w:rPr>
            </w:pPr>
          </w:p>
        </w:tc>
        <w:tc>
          <w:tcPr>
            <w:tcW w:w="720" w:type="dxa"/>
          </w:tcPr>
          <w:p w:rsidR="00A647A1" w:rsidRPr="00717A4C" w:rsidRDefault="00A647A1" w:rsidP="003F2393">
            <w:pPr>
              <w:jc w:val="center"/>
              <w:rPr>
                <w:rFonts w:ascii="Arial" w:hAnsi="Arial" w:cs="Arial"/>
                <w:b/>
              </w:rPr>
            </w:pPr>
          </w:p>
        </w:tc>
        <w:tc>
          <w:tcPr>
            <w:tcW w:w="720" w:type="dxa"/>
          </w:tcPr>
          <w:p w:rsidR="00A647A1" w:rsidRPr="00717A4C" w:rsidRDefault="00A647A1" w:rsidP="003F2393">
            <w:pPr>
              <w:jc w:val="center"/>
              <w:rPr>
                <w:rFonts w:ascii="Arial" w:hAnsi="Arial" w:cs="Arial"/>
                <w:b/>
              </w:rPr>
            </w:pPr>
          </w:p>
        </w:tc>
        <w:tc>
          <w:tcPr>
            <w:tcW w:w="4320" w:type="dxa"/>
          </w:tcPr>
          <w:p w:rsidR="00A647A1" w:rsidRPr="00717A4C" w:rsidRDefault="00A647A1" w:rsidP="003F2393">
            <w:pPr>
              <w:rPr>
                <w:rFonts w:ascii="Arial" w:hAnsi="Arial" w:cs="Arial"/>
                <w:b/>
              </w:rPr>
            </w:pPr>
          </w:p>
        </w:tc>
      </w:tr>
      <w:tr w:rsidR="00A647A1" w:rsidRPr="003F6954" w:rsidTr="003F2393">
        <w:tc>
          <w:tcPr>
            <w:tcW w:w="4320" w:type="dxa"/>
          </w:tcPr>
          <w:p w:rsidR="00A647A1" w:rsidRPr="003F6954" w:rsidRDefault="00A647A1" w:rsidP="003F2393">
            <w:pPr>
              <w:rPr>
                <w:rFonts w:ascii="Arial" w:hAnsi="Arial" w:cs="Arial"/>
                <w:b/>
              </w:rPr>
            </w:pPr>
            <w:r w:rsidRPr="00717A4C">
              <w:rPr>
                <w:rFonts w:ascii="Arial" w:hAnsi="Arial" w:cs="Arial"/>
                <w:b/>
              </w:rPr>
              <w:t>Medical Director Signature:</w:t>
            </w:r>
          </w:p>
        </w:tc>
        <w:tc>
          <w:tcPr>
            <w:tcW w:w="720" w:type="dxa"/>
          </w:tcPr>
          <w:p w:rsidR="00A647A1" w:rsidRPr="003F6954" w:rsidRDefault="00A647A1" w:rsidP="003F2393">
            <w:pPr>
              <w:jc w:val="center"/>
              <w:rPr>
                <w:rFonts w:ascii="Arial" w:hAnsi="Arial" w:cs="Arial"/>
                <w:b/>
              </w:rPr>
            </w:pPr>
          </w:p>
        </w:tc>
        <w:tc>
          <w:tcPr>
            <w:tcW w:w="720" w:type="dxa"/>
          </w:tcPr>
          <w:p w:rsidR="00A647A1" w:rsidRPr="003F6954" w:rsidRDefault="00A647A1" w:rsidP="003F2393">
            <w:pPr>
              <w:jc w:val="center"/>
              <w:rPr>
                <w:rFonts w:ascii="Arial" w:hAnsi="Arial" w:cs="Arial"/>
                <w:b/>
              </w:rPr>
            </w:pPr>
          </w:p>
        </w:tc>
        <w:tc>
          <w:tcPr>
            <w:tcW w:w="4320" w:type="dxa"/>
          </w:tcPr>
          <w:p w:rsidR="00A647A1" w:rsidRPr="003F6954" w:rsidRDefault="00A647A1" w:rsidP="003F2393">
            <w:pPr>
              <w:rPr>
                <w:rFonts w:ascii="Arial" w:hAnsi="Arial" w:cs="Arial"/>
                <w:b/>
              </w:rPr>
            </w:pPr>
          </w:p>
        </w:tc>
      </w:tr>
      <w:tr w:rsidR="00A647A1" w:rsidRPr="003F6954" w:rsidTr="003F2393">
        <w:tc>
          <w:tcPr>
            <w:tcW w:w="4320" w:type="dxa"/>
          </w:tcPr>
          <w:p w:rsidR="00A647A1" w:rsidRPr="003F6954" w:rsidRDefault="00A647A1" w:rsidP="003F2393">
            <w:pPr>
              <w:rPr>
                <w:rFonts w:ascii="Arial" w:hAnsi="Arial" w:cs="Arial"/>
                <w:b/>
              </w:rPr>
            </w:pPr>
          </w:p>
        </w:tc>
        <w:tc>
          <w:tcPr>
            <w:tcW w:w="720" w:type="dxa"/>
          </w:tcPr>
          <w:p w:rsidR="00A647A1" w:rsidRPr="003F6954" w:rsidRDefault="00A647A1" w:rsidP="003F2393">
            <w:pPr>
              <w:jc w:val="center"/>
              <w:rPr>
                <w:rFonts w:ascii="Arial" w:hAnsi="Arial" w:cs="Arial"/>
                <w:b/>
              </w:rPr>
            </w:pPr>
          </w:p>
        </w:tc>
        <w:tc>
          <w:tcPr>
            <w:tcW w:w="720" w:type="dxa"/>
          </w:tcPr>
          <w:p w:rsidR="00A647A1" w:rsidRPr="003F6954" w:rsidRDefault="00A647A1" w:rsidP="003F2393">
            <w:pPr>
              <w:jc w:val="center"/>
              <w:rPr>
                <w:rFonts w:ascii="Arial" w:hAnsi="Arial" w:cs="Arial"/>
                <w:b/>
              </w:rPr>
            </w:pPr>
          </w:p>
        </w:tc>
        <w:tc>
          <w:tcPr>
            <w:tcW w:w="4320" w:type="dxa"/>
          </w:tcPr>
          <w:p w:rsidR="00A647A1" w:rsidRPr="003F6954" w:rsidRDefault="00A647A1" w:rsidP="003F2393">
            <w:pPr>
              <w:rPr>
                <w:rFonts w:ascii="Arial" w:hAnsi="Arial" w:cs="Arial"/>
                <w:b/>
              </w:rPr>
            </w:pPr>
          </w:p>
        </w:tc>
      </w:tr>
    </w:tbl>
    <w:p w:rsidR="00A647A1" w:rsidRDefault="00A647A1" w:rsidP="00A647A1">
      <w:pPr>
        <w:rPr>
          <w:rFonts w:ascii="Times New Roman" w:hAnsi="Times New Roman"/>
        </w:rPr>
      </w:pPr>
    </w:p>
    <w:p w:rsidR="00A647A1" w:rsidRDefault="00A647A1" w:rsidP="00A647A1">
      <w:pPr>
        <w:rPr>
          <w:rFonts w:ascii="Times New Roman" w:hAnsi="Times New Roman"/>
        </w:rPr>
      </w:pPr>
    </w:p>
    <w:p w:rsidR="00A647A1" w:rsidRDefault="00A647A1" w:rsidP="00A647A1">
      <w:pPr>
        <w:rPr>
          <w:rFonts w:ascii="Times New Roman" w:hAnsi="Times New Roman"/>
        </w:rPr>
      </w:pPr>
    </w:p>
    <w:p w:rsidR="00A06548" w:rsidRDefault="00A06548">
      <w:bookmarkStart w:id="0" w:name="_GoBack"/>
      <w:bookmarkEnd w:id="0"/>
    </w:p>
    <w:sectPr w:rsidR="00A065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16781F"/>
    <w:multiLevelType w:val="hybridMultilevel"/>
    <w:tmpl w:val="9A229AC2"/>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 w15:restartNumberingAfterBreak="0">
    <w:nsid w:val="67AF6C8A"/>
    <w:multiLevelType w:val="hybridMultilevel"/>
    <w:tmpl w:val="7FCAC99C"/>
    <w:lvl w:ilvl="0" w:tplc="FBE04978">
      <w:start w:val="1"/>
      <w:numFmt w:val="decimal"/>
      <w:lvlText w:val="%1)"/>
      <w:lvlJc w:val="left"/>
      <w:pPr>
        <w:ind w:left="900" w:hanging="360"/>
      </w:pPr>
      <w:rPr>
        <w:rFonts w:hint="default"/>
        <w:b/>
        <w:color w:val="000000"/>
      </w:rPr>
    </w:lvl>
    <w:lvl w:ilvl="1" w:tplc="04090019">
      <w:start w:val="1"/>
      <w:numFmt w:val="lowerLetter"/>
      <w:lvlText w:val="%2."/>
      <w:lvlJc w:val="left"/>
      <w:pPr>
        <w:ind w:left="1620" w:hanging="360"/>
      </w:pPr>
    </w:lvl>
    <w:lvl w:ilvl="2" w:tplc="0409001B">
      <w:start w:val="1"/>
      <w:numFmt w:val="lowerRoman"/>
      <w:lvlText w:val="%3."/>
      <w:lvlJc w:val="right"/>
      <w:pPr>
        <w:ind w:left="225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73AF4448"/>
    <w:multiLevelType w:val="hybridMultilevel"/>
    <w:tmpl w:val="754EAF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7A1"/>
    <w:rsid w:val="00A06548"/>
    <w:rsid w:val="00A64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5CC42463-CD7B-4A1E-BC48-04B2E0DDF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47A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647A1"/>
    <w:pPr>
      <w:ind w:left="720"/>
    </w:pPr>
  </w:style>
  <w:style w:type="table" w:styleId="TableGrid">
    <w:name w:val="Table Grid"/>
    <w:basedOn w:val="TableNormal"/>
    <w:uiPriority w:val="59"/>
    <w:rsid w:val="00A647A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858</Words>
  <Characters>4896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WFBH</Company>
  <LinksUpToDate>false</LinksUpToDate>
  <CharactersWithSpaces>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Watson</dc:creator>
  <cp:keywords/>
  <dc:description/>
  <cp:lastModifiedBy>Laurie Watson</cp:lastModifiedBy>
  <cp:revision>1</cp:revision>
  <dcterms:created xsi:type="dcterms:W3CDTF">2019-03-11T11:51:00Z</dcterms:created>
  <dcterms:modified xsi:type="dcterms:W3CDTF">2019-03-11T11:51:00Z</dcterms:modified>
</cp:coreProperties>
</file>