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97" w:rsidRDefault="00AE317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Hepatitis B Surface Antigen Confirmatory Testing Made Simple</w:t>
      </w:r>
    </w:p>
    <w:p w:rsidR="00AE317F" w:rsidRDefault="00360D0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RULE #1 – IF YOU AREN’T SURE, DON’T</w:t>
      </w:r>
      <w:proofErr w:type="gramEnd"/>
      <w:r>
        <w:rPr>
          <w:b/>
          <w:sz w:val="28"/>
          <w:szCs w:val="28"/>
        </w:rPr>
        <w:t xml:space="preserve"> REPORT! Ask for help!</w:t>
      </w:r>
    </w:p>
    <w:p w:rsidR="00AE317F" w:rsidRPr="007B22E7" w:rsidRDefault="00AE317F">
      <w:pPr>
        <w:rPr>
          <w:b/>
        </w:rPr>
      </w:pPr>
      <w:r w:rsidRPr="007B22E7">
        <w:t xml:space="preserve">Original order for specimen is for Hepatitis B Surface Antigen, our code </w:t>
      </w:r>
      <w:r w:rsidRPr="007B22E7">
        <w:rPr>
          <w:b/>
        </w:rPr>
        <w:t>HBS</w:t>
      </w:r>
    </w:p>
    <w:p w:rsidR="00AE317F" w:rsidRPr="007B22E7" w:rsidRDefault="00AE317F">
      <w:r w:rsidRPr="007B22E7">
        <w:t>Centaur will run the assay and there are 3 possible outcomes:</w:t>
      </w:r>
    </w:p>
    <w:p w:rsidR="00AE317F" w:rsidRPr="007B22E7" w:rsidRDefault="00AE317F" w:rsidP="00AE317F">
      <w:pPr>
        <w:pStyle w:val="ListParagraph"/>
        <w:numPr>
          <w:ilvl w:val="0"/>
          <w:numId w:val="1"/>
        </w:numPr>
      </w:pPr>
      <w:r w:rsidRPr="007B22E7">
        <w:rPr>
          <w:b/>
        </w:rPr>
        <w:t>Non – Reactive</w:t>
      </w:r>
      <w:r w:rsidRPr="007B22E7">
        <w:t xml:space="preserve">. This is when the </w:t>
      </w:r>
      <w:r w:rsidRPr="007B22E7">
        <w:rPr>
          <w:b/>
        </w:rPr>
        <w:t>Index value</w:t>
      </w:r>
      <w:r w:rsidRPr="007B22E7">
        <w:t xml:space="preserve"> from the Centaur falls </w:t>
      </w:r>
      <w:r w:rsidRPr="007B22E7">
        <w:rPr>
          <w:b/>
        </w:rPr>
        <w:t>below 1.00</w:t>
      </w:r>
      <w:r w:rsidRPr="007B22E7">
        <w:t>. You may report this.</w:t>
      </w:r>
    </w:p>
    <w:p w:rsidR="00000D3E" w:rsidRPr="007B22E7" w:rsidRDefault="00000D3E" w:rsidP="00000D3E">
      <w:pPr>
        <w:pStyle w:val="ListParagraph"/>
      </w:pPr>
    </w:p>
    <w:p w:rsidR="00AE317F" w:rsidRPr="007B22E7" w:rsidRDefault="00AE317F" w:rsidP="00AE317F">
      <w:pPr>
        <w:pStyle w:val="ListParagraph"/>
        <w:numPr>
          <w:ilvl w:val="0"/>
          <w:numId w:val="1"/>
        </w:numPr>
      </w:pPr>
      <w:r w:rsidRPr="007B22E7">
        <w:rPr>
          <w:b/>
        </w:rPr>
        <w:t>Reactive</w:t>
      </w:r>
      <w:r w:rsidRPr="007B22E7">
        <w:t xml:space="preserve">. Immediately, </w:t>
      </w:r>
      <w:r w:rsidRPr="007B22E7">
        <w:rPr>
          <w:b/>
        </w:rPr>
        <w:t>you will need to look at the Centaur’s Index value</w:t>
      </w:r>
      <w:r w:rsidRPr="007B22E7">
        <w:t xml:space="preserve">. If it is </w:t>
      </w:r>
      <w:r w:rsidRPr="007B22E7">
        <w:rPr>
          <w:b/>
        </w:rPr>
        <w:t>over 50.00</w:t>
      </w:r>
      <w:r w:rsidR="00000D3E" w:rsidRPr="007B22E7">
        <w:t xml:space="preserve">, you may </w:t>
      </w:r>
      <w:r w:rsidR="00000D3E" w:rsidRPr="007B22E7">
        <w:rPr>
          <w:b/>
        </w:rPr>
        <w:t>report Reactive</w:t>
      </w:r>
      <w:r w:rsidR="00000D3E" w:rsidRPr="007B22E7">
        <w:t>. You will also need to record in our reportable disease log book and call the Health Dept.</w:t>
      </w:r>
    </w:p>
    <w:p w:rsidR="00000D3E" w:rsidRPr="007B22E7" w:rsidRDefault="00000D3E" w:rsidP="00000D3E">
      <w:pPr>
        <w:pStyle w:val="ListParagraph"/>
      </w:pPr>
    </w:p>
    <w:p w:rsidR="00000D3E" w:rsidRPr="007B22E7" w:rsidRDefault="00000D3E" w:rsidP="00AE317F">
      <w:pPr>
        <w:pStyle w:val="ListParagraph"/>
        <w:numPr>
          <w:ilvl w:val="0"/>
          <w:numId w:val="1"/>
        </w:numPr>
      </w:pPr>
      <w:r w:rsidRPr="007B22E7">
        <w:rPr>
          <w:b/>
        </w:rPr>
        <w:t>Reactive, In Check Range</w:t>
      </w:r>
      <w:r w:rsidRPr="007B22E7">
        <w:t xml:space="preserve">. </w:t>
      </w:r>
      <w:r w:rsidR="00B063CD" w:rsidRPr="007B22E7">
        <w:t xml:space="preserve">This will be the condition that triggers the re-spin, rerun message that you see in Beaker. It will be reactive initially with a </w:t>
      </w:r>
      <w:r w:rsidR="00B063CD" w:rsidRPr="007B22E7">
        <w:rPr>
          <w:b/>
        </w:rPr>
        <w:t>Centaur Index value of</w:t>
      </w:r>
      <w:r w:rsidR="00B063CD" w:rsidRPr="007B22E7">
        <w:t xml:space="preserve"> </w:t>
      </w:r>
      <w:r w:rsidR="00B063CD" w:rsidRPr="007B22E7">
        <w:rPr>
          <w:b/>
        </w:rPr>
        <w:t>≥ 1.00 to ≤ 50.00.</w:t>
      </w:r>
      <w:r w:rsidR="002004E5" w:rsidRPr="007B22E7">
        <w:t xml:space="preserve"> </w:t>
      </w:r>
      <w:r w:rsidR="005C04E4" w:rsidRPr="007B22E7">
        <w:t>Re-s</w:t>
      </w:r>
      <w:r w:rsidR="004E1D5D" w:rsidRPr="007B22E7">
        <w:t>pin and put back on the Centaur for the two additional repeats.</w:t>
      </w:r>
      <w:r w:rsidR="005C04E4" w:rsidRPr="007B22E7">
        <w:t xml:space="preserve"> </w:t>
      </w:r>
      <w:r w:rsidR="005C04E4" w:rsidRPr="007B22E7">
        <w:rPr>
          <w:b/>
        </w:rPr>
        <w:t>STOP and look at the Centaur</w:t>
      </w:r>
      <w:r w:rsidR="004E1D5D" w:rsidRPr="007B22E7">
        <w:rPr>
          <w:b/>
        </w:rPr>
        <w:t>. DO NOT USE BEAKER ONLY IN MAKING THE NEXT DECISION</w:t>
      </w:r>
      <w:r w:rsidR="005C04E4" w:rsidRPr="007B22E7">
        <w:t>.</w:t>
      </w:r>
      <w:r w:rsidR="002004E5" w:rsidRPr="007B22E7">
        <w:t xml:space="preserve"> </w:t>
      </w:r>
      <w:r w:rsidR="004E1D5D" w:rsidRPr="007B22E7">
        <w:t xml:space="preserve"> If you see </w:t>
      </w:r>
      <w:r w:rsidR="004E1D5D" w:rsidRPr="007B22E7">
        <w:rPr>
          <w:b/>
        </w:rPr>
        <w:t>CONF DISPLAYED</w:t>
      </w:r>
      <w:r w:rsidR="004E1D5D" w:rsidRPr="007B22E7">
        <w:t>,</w:t>
      </w:r>
      <w:r w:rsidR="002004E5" w:rsidRPr="007B22E7">
        <w:t xml:space="preserve"> the </w:t>
      </w:r>
      <w:r w:rsidR="004E1D5D" w:rsidRPr="007B22E7">
        <w:rPr>
          <w:b/>
        </w:rPr>
        <w:t>Centaur has automatically scheduled</w:t>
      </w:r>
      <w:r w:rsidR="002004E5" w:rsidRPr="007B22E7">
        <w:rPr>
          <w:b/>
        </w:rPr>
        <w:t xml:space="preserve"> the confirmation</w:t>
      </w:r>
      <w:r w:rsidR="002004E5" w:rsidRPr="007B22E7">
        <w:t xml:space="preserve">. So, put the specimen back on the analyzer. </w:t>
      </w:r>
      <w:r w:rsidR="002004E5" w:rsidRPr="007B22E7">
        <w:rPr>
          <w:b/>
        </w:rPr>
        <w:t>YOU MUST NOW RUN THE HBSPS CONTROL</w:t>
      </w:r>
      <w:r w:rsidR="002004E5" w:rsidRPr="007B22E7">
        <w:t xml:space="preserve"> for the confirmation assay, but you will need to </w:t>
      </w:r>
      <w:r w:rsidR="002004E5" w:rsidRPr="007B22E7">
        <w:rPr>
          <w:b/>
        </w:rPr>
        <w:t>turn the barcode around</w:t>
      </w:r>
      <w:r w:rsidR="002004E5" w:rsidRPr="007B22E7">
        <w:t xml:space="preserve"> &amp; </w:t>
      </w:r>
      <w:r w:rsidR="002004E5" w:rsidRPr="007B22E7">
        <w:rPr>
          <w:b/>
        </w:rPr>
        <w:t>manually schedule it</w:t>
      </w:r>
      <w:r w:rsidR="002004E5" w:rsidRPr="007B22E7">
        <w:t xml:space="preserve"> </w:t>
      </w:r>
      <w:r w:rsidR="002004E5" w:rsidRPr="007B22E7">
        <w:rPr>
          <w:b/>
        </w:rPr>
        <w:t>as a patient for CONF. Give it the name HBSPOSCONF</w:t>
      </w:r>
      <w:r w:rsidR="002004E5" w:rsidRPr="007B22E7">
        <w:t>.</w:t>
      </w:r>
      <w:r w:rsidR="00345C41" w:rsidRPr="007B22E7">
        <w:t xml:space="preserve"> You may use schedule by rack, position OR schedule by sample ID and when it can’t be read, type in the name.</w:t>
      </w:r>
    </w:p>
    <w:p w:rsidR="00345C41" w:rsidRPr="007B22E7" w:rsidRDefault="00345C41" w:rsidP="00345C41">
      <w:pPr>
        <w:pStyle w:val="ListParagraph"/>
      </w:pPr>
    </w:p>
    <w:p w:rsidR="00345C41" w:rsidRDefault="00E73D07" w:rsidP="00AE317F">
      <w:pPr>
        <w:pStyle w:val="ListParagraph"/>
        <w:numPr>
          <w:ilvl w:val="0"/>
          <w:numId w:val="1"/>
        </w:numPr>
      </w:pPr>
      <w:r w:rsidRPr="007B22E7">
        <w:t xml:space="preserve">Possible values for the </w:t>
      </w:r>
      <w:r w:rsidRPr="007B22E7">
        <w:rPr>
          <w:b/>
        </w:rPr>
        <w:t>confirmation assay</w:t>
      </w:r>
      <w:r w:rsidRPr="007B22E7">
        <w:t xml:space="preserve"> are as follows:</w:t>
      </w:r>
    </w:p>
    <w:p w:rsidR="00AD155A" w:rsidRDefault="00AD155A" w:rsidP="00AD155A">
      <w:pPr>
        <w:pStyle w:val="ListParagraph"/>
      </w:pPr>
    </w:p>
    <w:p w:rsidR="00AD155A" w:rsidRPr="00AD155A" w:rsidRDefault="00AD155A" w:rsidP="00AD155A">
      <w:pPr>
        <w:pStyle w:val="ListParagraph"/>
      </w:pPr>
      <w:r w:rsidRPr="00AD155A">
        <w:rPr>
          <w:b/>
        </w:rPr>
        <w:t>Not Confirmed</w:t>
      </w:r>
      <w:r>
        <w:rPr>
          <w:b/>
        </w:rPr>
        <w:t xml:space="preserve">. </w:t>
      </w:r>
      <w:r>
        <w:t xml:space="preserve">This may be reported out as </w:t>
      </w:r>
      <w:r w:rsidRPr="00AD155A">
        <w:rPr>
          <w:b/>
        </w:rPr>
        <w:t>Non-Reactive</w:t>
      </w:r>
      <w:r>
        <w:t>.</w:t>
      </w:r>
    </w:p>
    <w:p w:rsidR="00E73D07" w:rsidRPr="007B22E7" w:rsidRDefault="00E73D07" w:rsidP="00E73D07">
      <w:pPr>
        <w:pStyle w:val="ListParagraph"/>
      </w:pPr>
    </w:p>
    <w:p w:rsidR="00E73D07" w:rsidRPr="007B22E7" w:rsidRDefault="00E73D07" w:rsidP="00E73D07">
      <w:pPr>
        <w:pStyle w:val="ListParagraph"/>
      </w:pPr>
      <w:proofErr w:type="gramStart"/>
      <w:r w:rsidRPr="007B22E7">
        <w:rPr>
          <w:b/>
        </w:rPr>
        <w:t>Confirmed</w:t>
      </w:r>
      <w:r w:rsidRPr="007B22E7">
        <w:t>.</w:t>
      </w:r>
      <w:proofErr w:type="gramEnd"/>
      <w:r w:rsidRPr="007B22E7">
        <w:t xml:space="preserve"> This may now be </w:t>
      </w:r>
      <w:r w:rsidRPr="007B22E7">
        <w:rPr>
          <w:b/>
        </w:rPr>
        <w:t>reported as Reactive</w:t>
      </w:r>
      <w:r w:rsidRPr="007B22E7">
        <w:t xml:space="preserve"> with the followup call and documentation.</w:t>
      </w:r>
    </w:p>
    <w:p w:rsidR="00E73D07" w:rsidRPr="007B22E7" w:rsidRDefault="00E73D07" w:rsidP="00E73D07">
      <w:pPr>
        <w:pStyle w:val="ListParagraph"/>
      </w:pPr>
    </w:p>
    <w:p w:rsidR="00360D04" w:rsidRPr="007B22E7" w:rsidRDefault="00E73D07" w:rsidP="00E73D07">
      <w:pPr>
        <w:pStyle w:val="ListParagraph"/>
      </w:pPr>
      <w:r w:rsidRPr="007B22E7">
        <w:rPr>
          <w:b/>
        </w:rPr>
        <w:t>Re-Dilute</w:t>
      </w:r>
      <w:r w:rsidRPr="007B22E7">
        <w:t xml:space="preserve">. You will </w:t>
      </w:r>
      <w:r w:rsidR="00954A93" w:rsidRPr="007B22E7">
        <w:t xml:space="preserve">now need to </w:t>
      </w:r>
      <w:r w:rsidR="00954A93" w:rsidRPr="007B22E7">
        <w:rPr>
          <w:b/>
        </w:rPr>
        <w:t>schedule the sample</w:t>
      </w:r>
      <w:r w:rsidRPr="007B22E7">
        <w:rPr>
          <w:b/>
        </w:rPr>
        <w:t xml:space="preserve"> for</w:t>
      </w:r>
      <w:r w:rsidRPr="007B22E7">
        <w:t xml:space="preserve"> </w:t>
      </w:r>
      <w:r w:rsidRPr="007B22E7">
        <w:rPr>
          <w:b/>
        </w:rPr>
        <w:t>the confirmation test</w:t>
      </w:r>
      <w:r w:rsidRPr="007B22E7">
        <w:t xml:space="preserve">, open the </w:t>
      </w:r>
      <w:r w:rsidRPr="007B22E7">
        <w:rPr>
          <w:b/>
        </w:rPr>
        <w:t>dilution tab</w:t>
      </w:r>
      <w:r w:rsidRPr="007B22E7">
        <w:t xml:space="preserve"> and choose </w:t>
      </w:r>
      <w:r w:rsidRPr="007B22E7">
        <w:rPr>
          <w:b/>
        </w:rPr>
        <w:t>1:50, diluted only</w:t>
      </w:r>
      <w:r w:rsidRPr="007B22E7">
        <w:t>.</w:t>
      </w:r>
      <w:r w:rsidR="00954A93" w:rsidRPr="007B22E7">
        <w:t xml:space="preserve"> Possible outcomes are Confirmed –report with followup, Not Confirmed –report as Non-Reactive, OR again Re-dilute. If it is </w:t>
      </w:r>
      <w:r w:rsidR="00954A93" w:rsidRPr="007B22E7">
        <w:rPr>
          <w:b/>
        </w:rPr>
        <w:t>Re-Dilute again</w:t>
      </w:r>
      <w:r w:rsidR="00954A93" w:rsidRPr="007B22E7">
        <w:t xml:space="preserve">, manually </w:t>
      </w:r>
      <w:r w:rsidR="00954A93" w:rsidRPr="007B22E7">
        <w:rPr>
          <w:b/>
        </w:rPr>
        <w:t>schedule the sample for the confirmation test</w:t>
      </w:r>
      <w:r w:rsidR="00954A93" w:rsidRPr="007B22E7">
        <w:t xml:space="preserve">, open the </w:t>
      </w:r>
      <w:r w:rsidR="00954A93" w:rsidRPr="007B22E7">
        <w:rPr>
          <w:b/>
        </w:rPr>
        <w:t>dilution tab</w:t>
      </w:r>
      <w:r w:rsidR="00954A93" w:rsidRPr="007B22E7">
        <w:t xml:space="preserve"> and choose </w:t>
      </w:r>
      <w:r w:rsidR="00954A93" w:rsidRPr="007B22E7">
        <w:rPr>
          <w:b/>
        </w:rPr>
        <w:t>1:2500, diluted only</w:t>
      </w:r>
      <w:r w:rsidR="00954A93" w:rsidRPr="007B22E7">
        <w:t xml:space="preserve">. Possible outcomes are Confirmed – report with followup, Not Confirmed – report as Non-Reactive, OR Invalid. </w:t>
      </w:r>
    </w:p>
    <w:p w:rsidR="00360D04" w:rsidRPr="007B22E7" w:rsidRDefault="00360D04" w:rsidP="00E73D07">
      <w:pPr>
        <w:pStyle w:val="ListParagraph"/>
      </w:pPr>
    </w:p>
    <w:p w:rsidR="00E73D07" w:rsidRPr="007B22E7" w:rsidRDefault="00360D04" w:rsidP="00E73D07">
      <w:pPr>
        <w:pStyle w:val="ListParagraph"/>
        <w:rPr>
          <w:b/>
        </w:rPr>
      </w:pPr>
      <w:r w:rsidRPr="007B22E7">
        <w:rPr>
          <w:b/>
        </w:rPr>
        <w:t>Invalid</w:t>
      </w:r>
      <w:r w:rsidRPr="007B22E7">
        <w:t xml:space="preserve">. </w:t>
      </w:r>
      <w:r w:rsidR="00954A93" w:rsidRPr="007B22E7">
        <w:t xml:space="preserve">Should you encounter an Invalid assay, you will </w:t>
      </w:r>
      <w:r w:rsidR="00954A93" w:rsidRPr="007B22E7">
        <w:rPr>
          <w:b/>
        </w:rPr>
        <w:t>report as Indeterminate</w:t>
      </w:r>
      <w:r w:rsidR="00954A93" w:rsidRPr="007B22E7">
        <w:t xml:space="preserve"> using the </w:t>
      </w:r>
      <w:r w:rsidR="00954A93" w:rsidRPr="007B22E7">
        <w:rPr>
          <w:b/>
        </w:rPr>
        <w:t>comment section in Beaker, call and document a request for a new specimen.</w:t>
      </w:r>
    </w:p>
    <w:sectPr w:rsidR="00E73D07" w:rsidRPr="007B2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7C6D"/>
    <w:multiLevelType w:val="hybridMultilevel"/>
    <w:tmpl w:val="2060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7F"/>
    <w:rsid w:val="00000D3E"/>
    <w:rsid w:val="002004E5"/>
    <w:rsid w:val="00345C41"/>
    <w:rsid w:val="00360D04"/>
    <w:rsid w:val="004E1D5D"/>
    <w:rsid w:val="005C04E4"/>
    <w:rsid w:val="007B22E7"/>
    <w:rsid w:val="00803997"/>
    <w:rsid w:val="00954A93"/>
    <w:rsid w:val="00AD155A"/>
    <w:rsid w:val="00AE317F"/>
    <w:rsid w:val="00B063CD"/>
    <w:rsid w:val="00D10F22"/>
    <w:rsid w:val="00E7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WFUHS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GHORTON</dc:creator>
  <cp:lastModifiedBy>JWALDRON</cp:lastModifiedBy>
  <cp:revision>2</cp:revision>
  <cp:lastPrinted>2019-06-18T01:09:00Z</cp:lastPrinted>
  <dcterms:created xsi:type="dcterms:W3CDTF">2019-06-18T01:13:00Z</dcterms:created>
  <dcterms:modified xsi:type="dcterms:W3CDTF">2019-06-18T01:13:00Z</dcterms:modified>
</cp:coreProperties>
</file>