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Spec="center" w:tblpY="-750"/>
        <w:tblW w:w="10458" w:type="dxa"/>
        <w:tblLayout w:type="fixed"/>
        <w:tblLook w:val="04A0" w:firstRow="1" w:lastRow="0" w:firstColumn="1" w:lastColumn="0" w:noHBand="0" w:noVBand="1"/>
      </w:tblPr>
      <w:tblGrid>
        <w:gridCol w:w="3066"/>
        <w:gridCol w:w="2802"/>
        <w:gridCol w:w="1800"/>
        <w:gridCol w:w="2790"/>
      </w:tblGrid>
      <w:tr w:rsidR="00C25F76" w:rsidRPr="00CE4488" w:rsidTr="00E87FD4">
        <w:trPr>
          <w:trHeight w:val="440"/>
        </w:trPr>
        <w:tc>
          <w:tcPr>
            <w:tcW w:w="3066" w:type="dxa"/>
            <w:vMerge w:val="restart"/>
          </w:tcPr>
          <w:p w:rsidR="00C25F76" w:rsidRPr="00CE4488" w:rsidRDefault="00713CC1" w:rsidP="00E87FD4">
            <w:pPr>
              <w:autoSpaceDE w:val="0"/>
              <w:autoSpaceDN w:val="0"/>
              <w:adjustRightInd w:val="0"/>
              <w:spacing w:after="0" w:line="240" w:lineRule="auto"/>
              <w:jc w:val="center"/>
              <w:rPr>
                <w:rFonts w:ascii="Times New Roman" w:hAnsi="Times New Roman"/>
                <w:bCs/>
                <w:color w:val="000000"/>
                <w:sz w:val="24"/>
                <w:szCs w:val="24"/>
              </w:rPr>
            </w:pPr>
            <w:r w:rsidRPr="00CE4488">
              <w:rPr>
                <w:rFonts w:ascii="Times New Roman" w:hAnsi="Times New Roman"/>
                <w:bCs/>
                <w:noProof/>
                <w:color w:val="000000"/>
                <w:sz w:val="24"/>
                <w:szCs w:val="24"/>
              </w:rPr>
              <w:drawing>
                <wp:inline distT="0" distB="0" distL="0" distR="0">
                  <wp:extent cx="1790700" cy="7334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2802" w:type="dxa"/>
            <w:vMerge w:val="restart"/>
            <w:vAlign w:val="center"/>
          </w:tcPr>
          <w:p w:rsidR="00C25F76" w:rsidRDefault="00C36D4F" w:rsidP="00E87FD4">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Sensitive </w:t>
            </w:r>
            <w:r w:rsidR="008C6B4F">
              <w:rPr>
                <w:rFonts w:ascii="Times New Roman" w:hAnsi="Times New Roman"/>
                <w:b/>
                <w:bCs/>
                <w:sz w:val="24"/>
                <w:szCs w:val="24"/>
              </w:rPr>
              <w:t>Estradiol</w:t>
            </w:r>
          </w:p>
          <w:p w:rsidR="00E03B47" w:rsidRPr="00CE4488" w:rsidRDefault="008932F5" w:rsidP="00E87FD4">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CL-CH187</w:t>
            </w:r>
            <w:bookmarkStart w:id="0" w:name="_GoBack"/>
            <w:bookmarkEnd w:id="0"/>
          </w:p>
          <w:p w:rsidR="00487903" w:rsidRPr="00CE4488" w:rsidRDefault="00487903" w:rsidP="00E87FD4">
            <w:pPr>
              <w:autoSpaceDE w:val="0"/>
              <w:autoSpaceDN w:val="0"/>
              <w:adjustRightInd w:val="0"/>
              <w:spacing w:after="0" w:line="240" w:lineRule="auto"/>
              <w:jc w:val="center"/>
              <w:rPr>
                <w:rFonts w:ascii="Times New Roman" w:hAnsi="Times New Roman"/>
                <w:b/>
                <w:bCs/>
                <w:sz w:val="24"/>
                <w:szCs w:val="24"/>
              </w:rPr>
            </w:pPr>
          </w:p>
        </w:tc>
        <w:tc>
          <w:tcPr>
            <w:tcW w:w="1800" w:type="dxa"/>
            <w:vAlign w:val="center"/>
          </w:tcPr>
          <w:p w:rsidR="002B1ABF" w:rsidRPr="00CE4488" w:rsidRDefault="004D1C0A" w:rsidP="00E87FD4">
            <w:pPr>
              <w:autoSpaceDE w:val="0"/>
              <w:autoSpaceDN w:val="0"/>
              <w:adjustRightInd w:val="0"/>
              <w:spacing w:after="0" w:line="240" w:lineRule="auto"/>
              <w:jc w:val="center"/>
              <w:rPr>
                <w:rFonts w:ascii="Times New Roman" w:hAnsi="Times New Roman"/>
                <w:b/>
                <w:bCs/>
                <w:color w:val="000000"/>
                <w:sz w:val="24"/>
                <w:szCs w:val="24"/>
              </w:rPr>
            </w:pPr>
            <w:proofErr w:type="spellStart"/>
            <w:r w:rsidRPr="00CE4488">
              <w:rPr>
                <w:rFonts w:ascii="Times New Roman" w:hAnsi="Times New Roman"/>
                <w:b/>
                <w:bCs/>
                <w:color w:val="000000"/>
                <w:sz w:val="24"/>
                <w:szCs w:val="24"/>
              </w:rPr>
              <w:t>Dept</w:t>
            </w:r>
            <w:proofErr w:type="spellEnd"/>
            <w:r w:rsidRPr="00CE4488">
              <w:rPr>
                <w:rFonts w:ascii="Times New Roman" w:hAnsi="Times New Roman"/>
                <w:b/>
                <w:bCs/>
                <w:color w:val="000000"/>
                <w:sz w:val="24"/>
                <w:szCs w:val="24"/>
              </w:rPr>
              <w:t>:</w:t>
            </w:r>
          </w:p>
        </w:tc>
        <w:tc>
          <w:tcPr>
            <w:tcW w:w="2790" w:type="dxa"/>
            <w:vAlign w:val="center"/>
          </w:tcPr>
          <w:p w:rsidR="00A40159" w:rsidRPr="00CE4488" w:rsidRDefault="005D39FD" w:rsidP="00E87FD4">
            <w:pPr>
              <w:autoSpaceDE w:val="0"/>
              <w:autoSpaceDN w:val="0"/>
              <w:adjustRightInd w:val="0"/>
              <w:spacing w:after="0" w:line="240" w:lineRule="auto"/>
              <w:jc w:val="center"/>
              <w:rPr>
                <w:rFonts w:ascii="Times New Roman" w:hAnsi="Times New Roman"/>
                <w:bCs/>
                <w:color w:val="000000"/>
              </w:rPr>
            </w:pPr>
            <w:r w:rsidRPr="00CE4488">
              <w:rPr>
                <w:rFonts w:ascii="Times New Roman" w:hAnsi="Times New Roman"/>
                <w:bCs/>
                <w:color w:val="000000"/>
              </w:rPr>
              <w:t>Clinical Core Lab-</w:t>
            </w:r>
          </w:p>
          <w:p w:rsidR="005B3A01" w:rsidRPr="00CE4488" w:rsidRDefault="00FE2444" w:rsidP="00E87FD4">
            <w:pPr>
              <w:autoSpaceDE w:val="0"/>
              <w:autoSpaceDN w:val="0"/>
              <w:adjustRightInd w:val="0"/>
              <w:spacing w:after="0" w:line="240" w:lineRule="auto"/>
              <w:jc w:val="center"/>
              <w:rPr>
                <w:rFonts w:ascii="Times New Roman" w:hAnsi="Times New Roman"/>
                <w:bCs/>
                <w:color w:val="000000"/>
              </w:rPr>
            </w:pPr>
            <w:r w:rsidRPr="00CE4488">
              <w:rPr>
                <w:rFonts w:ascii="Times New Roman" w:hAnsi="Times New Roman"/>
                <w:bCs/>
                <w:color w:val="000000"/>
              </w:rPr>
              <w:t>Chemistry</w:t>
            </w:r>
            <w:r w:rsidR="005B3A01" w:rsidRPr="00CE4488">
              <w:rPr>
                <w:rFonts w:ascii="Times New Roman" w:hAnsi="Times New Roman"/>
                <w:bCs/>
                <w:color w:val="000000"/>
              </w:rPr>
              <w:t xml:space="preserve"> Section</w:t>
            </w:r>
          </w:p>
        </w:tc>
      </w:tr>
      <w:tr w:rsidR="00C25F76" w:rsidRPr="00CE4488" w:rsidTr="00E87FD4">
        <w:trPr>
          <w:trHeight w:val="300"/>
        </w:trPr>
        <w:tc>
          <w:tcPr>
            <w:tcW w:w="3066" w:type="dxa"/>
            <w:vMerge/>
          </w:tcPr>
          <w:p w:rsidR="00C25F76" w:rsidRPr="00CE4488" w:rsidRDefault="00C25F76" w:rsidP="00E87FD4">
            <w:pPr>
              <w:autoSpaceDE w:val="0"/>
              <w:autoSpaceDN w:val="0"/>
              <w:adjustRightInd w:val="0"/>
              <w:spacing w:after="0" w:line="240" w:lineRule="auto"/>
              <w:jc w:val="center"/>
              <w:rPr>
                <w:rFonts w:ascii="Times New Roman" w:hAnsi="Times New Roman"/>
                <w:bCs/>
                <w:color w:val="000000"/>
                <w:sz w:val="24"/>
                <w:szCs w:val="24"/>
              </w:rPr>
            </w:pPr>
          </w:p>
        </w:tc>
        <w:tc>
          <w:tcPr>
            <w:tcW w:w="2802" w:type="dxa"/>
            <w:vMerge/>
          </w:tcPr>
          <w:p w:rsidR="00C25F76" w:rsidRPr="00CE4488" w:rsidRDefault="00C25F76" w:rsidP="00E87FD4">
            <w:pPr>
              <w:autoSpaceDE w:val="0"/>
              <w:autoSpaceDN w:val="0"/>
              <w:adjustRightInd w:val="0"/>
              <w:spacing w:after="0" w:line="240" w:lineRule="auto"/>
              <w:jc w:val="center"/>
              <w:rPr>
                <w:rFonts w:ascii="Times New Roman" w:hAnsi="Times New Roman"/>
                <w:bCs/>
                <w:color w:val="000000"/>
                <w:sz w:val="24"/>
                <w:szCs w:val="24"/>
              </w:rPr>
            </w:pPr>
          </w:p>
        </w:tc>
        <w:tc>
          <w:tcPr>
            <w:tcW w:w="1800" w:type="dxa"/>
            <w:vAlign w:val="center"/>
          </w:tcPr>
          <w:p w:rsidR="002B1ABF" w:rsidRPr="00CE4488" w:rsidRDefault="002B1ABF" w:rsidP="00E87FD4">
            <w:pPr>
              <w:autoSpaceDE w:val="0"/>
              <w:autoSpaceDN w:val="0"/>
              <w:adjustRightInd w:val="0"/>
              <w:spacing w:after="0" w:line="240" w:lineRule="auto"/>
              <w:jc w:val="center"/>
              <w:rPr>
                <w:rFonts w:ascii="Times New Roman" w:hAnsi="Times New Roman"/>
                <w:b/>
                <w:bCs/>
                <w:color w:val="000000"/>
                <w:sz w:val="24"/>
                <w:szCs w:val="24"/>
              </w:rPr>
            </w:pPr>
            <w:r w:rsidRPr="00CE4488">
              <w:rPr>
                <w:rFonts w:ascii="Times New Roman" w:hAnsi="Times New Roman"/>
                <w:b/>
                <w:bCs/>
                <w:color w:val="000000"/>
                <w:sz w:val="24"/>
                <w:szCs w:val="24"/>
              </w:rPr>
              <w:t>Effective Date:</w:t>
            </w:r>
          </w:p>
        </w:tc>
        <w:tc>
          <w:tcPr>
            <w:tcW w:w="2790" w:type="dxa"/>
            <w:vAlign w:val="center"/>
          </w:tcPr>
          <w:p w:rsidR="002B1ABF" w:rsidRPr="00CE4488" w:rsidRDefault="001948CC" w:rsidP="00E87FD4">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12/11/2019</w:t>
            </w:r>
          </w:p>
        </w:tc>
      </w:tr>
      <w:tr w:rsidR="00C25F76" w:rsidRPr="00CE4488" w:rsidTr="00E87FD4">
        <w:trPr>
          <w:trHeight w:val="300"/>
        </w:trPr>
        <w:tc>
          <w:tcPr>
            <w:tcW w:w="3066" w:type="dxa"/>
            <w:vMerge/>
          </w:tcPr>
          <w:p w:rsidR="00C25F76" w:rsidRPr="00CE4488" w:rsidRDefault="00C25F76" w:rsidP="00E87FD4">
            <w:pPr>
              <w:autoSpaceDE w:val="0"/>
              <w:autoSpaceDN w:val="0"/>
              <w:adjustRightInd w:val="0"/>
              <w:spacing w:after="0" w:line="240" w:lineRule="auto"/>
              <w:jc w:val="center"/>
              <w:rPr>
                <w:rFonts w:ascii="Times New Roman" w:hAnsi="Times New Roman"/>
                <w:bCs/>
                <w:color w:val="000000"/>
                <w:sz w:val="24"/>
                <w:szCs w:val="24"/>
              </w:rPr>
            </w:pPr>
          </w:p>
        </w:tc>
        <w:tc>
          <w:tcPr>
            <w:tcW w:w="2802" w:type="dxa"/>
            <w:vMerge/>
          </w:tcPr>
          <w:p w:rsidR="00C25F76" w:rsidRPr="00CE4488" w:rsidRDefault="00C25F76" w:rsidP="00E87FD4">
            <w:pPr>
              <w:autoSpaceDE w:val="0"/>
              <w:autoSpaceDN w:val="0"/>
              <w:adjustRightInd w:val="0"/>
              <w:spacing w:after="0" w:line="240" w:lineRule="auto"/>
              <w:jc w:val="center"/>
              <w:rPr>
                <w:rFonts w:ascii="Times New Roman" w:hAnsi="Times New Roman"/>
                <w:bCs/>
                <w:color w:val="000000"/>
                <w:sz w:val="24"/>
                <w:szCs w:val="24"/>
              </w:rPr>
            </w:pPr>
          </w:p>
        </w:tc>
        <w:tc>
          <w:tcPr>
            <w:tcW w:w="1800" w:type="dxa"/>
            <w:vAlign w:val="center"/>
          </w:tcPr>
          <w:p w:rsidR="002B1ABF" w:rsidRPr="00CE4488" w:rsidRDefault="002B1ABF" w:rsidP="00E87FD4">
            <w:pPr>
              <w:autoSpaceDE w:val="0"/>
              <w:autoSpaceDN w:val="0"/>
              <w:adjustRightInd w:val="0"/>
              <w:spacing w:after="0" w:line="240" w:lineRule="auto"/>
              <w:jc w:val="center"/>
              <w:rPr>
                <w:rFonts w:ascii="Times New Roman" w:hAnsi="Times New Roman"/>
                <w:b/>
                <w:bCs/>
                <w:color w:val="000000"/>
                <w:sz w:val="24"/>
                <w:szCs w:val="24"/>
              </w:rPr>
            </w:pPr>
            <w:r w:rsidRPr="00CE4488">
              <w:rPr>
                <w:rFonts w:ascii="Times New Roman" w:hAnsi="Times New Roman"/>
                <w:b/>
                <w:bCs/>
                <w:color w:val="000000"/>
                <w:sz w:val="24"/>
                <w:szCs w:val="24"/>
              </w:rPr>
              <w:t>Revised Date:</w:t>
            </w:r>
          </w:p>
        </w:tc>
        <w:tc>
          <w:tcPr>
            <w:tcW w:w="2790" w:type="dxa"/>
            <w:vAlign w:val="center"/>
          </w:tcPr>
          <w:p w:rsidR="00AA3E74" w:rsidRPr="00CE4488" w:rsidRDefault="00AA3E74" w:rsidP="00E87FD4">
            <w:pPr>
              <w:autoSpaceDE w:val="0"/>
              <w:autoSpaceDN w:val="0"/>
              <w:adjustRightInd w:val="0"/>
              <w:spacing w:after="0" w:line="240" w:lineRule="auto"/>
              <w:jc w:val="center"/>
              <w:rPr>
                <w:rFonts w:ascii="Times New Roman" w:hAnsi="Times New Roman"/>
                <w:bCs/>
                <w:color w:val="000000"/>
                <w:sz w:val="24"/>
                <w:szCs w:val="24"/>
              </w:rPr>
            </w:pPr>
          </w:p>
        </w:tc>
      </w:tr>
      <w:tr w:rsidR="00C25F76" w:rsidRPr="00CE4488" w:rsidTr="00E87FD4">
        <w:trPr>
          <w:trHeight w:val="300"/>
        </w:trPr>
        <w:tc>
          <w:tcPr>
            <w:tcW w:w="3066" w:type="dxa"/>
            <w:vMerge/>
          </w:tcPr>
          <w:p w:rsidR="00C25F76" w:rsidRPr="00CE4488" w:rsidRDefault="00C25F76" w:rsidP="00E87FD4">
            <w:pPr>
              <w:autoSpaceDE w:val="0"/>
              <w:autoSpaceDN w:val="0"/>
              <w:adjustRightInd w:val="0"/>
              <w:spacing w:after="0" w:line="240" w:lineRule="auto"/>
              <w:jc w:val="center"/>
              <w:rPr>
                <w:rFonts w:ascii="Times New Roman" w:hAnsi="Times New Roman"/>
                <w:bCs/>
                <w:color w:val="000000"/>
                <w:sz w:val="24"/>
                <w:szCs w:val="24"/>
              </w:rPr>
            </w:pPr>
          </w:p>
        </w:tc>
        <w:tc>
          <w:tcPr>
            <w:tcW w:w="2802" w:type="dxa"/>
            <w:vMerge/>
          </w:tcPr>
          <w:p w:rsidR="00C25F76" w:rsidRPr="00CE4488" w:rsidRDefault="00C25F76" w:rsidP="00E87FD4">
            <w:pPr>
              <w:autoSpaceDE w:val="0"/>
              <w:autoSpaceDN w:val="0"/>
              <w:adjustRightInd w:val="0"/>
              <w:spacing w:after="0" w:line="240" w:lineRule="auto"/>
              <w:jc w:val="center"/>
              <w:rPr>
                <w:rFonts w:ascii="Times New Roman" w:hAnsi="Times New Roman"/>
                <w:bCs/>
                <w:color w:val="000000"/>
                <w:sz w:val="24"/>
                <w:szCs w:val="24"/>
              </w:rPr>
            </w:pPr>
          </w:p>
        </w:tc>
        <w:tc>
          <w:tcPr>
            <w:tcW w:w="1800" w:type="dxa"/>
            <w:vAlign w:val="center"/>
          </w:tcPr>
          <w:p w:rsidR="002B1ABF" w:rsidRPr="00CE4488" w:rsidRDefault="002B1ABF" w:rsidP="00E87FD4">
            <w:pPr>
              <w:autoSpaceDE w:val="0"/>
              <w:autoSpaceDN w:val="0"/>
              <w:adjustRightInd w:val="0"/>
              <w:spacing w:after="0" w:line="240" w:lineRule="auto"/>
              <w:jc w:val="center"/>
              <w:rPr>
                <w:rFonts w:ascii="Times New Roman" w:hAnsi="Times New Roman"/>
                <w:b/>
                <w:bCs/>
                <w:color w:val="000000"/>
                <w:sz w:val="24"/>
                <w:szCs w:val="24"/>
              </w:rPr>
            </w:pPr>
            <w:r w:rsidRPr="00CE4488">
              <w:rPr>
                <w:rFonts w:ascii="Times New Roman" w:hAnsi="Times New Roman"/>
                <w:b/>
                <w:bCs/>
                <w:color w:val="000000"/>
                <w:sz w:val="24"/>
                <w:szCs w:val="24"/>
              </w:rPr>
              <w:t>Contact:</w:t>
            </w:r>
          </w:p>
        </w:tc>
        <w:tc>
          <w:tcPr>
            <w:tcW w:w="2790" w:type="dxa"/>
            <w:vAlign w:val="center"/>
          </w:tcPr>
          <w:p w:rsidR="00C25F76" w:rsidRPr="00CE4488" w:rsidRDefault="006C75C3" w:rsidP="00E87FD4">
            <w:pPr>
              <w:tabs>
                <w:tab w:val="center" w:pos="4680"/>
                <w:tab w:val="right" w:pos="9360"/>
              </w:tabs>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Clinical Chemistry</w:t>
            </w:r>
          </w:p>
          <w:p w:rsidR="005B3A01" w:rsidRPr="00CE4488" w:rsidRDefault="005B3A01" w:rsidP="00E87FD4">
            <w:pPr>
              <w:tabs>
                <w:tab w:val="center" w:pos="4680"/>
                <w:tab w:val="right" w:pos="9360"/>
              </w:tabs>
              <w:autoSpaceDE w:val="0"/>
              <w:autoSpaceDN w:val="0"/>
              <w:adjustRightInd w:val="0"/>
              <w:spacing w:after="0" w:line="240" w:lineRule="auto"/>
              <w:jc w:val="center"/>
              <w:rPr>
                <w:rFonts w:ascii="Times New Roman" w:hAnsi="Times New Roman"/>
                <w:bCs/>
                <w:color w:val="000000"/>
                <w:sz w:val="24"/>
                <w:szCs w:val="24"/>
              </w:rPr>
            </w:pPr>
            <w:r w:rsidRPr="00CE4488">
              <w:rPr>
                <w:rFonts w:ascii="Times New Roman" w:hAnsi="Times New Roman"/>
                <w:bCs/>
                <w:color w:val="000000"/>
                <w:sz w:val="24"/>
                <w:szCs w:val="24"/>
              </w:rPr>
              <w:t>Management</w:t>
            </w:r>
          </w:p>
        </w:tc>
      </w:tr>
      <w:tr w:rsidR="00AE7B74" w:rsidRPr="00CE4488" w:rsidTr="00E87FD4">
        <w:trPr>
          <w:trHeight w:val="300"/>
        </w:trPr>
        <w:tc>
          <w:tcPr>
            <w:tcW w:w="5868" w:type="dxa"/>
            <w:gridSpan w:val="2"/>
          </w:tcPr>
          <w:p w:rsidR="005D39FD" w:rsidRPr="00CE4488" w:rsidRDefault="00AE7B74" w:rsidP="00E87FD4">
            <w:pPr>
              <w:autoSpaceDE w:val="0"/>
              <w:autoSpaceDN w:val="0"/>
              <w:adjustRightInd w:val="0"/>
              <w:spacing w:after="0" w:line="240" w:lineRule="auto"/>
              <w:rPr>
                <w:rFonts w:ascii="Times New Roman" w:hAnsi="Times New Roman"/>
                <w:bCs/>
                <w:color w:val="000000"/>
              </w:rPr>
            </w:pPr>
            <w:r w:rsidRPr="00CE4488">
              <w:rPr>
                <w:rFonts w:ascii="Times New Roman" w:hAnsi="Times New Roman"/>
                <w:b/>
                <w:bCs/>
                <w:color w:val="000000"/>
                <w:sz w:val="24"/>
                <w:szCs w:val="24"/>
              </w:rPr>
              <w:t>Name &amp; Title:</w:t>
            </w:r>
            <w:r w:rsidR="005D39FD" w:rsidRPr="00CE4488">
              <w:rPr>
                <w:rFonts w:ascii="Times New Roman" w:hAnsi="Times New Roman"/>
                <w:b/>
                <w:bCs/>
                <w:color w:val="000000"/>
                <w:sz w:val="24"/>
                <w:szCs w:val="24"/>
              </w:rPr>
              <w:t xml:space="preserve">  </w:t>
            </w:r>
            <w:r w:rsidR="00E87FD4" w:rsidRPr="00CE4488">
              <w:rPr>
                <w:rFonts w:ascii="Times New Roman" w:hAnsi="Times New Roman"/>
                <w:bCs/>
                <w:color w:val="000000"/>
              </w:rPr>
              <w:t>Gregory J. Pomper, MD</w:t>
            </w:r>
            <w:r w:rsidR="005D39FD" w:rsidRPr="00CE4488">
              <w:rPr>
                <w:rFonts w:ascii="Times New Roman" w:hAnsi="Times New Roman"/>
                <w:bCs/>
                <w:color w:val="000000"/>
              </w:rPr>
              <w:t xml:space="preserve">  </w:t>
            </w:r>
          </w:p>
          <w:p w:rsidR="00AE7B74" w:rsidRPr="00CE4488" w:rsidRDefault="005D39FD" w:rsidP="00E87FD4">
            <w:pPr>
              <w:autoSpaceDE w:val="0"/>
              <w:autoSpaceDN w:val="0"/>
              <w:adjustRightInd w:val="0"/>
              <w:spacing w:after="0" w:line="240" w:lineRule="auto"/>
              <w:rPr>
                <w:rFonts w:ascii="Times New Roman" w:hAnsi="Times New Roman"/>
                <w:bCs/>
                <w:color w:val="000000"/>
              </w:rPr>
            </w:pPr>
            <w:r w:rsidRPr="00CE4488">
              <w:rPr>
                <w:rFonts w:ascii="Times New Roman" w:hAnsi="Times New Roman"/>
                <w:bCs/>
                <w:color w:val="000000"/>
              </w:rPr>
              <w:t xml:space="preserve">                             </w:t>
            </w:r>
            <w:r w:rsidR="00E87FD4" w:rsidRPr="00CE4488">
              <w:rPr>
                <w:rFonts w:ascii="Times New Roman" w:hAnsi="Times New Roman"/>
                <w:bCs/>
                <w:color w:val="000000"/>
              </w:rPr>
              <w:t>Medical Director of</w:t>
            </w:r>
            <w:r w:rsidRPr="00CE4488">
              <w:rPr>
                <w:rFonts w:ascii="Times New Roman" w:hAnsi="Times New Roman"/>
                <w:bCs/>
                <w:color w:val="000000"/>
              </w:rPr>
              <w:t xml:space="preserve"> Pathology Laboratories</w:t>
            </w:r>
          </w:p>
        </w:tc>
        <w:tc>
          <w:tcPr>
            <w:tcW w:w="1800" w:type="dxa"/>
            <w:vAlign w:val="center"/>
          </w:tcPr>
          <w:p w:rsidR="00AE7B74" w:rsidRPr="00CE4488" w:rsidRDefault="00AE7B74" w:rsidP="00E87FD4">
            <w:pPr>
              <w:autoSpaceDE w:val="0"/>
              <w:autoSpaceDN w:val="0"/>
              <w:adjustRightInd w:val="0"/>
              <w:spacing w:after="0" w:line="240" w:lineRule="auto"/>
              <w:jc w:val="center"/>
              <w:rPr>
                <w:rFonts w:ascii="Times New Roman" w:hAnsi="Times New Roman"/>
                <w:b/>
                <w:bCs/>
                <w:color w:val="000000"/>
                <w:sz w:val="24"/>
                <w:szCs w:val="24"/>
              </w:rPr>
            </w:pPr>
            <w:r w:rsidRPr="00CE4488">
              <w:rPr>
                <w:rFonts w:ascii="Times New Roman" w:hAnsi="Times New Roman"/>
                <w:b/>
                <w:bCs/>
                <w:color w:val="000000"/>
                <w:sz w:val="24"/>
                <w:szCs w:val="24"/>
              </w:rPr>
              <w:t>Date:</w:t>
            </w:r>
          </w:p>
        </w:tc>
        <w:tc>
          <w:tcPr>
            <w:tcW w:w="2790" w:type="dxa"/>
            <w:vAlign w:val="center"/>
          </w:tcPr>
          <w:p w:rsidR="00AE7B74" w:rsidRPr="00CE4488" w:rsidRDefault="00AE7B74" w:rsidP="00E87FD4">
            <w:pPr>
              <w:autoSpaceDE w:val="0"/>
              <w:autoSpaceDN w:val="0"/>
              <w:adjustRightInd w:val="0"/>
              <w:spacing w:after="0" w:line="240" w:lineRule="auto"/>
              <w:jc w:val="center"/>
              <w:rPr>
                <w:rFonts w:ascii="Times New Roman" w:hAnsi="Times New Roman"/>
                <w:bCs/>
                <w:color w:val="000000"/>
                <w:sz w:val="24"/>
                <w:szCs w:val="24"/>
              </w:rPr>
            </w:pPr>
          </w:p>
        </w:tc>
      </w:tr>
      <w:tr w:rsidR="00AE7B74" w:rsidRPr="00CE4488" w:rsidTr="00E87FD4">
        <w:trPr>
          <w:trHeight w:val="300"/>
        </w:trPr>
        <w:tc>
          <w:tcPr>
            <w:tcW w:w="10458" w:type="dxa"/>
            <w:gridSpan w:val="4"/>
          </w:tcPr>
          <w:p w:rsidR="00AE7B74" w:rsidRPr="00CE4488" w:rsidRDefault="00AE7B74" w:rsidP="00E87FD4">
            <w:pPr>
              <w:autoSpaceDE w:val="0"/>
              <w:autoSpaceDN w:val="0"/>
              <w:adjustRightInd w:val="0"/>
              <w:spacing w:after="0" w:line="240" w:lineRule="auto"/>
              <w:rPr>
                <w:rFonts w:ascii="Times New Roman" w:hAnsi="Times New Roman"/>
                <w:b/>
                <w:bCs/>
                <w:color w:val="000000"/>
                <w:sz w:val="24"/>
                <w:szCs w:val="24"/>
              </w:rPr>
            </w:pPr>
            <w:r w:rsidRPr="00CE4488">
              <w:rPr>
                <w:rFonts w:ascii="Times New Roman" w:hAnsi="Times New Roman"/>
                <w:b/>
                <w:bCs/>
                <w:color w:val="000000"/>
                <w:sz w:val="24"/>
                <w:szCs w:val="24"/>
              </w:rPr>
              <w:t>Signature:</w:t>
            </w:r>
          </w:p>
        </w:tc>
      </w:tr>
    </w:tbl>
    <w:p w:rsidR="00C25F76" w:rsidRPr="00CE4488" w:rsidRDefault="00C25F76" w:rsidP="00C25F76">
      <w:pPr>
        <w:autoSpaceDE w:val="0"/>
        <w:autoSpaceDN w:val="0"/>
        <w:adjustRightInd w:val="0"/>
        <w:spacing w:after="0" w:line="240" w:lineRule="auto"/>
        <w:rPr>
          <w:rFonts w:ascii="Times New Roman" w:hAnsi="Times New Roman"/>
          <w:bCs/>
          <w:color w:val="000000"/>
          <w:sz w:val="24"/>
          <w:szCs w:val="24"/>
        </w:rPr>
      </w:pPr>
    </w:p>
    <w:p w:rsidR="00C25F76" w:rsidRPr="00CE4488" w:rsidRDefault="00C25F76" w:rsidP="00C25F76">
      <w:pPr>
        <w:autoSpaceDE w:val="0"/>
        <w:autoSpaceDN w:val="0"/>
        <w:adjustRightInd w:val="0"/>
        <w:spacing w:after="0" w:line="240" w:lineRule="auto"/>
        <w:rPr>
          <w:rFonts w:ascii="Times New Roman" w:hAnsi="Times New Roman"/>
          <w:bCs/>
          <w:color w:val="000000"/>
          <w:sz w:val="24"/>
          <w:szCs w:val="24"/>
        </w:rPr>
      </w:pPr>
    </w:p>
    <w:p w:rsidR="00E87FD4" w:rsidRPr="00CE4488" w:rsidRDefault="00E87FD4" w:rsidP="00E87FD4">
      <w:pPr>
        <w:pStyle w:val="ListParagraph"/>
        <w:numPr>
          <w:ilvl w:val="0"/>
          <w:numId w:val="20"/>
        </w:numPr>
        <w:rPr>
          <w:rFonts w:ascii="Times New Roman" w:hAnsi="Times New Roman"/>
          <w:color w:val="0070C0"/>
          <w:sz w:val="24"/>
          <w:szCs w:val="24"/>
        </w:rPr>
      </w:pPr>
      <w:r w:rsidRPr="00CE4488">
        <w:rPr>
          <w:rFonts w:ascii="Times New Roman" w:hAnsi="Times New Roman"/>
          <w:b/>
          <w:sz w:val="24"/>
          <w:szCs w:val="24"/>
        </w:rPr>
        <w:t xml:space="preserve">General Procedure Statement: </w:t>
      </w:r>
      <w:r w:rsidRPr="00CE4488">
        <w:rPr>
          <w:rFonts w:ascii="Times New Roman" w:hAnsi="Times New Roman"/>
          <w:color w:val="0070C0"/>
          <w:sz w:val="24"/>
          <w:szCs w:val="24"/>
        </w:rPr>
        <w:t xml:space="preserve">  </w:t>
      </w:r>
    </w:p>
    <w:p w:rsidR="00E87FD4" w:rsidRPr="00C36D4F" w:rsidRDefault="00E87FD4" w:rsidP="00C36D4F">
      <w:pPr>
        <w:pStyle w:val="ListParagraph"/>
        <w:numPr>
          <w:ilvl w:val="1"/>
          <w:numId w:val="8"/>
        </w:numPr>
        <w:autoSpaceDE w:val="0"/>
        <w:autoSpaceDN w:val="0"/>
        <w:adjustRightInd w:val="0"/>
        <w:spacing w:after="0" w:line="240" w:lineRule="auto"/>
        <w:ind w:left="1530"/>
        <w:rPr>
          <w:rFonts w:ascii="Times New Roman" w:hAnsi="Times New Roman"/>
          <w:b/>
          <w:color w:val="FF0000"/>
          <w:sz w:val="24"/>
          <w:szCs w:val="24"/>
        </w:rPr>
      </w:pPr>
      <w:r w:rsidRPr="00CE4488">
        <w:rPr>
          <w:rFonts w:ascii="Times New Roman" w:hAnsi="Times New Roman"/>
          <w:b/>
          <w:color w:val="000000"/>
          <w:sz w:val="24"/>
          <w:szCs w:val="24"/>
        </w:rPr>
        <w:t>Scope:</w:t>
      </w:r>
      <w:r w:rsidRPr="00CE4488">
        <w:rPr>
          <w:rFonts w:ascii="Times New Roman" w:hAnsi="Times New Roman"/>
          <w:b/>
          <w:color w:val="000000"/>
          <w:sz w:val="24"/>
          <w:szCs w:val="24"/>
        </w:rPr>
        <w:tab/>
      </w:r>
      <w:r w:rsidRPr="00CE4488">
        <w:rPr>
          <w:rFonts w:ascii="Times New Roman" w:hAnsi="Times New Roman"/>
          <w:sz w:val="24"/>
          <w:szCs w:val="24"/>
        </w:rPr>
        <w:t xml:space="preserve">To provide laboratory testing personnel with instructions for performing </w:t>
      </w:r>
      <w:r w:rsidRPr="00C36D4F">
        <w:rPr>
          <w:rFonts w:ascii="Times New Roman" w:hAnsi="Times New Roman"/>
          <w:sz w:val="24"/>
          <w:szCs w:val="24"/>
        </w:rPr>
        <w:t>laboratory procedures as deemed appropriate by industry practices and regulatory agencies to assist in quality patient care.</w:t>
      </w:r>
    </w:p>
    <w:p w:rsidR="00E87FD4" w:rsidRPr="00CE4488" w:rsidRDefault="00E87FD4" w:rsidP="00E87FD4">
      <w:pPr>
        <w:pStyle w:val="ListParagraph"/>
        <w:autoSpaceDE w:val="0"/>
        <w:autoSpaceDN w:val="0"/>
        <w:adjustRightInd w:val="0"/>
        <w:spacing w:after="0" w:line="240" w:lineRule="auto"/>
        <w:ind w:left="1890"/>
        <w:rPr>
          <w:rFonts w:ascii="Times New Roman" w:hAnsi="Times New Roman"/>
          <w:b/>
          <w:color w:val="0070C0"/>
          <w:sz w:val="24"/>
          <w:szCs w:val="24"/>
        </w:rPr>
      </w:pPr>
    </w:p>
    <w:p w:rsidR="00E87FD4" w:rsidRPr="00CE4488" w:rsidRDefault="00E87FD4" w:rsidP="00E87FD4">
      <w:pPr>
        <w:pStyle w:val="ListParagraph"/>
        <w:numPr>
          <w:ilvl w:val="1"/>
          <w:numId w:val="8"/>
        </w:numPr>
        <w:autoSpaceDE w:val="0"/>
        <w:autoSpaceDN w:val="0"/>
        <w:adjustRightInd w:val="0"/>
        <w:spacing w:after="0" w:line="240" w:lineRule="auto"/>
        <w:ind w:left="1530"/>
        <w:rPr>
          <w:rFonts w:ascii="Times New Roman" w:hAnsi="Times New Roman"/>
          <w:b/>
          <w:color w:val="000000"/>
          <w:sz w:val="24"/>
          <w:szCs w:val="24"/>
        </w:rPr>
      </w:pPr>
      <w:r w:rsidRPr="00CE4488">
        <w:rPr>
          <w:rFonts w:ascii="Times New Roman" w:hAnsi="Times New Roman"/>
          <w:b/>
          <w:color w:val="000000"/>
          <w:sz w:val="24"/>
          <w:szCs w:val="24"/>
        </w:rPr>
        <w:t xml:space="preserve">Responsible Department/Party/Parties: </w:t>
      </w:r>
    </w:p>
    <w:p w:rsidR="00E87FD4" w:rsidRPr="00CE4488" w:rsidRDefault="00E87FD4" w:rsidP="00E87FD4">
      <w:pPr>
        <w:pStyle w:val="ListParagraph"/>
        <w:numPr>
          <w:ilvl w:val="2"/>
          <w:numId w:val="8"/>
        </w:numPr>
        <w:tabs>
          <w:tab w:val="left" w:pos="0"/>
        </w:tabs>
        <w:autoSpaceDE w:val="0"/>
        <w:autoSpaceDN w:val="0"/>
        <w:adjustRightInd w:val="0"/>
        <w:spacing w:after="0" w:line="240" w:lineRule="auto"/>
        <w:ind w:left="1890" w:firstLine="0"/>
        <w:rPr>
          <w:rFonts w:ascii="Times New Roman" w:hAnsi="Times New Roman"/>
          <w:b/>
          <w:color w:val="0070C0"/>
          <w:sz w:val="24"/>
          <w:szCs w:val="24"/>
        </w:rPr>
      </w:pPr>
      <w:r w:rsidRPr="00CE4488">
        <w:rPr>
          <w:rFonts w:ascii="Times New Roman" w:hAnsi="Times New Roman"/>
          <w:color w:val="000000"/>
          <w:sz w:val="24"/>
          <w:szCs w:val="24"/>
        </w:rPr>
        <w:t xml:space="preserve">Procedure owner: </w:t>
      </w:r>
      <w:r w:rsidRPr="00CE4488">
        <w:rPr>
          <w:rFonts w:ascii="Times New Roman" w:hAnsi="Times New Roman"/>
          <w:color w:val="000000"/>
          <w:sz w:val="24"/>
          <w:szCs w:val="24"/>
        </w:rPr>
        <w:tab/>
      </w:r>
      <w:r w:rsidRPr="00CE4488">
        <w:rPr>
          <w:rFonts w:ascii="Times New Roman" w:hAnsi="Times New Roman"/>
          <w:color w:val="000000"/>
          <w:sz w:val="24"/>
          <w:szCs w:val="24"/>
        </w:rPr>
        <w:tab/>
        <w:t xml:space="preserve">Clinical </w:t>
      </w:r>
      <w:r w:rsidR="00C36D4F">
        <w:rPr>
          <w:rFonts w:ascii="Times New Roman" w:hAnsi="Times New Roman"/>
          <w:color w:val="000000"/>
          <w:sz w:val="24"/>
          <w:szCs w:val="24"/>
        </w:rPr>
        <w:t>Chemistry Laboratory Management</w:t>
      </w:r>
    </w:p>
    <w:p w:rsidR="00E87FD4" w:rsidRPr="00CE4488" w:rsidRDefault="00E87FD4" w:rsidP="00E87FD4">
      <w:pPr>
        <w:pStyle w:val="ListParagraph"/>
        <w:numPr>
          <w:ilvl w:val="2"/>
          <w:numId w:val="8"/>
        </w:numPr>
        <w:autoSpaceDE w:val="0"/>
        <w:autoSpaceDN w:val="0"/>
        <w:adjustRightInd w:val="0"/>
        <w:spacing w:after="0" w:line="240" w:lineRule="auto"/>
        <w:ind w:left="1890" w:firstLine="0"/>
        <w:rPr>
          <w:rFonts w:ascii="Times New Roman" w:hAnsi="Times New Roman"/>
          <w:b/>
          <w:color w:val="0070C0"/>
          <w:sz w:val="24"/>
          <w:szCs w:val="24"/>
        </w:rPr>
      </w:pPr>
      <w:r w:rsidRPr="00CE4488">
        <w:rPr>
          <w:rFonts w:ascii="Times New Roman" w:hAnsi="Times New Roman"/>
          <w:color w:val="000000"/>
          <w:sz w:val="24"/>
          <w:szCs w:val="24"/>
        </w:rPr>
        <w:t>Procedure:</w:t>
      </w:r>
      <w:r w:rsidRPr="00CE4488">
        <w:rPr>
          <w:rFonts w:ascii="Times New Roman" w:hAnsi="Times New Roman"/>
          <w:color w:val="000000"/>
          <w:sz w:val="24"/>
          <w:szCs w:val="24"/>
        </w:rPr>
        <w:tab/>
      </w:r>
      <w:r w:rsidRPr="00CE4488">
        <w:rPr>
          <w:rFonts w:ascii="Times New Roman" w:hAnsi="Times New Roman"/>
          <w:color w:val="000000"/>
          <w:sz w:val="24"/>
          <w:szCs w:val="24"/>
        </w:rPr>
        <w:tab/>
      </w:r>
      <w:r w:rsidRPr="00CE4488">
        <w:rPr>
          <w:rFonts w:ascii="Times New Roman" w:hAnsi="Times New Roman"/>
          <w:color w:val="000000"/>
          <w:sz w:val="24"/>
          <w:szCs w:val="24"/>
        </w:rPr>
        <w:tab/>
        <w:t xml:space="preserve">Clinical </w:t>
      </w:r>
      <w:r w:rsidR="00C36D4F">
        <w:rPr>
          <w:rFonts w:ascii="Times New Roman" w:hAnsi="Times New Roman"/>
          <w:color w:val="000000"/>
          <w:sz w:val="24"/>
          <w:szCs w:val="24"/>
        </w:rPr>
        <w:t>Chemistry</w:t>
      </w:r>
      <w:r w:rsidRPr="00CE4488">
        <w:rPr>
          <w:rFonts w:ascii="Times New Roman" w:hAnsi="Times New Roman"/>
          <w:color w:val="000000"/>
          <w:sz w:val="24"/>
          <w:szCs w:val="24"/>
        </w:rPr>
        <w:t xml:space="preserve"> Laboratory Personnel</w:t>
      </w:r>
    </w:p>
    <w:p w:rsidR="00E87FD4" w:rsidRPr="00CE4488" w:rsidRDefault="00E87FD4" w:rsidP="00E87FD4">
      <w:pPr>
        <w:pStyle w:val="ListParagraph"/>
        <w:numPr>
          <w:ilvl w:val="2"/>
          <w:numId w:val="8"/>
        </w:numPr>
        <w:autoSpaceDE w:val="0"/>
        <w:autoSpaceDN w:val="0"/>
        <w:adjustRightInd w:val="0"/>
        <w:spacing w:after="0" w:line="240" w:lineRule="auto"/>
        <w:ind w:left="1890" w:firstLine="0"/>
        <w:rPr>
          <w:rFonts w:ascii="Times New Roman" w:hAnsi="Times New Roman"/>
          <w:b/>
          <w:color w:val="0070C0"/>
          <w:sz w:val="24"/>
          <w:szCs w:val="24"/>
        </w:rPr>
      </w:pPr>
      <w:r w:rsidRPr="00CE4488">
        <w:rPr>
          <w:rFonts w:ascii="Times New Roman" w:hAnsi="Times New Roman"/>
          <w:color w:val="000000"/>
          <w:sz w:val="24"/>
          <w:szCs w:val="24"/>
        </w:rPr>
        <w:t>Procedure prepared by:</w:t>
      </w:r>
      <w:r w:rsidRPr="00CE4488">
        <w:rPr>
          <w:rFonts w:ascii="Times New Roman" w:hAnsi="Times New Roman"/>
          <w:color w:val="000000"/>
          <w:sz w:val="24"/>
          <w:szCs w:val="24"/>
        </w:rPr>
        <w:tab/>
      </w:r>
      <w:r w:rsidR="000C579D">
        <w:rPr>
          <w:rFonts w:ascii="Times New Roman" w:hAnsi="Times New Roman"/>
          <w:color w:val="000000"/>
          <w:sz w:val="24"/>
          <w:szCs w:val="24"/>
        </w:rPr>
        <w:tab/>
      </w:r>
      <w:r w:rsidR="00487903" w:rsidRPr="00CE4488">
        <w:rPr>
          <w:rFonts w:ascii="Times New Roman" w:hAnsi="Times New Roman"/>
          <w:color w:val="000000"/>
          <w:sz w:val="24"/>
          <w:szCs w:val="24"/>
        </w:rPr>
        <w:t>Johanna Waldron</w:t>
      </w:r>
    </w:p>
    <w:p w:rsidR="00E87FD4" w:rsidRPr="00CE4488" w:rsidRDefault="00E87FD4" w:rsidP="00E87FD4">
      <w:pPr>
        <w:pStyle w:val="ListParagraph"/>
        <w:numPr>
          <w:ilvl w:val="2"/>
          <w:numId w:val="8"/>
        </w:numPr>
        <w:autoSpaceDE w:val="0"/>
        <w:autoSpaceDN w:val="0"/>
        <w:adjustRightInd w:val="0"/>
        <w:spacing w:after="0" w:line="240" w:lineRule="auto"/>
        <w:ind w:left="1890" w:firstLine="0"/>
        <w:rPr>
          <w:rFonts w:ascii="Times New Roman" w:hAnsi="Times New Roman"/>
          <w:b/>
          <w:color w:val="0070C0"/>
          <w:sz w:val="24"/>
          <w:szCs w:val="24"/>
        </w:rPr>
      </w:pPr>
      <w:r w:rsidRPr="00CE4488">
        <w:rPr>
          <w:rFonts w:ascii="Times New Roman" w:hAnsi="Times New Roman"/>
          <w:color w:val="000000"/>
          <w:sz w:val="24"/>
          <w:szCs w:val="24"/>
        </w:rPr>
        <w:t>Supervision:</w:t>
      </w:r>
      <w:r w:rsidRPr="00CE4488">
        <w:rPr>
          <w:rFonts w:ascii="Times New Roman" w:hAnsi="Times New Roman"/>
          <w:color w:val="000000"/>
          <w:sz w:val="24"/>
          <w:szCs w:val="24"/>
        </w:rPr>
        <w:tab/>
      </w:r>
      <w:r w:rsidRPr="00CE4488">
        <w:rPr>
          <w:rFonts w:ascii="Times New Roman" w:hAnsi="Times New Roman"/>
          <w:color w:val="000000"/>
          <w:sz w:val="24"/>
          <w:szCs w:val="24"/>
        </w:rPr>
        <w:tab/>
      </w:r>
      <w:r w:rsidRPr="00CE4488">
        <w:rPr>
          <w:rFonts w:ascii="Times New Roman" w:hAnsi="Times New Roman"/>
          <w:color w:val="000000"/>
          <w:sz w:val="24"/>
          <w:szCs w:val="24"/>
        </w:rPr>
        <w:tab/>
        <w:t xml:space="preserve">Clinical </w:t>
      </w:r>
      <w:r w:rsidR="00C36D4F">
        <w:rPr>
          <w:rFonts w:ascii="Times New Roman" w:hAnsi="Times New Roman"/>
          <w:color w:val="000000"/>
          <w:sz w:val="24"/>
          <w:szCs w:val="24"/>
        </w:rPr>
        <w:t>Chemistry Management</w:t>
      </w:r>
    </w:p>
    <w:p w:rsidR="00E87FD4" w:rsidRPr="00CE4488" w:rsidRDefault="00E87FD4" w:rsidP="00E87FD4">
      <w:pPr>
        <w:autoSpaceDE w:val="0"/>
        <w:autoSpaceDN w:val="0"/>
        <w:adjustRightInd w:val="0"/>
        <w:spacing w:after="0" w:line="240" w:lineRule="auto"/>
        <w:ind w:left="5040"/>
        <w:rPr>
          <w:rFonts w:ascii="Times New Roman" w:hAnsi="Times New Roman"/>
          <w:sz w:val="24"/>
          <w:szCs w:val="24"/>
        </w:rPr>
      </w:pPr>
      <w:r w:rsidRPr="00CE4488">
        <w:rPr>
          <w:rFonts w:ascii="Times New Roman" w:hAnsi="Times New Roman"/>
          <w:sz w:val="24"/>
          <w:szCs w:val="24"/>
        </w:rPr>
        <w:t>Clinical Core Laboratory Specialist and Designees</w:t>
      </w:r>
    </w:p>
    <w:p w:rsidR="00E87FD4" w:rsidRPr="00CE4488" w:rsidRDefault="00E87FD4" w:rsidP="00E87FD4">
      <w:pPr>
        <w:autoSpaceDE w:val="0"/>
        <w:autoSpaceDN w:val="0"/>
        <w:adjustRightInd w:val="0"/>
        <w:spacing w:after="0" w:line="240" w:lineRule="auto"/>
        <w:ind w:left="4770" w:firstLine="270"/>
        <w:rPr>
          <w:rFonts w:ascii="Times New Roman" w:hAnsi="Times New Roman"/>
          <w:color w:val="000000" w:themeColor="text1"/>
          <w:sz w:val="24"/>
          <w:szCs w:val="24"/>
        </w:rPr>
      </w:pPr>
      <w:r w:rsidRPr="00CE4488">
        <w:rPr>
          <w:rFonts w:ascii="Times New Roman" w:hAnsi="Times New Roman"/>
          <w:color w:val="000000" w:themeColor="text1"/>
          <w:sz w:val="24"/>
          <w:szCs w:val="24"/>
        </w:rPr>
        <w:t xml:space="preserve">Medical Director Clinical </w:t>
      </w:r>
      <w:r w:rsidR="006F60A1" w:rsidRPr="00CE4488">
        <w:rPr>
          <w:rFonts w:ascii="Times New Roman" w:hAnsi="Times New Roman"/>
          <w:color w:val="000000" w:themeColor="text1"/>
          <w:sz w:val="24"/>
          <w:szCs w:val="24"/>
        </w:rPr>
        <w:t>Chemistry</w:t>
      </w:r>
      <w:r w:rsidRPr="00CE4488">
        <w:rPr>
          <w:rFonts w:ascii="Times New Roman" w:hAnsi="Times New Roman"/>
          <w:color w:val="000000" w:themeColor="text1"/>
          <w:sz w:val="24"/>
          <w:szCs w:val="24"/>
        </w:rPr>
        <w:t xml:space="preserve"> </w:t>
      </w:r>
    </w:p>
    <w:p w:rsidR="00E87FD4" w:rsidRPr="00CE4488" w:rsidRDefault="00E87FD4" w:rsidP="00E87FD4">
      <w:pPr>
        <w:pStyle w:val="ListParagraph"/>
        <w:numPr>
          <w:ilvl w:val="0"/>
          <w:numId w:val="25"/>
        </w:numPr>
        <w:autoSpaceDE w:val="0"/>
        <w:autoSpaceDN w:val="0"/>
        <w:adjustRightInd w:val="0"/>
        <w:spacing w:after="0" w:line="240" w:lineRule="auto"/>
        <w:ind w:left="2160" w:hanging="270"/>
        <w:rPr>
          <w:rFonts w:ascii="Times New Roman" w:hAnsi="Times New Roman"/>
          <w:b/>
          <w:color w:val="0070C0"/>
          <w:sz w:val="24"/>
          <w:szCs w:val="24"/>
        </w:rPr>
      </w:pPr>
      <w:r w:rsidRPr="00CE4488">
        <w:rPr>
          <w:rFonts w:ascii="Times New Roman" w:hAnsi="Times New Roman"/>
          <w:color w:val="000000"/>
          <w:sz w:val="24"/>
          <w:szCs w:val="24"/>
        </w:rPr>
        <w:t xml:space="preserve">Implementation:  </w:t>
      </w:r>
      <w:r w:rsidRPr="00CE4488">
        <w:rPr>
          <w:rFonts w:ascii="Times New Roman" w:hAnsi="Times New Roman"/>
          <w:color w:val="000000"/>
          <w:sz w:val="24"/>
          <w:szCs w:val="24"/>
        </w:rPr>
        <w:tab/>
        <w:t xml:space="preserve">       </w:t>
      </w:r>
      <w:r w:rsidRPr="00CE4488">
        <w:rPr>
          <w:rFonts w:ascii="Times New Roman" w:hAnsi="Times New Roman"/>
          <w:color w:val="000000"/>
          <w:sz w:val="24"/>
          <w:szCs w:val="24"/>
        </w:rPr>
        <w:tab/>
        <w:t xml:space="preserve">Clinical </w:t>
      </w:r>
      <w:r w:rsidR="00C36D4F">
        <w:rPr>
          <w:rFonts w:ascii="Times New Roman" w:hAnsi="Times New Roman"/>
          <w:color w:val="000000"/>
          <w:sz w:val="24"/>
          <w:szCs w:val="24"/>
        </w:rPr>
        <w:t>Chemistry Laboratory Management</w:t>
      </w:r>
      <w:r w:rsidRPr="00CE4488">
        <w:rPr>
          <w:rFonts w:ascii="Times New Roman" w:hAnsi="Times New Roman"/>
          <w:color w:val="000000"/>
          <w:sz w:val="24"/>
          <w:szCs w:val="24"/>
        </w:rPr>
        <w:t xml:space="preserve"> </w:t>
      </w:r>
    </w:p>
    <w:p w:rsidR="00E87FD4" w:rsidRPr="00CE4488" w:rsidRDefault="00E87FD4" w:rsidP="00C36D4F">
      <w:pPr>
        <w:pStyle w:val="ListParagraph"/>
        <w:autoSpaceDE w:val="0"/>
        <w:autoSpaceDN w:val="0"/>
        <w:adjustRightInd w:val="0"/>
        <w:spacing w:after="0" w:line="240" w:lineRule="auto"/>
        <w:ind w:left="5040"/>
        <w:rPr>
          <w:rFonts w:ascii="Times New Roman" w:hAnsi="Times New Roman"/>
          <w:sz w:val="24"/>
          <w:szCs w:val="24"/>
        </w:rPr>
      </w:pPr>
      <w:r w:rsidRPr="00CE4488">
        <w:rPr>
          <w:rFonts w:ascii="Times New Roman" w:hAnsi="Times New Roman"/>
          <w:sz w:val="24"/>
          <w:szCs w:val="24"/>
        </w:rPr>
        <w:t>Clinical Core Laboratory Specialist and Designees</w:t>
      </w:r>
    </w:p>
    <w:p w:rsidR="00E87FD4" w:rsidRPr="00CE4488" w:rsidRDefault="00E87FD4" w:rsidP="00E87FD4">
      <w:pPr>
        <w:pStyle w:val="ListParagraph"/>
        <w:autoSpaceDE w:val="0"/>
        <w:autoSpaceDN w:val="0"/>
        <w:adjustRightInd w:val="0"/>
        <w:spacing w:after="0" w:line="240" w:lineRule="auto"/>
        <w:ind w:left="4320" w:firstLine="720"/>
        <w:rPr>
          <w:rFonts w:ascii="Times New Roman" w:hAnsi="Times New Roman"/>
          <w:b/>
          <w:color w:val="0070C0"/>
          <w:sz w:val="24"/>
          <w:szCs w:val="24"/>
        </w:rPr>
      </w:pPr>
      <w:r w:rsidRPr="00CE4488">
        <w:rPr>
          <w:rFonts w:ascii="Times New Roman" w:hAnsi="Times New Roman"/>
          <w:color w:val="000000" w:themeColor="text1"/>
          <w:sz w:val="24"/>
          <w:szCs w:val="24"/>
        </w:rPr>
        <w:t xml:space="preserve">Medical Director Clinical </w:t>
      </w:r>
      <w:r w:rsidR="006F60A1" w:rsidRPr="00CE4488">
        <w:rPr>
          <w:rFonts w:ascii="Times New Roman" w:hAnsi="Times New Roman"/>
          <w:color w:val="000000" w:themeColor="text1"/>
          <w:sz w:val="24"/>
          <w:szCs w:val="24"/>
        </w:rPr>
        <w:t>Chemistry</w:t>
      </w:r>
    </w:p>
    <w:p w:rsidR="00E87FD4" w:rsidRPr="00CE4488" w:rsidRDefault="00E87FD4" w:rsidP="00E87FD4">
      <w:pPr>
        <w:pStyle w:val="ListParagraph"/>
        <w:numPr>
          <w:ilvl w:val="0"/>
          <w:numId w:val="8"/>
        </w:numPr>
        <w:autoSpaceDE w:val="0"/>
        <w:autoSpaceDN w:val="0"/>
        <w:adjustRightInd w:val="0"/>
        <w:spacing w:after="0" w:line="240" w:lineRule="auto"/>
        <w:ind w:hanging="540"/>
        <w:rPr>
          <w:rFonts w:ascii="Times New Roman" w:hAnsi="Times New Roman"/>
          <w:b/>
          <w:bCs/>
          <w:color w:val="000000"/>
          <w:sz w:val="24"/>
          <w:szCs w:val="24"/>
        </w:rPr>
      </w:pPr>
      <w:r w:rsidRPr="00CE4488">
        <w:rPr>
          <w:rFonts w:ascii="Times New Roman" w:hAnsi="Times New Roman"/>
          <w:b/>
          <w:bCs/>
          <w:color w:val="000000"/>
          <w:sz w:val="24"/>
          <w:szCs w:val="24"/>
        </w:rPr>
        <w:t xml:space="preserve">Definitions:  </w:t>
      </w:r>
    </w:p>
    <w:p w:rsidR="00E87FD4" w:rsidRPr="00CE4488" w:rsidRDefault="00E87FD4" w:rsidP="00E87FD4">
      <w:pPr>
        <w:pStyle w:val="ListParagraph"/>
        <w:rPr>
          <w:rFonts w:ascii="Times New Roman" w:hAnsi="Times New Roman"/>
          <w:sz w:val="24"/>
          <w:szCs w:val="24"/>
        </w:rPr>
      </w:pPr>
    </w:p>
    <w:p w:rsidR="00E87FD4" w:rsidRPr="00CE4488" w:rsidRDefault="00E87FD4" w:rsidP="00E87FD4">
      <w:pPr>
        <w:pStyle w:val="ListParagraph"/>
        <w:numPr>
          <w:ilvl w:val="0"/>
          <w:numId w:val="8"/>
        </w:numPr>
        <w:tabs>
          <w:tab w:val="left" w:pos="540"/>
        </w:tabs>
        <w:autoSpaceDE w:val="0"/>
        <w:autoSpaceDN w:val="0"/>
        <w:adjustRightInd w:val="0"/>
        <w:spacing w:after="0" w:line="240" w:lineRule="auto"/>
        <w:ind w:hanging="540"/>
        <w:rPr>
          <w:rFonts w:ascii="Times New Roman" w:hAnsi="Times New Roman"/>
          <w:b/>
          <w:bCs/>
          <w:color w:val="000000"/>
          <w:sz w:val="24"/>
          <w:szCs w:val="24"/>
        </w:rPr>
      </w:pPr>
      <w:r w:rsidRPr="00CE4488">
        <w:rPr>
          <w:rFonts w:ascii="Times New Roman" w:hAnsi="Times New Roman"/>
          <w:b/>
          <w:bCs/>
          <w:color w:val="000000"/>
          <w:sz w:val="24"/>
          <w:szCs w:val="24"/>
        </w:rPr>
        <w:t xml:space="preserve"> Procedure:</w:t>
      </w:r>
    </w:p>
    <w:p w:rsidR="00487903" w:rsidRPr="00CE4488" w:rsidRDefault="00487903" w:rsidP="00487903">
      <w:pPr>
        <w:autoSpaceDE w:val="0"/>
        <w:autoSpaceDN w:val="0"/>
        <w:adjustRightInd w:val="0"/>
        <w:spacing w:after="0" w:line="240" w:lineRule="auto"/>
        <w:ind w:left="360" w:firstLine="720"/>
        <w:rPr>
          <w:rFonts w:ascii="Times New Roman" w:hAnsi="Times New Roman"/>
          <w:bCs/>
          <w:color w:val="000000"/>
          <w:sz w:val="24"/>
          <w:szCs w:val="24"/>
        </w:rPr>
      </w:pPr>
    </w:p>
    <w:p w:rsidR="00487903" w:rsidRPr="00CE4488" w:rsidRDefault="00487903" w:rsidP="00487903">
      <w:pPr>
        <w:autoSpaceDE w:val="0"/>
        <w:autoSpaceDN w:val="0"/>
        <w:adjustRightInd w:val="0"/>
        <w:spacing w:after="0" w:line="240" w:lineRule="auto"/>
        <w:ind w:left="360" w:firstLine="720"/>
        <w:rPr>
          <w:rFonts w:ascii="Times New Roman" w:hAnsi="Times New Roman"/>
          <w:bCs/>
          <w:color w:val="000000"/>
          <w:sz w:val="24"/>
          <w:szCs w:val="24"/>
        </w:rPr>
      </w:pPr>
      <w:r w:rsidRPr="00CE4488">
        <w:rPr>
          <w:rFonts w:ascii="Times New Roman" w:hAnsi="Times New Roman"/>
          <w:bCs/>
          <w:color w:val="000000"/>
          <w:sz w:val="24"/>
          <w:szCs w:val="24"/>
        </w:rPr>
        <w:t>This procedure is valid for the following Chemistry analyzers:</w:t>
      </w:r>
    </w:p>
    <w:p w:rsidR="00487903" w:rsidRPr="00CE4488" w:rsidRDefault="00487903" w:rsidP="00487903">
      <w:pPr>
        <w:pStyle w:val="ListParagraph"/>
        <w:numPr>
          <w:ilvl w:val="0"/>
          <w:numId w:val="26"/>
        </w:numPr>
        <w:autoSpaceDE w:val="0"/>
        <w:autoSpaceDN w:val="0"/>
        <w:adjustRightInd w:val="0"/>
        <w:spacing w:after="0" w:line="240" w:lineRule="auto"/>
        <w:rPr>
          <w:rFonts w:ascii="Times New Roman" w:hAnsi="Times New Roman"/>
          <w:bCs/>
          <w:color w:val="000000"/>
          <w:sz w:val="24"/>
          <w:szCs w:val="24"/>
        </w:rPr>
      </w:pPr>
      <w:r w:rsidRPr="00CE4488">
        <w:rPr>
          <w:rFonts w:ascii="Times New Roman" w:hAnsi="Times New Roman"/>
          <w:bCs/>
          <w:color w:val="000000"/>
          <w:sz w:val="24"/>
          <w:szCs w:val="24"/>
        </w:rPr>
        <w:t xml:space="preserve">Beckman Coulter </w:t>
      </w:r>
      <w:proofErr w:type="spellStart"/>
      <w:r w:rsidRPr="00CE4488">
        <w:rPr>
          <w:rFonts w:ascii="Times New Roman" w:hAnsi="Times New Roman"/>
          <w:bCs/>
          <w:color w:val="000000"/>
          <w:sz w:val="24"/>
          <w:szCs w:val="24"/>
        </w:rPr>
        <w:t>Unicel</w:t>
      </w:r>
      <w:proofErr w:type="spellEnd"/>
      <w:r w:rsidRPr="00CE4488">
        <w:rPr>
          <w:rFonts w:ascii="Times New Roman" w:hAnsi="Times New Roman"/>
          <w:bCs/>
          <w:color w:val="000000"/>
          <w:sz w:val="24"/>
          <w:szCs w:val="24"/>
        </w:rPr>
        <w:t xml:space="preserve"> </w:t>
      </w:r>
      <w:proofErr w:type="spellStart"/>
      <w:r w:rsidRPr="00CE4488">
        <w:rPr>
          <w:rFonts w:ascii="Times New Roman" w:hAnsi="Times New Roman"/>
          <w:bCs/>
          <w:color w:val="000000"/>
          <w:sz w:val="24"/>
          <w:szCs w:val="24"/>
        </w:rPr>
        <w:t>DxI</w:t>
      </w:r>
      <w:proofErr w:type="spellEnd"/>
      <w:r w:rsidRPr="00CE4488">
        <w:rPr>
          <w:rFonts w:ascii="Times New Roman" w:hAnsi="Times New Roman"/>
          <w:bCs/>
          <w:color w:val="000000"/>
          <w:sz w:val="24"/>
          <w:szCs w:val="24"/>
        </w:rPr>
        <w:t xml:space="preserve"> 800</w:t>
      </w:r>
    </w:p>
    <w:p w:rsidR="00981FA4" w:rsidRPr="00CE4488" w:rsidRDefault="00981FA4" w:rsidP="00981FA4">
      <w:pPr>
        <w:pStyle w:val="HEADINGUNDERLN"/>
        <w:rPr>
          <w:rFonts w:ascii="Times New Roman" w:hAnsi="Times New Roman"/>
          <w:sz w:val="24"/>
          <w:szCs w:val="24"/>
        </w:rPr>
      </w:pPr>
    </w:p>
    <w:p w:rsidR="00981FA4" w:rsidRPr="00CE4488" w:rsidRDefault="00F53738" w:rsidP="00981FA4">
      <w:pPr>
        <w:pStyle w:val="HEADINGUNDERLN"/>
        <w:rPr>
          <w:rFonts w:ascii="Times New Roman" w:hAnsi="Times New Roman"/>
          <w:sz w:val="24"/>
          <w:szCs w:val="24"/>
          <w:u w:val="none"/>
        </w:rPr>
      </w:pPr>
      <w:r w:rsidRPr="00CE4488">
        <w:rPr>
          <w:rFonts w:ascii="Times New Roman" w:hAnsi="Times New Roman"/>
          <w:sz w:val="24"/>
          <w:szCs w:val="24"/>
        </w:rPr>
        <w:t>Prin</w:t>
      </w:r>
      <w:bookmarkStart w:id="1" w:name="Principle"/>
      <w:bookmarkEnd w:id="1"/>
      <w:r w:rsidRPr="00CE4488">
        <w:rPr>
          <w:rFonts w:ascii="Times New Roman" w:hAnsi="Times New Roman"/>
          <w:sz w:val="24"/>
          <w:szCs w:val="24"/>
        </w:rPr>
        <w:t>ciple</w:t>
      </w:r>
      <w:r w:rsidRPr="00CE4488">
        <w:rPr>
          <w:rFonts w:ascii="Times New Roman" w:hAnsi="Times New Roman"/>
          <w:sz w:val="24"/>
          <w:szCs w:val="24"/>
          <w:u w:val="none"/>
        </w:rPr>
        <w:t xml:space="preserve"> </w:t>
      </w:r>
    </w:p>
    <w:p w:rsidR="00981FA4" w:rsidRPr="00CE4488" w:rsidRDefault="00981FA4" w:rsidP="00981FA4">
      <w:pPr>
        <w:pStyle w:val="HEADINGUNDERLN"/>
        <w:rPr>
          <w:rFonts w:ascii="Times New Roman" w:hAnsi="Times New Roman"/>
          <w:sz w:val="24"/>
          <w:szCs w:val="24"/>
          <w:u w:val="none"/>
        </w:rPr>
      </w:pPr>
    </w:p>
    <w:p w:rsidR="00F53738" w:rsidRDefault="00F53738" w:rsidP="00981FA4">
      <w:pPr>
        <w:pStyle w:val="HEADINGUNDERLN"/>
        <w:rPr>
          <w:rFonts w:ascii="Times New Roman" w:hAnsi="Times New Roman"/>
          <w:sz w:val="24"/>
          <w:szCs w:val="24"/>
          <w:u w:val="none"/>
        </w:rPr>
      </w:pPr>
      <w:r w:rsidRPr="00192884">
        <w:rPr>
          <w:rFonts w:ascii="Times New Roman" w:hAnsi="Times New Roman"/>
          <w:sz w:val="24"/>
          <w:szCs w:val="24"/>
          <w:u w:val="none"/>
        </w:rPr>
        <w:t>Principles of the Procedure</w:t>
      </w:r>
    </w:p>
    <w:p w:rsidR="00DC278D" w:rsidRDefault="00DC278D" w:rsidP="00DC278D">
      <w:pPr>
        <w:pStyle w:val="level1para"/>
        <w:rPr>
          <w:rFonts w:ascii="Times New Roman" w:hAnsi="Times New Roman" w:cs="Times New Roman"/>
          <w:sz w:val="24"/>
          <w:szCs w:val="24"/>
        </w:rPr>
      </w:pPr>
      <w:r w:rsidRPr="00DC278D">
        <w:rPr>
          <w:rFonts w:ascii="Times New Roman" w:hAnsi="Times New Roman" w:cs="Times New Roman"/>
          <w:sz w:val="24"/>
          <w:szCs w:val="24"/>
        </w:rPr>
        <w:t xml:space="preserve">The Access Sensitive Estradiol assay is a paramagnetic particle, </w:t>
      </w:r>
      <w:proofErr w:type="spellStart"/>
      <w:r w:rsidRPr="00DC278D">
        <w:rPr>
          <w:rFonts w:ascii="Times New Roman" w:hAnsi="Times New Roman" w:cs="Times New Roman"/>
          <w:sz w:val="24"/>
          <w:szCs w:val="24"/>
        </w:rPr>
        <w:t>chemiluminescent</w:t>
      </w:r>
      <w:proofErr w:type="spellEnd"/>
      <w:r w:rsidRPr="00DC278D">
        <w:rPr>
          <w:rFonts w:ascii="Times New Roman" w:hAnsi="Times New Roman" w:cs="Times New Roman"/>
          <w:sz w:val="24"/>
          <w:szCs w:val="24"/>
        </w:rPr>
        <w:t xml:space="preserve"> immunoassay for the quantitative determination of estradiol levels in human serum and plasma using the Access Immunoassay Systems.</w:t>
      </w:r>
    </w:p>
    <w:p w:rsidR="00DC278D" w:rsidRPr="00BB7286" w:rsidRDefault="00DC278D" w:rsidP="00DC278D">
      <w:pPr>
        <w:pStyle w:val="level1para"/>
        <w:rPr>
          <w:rFonts w:ascii="Times New Roman" w:hAnsi="Times New Roman" w:cs="Times New Roman"/>
          <w:b/>
          <w:sz w:val="24"/>
          <w:szCs w:val="24"/>
        </w:rPr>
      </w:pPr>
      <w:r w:rsidRPr="00BB7286">
        <w:rPr>
          <w:rFonts w:ascii="Times New Roman" w:hAnsi="Times New Roman" w:cs="Times New Roman"/>
          <w:b/>
          <w:sz w:val="24"/>
          <w:szCs w:val="24"/>
        </w:rPr>
        <w:t>Summary and Explanation</w:t>
      </w:r>
    </w:p>
    <w:p w:rsidR="00DC278D" w:rsidRPr="00DC278D" w:rsidRDefault="00DC278D" w:rsidP="00DC278D">
      <w:pPr>
        <w:pStyle w:val="level1para"/>
        <w:rPr>
          <w:rFonts w:ascii="Times New Roman" w:hAnsi="Times New Roman" w:cs="Times New Roman"/>
          <w:color w:val="auto"/>
          <w:sz w:val="24"/>
          <w:szCs w:val="24"/>
        </w:rPr>
      </w:pPr>
      <w:r w:rsidRPr="00DC278D">
        <w:rPr>
          <w:rFonts w:ascii="Times New Roman" w:hAnsi="Times New Roman" w:cs="Times New Roman"/>
          <w:color w:val="auto"/>
          <w:sz w:val="24"/>
          <w:szCs w:val="24"/>
        </w:rPr>
        <w:t xml:space="preserve">Estradiol (17β-estradiol) is a natural estrogen with a molecular mass of 272.4 </w:t>
      </w:r>
      <w:proofErr w:type="spellStart"/>
      <w:r w:rsidRPr="00DC278D">
        <w:rPr>
          <w:rFonts w:ascii="Times New Roman" w:hAnsi="Times New Roman" w:cs="Times New Roman"/>
          <w:color w:val="auto"/>
          <w:sz w:val="24"/>
          <w:szCs w:val="24"/>
        </w:rPr>
        <w:t>daltons</w:t>
      </w:r>
      <w:proofErr w:type="spellEnd"/>
      <w:r w:rsidRPr="00DC278D">
        <w:rPr>
          <w:rFonts w:ascii="Times New Roman" w:hAnsi="Times New Roman" w:cs="Times New Roman"/>
          <w:color w:val="auto"/>
          <w:sz w:val="24"/>
          <w:szCs w:val="24"/>
        </w:rPr>
        <w:t>.</w:t>
      </w:r>
      <w:hyperlink w:anchor="bibB844258_3054" w:history="1">
        <w:r w:rsidRPr="00DC278D">
          <w:rPr>
            <w:rStyle w:val="bibref"/>
            <w:rFonts w:ascii="Times New Roman" w:hAnsi="Times New Roman" w:cs="Times New Roman"/>
            <w:color w:val="auto"/>
            <w:position w:val="3"/>
            <w:sz w:val="24"/>
            <w:szCs w:val="24"/>
            <w:vertAlign w:val="superscript"/>
          </w:rPr>
          <w:t>1</w:t>
        </w:r>
      </w:hyperlink>
      <w:r w:rsidRPr="00DC278D">
        <w:rPr>
          <w:rFonts w:ascii="Times New Roman" w:hAnsi="Times New Roman" w:cs="Times New Roman"/>
          <w:color w:val="auto"/>
          <w:sz w:val="24"/>
          <w:szCs w:val="24"/>
        </w:rPr>
        <w:t xml:space="preserve"> Most </w:t>
      </w:r>
      <w:r w:rsidRPr="00DC278D">
        <w:rPr>
          <w:rFonts w:ascii="Times New Roman" w:hAnsi="Times New Roman" w:cs="Times New Roman"/>
          <w:color w:val="auto"/>
          <w:sz w:val="24"/>
          <w:szCs w:val="24"/>
        </w:rPr>
        <w:lastRenderedPageBreak/>
        <w:t>circulating estradiol is strongly bound to sex hormone binding protein and loosely bound to albumin. It is estimated that only 1-5% of estradiol is free (unbound).</w:t>
      </w:r>
      <w:hyperlink w:anchor="bibB844257996" w:history="1">
        <w:r w:rsidRPr="00DC278D">
          <w:rPr>
            <w:rStyle w:val="bibref"/>
            <w:rFonts w:ascii="Times New Roman" w:hAnsi="Times New Roman" w:cs="Times New Roman"/>
            <w:color w:val="auto"/>
            <w:position w:val="3"/>
            <w:sz w:val="24"/>
            <w:szCs w:val="24"/>
            <w:vertAlign w:val="superscript"/>
          </w:rPr>
          <w:t>2</w:t>
        </w:r>
      </w:hyperlink>
      <w:r w:rsidRPr="00DC278D">
        <w:rPr>
          <w:rFonts w:ascii="Times New Roman" w:hAnsi="Times New Roman" w:cs="Times New Roman"/>
          <w:color w:val="auto"/>
          <w:sz w:val="24"/>
          <w:szCs w:val="24"/>
        </w:rPr>
        <w:t xml:space="preserve"> In non-pregnant women, estradiol is secreted by the ovary and the corpus luteum. The adrenals and testes (in men) are also believed to secrete minute amounts of estradiol.</w:t>
      </w:r>
      <w:hyperlink w:anchor="bibB844257997" w:history="1">
        <w:r w:rsidRPr="00DC278D">
          <w:rPr>
            <w:rStyle w:val="bibref"/>
            <w:rFonts w:ascii="Times New Roman" w:hAnsi="Times New Roman" w:cs="Times New Roman"/>
            <w:color w:val="auto"/>
            <w:position w:val="3"/>
            <w:sz w:val="24"/>
            <w:szCs w:val="24"/>
            <w:vertAlign w:val="superscript"/>
          </w:rPr>
          <w:t>3</w:t>
        </w:r>
      </w:hyperlink>
    </w:p>
    <w:p w:rsidR="00DC278D" w:rsidRPr="00DC278D" w:rsidRDefault="00DC278D" w:rsidP="00DC278D">
      <w:pPr>
        <w:pStyle w:val="level1para"/>
        <w:rPr>
          <w:rFonts w:ascii="Times New Roman" w:hAnsi="Times New Roman" w:cs="Times New Roman"/>
          <w:color w:val="auto"/>
          <w:sz w:val="24"/>
          <w:szCs w:val="24"/>
        </w:rPr>
      </w:pPr>
      <w:r w:rsidRPr="00DC278D">
        <w:rPr>
          <w:rFonts w:ascii="Times New Roman" w:hAnsi="Times New Roman" w:cs="Times New Roman"/>
          <w:color w:val="auto"/>
          <w:sz w:val="24"/>
          <w:szCs w:val="24"/>
        </w:rPr>
        <w:t xml:space="preserve">Estradiol levels are lowest at menses and into the early follicular phase and rise in the late follicular phase to a peak just prior to the </w:t>
      </w:r>
      <w:proofErr w:type="spellStart"/>
      <w:r w:rsidRPr="00DC278D">
        <w:rPr>
          <w:rFonts w:ascii="Times New Roman" w:hAnsi="Times New Roman" w:cs="Times New Roman"/>
          <w:color w:val="auto"/>
          <w:sz w:val="24"/>
          <w:szCs w:val="24"/>
        </w:rPr>
        <w:t>hLH</w:t>
      </w:r>
      <w:proofErr w:type="spellEnd"/>
      <w:r w:rsidRPr="00DC278D">
        <w:rPr>
          <w:rFonts w:ascii="Times New Roman" w:hAnsi="Times New Roman" w:cs="Times New Roman"/>
          <w:color w:val="auto"/>
          <w:sz w:val="24"/>
          <w:szCs w:val="24"/>
        </w:rPr>
        <w:t xml:space="preserve"> (human Luteinizing Hormone) surge, initiating ovulation. As the </w:t>
      </w:r>
      <w:proofErr w:type="spellStart"/>
      <w:r w:rsidRPr="00DC278D">
        <w:rPr>
          <w:rFonts w:ascii="Times New Roman" w:hAnsi="Times New Roman" w:cs="Times New Roman"/>
          <w:color w:val="auto"/>
          <w:sz w:val="24"/>
          <w:szCs w:val="24"/>
        </w:rPr>
        <w:t>hLH</w:t>
      </w:r>
      <w:proofErr w:type="spellEnd"/>
      <w:r w:rsidRPr="00DC278D">
        <w:rPr>
          <w:rFonts w:ascii="Times New Roman" w:hAnsi="Times New Roman" w:cs="Times New Roman"/>
          <w:color w:val="auto"/>
          <w:sz w:val="24"/>
          <w:szCs w:val="24"/>
        </w:rPr>
        <w:t xml:space="preserve"> peaks, the levels of estradiol decrease before rising again in the luteal phase. Endometrial growth is stimulated by estradiol and progesterone (secreted by the corpus luteum) in preparation for implantation of a fertilized egg. If conception does not occur, the secretion of estradiol and progesterone by the corpus luteum decreases, initiating menses.</w:t>
      </w:r>
      <w:hyperlink w:anchor="bibB844257998" w:history="1">
        <w:r w:rsidRPr="00DC278D">
          <w:rPr>
            <w:rStyle w:val="bibref"/>
            <w:rFonts w:ascii="Times New Roman" w:hAnsi="Times New Roman" w:cs="Times New Roman"/>
            <w:color w:val="auto"/>
            <w:position w:val="3"/>
            <w:sz w:val="24"/>
            <w:szCs w:val="24"/>
            <w:vertAlign w:val="superscript"/>
          </w:rPr>
          <w:t>4</w:t>
        </w:r>
      </w:hyperlink>
      <w:proofErr w:type="gramStart"/>
      <w:r w:rsidRPr="00DC278D">
        <w:rPr>
          <w:rStyle w:val="superscript"/>
          <w:rFonts w:ascii="Times New Roman" w:hAnsi="Times New Roman" w:cs="Times New Roman"/>
          <w:color w:val="auto"/>
          <w:sz w:val="24"/>
          <w:szCs w:val="24"/>
          <w:vertAlign w:val="superscript"/>
        </w:rPr>
        <w:t>,</w:t>
      </w:r>
      <w:proofErr w:type="gramEnd"/>
      <w:r w:rsidR="008963C5">
        <w:fldChar w:fldCharType="begin"/>
      </w:r>
      <w:r w:rsidR="008963C5">
        <w:instrText xml:space="preserve"> HYPERLINK \l "bibB844257999" </w:instrText>
      </w:r>
      <w:r w:rsidR="008963C5">
        <w:fldChar w:fldCharType="separate"/>
      </w:r>
      <w:r w:rsidRPr="00DC278D">
        <w:rPr>
          <w:rStyle w:val="bibref"/>
          <w:rFonts w:ascii="Times New Roman" w:hAnsi="Times New Roman" w:cs="Times New Roman"/>
          <w:color w:val="auto"/>
          <w:position w:val="3"/>
          <w:sz w:val="24"/>
          <w:szCs w:val="24"/>
          <w:vertAlign w:val="superscript"/>
        </w:rPr>
        <w:t>5</w:t>
      </w:r>
      <w:r w:rsidR="008963C5">
        <w:rPr>
          <w:rStyle w:val="bibref"/>
          <w:rFonts w:ascii="Times New Roman" w:hAnsi="Times New Roman" w:cs="Times New Roman"/>
          <w:color w:val="auto"/>
          <w:position w:val="3"/>
          <w:sz w:val="24"/>
          <w:szCs w:val="24"/>
          <w:vertAlign w:val="superscript"/>
        </w:rPr>
        <w:fldChar w:fldCharType="end"/>
      </w:r>
    </w:p>
    <w:p w:rsidR="00DC278D" w:rsidRPr="00DC278D" w:rsidRDefault="00DC278D" w:rsidP="00DC278D">
      <w:pPr>
        <w:pStyle w:val="level1para"/>
        <w:rPr>
          <w:rFonts w:ascii="Times New Roman" w:hAnsi="Times New Roman" w:cs="Times New Roman"/>
          <w:color w:val="auto"/>
          <w:sz w:val="24"/>
          <w:szCs w:val="24"/>
        </w:rPr>
      </w:pPr>
      <w:r w:rsidRPr="00DC278D">
        <w:rPr>
          <w:rFonts w:ascii="Times New Roman" w:hAnsi="Times New Roman" w:cs="Times New Roman"/>
          <w:color w:val="auto"/>
          <w:sz w:val="24"/>
          <w:szCs w:val="24"/>
        </w:rPr>
        <w:t>Levels of estradiol are used to monitor ovulatory status.</w:t>
      </w:r>
      <w:hyperlink w:anchor="bibB844257996" w:history="1">
        <w:r w:rsidRPr="00DC278D">
          <w:rPr>
            <w:rStyle w:val="bibref"/>
            <w:rFonts w:ascii="Times New Roman" w:hAnsi="Times New Roman" w:cs="Times New Roman"/>
            <w:color w:val="auto"/>
            <w:position w:val="3"/>
            <w:sz w:val="24"/>
            <w:szCs w:val="24"/>
            <w:vertAlign w:val="superscript"/>
          </w:rPr>
          <w:t>2</w:t>
        </w:r>
      </w:hyperlink>
      <w:r w:rsidRPr="00DC278D">
        <w:rPr>
          <w:rFonts w:ascii="Times New Roman" w:hAnsi="Times New Roman" w:cs="Times New Roman"/>
          <w:color w:val="auto"/>
          <w:sz w:val="24"/>
          <w:szCs w:val="24"/>
        </w:rPr>
        <w:t xml:space="preserve"> Because estradiol levels reflect follicular maturation, the measurement of estradiol as cited in the scientific literature has been used as a valuable tool in the assessment of sexual development in children, anovulation and/or amenorrhea, polycystic ovary syndrome and causes of infertility and menopause.</w:t>
      </w:r>
      <w:hyperlink w:anchor="bibB844257997" w:history="1">
        <w:r w:rsidRPr="00DC278D">
          <w:rPr>
            <w:rStyle w:val="bibref"/>
            <w:rFonts w:ascii="Times New Roman" w:hAnsi="Times New Roman" w:cs="Times New Roman"/>
            <w:color w:val="auto"/>
            <w:position w:val="3"/>
            <w:sz w:val="24"/>
            <w:szCs w:val="24"/>
            <w:vertAlign w:val="superscript"/>
          </w:rPr>
          <w:t>3</w:t>
        </w:r>
      </w:hyperlink>
      <w:proofErr w:type="gramStart"/>
      <w:r w:rsidRPr="00DC278D">
        <w:rPr>
          <w:rStyle w:val="superscript"/>
          <w:rFonts w:ascii="Times New Roman" w:hAnsi="Times New Roman" w:cs="Times New Roman"/>
          <w:color w:val="auto"/>
          <w:sz w:val="24"/>
          <w:szCs w:val="24"/>
          <w:vertAlign w:val="superscript"/>
        </w:rPr>
        <w:t>,</w:t>
      </w:r>
      <w:proofErr w:type="gramEnd"/>
      <w:r w:rsidR="008963C5">
        <w:fldChar w:fldCharType="begin"/>
      </w:r>
      <w:r w:rsidR="008963C5">
        <w:instrText xml:space="preserve"> HYPERLINK \l "bibB844257998" </w:instrText>
      </w:r>
      <w:r w:rsidR="008963C5">
        <w:fldChar w:fldCharType="separate"/>
      </w:r>
      <w:r w:rsidRPr="00DC278D">
        <w:rPr>
          <w:rStyle w:val="bibref"/>
          <w:rFonts w:ascii="Times New Roman" w:hAnsi="Times New Roman" w:cs="Times New Roman"/>
          <w:color w:val="auto"/>
          <w:position w:val="3"/>
          <w:sz w:val="24"/>
          <w:szCs w:val="24"/>
          <w:vertAlign w:val="superscript"/>
        </w:rPr>
        <w:t>4</w:t>
      </w:r>
      <w:r w:rsidR="008963C5">
        <w:rPr>
          <w:rStyle w:val="bibref"/>
          <w:rFonts w:ascii="Times New Roman" w:hAnsi="Times New Roman" w:cs="Times New Roman"/>
          <w:color w:val="auto"/>
          <w:position w:val="3"/>
          <w:sz w:val="24"/>
          <w:szCs w:val="24"/>
          <w:vertAlign w:val="superscript"/>
        </w:rPr>
        <w:fldChar w:fldCharType="end"/>
      </w:r>
      <w:r w:rsidRPr="00DC278D">
        <w:rPr>
          <w:rStyle w:val="superscript"/>
          <w:rFonts w:ascii="Times New Roman" w:hAnsi="Times New Roman" w:cs="Times New Roman"/>
          <w:color w:val="auto"/>
          <w:sz w:val="24"/>
          <w:szCs w:val="24"/>
          <w:vertAlign w:val="superscript"/>
        </w:rPr>
        <w:t>,</w:t>
      </w:r>
      <w:hyperlink w:anchor="bibB844258_30_30_30" w:history="1">
        <w:r w:rsidRPr="00DC278D">
          <w:rPr>
            <w:rStyle w:val="bibref"/>
            <w:rFonts w:ascii="Times New Roman" w:hAnsi="Times New Roman" w:cs="Times New Roman"/>
            <w:color w:val="auto"/>
            <w:position w:val="3"/>
            <w:sz w:val="24"/>
            <w:szCs w:val="24"/>
            <w:vertAlign w:val="superscript"/>
          </w:rPr>
          <w:t>6</w:t>
        </w:r>
      </w:hyperlink>
    </w:p>
    <w:p w:rsidR="00DC278D" w:rsidRPr="00DC278D" w:rsidRDefault="00DC278D" w:rsidP="00DC278D">
      <w:pPr>
        <w:pStyle w:val="level1para"/>
        <w:rPr>
          <w:rFonts w:ascii="Times New Roman" w:hAnsi="Times New Roman" w:cs="Times New Roman"/>
          <w:color w:val="auto"/>
          <w:sz w:val="24"/>
          <w:szCs w:val="24"/>
        </w:rPr>
      </w:pPr>
      <w:r w:rsidRPr="00DC278D">
        <w:rPr>
          <w:rFonts w:ascii="Times New Roman" w:hAnsi="Times New Roman" w:cs="Times New Roman"/>
          <w:color w:val="auto"/>
          <w:sz w:val="24"/>
          <w:szCs w:val="24"/>
        </w:rPr>
        <w:t>During in vitro fertilization, estradiol levels are routinely measured after gonadotropin stimulation to determine follicular status.</w:t>
      </w:r>
      <w:hyperlink w:anchor="bibB844258_30_301" w:history="1">
        <w:r w:rsidRPr="00DC278D">
          <w:rPr>
            <w:rStyle w:val="bibref"/>
            <w:rFonts w:ascii="Times New Roman" w:hAnsi="Times New Roman" w:cs="Times New Roman"/>
            <w:color w:val="auto"/>
            <w:position w:val="3"/>
            <w:sz w:val="24"/>
            <w:szCs w:val="24"/>
            <w:vertAlign w:val="superscript"/>
          </w:rPr>
          <w:t>7</w:t>
        </w:r>
      </w:hyperlink>
      <w:r w:rsidRPr="00DC278D">
        <w:rPr>
          <w:rFonts w:ascii="Times New Roman" w:hAnsi="Times New Roman" w:cs="Times New Roman"/>
          <w:color w:val="auto"/>
          <w:sz w:val="24"/>
          <w:szCs w:val="24"/>
        </w:rPr>
        <w:t xml:space="preserve"> Estradiol also affects areas other than reproductive tissues such as cardiovascular, immune and central nervous systems.</w:t>
      </w:r>
      <w:hyperlink w:anchor="bibB844258_30_302" w:history="1">
        <w:r w:rsidRPr="00DC278D">
          <w:rPr>
            <w:rStyle w:val="bibref"/>
            <w:rFonts w:ascii="Times New Roman" w:hAnsi="Times New Roman" w:cs="Times New Roman"/>
            <w:color w:val="auto"/>
            <w:position w:val="3"/>
            <w:sz w:val="24"/>
            <w:szCs w:val="24"/>
            <w:vertAlign w:val="superscript"/>
          </w:rPr>
          <w:t>8</w:t>
        </w:r>
      </w:hyperlink>
      <w:r w:rsidRPr="00DC278D">
        <w:rPr>
          <w:rFonts w:ascii="Times New Roman" w:hAnsi="Times New Roman" w:cs="Times New Roman"/>
          <w:color w:val="auto"/>
          <w:sz w:val="24"/>
          <w:szCs w:val="24"/>
        </w:rPr>
        <w:t xml:space="preserve"> For this reason estrogen has been investigated in the pathogenesis of cardiovascular disease, hormone-dependent cancers and osteoporotic fracture.</w:t>
      </w:r>
      <w:hyperlink w:anchor="bibB844258_30_303" w:history="1">
        <w:r w:rsidRPr="00DC278D">
          <w:rPr>
            <w:rStyle w:val="bibref"/>
            <w:rFonts w:ascii="Times New Roman" w:hAnsi="Times New Roman" w:cs="Times New Roman"/>
            <w:color w:val="auto"/>
            <w:position w:val="3"/>
            <w:sz w:val="24"/>
            <w:szCs w:val="24"/>
            <w:vertAlign w:val="superscript"/>
          </w:rPr>
          <w:t>9</w:t>
        </w:r>
      </w:hyperlink>
      <w:r w:rsidRPr="00DC278D">
        <w:rPr>
          <w:rFonts w:ascii="Times New Roman" w:hAnsi="Times New Roman" w:cs="Times New Roman"/>
          <w:color w:val="auto"/>
          <w:sz w:val="24"/>
          <w:szCs w:val="24"/>
        </w:rPr>
        <w:t xml:space="preserve"> Abnormally high levels in males are indicative of feminizing syndromes such as gynecomastia.</w:t>
      </w:r>
      <w:hyperlink w:anchor="bibB844258_30_304" w:history="1">
        <w:r w:rsidRPr="00DC278D">
          <w:rPr>
            <w:rStyle w:val="bibref"/>
            <w:rFonts w:ascii="Times New Roman" w:hAnsi="Times New Roman" w:cs="Times New Roman"/>
            <w:color w:val="auto"/>
            <w:position w:val="3"/>
            <w:sz w:val="24"/>
            <w:szCs w:val="24"/>
            <w:vertAlign w:val="superscript"/>
          </w:rPr>
          <w:t>10</w:t>
        </w:r>
      </w:hyperlink>
    </w:p>
    <w:p w:rsidR="00981FA4" w:rsidRDefault="00981FA4" w:rsidP="00981FA4">
      <w:pPr>
        <w:pStyle w:val="BodyText"/>
        <w:rPr>
          <w:rFonts w:ascii="Times New Roman" w:hAnsi="Times New Roman"/>
          <w:sz w:val="24"/>
          <w:szCs w:val="24"/>
        </w:rPr>
      </w:pPr>
    </w:p>
    <w:p w:rsidR="00DC278D" w:rsidRPr="00C43ED0" w:rsidRDefault="00DC278D" w:rsidP="00981FA4">
      <w:pPr>
        <w:pStyle w:val="BodyText"/>
        <w:rPr>
          <w:rFonts w:ascii="Times New Roman" w:hAnsi="Times New Roman"/>
          <w:b/>
          <w:sz w:val="24"/>
          <w:szCs w:val="24"/>
        </w:rPr>
      </w:pPr>
      <w:r w:rsidRPr="00C43ED0">
        <w:rPr>
          <w:rFonts w:ascii="Times New Roman" w:hAnsi="Times New Roman"/>
          <w:b/>
          <w:sz w:val="24"/>
          <w:szCs w:val="24"/>
        </w:rPr>
        <w:t>Methodology</w:t>
      </w:r>
    </w:p>
    <w:p w:rsidR="00DC278D" w:rsidRDefault="00DC278D" w:rsidP="00981FA4">
      <w:pPr>
        <w:pStyle w:val="BodyText"/>
        <w:rPr>
          <w:rFonts w:ascii="Times New Roman" w:hAnsi="Times New Roman"/>
          <w:sz w:val="24"/>
          <w:szCs w:val="24"/>
        </w:rPr>
      </w:pPr>
    </w:p>
    <w:p w:rsidR="00DC278D" w:rsidRPr="00DC278D" w:rsidRDefault="00DC278D" w:rsidP="00DC278D">
      <w:pPr>
        <w:pStyle w:val="level1para"/>
        <w:rPr>
          <w:rFonts w:ascii="Times New Roman" w:hAnsi="Times New Roman" w:cs="Times New Roman"/>
          <w:sz w:val="24"/>
          <w:szCs w:val="24"/>
        </w:rPr>
      </w:pPr>
      <w:r w:rsidRPr="00DC278D">
        <w:rPr>
          <w:rFonts w:ascii="Times New Roman" w:hAnsi="Times New Roman" w:cs="Times New Roman"/>
          <w:sz w:val="24"/>
          <w:szCs w:val="24"/>
        </w:rPr>
        <w:t xml:space="preserve">The Access Sensitive Estradiol assay is a competitive binding </w:t>
      </w:r>
      <w:proofErr w:type="spellStart"/>
      <w:r w:rsidRPr="00DC278D">
        <w:rPr>
          <w:rFonts w:ascii="Times New Roman" w:hAnsi="Times New Roman" w:cs="Times New Roman"/>
          <w:sz w:val="24"/>
          <w:szCs w:val="24"/>
        </w:rPr>
        <w:t>immunoenzymatic</w:t>
      </w:r>
      <w:proofErr w:type="spellEnd"/>
      <w:r w:rsidRPr="00DC278D">
        <w:rPr>
          <w:rFonts w:ascii="Times New Roman" w:hAnsi="Times New Roman" w:cs="Times New Roman"/>
          <w:sz w:val="24"/>
          <w:szCs w:val="24"/>
        </w:rPr>
        <w:t xml:space="preserve"> assay. A sample is added to a reaction vessel with displacer and an anti-estradiol conjugate (anti-estradiol sheep monoclonal antibody conjugated to alkaline phosphatase in a MES-buffered protein solution). After incubation paramagnetic particles coated with estradiol analog are added. Estradiol in the sample competes with the estradiol analog on the paramagnetic particles for binding sites on a limited amount of specific anti-estradiol conjugate. The resulting estradiol analog-antibody complexes are bound on the solid phase.</w:t>
      </w:r>
    </w:p>
    <w:p w:rsidR="00DC278D" w:rsidRDefault="00DC278D" w:rsidP="00DC278D">
      <w:pPr>
        <w:pStyle w:val="level1para"/>
        <w:rPr>
          <w:rFonts w:ascii="Times New Roman" w:hAnsi="Times New Roman" w:cs="Times New Roman"/>
          <w:sz w:val="24"/>
          <w:szCs w:val="24"/>
        </w:rPr>
      </w:pPr>
      <w:r w:rsidRPr="00DC278D">
        <w:rPr>
          <w:rFonts w:ascii="Times New Roman" w:hAnsi="Times New Roman" w:cs="Times New Roman"/>
          <w:sz w:val="24"/>
          <w:szCs w:val="24"/>
        </w:rPr>
        <w:t xml:space="preserve">After incubation in a reaction vessel, materials bound to the solid phase are held in a magnetic field while unbound materials are washed away. Then, the </w:t>
      </w:r>
      <w:proofErr w:type="spellStart"/>
      <w:r w:rsidRPr="00DC278D">
        <w:rPr>
          <w:rFonts w:ascii="Times New Roman" w:hAnsi="Times New Roman" w:cs="Times New Roman"/>
          <w:sz w:val="24"/>
          <w:szCs w:val="24"/>
        </w:rPr>
        <w:t>chemiluminescent</w:t>
      </w:r>
      <w:proofErr w:type="spellEnd"/>
      <w:r w:rsidRPr="00DC278D">
        <w:rPr>
          <w:rFonts w:ascii="Times New Roman" w:hAnsi="Times New Roman" w:cs="Times New Roman"/>
          <w:sz w:val="24"/>
          <w:szCs w:val="24"/>
        </w:rPr>
        <w:t xml:space="preserve"> substrate is added to the vessel and light generated by the reaction is measured with a </w:t>
      </w:r>
      <w:proofErr w:type="spellStart"/>
      <w:r w:rsidRPr="00DC278D">
        <w:rPr>
          <w:rFonts w:ascii="Times New Roman" w:hAnsi="Times New Roman" w:cs="Times New Roman"/>
          <w:sz w:val="24"/>
          <w:szCs w:val="24"/>
        </w:rPr>
        <w:t>luminometer</w:t>
      </w:r>
      <w:proofErr w:type="spellEnd"/>
      <w:r w:rsidRPr="00DC278D">
        <w:rPr>
          <w:rFonts w:ascii="Times New Roman" w:hAnsi="Times New Roman" w:cs="Times New Roman"/>
          <w:sz w:val="24"/>
          <w:szCs w:val="24"/>
        </w:rPr>
        <w:t xml:space="preserve">. The light production is inversely proportional to the concentration of estradiol in the sample. The amount of </w:t>
      </w:r>
      <w:proofErr w:type="spellStart"/>
      <w:r w:rsidRPr="00DC278D">
        <w:rPr>
          <w:rFonts w:ascii="Times New Roman" w:hAnsi="Times New Roman" w:cs="Times New Roman"/>
          <w:sz w:val="24"/>
          <w:szCs w:val="24"/>
        </w:rPr>
        <w:t>analyte</w:t>
      </w:r>
      <w:proofErr w:type="spellEnd"/>
      <w:r w:rsidRPr="00DC278D">
        <w:rPr>
          <w:rFonts w:ascii="Times New Roman" w:hAnsi="Times New Roman" w:cs="Times New Roman"/>
          <w:sz w:val="24"/>
          <w:szCs w:val="24"/>
        </w:rPr>
        <w:t xml:space="preserve"> in the sample is determined from a stored, multi-point calibration curve.</w:t>
      </w:r>
    </w:p>
    <w:p w:rsidR="00BB7286" w:rsidRDefault="00BB7286" w:rsidP="00DC278D">
      <w:pPr>
        <w:pStyle w:val="level1para"/>
        <w:rPr>
          <w:rFonts w:ascii="Times New Roman" w:hAnsi="Times New Roman" w:cs="Times New Roman"/>
          <w:b/>
          <w:sz w:val="24"/>
          <w:szCs w:val="24"/>
          <w:u w:val="single"/>
        </w:rPr>
      </w:pPr>
    </w:p>
    <w:p w:rsidR="00DC278D" w:rsidRPr="00BB7286" w:rsidRDefault="00DC278D" w:rsidP="00DC278D">
      <w:pPr>
        <w:pStyle w:val="level1para"/>
        <w:rPr>
          <w:rFonts w:ascii="Times New Roman" w:hAnsi="Times New Roman" w:cs="Times New Roman"/>
          <w:b/>
          <w:sz w:val="24"/>
          <w:szCs w:val="24"/>
          <w:u w:val="single"/>
        </w:rPr>
      </w:pPr>
      <w:r w:rsidRPr="00BB7286">
        <w:rPr>
          <w:rFonts w:ascii="Times New Roman" w:hAnsi="Times New Roman" w:cs="Times New Roman"/>
          <w:b/>
          <w:sz w:val="24"/>
          <w:szCs w:val="24"/>
          <w:u w:val="single"/>
        </w:rPr>
        <w:t>Specimen</w:t>
      </w:r>
    </w:p>
    <w:p w:rsidR="00BB7286" w:rsidRDefault="00BB7286" w:rsidP="00DC278D">
      <w:pPr>
        <w:pStyle w:val="level1para"/>
        <w:rPr>
          <w:rFonts w:ascii="Times New Roman" w:hAnsi="Times New Roman" w:cs="Times New Roman"/>
          <w:b/>
          <w:sz w:val="24"/>
          <w:szCs w:val="24"/>
        </w:rPr>
      </w:pPr>
    </w:p>
    <w:p w:rsidR="00DC278D" w:rsidRPr="00C43ED0" w:rsidRDefault="00DC278D" w:rsidP="00DC278D">
      <w:pPr>
        <w:pStyle w:val="level1para"/>
        <w:rPr>
          <w:rFonts w:ascii="Times New Roman" w:hAnsi="Times New Roman" w:cs="Times New Roman"/>
          <w:b/>
          <w:sz w:val="24"/>
          <w:szCs w:val="24"/>
        </w:rPr>
      </w:pPr>
      <w:r w:rsidRPr="00C43ED0">
        <w:rPr>
          <w:rFonts w:ascii="Times New Roman" w:hAnsi="Times New Roman" w:cs="Times New Roman"/>
          <w:b/>
          <w:sz w:val="24"/>
          <w:szCs w:val="24"/>
        </w:rPr>
        <w:lastRenderedPageBreak/>
        <w:t>Specimen Storage and Stability</w:t>
      </w:r>
    </w:p>
    <w:p w:rsidR="00DC278D" w:rsidRPr="00C43ED0" w:rsidRDefault="00DC278D" w:rsidP="00DC278D">
      <w:pPr>
        <w:pStyle w:val="level1para"/>
        <w:rPr>
          <w:rFonts w:ascii="Times New Roman" w:hAnsi="Times New Roman" w:cs="Times New Roman"/>
          <w:b/>
          <w:sz w:val="24"/>
          <w:szCs w:val="24"/>
        </w:rPr>
      </w:pPr>
    </w:p>
    <w:tbl>
      <w:tblPr>
        <w:tblW w:w="0" w:type="auto"/>
        <w:tblInd w:w="100" w:type="dxa"/>
        <w:tblLayout w:type="fixed"/>
        <w:tblCellMar>
          <w:left w:w="0" w:type="dxa"/>
          <w:right w:w="0" w:type="dxa"/>
        </w:tblCellMar>
        <w:tblLook w:val="0000" w:firstRow="0" w:lastRow="0" w:firstColumn="0" w:lastColumn="0" w:noHBand="0" w:noVBand="0"/>
      </w:tblPr>
      <w:tblGrid>
        <w:gridCol w:w="3131"/>
        <w:gridCol w:w="2087"/>
        <w:gridCol w:w="2087"/>
        <w:gridCol w:w="2087"/>
      </w:tblGrid>
      <w:tr w:rsidR="00DC278D" w:rsidRPr="00612389" w:rsidTr="008963C5">
        <w:trPr>
          <w:tblHeader/>
        </w:trPr>
        <w:tc>
          <w:tcPr>
            <w:tcW w:w="31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DC278D" w:rsidRPr="00612389" w:rsidRDefault="00DC278D" w:rsidP="008963C5">
            <w:pPr>
              <w:widowControl w:val="0"/>
              <w:autoSpaceDE w:val="0"/>
              <w:autoSpaceDN w:val="0"/>
              <w:adjustRightInd w:val="0"/>
              <w:ind w:left="120" w:right="120"/>
              <w:rPr>
                <w:rFonts w:ascii="Times New Roman" w:hAnsi="Times New Roman"/>
                <w:color w:val="000000"/>
                <w:sz w:val="24"/>
                <w:szCs w:val="24"/>
              </w:rPr>
            </w:pPr>
            <w:r w:rsidRPr="00612389">
              <w:rPr>
                <w:rStyle w:val="theadentrypara1"/>
                <w:rFonts w:ascii="Times New Roman" w:hAnsi="Times New Roman"/>
                <w:bCs/>
                <w:sz w:val="24"/>
                <w:szCs w:val="24"/>
              </w:rPr>
              <w:t>Specimen</w:t>
            </w:r>
          </w:p>
        </w:tc>
        <w:tc>
          <w:tcPr>
            <w:tcW w:w="2087" w:type="dxa"/>
            <w:tcBorders>
              <w:top w:val="single" w:sz="8" w:space="0" w:color="000000"/>
              <w:left w:val="single" w:sz="6" w:space="0" w:color="auto"/>
              <w:bottom w:val="single" w:sz="8" w:space="0" w:color="000000"/>
              <w:right w:val="single" w:sz="8" w:space="0" w:color="000000"/>
            </w:tcBorders>
            <w:tcMar>
              <w:top w:w="100" w:type="dxa"/>
              <w:left w:w="100" w:type="dxa"/>
              <w:bottom w:w="100" w:type="dxa"/>
              <w:right w:w="100" w:type="dxa"/>
            </w:tcMar>
            <w:vAlign w:val="bottom"/>
          </w:tcPr>
          <w:p w:rsidR="00DC278D" w:rsidRPr="00612389" w:rsidRDefault="00DC278D" w:rsidP="008963C5">
            <w:pPr>
              <w:widowControl w:val="0"/>
              <w:autoSpaceDE w:val="0"/>
              <w:autoSpaceDN w:val="0"/>
              <w:adjustRightInd w:val="0"/>
              <w:ind w:left="100" w:right="120"/>
              <w:jc w:val="center"/>
              <w:rPr>
                <w:rFonts w:ascii="Times New Roman" w:hAnsi="Times New Roman"/>
                <w:color w:val="000000"/>
                <w:sz w:val="24"/>
                <w:szCs w:val="24"/>
              </w:rPr>
            </w:pPr>
            <w:r w:rsidRPr="00612389">
              <w:rPr>
                <w:rStyle w:val="theadentrypara1"/>
                <w:rFonts w:ascii="Times New Roman" w:hAnsi="Times New Roman"/>
                <w:bCs/>
                <w:sz w:val="24"/>
                <w:szCs w:val="24"/>
              </w:rPr>
              <w:t>Type</w:t>
            </w:r>
          </w:p>
        </w:tc>
        <w:tc>
          <w:tcPr>
            <w:tcW w:w="2087" w:type="dxa"/>
            <w:tcBorders>
              <w:top w:val="single" w:sz="8" w:space="0" w:color="000000"/>
              <w:left w:val="single" w:sz="6" w:space="0" w:color="auto"/>
              <w:bottom w:val="single" w:sz="8" w:space="0" w:color="000000"/>
              <w:right w:val="single" w:sz="8" w:space="0" w:color="000000"/>
            </w:tcBorders>
            <w:tcMar>
              <w:top w:w="100" w:type="dxa"/>
              <w:left w:w="100" w:type="dxa"/>
              <w:bottom w:w="100" w:type="dxa"/>
              <w:right w:w="100" w:type="dxa"/>
            </w:tcMar>
            <w:vAlign w:val="bottom"/>
          </w:tcPr>
          <w:p w:rsidR="00DC278D" w:rsidRPr="00612389" w:rsidRDefault="00DC278D" w:rsidP="008963C5">
            <w:pPr>
              <w:widowControl w:val="0"/>
              <w:autoSpaceDE w:val="0"/>
              <w:autoSpaceDN w:val="0"/>
              <w:adjustRightInd w:val="0"/>
              <w:ind w:left="100" w:right="120"/>
              <w:jc w:val="center"/>
              <w:rPr>
                <w:rFonts w:ascii="Times New Roman" w:hAnsi="Times New Roman"/>
                <w:color w:val="000000"/>
                <w:sz w:val="24"/>
                <w:szCs w:val="24"/>
              </w:rPr>
            </w:pPr>
            <w:r w:rsidRPr="00612389">
              <w:rPr>
                <w:rStyle w:val="theadentrypara1"/>
                <w:rFonts w:ascii="Times New Roman" w:hAnsi="Times New Roman"/>
                <w:bCs/>
                <w:sz w:val="24"/>
                <w:szCs w:val="24"/>
              </w:rPr>
              <w:t>Room Temperature</w:t>
            </w:r>
            <w:r w:rsidRPr="00612389">
              <w:rPr>
                <w:rStyle w:val="br"/>
                <w:rFonts w:ascii="Times New Roman" w:hAnsi="Times New Roman"/>
                <w:sz w:val="24"/>
                <w:szCs w:val="24"/>
              </w:rPr>
              <w:br/>
            </w:r>
            <w:r w:rsidRPr="00612389">
              <w:rPr>
                <w:rStyle w:val="theadentrypara1"/>
                <w:rFonts w:ascii="Times New Roman" w:hAnsi="Times New Roman"/>
                <w:bCs/>
                <w:sz w:val="24"/>
                <w:szCs w:val="24"/>
              </w:rPr>
              <w:t>(hours)</w:t>
            </w:r>
          </w:p>
        </w:tc>
        <w:tc>
          <w:tcPr>
            <w:tcW w:w="2087" w:type="dxa"/>
            <w:tcBorders>
              <w:top w:val="single" w:sz="8" w:space="0" w:color="000000"/>
              <w:left w:val="single" w:sz="6" w:space="0" w:color="auto"/>
              <w:bottom w:val="single" w:sz="8" w:space="0" w:color="000000"/>
              <w:right w:val="single" w:sz="8" w:space="0" w:color="000000"/>
            </w:tcBorders>
            <w:tcMar>
              <w:top w:w="100" w:type="dxa"/>
              <w:left w:w="100" w:type="dxa"/>
              <w:bottom w:w="100" w:type="dxa"/>
              <w:right w:w="100" w:type="dxa"/>
            </w:tcMar>
            <w:vAlign w:val="bottom"/>
          </w:tcPr>
          <w:p w:rsidR="00DC278D" w:rsidRPr="00612389" w:rsidRDefault="00DC278D" w:rsidP="008963C5">
            <w:pPr>
              <w:widowControl w:val="0"/>
              <w:autoSpaceDE w:val="0"/>
              <w:autoSpaceDN w:val="0"/>
              <w:adjustRightInd w:val="0"/>
              <w:ind w:left="100" w:right="120"/>
              <w:jc w:val="center"/>
              <w:rPr>
                <w:rFonts w:ascii="Times New Roman" w:hAnsi="Times New Roman"/>
                <w:color w:val="000000"/>
                <w:sz w:val="24"/>
                <w:szCs w:val="24"/>
              </w:rPr>
            </w:pPr>
            <w:r w:rsidRPr="00612389">
              <w:rPr>
                <w:rStyle w:val="theadentrypara1"/>
                <w:rFonts w:ascii="Times New Roman" w:hAnsi="Times New Roman"/>
                <w:bCs/>
                <w:sz w:val="24"/>
                <w:szCs w:val="24"/>
              </w:rPr>
              <w:t>2°C to 8°C</w:t>
            </w:r>
            <w:r w:rsidRPr="00612389">
              <w:rPr>
                <w:rStyle w:val="br"/>
                <w:rFonts w:ascii="Times New Roman" w:hAnsi="Times New Roman"/>
                <w:sz w:val="24"/>
                <w:szCs w:val="24"/>
              </w:rPr>
              <w:br/>
            </w:r>
            <w:r w:rsidRPr="00612389">
              <w:rPr>
                <w:rStyle w:val="theadentrypara1"/>
                <w:rFonts w:ascii="Times New Roman" w:hAnsi="Times New Roman"/>
                <w:bCs/>
                <w:sz w:val="24"/>
                <w:szCs w:val="24"/>
              </w:rPr>
              <w:t>(days)</w:t>
            </w:r>
          </w:p>
        </w:tc>
      </w:tr>
      <w:tr w:rsidR="00DC278D" w:rsidRPr="00612389" w:rsidTr="008963C5">
        <w:tc>
          <w:tcPr>
            <w:tcW w:w="31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C278D" w:rsidRPr="00612389" w:rsidRDefault="00DC278D" w:rsidP="008963C5">
            <w:pPr>
              <w:widowControl w:val="0"/>
              <w:autoSpaceDE w:val="0"/>
              <w:autoSpaceDN w:val="0"/>
              <w:adjustRightInd w:val="0"/>
              <w:ind w:left="120" w:right="120"/>
              <w:rPr>
                <w:rFonts w:ascii="Times New Roman" w:hAnsi="Times New Roman"/>
                <w:color w:val="000000"/>
                <w:sz w:val="24"/>
                <w:szCs w:val="24"/>
              </w:rPr>
            </w:pPr>
            <w:r w:rsidRPr="00612389">
              <w:rPr>
                <w:rStyle w:val="tbodyentrypara1"/>
                <w:rFonts w:ascii="Times New Roman" w:hAnsi="Times New Roman"/>
                <w:sz w:val="24"/>
                <w:szCs w:val="24"/>
              </w:rPr>
              <w:t>Serum</w:t>
            </w:r>
          </w:p>
        </w:tc>
        <w:tc>
          <w:tcPr>
            <w:tcW w:w="2087"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DC278D" w:rsidRPr="00612389" w:rsidRDefault="00DC278D" w:rsidP="008963C5">
            <w:pPr>
              <w:widowControl w:val="0"/>
              <w:autoSpaceDE w:val="0"/>
              <w:autoSpaceDN w:val="0"/>
              <w:adjustRightInd w:val="0"/>
              <w:ind w:left="100" w:right="120"/>
              <w:jc w:val="center"/>
              <w:rPr>
                <w:rFonts w:ascii="Times New Roman" w:hAnsi="Times New Roman"/>
                <w:color w:val="000000"/>
                <w:sz w:val="24"/>
                <w:szCs w:val="24"/>
              </w:rPr>
            </w:pPr>
            <w:r w:rsidRPr="00612389">
              <w:rPr>
                <w:rStyle w:val="tbodyentrypara1"/>
                <w:rFonts w:ascii="Times New Roman" w:hAnsi="Times New Roman"/>
                <w:sz w:val="24"/>
                <w:szCs w:val="24"/>
              </w:rPr>
              <w:t>Gel,</w:t>
            </w:r>
            <w:r w:rsidRPr="00612389">
              <w:rPr>
                <w:rStyle w:val="br"/>
                <w:rFonts w:ascii="Times New Roman" w:hAnsi="Times New Roman"/>
                <w:sz w:val="24"/>
                <w:szCs w:val="24"/>
              </w:rPr>
              <w:br/>
            </w:r>
            <w:r w:rsidRPr="00612389">
              <w:rPr>
                <w:rStyle w:val="tbodyentrypara1"/>
                <w:rFonts w:ascii="Times New Roman" w:hAnsi="Times New Roman"/>
                <w:sz w:val="24"/>
                <w:szCs w:val="24"/>
              </w:rPr>
              <w:t>No gel</w:t>
            </w:r>
          </w:p>
        </w:tc>
        <w:tc>
          <w:tcPr>
            <w:tcW w:w="2087"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DC278D" w:rsidRPr="00612389" w:rsidRDefault="00DC278D" w:rsidP="008963C5">
            <w:pPr>
              <w:widowControl w:val="0"/>
              <w:autoSpaceDE w:val="0"/>
              <w:autoSpaceDN w:val="0"/>
              <w:adjustRightInd w:val="0"/>
              <w:ind w:left="100" w:right="120"/>
              <w:jc w:val="center"/>
              <w:rPr>
                <w:rFonts w:ascii="Times New Roman" w:hAnsi="Times New Roman"/>
                <w:color w:val="000000"/>
                <w:sz w:val="24"/>
                <w:szCs w:val="24"/>
              </w:rPr>
            </w:pPr>
            <w:r w:rsidRPr="00612389">
              <w:rPr>
                <w:rStyle w:val="tbodyentrypara1"/>
                <w:rFonts w:ascii="Times New Roman" w:hAnsi="Times New Roman"/>
                <w:sz w:val="24"/>
                <w:szCs w:val="24"/>
              </w:rPr>
              <w:t>8</w:t>
            </w:r>
          </w:p>
        </w:tc>
        <w:tc>
          <w:tcPr>
            <w:tcW w:w="2087"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DC278D" w:rsidRPr="00612389" w:rsidRDefault="00DC278D" w:rsidP="008963C5">
            <w:pPr>
              <w:widowControl w:val="0"/>
              <w:autoSpaceDE w:val="0"/>
              <w:autoSpaceDN w:val="0"/>
              <w:adjustRightInd w:val="0"/>
              <w:ind w:left="100" w:right="120"/>
              <w:jc w:val="center"/>
              <w:rPr>
                <w:rFonts w:ascii="Times New Roman" w:hAnsi="Times New Roman"/>
                <w:color w:val="000000"/>
                <w:sz w:val="24"/>
                <w:szCs w:val="24"/>
              </w:rPr>
            </w:pPr>
            <w:r w:rsidRPr="00612389">
              <w:rPr>
                <w:rStyle w:val="tbodyentrypara1"/>
                <w:rFonts w:ascii="Times New Roman" w:hAnsi="Times New Roman"/>
                <w:sz w:val="24"/>
                <w:szCs w:val="24"/>
              </w:rPr>
              <w:t>7</w:t>
            </w:r>
          </w:p>
        </w:tc>
      </w:tr>
      <w:tr w:rsidR="00DC278D" w:rsidRPr="00612389" w:rsidTr="008963C5">
        <w:tc>
          <w:tcPr>
            <w:tcW w:w="3131" w:type="dxa"/>
            <w:tcBorders>
              <w:top w:val="single" w:sz="6"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DC278D" w:rsidRPr="00612389" w:rsidRDefault="00DC278D" w:rsidP="008963C5">
            <w:pPr>
              <w:widowControl w:val="0"/>
              <w:autoSpaceDE w:val="0"/>
              <w:autoSpaceDN w:val="0"/>
              <w:adjustRightInd w:val="0"/>
              <w:ind w:left="120" w:right="120"/>
              <w:rPr>
                <w:rFonts w:ascii="Times New Roman" w:hAnsi="Times New Roman"/>
                <w:color w:val="000000"/>
                <w:sz w:val="24"/>
                <w:szCs w:val="24"/>
              </w:rPr>
            </w:pPr>
            <w:r w:rsidRPr="00612389">
              <w:rPr>
                <w:rStyle w:val="tbodyentrypara1"/>
                <w:rFonts w:ascii="Times New Roman" w:hAnsi="Times New Roman"/>
                <w:sz w:val="24"/>
                <w:szCs w:val="24"/>
              </w:rPr>
              <w:t>Plasma</w:t>
            </w:r>
          </w:p>
        </w:tc>
        <w:tc>
          <w:tcPr>
            <w:tcW w:w="2087" w:type="dxa"/>
            <w:tcBorders>
              <w:top w:val="single" w:sz="6" w:space="0" w:color="auto"/>
              <w:left w:val="single" w:sz="6" w:space="0" w:color="auto"/>
              <w:bottom w:val="single" w:sz="8" w:space="0" w:color="000000"/>
              <w:right w:val="single" w:sz="8" w:space="0" w:color="000000"/>
            </w:tcBorders>
            <w:tcMar>
              <w:top w:w="100" w:type="dxa"/>
              <w:left w:w="100" w:type="dxa"/>
              <w:bottom w:w="100" w:type="dxa"/>
              <w:right w:w="100" w:type="dxa"/>
            </w:tcMar>
          </w:tcPr>
          <w:p w:rsidR="00DC278D" w:rsidRPr="00612389" w:rsidRDefault="00DC278D" w:rsidP="008963C5">
            <w:pPr>
              <w:widowControl w:val="0"/>
              <w:autoSpaceDE w:val="0"/>
              <w:autoSpaceDN w:val="0"/>
              <w:adjustRightInd w:val="0"/>
              <w:ind w:left="100" w:right="120"/>
              <w:jc w:val="center"/>
              <w:rPr>
                <w:rFonts w:ascii="Times New Roman" w:hAnsi="Times New Roman"/>
                <w:color w:val="000000"/>
                <w:sz w:val="24"/>
                <w:szCs w:val="24"/>
              </w:rPr>
            </w:pPr>
            <w:r w:rsidRPr="00612389">
              <w:rPr>
                <w:rStyle w:val="tbodyentrypara1"/>
                <w:rFonts w:ascii="Times New Roman" w:hAnsi="Times New Roman"/>
                <w:sz w:val="24"/>
                <w:szCs w:val="24"/>
              </w:rPr>
              <w:t xml:space="preserve">Lithium heparin, </w:t>
            </w:r>
            <w:r w:rsidRPr="00612389">
              <w:rPr>
                <w:rStyle w:val="br"/>
                <w:rFonts w:ascii="Times New Roman" w:hAnsi="Times New Roman"/>
                <w:sz w:val="24"/>
                <w:szCs w:val="24"/>
              </w:rPr>
              <w:br/>
            </w:r>
            <w:r w:rsidRPr="00612389">
              <w:rPr>
                <w:rStyle w:val="tbodyentrypara1"/>
                <w:rFonts w:ascii="Times New Roman" w:hAnsi="Times New Roman"/>
                <w:sz w:val="24"/>
                <w:szCs w:val="24"/>
              </w:rPr>
              <w:t xml:space="preserve">Sodium heparin, </w:t>
            </w:r>
            <w:r w:rsidRPr="00612389">
              <w:rPr>
                <w:rStyle w:val="br"/>
                <w:rFonts w:ascii="Times New Roman" w:hAnsi="Times New Roman"/>
                <w:sz w:val="24"/>
                <w:szCs w:val="24"/>
              </w:rPr>
              <w:br/>
            </w:r>
            <w:r w:rsidRPr="00612389">
              <w:rPr>
                <w:rStyle w:val="tbodyentrypara1"/>
                <w:rFonts w:ascii="Times New Roman" w:hAnsi="Times New Roman"/>
                <w:sz w:val="24"/>
                <w:szCs w:val="24"/>
              </w:rPr>
              <w:t>EDTA</w:t>
            </w:r>
          </w:p>
        </w:tc>
        <w:tc>
          <w:tcPr>
            <w:tcW w:w="2087" w:type="dxa"/>
            <w:tcBorders>
              <w:top w:val="single" w:sz="6" w:space="0" w:color="auto"/>
              <w:left w:val="single" w:sz="6" w:space="0" w:color="auto"/>
              <w:bottom w:val="single" w:sz="8" w:space="0" w:color="000000"/>
              <w:right w:val="single" w:sz="8" w:space="0" w:color="000000"/>
            </w:tcBorders>
            <w:tcMar>
              <w:top w:w="100" w:type="dxa"/>
              <w:left w:w="100" w:type="dxa"/>
              <w:bottom w:w="100" w:type="dxa"/>
              <w:right w:w="100" w:type="dxa"/>
            </w:tcMar>
          </w:tcPr>
          <w:p w:rsidR="00DC278D" w:rsidRPr="00612389" w:rsidRDefault="00DC278D" w:rsidP="008963C5">
            <w:pPr>
              <w:widowControl w:val="0"/>
              <w:autoSpaceDE w:val="0"/>
              <w:autoSpaceDN w:val="0"/>
              <w:adjustRightInd w:val="0"/>
              <w:ind w:left="100" w:right="120"/>
              <w:jc w:val="center"/>
              <w:rPr>
                <w:rFonts w:ascii="Times New Roman" w:hAnsi="Times New Roman"/>
                <w:color w:val="000000"/>
                <w:sz w:val="24"/>
                <w:szCs w:val="24"/>
              </w:rPr>
            </w:pPr>
            <w:r w:rsidRPr="00612389">
              <w:rPr>
                <w:rStyle w:val="tbodyentrypara1"/>
                <w:rFonts w:ascii="Times New Roman" w:hAnsi="Times New Roman"/>
                <w:sz w:val="24"/>
                <w:szCs w:val="24"/>
              </w:rPr>
              <w:t>8</w:t>
            </w:r>
          </w:p>
        </w:tc>
        <w:tc>
          <w:tcPr>
            <w:tcW w:w="2087" w:type="dxa"/>
            <w:tcBorders>
              <w:top w:val="single" w:sz="6" w:space="0" w:color="auto"/>
              <w:left w:val="single" w:sz="6" w:space="0" w:color="auto"/>
              <w:bottom w:val="single" w:sz="8" w:space="0" w:color="000000"/>
              <w:right w:val="single" w:sz="8" w:space="0" w:color="000000"/>
            </w:tcBorders>
            <w:tcMar>
              <w:top w:w="100" w:type="dxa"/>
              <w:left w:w="100" w:type="dxa"/>
              <w:bottom w:w="100" w:type="dxa"/>
              <w:right w:w="100" w:type="dxa"/>
            </w:tcMar>
          </w:tcPr>
          <w:p w:rsidR="00DC278D" w:rsidRPr="00612389" w:rsidRDefault="00DC278D" w:rsidP="008963C5">
            <w:pPr>
              <w:widowControl w:val="0"/>
              <w:autoSpaceDE w:val="0"/>
              <w:autoSpaceDN w:val="0"/>
              <w:adjustRightInd w:val="0"/>
              <w:ind w:left="100" w:right="120"/>
              <w:jc w:val="center"/>
              <w:rPr>
                <w:rFonts w:ascii="Times New Roman" w:hAnsi="Times New Roman"/>
                <w:color w:val="000000"/>
                <w:sz w:val="24"/>
                <w:szCs w:val="24"/>
              </w:rPr>
            </w:pPr>
            <w:r w:rsidRPr="00612389">
              <w:rPr>
                <w:rStyle w:val="tbodyentrypara1"/>
                <w:rFonts w:ascii="Times New Roman" w:hAnsi="Times New Roman"/>
                <w:sz w:val="24"/>
                <w:szCs w:val="24"/>
              </w:rPr>
              <w:t>7</w:t>
            </w:r>
          </w:p>
        </w:tc>
      </w:tr>
    </w:tbl>
    <w:p w:rsidR="00DC278D" w:rsidRDefault="00DC278D" w:rsidP="00DC278D">
      <w:pPr>
        <w:pStyle w:val="level1para"/>
        <w:rPr>
          <w:rFonts w:ascii="Times New Roman" w:hAnsi="Times New Roman" w:cs="Times New Roman"/>
          <w:sz w:val="24"/>
          <w:szCs w:val="24"/>
        </w:rPr>
      </w:pPr>
    </w:p>
    <w:p w:rsidR="00612389" w:rsidRPr="00C43ED0" w:rsidRDefault="00612389" w:rsidP="00DC278D">
      <w:pPr>
        <w:pStyle w:val="level1para"/>
        <w:rPr>
          <w:rFonts w:ascii="Times New Roman" w:hAnsi="Times New Roman" w:cs="Times New Roman"/>
          <w:b/>
          <w:sz w:val="24"/>
          <w:szCs w:val="24"/>
        </w:rPr>
      </w:pPr>
      <w:r w:rsidRPr="00C43ED0">
        <w:rPr>
          <w:rFonts w:ascii="Times New Roman" w:hAnsi="Times New Roman" w:cs="Times New Roman"/>
          <w:b/>
          <w:sz w:val="24"/>
          <w:szCs w:val="24"/>
        </w:rPr>
        <w:t>Sample Collection and Preparation</w:t>
      </w:r>
    </w:p>
    <w:p w:rsidR="00612389" w:rsidRPr="000704BB" w:rsidRDefault="00612389" w:rsidP="00612389">
      <w:pPr>
        <w:pStyle w:val="orderedlistlistitem"/>
        <w:rPr>
          <w:rFonts w:ascii="Times New Roman" w:hAnsi="Times New Roman" w:cs="Times New Roman"/>
          <w:sz w:val="24"/>
          <w:szCs w:val="24"/>
        </w:rPr>
      </w:pPr>
      <w:r w:rsidRPr="000704BB">
        <w:rPr>
          <w:rFonts w:ascii="Times New Roman" w:hAnsi="Times New Roman" w:cs="Times New Roman"/>
          <w:sz w:val="24"/>
          <w:szCs w:val="24"/>
        </w:rPr>
        <w:t xml:space="preserve">1. </w:t>
      </w:r>
      <w:r w:rsidRPr="000704BB">
        <w:rPr>
          <w:rStyle w:val="listitempara1"/>
          <w:rFonts w:ascii="Times New Roman" w:hAnsi="Times New Roman" w:cs="Times New Roman"/>
          <w:color w:val="auto"/>
          <w:sz w:val="24"/>
          <w:szCs w:val="24"/>
        </w:rPr>
        <w:t xml:space="preserve">The role of </w:t>
      </w:r>
      <w:proofErr w:type="spellStart"/>
      <w:r w:rsidRPr="000704BB">
        <w:rPr>
          <w:rStyle w:val="listitempara1"/>
          <w:rFonts w:ascii="Times New Roman" w:hAnsi="Times New Roman" w:cs="Times New Roman"/>
          <w:color w:val="auto"/>
          <w:sz w:val="24"/>
          <w:szCs w:val="24"/>
        </w:rPr>
        <w:t>preanalytical</w:t>
      </w:r>
      <w:proofErr w:type="spellEnd"/>
      <w:r w:rsidRPr="000704BB">
        <w:rPr>
          <w:rStyle w:val="listitempara1"/>
          <w:rFonts w:ascii="Times New Roman" w:hAnsi="Times New Roman" w:cs="Times New Roman"/>
          <w:color w:val="auto"/>
          <w:sz w:val="24"/>
          <w:szCs w:val="24"/>
        </w:rPr>
        <w:t xml:space="preserve"> factors in laboratory testing has been described in a variety of published literature.</w:t>
      </w:r>
      <w:hyperlink w:anchor="bibB844252_3081" w:history="1">
        <w:r w:rsidRPr="000704BB">
          <w:rPr>
            <w:rStyle w:val="bibref"/>
            <w:rFonts w:ascii="Times New Roman" w:hAnsi="Times New Roman" w:cs="Times New Roman"/>
            <w:color w:val="auto"/>
            <w:position w:val="3"/>
            <w:sz w:val="24"/>
            <w:szCs w:val="24"/>
            <w:vertAlign w:val="superscript"/>
          </w:rPr>
          <w:t>11</w:t>
        </w:r>
      </w:hyperlink>
      <w:proofErr w:type="gramStart"/>
      <w:r w:rsidRPr="000704BB">
        <w:rPr>
          <w:rStyle w:val="superscript"/>
          <w:rFonts w:ascii="Times New Roman" w:hAnsi="Times New Roman" w:cs="Times New Roman"/>
          <w:color w:val="auto"/>
          <w:sz w:val="24"/>
          <w:szCs w:val="24"/>
          <w:vertAlign w:val="superscript"/>
        </w:rPr>
        <w:t>,</w:t>
      </w:r>
      <w:proofErr w:type="gramEnd"/>
      <w:r w:rsidR="008963C5">
        <w:fldChar w:fldCharType="begin"/>
      </w:r>
      <w:r w:rsidR="008963C5">
        <w:instrText xml:space="preserve"> HYPERLINK \l "bibB844255859" </w:instrText>
      </w:r>
      <w:r w:rsidR="008963C5">
        <w:fldChar w:fldCharType="separate"/>
      </w:r>
      <w:r w:rsidRPr="000704BB">
        <w:rPr>
          <w:rStyle w:val="bibref"/>
          <w:rFonts w:ascii="Times New Roman" w:hAnsi="Times New Roman" w:cs="Times New Roman"/>
          <w:color w:val="auto"/>
          <w:position w:val="3"/>
          <w:sz w:val="24"/>
          <w:szCs w:val="24"/>
          <w:vertAlign w:val="superscript"/>
        </w:rPr>
        <w:t>12</w:t>
      </w:r>
      <w:r w:rsidR="008963C5">
        <w:rPr>
          <w:rStyle w:val="bibref"/>
          <w:rFonts w:ascii="Times New Roman" w:hAnsi="Times New Roman" w:cs="Times New Roman"/>
          <w:color w:val="auto"/>
          <w:position w:val="3"/>
          <w:sz w:val="24"/>
          <w:szCs w:val="24"/>
          <w:vertAlign w:val="superscript"/>
        </w:rPr>
        <w:fldChar w:fldCharType="end"/>
      </w:r>
      <w:r w:rsidRPr="000704BB">
        <w:rPr>
          <w:rStyle w:val="listitempara1"/>
          <w:rFonts w:ascii="Times New Roman" w:hAnsi="Times New Roman" w:cs="Times New Roman"/>
          <w:color w:val="auto"/>
          <w:sz w:val="24"/>
          <w:szCs w:val="24"/>
        </w:rPr>
        <w:t xml:space="preserve"> To minimize the effect of </w:t>
      </w:r>
      <w:proofErr w:type="spellStart"/>
      <w:r w:rsidRPr="000704BB">
        <w:rPr>
          <w:rStyle w:val="listitempara1"/>
          <w:rFonts w:ascii="Times New Roman" w:hAnsi="Times New Roman" w:cs="Times New Roman"/>
          <w:color w:val="auto"/>
          <w:sz w:val="24"/>
          <w:szCs w:val="24"/>
        </w:rPr>
        <w:t>preanalytical</w:t>
      </w:r>
      <w:proofErr w:type="spellEnd"/>
      <w:r w:rsidRPr="000704BB">
        <w:rPr>
          <w:rStyle w:val="listitempara1"/>
          <w:rFonts w:ascii="Times New Roman" w:hAnsi="Times New Roman" w:cs="Times New Roman"/>
          <w:color w:val="auto"/>
          <w:sz w:val="24"/>
          <w:szCs w:val="24"/>
        </w:rPr>
        <w:t xml:space="preserve"> factors observe the following recommendations for handling and processing blood samples:</w:t>
      </w:r>
      <w:hyperlink w:anchor="bibB844252_3081" w:history="1">
        <w:r w:rsidRPr="000704BB">
          <w:rPr>
            <w:rStyle w:val="bibref"/>
            <w:rFonts w:ascii="Times New Roman" w:hAnsi="Times New Roman" w:cs="Times New Roman"/>
            <w:color w:val="auto"/>
            <w:position w:val="3"/>
            <w:sz w:val="24"/>
            <w:szCs w:val="24"/>
            <w:vertAlign w:val="superscript"/>
          </w:rPr>
          <w:t>11</w:t>
        </w:r>
      </w:hyperlink>
    </w:p>
    <w:p w:rsidR="00612389" w:rsidRPr="000704BB" w:rsidRDefault="00612389" w:rsidP="00612389">
      <w:pPr>
        <w:pStyle w:val="orderedlistorderedlistlistitem"/>
        <w:ind w:firstLine="0"/>
        <w:rPr>
          <w:rFonts w:ascii="Times New Roman" w:hAnsi="Times New Roman" w:cs="Times New Roman"/>
          <w:sz w:val="24"/>
          <w:szCs w:val="24"/>
        </w:rPr>
      </w:pPr>
      <w:r w:rsidRPr="000704BB">
        <w:rPr>
          <w:rFonts w:ascii="Times New Roman" w:hAnsi="Times New Roman" w:cs="Times New Roman"/>
          <w:color w:val="000000"/>
          <w:sz w:val="24"/>
          <w:szCs w:val="24"/>
        </w:rPr>
        <w:t>a.</w:t>
      </w:r>
      <w:r w:rsidRPr="000704BB">
        <w:rPr>
          <w:rFonts w:ascii="Times New Roman" w:hAnsi="Times New Roman" w:cs="Times New Roman"/>
          <w:sz w:val="24"/>
          <w:szCs w:val="24"/>
        </w:rPr>
        <w:t> </w:t>
      </w:r>
      <w:r w:rsidRPr="000704BB">
        <w:rPr>
          <w:rStyle w:val="listitempara1"/>
          <w:rFonts w:ascii="Times New Roman" w:hAnsi="Times New Roman" w:cs="Times New Roman"/>
          <w:sz w:val="24"/>
          <w:szCs w:val="24"/>
        </w:rPr>
        <w:t>Collect all blood samples observing routine precautions for venipuncture.</w:t>
      </w:r>
    </w:p>
    <w:p w:rsidR="00612389" w:rsidRPr="000704BB" w:rsidRDefault="00612389" w:rsidP="00612389">
      <w:pPr>
        <w:pStyle w:val="orderedlistorderedlistorderedlistlistitem"/>
        <w:ind w:firstLine="0"/>
        <w:rPr>
          <w:rFonts w:ascii="Times New Roman" w:hAnsi="Times New Roman" w:cs="Times New Roman"/>
        </w:rPr>
      </w:pPr>
      <w:r w:rsidRPr="000704BB">
        <w:rPr>
          <w:rFonts w:ascii="Times New Roman" w:hAnsi="Times New Roman" w:cs="Times New Roman"/>
          <w:color w:val="000000"/>
        </w:rPr>
        <w:t>i.</w:t>
      </w:r>
      <w:r w:rsidRPr="000704BB">
        <w:rPr>
          <w:rFonts w:ascii="Times New Roman" w:hAnsi="Times New Roman" w:cs="Times New Roman"/>
        </w:rPr>
        <w:t> </w:t>
      </w:r>
      <w:r w:rsidRPr="000704BB">
        <w:rPr>
          <w:rStyle w:val="listitempara1"/>
          <w:rFonts w:ascii="Times New Roman" w:hAnsi="Times New Roman" w:cs="Times New Roman"/>
          <w:sz w:val="24"/>
        </w:rPr>
        <w:t>Follow blood collection tube manufacturer’s recommendations for centrifugation.</w:t>
      </w:r>
    </w:p>
    <w:p w:rsidR="00612389" w:rsidRPr="000704BB" w:rsidRDefault="00612389" w:rsidP="00612389">
      <w:pPr>
        <w:pStyle w:val="orderedlistorderedlistorderedlistlistitem"/>
        <w:ind w:firstLine="0"/>
        <w:rPr>
          <w:rFonts w:ascii="Times New Roman" w:hAnsi="Times New Roman" w:cs="Times New Roman"/>
        </w:rPr>
      </w:pPr>
      <w:r w:rsidRPr="000704BB">
        <w:rPr>
          <w:rFonts w:ascii="Times New Roman" w:hAnsi="Times New Roman" w:cs="Times New Roman"/>
          <w:color w:val="000000"/>
        </w:rPr>
        <w:t>ii.</w:t>
      </w:r>
      <w:r w:rsidRPr="000704BB">
        <w:rPr>
          <w:rFonts w:ascii="Times New Roman" w:hAnsi="Times New Roman" w:cs="Times New Roman"/>
        </w:rPr>
        <w:t> </w:t>
      </w:r>
      <w:r w:rsidRPr="000704BB">
        <w:rPr>
          <w:rStyle w:val="listitempara1"/>
          <w:rFonts w:ascii="Times New Roman" w:hAnsi="Times New Roman" w:cs="Times New Roman"/>
          <w:sz w:val="24"/>
        </w:rPr>
        <w:t>Ensure residual fibrin and cellular matter has been removed prior to analysis.</w:t>
      </w:r>
    </w:p>
    <w:p w:rsidR="00612389" w:rsidRPr="000704BB" w:rsidRDefault="00612389" w:rsidP="00612389">
      <w:pPr>
        <w:pStyle w:val="orderedlistorderedlistlistitem"/>
        <w:ind w:firstLine="0"/>
        <w:rPr>
          <w:rFonts w:ascii="Times New Roman" w:hAnsi="Times New Roman" w:cs="Times New Roman"/>
          <w:sz w:val="24"/>
          <w:szCs w:val="24"/>
        </w:rPr>
      </w:pPr>
      <w:r w:rsidRPr="000704BB">
        <w:rPr>
          <w:rFonts w:ascii="Times New Roman" w:hAnsi="Times New Roman" w:cs="Times New Roman"/>
          <w:color w:val="000000"/>
          <w:sz w:val="24"/>
          <w:szCs w:val="24"/>
        </w:rPr>
        <w:t>b.</w:t>
      </w:r>
      <w:r w:rsidRPr="000704BB">
        <w:rPr>
          <w:rFonts w:ascii="Times New Roman" w:hAnsi="Times New Roman" w:cs="Times New Roman"/>
          <w:sz w:val="24"/>
          <w:szCs w:val="24"/>
        </w:rPr>
        <w:t> </w:t>
      </w:r>
      <w:r w:rsidRPr="000704BB">
        <w:rPr>
          <w:rStyle w:val="listitempara1"/>
          <w:rFonts w:ascii="Times New Roman" w:hAnsi="Times New Roman" w:cs="Times New Roman"/>
          <w:sz w:val="24"/>
          <w:szCs w:val="24"/>
        </w:rPr>
        <w:t>Allow serum samples to clot completely before centrifugation in a vertical, closure-up position.</w:t>
      </w:r>
    </w:p>
    <w:p w:rsidR="00612389" w:rsidRPr="000704BB" w:rsidRDefault="00612389" w:rsidP="00612389">
      <w:pPr>
        <w:pStyle w:val="orderedlistorderedlistorderedlistlistitem"/>
        <w:ind w:firstLine="0"/>
        <w:rPr>
          <w:rFonts w:ascii="Times New Roman" w:hAnsi="Times New Roman" w:cs="Times New Roman"/>
        </w:rPr>
      </w:pPr>
      <w:r w:rsidRPr="000704BB">
        <w:rPr>
          <w:rFonts w:ascii="Times New Roman" w:hAnsi="Times New Roman" w:cs="Times New Roman"/>
          <w:color w:val="000000"/>
        </w:rPr>
        <w:t>i.</w:t>
      </w:r>
      <w:r w:rsidRPr="000704BB">
        <w:rPr>
          <w:rFonts w:ascii="Times New Roman" w:hAnsi="Times New Roman" w:cs="Times New Roman"/>
        </w:rPr>
        <w:t> </w:t>
      </w:r>
      <w:proofErr w:type="spellStart"/>
      <w:r w:rsidRPr="000704BB">
        <w:rPr>
          <w:rStyle w:val="listitempara1"/>
          <w:rFonts w:ascii="Times New Roman" w:hAnsi="Times New Roman" w:cs="Times New Roman"/>
          <w:sz w:val="24"/>
        </w:rPr>
        <w:t>Nonanticoagulated</w:t>
      </w:r>
      <w:proofErr w:type="spellEnd"/>
      <w:r w:rsidRPr="000704BB">
        <w:rPr>
          <w:rStyle w:val="listitempara1"/>
          <w:rFonts w:ascii="Times New Roman" w:hAnsi="Times New Roman" w:cs="Times New Roman"/>
          <w:sz w:val="24"/>
        </w:rPr>
        <w:t xml:space="preserve"> tubes containing gel separator should be stored in an upright position as soon as the mixing is complete.</w:t>
      </w:r>
    </w:p>
    <w:p w:rsidR="00612389" w:rsidRPr="000704BB" w:rsidRDefault="00612389" w:rsidP="00612389">
      <w:pPr>
        <w:pStyle w:val="orderedlistorderedlistorderedlistlistitem"/>
        <w:ind w:firstLine="0"/>
        <w:rPr>
          <w:rFonts w:ascii="Times New Roman" w:hAnsi="Times New Roman" w:cs="Times New Roman"/>
        </w:rPr>
      </w:pPr>
      <w:r w:rsidRPr="000704BB">
        <w:rPr>
          <w:rFonts w:ascii="Times New Roman" w:hAnsi="Times New Roman" w:cs="Times New Roman"/>
          <w:color w:val="000000"/>
        </w:rPr>
        <w:t>ii.</w:t>
      </w:r>
      <w:r w:rsidRPr="000704BB">
        <w:rPr>
          <w:rFonts w:ascii="Times New Roman" w:hAnsi="Times New Roman" w:cs="Times New Roman"/>
        </w:rPr>
        <w:t> </w:t>
      </w:r>
      <w:proofErr w:type="spellStart"/>
      <w:r w:rsidRPr="000704BB">
        <w:rPr>
          <w:rStyle w:val="listitempara1"/>
          <w:rFonts w:ascii="Times New Roman" w:hAnsi="Times New Roman" w:cs="Times New Roman"/>
          <w:sz w:val="24"/>
        </w:rPr>
        <w:t>Precentrifugation</w:t>
      </w:r>
      <w:proofErr w:type="spellEnd"/>
      <w:r w:rsidRPr="000704BB">
        <w:rPr>
          <w:rStyle w:val="listitempara1"/>
          <w:rFonts w:ascii="Times New Roman" w:hAnsi="Times New Roman" w:cs="Times New Roman"/>
          <w:sz w:val="24"/>
        </w:rPr>
        <w:t xml:space="preserve"> serum/cells contact time is according to tube manufacturer’s recommendations. Clotting may be slowed at cooler temperatures or if patient is on anticoagulant therapy.</w:t>
      </w:r>
    </w:p>
    <w:p w:rsidR="00612389" w:rsidRPr="000704BB" w:rsidRDefault="00612389" w:rsidP="00612389">
      <w:pPr>
        <w:pStyle w:val="orderedlistlistitem"/>
        <w:rPr>
          <w:rFonts w:ascii="Times New Roman" w:hAnsi="Times New Roman" w:cs="Times New Roman"/>
          <w:sz w:val="24"/>
          <w:szCs w:val="24"/>
        </w:rPr>
      </w:pPr>
      <w:r w:rsidRPr="000704BB">
        <w:rPr>
          <w:rFonts w:ascii="Times New Roman" w:hAnsi="Times New Roman" w:cs="Times New Roman"/>
          <w:sz w:val="24"/>
          <w:szCs w:val="24"/>
        </w:rPr>
        <w:t xml:space="preserve">2. </w:t>
      </w:r>
      <w:r w:rsidRPr="000704BB">
        <w:rPr>
          <w:rStyle w:val="listitempara1"/>
          <w:rFonts w:ascii="Times New Roman" w:hAnsi="Times New Roman" w:cs="Times New Roman"/>
          <w:color w:val="auto"/>
          <w:sz w:val="24"/>
          <w:szCs w:val="24"/>
        </w:rPr>
        <w:t>Each laboratory should determine the acceptability of its own blood collection tubes and separation products. Variations in these products may exist between manufacturers and, at times, from lot-to-lot.</w:t>
      </w:r>
    </w:p>
    <w:p w:rsidR="00612389" w:rsidRPr="000704BB" w:rsidRDefault="00612389" w:rsidP="00612389">
      <w:pPr>
        <w:pStyle w:val="orderedlistlistitem"/>
        <w:rPr>
          <w:rFonts w:ascii="Times New Roman" w:hAnsi="Times New Roman" w:cs="Times New Roman"/>
          <w:sz w:val="24"/>
          <w:szCs w:val="24"/>
        </w:rPr>
      </w:pPr>
      <w:r w:rsidRPr="000704BB">
        <w:rPr>
          <w:rFonts w:ascii="Times New Roman" w:hAnsi="Times New Roman" w:cs="Times New Roman"/>
          <w:sz w:val="24"/>
          <w:szCs w:val="24"/>
        </w:rPr>
        <w:t xml:space="preserve">3. </w:t>
      </w:r>
      <w:r w:rsidRPr="000704BB">
        <w:rPr>
          <w:rStyle w:val="listitempara1"/>
          <w:rFonts w:ascii="Times New Roman" w:hAnsi="Times New Roman" w:cs="Times New Roman"/>
          <w:color w:val="auto"/>
          <w:sz w:val="24"/>
          <w:szCs w:val="24"/>
        </w:rPr>
        <w:t>Alternate collection types may be appropriate if the laboratory has established its own performance characteristics as defined by applicable law.</w:t>
      </w:r>
    </w:p>
    <w:p w:rsidR="00612389" w:rsidRPr="000704BB" w:rsidRDefault="00612389" w:rsidP="00612389">
      <w:pPr>
        <w:pStyle w:val="orderedlistlistitem"/>
        <w:rPr>
          <w:rFonts w:ascii="Times New Roman" w:hAnsi="Times New Roman" w:cs="Times New Roman"/>
          <w:sz w:val="24"/>
          <w:szCs w:val="24"/>
        </w:rPr>
      </w:pPr>
      <w:r w:rsidRPr="000704BB">
        <w:rPr>
          <w:rFonts w:ascii="Times New Roman" w:hAnsi="Times New Roman" w:cs="Times New Roman"/>
          <w:sz w:val="24"/>
          <w:szCs w:val="24"/>
        </w:rPr>
        <w:t xml:space="preserve">4. </w:t>
      </w:r>
      <w:r w:rsidRPr="000704BB">
        <w:rPr>
          <w:rStyle w:val="listitempara1"/>
          <w:rFonts w:ascii="Times New Roman" w:hAnsi="Times New Roman" w:cs="Times New Roman"/>
          <w:color w:val="auto"/>
          <w:sz w:val="24"/>
          <w:szCs w:val="24"/>
        </w:rPr>
        <w:t xml:space="preserve">Avoid assaying </w:t>
      </w:r>
      <w:proofErr w:type="spellStart"/>
      <w:r w:rsidRPr="000704BB">
        <w:rPr>
          <w:rStyle w:val="listitempara1"/>
          <w:rFonts w:ascii="Times New Roman" w:hAnsi="Times New Roman" w:cs="Times New Roman"/>
          <w:color w:val="auto"/>
          <w:sz w:val="24"/>
          <w:szCs w:val="24"/>
        </w:rPr>
        <w:t>lipemic</w:t>
      </w:r>
      <w:proofErr w:type="spellEnd"/>
      <w:r w:rsidRPr="000704BB">
        <w:rPr>
          <w:rStyle w:val="listitempara1"/>
          <w:rFonts w:ascii="Times New Roman" w:hAnsi="Times New Roman" w:cs="Times New Roman"/>
          <w:color w:val="auto"/>
          <w:sz w:val="24"/>
          <w:szCs w:val="24"/>
        </w:rPr>
        <w:t xml:space="preserve"> or </w:t>
      </w:r>
      <w:proofErr w:type="spellStart"/>
      <w:r w:rsidRPr="000704BB">
        <w:rPr>
          <w:rStyle w:val="listitempara1"/>
          <w:rFonts w:ascii="Times New Roman" w:hAnsi="Times New Roman" w:cs="Times New Roman"/>
          <w:color w:val="auto"/>
          <w:sz w:val="24"/>
          <w:szCs w:val="24"/>
        </w:rPr>
        <w:t>hemolyzed</w:t>
      </w:r>
      <w:proofErr w:type="spellEnd"/>
      <w:r w:rsidRPr="000704BB">
        <w:rPr>
          <w:rStyle w:val="listitempara1"/>
          <w:rFonts w:ascii="Times New Roman" w:hAnsi="Times New Roman" w:cs="Times New Roman"/>
          <w:color w:val="auto"/>
          <w:sz w:val="24"/>
          <w:szCs w:val="24"/>
        </w:rPr>
        <w:t xml:space="preserve"> samples.</w:t>
      </w:r>
    </w:p>
    <w:p w:rsidR="00612389" w:rsidRPr="000704BB" w:rsidRDefault="00612389" w:rsidP="00612389">
      <w:pPr>
        <w:pStyle w:val="orderedlistlistitem"/>
        <w:rPr>
          <w:rFonts w:ascii="Times New Roman" w:hAnsi="Times New Roman" w:cs="Times New Roman"/>
          <w:sz w:val="24"/>
          <w:szCs w:val="24"/>
        </w:rPr>
      </w:pPr>
      <w:r w:rsidRPr="000704BB">
        <w:rPr>
          <w:rFonts w:ascii="Times New Roman" w:hAnsi="Times New Roman" w:cs="Times New Roman"/>
          <w:sz w:val="24"/>
          <w:szCs w:val="24"/>
        </w:rPr>
        <w:t xml:space="preserve">5. </w:t>
      </w:r>
      <w:r w:rsidRPr="000704BB">
        <w:rPr>
          <w:rStyle w:val="listitempara1"/>
          <w:rFonts w:ascii="Times New Roman" w:hAnsi="Times New Roman" w:cs="Times New Roman"/>
          <w:color w:val="auto"/>
          <w:sz w:val="24"/>
          <w:szCs w:val="24"/>
        </w:rPr>
        <w:t>Thaw samples no more than three times.</w:t>
      </w:r>
    </w:p>
    <w:p w:rsidR="00612389" w:rsidRPr="000704BB" w:rsidRDefault="00612389" w:rsidP="00612389">
      <w:pPr>
        <w:pStyle w:val="orderedlistlistitem"/>
        <w:rPr>
          <w:rFonts w:ascii="Times New Roman" w:hAnsi="Times New Roman" w:cs="Times New Roman"/>
          <w:sz w:val="24"/>
          <w:szCs w:val="24"/>
        </w:rPr>
      </w:pPr>
      <w:r w:rsidRPr="000704BB">
        <w:rPr>
          <w:rFonts w:ascii="Times New Roman" w:hAnsi="Times New Roman" w:cs="Times New Roman"/>
          <w:sz w:val="24"/>
          <w:szCs w:val="24"/>
        </w:rPr>
        <w:lastRenderedPageBreak/>
        <w:t xml:space="preserve">6. </w:t>
      </w:r>
      <w:r w:rsidRPr="000704BB">
        <w:rPr>
          <w:rStyle w:val="listitempara1"/>
          <w:rFonts w:ascii="Times New Roman" w:hAnsi="Times New Roman" w:cs="Times New Roman"/>
          <w:color w:val="auto"/>
          <w:sz w:val="24"/>
          <w:szCs w:val="24"/>
        </w:rPr>
        <w:t>If the assay will not be completed within 7 days, freeze at -20°C or colder.</w:t>
      </w:r>
    </w:p>
    <w:p w:rsidR="008963C5" w:rsidRDefault="008963C5" w:rsidP="00DC278D">
      <w:pPr>
        <w:pStyle w:val="level1para"/>
        <w:rPr>
          <w:rFonts w:ascii="Times New Roman" w:hAnsi="Times New Roman" w:cs="Times New Roman"/>
          <w:b/>
          <w:sz w:val="24"/>
          <w:szCs w:val="24"/>
        </w:rPr>
      </w:pPr>
    </w:p>
    <w:p w:rsidR="008963C5" w:rsidRPr="00CE4488" w:rsidRDefault="008963C5" w:rsidP="008963C5">
      <w:pPr>
        <w:pStyle w:val="LETTERED1"/>
        <w:rPr>
          <w:rFonts w:ascii="Times New Roman" w:hAnsi="Times New Roman"/>
          <w:sz w:val="24"/>
          <w:szCs w:val="24"/>
        </w:rPr>
      </w:pPr>
      <w:r w:rsidRPr="00CE4488">
        <w:rPr>
          <w:rFonts w:ascii="Times New Roman" w:hAnsi="Times New Roman"/>
          <w:b/>
          <w:sz w:val="24"/>
          <w:szCs w:val="24"/>
        </w:rPr>
        <w:t xml:space="preserve">NOTE:  </w:t>
      </w:r>
      <w:r w:rsidRPr="00CE4488">
        <w:rPr>
          <w:rFonts w:ascii="Times New Roman" w:hAnsi="Times New Roman"/>
          <w:sz w:val="24"/>
          <w:szCs w:val="24"/>
        </w:rPr>
        <w:t>Specimens received in a standard 13x75 vacutainer tube are processed by the Beckman Power Processor and delivered to attached instruments robotically. Those samples which are of insufficient volume or are of any tube type other than a 13x75 vacutainer are centrifuged and processed manually.</w:t>
      </w:r>
    </w:p>
    <w:p w:rsidR="008963C5" w:rsidRPr="00CE4488" w:rsidRDefault="008963C5" w:rsidP="008963C5">
      <w:pPr>
        <w:pStyle w:val="LETTERED1"/>
        <w:rPr>
          <w:rFonts w:ascii="Times New Roman" w:hAnsi="Times New Roman"/>
          <w:sz w:val="24"/>
          <w:szCs w:val="24"/>
        </w:rPr>
      </w:pPr>
    </w:p>
    <w:p w:rsidR="008963C5" w:rsidRPr="00CE4488" w:rsidRDefault="008963C5" w:rsidP="008963C5">
      <w:pPr>
        <w:spacing w:line="240" w:lineRule="auto"/>
        <w:jc w:val="center"/>
        <w:rPr>
          <w:rFonts w:ascii="Times New Roman" w:hAnsi="Times New Roman"/>
          <w:sz w:val="24"/>
          <w:szCs w:val="24"/>
          <w:u w:val="single"/>
        </w:rPr>
      </w:pPr>
      <w:proofErr w:type="spellStart"/>
      <w:r w:rsidRPr="00CE4488">
        <w:rPr>
          <w:rFonts w:ascii="Times New Roman" w:hAnsi="Times New Roman"/>
          <w:sz w:val="24"/>
          <w:szCs w:val="24"/>
          <w:u w:val="single"/>
        </w:rPr>
        <w:t>DxI</w:t>
      </w:r>
      <w:proofErr w:type="spellEnd"/>
      <w:r w:rsidRPr="00CE4488">
        <w:rPr>
          <w:rFonts w:ascii="Times New Roman" w:hAnsi="Times New Roman"/>
          <w:sz w:val="24"/>
          <w:szCs w:val="24"/>
          <w:u w:val="single"/>
        </w:rPr>
        <w:t xml:space="preserve"> 800 Sample Programming and Processing</w:t>
      </w:r>
    </w:p>
    <w:p w:rsidR="008963C5" w:rsidRPr="00CE4488" w:rsidRDefault="008963C5" w:rsidP="008963C5">
      <w:pPr>
        <w:spacing w:line="240" w:lineRule="auto"/>
        <w:rPr>
          <w:rFonts w:ascii="Times New Roman" w:hAnsi="Times New Roman"/>
          <w:i/>
          <w:sz w:val="24"/>
          <w:szCs w:val="24"/>
        </w:rPr>
      </w:pPr>
      <w:r w:rsidRPr="00CE4488">
        <w:rPr>
          <w:rFonts w:ascii="Times New Roman" w:hAnsi="Times New Roman"/>
          <w:i/>
          <w:sz w:val="24"/>
          <w:szCs w:val="24"/>
        </w:rPr>
        <w:t>Processing Bar Coded Samples</w:t>
      </w:r>
    </w:p>
    <w:p w:rsidR="008963C5" w:rsidRPr="00CE4488" w:rsidRDefault="008963C5" w:rsidP="008963C5">
      <w:pPr>
        <w:spacing w:line="240" w:lineRule="auto"/>
        <w:rPr>
          <w:rFonts w:ascii="Times New Roman" w:hAnsi="Times New Roman"/>
          <w:i/>
          <w:sz w:val="24"/>
          <w:szCs w:val="24"/>
        </w:rPr>
      </w:pPr>
      <w:r w:rsidRPr="00CE4488">
        <w:rPr>
          <w:rFonts w:ascii="Times New Roman" w:hAnsi="Times New Roman"/>
          <w:sz w:val="24"/>
          <w:szCs w:val="24"/>
        </w:rPr>
        <w:t>1.  Refer to Beckman Coulter's Primary Tube Sample Template to identify which rack(s) to load samples on and to determine if nesting cups are necessary.</w:t>
      </w:r>
    </w:p>
    <w:p w:rsidR="008963C5" w:rsidRPr="00CE4488" w:rsidRDefault="008963C5" w:rsidP="008963C5">
      <w:pPr>
        <w:spacing w:line="240" w:lineRule="auto"/>
        <w:rPr>
          <w:rFonts w:ascii="Times New Roman" w:hAnsi="Times New Roman"/>
          <w:sz w:val="24"/>
          <w:szCs w:val="24"/>
        </w:rPr>
      </w:pPr>
      <w:r w:rsidRPr="00CE4488">
        <w:rPr>
          <w:rFonts w:ascii="Times New Roman" w:hAnsi="Times New Roman"/>
          <w:sz w:val="24"/>
          <w:szCs w:val="24"/>
        </w:rPr>
        <w:t>Short samples and pediatric samples are spun by Central Processing and brought directly over to Chemistry. Central Processing places the bar code label for pediatric samples on a transport tube and bring both pediatric sample (</w:t>
      </w:r>
      <w:proofErr w:type="spellStart"/>
      <w:r w:rsidRPr="00CE4488">
        <w:rPr>
          <w:rFonts w:ascii="Times New Roman" w:hAnsi="Times New Roman"/>
          <w:sz w:val="24"/>
          <w:szCs w:val="24"/>
        </w:rPr>
        <w:t>microtainer</w:t>
      </w:r>
      <w:proofErr w:type="spellEnd"/>
      <w:r w:rsidRPr="00CE4488">
        <w:rPr>
          <w:rFonts w:ascii="Times New Roman" w:hAnsi="Times New Roman"/>
          <w:sz w:val="24"/>
          <w:szCs w:val="24"/>
        </w:rPr>
        <w:t xml:space="preserve">) and bar coded transport tube directly over to Chemistry. Short samples and pediatric samples can be poured into a nesting cup that fits on top of a designated </w:t>
      </w:r>
      <w:proofErr w:type="spellStart"/>
      <w:r w:rsidRPr="00CE4488">
        <w:rPr>
          <w:rFonts w:ascii="Times New Roman" w:hAnsi="Times New Roman"/>
          <w:sz w:val="24"/>
          <w:szCs w:val="24"/>
        </w:rPr>
        <w:t>DxI</w:t>
      </w:r>
      <w:proofErr w:type="spellEnd"/>
      <w:r w:rsidRPr="00CE4488">
        <w:rPr>
          <w:rFonts w:ascii="Times New Roman" w:hAnsi="Times New Roman"/>
          <w:sz w:val="24"/>
          <w:szCs w:val="24"/>
        </w:rPr>
        <w:t xml:space="preserve"> 800 rack.  These nesting cups are then loaded directly on the instrument.  These samples will be manually programmed on the </w:t>
      </w:r>
      <w:proofErr w:type="spellStart"/>
      <w:r w:rsidRPr="00CE4488">
        <w:rPr>
          <w:rFonts w:ascii="Times New Roman" w:hAnsi="Times New Roman"/>
          <w:sz w:val="24"/>
          <w:szCs w:val="24"/>
        </w:rPr>
        <w:t>DxI</w:t>
      </w:r>
      <w:proofErr w:type="spellEnd"/>
      <w:r w:rsidRPr="00CE4488">
        <w:rPr>
          <w:rFonts w:ascii="Times New Roman" w:hAnsi="Times New Roman"/>
          <w:sz w:val="24"/>
          <w:szCs w:val="24"/>
        </w:rPr>
        <w:t xml:space="preserve"> since only a nesting cup and not the bar coded transport tube is loaded on the machine. Either write the sample ID or place a </w:t>
      </w:r>
      <w:proofErr w:type="spellStart"/>
      <w:r w:rsidRPr="00CE4488">
        <w:rPr>
          <w:rFonts w:ascii="Times New Roman" w:hAnsi="Times New Roman"/>
          <w:sz w:val="24"/>
          <w:szCs w:val="24"/>
        </w:rPr>
        <w:t>taglet</w:t>
      </w:r>
      <w:proofErr w:type="spellEnd"/>
      <w:r w:rsidRPr="00CE4488">
        <w:rPr>
          <w:rFonts w:ascii="Times New Roman" w:hAnsi="Times New Roman"/>
          <w:sz w:val="24"/>
          <w:szCs w:val="24"/>
        </w:rPr>
        <w:t xml:space="preserve"> on the nesting cup so that the sample will have an ID at all times.  After testing, the nesting cup is placed on top of the pediatric transport tube or poured back into the tube in case of a short sample.</w:t>
      </w:r>
    </w:p>
    <w:p w:rsidR="008963C5" w:rsidRPr="00CE4488" w:rsidRDefault="008963C5" w:rsidP="008963C5">
      <w:pPr>
        <w:spacing w:line="240" w:lineRule="auto"/>
        <w:rPr>
          <w:rFonts w:ascii="Times New Roman" w:hAnsi="Times New Roman"/>
          <w:sz w:val="24"/>
          <w:szCs w:val="24"/>
        </w:rPr>
      </w:pPr>
      <w:r w:rsidRPr="00CE4488">
        <w:rPr>
          <w:rFonts w:ascii="Times New Roman" w:hAnsi="Times New Roman"/>
          <w:sz w:val="24"/>
          <w:szCs w:val="24"/>
        </w:rPr>
        <w:t>2.  Load tube(s) into appropriate rack(s) with the bar code labels visible through the slot on the same side of the rack as the rack bar code label.</w:t>
      </w:r>
    </w:p>
    <w:p w:rsidR="008963C5" w:rsidRPr="00CE4488" w:rsidRDefault="008963C5" w:rsidP="008963C5">
      <w:pPr>
        <w:spacing w:line="240" w:lineRule="auto"/>
        <w:rPr>
          <w:rFonts w:ascii="Times New Roman" w:hAnsi="Times New Roman"/>
          <w:sz w:val="24"/>
          <w:szCs w:val="24"/>
        </w:rPr>
      </w:pPr>
      <w:r w:rsidRPr="00CE4488">
        <w:rPr>
          <w:rFonts w:ascii="Times New Roman" w:hAnsi="Times New Roman"/>
          <w:sz w:val="24"/>
          <w:szCs w:val="24"/>
        </w:rPr>
        <w:t>3.  Remove caps from sample(s).</w:t>
      </w:r>
    </w:p>
    <w:p w:rsidR="008963C5" w:rsidRPr="00CE4488" w:rsidRDefault="008963C5" w:rsidP="008963C5">
      <w:pPr>
        <w:spacing w:line="240" w:lineRule="auto"/>
        <w:rPr>
          <w:rFonts w:ascii="Times New Roman" w:hAnsi="Times New Roman"/>
          <w:sz w:val="24"/>
          <w:szCs w:val="24"/>
        </w:rPr>
      </w:pPr>
      <w:r w:rsidRPr="00CE4488">
        <w:rPr>
          <w:rFonts w:ascii="Times New Roman" w:hAnsi="Times New Roman"/>
          <w:sz w:val="24"/>
          <w:szCs w:val="24"/>
        </w:rPr>
        <w:t xml:space="preserve">4.  Place rack(s) in the </w:t>
      </w:r>
      <w:proofErr w:type="spellStart"/>
      <w:r w:rsidRPr="00CE4488">
        <w:rPr>
          <w:rFonts w:ascii="Times New Roman" w:hAnsi="Times New Roman"/>
          <w:sz w:val="24"/>
          <w:szCs w:val="24"/>
        </w:rPr>
        <w:t>onload</w:t>
      </w:r>
      <w:proofErr w:type="spellEnd"/>
      <w:r w:rsidRPr="00CE4488">
        <w:rPr>
          <w:rFonts w:ascii="Times New Roman" w:hAnsi="Times New Roman"/>
          <w:sz w:val="24"/>
          <w:szCs w:val="24"/>
        </w:rPr>
        <w:t xml:space="preserve"> area of the instrument.  Close the SPU cover.</w:t>
      </w:r>
    </w:p>
    <w:p w:rsidR="008963C5" w:rsidRPr="00CE4488" w:rsidRDefault="008963C5" w:rsidP="008963C5">
      <w:pPr>
        <w:spacing w:line="240" w:lineRule="auto"/>
        <w:rPr>
          <w:rFonts w:ascii="Times New Roman" w:hAnsi="Times New Roman"/>
          <w:sz w:val="24"/>
          <w:szCs w:val="24"/>
        </w:rPr>
      </w:pPr>
    </w:p>
    <w:p w:rsidR="008963C5" w:rsidRPr="00CE4488" w:rsidRDefault="008963C5" w:rsidP="008963C5">
      <w:pPr>
        <w:spacing w:line="240" w:lineRule="auto"/>
        <w:rPr>
          <w:rFonts w:ascii="Times New Roman" w:hAnsi="Times New Roman"/>
          <w:i/>
          <w:sz w:val="24"/>
          <w:szCs w:val="24"/>
        </w:rPr>
      </w:pPr>
      <w:r w:rsidRPr="00CE4488">
        <w:rPr>
          <w:rFonts w:ascii="Times New Roman" w:hAnsi="Times New Roman"/>
          <w:i/>
          <w:sz w:val="24"/>
          <w:szCs w:val="24"/>
        </w:rPr>
        <w:t>Processing Samples Manually</w:t>
      </w:r>
    </w:p>
    <w:p w:rsidR="008963C5" w:rsidRPr="00CE4488" w:rsidRDefault="008963C5" w:rsidP="008963C5">
      <w:pPr>
        <w:spacing w:line="240" w:lineRule="auto"/>
        <w:rPr>
          <w:rFonts w:ascii="Times New Roman" w:hAnsi="Times New Roman"/>
          <w:sz w:val="24"/>
          <w:szCs w:val="24"/>
        </w:rPr>
      </w:pPr>
      <w:r w:rsidRPr="00CE4488">
        <w:rPr>
          <w:rFonts w:ascii="Times New Roman" w:hAnsi="Times New Roman"/>
          <w:sz w:val="24"/>
          <w:szCs w:val="24"/>
        </w:rPr>
        <w:t>1.  Refer to Beckman Coulter's Primary Tube Sample Template to identify which rack(s) to load samples on and to determine if nesting cups are necessary.</w:t>
      </w:r>
    </w:p>
    <w:p w:rsidR="008963C5" w:rsidRPr="00CE4488" w:rsidRDefault="008963C5" w:rsidP="008963C5">
      <w:pPr>
        <w:spacing w:line="240" w:lineRule="auto"/>
        <w:rPr>
          <w:rFonts w:ascii="Times New Roman" w:hAnsi="Times New Roman"/>
          <w:sz w:val="24"/>
          <w:szCs w:val="24"/>
        </w:rPr>
      </w:pPr>
      <w:r w:rsidRPr="00CE4488">
        <w:rPr>
          <w:rFonts w:ascii="Times New Roman" w:hAnsi="Times New Roman"/>
          <w:sz w:val="24"/>
          <w:szCs w:val="24"/>
        </w:rPr>
        <w:t xml:space="preserve">2.  From the Sample Manager screen, select </w:t>
      </w:r>
      <w:r w:rsidRPr="00CE4488">
        <w:rPr>
          <w:rFonts w:ascii="Times New Roman" w:hAnsi="Times New Roman"/>
          <w:b/>
          <w:sz w:val="24"/>
          <w:szCs w:val="24"/>
        </w:rPr>
        <w:t>New Request F3</w:t>
      </w:r>
      <w:r w:rsidRPr="00CE4488">
        <w:rPr>
          <w:rFonts w:ascii="Times New Roman" w:hAnsi="Times New Roman"/>
          <w:sz w:val="24"/>
          <w:szCs w:val="24"/>
        </w:rPr>
        <w:t>.</w:t>
      </w:r>
    </w:p>
    <w:p w:rsidR="008963C5" w:rsidRPr="00CE4488" w:rsidRDefault="008963C5" w:rsidP="008963C5">
      <w:pPr>
        <w:spacing w:line="240" w:lineRule="auto"/>
        <w:rPr>
          <w:rFonts w:ascii="Times New Roman" w:hAnsi="Times New Roman"/>
          <w:sz w:val="24"/>
          <w:szCs w:val="24"/>
        </w:rPr>
      </w:pPr>
      <w:r w:rsidRPr="00CE4488">
        <w:rPr>
          <w:rFonts w:ascii="Times New Roman" w:hAnsi="Times New Roman"/>
          <w:sz w:val="24"/>
          <w:szCs w:val="24"/>
        </w:rPr>
        <w:t xml:space="preserve">3.  Select </w:t>
      </w:r>
      <w:r w:rsidRPr="00CE4488">
        <w:rPr>
          <w:rFonts w:ascii="Times New Roman" w:hAnsi="Times New Roman"/>
          <w:b/>
          <w:sz w:val="24"/>
          <w:szCs w:val="24"/>
        </w:rPr>
        <w:t>Patient/QC Requests F1</w:t>
      </w:r>
      <w:r w:rsidRPr="00CE4488">
        <w:rPr>
          <w:rFonts w:ascii="Times New Roman" w:hAnsi="Times New Roman"/>
          <w:sz w:val="24"/>
          <w:szCs w:val="24"/>
        </w:rPr>
        <w:t xml:space="preserve"> to display the Test Requests Screen.</w:t>
      </w:r>
    </w:p>
    <w:p w:rsidR="008963C5" w:rsidRPr="00CE4488" w:rsidRDefault="008963C5" w:rsidP="008963C5">
      <w:pPr>
        <w:spacing w:line="240" w:lineRule="auto"/>
        <w:rPr>
          <w:rFonts w:ascii="Times New Roman" w:hAnsi="Times New Roman"/>
          <w:b/>
          <w:sz w:val="24"/>
          <w:szCs w:val="24"/>
        </w:rPr>
      </w:pPr>
      <w:r w:rsidRPr="00CE4488">
        <w:rPr>
          <w:rFonts w:ascii="Times New Roman" w:hAnsi="Times New Roman"/>
          <w:sz w:val="24"/>
          <w:szCs w:val="24"/>
        </w:rPr>
        <w:t xml:space="preserve">4.  Enter the rack ID in the </w:t>
      </w:r>
      <w:r w:rsidRPr="00CE4488">
        <w:rPr>
          <w:rFonts w:ascii="Times New Roman" w:hAnsi="Times New Roman"/>
          <w:b/>
          <w:sz w:val="24"/>
          <w:szCs w:val="24"/>
        </w:rPr>
        <w:t>Enter ID</w:t>
      </w:r>
      <w:r w:rsidRPr="00CE4488">
        <w:rPr>
          <w:rFonts w:ascii="Times New Roman" w:hAnsi="Times New Roman"/>
          <w:sz w:val="24"/>
          <w:szCs w:val="24"/>
        </w:rPr>
        <w:t xml:space="preserve"> field and press </w:t>
      </w:r>
      <w:r w:rsidRPr="00CE4488">
        <w:rPr>
          <w:rFonts w:ascii="Times New Roman" w:hAnsi="Times New Roman"/>
          <w:b/>
          <w:sz w:val="24"/>
          <w:szCs w:val="24"/>
        </w:rPr>
        <w:t>[Enter]</w:t>
      </w:r>
      <w:r w:rsidRPr="00CE4488">
        <w:rPr>
          <w:rFonts w:ascii="Times New Roman" w:hAnsi="Times New Roman"/>
          <w:sz w:val="24"/>
          <w:szCs w:val="24"/>
        </w:rPr>
        <w:t>.</w:t>
      </w:r>
    </w:p>
    <w:p w:rsidR="008963C5" w:rsidRPr="00CE4488" w:rsidRDefault="008963C5" w:rsidP="008963C5">
      <w:pPr>
        <w:spacing w:line="240" w:lineRule="auto"/>
        <w:rPr>
          <w:rFonts w:ascii="Times New Roman" w:hAnsi="Times New Roman"/>
          <w:sz w:val="24"/>
          <w:szCs w:val="24"/>
        </w:rPr>
      </w:pPr>
      <w:r w:rsidRPr="00CE4488">
        <w:rPr>
          <w:rFonts w:ascii="Times New Roman" w:hAnsi="Times New Roman"/>
          <w:sz w:val="24"/>
          <w:szCs w:val="24"/>
        </w:rPr>
        <w:t xml:space="preserve">5.  Enter the sample ID in the </w:t>
      </w:r>
      <w:r w:rsidRPr="00CE4488">
        <w:rPr>
          <w:rFonts w:ascii="Times New Roman" w:hAnsi="Times New Roman"/>
          <w:b/>
          <w:sz w:val="24"/>
          <w:szCs w:val="24"/>
        </w:rPr>
        <w:t>Sample ID</w:t>
      </w:r>
      <w:r w:rsidRPr="00CE4488">
        <w:rPr>
          <w:rFonts w:ascii="Times New Roman" w:hAnsi="Times New Roman"/>
          <w:sz w:val="24"/>
          <w:szCs w:val="24"/>
        </w:rPr>
        <w:t xml:space="preserve"> field and press </w:t>
      </w:r>
      <w:r w:rsidRPr="00CE4488">
        <w:rPr>
          <w:rFonts w:ascii="Times New Roman" w:hAnsi="Times New Roman"/>
          <w:b/>
          <w:sz w:val="24"/>
          <w:szCs w:val="24"/>
        </w:rPr>
        <w:t>[Enter]</w:t>
      </w:r>
      <w:r w:rsidRPr="00CE4488">
        <w:rPr>
          <w:rFonts w:ascii="Times New Roman" w:hAnsi="Times New Roman"/>
          <w:sz w:val="24"/>
          <w:szCs w:val="24"/>
        </w:rPr>
        <w:t>.</w:t>
      </w:r>
    </w:p>
    <w:p w:rsidR="008963C5" w:rsidRPr="00CE4488" w:rsidRDefault="008963C5" w:rsidP="008963C5">
      <w:pPr>
        <w:spacing w:line="240" w:lineRule="auto"/>
        <w:rPr>
          <w:rFonts w:ascii="Times New Roman" w:hAnsi="Times New Roman"/>
          <w:sz w:val="24"/>
          <w:szCs w:val="24"/>
        </w:rPr>
      </w:pPr>
      <w:r w:rsidRPr="00CE4488">
        <w:rPr>
          <w:rFonts w:ascii="Times New Roman" w:hAnsi="Times New Roman"/>
          <w:sz w:val="24"/>
          <w:szCs w:val="24"/>
        </w:rPr>
        <w:t>6.  Select the tests to be run on that sample by selecting their corresponding Test buttons.</w:t>
      </w:r>
    </w:p>
    <w:p w:rsidR="008963C5" w:rsidRPr="00CE4488" w:rsidRDefault="008963C5" w:rsidP="008963C5">
      <w:pPr>
        <w:spacing w:line="240" w:lineRule="auto"/>
        <w:rPr>
          <w:rFonts w:ascii="Times New Roman" w:hAnsi="Times New Roman"/>
          <w:sz w:val="24"/>
          <w:szCs w:val="24"/>
        </w:rPr>
      </w:pPr>
      <w:r w:rsidRPr="00CE4488">
        <w:rPr>
          <w:rFonts w:ascii="Times New Roman" w:hAnsi="Times New Roman"/>
          <w:sz w:val="24"/>
          <w:szCs w:val="24"/>
        </w:rPr>
        <w:lastRenderedPageBreak/>
        <w:t>7.  To order additional samples, repeat steps 5-6 for remaining positions in the selected rack.</w:t>
      </w:r>
    </w:p>
    <w:p w:rsidR="008963C5" w:rsidRPr="00CE4488" w:rsidRDefault="008963C5" w:rsidP="008963C5">
      <w:pPr>
        <w:spacing w:line="240" w:lineRule="auto"/>
        <w:rPr>
          <w:rFonts w:ascii="Times New Roman" w:hAnsi="Times New Roman"/>
          <w:sz w:val="24"/>
          <w:szCs w:val="24"/>
        </w:rPr>
      </w:pPr>
      <w:r w:rsidRPr="00CE4488">
        <w:rPr>
          <w:rFonts w:ascii="Times New Roman" w:hAnsi="Times New Roman"/>
          <w:sz w:val="24"/>
          <w:szCs w:val="24"/>
        </w:rPr>
        <w:t xml:space="preserve">8.  Select the </w:t>
      </w:r>
      <w:r w:rsidRPr="00CE4488">
        <w:rPr>
          <w:rFonts w:ascii="Times New Roman" w:hAnsi="Times New Roman"/>
          <w:b/>
          <w:sz w:val="24"/>
          <w:szCs w:val="24"/>
        </w:rPr>
        <w:t>Back</w:t>
      </w:r>
      <w:r w:rsidRPr="00CE4488">
        <w:rPr>
          <w:rFonts w:ascii="Times New Roman" w:hAnsi="Times New Roman"/>
          <w:sz w:val="24"/>
          <w:szCs w:val="24"/>
        </w:rPr>
        <w:t xml:space="preserve"> tab to exit the Test Requests screen.</w:t>
      </w:r>
    </w:p>
    <w:p w:rsidR="008963C5" w:rsidRPr="00CE4488" w:rsidRDefault="008963C5" w:rsidP="008963C5">
      <w:pPr>
        <w:spacing w:line="240" w:lineRule="auto"/>
        <w:rPr>
          <w:rFonts w:ascii="Times New Roman" w:hAnsi="Times New Roman"/>
          <w:sz w:val="24"/>
          <w:szCs w:val="24"/>
        </w:rPr>
      </w:pPr>
      <w:r w:rsidRPr="00CE4488">
        <w:rPr>
          <w:rFonts w:ascii="Times New Roman" w:hAnsi="Times New Roman"/>
          <w:sz w:val="24"/>
          <w:szCs w:val="24"/>
        </w:rPr>
        <w:t>9.  Load tube(s) into appropriate rack(s) as entered in step 4.</w:t>
      </w:r>
    </w:p>
    <w:p w:rsidR="008963C5" w:rsidRPr="00CE4488" w:rsidRDefault="008963C5" w:rsidP="008963C5">
      <w:pPr>
        <w:spacing w:line="240" w:lineRule="auto"/>
        <w:rPr>
          <w:rFonts w:ascii="Times New Roman" w:hAnsi="Times New Roman"/>
          <w:sz w:val="24"/>
          <w:szCs w:val="24"/>
        </w:rPr>
      </w:pPr>
      <w:r w:rsidRPr="00CE4488">
        <w:rPr>
          <w:rFonts w:ascii="Times New Roman" w:hAnsi="Times New Roman"/>
          <w:sz w:val="24"/>
          <w:szCs w:val="24"/>
        </w:rPr>
        <w:t>10.  Remove caps from sample(s).</w:t>
      </w:r>
    </w:p>
    <w:p w:rsidR="008963C5" w:rsidRPr="00BB7286" w:rsidRDefault="008963C5" w:rsidP="00BB7286">
      <w:pPr>
        <w:spacing w:line="240" w:lineRule="auto"/>
        <w:rPr>
          <w:rFonts w:ascii="Times New Roman" w:hAnsi="Times New Roman"/>
          <w:sz w:val="24"/>
          <w:szCs w:val="24"/>
        </w:rPr>
      </w:pPr>
      <w:r w:rsidRPr="00CE4488">
        <w:rPr>
          <w:rFonts w:ascii="Times New Roman" w:hAnsi="Times New Roman"/>
          <w:sz w:val="24"/>
          <w:szCs w:val="24"/>
        </w:rPr>
        <w:t xml:space="preserve">11.  Place rack(s) in the </w:t>
      </w:r>
      <w:proofErr w:type="spellStart"/>
      <w:r w:rsidRPr="00CE4488">
        <w:rPr>
          <w:rFonts w:ascii="Times New Roman" w:hAnsi="Times New Roman"/>
          <w:sz w:val="24"/>
          <w:szCs w:val="24"/>
        </w:rPr>
        <w:t>onload</w:t>
      </w:r>
      <w:proofErr w:type="spellEnd"/>
      <w:r w:rsidRPr="00CE4488">
        <w:rPr>
          <w:rFonts w:ascii="Times New Roman" w:hAnsi="Times New Roman"/>
          <w:sz w:val="24"/>
          <w:szCs w:val="24"/>
        </w:rPr>
        <w:t xml:space="preserve"> area of the instrument.  Close the SPU cover.</w:t>
      </w:r>
    </w:p>
    <w:p w:rsidR="00612389" w:rsidRPr="00C43ED0" w:rsidRDefault="00612389" w:rsidP="00DC278D">
      <w:pPr>
        <w:pStyle w:val="level1para"/>
        <w:rPr>
          <w:rFonts w:ascii="Times New Roman" w:hAnsi="Times New Roman" w:cs="Times New Roman"/>
          <w:b/>
          <w:sz w:val="24"/>
          <w:szCs w:val="24"/>
        </w:rPr>
      </w:pPr>
      <w:r w:rsidRPr="00C43ED0">
        <w:rPr>
          <w:rFonts w:ascii="Times New Roman" w:hAnsi="Times New Roman" w:cs="Times New Roman"/>
          <w:b/>
          <w:sz w:val="24"/>
          <w:szCs w:val="24"/>
        </w:rPr>
        <w:t>Reagents</w:t>
      </w:r>
    </w:p>
    <w:p w:rsidR="00612389" w:rsidRPr="000704BB" w:rsidRDefault="00612389" w:rsidP="00DC278D">
      <w:pPr>
        <w:pStyle w:val="level1para"/>
        <w:rPr>
          <w:rFonts w:ascii="Times New Roman" w:hAnsi="Times New Roman" w:cs="Times New Roman"/>
          <w:sz w:val="24"/>
          <w:szCs w:val="24"/>
        </w:rPr>
      </w:pPr>
      <w:r w:rsidRPr="000704BB">
        <w:rPr>
          <w:rFonts w:ascii="Times New Roman" w:hAnsi="Times New Roman" w:cs="Times New Roman"/>
          <w:sz w:val="24"/>
          <w:szCs w:val="24"/>
        </w:rPr>
        <w:t>Contents</w:t>
      </w:r>
    </w:p>
    <w:p w:rsidR="00612389" w:rsidRPr="000704BB" w:rsidRDefault="00612389" w:rsidP="00612389">
      <w:pPr>
        <w:pStyle w:val="level1para"/>
        <w:rPr>
          <w:rFonts w:ascii="Times New Roman" w:hAnsi="Times New Roman" w:cs="Times New Roman"/>
          <w:sz w:val="24"/>
          <w:szCs w:val="24"/>
        </w:rPr>
      </w:pPr>
      <w:r w:rsidRPr="000704BB">
        <w:rPr>
          <w:rFonts w:ascii="Times New Roman" w:hAnsi="Times New Roman" w:cs="Times New Roman"/>
          <w:sz w:val="24"/>
          <w:szCs w:val="24"/>
        </w:rPr>
        <w:t>Access Sensitive Estradiol Reagent Pack</w:t>
      </w:r>
    </w:p>
    <w:p w:rsidR="00612389" w:rsidRDefault="00612389" w:rsidP="00612389">
      <w:pPr>
        <w:pStyle w:val="level1para"/>
        <w:rPr>
          <w:rFonts w:ascii="Times New Roman" w:hAnsi="Times New Roman" w:cs="Times New Roman"/>
          <w:sz w:val="24"/>
          <w:szCs w:val="24"/>
        </w:rPr>
      </w:pPr>
      <w:r w:rsidRPr="000704BB">
        <w:rPr>
          <w:rFonts w:ascii="Times New Roman" w:hAnsi="Times New Roman" w:cs="Times New Roman"/>
          <w:sz w:val="24"/>
          <w:szCs w:val="24"/>
        </w:rPr>
        <w:t>Cat. No. B84493: 100 determinations, 2 packs, 50 tests/pack</w:t>
      </w:r>
    </w:p>
    <w:p w:rsidR="008963C5" w:rsidRDefault="008963C5" w:rsidP="008963C5">
      <w:pPr>
        <w:pStyle w:val="BODYINDENT2"/>
        <w:ind w:left="0"/>
        <w:rPr>
          <w:rFonts w:ascii="Times New Roman" w:hAnsi="Times New Roman"/>
          <w:b/>
          <w:sz w:val="24"/>
          <w:szCs w:val="24"/>
        </w:rPr>
      </w:pPr>
      <w:r w:rsidRPr="00CE4488">
        <w:rPr>
          <w:rFonts w:ascii="Times New Roman" w:hAnsi="Times New Roman"/>
          <w:b/>
          <w:sz w:val="24"/>
          <w:szCs w:val="24"/>
        </w:rPr>
        <w:t>Access Estradiol Reagent Packs are located in Walk In #1.</w:t>
      </w:r>
    </w:p>
    <w:p w:rsidR="008963C5" w:rsidRPr="00CE4488" w:rsidRDefault="008963C5" w:rsidP="008963C5">
      <w:pPr>
        <w:pStyle w:val="BODYINDENT2"/>
        <w:ind w:left="0"/>
        <w:rPr>
          <w:rFonts w:ascii="Times New Roman" w:hAnsi="Times New Roman"/>
          <w:b/>
          <w:sz w:val="24"/>
          <w:szCs w:val="24"/>
        </w:rPr>
      </w:pPr>
    </w:p>
    <w:p w:rsidR="008963C5" w:rsidRPr="00CE4488" w:rsidRDefault="008963C5" w:rsidP="008963C5">
      <w:pPr>
        <w:pStyle w:val="BODYINDENT2"/>
        <w:rPr>
          <w:rFonts w:ascii="Times New Roman" w:hAnsi="Times New Roman"/>
          <w:color w:val="auto"/>
          <w:sz w:val="24"/>
          <w:szCs w:val="24"/>
        </w:rPr>
      </w:pPr>
      <w:r w:rsidRPr="00CE4488">
        <w:rPr>
          <w:rFonts w:ascii="Times New Roman" w:hAnsi="Times New Roman"/>
          <w:color w:val="auto"/>
          <w:sz w:val="24"/>
          <w:szCs w:val="24"/>
        </w:rPr>
        <w:t xml:space="preserve">Provided ready to use. Store upright and refrigerate at 2 to 10°C. Refrigerate at 2 to 10°C for a minimum of two hours before use on the instrument. Stable until the expiration date stated on the label when stored at 2 to </w:t>
      </w:r>
      <w:r w:rsidR="000564D7">
        <w:rPr>
          <w:rFonts w:ascii="Times New Roman" w:hAnsi="Times New Roman"/>
          <w:color w:val="auto"/>
          <w:sz w:val="24"/>
          <w:szCs w:val="24"/>
        </w:rPr>
        <w:t>10°C. Stable at 2 to 10°C for 28</w:t>
      </w:r>
      <w:r w:rsidRPr="00CE4488">
        <w:rPr>
          <w:rFonts w:ascii="Times New Roman" w:hAnsi="Times New Roman"/>
          <w:color w:val="auto"/>
          <w:sz w:val="24"/>
          <w:szCs w:val="24"/>
        </w:rPr>
        <w:t xml:space="preserve"> days after initial use. Signs of possible deterioration are a broken elastomeric layer on the pack or control values out of range. If the reagent pack is damaged (i.e., broken elastomer), discard the pack. All antisera are polyclonal unless otherwise indicated.</w:t>
      </w:r>
    </w:p>
    <w:p w:rsidR="008963C5" w:rsidRPr="000704BB" w:rsidRDefault="008963C5" w:rsidP="00612389">
      <w:pPr>
        <w:pStyle w:val="level1para"/>
        <w:rPr>
          <w:rFonts w:ascii="Times New Roman" w:hAnsi="Times New Roman" w:cs="Times New Roman"/>
          <w:sz w:val="24"/>
          <w:szCs w:val="24"/>
        </w:rPr>
      </w:pPr>
    </w:p>
    <w:tbl>
      <w:tblPr>
        <w:tblW w:w="0" w:type="auto"/>
        <w:tblInd w:w="100" w:type="dxa"/>
        <w:tblLayout w:type="fixed"/>
        <w:tblCellMar>
          <w:left w:w="0" w:type="dxa"/>
          <w:right w:w="0" w:type="dxa"/>
        </w:tblCellMar>
        <w:tblLook w:val="0000" w:firstRow="0" w:lastRow="0" w:firstColumn="0" w:lastColumn="0" w:noHBand="0" w:noVBand="0"/>
      </w:tblPr>
      <w:tblGrid>
        <w:gridCol w:w="1565"/>
        <w:gridCol w:w="7829"/>
      </w:tblGrid>
      <w:tr w:rsidR="00612389" w:rsidRPr="000704BB" w:rsidTr="008963C5">
        <w:trPr>
          <w:tblHeader/>
        </w:trPr>
        <w:tc>
          <w:tcPr>
            <w:tcW w:w="1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612389" w:rsidRPr="000704BB" w:rsidRDefault="00612389" w:rsidP="008963C5">
            <w:pPr>
              <w:widowControl w:val="0"/>
              <w:autoSpaceDE w:val="0"/>
              <w:autoSpaceDN w:val="0"/>
              <w:adjustRightInd w:val="0"/>
              <w:ind w:left="120" w:right="120"/>
              <w:jc w:val="center"/>
              <w:rPr>
                <w:rFonts w:ascii="Times New Roman" w:hAnsi="Times New Roman"/>
                <w:color w:val="000000"/>
                <w:sz w:val="24"/>
                <w:szCs w:val="24"/>
              </w:rPr>
            </w:pPr>
            <w:r w:rsidRPr="000704BB">
              <w:rPr>
                <w:rStyle w:val="theadentrypara1"/>
                <w:rFonts w:ascii="Times New Roman" w:hAnsi="Times New Roman"/>
                <w:bCs/>
                <w:sz w:val="24"/>
                <w:szCs w:val="24"/>
              </w:rPr>
              <w:t>Well</w:t>
            </w:r>
          </w:p>
        </w:tc>
        <w:tc>
          <w:tcPr>
            <w:tcW w:w="7829" w:type="dxa"/>
            <w:tcBorders>
              <w:top w:val="single" w:sz="8" w:space="0" w:color="000000"/>
              <w:left w:val="single" w:sz="6" w:space="0" w:color="auto"/>
              <w:bottom w:val="single" w:sz="8" w:space="0" w:color="000000"/>
              <w:right w:val="single" w:sz="8" w:space="0" w:color="000000"/>
            </w:tcBorders>
            <w:tcMar>
              <w:top w:w="100" w:type="dxa"/>
              <w:left w:w="100" w:type="dxa"/>
              <w:bottom w:w="100" w:type="dxa"/>
              <w:right w:w="100" w:type="dxa"/>
            </w:tcMar>
            <w:vAlign w:val="bottom"/>
          </w:tcPr>
          <w:p w:rsidR="00612389" w:rsidRPr="000704BB" w:rsidRDefault="00612389"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headentrypara1"/>
                <w:rFonts w:ascii="Times New Roman" w:hAnsi="Times New Roman"/>
                <w:bCs/>
                <w:sz w:val="24"/>
                <w:szCs w:val="24"/>
              </w:rPr>
              <w:t>Ingredients</w:t>
            </w:r>
          </w:p>
        </w:tc>
      </w:tr>
      <w:tr w:rsidR="00612389" w:rsidRPr="000704BB" w:rsidTr="008963C5">
        <w:tc>
          <w:tcPr>
            <w:tcW w:w="1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20" w:right="120"/>
              <w:rPr>
                <w:rFonts w:ascii="Times New Roman" w:hAnsi="Times New Roman"/>
                <w:color w:val="000000"/>
                <w:sz w:val="24"/>
                <w:szCs w:val="24"/>
              </w:rPr>
            </w:pPr>
            <w:r w:rsidRPr="000704BB">
              <w:rPr>
                <w:rStyle w:val="fontStyle"/>
                <w:rFonts w:ascii="Times New Roman" w:hAnsi="Times New Roman"/>
                <w:b/>
                <w:bCs/>
                <w:sz w:val="24"/>
                <w:szCs w:val="24"/>
              </w:rPr>
              <w:t>R1a:</w:t>
            </w:r>
          </w:p>
        </w:tc>
        <w:tc>
          <w:tcPr>
            <w:tcW w:w="7829"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20"/>
              <w:rPr>
                <w:rFonts w:ascii="Times New Roman" w:hAnsi="Times New Roman"/>
                <w:color w:val="000000"/>
                <w:sz w:val="24"/>
                <w:szCs w:val="24"/>
              </w:rPr>
            </w:pPr>
            <w:proofErr w:type="spellStart"/>
            <w:r w:rsidRPr="000704BB">
              <w:rPr>
                <w:rStyle w:val="tbodyentrypara1"/>
                <w:rFonts w:ascii="Times New Roman" w:hAnsi="Times New Roman"/>
                <w:sz w:val="24"/>
                <w:szCs w:val="24"/>
              </w:rPr>
              <w:t>Dynabeads</w:t>
            </w:r>
            <w:proofErr w:type="spellEnd"/>
            <w:r w:rsidRPr="000704BB">
              <w:rPr>
                <w:rStyle w:val="tbodyentrypara1"/>
                <w:rFonts w:ascii="Times New Roman" w:hAnsi="Times New Roman"/>
                <w:sz w:val="24"/>
                <w:szCs w:val="24"/>
              </w:rPr>
              <w:t xml:space="preserve">* paramagnetic particles coated with streptavidin, biotin and estradiol analog coupled to biotin in a </w:t>
            </w:r>
            <w:proofErr w:type="spellStart"/>
            <w:r w:rsidRPr="000704BB">
              <w:rPr>
                <w:rStyle w:val="tbodyentrypara1"/>
                <w:rFonts w:ascii="Times New Roman" w:hAnsi="Times New Roman"/>
                <w:sz w:val="24"/>
                <w:szCs w:val="24"/>
              </w:rPr>
              <w:t>Tris</w:t>
            </w:r>
            <w:proofErr w:type="spellEnd"/>
            <w:r w:rsidRPr="000704BB">
              <w:rPr>
                <w:rStyle w:val="tbodyentrypara1"/>
                <w:rFonts w:ascii="Times New Roman" w:hAnsi="Times New Roman"/>
                <w:sz w:val="24"/>
                <w:szCs w:val="24"/>
              </w:rPr>
              <w:t xml:space="preserve"> buffer with proteins (fish), surfactant and 0.0125% </w:t>
            </w:r>
            <w:proofErr w:type="spellStart"/>
            <w:r w:rsidRPr="000704BB">
              <w:rPr>
                <w:rStyle w:val="tbodyentrypara1"/>
                <w:rFonts w:ascii="Times New Roman" w:hAnsi="Times New Roman"/>
                <w:sz w:val="24"/>
                <w:szCs w:val="24"/>
              </w:rPr>
              <w:t>Cosmocil</w:t>
            </w:r>
            <w:proofErr w:type="spellEnd"/>
            <w:r w:rsidRPr="000704BB">
              <w:rPr>
                <w:rStyle w:val="tbodyentrypara1"/>
                <w:rFonts w:ascii="Times New Roman" w:hAnsi="Times New Roman"/>
                <w:sz w:val="24"/>
                <w:szCs w:val="24"/>
              </w:rPr>
              <w:t xml:space="preserve"> CQ**.</w:t>
            </w:r>
          </w:p>
        </w:tc>
      </w:tr>
      <w:tr w:rsidR="00612389" w:rsidRPr="000704BB" w:rsidTr="008963C5">
        <w:tc>
          <w:tcPr>
            <w:tcW w:w="1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20" w:right="120"/>
              <w:rPr>
                <w:rFonts w:ascii="Times New Roman" w:hAnsi="Times New Roman"/>
                <w:color w:val="000000"/>
                <w:sz w:val="24"/>
                <w:szCs w:val="24"/>
              </w:rPr>
            </w:pPr>
            <w:r w:rsidRPr="000704BB">
              <w:rPr>
                <w:rStyle w:val="fontStyle"/>
                <w:rFonts w:ascii="Times New Roman" w:hAnsi="Times New Roman"/>
                <w:b/>
                <w:bCs/>
                <w:sz w:val="24"/>
                <w:szCs w:val="24"/>
              </w:rPr>
              <w:t>R1b:</w:t>
            </w:r>
          </w:p>
        </w:tc>
        <w:tc>
          <w:tcPr>
            <w:tcW w:w="7829"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20"/>
              <w:rPr>
                <w:rFonts w:ascii="Times New Roman" w:hAnsi="Times New Roman"/>
                <w:color w:val="000000"/>
                <w:sz w:val="24"/>
                <w:szCs w:val="24"/>
              </w:rPr>
            </w:pPr>
            <w:proofErr w:type="spellStart"/>
            <w:r w:rsidRPr="000704BB">
              <w:rPr>
                <w:rStyle w:val="tbodyentrypara1"/>
                <w:rFonts w:ascii="Times New Roman" w:hAnsi="Times New Roman"/>
                <w:sz w:val="24"/>
                <w:szCs w:val="24"/>
              </w:rPr>
              <w:t>Tris</w:t>
            </w:r>
            <w:proofErr w:type="spellEnd"/>
            <w:r w:rsidRPr="000704BB">
              <w:rPr>
                <w:rStyle w:val="tbodyentrypara1"/>
                <w:rFonts w:ascii="Times New Roman" w:hAnsi="Times New Roman"/>
                <w:sz w:val="24"/>
                <w:szCs w:val="24"/>
              </w:rPr>
              <w:t xml:space="preserve"> buffer with proteins (goat, bovine), surfactant, </w:t>
            </w:r>
            <w:r w:rsidRPr="000704BB">
              <w:rPr>
                <w:rFonts w:ascii="Times New Roman" w:hAnsi="Times New Roman"/>
                <w:color w:val="000000"/>
                <w:sz w:val="24"/>
                <w:szCs w:val="24"/>
              </w:rPr>
              <w:t xml:space="preserve">&lt; 0.1% </w:t>
            </w:r>
            <w:proofErr w:type="spellStart"/>
            <w:r w:rsidRPr="000704BB">
              <w:rPr>
                <w:rFonts w:ascii="Times New Roman" w:hAnsi="Times New Roman"/>
                <w:color w:val="000000"/>
                <w:sz w:val="24"/>
                <w:szCs w:val="24"/>
              </w:rPr>
              <w:t>azide</w:t>
            </w:r>
            <w:proofErr w:type="spellEnd"/>
            <w:r w:rsidRPr="000704BB">
              <w:rPr>
                <w:rStyle w:val="tbodyentrypara1"/>
                <w:rFonts w:ascii="Times New Roman" w:hAnsi="Times New Roman"/>
                <w:sz w:val="24"/>
                <w:szCs w:val="24"/>
              </w:rPr>
              <w:t xml:space="preserve"> and </w:t>
            </w:r>
            <w:r w:rsidRPr="000704BB">
              <w:rPr>
                <w:rFonts w:ascii="Times New Roman" w:hAnsi="Times New Roman"/>
                <w:color w:val="000000"/>
                <w:sz w:val="24"/>
                <w:szCs w:val="24"/>
              </w:rPr>
              <w:t xml:space="preserve">0.1% </w:t>
            </w:r>
            <w:proofErr w:type="spellStart"/>
            <w:r w:rsidRPr="000704BB">
              <w:rPr>
                <w:rFonts w:ascii="Times New Roman" w:hAnsi="Times New Roman"/>
                <w:color w:val="000000"/>
                <w:sz w:val="24"/>
                <w:szCs w:val="24"/>
              </w:rPr>
              <w:t>Proclin</w:t>
            </w:r>
            <w:proofErr w:type="spellEnd"/>
            <w:r w:rsidRPr="000704BB">
              <w:rPr>
                <w:rFonts w:ascii="Times New Roman" w:hAnsi="Times New Roman"/>
                <w:color w:val="000000"/>
                <w:sz w:val="24"/>
                <w:szCs w:val="24"/>
              </w:rPr>
              <w:t xml:space="preserve"> 300***.</w:t>
            </w:r>
          </w:p>
        </w:tc>
      </w:tr>
      <w:tr w:rsidR="00612389" w:rsidRPr="000704BB" w:rsidTr="008963C5">
        <w:tc>
          <w:tcPr>
            <w:tcW w:w="1565" w:type="dxa"/>
            <w:tcBorders>
              <w:top w:val="single" w:sz="6"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20" w:right="120"/>
              <w:rPr>
                <w:rFonts w:ascii="Times New Roman" w:hAnsi="Times New Roman"/>
                <w:color w:val="000000"/>
                <w:sz w:val="24"/>
                <w:szCs w:val="24"/>
              </w:rPr>
            </w:pPr>
            <w:r w:rsidRPr="000704BB">
              <w:rPr>
                <w:rStyle w:val="fontStyle"/>
                <w:rFonts w:ascii="Times New Roman" w:hAnsi="Times New Roman"/>
                <w:b/>
                <w:bCs/>
                <w:sz w:val="24"/>
                <w:szCs w:val="24"/>
              </w:rPr>
              <w:t>R1c:</w:t>
            </w:r>
          </w:p>
        </w:tc>
        <w:tc>
          <w:tcPr>
            <w:tcW w:w="7829" w:type="dxa"/>
            <w:tcBorders>
              <w:top w:val="single" w:sz="6" w:space="0" w:color="auto"/>
              <w:left w:val="single" w:sz="6" w:space="0" w:color="auto"/>
              <w:bottom w:val="single" w:sz="8" w:space="0" w:color="000000"/>
              <w:right w:val="single" w:sz="8" w:space="0" w:color="000000"/>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20"/>
              <w:rPr>
                <w:rFonts w:ascii="Times New Roman" w:hAnsi="Times New Roman"/>
                <w:color w:val="000000"/>
                <w:sz w:val="24"/>
                <w:szCs w:val="24"/>
              </w:rPr>
            </w:pPr>
            <w:r w:rsidRPr="000704BB">
              <w:rPr>
                <w:rStyle w:val="tbodyentrypara1"/>
                <w:rFonts w:ascii="Times New Roman" w:hAnsi="Times New Roman"/>
                <w:sz w:val="24"/>
                <w:szCs w:val="24"/>
              </w:rPr>
              <w:t>Sheep monoclonal anti estradiol alkaline phosphatase conjugate in a MES buffer with proteins (goat, avian), surfactant,</w:t>
            </w:r>
            <w:r w:rsidRPr="000704BB">
              <w:rPr>
                <w:rFonts w:ascii="Times New Roman" w:hAnsi="Times New Roman"/>
                <w:color w:val="000000"/>
                <w:sz w:val="24"/>
                <w:szCs w:val="24"/>
              </w:rPr>
              <w:t xml:space="preserve"> &lt; 0.1% </w:t>
            </w:r>
            <w:proofErr w:type="spellStart"/>
            <w:r w:rsidRPr="000704BB">
              <w:rPr>
                <w:rFonts w:ascii="Times New Roman" w:hAnsi="Times New Roman"/>
                <w:color w:val="000000"/>
                <w:sz w:val="24"/>
                <w:szCs w:val="24"/>
              </w:rPr>
              <w:t>azide</w:t>
            </w:r>
            <w:proofErr w:type="spellEnd"/>
            <w:r w:rsidRPr="000704BB">
              <w:rPr>
                <w:rStyle w:val="tbodyentrypara1"/>
                <w:rFonts w:ascii="Times New Roman" w:hAnsi="Times New Roman"/>
                <w:sz w:val="24"/>
                <w:szCs w:val="24"/>
              </w:rPr>
              <w:t xml:space="preserve"> and </w:t>
            </w:r>
            <w:r w:rsidRPr="000704BB">
              <w:rPr>
                <w:rFonts w:ascii="Times New Roman" w:hAnsi="Times New Roman"/>
                <w:color w:val="000000"/>
                <w:sz w:val="24"/>
                <w:szCs w:val="24"/>
              </w:rPr>
              <w:t xml:space="preserve">0.1% </w:t>
            </w:r>
            <w:proofErr w:type="spellStart"/>
            <w:r w:rsidRPr="000704BB">
              <w:rPr>
                <w:rFonts w:ascii="Times New Roman" w:hAnsi="Times New Roman"/>
                <w:color w:val="000000"/>
                <w:sz w:val="24"/>
                <w:szCs w:val="24"/>
              </w:rPr>
              <w:t>Proclin</w:t>
            </w:r>
            <w:proofErr w:type="spellEnd"/>
            <w:r w:rsidRPr="000704BB">
              <w:rPr>
                <w:rFonts w:ascii="Times New Roman" w:hAnsi="Times New Roman"/>
                <w:color w:val="000000"/>
                <w:sz w:val="24"/>
                <w:szCs w:val="24"/>
              </w:rPr>
              <w:t xml:space="preserve"> 300</w:t>
            </w:r>
            <w:r w:rsidRPr="000704BB">
              <w:rPr>
                <w:rStyle w:val="tbodyentrypara1"/>
                <w:rFonts w:ascii="Times New Roman" w:hAnsi="Times New Roman"/>
                <w:sz w:val="24"/>
                <w:szCs w:val="24"/>
              </w:rPr>
              <w:t>.</w:t>
            </w:r>
          </w:p>
        </w:tc>
      </w:tr>
    </w:tbl>
    <w:p w:rsidR="00612389" w:rsidRPr="000704BB" w:rsidRDefault="00612389" w:rsidP="00612389">
      <w:pPr>
        <w:pStyle w:val="level1para"/>
        <w:rPr>
          <w:rFonts w:ascii="Times New Roman" w:hAnsi="Times New Roman" w:cs="Times New Roman"/>
          <w:sz w:val="24"/>
          <w:szCs w:val="24"/>
        </w:rPr>
      </w:pPr>
      <w:r w:rsidRPr="000704BB">
        <w:rPr>
          <w:rStyle w:val="superscript"/>
          <w:rFonts w:ascii="Times New Roman" w:hAnsi="Times New Roman" w:cs="Times New Roman"/>
          <w:color w:val="auto"/>
          <w:sz w:val="24"/>
          <w:szCs w:val="24"/>
        </w:rPr>
        <w:t>*</w:t>
      </w:r>
      <w:proofErr w:type="spellStart"/>
      <w:r w:rsidRPr="000704BB">
        <w:rPr>
          <w:rStyle w:val="superscript"/>
          <w:rFonts w:ascii="Times New Roman" w:hAnsi="Times New Roman" w:cs="Times New Roman"/>
          <w:color w:val="auto"/>
          <w:sz w:val="24"/>
          <w:szCs w:val="24"/>
        </w:rPr>
        <w:t>Dynabeads</w:t>
      </w:r>
      <w:proofErr w:type="spellEnd"/>
      <w:r w:rsidRPr="000704BB">
        <w:rPr>
          <w:rStyle w:val="superscript"/>
          <w:rFonts w:ascii="Times New Roman" w:hAnsi="Times New Roman" w:cs="Times New Roman"/>
          <w:color w:val="auto"/>
          <w:sz w:val="24"/>
          <w:szCs w:val="24"/>
        </w:rPr>
        <w:t xml:space="preserve"> is a registered trademark of </w:t>
      </w:r>
      <w:proofErr w:type="spellStart"/>
      <w:r w:rsidRPr="000704BB">
        <w:rPr>
          <w:rStyle w:val="superscript"/>
          <w:rFonts w:ascii="Times New Roman" w:hAnsi="Times New Roman" w:cs="Times New Roman"/>
          <w:color w:val="auto"/>
          <w:sz w:val="24"/>
          <w:szCs w:val="24"/>
        </w:rPr>
        <w:t>Dynal</w:t>
      </w:r>
      <w:proofErr w:type="spellEnd"/>
      <w:r w:rsidRPr="000704BB">
        <w:rPr>
          <w:rStyle w:val="superscript"/>
          <w:rFonts w:ascii="Times New Roman" w:hAnsi="Times New Roman" w:cs="Times New Roman"/>
          <w:color w:val="auto"/>
          <w:sz w:val="24"/>
          <w:szCs w:val="24"/>
        </w:rPr>
        <w:t xml:space="preserve"> A.S., Oslo, Norway.</w:t>
      </w:r>
    </w:p>
    <w:p w:rsidR="00612389" w:rsidRPr="000704BB" w:rsidRDefault="00612389" w:rsidP="00612389">
      <w:pPr>
        <w:pStyle w:val="level1para"/>
        <w:rPr>
          <w:rFonts w:ascii="Times New Roman" w:hAnsi="Times New Roman" w:cs="Times New Roman"/>
          <w:sz w:val="24"/>
          <w:szCs w:val="24"/>
        </w:rPr>
      </w:pPr>
      <w:r w:rsidRPr="000704BB">
        <w:rPr>
          <w:rStyle w:val="superscript"/>
          <w:rFonts w:ascii="Times New Roman" w:hAnsi="Times New Roman" w:cs="Times New Roman"/>
          <w:color w:val="auto"/>
          <w:sz w:val="24"/>
          <w:szCs w:val="24"/>
        </w:rPr>
        <w:t>**</w:t>
      </w:r>
      <w:proofErr w:type="spellStart"/>
      <w:r w:rsidRPr="000704BB">
        <w:rPr>
          <w:rStyle w:val="superscript"/>
          <w:rFonts w:ascii="Times New Roman" w:hAnsi="Times New Roman" w:cs="Times New Roman"/>
          <w:color w:val="auto"/>
          <w:sz w:val="24"/>
          <w:szCs w:val="24"/>
        </w:rPr>
        <w:t>Cosmocil</w:t>
      </w:r>
      <w:proofErr w:type="spellEnd"/>
      <w:r w:rsidRPr="000704BB">
        <w:rPr>
          <w:rStyle w:val="superscript"/>
          <w:rFonts w:ascii="Times New Roman" w:hAnsi="Times New Roman" w:cs="Times New Roman"/>
          <w:color w:val="auto"/>
          <w:sz w:val="24"/>
          <w:szCs w:val="24"/>
        </w:rPr>
        <w:t xml:space="preserve"> is a trademark of Arch Chemicals, Inc.</w:t>
      </w:r>
    </w:p>
    <w:p w:rsidR="00612389" w:rsidRPr="000704BB" w:rsidRDefault="00612389" w:rsidP="00612389">
      <w:pPr>
        <w:pStyle w:val="level1para"/>
        <w:rPr>
          <w:rStyle w:val="superscript"/>
          <w:rFonts w:ascii="Times New Roman" w:hAnsi="Times New Roman" w:cs="Times New Roman"/>
          <w:color w:val="auto"/>
          <w:sz w:val="24"/>
          <w:szCs w:val="24"/>
        </w:rPr>
      </w:pPr>
      <w:r w:rsidRPr="000704BB">
        <w:rPr>
          <w:rStyle w:val="superscript"/>
          <w:rFonts w:ascii="Times New Roman" w:hAnsi="Times New Roman" w:cs="Times New Roman"/>
          <w:color w:val="auto"/>
          <w:sz w:val="24"/>
          <w:szCs w:val="24"/>
        </w:rPr>
        <w:t>***</w:t>
      </w:r>
      <w:proofErr w:type="spellStart"/>
      <w:r w:rsidRPr="000704BB">
        <w:rPr>
          <w:rStyle w:val="superscript"/>
          <w:rFonts w:ascii="Times New Roman" w:hAnsi="Times New Roman" w:cs="Times New Roman"/>
          <w:color w:val="auto"/>
          <w:sz w:val="24"/>
          <w:szCs w:val="24"/>
        </w:rPr>
        <w:t>ProClin</w:t>
      </w:r>
      <w:proofErr w:type="spellEnd"/>
      <w:r w:rsidRPr="000704BB">
        <w:rPr>
          <w:rStyle w:val="superscript"/>
          <w:rFonts w:ascii="Times New Roman" w:hAnsi="Times New Roman" w:cs="Times New Roman"/>
          <w:color w:val="auto"/>
          <w:sz w:val="24"/>
          <w:szCs w:val="24"/>
        </w:rPr>
        <w:t xml:space="preserve">™ is a trademark of The Dow Chemical Company (“Dow”) or an affiliated company </w:t>
      </w:r>
      <w:r w:rsidRPr="000704BB">
        <w:rPr>
          <w:rStyle w:val="superscript"/>
          <w:rFonts w:ascii="Times New Roman" w:hAnsi="Times New Roman" w:cs="Times New Roman"/>
          <w:color w:val="auto"/>
          <w:sz w:val="24"/>
          <w:szCs w:val="24"/>
        </w:rPr>
        <w:lastRenderedPageBreak/>
        <w:t>of Dow.</w:t>
      </w:r>
    </w:p>
    <w:p w:rsidR="00612389" w:rsidRPr="000704BB" w:rsidRDefault="00612389" w:rsidP="00612389">
      <w:pPr>
        <w:pStyle w:val="level1para"/>
        <w:rPr>
          <w:rFonts w:ascii="Times New Roman" w:hAnsi="Times New Roman" w:cs="Times New Roman"/>
          <w:sz w:val="24"/>
          <w:szCs w:val="24"/>
        </w:rPr>
      </w:pPr>
    </w:p>
    <w:p w:rsidR="00612389" w:rsidRPr="000704BB" w:rsidRDefault="00612389" w:rsidP="00612389">
      <w:pPr>
        <w:pStyle w:val="level2title"/>
        <w:rPr>
          <w:rFonts w:ascii="Times New Roman" w:hAnsi="Times New Roman" w:cs="Times New Roman"/>
          <w:sz w:val="24"/>
          <w:szCs w:val="24"/>
        </w:rPr>
      </w:pPr>
      <w:r w:rsidRPr="000704BB">
        <w:rPr>
          <w:rFonts w:ascii="Times New Roman" w:hAnsi="Times New Roman" w:cs="Times New Roman"/>
          <w:sz w:val="24"/>
          <w:szCs w:val="24"/>
        </w:rPr>
        <w:t>WARNING AND PRECAUTIONS</w:t>
      </w:r>
    </w:p>
    <w:p w:rsidR="00612389" w:rsidRPr="000704BB" w:rsidRDefault="00612389" w:rsidP="00612389">
      <w:pPr>
        <w:pStyle w:val="level1para"/>
        <w:rPr>
          <w:rFonts w:ascii="Times New Roman" w:hAnsi="Times New Roman" w:cs="Times New Roman"/>
          <w:sz w:val="24"/>
          <w:szCs w:val="24"/>
        </w:rPr>
      </w:pPr>
    </w:p>
    <w:p w:rsidR="00612389" w:rsidRPr="000704BB" w:rsidRDefault="00612389" w:rsidP="00612389">
      <w:pPr>
        <w:pStyle w:val="itemizedlistlistitem"/>
        <w:rPr>
          <w:rFonts w:ascii="Times New Roman" w:hAnsi="Times New Roman" w:cs="Times New Roman"/>
          <w:sz w:val="24"/>
          <w:szCs w:val="24"/>
        </w:rPr>
      </w:pPr>
      <w:r w:rsidRPr="000704BB">
        <w:rPr>
          <w:rFonts w:ascii="Times New Roman" w:hAnsi="Times New Roman" w:cs="Times New Roman"/>
          <w:sz w:val="24"/>
          <w:szCs w:val="24"/>
        </w:rPr>
        <w:t>•</w:t>
      </w:r>
      <w:proofErr w:type="gramStart"/>
      <w:r w:rsidRPr="000704BB">
        <w:rPr>
          <w:rFonts w:ascii="Times New Roman" w:hAnsi="Times New Roman" w:cs="Times New Roman"/>
          <w:sz w:val="24"/>
          <w:szCs w:val="24"/>
        </w:rPr>
        <w:t> </w:t>
      </w:r>
      <w:r w:rsidRPr="000704BB">
        <w:rPr>
          <w:rStyle w:val="listitempara1"/>
          <w:rFonts w:ascii="Times New Roman" w:hAnsi="Times New Roman" w:cs="Times New Roman"/>
          <w:color w:val="auto"/>
          <w:sz w:val="24"/>
          <w:szCs w:val="24"/>
        </w:rPr>
        <w:t xml:space="preserve"> For</w:t>
      </w:r>
      <w:proofErr w:type="gramEnd"/>
      <w:r w:rsidRPr="000704BB">
        <w:rPr>
          <w:rStyle w:val="listitempara1"/>
          <w:rFonts w:ascii="Times New Roman" w:hAnsi="Times New Roman" w:cs="Times New Roman"/>
          <w:color w:val="auto"/>
          <w:sz w:val="24"/>
          <w:szCs w:val="24"/>
        </w:rPr>
        <w:t xml:space="preserve"> </w:t>
      </w:r>
      <w:r w:rsidRPr="000704BB">
        <w:rPr>
          <w:rStyle w:val="fontStyle"/>
          <w:rFonts w:ascii="Times New Roman" w:hAnsi="Times New Roman" w:cs="Times New Roman"/>
          <w:i/>
          <w:iCs/>
          <w:color w:val="auto"/>
          <w:sz w:val="24"/>
          <w:szCs w:val="24"/>
        </w:rPr>
        <w:t>in vitro</w:t>
      </w:r>
      <w:r w:rsidRPr="000704BB">
        <w:rPr>
          <w:rStyle w:val="listitempara1"/>
          <w:rFonts w:ascii="Times New Roman" w:hAnsi="Times New Roman" w:cs="Times New Roman"/>
          <w:color w:val="auto"/>
          <w:sz w:val="24"/>
          <w:szCs w:val="24"/>
        </w:rPr>
        <w:t xml:space="preserve"> diagnostic use.</w:t>
      </w:r>
    </w:p>
    <w:p w:rsidR="00612389" w:rsidRPr="000704BB" w:rsidRDefault="00612389" w:rsidP="00612389">
      <w:pPr>
        <w:pStyle w:val="itemizedlistlistitem"/>
        <w:rPr>
          <w:rFonts w:ascii="Times New Roman" w:hAnsi="Times New Roman" w:cs="Times New Roman"/>
          <w:sz w:val="24"/>
          <w:szCs w:val="24"/>
        </w:rPr>
      </w:pPr>
      <w:r w:rsidRPr="000704BB">
        <w:rPr>
          <w:rFonts w:ascii="Times New Roman" w:hAnsi="Times New Roman" w:cs="Times New Roman"/>
          <w:sz w:val="24"/>
          <w:szCs w:val="24"/>
        </w:rPr>
        <w:t>•</w:t>
      </w:r>
      <w:proofErr w:type="gramStart"/>
      <w:r w:rsidRPr="000704BB">
        <w:rPr>
          <w:rFonts w:ascii="Times New Roman" w:hAnsi="Times New Roman" w:cs="Times New Roman"/>
          <w:sz w:val="24"/>
          <w:szCs w:val="24"/>
        </w:rPr>
        <w:t> </w:t>
      </w:r>
      <w:r w:rsidRPr="000704BB">
        <w:rPr>
          <w:rStyle w:val="listitempara1"/>
          <w:rFonts w:ascii="Times New Roman" w:hAnsi="Times New Roman" w:cs="Times New Roman"/>
          <w:color w:val="auto"/>
          <w:sz w:val="24"/>
          <w:szCs w:val="24"/>
        </w:rPr>
        <w:t xml:space="preserve"> Patient</w:t>
      </w:r>
      <w:proofErr w:type="gramEnd"/>
      <w:r w:rsidRPr="000704BB">
        <w:rPr>
          <w:rStyle w:val="listitempara1"/>
          <w:rFonts w:ascii="Times New Roman" w:hAnsi="Times New Roman" w:cs="Times New Roman"/>
          <w:color w:val="auto"/>
          <w:sz w:val="24"/>
          <w:szCs w:val="24"/>
        </w:rPr>
        <w:t xml:space="preserve"> samples and blood-derived products may be routinely processed with minimum risk using the procedure described. However, handle these products as potentially infectious according to universal precautions and good clinical laboratory practices, regardless of their origin, treatment, or prior certification. Use an appropriate disinfectant for decontamination. Store and dispose of these materials and their containers in accordance with local regulations and guidelines.</w:t>
      </w:r>
    </w:p>
    <w:p w:rsidR="00612389" w:rsidRPr="000704BB" w:rsidRDefault="00612389" w:rsidP="00612389">
      <w:pPr>
        <w:pStyle w:val="itemizedlistlistitem"/>
        <w:rPr>
          <w:rFonts w:ascii="Times New Roman" w:hAnsi="Times New Roman" w:cs="Times New Roman"/>
          <w:sz w:val="24"/>
          <w:szCs w:val="24"/>
        </w:rPr>
      </w:pPr>
      <w:r w:rsidRPr="000704BB">
        <w:rPr>
          <w:rFonts w:ascii="Times New Roman" w:hAnsi="Times New Roman" w:cs="Times New Roman"/>
          <w:sz w:val="24"/>
          <w:szCs w:val="24"/>
        </w:rPr>
        <w:t>•</w:t>
      </w:r>
      <w:proofErr w:type="gramStart"/>
      <w:r w:rsidRPr="000704BB">
        <w:rPr>
          <w:rFonts w:ascii="Times New Roman" w:hAnsi="Times New Roman" w:cs="Times New Roman"/>
          <w:sz w:val="24"/>
          <w:szCs w:val="24"/>
        </w:rPr>
        <w:t> </w:t>
      </w:r>
      <w:r w:rsidRPr="000704BB">
        <w:rPr>
          <w:rStyle w:val="listitempara1"/>
          <w:rFonts w:ascii="Times New Roman" w:hAnsi="Times New Roman" w:cs="Times New Roman"/>
          <w:color w:val="auto"/>
          <w:sz w:val="24"/>
          <w:szCs w:val="24"/>
        </w:rPr>
        <w:t xml:space="preserve"> For</w:t>
      </w:r>
      <w:proofErr w:type="gramEnd"/>
      <w:r w:rsidRPr="000704BB">
        <w:rPr>
          <w:rStyle w:val="listitempara1"/>
          <w:rFonts w:ascii="Times New Roman" w:hAnsi="Times New Roman" w:cs="Times New Roman"/>
          <w:color w:val="auto"/>
          <w:sz w:val="24"/>
          <w:szCs w:val="24"/>
        </w:rPr>
        <w:t xml:space="preserve"> hazards presented by the product refer to the following sections: REACTIVE INGREDIENTS and GHS HAZARD CLASSIFICATION.</w:t>
      </w:r>
    </w:p>
    <w:p w:rsidR="00612389" w:rsidRPr="000704BB" w:rsidRDefault="00612389" w:rsidP="00612389">
      <w:pPr>
        <w:pStyle w:val="level2title"/>
        <w:rPr>
          <w:rFonts w:ascii="Times New Roman" w:hAnsi="Times New Roman" w:cs="Times New Roman"/>
          <w:sz w:val="24"/>
          <w:szCs w:val="24"/>
        </w:rPr>
      </w:pPr>
      <w:r w:rsidRPr="000704BB">
        <w:rPr>
          <w:rFonts w:ascii="Times New Roman" w:hAnsi="Times New Roman" w:cs="Times New Roman"/>
          <w:sz w:val="24"/>
          <w:szCs w:val="24"/>
        </w:rPr>
        <w:t>REACTIVE INGREDIENTS</w:t>
      </w:r>
    </w:p>
    <w:p w:rsidR="00612389" w:rsidRPr="000704BB" w:rsidRDefault="00612389" w:rsidP="00612389">
      <w:pPr>
        <w:pStyle w:val="level1para"/>
        <w:rPr>
          <w:rFonts w:ascii="Times New Roman" w:hAnsi="Times New Roman" w:cs="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7752"/>
      </w:tblGrid>
      <w:tr w:rsidR="00612389" w:rsidRPr="000704BB" w:rsidTr="008963C5">
        <w:trPr>
          <w:cantSplit/>
          <w:trHeight w:val="517"/>
          <w:jc w:val="center"/>
        </w:trPr>
        <w:tc>
          <w:tcPr>
            <w:tcW w:w="7752" w:type="dxa"/>
            <w:vMerge w:val="restart"/>
            <w:tcBorders>
              <w:top w:val="single" w:sz="8" w:space="0" w:color="FF0000"/>
              <w:left w:val="single" w:sz="8" w:space="0" w:color="FF0000"/>
              <w:bottom w:val="single" w:sz="8" w:space="0" w:color="FF0000"/>
              <w:right w:val="single" w:sz="8" w:space="0" w:color="FF0000"/>
            </w:tcBorders>
            <w:tcMar>
              <w:top w:w="100" w:type="dxa"/>
              <w:left w:w="100" w:type="dxa"/>
              <w:bottom w:w="100" w:type="dxa"/>
              <w:right w:w="100" w:type="dxa"/>
            </w:tcMar>
          </w:tcPr>
          <w:p w:rsidR="00612389" w:rsidRPr="000704BB" w:rsidRDefault="00612389" w:rsidP="008963C5">
            <w:pPr>
              <w:keepNext/>
              <w:keepLines/>
              <w:widowControl w:val="0"/>
              <w:autoSpaceDE w:val="0"/>
              <w:autoSpaceDN w:val="0"/>
              <w:adjustRightInd w:val="0"/>
              <w:ind w:left="120" w:right="120"/>
              <w:jc w:val="center"/>
              <w:rPr>
                <w:rFonts w:ascii="Times New Roman" w:hAnsi="Times New Roman"/>
                <w:color w:val="FF0000"/>
                <w:sz w:val="24"/>
                <w:szCs w:val="24"/>
              </w:rPr>
            </w:pPr>
            <w:r w:rsidRPr="000704BB">
              <w:rPr>
                <w:rFonts w:ascii="Times New Roman" w:hAnsi="Times New Roman"/>
                <w:noProof/>
                <w:color w:val="FF0000"/>
                <w:sz w:val="24"/>
                <w:szCs w:val="24"/>
              </w:rPr>
              <w:drawing>
                <wp:inline distT="0" distB="0" distL="0" distR="0">
                  <wp:extent cx="219075" cy="2000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sidRPr="000704BB">
              <w:rPr>
                <w:rFonts w:ascii="Times New Roman" w:hAnsi="Times New Roman"/>
                <w:color w:val="FF0000"/>
                <w:sz w:val="24"/>
                <w:szCs w:val="24"/>
              </w:rPr>
              <w:t xml:space="preserve"> CAUTION</w:t>
            </w:r>
            <w:r w:rsidRPr="000704BB">
              <w:rPr>
                <w:rFonts w:ascii="Times New Roman" w:hAnsi="Times New Roman"/>
                <w:color w:val="FF0000"/>
                <w:sz w:val="24"/>
                <w:szCs w:val="24"/>
              </w:rPr>
              <w:br/>
              <w:t xml:space="preserve">Sodium </w:t>
            </w:r>
            <w:proofErr w:type="spellStart"/>
            <w:r w:rsidRPr="000704BB">
              <w:rPr>
                <w:rFonts w:ascii="Times New Roman" w:hAnsi="Times New Roman"/>
                <w:color w:val="FF0000"/>
                <w:sz w:val="24"/>
                <w:szCs w:val="24"/>
              </w:rPr>
              <w:t>azide</w:t>
            </w:r>
            <w:proofErr w:type="spellEnd"/>
            <w:r w:rsidRPr="000704BB">
              <w:rPr>
                <w:rFonts w:ascii="Times New Roman" w:hAnsi="Times New Roman"/>
                <w:color w:val="FF0000"/>
                <w:sz w:val="24"/>
                <w:szCs w:val="24"/>
              </w:rPr>
              <w:t xml:space="preserve"> preservative may form explosive compounds in metal drain lines. See NIOSH Bulletin: Explosive </w:t>
            </w:r>
            <w:proofErr w:type="spellStart"/>
            <w:r w:rsidRPr="000704BB">
              <w:rPr>
                <w:rFonts w:ascii="Times New Roman" w:hAnsi="Times New Roman"/>
                <w:color w:val="FF0000"/>
                <w:sz w:val="24"/>
                <w:szCs w:val="24"/>
              </w:rPr>
              <w:t>Azide</w:t>
            </w:r>
            <w:proofErr w:type="spellEnd"/>
            <w:r w:rsidRPr="000704BB">
              <w:rPr>
                <w:rFonts w:ascii="Times New Roman" w:hAnsi="Times New Roman"/>
                <w:color w:val="FF0000"/>
                <w:sz w:val="24"/>
                <w:szCs w:val="24"/>
              </w:rPr>
              <w:t xml:space="preserve"> Hazard (8/16/76).</w:t>
            </w:r>
            <w:r w:rsidRPr="000704BB">
              <w:rPr>
                <w:rStyle w:val="br"/>
                <w:rFonts w:ascii="Times New Roman" w:hAnsi="Times New Roman"/>
                <w:sz w:val="24"/>
                <w:szCs w:val="24"/>
              </w:rPr>
              <w:br/>
            </w:r>
            <w:r w:rsidRPr="000704BB">
              <w:rPr>
                <w:rFonts w:ascii="Times New Roman" w:hAnsi="Times New Roman"/>
                <w:color w:val="FF0000"/>
                <w:sz w:val="24"/>
                <w:szCs w:val="24"/>
              </w:rPr>
              <w:t xml:space="preserve">To avoid the possible build-up of </w:t>
            </w:r>
            <w:proofErr w:type="spellStart"/>
            <w:r w:rsidRPr="000704BB">
              <w:rPr>
                <w:rFonts w:ascii="Times New Roman" w:hAnsi="Times New Roman"/>
                <w:color w:val="FF0000"/>
                <w:sz w:val="24"/>
                <w:szCs w:val="24"/>
              </w:rPr>
              <w:t>azide</w:t>
            </w:r>
            <w:proofErr w:type="spellEnd"/>
            <w:r w:rsidRPr="000704BB">
              <w:rPr>
                <w:rFonts w:ascii="Times New Roman" w:hAnsi="Times New Roman"/>
                <w:color w:val="FF0000"/>
                <w:sz w:val="24"/>
                <w:szCs w:val="24"/>
              </w:rPr>
              <w:t xml:space="preserve"> compounds, flush wastepipes with water after the disposal of undiluted reagent. Sodium </w:t>
            </w:r>
            <w:proofErr w:type="spellStart"/>
            <w:r w:rsidRPr="000704BB">
              <w:rPr>
                <w:rFonts w:ascii="Times New Roman" w:hAnsi="Times New Roman"/>
                <w:color w:val="FF0000"/>
                <w:sz w:val="24"/>
                <w:szCs w:val="24"/>
              </w:rPr>
              <w:t>azide</w:t>
            </w:r>
            <w:proofErr w:type="spellEnd"/>
            <w:r w:rsidRPr="000704BB">
              <w:rPr>
                <w:rFonts w:ascii="Times New Roman" w:hAnsi="Times New Roman"/>
                <w:color w:val="FF0000"/>
                <w:sz w:val="24"/>
                <w:szCs w:val="24"/>
              </w:rPr>
              <w:t xml:space="preserve"> disposal must be in accordance with appropriate local regulations.</w:t>
            </w:r>
          </w:p>
        </w:tc>
      </w:tr>
      <w:tr w:rsidR="00612389" w:rsidRPr="000704BB" w:rsidTr="008963C5">
        <w:trPr>
          <w:cantSplit/>
          <w:trHeight w:val="517"/>
          <w:jc w:val="center"/>
        </w:trPr>
        <w:tc>
          <w:tcPr>
            <w:tcW w:w="7752" w:type="dxa"/>
            <w:vMerge/>
            <w:tcBorders>
              <w:top w:val="single" w:sz="8" w:space="0" w:color="FF0000"/>
              <w:left w:val="single" w:sz="8" w:space="0" w:color="FF0000"/>
              <w:bottom w:val="single" w:sz="8" w:space="0" w:color="FF0000"/>
              <w:right w:val="single" w:sz="8" w:space="0" w:color="FF0000"/>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20" w:right="120"/>
              <w:rPr>
                <w:rFonts w:ascii="Times New Roman" w:hAnsi="Times New Roman"/>
                <w:sz w:val="24"/>
                <w:szCs w:val="24"/>
              </w:rPr>
            </w:pPr>
          </w:p>
        </w:tc>
      </w:tr>
    </w:tbl>
    <w:p w:rsidR="00612389" w:rsidRPr="000704BB" w:rsidRDefault="00612389" w:rsidP="00612389">
      <w:pPr>
        <w:pStyle w:val="cautionpara"/>
        <w:rPr>
          <w:rFonts w:ascii="Times New Roman" w:hAnsi="Times New Roman" w:cs="Times New Roman"/>
        </w:rPr>
      </w:pPr>
    </w:p>
    <w:p w:rsidR="00612389" w:rsidRPr="000704BB" w:rsidRDefault="00612389" w:rsidP="00612389">
      <w:pPr>
        <w:pStyle w:val="level2title"/>
        <w:rPr>
          <w:rFonts w:ascii="Times New Roman" w:hAnsi="Times New Roman" w:cs="Times New Roman"/>
          <w:sz w:val="24"/>
          <w:szCs w:val="24"/>
        </w:rPr>
      </w:pPr>
      <w:r w:rsidRPr="000704BB">
        <w:rPr>
          <w:rFonts w:ascii="Times New Roman" w:hAnsi="Times New Roman" w:cs="Times New Roman"/>
          <w:sz w:val="24"/>
          <w:szCs w:val="24"/>
        </w:rPr>
        <w:t>GHS HAZARD CLASSIFICATION</w:t>
      </w:r>
    </w:p>
    <w:tbl>
      <w:tblPr>
        <w:tblW w:w="0" w:type="auto"/>
        <w:tblInd w:w="100" w:type="dxa"/>
        <w:tblLayout w:type="fixed"/>
        <w:tblCellMar>
          <w:left w:w="0" w:type="dxa"/>
          <w:right w:w="0" w:type="dxa"/>
        </w:tblCellMar>
        <w:tblLook w:val="0000" w:firstRow="0" w:lastRow="0" w:firstColumn="0" w:lastColumn="0" w:noHBand="0" w:noVBand="0"/>
      </w:tblPr>
      <w:tblGrid>
        <w:gridCol w:w="2601"/>
        <w:gridCol w:w="2023"/>
        <w:gridCol w:w="4769"/>
      </w:tblGrid>
      <w:tr w:rsidR="00612389" w:rsidRPr="000704BB" w:rsidTr="008963C5">
        <w:tc>
          <w:tcPr>
            <w:tcW w:w="2601"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r w:rsidRPr="000704BB">
              <w:rPr>
                <w:rStyle w:val="tbodyentrypara1"/>
                <w:rFonts w:ascii="Times New Roman" w:hAnsi="Times New Roman"/>
                <w:sz w:val="24"/>
                <w:szCs w:val="24"/>
              </w:rPr>
              <w:t>Estradiol Dissociation buffer pH=7.6 (Compartment R1b)</w:t>
            </w:r>
          </w:p>
        </w:tc>
        <w:tc>
          <w:tcPr>
            <w:tcW w:w="2023"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r w:rsidRPr="000704BB">
              <w:rPr>
                <w:rStyle w:val="tbodyentrypara1"/>
                <w:rFonts w:ascii="Times New Roman" w:hAnsi="Times New Roman"/>
                <w:sz w:val="24"/>
                <w:szCs w:val="24"/>
              </w:rPr>
              <w:t>WARNING</w:t>
            </w:r>
          </w:p>
        </w:tc>
        <w:tc>
          <w:tcPr>
            <w:tcW w:w="4769"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p>
        </w:tc>
      </w:tr>
      <w:tr w:rsidR="00612389" w:rsidRPr="000704BB" w:rsidTr="008963C5">
        <w:tc>
          <w:tcPr>
            <w:tcW w:w="2601"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p>
        </w:tc>
        <w:tc>
          <w:tcPr>
            <w:tcW w:w="2023"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r w:rsidRPr="000704BB">
              <w:rPr>
                <w:rFonts w:ascii="Times New Roman" w:hAnsi="Times New Roman"/>
                <w:noProof/>
                <w:color w:val="000000"/>
                <w:sz w:val="24"/>
                <w:szCs w:val="24"/>
              </w:rPr>
              <w:drawing>
                <wp:inline distT="0" distB="0" distL="0" distR="0">
                  <wp:extent cx="390525" cy="390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tc>
        <w:tc>
          <w:tcPr>
            <w:tcW w:w="4769"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p>
        </w:tc>
      </w:tr>
      <w:tr w:rsidR="00612389" w:rsidRPr="000704BB" w:rsidTr="008963C5">
        <w:tc>
          <w:tcPr>
            <w:tcW w:w="2601"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p>
        </w:tc>
        <w:tc>
          <w:tcPr>
            <w:tcW w:w="2023"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r w:rsidRPr="000704BB">
              <w:rPr>
                <w:rStyle w:val="tbodyentrypara1"/>
                <w:rFonts w:ascii="Times New Roman" w:hAnsi="Times New Roman"/>
                <w:sz w:val="24"/>
                <w:szCs w:val="24"/>
              </w:rPr>
              <w:t>H316</w:t>
            </w:r>
          </w:p>
        </w:tc>
        <w:tc>
          <w:tcPr>
            <w:tcW w:w="4769"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r w:rsidRPr="000704BB">
              <w:rPr>
                <w:rStyle w:val="tbodyentrypara1"/>
                <w:rFonts w:ascii="Times New Roman" w:hAnsi="Times New Roman"/>
                <w:sz w:val="24"/>
                <w:szCs w:val="24"/>
              </w:rPr>
              <w:t>Causes mild skin irritation.</w:t>
            </w:r>
          </w:p>
        </w:tc>
      </w:tr>
      <w:tr w:rsidR="00612389" w:rsidRPr="000704BB" w:rsidTr="008963C5">
        <w:tc>
          <w:tcPr>
            <w:tcW w:w="2601"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p>
        </w:tc>
        <w:tc>
          <w:tcPr>
            <w:tcW w:w="2023"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r w:rsidRPr="000704BB">
              <w:rPr>
                <w:rStyle w:val="tbodyentrypara1"/>
                <w:rFonts w:ascii="Times New Roman" w:hAnsi="Times New Roman"/>
                <w:sz w:val="24"/>
                <w:szCs w:val="24"/>
              </w:rPr>
              <w:t>H317</w:t>
            </w:r>
          </w:p>
        </w:tc>
        <w:tc>
          <w:tcPr>
            <w:tcW w:w="4769"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r w:rsidRPr="000704BB">
              <w:rPr>
                <w:rStyle w:val="tbodyentrypara1"/>
                <w:rFonts w:ascii="Times New Roman" w:hAnsi="Times New Roman"/>
                <w:sz w:val="24"/>
                <w:szCs w:val="24"/>
              </w:rPr>
              <w:t>May cause an allergic skin reaction.</w:t>
            </w:r>
          </w:p>
        </w:tc>
      </w:tr>
      <w:tr w:rsidR="00612389" w:rsidRPr="000704BB" w:rsidTr="008963C5">
        <w:tc>
          <w:tcPr>
            <w:tcW w:w="2601"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p>
        </w:tc>
        <w:tc>
          <w:tcPr>
            <w:tcW w:w="2023"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r w:rsidRPr="000704BB">
              <w:rPr>
                <w:rStyle w:val="tbodyentrypara1"/>
                <w:rFonts w:ascii="Times New Roman" w:hAnsi="Times New Roman"/>
                <w:sz w:val="24"/>
                <w:szCs w:val="24"/>
              </w:rPr>
              <w:t>P280</w:t>
            </w:r>
          </w:p>
        </w:tc>
        <w:tc>
          <w:tcPr>
            <w:tcW w:w="4769"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r w:rsidRPr="000704BB">
              <w:rPr>
                <w:rStyle w:val="tbodyentrypara1"/>
                <w:rFonts w:ascii="Times New Roman" w:hAnsi="Times New Roman"/>
                <w:sz w:val="24"/>
                <w:szCs w:val="24"/>
              </w:rPr>
              <w:t>Wear protective gloves, protective clothing and eye/face protection.</w:t>
            </w:r>
          </w:p>
        </w:tc>
      </w:tr>
      <w:tr w:rsidR="00612389" w:rsidRPr="000704BB" w:rsidTr="008963C5">
        <w:tc>
          <w:tcPr>
            <w:tcW w:w="2601"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p>
        </w:tc>
        <w:tc>
          <w:tcPr>
            <w:tcW w:w="2023"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r w:rsidRPr="000704BB">
              <w:rPr>
                <w:rStyle w:val="tbodyentrypara1"/>
                <w:rFonts w:ascii="Times New Roman" w:hAnsi="Times New Roman"/>
                <w:sz w:val="24"/>
                <w:szCs w:val="24"/>
              </w:rPr>
              <w:t>P332+P313</w:t>
            </w:r>
          </w:p>
        </w:tc>
        <w:tc>
          <w:tcPr>
            <w:tcW w:w="4769"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r w:rsidRPr="000704BB">
              <w:rPr>
                <w:rStyle w:val="tbodyentrypara1"/>
                <w:rFonts w:ascii="Times New Roman" w:hAnsi="Times New Roman"/>
                <w:sz w:val="24"/>
                <w:szCs w:val="24"/>
              </w:rPr>
              <w:t>If skin irritation occurs: Get medical advice/attention.</w:t>
            </w:r>
          </w:p>
        </w:tc>
      </w:tr>
      <w:tr w:rsidR="00612389" w:rsidRPr="000704BB" w:rsidTr="008963C5">
        <w:tc>
          <w:tcPr>
            <w:tcW w:w="2601"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p>
        </w:tc>
        <w:tc>
          <w:tcPr>
            <w:tcW w:w="2023"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r w:rsidRPr="000704BB">
              <w:rPr>
                <w:rStyle w:val="tbodyentrypara1"/>
                <w:rFonts w:ascii="Times New Roman" w:hAnsi="Times New Roman"/>
                <w:sz w:val="24"/>
                <w:szCs w:val="24"/>
              </w:rPr>
              <w:t>P333+P313</w:t>
            </w:r>
          </w:p>
        </w:tc>
        <w:tc>
          <w:tcPr>
            <w:tcW w:w="4769"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r w:rsidRPr="000704BB">
              <w:rPr>
                <w:rStyle w:val="tbodyentrypara1"/>
                <w:rFonts w:ascii="Times New Roman" w:hAnsi="Times New Roman"/>
                <w:sz w:val="24"/>
                <w:szCs w:val="24"/>
              </w:rPr>
              <w:t>If skin irritation or rash occurs: Get medical advice/attention.</w:t>
            </w:r>
          </w:p>
        </w:tc>
      </w:tr>
      <w:tr w:rsidR="00612389" w:rsidRPr="000704BB" w:rsidTr="008963C5">
        <w:tc>
          <w:tcPr>
            <w:tcW w:w="2601"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p>
        </w:tc>
        <w:tc>
          <w:tcPr>
            <w:tcW w:w="2023"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r w:rsidRPr="000704BB">
              <w:rPr>
                <w:rStyle w:val="tbodyentrypara1"/>
                <w:rFonts w:ascii="Times New Roman" w:hAnsi="Times New Roman"/>
                <w:sz w:val="24"/>
                <w:szCs w:val="24"/>
              </w:rPr>
              <w:t>P362+P364</w:t>
            </w:r>
          </w:p>
        </w:tc>
        <w:tc>
          <w:tcPr>
            <w:tcW w:w="4769"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r w:rsidRPr="000704BB">
              <w:rPr>
                <w:rStyle w:val="tbodyentrypara1"/>
                <w:rFonts w:ascii="Times New Roman" w:hAnsi="Times New Roman"/>
                <w:sz w:val="24"/>
                <w:szCs w:val="24"/>
              </w:rPr>
              <w:t>Take off contaminated clothing and wash it before use.</w:t>
            </w:r>
          </w:p>
        </w:tc>
      </w:tr>
      <w:tr w:rsidR="00612389" w:rsidRPr="000704BB" w:rsidTr="008963C5">
        <w:tc>
          <w:tcPr>
            <w:tcW w:w="2601"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p>
        </w:tc>
        <w:tc>
          <w:tcPr>
            <w:tcW w:w="2023"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p>
        </w:tc>
        <w:tc>
          <w:tcPr>
            <w:tcW w:w="4769"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proofErr w:type="spellStart"/>
            <w:r w:rsidRPr="000704BB">
              <w:rPr>
                <w:rStyle w:val="tbodyentrypara1"/>
                <w:rFonts w:ascii="Times New Roman" w:hAnsi="Times New Roman"/>
                <w:sz w:val="24"/>
                <w:szCs w:val="24"/>
              </w:rPr>
              <w:t>Tris</w:t>
            </w:r>
            <w:proofErr w:type="spellEnd"/>
            <w:r w:rsidRPr="000704BB">
              <w:rPr>
                <w:rStyle w:val="tbodyentrypara1"/>
                <w:rFonts w:ascii="Times New Roman" w:hAnsi="Times New Roman"/>
                <w:sz w:val="24"/>
                <w:szCs w:val="24"/>
              </w:rPr>
              <w:t>(</w:t>
            </w:r>
            <w:proofErr w:type="spellStart"/>
            <w:r w:rsidRPr="000704BB">
              <w:rPr>
                <w:rStyle w:val="tbodyentrypara1"/>
                <w:rFonts w:ascii="Times New Roman" w:hAnsi="Times New Roman"/>
                <w:sz w:val="24"/>
                <w:szCs w:val="24"/>
              </w:rPr>
              <w:t>hydroxymethyl</w:t>
            </w:r>
            <w:proofErr w:type="spellEnd"/>
            <w:r w:rsidRPr="000704BB">
              <w:rPr>
                <w:rStyle w:val="tbodyentrypara1"/>
                <w:rFonts w:ascii="Times New Roman" w:hAnsi="Times New Roman"/>
                <w:sz w:val="24"/>
                <w:szCs w:val="24"/>
              </w:rPr>
              <w:t xml:space="preserve">)– </w:t>
            </w:r>
            <w:proofErr w:type="spellStart"/>
            <w:r w:rsidRPr="000704BB">
              <w:rPr>
                <w:rStyle w:val="tbodyentrypara1"/>
                <w:rFonts w:ascii="Times New Roman" w:hAnsi="Times New Roman"/>
                <w:sz w:val="24"/>
                <w:szCs w:val="24"/>
              </w:rPr>
              <w:t>aminomethane</w:t>
            </w:r>
            <w:proofErr w:type="spellEnd"/>
            <w:r w:rsidRPr="000704BB">
              <w:rPr>
                <w:rStyle w:val="tbodyentrypara1"/>
                <w:rFonts w:ascii="Times New Roman" w:hAnsi="Times New Roman"/>
                <w:sz w:val="24"/>
                <w:szCs w:val="24"/>
              </w:rPr>
              <w:t xml:space="preserve"> 1 - 5%</w:t>
            </w:r>
          </w:p>
        </w:tc>
      </w:tr>
      <w:tr w:rsidR="00612389" w:rsidRPr="000704BB" w:rsidTr="008963C5">
        <w:tc>
          <w:tcPr>
            <w:tcW w:w="2601"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p>
        </w:tc>
        <w:tc>
          <w:tcPr>
            <w:tcW w:w="2023"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p>
        </w:tc>
        <w:tc>
          <w:tcPr>
            <w:tcW w:w="4769"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r w:rsidRPr="000704BB">
              <w:rPr>
                <w:rStyle w:val="tbodyentrypara1"/>
                <w:rFonts w:ascii="Times New Roman" w:hAnsi="Times New Roman"/>
                <w:sz w:val="24"/>
                <w:szCs w:val="24"/>
              </w:rPr>
              <w:t>reaction mass of: 5-chloro-2-methyl-4-isothiazolin -3-one [EC# 247-500-7] and 2-methyl-4-isothiazolin-3-one [EC# 220-239-6](3:1) &lt; 0.05%</w:t>
            </w:r>
          </w:p>
        </w:tc>
      </w:tr>
      <w:tr w:rsidR="00612389" w:rsidRPr="000704BB" w:rsidTr="008963C5">
        <w:tc>
          <w:tcPr>
            <w:tcW w:w="2601"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r w:rsidRPr="000704BB">
              <w:rPr>
                <w:rStyle w:val="tbodyentrypara1"/>
                <w:rFonts w:ascii="Times New Roman" w:hAnsi="Times New Roman"/>
                <w:sz w:val="24"/>
                <w:szCs w:val="24"/>
              </w:rPr>
              <w:t>W.S. Anti-Estradiol Conjugate coupled to rec-ALP (Compartment R1c)</w:t>
            </w:r>
          </w:p>
        </w:tc>
        <w:tc>
          <w:tcPr>
            <w:tcW w:w="2023"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r w:rsidRPr="000704BB">
              <w:rPr>
                <w:rStyle w:val="tbodyentrypara1"/>
                <w:rFonts w:ascii="Times New Roman" w:hAnsi="Times New Roman"/>
                <w:sz w:val="24"/>
                <w:szCs w:val="24"/>
              </w:rPr>
              <w:t>WARNING</w:t>
            </w:r>
          </w:p>
        </w:tc>
        <w:tc>
          <w:tcPr>
            <w:tcW w:w="4769"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p>
        </w:tc>
      </w:tr>
      <w:tr w:rsidR="00612389" w:rsidRPr="000704BB" w:rsidTr="008963C5">
        <w:tc>
          <w:tcPr>
            <w:tcW w:w="2601"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p>
        </w:tc>
        <w:tc>
          <w:tcPr>
            <w:tcW w:w="2023"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r w:rsidRPr="000704BB">
              <w:rPr>
                <w:rFonts w:ascii="Times New Roman" w:hAnsi="Times New Roman"/>
                <w:noProof/>
                <w:color w:val="000000"/>
                <w:sz w:val="24"/>
                <w:szCs w:val="24"/>
              </w:rPr>
              <w:drawing>
                <wp:inline distT="0" distB="0" distL="0" distR="0">
                  <wp:extent cx="390525" cy="390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tc>
        <w:tc>
          <w:tcPr>
            <w:tcW w:w="4769"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p>
        </w:tc>
      </w:tr>
      <w:tr w:rsidR="00612389" w:rsidRPr="000704BB" w:rsidTr="008963C5">
        <w:tc>
          <w:tcPr>
            <w:tcW w:w="2601"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p>
        </w:tc>
        <w:tc>
          <w:tcPr>
            <w:tcW w:w="2023"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r w:rsidRPr="000704BB">
              <w:rPr>
                <w:rStyle w:val="tbodyentrypara1"/>
                <w:rFonts w:ascii="Times New Roman" w:hAnsi="Times New Roman"/>
                <w:sz w:val="24"/>
                <w:szCs w:val="24"/>
              </w:rPr>
              <w:t>H317</w:t>
            </w:r>
          </w:p>
        </w:tc>
        <w:tc>
          <w:tcPr>
            <w:tcW w:w="4769"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r w:rsidRPr="000704BB">
              <w:rPr>
                <w:rStyle w:val="tbodyentrypara1"/>
                <w:rFonts w:ascii="Times New Roman" w:hAnsi="Times New Roman"/>
                <w:sz w:val="24"/>
                <w:szCs w:val="24"/>
              </w:rPr>
              <w:t>May cause an allergic skin reaction.</w:t>
            </w:r>
          </w:p>
        </w:tc>
      </w:tr>
      <w:tr w:rsidR="00612389" w:rsidRPr="000704BB" w:rsidTr="008963C5">
        <w:tc>
          <w:tcPr>
            <w:tcW w:w="2601"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p>
        </w:tc>
        <w:tc>
          <w:tcPr>
            <w:tcW w:w="2023"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r w:rsidRPr="000704BB">
              <w:rPr>
                <w:rStyle w:val="tbodyentrypara1"/>
                <w:rFonts w:ascii="Times New Roman" w:hAnsi="Times New Roman"/>
                <w:sz w:val="24"/>
                <w:szCs w:val="24"/>
              </w:rPr>
              <w:t>P280</w:t>
            </w:r>
          </w:p>
        </w:tc>
        <w:tc>
          <w:tcPr>
            <w:tcW w:w="4769"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r w:rsidRPr="000704BB">
              <w:rPr>
                <w:rStyle w:val="tbodyentrypara1"/>
                <w:rFonts w:ascii="Times New Roman" w:hAnsi="Times New Roman"/>
                <w:sz w:val="24"/>
                <w:szCs w:val="24"/>
              </w:rPr>
              <w:t>Wear protective gloves, protective clothing and eye/face protection.</w:t>
            </w:r>
          </w:p>
        </w:tc>
      </w:tr>
      <w:tr w:rsidR="00612389" w:rsidRPr="000704BB" w:rsidTr="008963C5">
        <w:tc>
          <w:tcPr>
            <w:tcW w:w="2601"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p>
        </w:tc>
        <w:tc>
          <w:tcPr>
            <w:tcW w:w="2023"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r w:rsidRPr="000704BB">
              <w:rPr>
                <w:rStyle w:val="tbodyentrypara1"/>
                <w:rFonts w:ascii="Times New Roman" w:hAnsi="Times New Roman"/>
                <w:sz w:val="24"/>
                <w:szCs w:val="24"/>
              </w:rPr>
              <w:t>P333+P313</w:t>
            </w:r>
          </w:p>
        </w:tc>
        <w:tc>
          <w:tcPr>
            <w:tcW w:w="4769"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r w:rsidRPr="000704BB">
              <w:rPr>
                <w:rStyle w:val="tbodyentrypara1"/>
                <w:rFonts w:ascii="Times New Roman" w:hAnsi="Times New Roman"/>
                <w:sz w:val="24"/>
                <w:szCs w:val="24"/>
              </w:rPr>
              <w:t>If skin irritation or rash occurs: Get medical advice/attention.</w:t>
            </w:r>
          </w:p>
        </w:tc>
      </w:tr>
      <w:tr w:rsidR="00612389" w:rsidRPr="000704BB" w:rsidTr="008963C5">
        <w:tc>
          <w:tcPr>
            <w:tcW w:w="2601"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p>
        </w:tc>
        <w:tc>
          <w:tcPr>
            <w:tcW w:w="2023"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r w:rsidRPr="000704BB">
              <w:rPr>
                <w:rStyle w:val="tbodyentrypara1"/>
                <w:rFonts w:ascii="Times New Roman" w:hAnsi="Times New Roman"/>
                <w:sz w:val="24"/>
                <w:szCs w:val="24"/>
              </w:rPr>
              <w:t>P362+P364</w:t>
            </w:r>
          </w:p>
        </w:tc>
        <w:tc>
          <w:tcPr>
            <w:tcW w:w="4769"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r w:rsidRPr="000704BB">
              <w:rPr>
                <w:rStyle w:val="tbodyentrypara1"/>
                <w:rFonts w:ascii="Times New Roman" w:hAnsi="Times New Roman"/>
                <w:sz w:val="24"/>
                <w:szCs w:val="24"/>
              </w:rPr>
              <w:t>Take off contaminated clothing and wash it before use.</w:t>
            </w:r>
          </w:p>
        </w:tc>
      </w:tr>
      <w:tr w:rsidR="00612389" w:rsidRPr="000704BB" w:rsidTr="008963C5">
        <w:tc>
          <w:tcPr>
            <w:tcW w:w="2601"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p>
        </w:tc>
        <w:tc>
          <w:tcPr>
            <w:tcW w:w="2023"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p>
        </w:tc>
        <w:tc>
          <w:tcPr>
            <w:tcW w:w="4769" w:type="dxa"/>
            <w:tcBorders>
              <w:top w:val="nil"/>
              <w:left w:val="nil"/>
              <w:bottom w:val="nil"/>
              <w:right w:val="nil"/>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00"/>
              <w:rPr>
                <w:rFonts w:ascii="Times New Roman" w:hAnsi="Times New Roman"/>
                <w:color w:val="000000"/>
                <w:sz w:val="24"/>
                <w:szCs w:val="24"/>
              </w:rPr>
            </w:pPr>
            <w:r w:rsidRPr="000704BB">
              <w:rPr>
                <w:rStyle w:val="tbodyentrypara1"/>
                <w:rFonts w:ascii="Times New Roman" w:hAnsi="Times New Roman"/>
                <w:sz w:val="24"/>
                <w:szCs w:val="24"/>
              </w:rPr>
              <w:t>reaction mass of: 5-chloro-2-methyl-4-isothiazolin -3-one [EC# 247-500-7] and 2-methyl-4-isothiazolin-3-one [EC# 220-239-6](3:1) &lt; 0.05%</w:t>
            </w:r>
          </w:p>
        </w:tc>
      </w:tr>
    </w:tbl>
    <w:p w:rsidR="00612389" w:rsidRPr="000704BB" w:rsidRDefault="00612389" w:rsidP="00612389">
      <w:pPr>
        <w:pStyle w:val="level2"/>
        <w:rPr>
          <w:rFonts w:ascii="Times New Roman" w:hAnsi="Times New Roman" w:cs="Times New Roman"/>
          <w:sz w:val="24"/>
          <w:szCs w:val="24"/>
        </w:rPr>
      </w:pPr>
    </w:p>
    <w:tbl>
      <w:tblPr>
        <w:tblW w:w="0" w:type="auto"/>
        <w:tblInd w:w="100" w:type="dxa"/>
        <w:tblLayout w:type="fixed"/>
        <w:tblCellMar>
          <w:left w:w="0" w:type="dxa"/>
          <w:right w:w="0" w:type="dxa"/>
        </w:tblCellMar>
        <w:tblLook w:val="0000" w:firstRow="0" w:lastRow="0" w:firstColumn="0" w:lastColumn="0" w:noHBand="0" w:noVBand="0"/>
      </w:tblPr>
      <w:tblGrid>
        <w:gridCol w:w="1565"/>
        <w:gridCol w:w="7829"/>
      </w:tblGrid>
      <w:tr w:rsidR="00612389" w:rsidRPr="000704BB" w:rsidTr="008963C5">
        <w:tc>
          <w:tcPr>
            <w:tcW w:w="1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20" w:right="120"/>
              <w:rPr>
                <w:rFonts w:ascii="Times New Roman" w:hAnsi="Times New Roman"/>
                <w:color w:val="000000"/>
                <w:sz w:val="24"/>
                <w:szCs w:val="24"/>
              </w:rPr>
            </w:pPr>
            <w:r w:rsidRPr="000704BB">
              <w:rPr>
                <w:rFonts w:ascii="Times New Roman" w:hAnsi="Times New Roman"/>
                <w:noProof/>
                <w:color w:val="000000"/>
                <w:sz w:val="24"/>
                <w:szCs w:val="24"/>
              </w:rPr>
              <w:drawing>
                <wp:inline distT="0" distB="0" distL="0" distR="0">
                  <wp:extent cx="276225" cy="18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p>
        </w:tc>
        <w:tc>
          <w:tcPr>
            <w:tcW w:w="7829" w:type="dxa"/>
            <w:tcBorders>
              <w:top w:val="single" w:sz="8" w:space="0" w:color="000000"/>
              <w:left w:val="single" w:sz="6" w:space="0" w:color="auto"/>
              <w:bottom w:val="single" w:sz="8" w:space="0" w:color="000000"/>
              <w:right w:val="single" w:sz="8" w:space="0" w:color="000000"/>
            </w:tcBorders>
            <w:tcMar>
              <w:top w:w="100" w:type="dxa"/>
              <w:left w:w="100" w:type="dxa"/>
              <w:bottom w:w="100" w:type="dxa"/>
              <w:right w:w="100" w:type="dxa"/>
            </w:tcMar>
          </w:tcPr>
          <w:p w:rsidR="00612389" w:rsidRPr="000704BB" w:rsidRDefault="00612389" w:rsidP="008963C5">
            <w:pPr>
              <w:widowControl w:val="0"/>
              <w:autoSpaceDE w:val="0"/>
              <w:autoSpaceDN w:val="0"/>
              <w:adjustRightInd w:val="0"/>
              <w:ind w:left="100" w:right="120"/>
              <w:rPr>
                <w:rFonts w:ascii="Times New Roman" w:hAnsi="Times New Roman"/>
                <w:color w:val="000000"/>
                <w:sz w:val="24"/>
                <w:szCs w:val="24"/>
              </w:rPr>
            </w:pPr>
            <w:r w:rsidRPr="000704BB">
              <w:rPr>
                <w:rStyle w:val="tbodyentrypara1"/>
                <w:rFonts w:ascii="Times New Roman" w:hAnsi="Times New Roman"/>
                <w:sz w:val="24"/>
                <w:szCs w:val="24"/>
              </w:rPr>
              <w:t>Safety Data Sheet is available at techdocs.beckmancoulter.com</w:t>
            </w:r>
          </w:p>
        </w:tc>
      </w:tr>
    </w:tbl>
    <w:p w:rsidR="00612389" w:rsidRPr="000704BB" w:rsidRDefault="00612389" w:rsidP="00DC278D">
      <w:pPr>
        <w:pStyle w:val="level1para"/>
        <w:rPr>
          <w:rFonts w:ascii="Times New Roman" w:hAnsi="Times New Roman" w:cs="Times New Roman"/>
          <w:sz w:val="24"/>
          <w:szCs w:val="24"/>
        </w:rPr>
      </w:pPr>
    </w:p>
    <w:p w:rsidR="00612389" w:rsidRDefault="00612389" w:rsidP="00DC278D">
      <w:pPr>
        <w:pStyle w:val="level1para"/>
        <w:rPr>
          <w:rFonts w:ascii="Times New Roman" w:hAnsi="Times New Roman" w:cs="Times New Roman"/>
          <w:sz w:val="24"/>
          <w:szCs w:val="24"/>
        </w:rPr>
      </w:pPr>
      <w:r w:rsidRPr="000704BB">
        <w:rPr>
          <w:rFonts w:ascii="Times New Roman" w:hAnsi="Times New Roman" w:cs="Times New Roman"/>
          <w:sz w:val="24"/>
          <w:szCs w:val="24"/>
        </w:rPr>
        <w:t>Materials Needed But Not Supplied With Reagent Kit</w:t>
      </w:r>
    </w:p>
    <w:p w:rsidR="00BB7286" w:rsidRPr="000704BB" w:rsidRDefault="00BB7286" w:rsidP="00DC278D">
      <w:pPr>
        <w:pStyle w:val="level1para"/>
        <w:rPr>
          <w:rFonts w:ascii="Times New Roman" w:hAnsi="Times New Roman" w:cs="Times New Roman"/>
          <w:sz w:val="24"/>
          <w:szCs w:val="24"/>
        </w:rPr>
      </w:pPr>
    </w:p>
    <w:p w:rsidR="00BB7286" w:rsidRDefault="002435E2" w:rsidP="00BB7286">
      <w:pPr>
        <w:pStyle w:val="orderedlistlistitem"/>
        <w:rPr>
          <w:rStyle w:val="listitempara1"/>
          <w:rFonts w:ascii="Times New Roman" w:hAnsi="Times New Roman" w:cs="Times New Roman"/>
          <w:color w:val="auto"/>
          <w:sz w:val="24"/>
          <w:szCs w:val="24"/>
        </w:rPr>
      </w:pPr>
      <w:r w:rsidRPr="000704BB">
        <w:rPr>
          <w:rFonts w:ascii="Times New Roman" w:hAnsi="Times New Roman" w:cs="Times New Roman"/>
          <w:sz w:val="24"/>
          <w:szCs w:val="24"/>
        </w:rPr>
        <w:t xml:space="preserve">1. </w:t>
      </w:r>
      <w:r w:rsidRPr="000704BB">
        <w:rPr>
          <w:rStyle w:val="listitempara1"/>
          <w:rFonts w:ascii="Times New Roman" w:hAnsi="Times New Roman" w:cs="Times New Roman"/>
          <w:color w:val="auto"/>
          <w:sz w:val="24"/>
          <w:szCs w:val="24"/>
        </w:rPr>
        <w:t>Access Sensitive Estradiol Calibrators</w:t>
      </w:r>
      <w:r w:rsidRPr="000704BB">
        <w:rPr>
          <w:rStyle w:val="br"/>
          <w:rFonts w:ascii="Times New Roman" w:hAnsi="Times New Roman" w:cs="Times New Roman"/>
          <w:color w:val="auto"/>
          <w:sz w:val="24"/>
          <w:szCs w:val="24"/>
        </w:rPr>
        <w:br/>
      </w:r>
      <w:r w:rsidRPr="000704BB">
        <w:rPr>
          <w:rStyle w:val="listitempara1"/>
          <w:rFonts w:ascii="Times New Roman" w:hAnsi="Times New Roman" w:cs="Times New Roman"/>
          <w:color w:val="auto"/>
          <w:sz w:val="24"/>
          <w:szCs w:val="24"/>
        </w:rPr>
        <w:t xml:space="preserve"> Provided at zero and approximately 11.0, 32.0, 292, 885 and 5,200 </w:t>
      </w:r>
      <w:proofErr w:type="spellStart"/>
      <w:r w:rsidRPr="000704BB">
        <w:rPr>
          <w:rStyle w:val="listitempara1"/>
          <w:rFonts w:ascii="Times New Roman" w:hAnsi="Times New Roman" w:cs="Times New Roman"/>
          <w:color w:val="auto"/>
          <w:sz w:val="24"/>
          <w:szCs w:val="24"/>
        </w:rPr>
        <w:t>pg</w:t>
      </w:r>
      <w:proofErr w:type="spellEnd"/>
      <w:r w:rsidRPr="000704BB">
        <w:rPr>
          <w:rStyle w:val="listitempara1"/>
          <w:rFonts w:ascii="Times New Roman" w:hAnsi="Times New Roman" w:cs="Times New Roman"/>
          <w:color w:val="auto"/>
          <w:sz w:val="24"/>
          <w:szCs w:val="24"/>
        </w:rPr>
        <w:t xml:space="preserve">/mL </w:t>
      </w:r>
      <w:r w:rsidRPr="000704BB">
        <w:rPr>
          <w:rStyle w:val="br"/>
          <w:rFonts w:ascii="Times New Roman" w:hAnsi="Times New Roman" w:cs="Times New Roman"/>
          <w:color w:val="auto"/>
          <w:sz w:val="24"/>
          <w:szCs w:val="24"/>
        </w:rPr>
        <w:br/>
      </w:r>
      <w:r w:rsidRPr="000704BB">
        <w:rPr>
          <w:rStyle w:val="listitempara1"/>
          <w:rFonts w:ascii="Times New Roman" w:hAnsi="Times New Roman" w:cs="Times New Roman"/>
          <w:color w:val="auto"/>
          <w:sz w:val="24"/>
          <w:szCs w:val="24"/>
        </w:rPr>
        <w:t xml:space="preserve">(0, 40.4, 117, 1,072, 3,249 and 19,089 </w:t>
      </w:r>
      <w:proofErr w:type="spellStart"/>
      <w:r w:rsidRPr="000704BB">
        <w:rPr>
          <w:rStyle w:val="listitempara1"/>
          <w:rFonts w:ascii="Times New Roman" w:hAnsi="Times New Roman" w:cs="Times New Roman"/>
          <w:color w:val="auto"/>
          <w:sz w:val="24"/>
          <w:szCs w:val="24"/>
        </w:rPr>
        <w:t>pmol</w:t>
      </w:r>
      <w:proofErr w:type="spellEnd"/>
      <w:r w:rsidRPr="000704BB">
        <w:rPr>
          <w:rStyle w:val="listitempara1"/>
          <w:rFonts w:ascii="Times New Roman" w:hAnsi="Times New Roman" w:cs="Times New Roman"/>
          <w:color w:val="auto"/>
          <w:sz w:val="24"/>
          <w:szCs w:val="24"/>
        </w:rPr>
        <w:t>/L).</w:t>
      </w:r>
      <w:r w:rsidRPr="000704BB">
        <w:rPr>
          <w:rStyle w:val="br"/>
          <w:rFonts w:ascii="Times New Roman" w:hAnsi="Times New Roman" w:cs="Times New Roman"/>
          <w:color w:val="auto"/>
          <w:sz w:val="24"/>
          <w:szCs w:val="24"/>
        </w:rPr>
        <w:br/>
      </w:r>
      <w:r w:rsidRPr="000704BB">
        <w:rPr>
          <w:rStyle w:val="listitempara1"/>
          <w:rFonts w:ascii="Times New Roman" w:hAnsi="Times New Roman" w:cs="Times New Roman"/>
          <w:color w:val="auto"/>
          <w:sz w:val="24"/>
          <w:szCs w:val="24"/>
        </w:rPr>
        <w:t xml:space="preserve"> Cat. No. B84494</w:t>
      </w:r>
    </w:p>
    <w:p w:rsidR="008963C5" w:rsidRPr="008963C5" w:rsidRDefault="00BB7286" w:rsidP="00BB7286">
      <w:pPr>
        <w:pStyle w:val="orderedlistlistitem"/>
        <w:rPr>
          <w:rFonts w:ascii="Times New Roman" w:hAnsi="Times New Roman" w:cs="Times New Roman"/>
          <w:color w:val="auto"/>
          <w:sz w:val="24"/>
          <w:szCs w:val="24"/>
        </w:rPr>
      </w:pPr>
      <w:r>
        <w:rPr>
          <w:rFonts w:ascii="Times New Roman" w:hAnsi="Times New Roman"/>
          <w:b/>
          <w:sz w:val="24"/>
          <w:szCs w:val="24"/>
        </w:rPr>
        <w:t xml:space="preserve">     </w:t>
      </w:r>
      <w:r w:rsidR="008963C5" w:rsidRPr="00CE4488">
        <w:rPr>
          <w:rFonts w:ascii="Times New Roman" w:hAnsi="Times New Roman"/>
          <w:b/>
          <w:sz w:val="24"/>
          <w:szCs w:val="24"/>
        </w:rPr>
        <w:t>Access Estradiol Calibrators are located in Walk In # 1.</w:t>
      </w:r>
    </w:p>
    <w:p w:rsidR="008963C5" w:rsidRPr="00CE4488" w:rsidRDefault="008963C5" w:rsidP="008963C5">
      <w:pPr>
        <w:pStyle w:val="LETTERED1"/>
        <w:jc w:val="left"/>
        <w:rPr>
          <w:rFonts w:ascii="Times New Roman" w:hAnsi="Times New Roman"/>
          <w:color w:val="auto"/>
          <w:sz w:val="24"/>
          <w:szCs w:val="24"/>
        </w:rPr>
      </w:pPr>
    </w:p>
    <w:p w:rsidR="008963C5" w:rsidRPr="00CE4488" w:rsidRDefault="008963C5" w:rsidP="008963C5">
      <w:pPr>
        <w:pStyle w:val="BODYINDENT2"/>
        <w:rPr>
          <w:rFonts w:ascii="Times New Roman" w:hAnsi="Times New Roman"/>
          <w:color w:val="auto"/>
          <w:sz w:val="24"/>
          <w:szCs w:val="24"/>
        </w:rPr>
      </w:pPr>
      <w:r w:rsidRPr="00CE4488">
        <w:rPr>
          <w:rFonts w:ascii="Times New Roman" w:hAnsi="Times New Roman"/>
          <w:color w:val="auto"/>
          <w:sz w:val="24"/>
          <w:szCs w:val="24"/>
        </w:rPr>
        <w:t xml:space="preserve">Quantitative assay calibration is the process by which samples with known </w:t>
      </w:r>
      <w:proofErr w:type="spellStart"/>
      <w:r w:rsidRPr="00CE4488">
        <w:rPr>
          <w:rFonts w:ascii="Times New Roman" w:hAnsi="Times New Roman"/>
          <w:color w:val="auto"/>
          <w:sz w:val="24"/>
          <w:szCs w:val="24"/>
        </w:rPr>
        <w:t>analyte</w:t>
      </w:r>
      <w:proofErr w:type="spellEnd"/>
      <w:r w:rsidRPr="00CE4488">
        <w:rPr>
          <w:rFonts w:ascii="Times New Roman" w:hAnsi="Times New Roman"/>
          <w:color w:val="auto"/>
          <w:sz w:val="24"/>
          <w:szCs w:val="24"/>
        </w:rPr>
        <w:t xml:space="preserve"> concentrations (i.e. assay calibrators) are tested like patient samples to measure the response. The mathematical relationship between the measured responses and the known </w:t>
      </w:r>
      <w:proofErr w:type="spellStart"/>
      <w:r w:rsidRPr="00CE4488">
        <w:rPr>
          <w:rFonts w:ascii="Times New Roman" w:hAnsi="Times New Roman"/>
          <w:color w:val="auto"/>
          <w:sz w:val="24"/>
          <w:szCs w:val="24"/>
        </w:rPr>
        <w:t>analyte</w:t>
      </w:r>
      <w:proofErr w:type="spellEnd"/>
      <w:r w:rsidRPr="00CE4488">
        <w:rPr>
          <w:rFonts w:ascii="Times New Roman" w:hAnsi="Times New Roman"/>
          <w:color w:val="auto"/>
          <w:sz w:val="24"/>
          <w:szCs w:val="24"/>
        </w:rPr>
        <w:t xml:space="preserve"> concentrations establishes the calibration curve. This mathematical relationship, or calibration curve, is used to convert RLU (Relative Light Unit) measurements of patient samples to specific quantitative </w:t>
      </w:r>
      <w:proofErr w:type="spellStart"/>
      <w:r w:rsidRPr="00CE4488">
        <w:rPr>
          <w:rFonts w:ascii="Times New Roman" w:hAnsi="Times New Roman"/>
          <w:color w:val="auto"/>
          <w:sz w:val="24"/>
          <w:szCs w:val="24"/>
        </w:rPr>
        <w:t>analyte</w:t>
      </w:r>
      <w:proofErr w:type="spellEnd"/>
      <w:r w:rsidRPr="00CE4488">
        <w:rPr>
          <w:rFonts w:ascii="Times New Roman" w:hAnsi="Times New Roman"/>
          <w:color w:val="auto"/>
          <w:sz w:val="24"/>
          <w:szCs w:val="24"/>
        </w:rPr>
        <w:t xml:space="preserve"> concentrations.</w:t>
      </w:r>
    </w:p>
    <w:p w:rsidR="008963C5" w:rsidRPr="00CE4488" w:rsidRDefault="008963C5" w:rsidP="008963C5">
      <w:pPr>
        <w:pStyle w:val="BODYINDENT2"/>
        <w:rPr>
          <w:rFonts w:ascii="Times New Roman" w:hAnsi="Times New Roman"/>
          <w:color w:val="auto"/>
          <w:sz w:val="24"/>
          <w:szCs w:val="24"/>
        </w:rPr>
      </w:pPr>
    </w:p>
    <w:p w:rsidR="008963C5" w:rsidRPr="00CE4488" w:rsidRDefault="008963C5" w:rsidP="008963C5">
      <w:pPr>
        <w:pStyle w:val="BODYINDENT2"/>
        <w:rPr>
          <w:rFonts w:ascii="Times New Roman" w:hAnsi="Times New Roman"/>
          <w:color w:val="auto"/>
          <w:sz w:val="24"/>
          <w:szCs w:val="24"/>
        </w:rPr>
      </w:pPr>
      <w:r w:rsidRPr="00CE4488">
        <w:rPr>
          <w:rFonts w:ascii="Times New Roman" w:hAnsi="Times New Roman"/>
          <w:color w:val="auto"/>
          <w:sz w:val="24"/>
          <w:szCs w:val="24"/>
        </w:rPr>
        <w:t>Provided ready to use. Store upright and refrigerate at 2 to 10°C. Mix contents by gently inverting before use. Avoid bubble formation. Stable until the expiration date stated on the label when stored at 2 to 10°C. Signs of possible deterioration are control values out of range. Refer to calibration card and or vial labels for exact concentrations.</w:t>
      </w:r>
    </w:p>
    <w:p w:rsidR="008963C5" w:rsidRPr="00CE4488" w:rsidRDefault="008963C5" w:rsidP="008963C5">
      <w:pPr>
        <w:pStyle w:val="BODYINDENT2"/>
        <w:rPr>
          <w:rFonts w:ascii="Times New Roman" w:hAnsi="Times New Roman"/>
          <w:color w:val="auto"/>
          <w:sz w:val="24"/>
          <w:szCs w:val="24"/>
        </w:rPr>
      </w:pPr>
    </w:p>
    <w:p w:rsidR="008963C5" w:rsidRPr="00CE4488" w:rsidRDefault="008963C5" w:rsidP="008963C5">
      <w:pPr>
        <w:pStyle w:val="BODYINDENT2"/>
        <w:rPr>
          <w:rFonts w:ascii="Times New Roman" w:hAnsi="Times New Roman"/>
          <w:color w:val="auto"/>
          <w:sz w:val="24"/>
          <w:szCs w:val="24"/>
        </w:rPr>
      </w:pPr>
      <w:r w:rsidRPr="00CE4488">
        <w:rPr>
          <w:rFonts w:ascii="Times New Roman" w:hAnsi="Times New Roman"/>
          <w:color w:val="auto"/>
          <w:sz w:val="24"/>
          <w:szCs w:val="24"/>
        </w:rPr>
        <w:t>Refer to the appropriate system manuals and/or Help system for information on calibration theory, configuring calibrators, calibrator test request entry, and reviewing calibration data.</w:t>
      </w:r>
    </w:p>
    <w:p w:rsidR="008963C5" w:rsidRPr="000704BB" w:rsidRDefault="008963C5" w:rsidP="002435E2">
      <w:pPr>
        <w:pStyle w:val="orderedlistlistitem"/>
        <w:rPr>
          <w:rFonts w:ascii="Times New Roman" w:hAnsi="Times New Roman" w:cs="Times New Roman"/>
          <w:sz w:val="24"/>
          <w:szCs w:val="24"/>
        </w:rPr>
      </w:pPr>
    </w:p>
    <w:p w:rsidR="002435E2" w:rsidRDefault="002435E2" w:rsidP="002435E2">
      <w:pPr>
        <w:pStyle w:val="orderedlistlistitem"/>
        <w:rPr>
          <w:rStyle w:val="listitempara1"/>
          <w:rFonts w:ascii="Times New Roman" w:hAnsi="Times New Roman" w:cs="Times New Roman"/>
          <w:color w:val="auto"/>
          <w:sz w:val="24"/>
          <w:szCs w:val="24"/>
        </w:rPr>
      </w:pPr>
      <w:r w:rsidRPr="000704BB">
        <w:rPr>
          <w:rFonts w:ascii="Times New Roman" w:hAnsi="Times New Roman" w:cs="Times New Roman"/>
          <w:sz w:val="24"/>
          <w:szCs w:val="24"/>
        </w:rPr>
        <w:t xml:space="preserve">2. </w:t>
      </w:r>
      <w:r w:rsidRPr="000704BB">
        <w:rPr>
          <w:rStyle w:val="listitempara1"/>
          <w:rFonts w:ascii="Times New Roman" w:hAnsi="Times New Roman" w:cs="Times New Roman"/>
          <w:color w:val="auto"/>
          <w:sz w:val="24"/>
          <w:szCs w:val="24"/>
        </w:rPr>
        <w:t>Quality Control (QC) materials: commercial control material.</w:t>
      </w:r>
    </w:p>
    <w:p w:rsidR="00BB7286" w:rsidRPr="000704BB" w:rsidRDefault="00BB7286" w:rsidP="002435E2">
      <w:pPr>
        <w:pStyle w:val="orderedlistlistitem"/>
        <w:rPr>
          <w:rFonts w:ascii="Times New Roman" w:hAnsi="Times New Roman" w:cs="Times New Roman"/>
          <w:sz w:val="24"/>
          <w:szCs w:val="24"/>
        </w:rPr>
      </w:pPr>
    </w:p>
    <w:p w:rsidR="002435E2" w:rsidRDefault="002435E2" w:rsidP="005A4C59">
      <w:pPr>
        <w:pStyle w:val="orderedlistlistitem"/>
        <w:rPr>
          <w:rStyle w:val="listitempara1"/>
          <w:rFonts w:ascii="Times New Roman" w:hAnsi="Times New Roman" w:cs="Times New Roman"/>
          <w:color w:val="auto"/>
          <w:sz w:val="24"/>
          <w:szCs w:val="24"/>
        </w:rPr>
      </w:pPr>
      <w:r w:rsidRPr="000704BB">
        <w:rPr>
          <w:rFonts w:ascii="Times New Roman" w:hAnsi="Times New Roman" w:cs="Times New Roman"/>
          <w:sz w:val="24"/>
          <w:szCs w:val="24"/>
        </w:rPr>
        <w:lastRenderedPageBreak/>
        <w:t xml:space="preserve">3. </w:t>
      </w:r>
      <w:r w:rsidRPr="000704BB">
        <w:rPr>
          <w:rStyle w:val="listitempara1"/>
          <w:rFonts w:ascii="Times New Roman" w:hAnsi="Times New Roman" w:cs="Times New Roman"/>
          <w:color w:val="auto"/>
          <w:sz w:val="24"/>
          <w:szCs w:val="24"/>
        </w:rPr>
        <w:t>Access Sensitive Estradiol Calibrator S0</w:t>
      </w:r>
      <w:r w:rsidRPr="000704BB">
        <w:rPr>
          <w:rStyle w:val="br"/>
          <w:rFonts w:ascii="Times New Roman" w:hAnsi="Times New Roman" w:cs="Times New Roman"/>
          <w:color w:val="auto"/>
          <w:sz w:val="24"/>
          <w:szCs w:val="24"/>
        </w:rPr>
        <w:br/>
      </w:r>
      <w:r w:rsidRPr="000704BB">
        <w:rPr>
          <w:rStyle w:val="listitempara1"/>
          <w:rFonts w:ascii="Times New Roman" w:hAnsi="Times New Roman" w:cs="Times New Roman"/>
          <w:color w:val="auto"/>
          <w:sz w:val="24"/>
          <w:szCs w:val="24"/>
        </w:rPr>
        <w:t xml:space="preserve"> Cat. No. B97145 </w:t>
      </w:r>
    </w:p>
    <w:p w:rsidR="005A4C59" w:rsidRPr="00CE4488" w:rsidRDefault="00BB7286" w:rsidP="005A4C59">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    </w:t>
      </w:r>
      <w:r w:rsidR="005A4C59" w:rsidRPr="00CE4488">
        <w:rPr>
          <w:rFonts w:ascii="Times New Roman" w:eastAsia="Times New Roman" w:hAnsi="Times New Roman"/>
          <w:b/>
          <w:sz w:val="24"/>
          <w:szCs w:val="24"/>
        </w:rPr>
        <w:t>Access Estradiol Calibrator S0 is located in Walk In #1.</w:t>
      </w:r>
    </w:p>
    <w:p w:rsidR="005A4C59" w:rsidRPr="00CE4488" w:rsidRDefault="005A4C59" w:rsidP="005A4C59">
      <w:pPr>
        <w:pStyle w:val="LETTERED1"/>
        <w:rPr>
          <w:rFonts w:ascii="Times New Roman" w:hAnsi="Times New Roman"/>
          <w:color w:val="auto"/>
          <w:sz w:val="24"/>
          <w:szCs w:val="24"/>
        </w:rPr>
      </w:pPr>
    </w:p>
    <w:p w:rsidR="005A4C59" w:rsidRPr="00CE4488" w:rsidRDefault="005A4C59" w:rsidP="005A4C59">
      <w:pPr>
        <w:pStyle w:val="LETTERED1"/>
        <w:ind w:firstLine="0"/>
        <w:rPr>
          <w:rFonts w:ascii="Times New Roman" w:hAnsi="Times New Roman"/>
          <w:color w:val="auto"/>
          <w:sz w:val="24"/>
          <w:szCs w:val="24"/>
        </w:rPr>
      </w:pPr>
      <w:r w:rsidRPr="00CE4488">
        <w:rPr>
          <w:rFonts w:ascii="Times New Roman" w:hAnsi="Times New Roman"/>
          <w:color w:val="auto"/>
          <w:sz w:val="24"/>
          <w:szCs w:val="24"/>
        </w:rPr>
        <w:t>The analyte level in patient samples may exceed the level of the specific S5 calibrator. If a quantitative value is required, it will be necessary to dilute the samples in order to determine the analyte concentration.</w:t>
      </w:r>
    </w:p>
    <w:p w:rsidR="005A4C59" w:rsidRPr="00CE4488" w:rsidRDefault="005A4C59" w:rsidP="005A4C59">
      <w:pPr>
        <w:pStyle w:val="LETTERED1"/>
        <w:ind w:left="0" w:firstLine="0"/>
        <w:rPr>
          <w:rFonts w:ascii="Times New Roman" w:hAnsi="Times New Roman"/>
          <w:color w:val="auto"/>
          <w:sz w:val="24"/>
          <w:szCs w:val="24"/>
        </w:rPr>
      </w:pPr>
    </w:p>
    <w:p w:rsidR="005A4C59" w:rsidRPr="00CE4488" w:rsidRDefault="005A4C59" w:rsidP="005A4C59">
      <w:pPr>
        <w:pStyle w:val="LETTERED1"/>
        <w:rPr>
          <w:rFonts w:ascii="Times New Roman" w:hAnsi="Times New Roman"/>
          <w:color w:val="auto"/>
          <w:sz w:val="24"/>
          <w:szCs w:val="24"/>
        </w:rPr>
      </w:pPr>
      <w:r w:rsidRPr="00CE4488">
        <w:rPr>
          <w:rFonts w:ascii="Times New Roman" w:hAnsi="Times New Roman"/>
          <w:color w:val="auto"/>
          <w:sz w:val="24"/>
          <w:szCs w:val="24"/>
        </w:rPr>
        <w:tab/>
        <w:t>Provided ready to use. Store upright and refrigerate at 2 to 10°C. Mix contents by gently inverting before use. Avoid bubble formation. Stable until the expiration date stated on the label when stored at 2 to 10°C.</w:t>
      </w:r>
    </w:p>
    <w:p w:rsidR="005A4C59" w:rsidRPr="00CE4488" w:rsidRDefault="005A4C59" w:rsidP="005A4C59">
      <w:pPr>
        <w:pStyle w:val="LETTERED1"/>
        <w:ind w:left="0" w:firstLine="0"/>
        <w:rPr>
          <w:rFonts w:ascii="Times New Roman" w:hAnsi="Times New Roman"/>
          <w:color w:val="auto"/>
          <w:sz w:val="24"/>
          <w:szCs w:val="24"/>
        </w:rPr>
      </w:pPr>
    </w:p>
    <w:p w:rsidR="005A4C59" w:rsidRPr="00CE4488" w:rsidRDefault="005A4C59" w:rsidP="005A4C59">
      <w:pPr>
        <w:pStyle w:val="LETTERED1"/>
        <w:ind w:firstLine="0"/>
        <w:rPr>
          <w:rFonts w:ascii="Times New Roman" w:hAnsi="Times New Roman"/>
          <w:color w:val="auto"/>
          <w:sz w:val="24"/>
          <w:szCs w:val="24"/>
        </w:rPr>
      </w:pPr>
      <w:r w:rsidRPr="00CE4488">
        <w:rPr>
          <w:rFonts w:ascii="Times New Roman" w:hAnsi="Times New Roman"/>
          <w:color w:val="auto"/>
          <w:sz w:val="24"/>
          <w:szCs w:val="24"/>
        </w:rPr>
        <w:t>Samples can be accurately measured within the analytic range of the lower limit of detection and the highest calibrator value of the specific assay. If a sample contains more analyte than the stated value of the S5 calibrator, dilute the sample following dilution instructions in the labeling under “Limitations of the Procedure” in the reagent pack section. Refer to the appropriate system manuals and/or Help system for instructions on how to enter a sample dilution in a test request.</w:t>
      </w:r>
    </w:p>
    <w:p w:rsidR="005A4C59" w:rsidRPr="000704BB" w:rsidRDefault="005A4C59" w:rsidP="005A4C59">
      <w:pPr>
        <w:pStyle w:val="orderedlistlistitem"/>
        <w:rPr>
          <w:rFonts w:ascii="Times New Roman" w:hAnsi="Times New Roman" w:cs="Times New Roman"/>
          <w:sz w:val="24"/>
          <w:szCs w:val="24"/>
        </w:rPr>
      </w:pPr>
    </w:p>
    <w:p w:rsidR="005A4C59" w:rsidRDefault="005A4C59" w:rsidP="005A4C59">
      <w:pPr>
        <w:pStyle w:val="orderedlistlistitem"/>
        <w:rPr>
          <w:rStyle w:val="listitempara1"/>
          <w:rFonts w:ascii="Times New Roman" w:hAnsi="Times New Roman" w:cs="Times New Roman"/>
          <w:sz w:val="24"/>
          <w:szCs w:val="24"/>
        </w:rPr>
      </w:pPr>
      <w:r>
        <w:rPr>
          <w:rFonts w:ascii="Times New Roman" w:hAnsi="Times New Roman" w:cs="Times New Roman"/>
          <w:sz w:val="24"/>
          <w:szCs w:val="24"/>
        </w:rPr>
        <w:t>4</w:t>
      </w:r>
      <w:r w:rsidR="002435E2" w:rsidRPr="000704BB">
        <w:rPr>
          <w:rFonts w:ascii="Times New Roman" w:hAnsi="Times New Roman" w:cs="Times New Roman"/>
          <w:sz w:val="24"/>
          <w:szCs w:val="24"/>
        </w:rPr>
        <w:t xml:space="preserve">. </w:t>
      </w:r>
      <w:r w:rsidR="002435E2" w:rsidRPr="000704BB">
        <w:rPr>
          <w:rStyle w:val="listitempara1"/>
          <w:rFonts w:ascii="Times New Roman" w:hAnsi="Times New Roman" w:cs="Times New Roman"/>
          <w:color w:val="auto"/>
          <w:sz w:val="24"/>
          <w:szCs w:val="24"/>
        </w:rPr>
        <w:t>Access Substrate</w:t>
      </w:r>
      <w:r w:rsidR="002435E2" w:rsidRPr="000704BB">
        <w:rPr>
          <w:rStyle w:val="br"/>
          <w:rFonts w:ascii="Times New Roman" w:hAnsi="Times New Roman" w:cs="Times New Roman"/>
          <w:color w:val="auto"/>
          <w:sz w:val="24"/>
          <w:szCs w:val="24"/>
        </w:rPr>
        <w:br/>
      </w:r>
      <w:r w:rsidR="002435E2" w:rsidRPr="000704BB">
        <w:rPr>
          <w:rStyle w:val="listitempara1"/>
          <w:rFonts w:ascii="Times New Roman" w:hAnsi="Times New Roman" w:cs="Times New Roman"/>
          <w:color w:val="auto"/>
          <w:sz w:val="24"/>
          <w:szCs w:val="24"/>
        </w:rPr>
        <w:t>Cat. No. 81906</w:t>
      </w:r>
    </w:p>
    <w:p w:rsidR="005A4C59" w:rsidRPr="005A4C59" w:rsidRDefault="005A4C59" w:rsidP="005A4C59">
      <w:pPr>
        <w:pStyle w:val="orderedlistlistitem"/>
        <w:ind w:firstLine="0"/>
        <w:rPr>
          <w:rFonts w:ascii="Times New Roman" w:hAnsi="Times New Roman" w:cs="Times New Roman"/>
          <w:sz w:val="24"/>
          <w:szCs w:val="24"/>
        </w:rPr>
      </w:pPr>
      <w:r w:rsidRPr="00CE4488">
        <w:rPr>
          <w:rFonts w:ascii="Times New Roman" w:eastAsia="Times New Roman" w:hAnsi="Times New Roman"/>
          <w:b/>
          <w:sz w:val="24"/>
          <w:szCs w:val="24"/>
        </w:rPr>
        <w:t>Access Substrate is located in Walk In #1.</w:t>
      </w:r>
    </w:p>
    <w:p w:rsidR="005A4C59" w:rsidRPr="00CE4488" w:rsidRDefault="005A4C59" w:rsidP="005A4C59">
      <w:pPr>
        <w:pStyle w:val="BodyText"/>
        <w:rPr>
          <w:rFonts w:ascii="Times New Roman" w:hAnsi="Times New Roman"/>
          <w:sz w:val="24"/>
          <w:szCs w:val="24"/>
        </w:rPr>
      </w:pPr>
    </w:p>
    <w:p w:rsidR="005A4C59" w:rsidRDefault="005A4C59" w:rsidP="005A4C59">
      <w:pPr>
        <w:pStyle w:val="BODYINDENT2"/>
        <w:rPr>
          <w:rFonts w:ascii="Times New Roman" w:hAnsi="Times New Roman"/>
          <w:color w:val="auto"/>
          <w:sz w:val="24"/>
          <w:szCs w:val="24"/>
        </w:rPr>
      </w:pPr>
      <w:r w:rsidRPr="00CE4488">
        <w:rPr>
          <w:rFonts w:ascii="Times New Roman" w:hAnsi="Times New Roman"/>
          <w:color w:val="auto"/>
          <w:sz w:val="24"/>
          <w:szCs w:val="24"/>
        </w:rPr>
        <w:t>Provided ready to use. Refer to the following chart for storage conditions and stability. An increase in substrate background measurements may indicate instability.</w:t>
      </w:r>
    </w:p>
    <w:p w:rsidR="00BB7286" w:rsidRPr="005A4C59" w:rsidRDefault="00BB7286" w:rsidP="005A4C59">
      <w:pPr>
        <w:pStyle w:val="BODYINDENT2"/>
        <w:rPr>
          <w:rFonts w:ascii="Times New Roman" w:hAnsi="Times New Roman"/>
          <w:sz w:val="24"/>
          <w:szCs w:val="24"/>
        </w:rPr>
      </w:pPr>
    </w:p>
    <w:tbl>
      <w:tblPr>
        <w:tblW w:w="0" w:type="auto"/>
        <w:tblInd w:w="828" w:type="dxa"/>
        <w:tblLayout w:type="fixed"/>
        <w:tblLook w:val="0000" w:firstRow="0" w:lastRow="0" w:firstColumn="0" w:lastColumn="0" w:noHBand="0" w:noVBand="0"/>
      </w:tblPr>
      <w:tblGrid>
        <w:gridCol w:w="2604"/>
        <w:gridCol w:w="2604"/>
        <w:gridCol w:w="2604"/>
      </w:tblGrid>
      <w:tr w:rsidR="005A4C59" w:rsidRPr="00CE4488" w:rsidTr="00621080">
        <w:tc>
          <w:tcPr>
            <w:tcW w:w="2604" w:type="dxa"/>
            <w:tcBorders>
              <w:top w:val="single" w:sz="6" w:space="0" w:color="auto"/>
              <w:bottom w:val="single" w:sz="4" w:space="0" w:color="auto"/>
            </w:tcBorders>
          </w:tcPr>
          <w:p w:rsidR="005A4C59" w:rsidRPr="00CE4488" w:rsidRDefault="005A4C59" w:rsidP="00621080">
            <w:pPr>
              <w:pStyle w:val="BodyText"/>
              <w:rPr>
                <w:rFonts w:ascii="Times New Roman" w:hAnsi="Times New Roman"/>
                <w:b/>
                <w:sz w:val="24"/>
                <w:szCs w:val="24"/>
              </w:rPr>
            </w:pPr>
            <w:r w:rsidRPr="00CE4488">
              <w:rPr>
                <w:rFonts w:ascii="Times New Roman" w:hAnsi="Times New Roman"/>
                <w:b/>
                <w:sz w:val="24"/>
                <w:szCs w:val="24"/>
              </w:rPr>
              <w:t>Condition</w:t>
            </w:r>
          </w:p>
        </w:tc>
        <w:tc>
          <w:tcPr>
            <w:tcW w:w="2604" w:type="dxa"/>
            <w:tcBorders>
              <w:top w:val="single" w:sz="6" w:space="0" w:color="auto"/>
              <w:bottom w:val="single" w:sz="6" w:space="0" w:color="auto"/>
            </w:tcBorders>
          </w:tcPr>
          <w:p w:rsidR="005A4C59" w:rsidRPr="00CE4488" w:rsidRDefault="005A4C59" w:rsidP="00621080">
            <w:pPr>
              <w:pStyle w:val="BodyText"/>
              <w:rPr>
                <w:rFonts w:ascii="Times New Roman" w:hAnsi="Times New Roman"/>
                <w:sz w:val="24"/>
                <w:szCs w:val="24"/>
              </w:rPr>
            </w:pPr>
            <w:r w:rsidRPr="00CE4488">
              <w:rPr>
                <w:rFonts w:ascii="Times New Roman" w:hAnsi="Times New Roman"/>
                <w:b/>
                <w:sz w:val="24"/>
                <w:szCs w:val="24"/>
              </w:rPr>
              <w:t>Storage</w:t>
            </w:r>
          </w:p>
        </w:tc>
        <w:tc>
          <w:tcPr>
            <w:tcW w:w="2604" w:type="dxa"/>
            <w:tcBorders>
              <w:top w:val="single" w:sz="6" w:space="0" w:color="auto"/>
              <w:bottom w:val="single" w:sz="6" w:space="0" w:color="auto"/>
            </w:tcBorders>
          </w:tcPr>
          <w:p w:rsidR="005A4C59" w:rsidRPr="00CE4488" w:rsidRDefault="005A4C59" w:rsidP="00621080">
            <w:pPr>
              <w:pStyle w:val="BodyText"/>
              <w:rPr>
                <w:rFonts w:ascii="Times New Roman" w:hAnsi="Times New Roman"/>
                <w:sz w:val="24"/>
                <w:szCs w:val="24"/>
              </w:rPr>
            </w:pPr>
            <w:r w:rsidRPr="00CE4488">
              <w:rPr>
                <w:rFonts w:ascii="Times New Roman" w:hAnsi="Times New Roman"/>
                <w:b/>
                <w:sz w:val="24"/>
                <w:szCs w:val="24"/>
              </w:rPr>
              <w:t>Stability</w:t>
            </w:r>
          </w:p>
        </w:tc>
      </w:tr>
      <w:tr w:rsidR="005A4C59" w:rsidRPr="00CE4488" w:rsidTr="00621080">
        <w:tc>
          <w:tcPr>
            <w:tcW w:w="2604" w:type="dxa"/>
          </w:tcPr>
          <w:p w:rsidR="005A4C59" w:rsidRPr="00CE4488" w:rsidRDefault="005A4C59" w:rsidP="00621080">
            <w:pPr>
              <w:pStyle w:val="BodyText"/>
              <w:jc w:val="left"/>
              <w:rPr>
                <w:rFonts w:ascii="Times New Roman" w:hAnsi="Times New Roman"/>
                <w:sz w:val="24"/>
                <w:szCs w:val="24"/>
              </w:rPr>
            </w:pPr>
            <w:r w:rsidRPr="00CE4488">
              <w:rPr>
                <w:rFonts w:ascii="Times New Roman" w:hAnsi="Times New Roman"/>
                <w:sz w:val="24"/>
                <w:szCs w:val="24"/>
              </w:rPr>
              <w:t>Unopened</w:t>
            </w:r>
          </w:p>
        </w:tc>
        <w:tc>
          <w:tcPr>
            <w:tcW w:w="2604" w:type="dxa"/>
            <w:tcBorders>
              <w:left w:val="nil"/>
            </w:tcBorders>
          </w:tcPr>
          <w:p w:rsidR="005A4C59" w:rsidRPr="00CE4488" w:rsidRDefault="005A4C59" w:rsidP="00621080">
            <w:pPr>
              <w:pStyle w:val="BodyText"/>
              <w:jc w:val="left"/>
              <w:rPr>
                <w:rFonts w:ascii="Times New Roman" w:hAnsi="Times New Roman"/>
                <w:sz w:val="24"/>
                <w:szCs w:val="24"/>
              </w:rPr>
            </w:pPr>
            <w:r w:rsidRPr="00CE4488">
              <w:rPr>
                <w:rFonts w:ascii="Times New Roman" w:hAnsi="Times New Roman"/>
                <w:sz w:val="24"/>
                <w:szCs w:val="24"/>
              </w:rPr>
              <w:t>2 to 8°C</w:t>
            </w:r>
          </w:p>
        </w:tc>
        <w:tc>
          <w:tcPr>
            <w:tcW w:w="2604" w:type="dxa"/>
          </w:tcPr>
          <w:p w:rsidR="005A4C59" w:rsidRPr="00CE4488" w:rsidRDefault="005A4C59" w:rsidP="00621080">
            <w:pPr>
              <w:pStyle w:val="BodyText"/>
              <w:jc w:val="left"/>
              <w:rPr>
                <w:rFonts w:ascii="Times New Roman" w:hAnsi="Times New Roman"/>
                <w:sz w:val="24"/>
                <w:szCs w:val="24"/>
              </w:rPr>
            </w:pPr>
            <w:r w:rsidRPr="00CE4488">
              <w:rPr>
                <w:rFonts w:ascii="Times New Roman" w:hAnsi="Times New Roman"/>
                <w:sz w:val="24"/>
                <w:szCs w:val="24"/>
              </w:rPr>
              <w:t>Until expiration date stated on the label</w:t>
            </w:r>
          </w:p>
          <w:p w:rsidR="005A4C59" w:rsidRPr="00CE4488" w:rsidRDefault="005A4C59" w:rsidP="00621080">
            <w:pPr>
              <w:pStyle w:val="BodyText"/>
              <w:jc w:val="left"/>
              <w:rPr>
                <w:rFonts w:ascii="Times New Roman" w:hAnsi="Times New Roman"/>
                <w:sz w:val="24"/>
                <w:szCs w:val="24"/>
              </w:rPr>
            </w:pPr>
          </w:p>
        </w:tc>
      </w:tr>
      <w:tr w:rsidR="005A4C59" w:rsidRPr="00CE4488" w:rsidTr="00621080">
        <w:tc>
          <w:tcPr>
            <w:tcW w:w="2604" w:type="dxa"/>
          </w:tcPr>
          <w:p w:rsidR="005A4C59" w:rsidRPr="00CE4488" w:rsidRDefault="005A4C59" w:rsidP="00621080">
            <w:pPr>
              <w:pStyle w:val="BodyText"/>
              <w:jc w:val="left"/>
              <w:rPr>
                <w:rFonts w:ascii="Times New Roman" w:hAnsi="Times New Roman"/>
                <w:sz w:val="24"/>
                <w:szCs w:val="24"/>
              </w:rPr>
            </w:pPr>
            <w:r w:rsidRPr="00CE4488">
              <w:rPr>
                <w:rFonts w:ascii="Times New Roman" w:hAnsi="Times New Roman"/>
                <w:sz w:val="24"/>
                <w:szCs w:val="24"/>
              </w:rPr>
              <w:t>Equilibration prior to use (unopened)</w:t>
            </w:r>
          </w:p>
        </w:tc>
        <w:tc>
          <w:tcPr>
            <w:tcW w:w="2604" w:type="dxa"/>
          </w:tcPr>
          <w:p w:rsidR="005A4C59" w:rsidRPr="00CE4488" w:rsidRDefault="005A4C59" w:rsidP="00621080">
            <w:pPr>
              <w:pStyle w:val="BodyText"/>
              <w:jc w:val="left"/>
              <w:rPr>
                <w:rFonts w:ascii="Times New Roman" w:hAnsi="Times New Roman"/>
                <w:sz w:val="24"/>
                <w:szCs w:val="24"/>
              </w:rPr>
            </w:pPr>
            <w:r w:rsidRPr="00CE4488">
              <w:rPr>
                <w:rFonts w:ascii="Times New Roman" w:hAnsi="Times New Roman"/>
                <w:sz w:val="24"/>
                <w:szCs w:val="24"/>
              </w:rPr>
              <w:t>15 to 30°C (room temperature)</w:t>
            </w:r>
          </w:p>
        </w:tc>
        <w:tc>
          <w:tcPr>
            <w:tcW w:w="2604" w:type="dxa"/>
          </w:tcPr>
          <w:p w:rsidR="005A4C59" w:rsidRPr="00CE4488" w:rsidRDefault="005A4C59" w:rsidP="00621080">
            <w:pPr>
              <w:pStyle w:val="BodyText"/>
              <w:jc w:val="left"/>
              <w:rPr>
                <w:rFonts w:ascii="Times New Roman" w:hAnsi="Times New Roman"/>
                <w:sz w:val="24"/>
                <w:szCs w:val="24"/>
              </w:rPr>
            </w:pPr>
            <w:r w:rsidRPr="00CE4488">
              <w:rPr>
                <w:rFonts w:ascii="Times New Roman" w:hAnsi="Times New Roman"/>
                <w:sz w:val="24"/>
                <w:szCs w:val="24"/>
              </w:rPr>
              <w:t>Minimum 18 hours</w:t>
            </w:r>
          </w:p>
          <w:p w:rsidR="005A4C59" w:rsidRPr="00CE4488" w:rsidRDefault="005A4C59" w:rsidP="00621080">
            <w:pPr>
              <w:pStyle w:val="BodyText"/>
              <w:jc w:val="left"/>
              <w:rPr>
                <w:rFonts w:ascii="Times New Roman" w:hAnsi="Times New Roman"/>
                <w:sz w:val="24"/>
                <w:szCs w:val="24"/>
              </w:rPr>
            </w:pPr>
            <w:r w:rsidRPr="00CE4488">
              <w:rPr>
                <w:rFonts w:ascii="Times New Roman" w:hAnsi="Times New Roman"/>
                <w:sz w:val="24"/>
                <w:szCs w:val="24"/>
              </w:rPr>
              <w:t>Maximum 14 days</w:t>
            </w:r>
          </w:p>
          <w:p w:rsidR="005A4C59" w:rsidRPr="00CE4488" w:rsidRDefault="005A4C59" w:rsidP="00621080">
            <w:pPr>
              <w:pStyle w:val="BodyText"/>
              <w:jc w:val="left"/>
              <w:rPr>
                <w:rFonts w:ascii="Times New Roman" w:hAnsi="Times New Roman"/>
                <w:sz w:val="24"/>
                <w:szCs w:val="24"/>
              </w:rPr>
            </w:pPr>
          </w:p>
        </w:tc>
      </w:tr>
      <w:tr w:rsidR="005A4C59" w:rsidRPr="00CE4488" w:rsidTr="00621080">
        <w:tc>
          <w:tcPr>
            <w:tcW w:w="2604" w:type="dxa"/>
            <w:tcBorders>
              <w:bottom w:val="single" w:sz="6" w:space="0" w:color="auto"/>
            </w:tcBorders>
          </w:tcPr>
          <w:p w:rsidR="005A4C59" w:rsidRPr="00CE4488" w:rsidRDefault="005A4C59" w:rsidP="00621080">
            <w:pPr>
              <w:pStyle w:val="BodyText"/>
              <w:jc w:val="left"/>
              <w:rPr>
                <w:rFonts w:ascii="Times New Roman" w:hAnsi="Times New Roman"/>
                <w:sz w:val="24"/>
                <w:szCs w:val="24"/>
              </w:rPr>
            </w:pPr>
            <w:r w:rsidRPr="00CE4488">
              <w:rPr>
                <w:rFonts w:ascii="Times New Roman" w:hAnsi="Times New Roman"/>
                <w:sz w:val="24"/>
                <w:szCs w:val="24"/>
              </w:rPr>
              <w:t>In use (opened)</w:t>
            </w:r>
          </w:p>
        </w:tc>
        <w:tc>
          <w:tcPr>
            <w:tcW w:w="2604" w:type="dxa"/>
            <w:tcBorders>
              <w:bottom w:val="single" w:sz="6" w:space="0" w:color="auto"/>
            </w:tcBorders>
          </w:tcPr>
          <w:p w:rsidR="005A4C59" w:rsidRPr="00CE4488" w:rsidRDefault="005A4C59" w:rsidP="00621080">
            <w:pPr>
              <w:pStyle w:val="BodyText"/>
              <w:jc w:val="left"/>
              <w:rPr>
                <w:rFonts w:ascii="Times New Roman" w:hAnsi="Times New Roman"/>
                <w:sz w:val="24"/>
                <w:szCs w:val="24"/>
              </w:rPr>
            </w:pPr>
            <w:r w:rsidRPr="00CE4488">
              <w:rPr>
                <w:rFonts w:ascii="Times New Roman" w:hAnsi="Times New Roman"/>
                <w:sz w:val="24"/>
                <w:szCs w:val="24"/>
              </w:rPr>
              <w:t>External fluids tray substrate position</w:t>
            </w:r>
          </w:p>
        </w:tc>
        <w:tc>
          <w:tcPr>
            <w:tcW w:w="2604" w:type="dxa"/>
            <w:tcBorders>
              <w:bottom w:val="single" w:sz="6" w:space="0" w:color="auto"/>
            </w:tcBorders>
          </w:tcPr>
          <w:p w:rsidR="005A4C59" w:rsidRPr="00CE4488" w:rsidRDefault="005A4C59" w:rsidP="00621080">
            <w:pPr>
              <w:pStyle w:val="BodyText"/>
              <w:jc w:val="left"/>
              <w:rPr>
                <w:rFonts w:ascii="Times New Roman" w:hAnsi="Times New Roman"/>
                <w:sz w:val="24"/>
                <w:szCs w:val="24"/>
              </w:rPr>
            </w:pPr>
            <w:r w:rsidRPr="00CE4488">
              <w:rPr>
                <w:rFonts w:ascii="Times New Roman" w:hAnsi="Times New Roman"/>
                <w:sz w:val="24"/>
                <w:szCs w:val="24"/>
              </w:rPr>
              <w:t>Maximum 14 days</w:t>
            </w:r>
          </w:p>
        </w:tc>
      </w:tr>
    </w:tbl>
    <w:p w:rsidR="005A4C59" w:rsidRPr="00CE4488" w:rsidRDefault="005A4C59" w:rsidP="005A4C59">
      <w:pPr>
        <w:pStyle w:val="NUMBERINDENT1"/>
        <w:numPr>
          <w:ilvl w:val="0"/>
          <w:numId w:val="0"/>
        </w:numPr>
        <w:rPr>
          <w:rFonts w:ascii="Times New Roman" w:hAnsi="Times New Roman"/>
          <w:snapToGrid w:val="0"/>
          <w:color w:val="auto"/>
          <w:sz w:val="24"/>
          <w:szCs w:val="24"/>
        </w:rPr>
      </w:pPr>
    </w:p>
    <w:p w:rsidR="005A4C59" w:rsidRPr="00CE4488" w:rsidRDefault="005A4C59" w:rsidP="005A4C59">
      <w:pPr>
        <w:pStyle w:val="BODYINDENT2"/>
        <w:rPr>
          <w:rFonts w:ascii="Times New Roman" w:hAnsi="Times New Roman"/>
          <w:color w:val="auto"/>
          <w:sz w:val="24"/>
          <w:szCs w:val="24"/>
        </w:rPr>
      </w:pPr>
      <w:r w:rsidRPr="00CE4488">
        <w:rPr>
          <w:rFonts w:ascii="Times New Roman" w:hAnsi="Times New Roman"/>
          <w:color w:val="auto"/>
          <w:sz w:val="24"/>
          <w:szCs w:val="24"/>
        </w:rPr>
        <w:t>Refer to the appropriate system manuals and/or Help system for detailed instructions.</w:t>
      </w:r>
    </w:p>
    <w:p w:rsidR="005A4C59" w:rsidRPr="00CE4488" w:rsidRDefault="005A4C59" w:rsidP="005A4C59">
      <w:pPr>
        <w:pStyle w:val="BODYINDENT2"/>
        <w:ind w:left="0"/>
        <w:rPr>
          <w:rFonts w:ascii="Times New Roman" w:hAnsi="Times New Roman"/>
          <w:color w:val="auto"/>
          <w:sz w:val="24"/>
          <w:szCs w:val="24"/>
        </w:rPr>
      </w:pPr>
    </w:p>
    <w:p w:rsidR="005A4C59" w:rsidRPr="00CE4488" w:rsidRDefault="005A4C59" w:rsidP="005A4C59">
      <w:pPr>
        <w:pStyle w:val="BODYINDENT2"/>
        <w:rPr>
          <w:rFonts w:ascii="Times New Roman" w:hAnsi="Times New Roman"/>
          <w:color w:val="auto"/>
          <w:spacing w:val="0"/>
          <w:sz w:val="24"/>
          <w:szCs w:val="24"/>
        </w:rPr>
      </w:pPr>
      <w:r w:rsidRPr="00CE4488">
        <w:rPr>
          <w:rFonts w:ascii="Times New Roman" w:hAnsi="Times New Roman"/>
          <w:color w:val="auto"/>
          <w:spacing w:val="0"/>
          <w:sz w:val="24"/>
          <w:szCs w:val="24"/>
        </w:rPr>
        <w:t xml:space="preserve">R2 Access Substrate: </w:t>
      </w:r>
      <w:proofErr w:type="spellStart"/>
      <w:r w:rsidRPr="00CE4488">
        <w:rPr>
          <w:rFonts w:ascii="Times New Roman" w:hAnsi="Times New Roman"/>
          <w:color w:val="auto"/>
          <w:spacing w:val="0"/>
          <w:sz w:val="24"/>
          <w:szCs w:val="24"/>
        </w:rPr>
        <w:t>Lumi-Phos</w:t>
      </w:r>
      <w:proofErr w:type="spellEnd"/>
      <w:r w:rsidRPr="00CE4488">
        <w:rPr>
          <w:rFonts w:ascii="Times New Roman" w:hAnsi="Times New Roman"/>
          <w:color w:val="auto"/>
          <w:spacing w:val="0"/>
          <w:sz w:val="24"/>
          <w:szCs w:val="24"/>
        </w:rPr>
        <w:t xml:space="preserve">* 530 (buffered solution containing </w:t>
      </w:r>
      <w:proofErr w:type="spellStart"/>
      <w:r w:rsidRPr="00CE4488">
        <w:rPr>
          <w:rFonts w:ascii="Times New Roman" w:hAnsi="Times New Roman"/>
          <w:color w:val="auto"/>
          <w:spacing w:val="0"/>
          <w:sz w:val="24"/>
          <w:szCs w:val="24"/>
        </w:rPr>
        <w:t>dioxetane</w:t>
      </w:r>
      <w:proofErr w:type="spellEnd"/>
      <w:r w:rsidRPr="00CE4488">
        <w:rPr>
          <w:rFonts w:ascii="Times New Roman" w:hAnsi="Times New Roman"/>
          <w:color w:val="auto"/>
          <w:spacing w:val="0"/>
          <w:sz w:val="24"/>
          <w:szCs w:val="24"/>
        </w:rPr>
        <w:t xml:space="preserve"> </w:t>
      </w:r>
      <w:proofErr w:type="spellStart"/>
      <w:r w:rsidRPr="00CE4488">
        <w:rPr>
          <w:rFonts w:ascii="Times New Roman" w:hAnsi="Times New Roman"/>
          <w:color w:val="auto"/>
          <w:spacing w:val="0"/>
          <w:sz w:val="24"/>
          <w:szCs w:val="24"/>
        </w:rPr>
        <w:t>Lumigen</w:t>
      </w:r>
      <w:proofErr w:type="spellEnd"/>
      <w:r w:rsidRPr="00CE4488">
        <w:rPr>
          <w:rFonts w:ascii="Times New Roman" w:hAnsi="Times New Roman"/>
          <w:color w:val="auto"/>
          <w:spacing w:val="0"/>
          <w:sz w:val="24"/>
          <w:szCs w:val="24"/>
        </w:rPr>
        <w:t xml:space="preserve">* PPD, </w:t>
      </w:r>
      <w:proofErr w:type="spellStart"/>
      <w:r w:rsidRPr="00CE4488">
        <w:rPr>
          <w:rFonts w:ascii="Times New Roman" w:hAnsi="Times New Roman"/>
          <w:color w:val="auto"/>
          <w:spacing w:val="0"/>
          <w:sz w:val="24"/>
          <w:szCs w:val="24"/>
        </w:rPr>
        <w:t>fluorescer</w:t>
      </w:r>
      <w:proofErr w:type="spellEnd"/>
      <w:r w:rsidRPr="00CE4488">
        <w:rPr>
          <w:rFonts w:ascii="Times New Roman" w:hAnsi="Times New Roman"/>
          <w:color w:val="auto"/>
          <w:spacing w:val="0"/>
          <w:sz w:val="24"/>
          <w:szCs w:val="24"/>
        </w:rPr>
        <w:t>, and surfactant).</w:t>
      </w:r>
    </w:p>
    <w:p w:rsidR="005A4C59" w:rsidRPr="000704BB" w:rsidRDefault="005A4C59" w:rsidP="002435E2">
      <w:pPr>
        <w:pStyle w:val="orderedlistlistitem"/>
        <w:rPr>
          <w:rFonts w:ascii="Times New Roman" w:hAnsi="Times New Roman" w:cs="Times New Roman"/>
          <w:sz w:val="24"/>
          <w:szCs w:val="24"/>
        </w:rPr>
      </w:pPr>
    </w:p>
    <w:p w:rsidR="002435E2" w:rsidRDefault="005A4C59" w:rsidP="002435E2">
      <w:pPr>
        <w:pStyle w:val="level1para"/>
        <w:rPr>
          <w:rStyle w:val="listitempara1"/>
          <w:rFonts w:ascii="Times New Roman" w:hAnsi="Times New Roman" w:cs="Times New Roman"/>
          <w:color w:val="auto"/>
          <w:sz w:val="24"/>
          <w:szCs w:val="24"/>
        </w:rPr>
      </w:pPr>
      <w:r>
        <w:rPr>
          <w:rFonts w:ascii="Times New Roman" w:hAnsi="Times New Roman" w:cs="Times New Roman"/>
          <w:sz w:val="24"/>
          <w:szCs w:val="24"/>
        </w:rPr>
        <w:lastRenderedPageBreak/>
        <w:t>5</w:t>
      </w:r>
      <w:r w:rsidR="002435E2" w:rsidRPr="000704BB">
        <w:rPr>
          <w:rFonts w:ascii="Times New Roman" w:hAnsi="Times New Roman" w:cs="Times New Roman"/>
          <w:sz w:val="24"/>
          <w:szCs w:val="24"/>
        </w:rPr>
        <w:t xml:space="preserve">. </w:t>
      </w:r>
      <w:proofErr w:type="spellStart"/>
      <w:r w:rsidR="002435E2" w:rsidRPr="000704BB">
        <w:rPr>
          <w:rStyle w:val="listitempara1"/>
          <w:rFonts w:ascii="Times New Roman" w:hAnsi="Times New Roman" w:cs="Times New Roman"/>
          <w:color w:val="auto"/>
          <w:sz w:val="24"/>
          <w:szCs w:val="24"/>
        </w:rPr>
        <w:t>UniCel</w:t>
      </w:r>
      <w:proofErr w:type="spellEnd"/>
      <w:r w:rsidR="002435E2" w:rsidRPr="000704BB">
        <w:rPr>
          <w:rStyle w:val="listitempara1"/>
          <w:rFonts w:ascii="Times New Roman" w:hAnsi="Times New Roman" w:cs="Times New Roman"/>
          <w:color w:val="auto"/>
          <w:sz w:val="24"/>
          <w:szCs w:val="24"/>
        </w:rPr>
        <w:t xml:space="preserve"> </w:t>
      </w:r>
      <w:proofErr w:type="spellStart"/>
      <w:r w:rsidR="002435E2" w:rsidRPr="000704BB">
        <w:rPr>
          <w:rStyle w:val="listitempara1"/>
          <w:rFonts w:ascii="Times New Roman" w:hAnsi="Times New Roman" w:cs="Times New Roman"/>
          <w:color w:val="auto"/>
          <w:sz w:val="24"/>
          <w:szCs w:val="24"/>
        </w:rPr>
        <w:t>DxI</w:t>
      </w:r>
      <w:proofErr w:type="spellEnd"/>
      <w:r w:rsidR="002435E2" w:rsidRPr="000704BB">
        <w:rPr>
          <w:rStyle w:val="listitempara1"/>
          <w:rFonts w:ascii="Times New Roman" w:hAnsi="Times New Roman" w:cs="Times New Roman"/>
          <w:color w:val="auto"/>
          <w:sz w:val="24"/>
          <w:szCs w:val="24"/>
        </w:rPr>
        <w:t xml:space="preserve"> Wash Buffer II, Cat. No. A16793</w:t>
      </w:r>
    </w:p>
    <w:p w:rsidR="005A4C59" w:rsidRPr="00CE4488" w:rsidRDefault="00BB7286" w:rsidP="00BB7286">
      <w:pPr>
        <w:pStyle w:val="BODYINDENT2"/>
        <w:ind w:left="0"/>
        <w:rPr>
          <w:rFonts w:ascii="Times New Roman" w:hAnsi="Times New Roman"/>
          <w:b/>
          <w:sz w:val="24"/>
          <w:szCs w:val="24"/>
        </w:rPr>
      </w:pPr>
      <w:r>
        <w:rPr>
          <w:rFonts w:ascii="Times New Roman" w:hAnsi="Times New Roman"/>
          <w:b/>
          <w:sz w:val="24"/>
          <w:szCs w:val="24"/>
        </w:rPr>
        <w:t xml:space="preserve">    </w:t>
      </w:r>
      <w:r w:rsidR="005A4C59" w:rsidRPr="00CE4488">
        <w:rPr>
          <w:rFonts w:ascii="Times New Roman" w:hAnsi="Times New Roman"/>
          <w:b/>
          <w:sz w:val="24"/>
          <w:szCs w:val="24"/>
        </w:rPr>
        <w:t>Access Wash Buffer II is located in the Specials Area of the Chemistry Lab.</w:t>
      </w:r>
    </w:p>
    <w:p w:rsidR="005A4C59" w:rsidRPr="00CE4488" w:rsidRDefault="005A4C59" w:rsidP="005A4C59">
      <w:pPr>
        <w:pStyle w:val="BODYINDENT2"/>
        <w:rPr>
          <w:rFonts w:ascii="Times New Roman" w:hAnsi="Times New Roman"/>
          <w:color w:val="auto"/>
          <w:sz w:val="24"/>
          <w:szCs w:val="24"/>
        </w:rPr>
      </w:pPr>
    </w:p>
    <w:p w:rsidR="005A4C59" w:rsidRPr="00CE4488" w:rsidRDefault="005A4C59" w:rsidP="005A4C59">
      <w:pPr>
        <w:pStyle w:val="BODYINDENT2"/>
        <w:rPr>
          <w:rFonts w:ascii="Times New Roman" w:hAnsi="Times New Roman"/>
          <w:color w:val="auto"/>
          <w:sz w:val="24"/>
          <w:szCs w:val="24"/>
        </w:rPr>
      </w:pPr>
      <w:r w:rsidRPr="00CE4488">
        <w:rPr>
          <w:rFonts w:ascii="Times New Roman" w:hAnsi="Times New Roman"/>
          <w:color w:val="auto"/>
          <w:sz w:val="24"/>
          <w:szCs w:val="24"/>
        </w:rPr>
        <w:t>Provided ready to use. Stable until the expiration date stated on the label when stored at room temperature (15 to 30°C). An increase in substrate background measurements or increased relative light units for the zero calibrators in “sandwich”-type assays may indicate instability.</w:t>
      </w:r>
    </w:p>
    <w:p w:rsidR="005A4C59" w:rsidRPr="00CE4488" w:rsidRDefault="005A4C59" w:rsidP="005A4C59">
      <w:pPr>
        <w:pStyle w:val="BODYINDENT2"/>
        <w:rPr>
          <w:rFonts w:ascii="Times New Roman" w:hAnsi="Times New Roman"/>
          <w:color w:val="auto"/>
          <w:sz w:val="24"/>
          <w:szCs w:val="24"/>
        </w:rPr>
      </w:pPr>
    </w:p>
    <w:p w:rsidR="000704BB" w:rsidRDefault="005A4C59" w:rsidP="00313D3C">
      <w:pPr>
        <w:pStyle w:val="BODYINDENT2"/>
        <w:rPr>
          <w:rFonts w:ascii="Times New Roman" w:hAnsi="Times New Roman"/>
          <w:color w:val="auto"/>
          <w:sz w:val="24"/>
          <w:szCs w:val="24"/>
        </w:rPr>
      </w:pPr>
      <w:r w:rsidRPr="00CE4488">
        <w:rPr>
          <w:rFonts w:ascii="Times New Roman" w:hAnsi="Times New Roman"/>
          <w:color w:val="auto"/>
          <w:sz w:val="24"/>
          <w:szCs w:val="24"/>
        </w:rPr>
        <w:t>Refer to the appropriate system manuals and/or Help system for detailed instructions.</w:t>
      </w:r>
    </w:p>
    <w:p w:rsidR="00313D3C" w:rsidRPr="000704BB" w:rsidRDefault="00313D3C" w:rsidP="00313D3C">
      <w:pPr>
        <w:pStyle w:val="BODYINDENT2"/>
        <w:rPr>
          <w:rStyle w:val="listitempara1"/>
          <w:rFonts w:ascii="Times New Roman" w:hAnsi="Times New Roman"/>
          <w:color w:val="auto"/>
          <w:sz w:val="24"/>
          <w:szCs w:val="24"/>
        </w:rPr>
      </w:pPr>
    </w:p>
    <w:p w:rsidR="000704BB" w:rsidRDefault="000704BB" w:rsidP="000704BB">
      <w:pPr>
        <w:pStyle w:val="itemizedlistlistitem"/>
        <w:rPr>
          <w:rStyle w:val="listitempara1"/>
          <w:rFonts w:ascii="Times New Roman" w:hAnsi="Times New Roman" w:cs="Times New Roman"/>
          <w:b/>
          <w:color w:val="auto"/>
          <w:sz w:val="24"/>
          <w:szCs w:val="24"/>
          <w:u w:val="single"/>
        </w:rPr>
      </w:pPr>
      <w:r w:rsidRPr="00313D3C">
        <w:rPr>
          <w:rStyle w:val="listitempara1"/>
          <w:rFonts w:ascii="Times New Roman" w:hAnsi="Times New Roman" w:cs="Times New Roman"/>
          <w:b/>
          <w:color w:val="auto"/>
          <w:sz w:val="24"/>
          <w:szCs w:val="24"/>
          <w:u w:val="single"/>
        </w:rPr>
        <w:t>Calibration</w:t>
      </w:r>
    </w:p>
    <w:p w:rsidR="00313D3C" w:rsidRDefault="00313D3C" w:rsidP="00313D3C">
      <w:pPr>
        <w:pStyle w:val="itemizedlistlistitem"/>
        <w:ind w:left="0" w:firstLine="0"/>
        <w:rPr>
          <w:rStyle w:val="listitempara1"/>
          <w:rFonts w:ascii="Times New Roman" w:hAnsi="Times New Roman" w:cs="Times New Roman"/>
          <w:b/>
          <w:color w:val="auto"/>
          <w:sz w:val="24"/>
          <w:szCs w:val="24"/>
          <w:u w:val="single"/>
        </w:rPr>
      </w:pPr>
    </w:p>
    <w:p w:rsidR="000704BB" w:rsidRPr="00C43ED0" w:rsidRDefault="000704BB" w:rsidP="00313D3C">
      <w:pPr>
        <w:pStyle w:val="itemizedlistlistitem"/>
        <w:ind w:left="0" w:firstLine="0"/>
        <w:rPr>
          <w:rStyle w:val="listitempara1"/>
          <w:rFonts w:ascii="Times New Roman" w:hAnsi="Times New Roman" w:cs="Times New Roman"/>
          <w:b/>
          <w:color w:val="auto"/>
          <w:sz w:val="24"/>
          <w:szCs w:val="24"/>
        </w:rPr>
      </w:pPr>
      <w:r w:rsidRPr="00C43ED0">
        <w:rPr>
          <w:rStyle w:val="listitempara1"/>
          <w:rFonts w:ascii="Times New Roman" w:hAnsi="Times New Roman" w:cs="Times New Roman"/>
          <w:b/>
          <w:color w:val="auto"/>
          <w:sz w:val="24"/>
          <w:szCs w:val="24"/>
        </w:rPr>
        <w:t>Calibration Information</w:t>
      </w:r>
    </w:p>
    <w:p w:rsidR="000704BB" w:rsidRDefault="000704BB" w:rsidP="000704BB">
      <w:pPr>
        <w:pStyle w:val="level1para"/>
        <w:rPr>
          <w:rFonts w:ascii="Times New Roman" w:hAnsi="Times New Roman" w:cs="Times New Roman"/>
          <w:sz w:val="24"/>
          <w:szCs w:val="24"/>
        </w:rPr>
      </w:pPr>
      <w:r w:rsidRPr="000704BB">
        <w:rPr>
          <w:rFonts w:ascii="Times New Roman" w:hAnsi="Times New Roman" w:cs="Times New Roman"/>
          <w:sz w:val="24"/>
          <w:szCs w:val="24"/>
        </w:rPr>
        <w:t xml:space="preserve">An active calibration curve is required for all tests. For the Access Sensitive Estradiol assay, calibration is required every 28 days. See calibrator Instructions </w:t>
      </w:r>
      <w:proofErr w:type="gramStart"/>
      <w:r w:rsidRPr="000704BB">
        <w:rPr>
          <w:rFonts w:ascii="Times New Roman" w:hAnsi="Times New Roman" w:cs="Times New Roman"/>
          <w:sz w:val="24"/>
          <w:szCs w:val="24"/>
        </w:rPr>
        <w:t>For</w:t>
      </w:r>
      <w:proofErr w:type="gramEnd"/>
      <w:r w:rsidRPr="000704BB">
        <w:rPr>
          <w:rFonts w:ascii="Times New Roman" w:hAnsi="Times New Roman" w:cs="Times New Roman"/>
          <w:sz w:val="24"/>
          <w:szCs w:val="24"/>
        </w:rPr>
        <w:t xml:space="preserve"> Use (IFU) for additional calibration information. Refer to the appropriate system manuals and/or Help system for information on calibration method, configuring calibrators, calibrator test request entry, and reviewing calibration data.</w:t>
      </w:r>
    </w:p>
    <w:p w:rsidR="000564D7" w:rsidRPr="00CE4488" w:rsidRDefault="000564D7" w:rsidP="000564D7">
      <w:pPr>
        <w:pStyle w:val="Heading2Text"/>
        <w:rPr>
          <w:rFonts w:ascii="Times New Roman" w:hAnsi="Times New Roman"/>
        </w:rPr>
      </w:pPr>
      <w:r w:rsidRPr="00CE4488">
        <w:rPr>
          <w:rFonts w:ascii="Times New Roman" w:hAnsi="Times New Roman"/>
        </w:rPr>
        <w:t>Recalibration of this test is required when any of these conditions exist:</w:t>
      </w:r>
    </w:p>
    <w:p w:rsidR="000564D7" w:rsidRPr="00CE4488" w:rsidRDefault="000564D7" w:rsidP="000564D7">
      <w:pPr>
        <w:pStyle w:val="Heading2Text0"/>
        <w:numPr>
          <w:ilvl w:val="0"/>
          <w:numId w:val="31"/>
        </w:numPr>
        <w:rPr>
          <w:rFonts w:ascii="Times New Roman" w:hAnsi="Times New Roman"/>
        </w:rPr>
      </w:pPr>
      <w:r w:rsidRPr="00CE4488">
        <w:rPr>
          <w:rFonts w:ascii="Times New Roman" w:hAnsi="Times New Roman"/>
        </w:rPr>
        <w:t>A reagent lot number has changed or there is an observed shift in control values.</w:t>
      </w:r>
    </w:p>
    <w:p w:rsidR="000564D7" w:rsidRPr="00CE4488" w:rsidRDefault="000564D7" w:rsidP="000564D7">
      <w:pPr>
        <w:pStyle w:val="Heading2Text0"/>
        <w:numPr>
          <w:ilvl w:val="0"/>
          <w:numId w:val="31"/>
        </w:numPr>
        <w:rPr>
          <w:rFonts w:ascii="Times New Roman" w:hAnsi="Times New Roman"/>
        </w:rPr>
      </w:pPr>
      <w:r w:rsidRPr="00CE4488">
        <w:rPr>
          <w:rFonts w:ascii="Times New Roman" w:hAnsi="Times New Roman"/>
        </w:rPr>
        <w:t>Major preventative maintenance was performed on the analyzer.</w:t>
      </w:r>
    </w:p>
    <w:p w:rsidR="000564D7" w:rsidRPr="00CE4488" w:rsidRDefault="000564D7" w:rsidP="000564D7">
      <w:pPr>
        <w:pStyle w:val="Heading2Text0"/>
        <w:numPr>
          <w:ilvl w:val="0"/>
          <w:numId w:val="31"/>
        </w:numPr>
        <w:rPr>
          <w:rFonts w:ascii="Times New Roman" w:hAnsi="Times New Roman"/>
        </w:rPr>
      </w:pPr>
      <w:r w:rsidRPr="00CE4488">
        <w:rPr>
          <w:rFonts w:ascii="Times New Roman" w:hAnsi="Times New Roman"/>
        </w:rPr>
        <w:t>A critical part was replaced.</w:t>
      </w:r>
    </w:p>
    <w:p w:rsidR="000564D7" w:rsidRPr="00CE4488" w:rsidRDefault="000564D7" w:rsidP="000564D7">
      <w:pPr>
        <w:pStyle w:val="BodyText"/>
        <w:rPr>
          <w:rFonts w:ascii="Times New Roman" w:hAnsi="Times New Roman"/>
          <w:sz w:val="24"/>
          <w:szCs w:val="24"/>
        </w:rPr>
      </w:pPr>
    </w:p>
    <w:p w:rsidR="000564D7" w:rsidRPr="00CE4488" w:rsidRDefault="000564D7" w:rsidP="000564D7">
      <w:pPr>
        <w:pStyle w:val="BodyText"/>
        <w:rPr>
          <w:rFonts w:ascii="Times New Roman" w:hAnsi="Times New Roman"/>
          <w:sz w:val="24"/>
          <w:szCs w:val="24"/>
        </w:rPr>
      </w:pPr>
      <w:r w:rsidRPr="00CE4488">
        <w:rPr>
          <w:rFonts w:ascii="Times New Roman" w:hAnsi="Times New Roman"/>
          <w:sz w:val="24"/>
          <w:szCs w:val="24"/>
        </w:rPr>
        <w:t xml:space="preserve">Refer to </w:t>
      </w:r>
      <w:proofErr w:type="spellStart"/>
      <w:r w:rsidRPr="00CE4488">
        <w:rPr>
          <w:rFonts w:ascii="Times New Roman" w:hAnsi="Times New Roman"/>
          <w:sz w:val="24"/>
          <w:szCs w:val="24"/>
        </w:rPr>
        <w:t>DxI</w:t>
      </w:r>
      <w:proofErr w:type="spellEnd"/>
      <w:r w:rsidRPr="00CE4488">
        <w:rPr>
          <w:rFonts w:ascii="Times New Roman" w:hAnsi="Times New Roman"/>
          <w:sz w:val="24"/>
          <w:szCs w:val="24"/>
        </w:rPr>
        <w:t xml:space="preserve"> 800's Operator's Guide and/or Help system (question mark on </w:t>
      </w:r>
      <w:proofErr w:type="spellStart"/>
      <w:r w:rsidRPr="00CE4488">
        <w:rPr>
          <w:rFonts w:ascii="Times New Roman" w:hAnsi="Times New Roman"/>
          <w:sz w:val="24"/>
          <w:szCs w:val="24"/>
        </w:rPr>
        <w:t>DxI</w:t>
      </w:r>
      <w:proofErr w:type="spellEnd"/>
      <w:r w:rsidRPr="00CE4488">
        <w:rPr>
          <w:rFonts w:ascii="Times New Roman" w:hAnsi="Times New Roman"/>
          <w:sz w:val="24"/>
          <w:szCs w:val="24"/>
        </w:rPr>
        <w:t xml:space="preserve"> 800's instrument computer) for information on calibration theory, configuring calibrators, calibrator test request entry, and reviewing calibration data. </w:t>
      </w:r>
    </w:p>
    <w:p w:rsidR="000564D7" w:rsidRPr="00CE4488" w:rsidRDefault="000564D7" w:rsidP="000564D7">
      <w:pPr>
        <w:pStyle w:val="BodyText"/>
        <w:rPr>
          <w:rFonts w:ascii="Times New Roman" w:hAnsi="Times New Roman"/>
          <w:sz w:val="24"/>
          <w:szCs w:val="24"/>
        </w:rPr>
      </w:pPr>
    </w:p>
    <w:p w:rsidR="000564D7" w:rsidRPr="00CE4488" w:rsidRDefault="000564D7" w:rsidP="000564D7">
      <w:pPr>
        <w:jc w:val="center"/>
        <w:rPr>
          <w:rFonts w:ascii="Times New Roman" w:hAnsi="Times New Roman"/>
          <w:sz w:val="24"/>
          <w:szCs w:val="24"/>
          <w:u w:val="single"/>
        </w:rPr>
      </w:pPr>
      <w:proofErr w:type="spellStart"/>
      <w:r w:rsidRPr="00CE4488">
        <w:rPr>
          <w:rFonts w:ascii="Times New Roman" w:hAnsi="Times New Roman"/>
          <w:sz w:val="24"/>
          <w:szCs w:val="24"/>
          <w:u w:val="single"/>
        </w:rPr>
        <w:t>DxI</w:t>
      </w:r>
      <w:proofErr w:type="spellEnd"/>
      <w:r w:rsidRPr="00CE4488">
        <w:rPr>
          <w:rFonts w:ascii="Times New Roman" w:hAnsi="Times New Roman"/>
          <w:sz w:val="24"/>
          <w:szCs w:val="24"/>
          <w:u w:val="single"/>
        </w:rPr>
        <w:t xml:space="preserve"> 800 Calibration Procedure</w:t>
      </w:r>
    </w:p>
    <w:p w:rsidR="000564D7" w:rsidRPr="00CE4488" w:rsidRDefault="000564D7" w:rsidP="000564D7">
      <w:pPr>
        <w:rPr>
          <w:rFonts w:ascii="Times New Roman" w:hAnsi="Times New Roman"/>
          <w:sz w:val="24"/>
          <w:szCs w:val="24"/>
        </w:rPr>
      </w:pPr>
    </w:p>
    <w:p w:rsidR="000564D7" w:rsidRPr="00CE4488" w:rsidRDefault="000564D7" w:rsidP="000564D7">
      <w:pPr>
        <w:rPr>
          <w:rFonts w:ascii="Times New Roman" w:hAnsi="Times New Roman"/>
          <w:sz w:val="24"/>
          <w:szCs w:val="24"/>
        </w:rPr>
      </w:pPr>
      <w:r w:rsidRPr="00CE4488">
        <w:rPr>
          <w:rFonts w:ascii="Times New Roman" w:hAnsi="Times New Roman"/>
          <w:sz w:val="24"/>
          <w:szCs w:val="24"/>
        </w:rPr>
        <w:t xml:space="preserve">1.  From the Sample Manager screen, select </w:t>
      </w:r>
      <w:r w:rsidRPr="00CE4488">
        <w:rPr>
          <w:rFonts w:ascii="Times New Roman" w:hAnsi="Times New Roman"/>
          <w:b/>
          <w:sz w:val="24"/>
          <w:szCs w:val="24"/>
        </w:rPr>
        <w:t>New Request F3</w:t>
      </w:r>
      <w:r w:rsidRPr="00CE4488">
        <w:rPr>
          <w:rFonts w:ascii="Times New Roman" w:hAnsi="Times New Roman"/>
          <w:sz w:val="24"/>
          <w:szCs w:val="24"/>
        </w:rPr>
        <w:t xml:space="preserve"> then </w:t>
      </w:r>
      <w:r w:rsidRPr="00CE4488">
        <w:rPr>
          <w:rFonts w:ascii="Times New Roman" w:hAnsi="Times New Roman"/>
          <w:b/>
          <w:sz w:val="24"/>
          <w:szCs w:val="24"/>
        </w:rPr>
        <w:t>Calibration F2</w:t>
      </w:r>
      <w:r w:rsidRPr="00CE4488">
        <w:rPr>
          <w:rFonts w:ascii="Times New Roman" w:hAnsi="Times New Roman"/>
          <w:sz w:val="24"/>
          <w:szCs w:val="24"/>
        </w:rPr>
        <w:t xml:space="preserve"> to display the Request Calibration window.</w:t>
      </w:r>
    </w:p>
    <w:p w:rsidR="000564D7" w:rsidRDefault="000564D7" w:rsidP="000564D7">
      <w:pPr>
        <w:rPr>
          <w:rFonts w:ascii="Times New Roman" w:hAnsi="Times New Roman"/>
          <w:sz w:val="24"/>
          <w:szCs w:val="24"/>
        </w:rPr>
      </w:pPr>
      <w:r w:rsidRPr="00CE4488">
        <w:rPr>
          <w:rFonts w:ascii="Times New Roman" w:hAnsi="Times New Roman"/>
          <w:sz w:val="24"/>
          <w:szCs w:val="24"/>
        </w:rPr>
        <w:t xml:space="preserve">2.  Select the calibrator lot for this calibration request, and then select </w:t>
      </w:r>
      <w:r w:rsidRPr="00CE4488">
        <w:rPr>
          <w:rFonts w:ascii="Times New Roman" w:hAnsi="Times New Roman"/>
          <w:b/>
          <w:sz w:val="24"/>
          <w:szCs w:val="24"/>
        </w:rPr>
        <w:t>OK F1</w:t>
      </w:r>
      <w:r w:rsidRPr="00CE4488">
        <w:rPr>
          <w:rFonts w:ascii="Times New Roman" w:hAnsi="Times New Roman"/>
          <w:sz w:val="24"/>
          <w:szCs w:val="24"/>
        </w:rPr>
        <w:t>.</w:t>
      </w:r>
    </w:p>
    <w:p w:rsidR="000564D7" w:rsidRPr="00CE4488" w:rsidRDefault="000564D7" w:rsidP="000564D7">
      <w:pPr>
        <w:rPr>
          <w:rFonts w:ascii="Times New Roman" w:hAnsi="Times New Roman"/>
          <w:sz w:val="24"/>
          <w:szCs w:val="24"/>
        </w:rPr>
      </w:pPr>
      <w:r w:rsidRPr="00CE4488">
        <w:rPr>
          <w:rFonts w:ascii="Times New Roman" w:hAnsi="Times New Roman"/>
          <w:sz w:val="24"/>
          <w:szCs w:val="24"/>
        </w:rPr>
        <w:t>3.  Pick 2 racks that are used for 2 mL nesting cups. (Racks 1-10).</w:t>
      </w:r>
    </w:p>
    <w:p w:rsidR="000564D7" w:rsidRPr="00CE4488" w:rsidRDefault="000564D7" w:rsidP="000564D7">
      <w:pPr>
        <w:rPr>
          <w:rFonts w:ascii="Times New Roman" w:hAnsi="Times New Roman"/>
          <w:b/>
          <w:sz w:val="24"/>
          <w:szCs w:val="24"/>
        </w:rPr>
      </w:pPr>
      <w:r w:rsidRPr="00CE4488">
        <w:rPr>
          <w:rFonts w:ascii="Times New Roman" w:hAnsi="Times New Roman"/>
          <w:sz w:val="24"/>
          <w:szCs w:val="24"/>
        </w:rPr>
        <w:t xml:space="preserve">4.  On the test requests screen, enter the rack ID in the </w:t>
      </w:r>
      <w:r w:rsidRPr="00CE4488">
        <w:rPr>
          <w:rFonts w:ascii="Times New Roman" w:hAnsi="Times New Roman"/>
          <w:b/>
          <w:sz w:val="24"/>
          <w:szCs w:val="24"/>
        </w:rPr>
        <w:t>Enter ID</w:t>
      </w:r>
      <w:r w:rsidRPr="00CE4488">
        <w:rPr>
          <w:rFonts w:ascii="Times New Roman" w:hAnsi="Times New Roman"/>
          <w:sz w:val="24"/>
          <w:szCs w:val="24"/>
        </w:rPr>
        <w:t xml:space="preserve"> field and press </w:t>
      </w:r>
      <w:r w:rsidRPr="00CE4488">
        <w:rPr>
          <w:rFonts w:ascii="Times New Roman" w:hAnsi="Times New Roman"/>
          <w:b/>
          <w:sz w:val="24"/>
          <w:szCs w:val="24"/>
        </w:rPr>
        <w:t>[Enter]</w:t>
      </w:r>
      <w:r w:rsidRPr="00CE4488">
        <w:rPr>
          <w:rFonts w:ascii="Times New Roman" w:hAnsi="Times New Roman"/>
          <w:sz w:val="24"/>
          <w:szCs w:val="24"/>
        </w:rPr>
        <w:t>.</w:t>
      </w:r>
      <w:r w:rsidRPr="00CE4488">
        <w:rPr>
          <w:rFonts w:ascii="Times New Roman" w:hAnsi="Times New Roman"/>
          <w:b/>
          <w:sz w:val="24"/>
          <w:szCs w:val="24"/>
        </w:rPr>
        <w:t xml:space="preserve"> </w:t>
      </w:r>
      <w:r w:rsidRPr="00CE4488">
        <w:rPr>
          <w:rFonts w:ascii="Times New Roman" w:hAnsi="Times New Roman"/>
          <w:sz w:val="24"/>
          <w:szCs w:val="24"/>
        </w:rPr>
        <w:t xml:space="preserve"> To enter a second rack ID, select </w:t>
      </w:r>
      <w:r w:rsidRPr="00CE4488">
        <w:rPr>
          <w:rFonts w:ascii="Times New Roman" w:hAnsi="Times New Roman"/>
          <w:b/>
          <w:sz w:val="24"/>
          <w:szCs w:val="24"/>
        </w:rPr>
        <w:t>Rack ID F1</w:t>
      </w:r>
      <w:r w:rsidRPr="00CE4488">
        <w:rPr>
          <w:rFonts w:ascii="Times New Roman" w:hAnsi="Times New Roman"/>
          <w:sz w:val="24"/>
          <w:szCs w:val="24"/>
        </w:rPr>
        <w:t xml:space="preserve">, then </w:t>
      </w:r>
      <w:r w:rsidRPr="00CE4488">
        <w:rPr>
          <w:rFonts w:ascii="Times New Roman" w:hAnsi="Times New Roman"/>
          <w:b/>
          <w:sz w:val="24"/>
          <w:szCs w:val="24"/>
        </w:rPr>
        <w:t>Second F2</w:t>
      </w:r>
      <w:r w:rsidRPr="00CE4488">
        <w:rPr>
          <w:rFonts w:ascii="Times New Roman" w:hAnsi="Times New Roman"/>
          <w:sz w:val="24"/>
          <w:szCs w:val="24"/>
        </w:rPr>
        <w:t xml:space="preserve">. </w:t>
      </w:r>
      <w:proofErr w:type="gramStart"/>
      <w:r w:rsidRPr="00CE4488">
        <w:rPr>
          <w:rFonts w:ascii="Times New Roman" w:hAnsi="Times New Roman"/>
          <w:sz w:val="24"/>
          <w:szCs w:val="24"/>
        </w:rPr>
        <w:t>enter</w:t>
      </w:r>
      <w:proofErr w:type="gramEnd"/>
      <w:r w:rsidRPr="00CE4488">
        <w:rPr>
          <w:rFonts w:ascii="Times New Roman" w:hAnsi="Times New Roman"/>
          <w:sz w:val="24"/>
          <w:szCs w:val="24"/>
        </w:rPr>
        <w:t xml:space="preserve"> the rack ID in the </w:t>
      </w:r>
      <w:r w:rsidRPr="00CE4488">
        <w:rPr>
          <w:rFonts w:ascii="Times New Roman" w:hAnsi="Times New Roman"/>
          <w:b/>
          <w:sz w:val="24"/>
          <w:szCs w:val="24"/>
        </w:rPr>
        <w:t>Enter ID</w:t>
      </w:r>
      <w:r w:rsidRPr="00CE4488">
        <w:rPr>
          <w:rFonts w:ascii="Times New Roman" w:hAnsi="Times New Roman"/>
          <w:sz w:val="24"/>
          <w:szCs w:val="24"/>
        </w:rPr>
        <w:t xml:space="preserve"> field and press </w:t>
      </w:r>
      <w:r w:rsidRPr="00CE4488">
        <w:rPr>
          <w:rFonts w:ascii="Times New Roman" w:hAnsi="Times New Roman"/>
          <w:b/>
          <w:sz w:val="24"/>
          <w:szCs w:val="24"/>
        </w:rPr>
        <w:t>[Enter]</w:t>
      </w:r>
      <w:r w:rsidRPr="00CE4488">
        <w:rPr>
          <w:rFonts w:ascii="Times New Roman" w:hAnsi="Times New Roman"/>
          <w:sz w:val="24"/>
          <w:szCs w:val="24"/>
        </w:rPr>
        <w:t>.</w:t>
      </w:r>
    </w:p>
    <w:p w:rsidR="000564D7" w:rsidRPr="00CE4488" w:rsidRDefault="000564D7" w:rsidP="000564D7">
      <w:pPr>
        <w:rPr>
          <w:rFonts w:ascii="Times New Roman" w:hAnsi="Times New Roman"/>
          <w:sz w:val="24"/>
          <w:szCs w:val="24"/>
        </w:rPr>
      </w:pPr>
      <w:r w:rsidRPr="00CE4488">
        <w:rPr>
          <w:rFonts w:ascii="Times New Roman" w:hAnsi="Times New Roman"/>
          <w:sz w:val="24"/>
          <w:szCs w:val="24"/>
        </w:rPr>
        <w:lastRenderedPageBreak/>
        <w:t xml:space="preserve">5.  (Optional) </w:t>
      </w:r>
      <w:proofErr w:type="gramStart"/>
      <w:r w:rsidRPr="00CE4488">
        <w:rPr>
          <w:rFonts w:ascii="Times New Roman" w:hAnsi="Times New Roman"/>
          <w:sz w:val="24"/>
          <w:szCs w:val="24"/>
        </w:rPr>
        <w:t>To</w:t>
      </w:r>
      <w:proofErr w:type="gramEnd"/>
      <w:r w:rsidRPr="00CE4488">
        <w:rPr>
          <w:rFonts w:ascii="Times New Roman" w:hAnsi="Times New Roman"/>
          <w:sz w:val="24"/>
          <w:szCs w:val="24"/>
        </w:rPr>
        <w:t xml:space="preserve"> change the reagent lot for this calibration request, select </w:t>
      </w:r>
      <w:r w:rsidRPr="00CE4488">
        <w:rPr>
          <w:rFonts w:ascii="Times New Roman" w:hAnsi="Times New Roman"/>
          <w:b/>
          <w:sz w:val="24"/>
          <w:szCs w:val="24"/>
        </w:rPr>
        <w:t xml:space="preserve">Change </w:t>
      </w:r>
      <w:proofErr w:type="spellStart"/>
      <w:r w:rsidRPr="00CE4488">
        <w:rPr>
          <w:rFonts w:ascii="Times New Roman" w:hAnsi="Times New Roman"/>
          <w:b/>
          <w:sz w:val="24"/>
          <w:szCs w:val="24"/>
        </w:rPr>
        <w:t>Reag</w:t>
      </w:r>
      <w:proofErr w:type="spellEnd"/>
      <w:r w:rsidRPr="00CE4488">
        <w:rPr>
          <w:rFonts w:ascii="Times New Roman" w:hAnsi="Times New Roman"/>
          <w:b/>
          <w:sz w:val="24"/>
          <w:szCs w:val="24"/>
        </w:rPr>
        <w:t>.</w:t>
      </w:r>
      <w:r w:rsidRPr="00CE4488">
        <w:rPr>
          <w:rFonts w:ascii="Times New Roman" w:hAnsi="Times New Roman"/>
          <w:sz w:val="24"/>
          <w:szCs w:val="24"/>
        </w:rPr>
        <w:t xml:space="preserve"> </w:t>
      </w:r>
      <w:r w:rsidRPr="00CE4488">
        <w:rPr>
          <w:rFonts w:ascii="Times New Roman" w:hAnsi="Times New Roman"/>
          <w:b/>
          <w:sz w:val="24"/>
          <w:szCs w:val="24"/>
        </w:rPr>
        <w:t>Lot</w:t>
      </w:r>
      <w:r w:rsidRPr="00CE4488">
        <w:rPr>
          <w:rFonts w:ascii="Times New Roman" w:hAnsi="Times New Roman"/>
          <w:sz w:val="24"/>
          <w:szCs w:val="24"/>
        </w:rPr>
        <w:t xml:space="preserve">.  Select the desired reagent lot number from the list and then select </w:t>
      </w:r>
      <w:r w:rsidRPr="00CE4488">
        <w:rPr>
          <w:rFonts w:ascii="Times New Roman" w:hAnsi="Times New Roman"/>
          <w:b/>
          <w:sz w:val="24"/>
          <w:szCs w:val="24"/>
        </w:rPr>
        <w:t>OK F1</w:t>
      </w:r>
      <w:r w:rsidRPr="00CE4488">
        <w:rPr>
          <w:rFonts w:ascii="Times New Roman" w:hAnsi="Times New Roman"/>
          <w:sz w:val="24"/>
          <w:szCs w:val="24"/>
        </w:rPr>
        <w:t>.</w:t>
      </w:r>
    </w:p>
    <w:p w:rsidR="000564D7" w:rsidRPr="00CE4488" w:rsidRDefault="000564D7" w:rsidP="000564D7">
      <w:pPr>
        <w:rPr>
          <w:rFonts w:ascii="Times New Roman" w:hAnsi="Times New Roman"/>
          <w:sz w:val="24"/>
          <w:szCs w:val="24"/>
        </w:rPr>
      </w:pPr>
      <w:r>
        <w:rPr>
          <w:rFonts w:ascii="Times New Roman" w:hAnsi="Times New Roman"/>
          <w:sz w:val="24"/>
          <w:szCs w:val="24"/>
        </w:rPr>
        <w:t>6.  Place the calibrators</w:t>
      </w:r>
      <w:r w:rsidRPr="00CE4488">
        <w:rPr>
          <w:rFonts w:ascii="Times New Roman" w:hAnsi="Times New Roman"/>
          <w:sz w:val="24"/>
          <w:szCs w:val="24"/>
        </w:rPr>
        <w:t xml:space="preserve"> (10 drops per level) into the nesting cups in the racks and in the order indicated on the Rack button of the test requests screen.</w:t>
      </w:r>
    </w:p>
    <w:p w:rsidR="000564D7" w:rsidRPr="00CE4488" w:rsidRDefault="000564D7" w:rsidP="000564D7">
      <w:pPr>
        <w:rPr>
          <w:rFonts w:ascii="Times New Roman" w:hAnsi="Times New Roman"/>
          <w:sz w:val="24"/>
          <w:szCs w:val="24"/>
        </w:rPr>
      </w:pPr>
      <w:r w:rsidRPr="00CE4488">
        <w:rPr>
          <w:rFonts w:ascii="Times New Roman" w:hAnsi="Times New Roman"/>
          <w:sz w:val="24"/>
          <w:szCs w:val="24"/>
        </w:rPr>
        <w:t xml:space="preserve">7. Place racks in the SPU </w:t>
      </w:r>
      <w:proofErr w:type="spellStart"/>
      <w:r w:rsidRPr="00CE4488">
        <w:rPr>
          <w:rFonts w:ascii="Times New Roman" w:hAnsi="Times New Roman"/>
          <w:sz w:val="24"/>
          <w:szCs w:val="24"/>
        </w:rPr>
        <w:t>onload</w:t>
      </w:r>
      <w:proofErr w:type="spellEnd"/>
      <w:r w:rsidRPr="00CE4488">
        <w:rPr>
          <w:rFonts w:ascii="Times New Roman" w:hAnsi="Times New Roman"/>
          <w:sz w:val="24"/>
          <w:szCs w:val="24"/>
        </w:rPr>
        <w:t xml:space="preserve"> area of the instrument.  Close the SPU cover.</w:t>
      </w:r>
    </w:p>
    <w:p w:rsidR="000564D7" w:rsidRPr="00CE4488" w:rsidRDefault="000564D7" w:rsidP="000564D7">
      <w:pPr>
        <w:rPr>
          <w:rFonts w:ascii="Times New Roman" w:hAnsi="Times New Roman"/>
          <w:sz w:val="24"/>
          <w:szCs w:val="24"/>
        </w:rPr>
      </w:pPr>
      <w:r w:rsidRPr="00CE4488">
        <w:rPr>
          <w:rFonts w:ascii="Times New Roman" w:hAnsi="Times New Roman"/>
          <w:sz w:val="24"/>
          <w:szCs w:val="24"/>
        </w:rPr>
        <w:t xml:space="preserve">Calibration reports will print out automatically upon completion.  File all printouts in the provided calibration notebooks for each </w:t>
      </w:r>
      <w:proofErr w:type="spellStart"/>
      <w:r w:rsidRPr="00CE4488">
        <w:rPr>
          <w:rFonts w:ascii="Times New Roman" w:hAnsi="Times New Roman"/>
          <w:sz w:val="24"/>
          <w:szCs w:val="24"/>
        </w:rPr>
        <w:t>DxI</w:t>
      </w:r>
      <w:proofErr w:type="spellEnd"/>
      <w:r w:rsidRPr="00CE4488">
        <w:rPr>
          <w:rFonts w:ascii="Times New Roman" w:hAnsi="Times New Roman"/>
          <w:sz w:val="24"/>
          <w:szCs w:val="24"/>
        </w:rPr>
        <w:t>.</w:t>
      </w:r>
    </w:p>
    <w:p w:rsidR="000564D7" w:rsidRPr="00CE4488" w:rsidRDefault="000564D7" w:rsidP="000564D7">
      <w:pPr>
        <w:rPr>
          <w:rFonts w:ascii="Times New Roman" w:hAnsi="Times New Roman"/>
          <w:sz w:val="24"/>
          <w:szCs w:val="24"/>
        </w:rPr>
      </w:pPr>
      <w:r w:rsidRPr="00CE4488">
        <w:rPr>
          <w:rFonts w:ascii="Times New Roman" w:hAnsi="Times New Roman"/>
          <w:sz w:val="24"/>
          <w:szCs w:val="24"/>
        </w:rPr>
        <w:t>Follow all passed calibrations with the appropriate quality control material for each immunoassay that was calibrated.</w:t>
      </w:r>
    </w:p>
    <w:p w:rsidR="000564D7" w:rsidRPr="00CE4488" w:rsidRDefault="000564D7" w:rsidP="000564D7">
      <w:pPr>
        <w:rPr>
          <w:rFonts w:ascii="Times New Roman" w:hAnsi="Times New Roman"/>
          <w:sz w:val="24"/>
          <w:szCs w:val="24"/>
        </w:rPr>
      </w:pPr>
      <w:r w:rsidRPr="00CE4488">
        <w:rPr>
          <w:rFonts w:ascii="Times New Roman" w:hAnsi="Times New Roman"/>
          <w:sz w:val="24"/>
          <w:szCs w:val="24"/>
        </w:rPr>
        <w:t xml:space="preserve">In the event of a calibration failure - troubleshoot according to calibration failure codes and assay calibration troubleshooting tables.  For more information see Chapter 5.5 Troubleshooting Failed Calibrations in the Operator's Guide for the </w:t>
      </w:r>
      <w:proofErr w:type="spellStart"/>
      <w:r w:rsidRPr="00CE4488">
        <w:rPr>
          <w:rFonts w:ascii="Times New Roman" w:hAnsi="Times New Roman"/>
          <w:sz w:val="24"/>
          <w:szCs w:val="24"/>
        </w:rPr>
        <w:t>DxI</w:t>
      </w:r>
      <w:proofErr w:type="spellEnd"/>
      <w:r w:rsidRPr="00CE4488">
        <w:rPr>
          <w:rFonts w:ascii="Times New Roman" w:hAnsi="Times New Roman"/>
          <w:sz w:val="24"/>
          <w:szCs w:val="24"/>
        </w:rPr>
        <w:t xml:space="preserve"> 800.</w:t>
      </w:r>
    </w:p>
    <w:p w:rsidR="000564D7" w:rsidRPr="00CE4488" w:rsidRDefault="000564D7" w:rsidP="000564D7">
      <w:pPr>
        <w:rPr>
          <w:rFonts w:ascii="Times New Roman" w:hAnsi="Times New Roman"/>
          <w:sz w:val="24"/>
          <w:szCs w:val="24"/>
        </w:rPr>
      </w:pPr>
      <w:r w:rsidRPr="00CE4488">
        <w:rPr>
          <w:rFonts w:ascii="Times New Roman" w:hAnsi="Times New Roman"/>
          <w:sz w:val="24"/>
          <w:szCs w:val="24"/>
        </w:rPr>
        <w:t xml:space="preserve">Please refer to the </w:t>
      </w:r>
      <w:proofErr w:type="spellStart"/>
      <w:r w:rsidRPr="00CE4488">
        <w:rPr>
          <w:rFonts w:ascii="Times New Roman" w:hAnsi="Times New Roman"/>
          <w:sz w:val="24"/>
          <w:szCs w:val="24"/>
        </w:rPr>
        <w:t>DxI</w:t>
      </w:r>
      <w:proofErr w:type="spellEnd"/>
      <w:r w:rsidRPr="00CE4488">
        <w:rPr>
          <w:rFonts w:ascii="Times New Roman" w:hAnsi="Times New Roman"/>
          <w:sz w:val="24"/>
          <w:szCs w:val="24"/>
        </w:rPr>
        <w:t xml:space="preserve"> 800's Operator's Guide Chapter 5 for additional information on:</w:t>
      </w:r>
    </w:p>
    <w:p w:rsidR="000564D7" w:rsidRPr="00CE4488" w:rsidRDefault="000564D7" w:rsidP="000564D7">
      <w:pPr>
        <w:numPr>
          <w:ilvl w:val="0"/>
          <w:numId w:val="32"/>
        </w:numPr>
        <w:spacing w:after="0" w:line="240" w:lineRule="auto"/>
        <w:rPr>
          <w:rFonts w:ascii="Times New Roman" w:hAnsi="Times New Roman"/>
          <w:sz w:val="24"/>
          <w:szCs w:val="24"/>
        </w:rPr>
      </w:pPr>
      <w:r w:rsidRPr="00CE4488">
        <w:rPr>
          <w:rFonts w:ascii="Times New Roman" w:hAnsi="Times New Roman"/>
          <w:sz w:val="24"/>
          <w:szCs w:val="24"/>
        </w:rPr>
        <w:t>Assay Calibration Overview</w:t>
      </w:r>
    </w:p>
    <w:p w:rsidR="000564D7" w:rsidRPr="00CE4488" w:rsidRDefault="000564D7" w:rsidP="000564D7">
      <w:pPr>
        <w:numPr>
          <w:ilvl w:val="0"/>
          <w:numId w:val="32"/>
        </w:numPr>
        <w:spacing w:after="0" w:line="240" w:lineRule="auto"/>
        <w:rPr>
          <w:rFonts w:ascii="Times New Roman" w:hAnsi="Times New Roman"/>
          <w:sz w:val="24"/>
          <w:szCs w:val="24"/>
        </w:rPr>
      </w:pPr>
      <w:r w:rsidRPr="00CE4488">
        <w:rPr>
          <w:rFonts w:ascii="Times New Roman" w:hAnsi="Times New Roman"/>
          <w:sz w:val="24"/>
          <w:szCs w:val="24"/>
        </w:rPr>
        <w:t>Setting Up Calibrators</w:t>
      </w:r>
    </w:p>
    <w:p w:rsidR="000564D7" w:rsidRPr="00CE4488" w:rsidRDefault="000564D7" w:rsidP="000564D7">
      <w:pPr>
        <w:numPr>
          <w:ilvl w:val="0"/>
          <w:numId w:val="32"/>
        </w:numPr>
        <w:spacing w:after="0" w:line="240" w:lineRule="auto"/>
        <w:rPr>
          <w:rFonts w:ascii="Times New Roman" w:hAnsi="Times New Roman"/>
          <w:sz w:val="24"/>
          <w:szCs w:val="24"/>
        </w:rPr>
      </w:pPr>
      <w:r w:rsidRPr="00CE4488">
        <w:rPr>
          <w:rFonts w:ascii="Times New Roman" w:hAnsi="Times New Roman"/>
          <w:sz w:val="24"/>
          <w:szCs w:val="24"/>
        </w:rPr>
        <w:t>Running a Calibration</w:t>
      </w:r>
    </w:p>
    <w:p w:rsidR="000564D7" w:rsidRPr="00CE4488" w:rsidRDefault="000564D7" w:rsidP="000564D7">
      <w:pPr>
        <w:numPr>
          <w:ilvl w:val="0"/>
          <w:numId w:val="32"/>
        </w:numPr>
        <w:spacing w:after="0" w:line="240" w:lineRule="auto"/>
        <w:rPr>
          <w:rFonts w:ascii="Times New Roman" w:hAnsi="Times New Roman"/>
          <w:sz w:val="24"/>
          <w:szCs w:val="24"/>
        </w:rPr>
      </w:pPr>
      <w:r w:rsidRPr="00CE4488">
        <w:rPr>
          <w:rFonts w:ascii="Times New Roman" w:hAnsi="Times New Roman"/>
          <w:sz w:val="24"/>
          <w:szCs w:val="24"/>
        </w:rPr>
        <w:t>Reviewing Calibration Data</w:t>
      </w:r>
    </w:p>
    <w:p w:rsidR="000564D7" w:rsidRPr="00CE4488" w:rsidRDefault="000564D7" w:rsidP="000564D7">
      <w:pPr>
        <w:numPr>
          <w:ilvl w:val="0"/>
          <w:numId w:val="32"/>
        </w:numPr>
        <w:spacing w:after="0" w:line="240" w:lineRule="auto"/>
        <w:rPr>
          <w:rFonts w:ascii="Times New Roman" w:hAnsi="Times New Roman"/>
          <w:sz w:val="24"/>
          <w:szCs w:val="24"/>
        </w:rPr>
      </w:pPr>
      <w:r w:rsidRPr="00CE4488">
        <w:rPr>
          <w:rFonts w:ascii="Times New Roman" w:hAnsi="Times New Roman"/>
          <w:sz w:val="24"/>
          <w:szCs w:val="24"/>
        </w:rPr>
        <w:t>Troubleshooting Failed Calibrations</w:t>
      </w:r>
    </w:p>
    <w:p w:rsidR="000564D7" w:rsidRPr="00CE4488" w:rsidRDefault="000564D7" w:rsidP="000564D7">
      <w:pPr>
        <w:spacing w:after="0" w:line="240" w:lineRule="auto"/>
        <w:rPr>
          <w:rFonts w:ascii="Times New Roman" w:hAnsi="Times New Roman"/>
          <w:sz w:val="24"/>
          <w:szCs w:val="24"/>
        </w:rPr>
      </w:pPr>
    </w:p>
    <w:p w:rsidR="000564D7" w:rsidRPr="000704BB" w:rsidRDefault="000564D7" w:rsidP="000564D7">
      <w:pPr>
        <w:spacing w:after="0" w:line="240" w:lineRule="auto"/>
        <w:rPr>
          <w:rFonts w:ascii="Times New Roman" w:hAnsi="Times New Roman"/>
          <w:sz w:val="24"/>
          <w:szCs w:val="24"/>
        </w:rPr>
      </w:pPr>
      <w:r w:rsidRPr="00CE4488">
        <w:rPr>
          <w:rFonts w:ascii="Times New Roman" w:hAnsi="Times New Roman"/>
          <w:sz w:val="24"/>
          <w:szCs w:val="24"/>
        </w:rPr>
        <w:t>Corrective action to resolve calibration failures includes recalibration, new reagent and/or control/calibration material, lot change discrepancies and if necessary field service.</w:t>
      </w:r>
    </w:p>
    <w:p w:rsidR="000704BB" w:rsidRPr="000704BB" w:rsidRDefault="00C36D4F" w:rsidP="000564D7">
      <w:pPr>
        <w:pStyle w:val="level1title"/>
        <w:rPr>
          <w:rFonts w:ascii="Times New Roman" w:hAnsi="Times New Roman" w:cs="Times New Roman"/>
          <w:sz w:val="24"/>
          <w:szCs w:val="24"/>
        </w:rPr>
      </w:pPr>
      <w:r>
        <w:rPr>
          <w:rFonts w:ascii="Times New Roman" w:hAnsi="Times New Roman" w:cs="Times New Roman"/>
          <w:sz w:val="24"/>
          <w:szCs w:val="24"/>
        </w:rPr>
        <w:t>Quality Control</w:t>
      </w:r>
    </w:p>
    <w:p w:rsidR="000564D7" w:rsidRPr="00CE4488" w:rsidRDefault="000704BB" w:rsidP="000564D7">
      <w:pPr>
        <w:pStyle w:val="BodyText"/>
        <w:rPr>
          <w:rFonts w:ascii="Times New Roman" w:hAnsi="Times New Roman"/>
          <w:sz w:val="24"/>
          <w:szCs w:val="24"/>
        </w:rPr>
      </w:pPr>
      <w:r w:rsidRPr="000704BB">
        <w:rPr>
          <w:rFonts w:ascii="Times New Roman" w:hAnsi="Times New Roman"/>
          <w:sz w:val="24"/>
          <w:szCs w:val="24"/>
        </w:rPr>
        <w:t>Quality control materials simulate the characteristics of samples and are essential for monitoring the system performance of immunochemical assays. Because samples can be processed at any time in a “random access” format rather than a “batch” format, quality control materials should be included in each 24-hour time period.</w:t>
      </w:r>
      <w:hyperlink w:anchor="bibB8442538_308" w:history="1">
        <w:r w:rsidRPr="000564D7">
          <w:rPr>
            <w:rStyle w:val="bibref"/>
            <w:rFonts w:ascii="Times New Roman" w:hAnsi="Times New Roman"/>
            <w:color w:val="auto"/>
            <w:position w:val="3"/>
            <w:sz w:val="24"/>
            <w:szCs w:val="24"/>
            <w:vertAlign w:val="superscript"/>
          </w:rPr>
          <w:t>13</w:t>
        </w:r>
      </w:hyperlink>
      <w:r w:rsidRPr="000704BB">
        <w:rPr>
          <w:rFonts w:ascii="Times New Roman" w:hAnsi="Times New Roman"/>
          <w:sz w:val="24"/>
          <w:szCs w:val="24"/>
        </w:rPr>
        <w:t xml:space="preserve"> Include commercially available quality control materials that cover at least two levels of </w:t>
      </w:r>
      <w:proofErr w:type="spellStart"/>
      <w:r w:rsidRPr="000704BB">
        <w:rPr>
          <w:rFonts w:ascii="Times New Roman" w:hAnsi="Times New Roman"/>
          <w:sz w:val="24"/>
          <w:szCs w:val="24"/>
        </w:rPr>
        <w:t>analyte</w:t>
      </w:r>
      <w:proofErr w:type="spellEnd"/>
      <w:r w:rsidRPr="000704BB">
        <w:rPr>
          <w:rFonts w:ascii="Times New Roman" w:hAnsi="Times New Roman"/>
          <w:sz w:val="24"/>
          <w:szCs w:val="24"/>
        </w:rPr>
        <w:t>.</w:t>
      </w:r>
      <w:r w:rsidR="000564D7">
        <w:rPr>
          <w:rFonts w:ascii="Times New Roman" w:hAnsi="Times New Roman"/>
          <w:sz w:val="24"/>
          <w:szCs w:val="24"/>
        </w:rPr>
        <w:t xml:space="preserve"> </w:t>
      </w:r>
      <w:r w:rsidR="000564D7" w:rsidRPr="00CE4488">
        <w:rPr>
          <w:rFonts w:ascii="Times New Roman" w:hAnsi="Times New Roman"/>
          <w:sz w:val="24"/>
          <w:szCs w:val="24"/>
        </w:rPr>
        <w:t xml:space="preserve">More frequent use of controls or the use of additional controls is left to the discretion of the user based on good laboratory practices or laboratory accreditation requirements and applicable laws. Follow manufacturer's instructions for reconstitution and storage. Each laboratory should establish mean values and acceptable ranges to assure proper performance. Quality control results that do not fall within acceptable ranges may indicate invalid test results. Examine all test results generated since obtaining the last acceptable quality control test point for this </w:t>
      </w:r>
      <w:proofErr w:type="spellStart"/>
      <w:r w:rsidR="000564D7" w:rsidRPr="00CE4488">
        <w:rPr>
          <w:rFonts w:ascii="Times New Roman" w:hAnsi="Times New Roman"/>
          <w:sz w:val="24"/>
          <w:szCs w:val="24"/>
        </w:rPr>
        <w:t>analyte</w:t>
      </w:r>
      <w:proofErr w:type="spellEnd"/>
      <w:r w:rsidR="000564D7" w:rsidRPr="00CE4488">
        <w:rPr>
          <w:rFonts w:ascii="Times New Roman" w:hAnsi="Times New Roman"/>
          <w:sz w:val="24"/>
          <w:szCs w:val="24"/>
        </w:rPr>
        <w:t>. Refer to the appropriate system manuals and/or Help system for information about reviewing quality control results.</w:t>
      </w:r>
    </w:p>
    <w:p w:rsidR="002F09B3" w:rsidRDefault="002F09B3" w:rsidP="000564D7">
      <w:pPr>
        <w:pStyle w:val="BodyText"/>
        <w:rPr>
          <w:rFonts w:ascii="Times New Roman" w:hAnsi="Times New Roman"/>
          <w:b/>
          <w:snapToGrid w:val="0"/>
          <w:sz w:val="24"/>
          <w:szCs w:val="24"/>
        </w:rPr>
      </w:pPr>
    </w:p>
    <w:p w:rsidR="00313D3C" w:rsidRDefault="00313D3C" w:rsidP="000564D7">
      <w:pPr>
        <w:pStyle w:val="BodyText"/>
        <w:rPr>
          <w:rFonts w:ascii="Times New Roman" w:hAnsi="Times New Roman"/>
          <w:b/>
          <w:snapToGrid w:val="0"/>
          <w:sz w:val="24"/>
          <w:szCs w:val="24"/>
        </w:rPr>
      </w:pPr>
    </w:p>
    <w:p w:rsidR="000564D7" w:rsidRPr="00CE4488" w:rsidRDefault="000564D7" w:rsidP="000564D7">
      <w:pPr>
        <w:pStyle w:val="BodyText"/>
        <w:rPr>
          <w:rFonts w:ascii="Times New Roman" w:hAnsi="Times New Roman"/>
          <w:b/>
          <w:snapToGrid w:val="0"/>
          <w:sz w:val="24"/>
          <w:szCs w:val="24"/>
        </w:rPr>
      </w:pPr>
      <w:r w:rsidRPr="00CE4488">
        <w:rPr>
          <w:rFonts w:ascii="Times New Roman" w:hAnsi="Times New Roman"/>
          <w:b/>
          <w:snapToGrid w:val="0"/>
          <w:sz w:val="24"/>
          <w:szCs w:val="24"/>
        </w:rPr>
        <w:lastRenderedPageBreak/>
        <w:t xml:space="preserve">NCBH's Quality Control Material for </w:t>
      </w:r>
      <w:r w:rsidR="002F09B3">
        <w:rPr>
          <w:rFonts w:ascii="Times New Roman" w:hAnsi="Times New Roman"/>
          <w:b/>
          <w:snapToGrid w:val="0"/>
          <w:sz w:val="24"/>
          <w:szCs w:val="24"/>
        </w:rPr>
        <w:t xml:space="preserve">Sensitive </w:t>
      </w:r>
      <w:r w:rsidRPr="00CE4488">
        <w:rPr>
          <w:rFonts w:ascii="Times New Roman" w:hAnsi="Times New Roman"/>
          <w:b/>
          <w:snapToGrid w:val="0"/>
          <w:sz w:val="24"/>
          <w:szCs w:val="24"/>
        </w:rPr>
        <w:t>Estradiol (</w:t>
      </w:r>
      <w:r w:rsidR="002F09B3">
        <w:rPr>
          <w:rFonts w:ascii="Times New Roman" w:hAnsi="Times New Roman"/>
          <w:b/>
          <w:snapToGrid w:val="0"/>
          <w:sz w:val="24"/>
          <w:szCs w:val="24"/>
        </w:rPr>
        <w:t>SNSE2</w:t>
      </w:r>
      <w:r w:rsidRPr="00CE4488">
        <w:rPr>
          <w:rFonts w:ascii="Times New Roman" w:hAnsi="Times New Roman"/>
          <w:b/>
          <w:snapToGrid w:val="0"/>
          <w:sz w:val="24"/>
          <w:szCs w:val="24"/>
        </w:rPr>
        <w:t>):</w:t>
      </w:r>
    </w:p>
    <w:p w:rsidR="000564D7" w:rsidRPr="00CE4488" w:rsidRDefault="000564D7" w:rsidP="000564D7">
      <w:pPr>
        <w:pStyle w:val="BodyText"/>
        <w:rPr>
          <w:rFonts w:ascii="Times New Roman" w:hAnsi="Times New Roman"/>
          <w:b/>
          <w:sz w:val="24"/>
          <w:szCs w:val="24"/>
        </w:rPr>
      </w:pPr>
      <w:r w:rsidRPr="00CE4488">
        <w:rPr>
          <w:rFonts w:ascii="Times New Roman" w:hAnsi="Times New Roman"/>
          <w:sz w:val="24"/>
          <w:szCs w:val="24"/>
        </w:rPr>
        <w:t xml:space="preserve">Bio-Rad </w:t>
      </w:r>
      <w:proofErr w:type="spellStart"/>
      <w:r w:rsidRPr="00CE4488">
        <w:rPr>
          <w:rFonts w:ascii="Times New Roman" w:hAnsi="Times New Roman"/>
          <w:sz w:val="24"/>
          <w:szCs w:val="24"/>
        </w:rPr>
        <w:t>Liquichek</w:t>
      </w:r>
      <w:proofErr w:type="spellEnd"/>
      <w:r w:rsidRPr="00CE4488">
        <w:rPr>
          <w:rFonts w:ascii="Times New Roman" w:hAnsi="Times New Roman"/>
          <w:sz w:val="24"/>
          <w:szCs w:val="24"/>
        </w:rPr>
        <w:t xml:space="preserve"> Immunoassay </w:t>
      </w:r>
      <w:proofErr w:type="gramStart"/>
      <w:r w:rsidRPr="00CE4488">
        <w:rPr>
          <w:rFonts w:ascii="Times New Roman" w:hAnsi="Times New Roman"/>
          <w:sz w:val="24"/>
          <w:szCs w:val="24"/>
        </w:rPr>
        <w:t>Plus</w:t>
      </w:r>
      <w:proofErr w:type="gramEnd"/>
      <w:r w:rsidRPr="00CE4488">
        <w:rPr>
          <w:rFonts w:ascii="Times New Roman" w:hAnsi="Times New Roman"/>
          <w:sz w:val="24"/>
          <w:szCs w:val="24"/>
        </w:rPr>
        <w:t xml:space="preserve"> Control, Levels 1</w:t>
      </w:r>
      <w:r>
        <w:rPr>
          <w:rFonts w:ascii="Times New Roman" w:hAnsi="Times New Roman"/>
          <w:sz w:val="24"/>
          <w:szCs w:val="24"/>
        </w:rPr>
        <w:t>, 2</w:t>
      </w:r>
      <w:r w:rsidRPr="00CE4488">
        <w:rPr>
          <w:rFonts w:ascii="Times New Roman" w:hAnsi="Times New Roman"/>
          <w:sz w:val="24"/>
          <w:szCs w:val="24"/>
        </w:rPr>
        <w:t xml:space="preserve"> and 3, Item Nos. 361</w:t>
      </w:r>
      <w:r>
        <w:rPr>
          <w:rFonts w:ascii="Times New Roman" w:hAnsi="Times New Roman"/>
          <w:sz w:val="24"/>
          <w:szCs w:val="24"/>
        </w:rPr>
        <w:t>, 362</w:t>
      </w:r>
      <w:r w:rsidRPr="00CE4488">
        <w:rPr>
          <w:rFonts w:ascii="Times New Roman" w:hAnsi="Times New Roman"/>
          <w:sz w:val="24"/>
          <w:szCs w:val="24"/>
        </w:rPr>
        <w:t xml:space="preserve"> and 363.  Unopened controls are stable until expiration date on package when stored unopened at -70˚ C.  Once thawed and stored unopened at 2 to 8˚ C, this liquid product is stable for 30 days.  Once thawed and open, all </w:t>
      </w:r>
      <w:proofErr w:type="spellStart"/>
      <w:r w:rsidRPr="00CE4488">
        <w:rPr>
          <w:rFonts w:ascii="Times New Roman" w:hAnsi="Times New Roman"/>
          <w:sz w:val="24"/>
          <w:szCs w:val="24"/>
        </w:rPr>
        <w:t>analytes</w:t>
      </w:r>
      <w:proofErr w:type="spellEnd"/>
      <w:r w:rsidRPr="00CE4488">
        <w:rPr>
          <w:rFonts w:ascii="Times New Roman" w:hAnsi="Times New Roman"/>
          <w:sz w:val="24"/>
          <w:szCs w:val="24"/>
        </w:rPr>
        <w:t xml:space="preserve"> will be stable for 14 days at 2 to 8˚ C.  Exceptions are PSA which is stable for 3 days and Folate which is stable for 14 days.  Once thawed, do not refreeze control material.  Frozen controls are located in Freezer #17.  Thawed controls are located in Refrigerator #4.  Quality Control is verified using Westgard Rules programmed into the LIS system, </w:t>
      </w:r>
      <w:r>
        <w:rPr>
          <w:rFonts w:ascii="Times New Roman" w:hAnsi="Times New Roman"/>
          <w:sz w:val="24"/>
          <w:szCs w:val="24"/>
        </w:rPr>
        <w:t>Beaker</w:t>
      </w:r>
      <w:r w:rsidRPr="00CE4488">
        <w:rPr>
          <w:rFonts w:ascii="Times New Roman" w:hAnsi="Times New Roman"/>
          <w:sz w:val="24"/>
          <w:szCs w:val="24"/>
        </w:rPr>
        <w:t>. Corrective action to resolve control failures includes repeat analysis, recalibration, new reagent and/or control material, lot change discrepancy investigation, and if necessary, field service.  Once Quality Control is deemed acceptable, specimen processing may proceed.</w:t>
      </w:r>
    </w:p>
    <w:p w:rsidR="000564D7" w:rsidRPr="00CE4488" w:rsidRDefault="000564D7" w:rsidP="000564D7">
      <w:pPr>
        <w:pStyle w:val="BodyText"/>
        <w:rPr>
          <w:rFonts w:ascii="Times New Roman" w:hAnsi="Times New Roman"/>
          <w:b/>
          <w:sz w:val="24"/>
          <w:szCs w:val="24"/>
        </w:rPr>
      </w:pPr>
      <w:r>
        <w:rPr>
          <w:rFonts w:ascii="Times New Roman" w:hAnsi="Times New Roman"/>
          <w:sz w:val="24"/>
          <w:szCs w:val="24"/>
        </w:rPr>
        <w:t>Beaker</w:t>
      </w:r>
      <w:r w:rsidRPr="00CE4488">
        <w:rPr>
          <w:rFonts w:ascii="Times New Roman" w:hAnsi="Times New Roman"/>
          <w:sz w:val="24"/>
          <w:szCs w:val="24"/>
        </w:rPr>
        <w:t xml:space="preserve"> Quality Control Codes: </w:t>
      </w:r>
      <w:r w:rsidRPr="00CE4488">
        <w:rPr>
          <w:rFonts w:ascii="Times New Roman" w:hAnsi="Times New Roman"/>
          <w:b/>
          <w:sz w:val="24"/>
          <w:szCs w:val="24"/>
        </w:rPr>
        <w:t>C-IA1</w:t>
      </w:r>
      <w:r>
        <w:rPr>
          <w:rFonts w:ascii="Times New Roman" w:hAnsi="Times New Roman"/>
          <w:b/>
          <w:sz w:val="24"/>
          <w:szCs w:val="24"/>
        </w:rPr>
        <w:t>I1, C-IA2I1, C-IA3I1, C-IA1I2, C-IA2I2</w:t>
      </w:r>
      <w:r w:rsidRPr="00CE4488">
        <w:rPr>
          <w:rFonts w:ascii="Times New Roman" w:hAnsi="Times New Roman"/>
          <w:sz w:val="24"/>
          <w:szCs w:val="24"/>
        </w:rPr>
        <w:t xml:space="preserve"> and </w:t>
      </w:r>
      <w:r w:rsidRPr="00CE4488">
        <w:rPr>
          <w:rFonts w:ascii="Times New Roman" w:hAnsi="Times New Roman"/>
          <w:b/>
          <w:sz w:val="24"/>
          <w:szCs w:val="24"/>
        </w:rPr>
        <w:t>C-IA3</w:t>
      </w:r>
      <w:r>
        <w:rPr>
          <w:rFonts w:ascii="Times New Roman" w:hAnsi="Times New Roman"/>
          <w:b/>
          <w:sz w:val="24"/>
          <w:szCs w:val="24"/>
        </w:rPr>
        <w:t>I2</w:t>
      </w:r>
    </w:p>
    <w:p w:rsidR="000704BB" w:rsidRPr="000704BB" w:rsidRDefault="000704BB" w:rsidP="000704BB">
      <w:pPr>
        <w:pStyle w:val="level1para"/>
        <w:rPr>
          <w:rFonts w:ascii="Times New Roman" w:hAnsi="Times New Roman" w:cs="Times New Roman"/>
          <w:sz w:val="24"/>
          <w:szCs w:val="24"/>
        </w:rPr>
      </w:pPr>
    </w:p>
    <w:p w:rsidR="002F09B3" w:rsidRPr="00CE4488" w:rsidRDefault="002F09B3" w:rsidP="002F09B3">
      <w:pPr>
        <w:jc w:val="center"/>
        <w:rPr>
          <w:rFonts w:ascii="Times New Roman" w:hAnsi="Times New Roman"/>
          <w:sz w:val="24"/>
          <w:szCs w:val="24"/>
          <w:u w:val="single"/>
        </w:rPr>
      </w:pPr>
      <w:proofErr w:type="spellStart"/>
      <w:r w:rsidRPr="00CE4488">
        <w:rPr>
          <w:rFonts w:ascii="Times New Roman" w:hAnsi="Times New Roman"/>
          <w:sz w:val="24"/>
          <w:szCs w:val="24"/>
          <w:u w:val="single"/>
        </w:rPr>
        <w:t>DxI</w:t>
      </w:r>
      <w:proofErr w:type="spellEnd"/>
      <w:r w:rsidRPr="00CE4488">
        <w:rPr>
          <w:rFonts w:ascii="Times New Roman" w:hAnsi="Times New Roman"/>
          <w:sz w:val="24"/>
          <w:szCs w:val="24"/>
          <w:u w:val="single"/>
        </w:rPr>
        <w:t xml:space="preserve"> 800 Quality Control Procedure</w:t>
      </w:r>
    </w:p>
    <w:p w:rsidR="002F09B3" w:rsidRPr="00CE4488" w:rsidRDefault="002F09B3" w:rsidP="002F09B3">
      <w:pPr>
        <w:rPr>
          <w:rFonts w:ascii="Times New Roman" w:hAnsi="Times New Roman"/>
          <w:sz w:val="24"/>
          <w:szCs w:val="24"/>
        </w:rPr>
      </w:pPr>
      <w:r w:rsidRPr="00CE4488">
        <w:rPr>
          <w:rFonts w:ascii="Times New Roman" w:hAnsi="Times New Roman"/>
          <w:sz w:val="24"/>
          <w:szCs w:val="24"/>
        </w:rPr>
        <w:t xml:space="preserve">1.  From the Sample Manager screen, select </w:t>
      </w:r>
      <w:r w:rsidRPr="00CE4488">
        <w:rPr>
          <w:rFonts w:ascii="Times New Roman" w:hAnsi="Times New Roman"/>
          <w:b/>
          <w:sz w:val="24"/>
          <w:szCs w:val="24"/>
        </w:rPr>
        <w:t>New Request F3</w:t>
      </w:r>
      <w:r w:rsidRPr="00CE4488">
        <w:rPr>
          <w:rFonts w:ascii="Times New Roman" w:hAnsi="Times New Roman"/>
          <w:sz w:val="24"/>
          <w:szCs w:val="24"/>
        </w:rPr>
        <w:t xml:space="preserve">, then select </w:t>
      </w:r>
      <w:r w:rsidRPr="00CE4488">
        <w:rPr>
          <w:rFonts w:ascii="Times New Roman" w:hAnsi="Times New Roman"/>
          <w:b/>
          <w:sz w:val="24"/>
          <w:szCs w:val="24"/>
        </w:rPr>
        <w:t>Patient/QC Requests F1</w:t>
      </w:r>
      <w:r w:rsidRPr="00CE4488">
        <w:rPr>
          <w:rFonts w:ascii="Times New Roman" w:hAnsi="Times New Roman"/>
          <w:sz w:val="24"/>
          <w:szCs w:val="24"/>
        </w:rPr>
        <w:t>.</w:t>
      </w:r>
    </w:p>
    <w:p w:rsidR="002F09B3" w:rsidRPr="00CE4488" w:rsidRDefault="002F09B3" w:rsidP="002F09B3">
      <w:pPr>
        <w:rPr>
          <w:rFonts w:ascii="Times New Roman" w:hAnsi="Times New Roman"/>
          <w:sz w:val="24"/>
          <w:szCs w:val="24"/>
        </w:rPr>
      </w:pPr>
      <w:r w:rsidRPr="00CE4488">
        <w:rPr>
          <w:rFonts w:ascii="Times New Roman" w:hAnsi="Times New Roman"/>
          <w:sz w:val="24"/>
          <w:szCs w:val="24"/>
        </w:rPr>
        <w:t>2.  Determine which rack is to be used depending on what size tubes the controls are in.</w:t>
      </w:r>
    </w:p>
    <w:p w:rsidR="002F09B3" w:rsidRPr="00CE4488" w:rsidRDefault="002F09B3" w:rsidP="002F09B3">
      <w:pPr>
        <w:rPr>
          <w:rFonts w:ascii="Times New Roman" w:hAnsi="Times New Roman"/>
          <w:sz w:val="24"/>
          <w:szCs w:val="24"/>
        </w:rPr>
      </w:pPr>
      <w:r w:rsidRPr="00CE4488">
        <w:rPr>
          <w:rFonts w:ascii="Times New Roman" w:hAnsi="Times New Roman"/>
          <w:sz w:val="24"/>
          <w:szCs w:val="24"/>
        </w:rPr>
        <w:t xml:space="preserve">3.  Enter the rack ID in the </w:t>
      </w:r>
      <w:r w:rsidRPr="00CE4488">
        <w:rPr>
          <w:rFonts w:ascii="Times New Roman" w:hAnsi="Times New Roman"/>
          <w:b/>
          <w:sz w:val="24"/>
          <w:szCs w:val="24"/>
        </w:rPr>
        <w:t>Enter ID</w:t>
      </w:r>
      <w:r w:rsidRPr="00CE4488">
        <w:rPr>
          <w:rFonts w:ascii="Times New Roman" w:hAnsi="Times New Roman"/>
          <w:sz w:val="24"/>
          <w:szCs w:val="24"/>
        </w:rPr>
        <w:t xml:space="preserve"> field and press </w:t>
      </w:r>
      <w:r w:rsidRPr="00CE4488">
        <w:rPr>
          <w:rFonts w:ascii="Times New Roman" w:hAnsi="Times New Roman"/>
          <w:b/>
          <w:sz w:val="24"/>
          <w:szCs w:val="24"/>
        </w:rPr>
        <w:t>[Enter]</w:t>
      </w:r>
      <w:r w:rsidRPr="00CE4488">
        <w:rPr>
          <w:rFonts w:ascii="Times New Roman" w:hAnsi="Times New Roman"/>
          <w:sz w:val="24"/>
          <w:szCs w:val="24"/>
        </w:rPr>
        <w:t>.</w:t>
      </w:r>
    </w:p>
    <w:p w:rsidR="002F09B3" w:rsidRPr="00CE4488" w:rsidRDefault="002F09B3" w:rsidP="002F09B3">
      <w:pPr>
        <w:rPr>
          <w:rFonts w:ascii="Times New Roman" w:hAnsi="Times New Roman"/>
          <w:sz w:val="24"/>
          <w:szCs w:val="24"/>
        </w:rPr>
      </w:pPr>
      <w:r w:rsidRPr="00CE4488">
        <w:rPr>
          <w:rFonts w:ascii="Times New Roman" w:hAnsi="Times New Roman"/>
          <w:sz w:val="24"/>
          <w:szCs w:val="24"/>
        </w:rPr>
        <w:t xml:space="preserve">4.  Select </w:t>
      </w:r>
      <w:r w:rsidRPr="00CE4488">
        <w:rPr>
          <w:rFonts w:ascii="Times New Roman" w:hAnsi="Times New Roman"/>
          <w:b/>
          <w:sz w:val="24"/>
          <w:szCs w:val="24"/>
        </w:rPr>
        <w:t>QC F5</w:t>
      </w:r>
      <w:r w:rsidRPr="00CE4488">
        <w:rPr>
          <w:rFonts w:ascii="Times New Roman" w:hAnsi="Times New Roman"/>
          <w:sz w:val="24"/>
          <w:szCs w:val="24"/>
        </w:rPr>
        <w:t>.</w:t>
      </w:r>
    </w:p>
    <w:p w:rsidR="002F09B3" w:rsidRPr="00CE4488" w:rsidRDefault="002F09B3" w:rsidP="002F09B3">
      <w:pPr>
        <w:rPr>
          <w:rFonts w:ascii="Times New Roman" w:hAnsi="Times New Roman"/>
          <w:sz w:val="24"/>
          <w:szCs w:val="24"/>
        </w:rPr>
      </w:pPr>
      <w:r w:rsidRPr="00CE4488">
        <w:rPr>
          <w:rFonts w:ascii="Times New Roman" w:hAnsi="Times New Roman"/>
          <w:sz w:val="24"/>
          <w:szCs w:val="24"/>
        </w:rPr>
        <w:t xml:space="preserve">5.  The request QC window is displayed.  Select up to four quality controls, then select </w:t>
      </w:r>
      <w:r w:rsidRPr="00CE4488">
        <w:rPr>
          <w:rFonts w:ascii="Times New Roman" w:hAnsi="Times New Roman"/>
          <w:b/>
          <w:sz w:val="24"/>
          <w:szCs w:val="24"/>
        </w:rPr>
        <w:t>OK F1</w:t>
      </w:r>
      <w:r w:rsidRPr="00CE4488">
        <w:rPr>
          <w:rFonts w:ascii="Times New Roman" w:hAnsi="Times New Roman"/>
          <w:sz w:val="24"/>
          <w:szCs w:val="24"/>
        </w:rPr>
        <w:t>.  Each quality control selected is displayed in one available sample position on the Test Request screen.</w:t>
      </w:r>
    </w:p>
    <w:p w:rsidR="002F09B3" w:rsidRPr="00CE4488" w:rsidRDefault="002F09B3" w:rsidP="002F09B3">
      <w:pPr>
        <w:rPr>
          <w:rFonts w:ascii="Times New Roman" w:hAnsi="Times New Roman"/>
          <w:sz w:val="24"/>
          <w:szCs w:val="24"/>
        </w:rPr>
      </w:pPr>
      <w:r w:rsidRPr="00CE4488">
        <w:rPr>
          <w:rFonts w:ascii="Times New Roman" w:hAnsi="Times New Roman"/>
          <w:sz w:val="24"/>
          <w:szCs w:val="24"/>
        </w:rPr>
        <w:t>6.  Select the first quality control that was requested in the previous step.</w:t>
      </w:r>
    </w:p>
    <w:p w:rsidR="002F09B3" w:rsidRPr="00CE4488" w:rsidRDefault="002F09B3" w:rsidP="002F09B3">
      <w:pPr>
        <w:rPr>
          <w:rFonts w:ascii="Times New Roman" w:hAnsi="Times New Roman"/>
          <w:sz w:val="24"/>
          <w:szCs w:val="24"/>
        </w:rPr>
      </w:pPr>
      <w:r w:rsidRPr="00CE4488">
        <w:rPr>
          <w:rFonts w:ascii="Times New Roman" w:hAnsi="Times New Roman"/>
          <w:sz w:val="24"/>
          <w:szCs w:val="24"/>
        </w:rPr>
        <w:t>7.  Select the appropriate Test buttons.</w:t>
      </w:r>
    </w:p>
    <w:p w:rsidR="002F09B3" w:rsidRPr="00CE4488" w:rsidRDefault="002F09B3" w:rsidP="002F09B3">
      <w:pPr>
        <w:numPr>
          <w:ilvl w:val="0"/>
          <w:numId w:val="33"/>
        </w:numPr>
        <w:spacing w:after="0" w:line="240" w:lineRule="auto"/>
        <w:rPr>
          <w:rFonts w:ascii="Times New Roman" w:hAnsi="Times New Roman"/>
          <w:sz w:val="24"/>
          <w:szCs w:val="24"/>
        </w:rPr>
      </w:pPr>
      <w:r w:rsidRPr="00CE4488">
        <w:rPr>
          <w:rFonts w:ascii="Times New Roman" w:hAnsi="Times New Roman"/>
          <w:sz w:val="24"/>
          <w:szCs w:val="24"/>
        </w:rPr>
        <w:t>If using a multi-</w:t>
      </w:r>
      <w:proofErr w:type="spellStart"/>
      <w:r w:rsidRPr="00CE4488">
        <w:rPr>
          <w:rFonts w:ascii="Times New Roman" w:hAnsi="Times New Roman"/>
          <w:sz w:val="24"/>
          <w:szCs w:val="24"/>
        </w:rPr>
        <w:t>analyte</w:t>
      </w:r>
      <w:proofErr w:type="spellEnd"/>
      <w:r w:rsidRPr="00CE4488">
        <w:rPr>
          <w:rFonts w:ascii="Times New Roman" w:hAnsi="Times New Roman"/>
          <w:sz w:val="24"/>
          <w:szCs w:val="24"/>
        </w:rPr>
        <w:t xml:space="preserve"> quality control, multiple tests can be selected to run for each sample.  A pre-determined QC panel can also be selected.</w:t>
      </w:r>
    </w:p>
    <w:p w:rsidR="002F09B3" w:rsidRPr="00CE4488" w:rsidRDefault="002F09B3" w:rsidP="002F09B3">
      <w:pPr>
        <w:numPr>
          <w:ilvl w:val="0"/>
          <w:numId w:val="33"/>
        </w:numPr>
        <w:spacing w:after="0" w:line="240" w:lineRule="auto"/>
        <w:rPr>
          <w:rFonts w:ascii="Times New Roman" w:hAnsi="Times New Roman"/>
          <w:sz w:val="24"/>
          <w:szCs w:val="24"/>
        </w:rPr>
      </w:pPr>
      <w:r w:rsidRPr="00CE4488">
        <w:rPr>
          <w:rFonts w:ascii="Times New Roman" w:hAnsi="Times New Roman"/>
          <w:sz w:val="24"/>
          <w:szCs w:val="24"/>
        </w:rPr>
        <w:t xml:space="preserve">To change a reagent lot for a certain test - select </w:t>
      </w:r>
      <w:r w:rsidRPr="00CE4488">
        <w:rPr>
          <w:rFonts w:ascii="Times New Roman" w:hAnsi="Times New Roman"/>
          <w:b/>
          <w:sz w:val="24"/>
          <w:szCs w:val="24"/>
        </w:rPr>
        <w:t xml:space="preserve">Change </w:t>
      </w:r>
      <w:proofErr w:type="spellStart"/>
      <w:r w:rsidRPr="00CE4488">
        <w:rPr>
          <w:rFonts w:ascii="Times New Roman" w:hAnsi="Times New Roman"/>
          <w:b/>
          <w:sz w:val="24"/>
          <w:szCs w:val="24"/>
        </w:rPr>
        <w:t>Reag</w:t>
      </w:r>
      <w:proofErr w:type="spellEnd"/>
      <w:r w:rsidRPr="00CE4488">
        <w:rPr>
          <w:rFonts w:ascii="Times New Roman" w:hAnsi="Times New Roman"/>
          <w:b/>
          <w:sz w:val="24"/>
          <w:szCs w:val="24"/>
        </w:rPr>
        <w:t>.</w:t>
      </w:r>
      <w:r w:rsidRPr="00CE4488">
        <w:rPr>
          <w:rFonts w:ascii="Times New Roman" w:hAnsi="Times New Roman"/>
          <w:sz w:val="24"/>
          <w:szCs w:val="24"/>
        </w:rPr>
        <w:t xml:space="preserve"> </w:t>
      </w:r>
      <w:r w:rsidRPr="00CE4488">
        <w:rPr>
          <w:rFonts w:ascii="Times New Roman" w:hAnsi="Times New Roman"/>
          <w:b/>
          <w:sz w:val="24"/>
          <w:szCs w:val="24"/>
        </w:rPr>
        <w:t>Lot</w:t>
      </w:r>
      <w:r w:rsidRPr="00CE4488">
        <w:rPr>
          <w:rFonts w:ascii="Times New Roman" w:hAnsi="Times New Roman"/>
          <w:sz w:val="24"/>
          <w:szCs w:val="24"/>
        </w:rPr>
        <w:t xml:space="preserve">.  Select the desired reagent lot number from the list and then select </w:t>
      </w:r>
      <w:r w:rsidRPr="00CE4488">
        <w:rPr>
          <w:rFonts w:ascii="Times New Roman" w:hAnsi="Times New Roman"/>
          <w:b/>
          <w:sz w:val="24"/>
          <w:szCs w:val="24"/>
        </w:rPr>
        <w:t>OK F1</w:t>
      </w:r>
      <w:r w:rsidRPr="00CE4488">
        <w:rPr>
          <w:rFonts w:ascii="Times New Roman" w:hAnsi="Times New Roman"/>
          <w:sz w:val="24"/>
          <w:szCs w:val="24"/>
        </w:rPr>
        <w:t>.</w:t>
      </w:r>
    </w:p>
    <w:p w:rsidR="002F09B3" w:rsidRPr="00CE4488" w:rsidRDefault="002F09B3" w:rsidP="002F09B3">
      <w:pPr>
        <w:rPr>
          <w:rFonts w:ascii="Times New Roman" w:hAnsi="Times New Roman"/>
          <w:sz w:val="24"/>
          <w:szCs w:val="24"/>
        </w:rPr>
      </w:pPr>
      <w:r w:rsidRPr="00CE4488">
        <w:rPr>
          <w:rFonts w:ascii="Times New Roman" w:hAnsi="Times New Roman"/>
          <w:sz w:val="24"/>
          <w:szCs w:val="24"/>
        </w:rPr>
        <w:t>8.  Repeat steps 6 and 7 for each quality control test requested in step 5.</w:t>
      </w:r>
    </w:p>
    <w:p w:rsidR="002F09B3" w:rsidRPr="00CE4488" w:rsidRDefault="002F09B3" w:rsidP="002F09B3">
      <w:pPr>
        <w:rPr>
          <w:rFonts w:ascii="Times New Roman" w:hAnsi="Times New Roman"/>
          <w:sz w:val="24"/>
          <w:szCs w:val="24"/>
        </w:rPr>
      </w:pPr>
      <w:r w:rsidRPr="00CE4488">
        <w:rPr>
          <w:rFonts w:ascii="Times New Roman" w:hAnsi="Times New Roman"/>
          <w:sz w:val="24"/>
          <w:szCs w:val="24"/>
        </w:rPr>
        <w:t>9.  Complete the test request by exiting the Test Request Screen.</w:t>
      </w:r>
    </w:p>
    <w:p w:rsidR="002F09B3" w:rsidRPr="00CE4488" w:rsidRDefault="002F09B3" w:rsidP="002F09B3">
      <w:pPr>
        <w:rPr>
          <w:rFonts w:ascii="Times New Roman" w:hAnsi="Times New Roman"/>
          <w:sz w:val="24"/>
          <w:szCs w:val="24"/>
        </w:rPr>
      </w:pPr>
      <w:r w:rsidRPr="00CE4488">
        <w:rPr>
          <w:rFonts w:ascii="Times New Roman" w:hAnsi="Times New Roman"/>
          <w:sz w:val="24"/>
          <w:szCs w:val="24"/>
        </w:rPr>
        <w:t xml:space="preserve">10.  Place the QC samples (found in refrigerator # 4) in the rack entered in step 3.  Place the rack in the </w:t>
      </w:r>
      <w:proofErr w:type="spellStart"/>
      <w:r w:rsidRPr="00CE4488">
        <w:rPr>
          <w:rFonts w:ascii="Times New Roman" w:hAnsi="Times New Roman"/>
          <w:sz w:val="24"/>
          <w:szCs w:val="24"/>
        </w:rPr>
        <w:t>onload</w:t>
      </w:r>
      <w:proofErr w:type="spellEnd"/>
      <w:r w:rsidRPr="00CE4488">
        <w:rPr>
          <w:rFonts w:ascii="Times New Roman" w:hAnsi="Times New Roman"/>
          <w:sz w:val="24"/>
          <w:szCs w:val="24"/>
        </w:rPr>
        <w:t xml:space="preserve"> area of the instrument.  Close the SPU cover.</w:t>
      </w:r>
    </w:p>
    <w:p w:rsidR="000704BB" w:rsidRPr="000704BB" w:rsidRDefault="000704BB" w:rsidP="000704BB">
      <w:pPr>
        <w:pStyle w:val="level1para"/>
        <w:rPr>
          <w:rFonts w:ascii="Times New Roman" w:hAnsi="Times New Roman" w:cs="Times New Roman"/>
          <w:sz w:val="24"/>
          <w:szCs w:val="24"/>
        </w:rPr>
      </w:pPr>
    </w:p>
    <w:p w:rsidR="000704BB" w:rsidRPr="000704BB" w:rsidRDefault="002F09B3" w:rsidP="000704BB">
      <w:pPr>
        <w:pStyle w:val="formalparatitle"/>
        <w:rPr>
          <w:rFonts w:ascii="Times New Roman" w:hAnsi="Times New Roman" w:cs="Times New Roman"/>
          <w:sz w:val="24"/>
          <w:szCs w:val="24"/>
        </w:rPr>
      </w:pPr>
      <w:r>
        <w:rPr>
          <w:rFonts w:ascii="Times New Roman" w:hAnsi="Times New Roman" w:cs="Times New Roman"/>
          <w:sz w:val="24"/>
          <w:szCs w:val="24"/>
        </w:rPr>
        <w:lastRenderedPageBreak/>
        <w:t xml:space="preserve">Testing </w:t>
      </w:r>
      <w:r w:rsidR="00C36D4F" w:rsidRPr="000704BB">
        <w:rPr>
          <w:rFonts w:ascii="Times New Roman" w:hAnsi="Times New Roman" w:cs="Times New Roman"/>
          <w:sz w:val="24"/>
          <w:szCs w:val="24"/>
        </w:rPr>
        <w:t>Procedure</w:t>
      </w:r>
    </w:p>
    <w:p w:rsidR="000704BB" w:rsidRPr="000704BB" w:rsidRDefault="000704BB" w:rsidP="000704BB">
      <w:pPr>
        <w:pStyle w:val="orderedlistlistitem"/>
        <w:rPr>
          <w:rFonts w:ascii="Times New Roman" w:hAnsi="Times New Roman" w:cs="Times New Roman"/>
          <w:sz w:val="24"/>
          <w:szCs w:val="24"/>
        </w:rPr>
      </w:pPr>
      <w:r w:rsidRPr="000704BB">
        <w:rPr>
          <w:rFonts w:ascii="Times New Roman" w:hAnsi="Times New Roman" w:cs="Times New Roman"/>
          <w:sz w:val="24"/>
          <w:szCs w:val="24"/>
        </w:rPr>
        <w:t xml:space="preserve">1. </w:t>
      </w:r>
      <w:r w:rsidRPr="000704BB">
        <w:rPr>
          <w:rStyle w:val="listitempara1"/>
          <w:rFonts w:ascii="Times New Roman" w:hAnsi="Times New Roman" w:cs="Times New Roman"/>
          <w:color w:val="auto"/>
          <w:sz w:val="24"/>
          <w:szCs w:val="24"/>
        </w:rPr>
        <w:t>Refer to the appropriate system manuals and/or Help system for a specific description of installation, start-up, principles of operation, system performance characteristics, operating instructions, calibration procedures, operational limitations and precautions, hazards, maintenance, and troubleshooting.</w:t>
      </w:r>
    </w:p>
    <w:p w:rsidR="000704BB" w:rsidRPr="000704BB" w:rsidRDefault="000704BB" w:rsidP="000704BB">
      <w:pPr>
        <w:pStyle w:val="orderedlistorderedlistlistitem"/>
        <w:rPr>
          <w:rFonts w:ascii="Times New Roman" w:hAnsi="Times New Roman" w:cs="Times New Roman"/>
          <w:sz w:val="24"/>
          <w:szCs w:val="24"/>
        </w:rPr>
      </w:pPr>
      <w:r w:rsidRPr="000704BB">
        <w:rPr>
          <w:rFonts w:ascii="Times New Roman" w:hAnsi="Times New Roman" w:cs="Times New Roman"/>
          <w:color w:val="000000"/>
          <w:sz w:val="24"/>
          <w:szCs w:val="24"/>
        </w:rPr>
        <w:t>a.</w:t>
      </w:r>
      <w:r w:rsidRPr="000704BB">
        <w:rPr>
          <w:rFonts w:ascii="Times New Roman" w:hAnsi="Times New Roman" w:cs="Times New Roman"/>
          <w:sz w:val="24"/>
          <w:szCs w:val="24"/>
        </w:rPr>
        <w:t> </w:t>
      </w:r>
      <w:r w:rsidRPr="000704BB">
        <w:rPr>
          <w:rStyle w:val="listitempara1"/>
          <w:rFonts w:ascii="Times New Roman" w:hAnsi="Times New Roman" w:cs="Times New Roman"/>
          <w:sz w:val="24"/>
          <w:szCs w:val="24"/>
        </w:rPr>
        <w:t xml:space="preserve">The system default unit of measure for sample results is </w:t>
      </w:r>
      <w:proofErr w:type="spellStart"/>
      <w:r w:rsidRPr="000704BB">
        <w:rPr>
          <w:rStyle w:val="listitempara1"/>
          <w:rFonts w:ascii="Times New Roman" w:hAnsi="Times New Roman" w:cs="Times New Roman"/>
          <w:sz w:val="24"/>
          <w:szCs w:val="24"/>
        </w:rPr>
        <w:t>pg</w:t>
      </w:r>
      <w:proofErr w:type="spellEnd"/>
      <w:r w:rsidRPr="000704BB">
        <w:rPr>
          <w:rStyle w:val="listitempara1"/>
          <w:rFonts w:ascii="Times New Roman" w:hAnsi="Times New Roman" w:cs="Times New Roman"/>
          <w:sz w:val="24"/>
          <w:szCs w:val="24"/>
        </w:rPr>
        <w:t>/</w:t>
      </w:r>
      <w:proofErr w:type="spellStart"/>
      <w:r w:rsidRPr="000704BB">
        <w:rPr>
          <w:rStyle w:val="listitempara1"/>
          <w:rFonts w:ascii="Times New Roman" w:hAnsi="Times New Roman" w:cs="Times New Roman"/>
          <w:sz w:val="24"/>
          <w:szCs w:val="24"/>
        </w:rPr>
        <w:t>mL.</w:t>
      </w:r>
      <w:proofErr w:type="spellEnd"/>
      <w:r w:rsidRPr="000704BB">
        <w:rPr>
          <w:rStyle w:val="listitempara1"/>
          <w:rFonts w:ascii="Times New Roman" w:hAnsi="Times New Roman" w:cs="Times New Roman"/>
          <w:sz w:val="24"/>
          <w:szCs w:val="24"/>
        </w:rPr>
        <w:t xml:space="preserve"> To change sample reporting units to the International System of Units (SI units), </w:t>
      </w:r>
      <w:proofErr w:type="spellStart"/>
      <w:r w:rsidRPr="000704BB">
        <w:rPr>
          <w:rStyle w:val="listitempara1"/>
          <w:rFonts w:ascii="Times New Roman" w:hAnsi="Times New Roman" w:cs="Times New Roman"/>
          <w:sz w:val="24"/>
          <w:szCs w:val="24"/>
        </w:rPr>
        <w:t>pmol</w:t>
      </w:r>
      <w:proofErr w:type="spellEnd"/>
      <w:r w:rsidRPr="000704BB">
        <w:rPr>
          <w:rStyle w:val="listitempara1"/>
          <w:rFonts w:ascii="Times New Roman" w:hAnsi="Times New Roman" w:cs="Times New Roman"/>
          <w:sz w:val="24"/>
          <w:szCs w:val="24"/>
        </w:rPr>
        <w:t xml:space="preserve">/L, refer to the appropriate system manuals and/or Help system. To manually convert concentrations to the International System, multiply </w:t>
      </w:r>
      <w:proofErr w:type="spellStart"/>
      <w:r w:rsidRPr="000704BB">
        <w:rPr>
          <w:rStyle w:val="listitempara1"/>
          <w:rFonts w:ascii="Times New Roman" w:hAnsi="Times New Roman" w:cs="Times New Roman"/>
          <w:sz w:val="24"/>
          <w:szCs w:val="24"/>
        </w:rPr>
        <w:t>pg</w:t>
      </w:r>
      <w:proofErr w:type="spellEnd"/>
      <w:r w:rsidRPr="000704BB">
        <w:rPr>
          <w:rStyle w:val="listitempara1"/>
          <w:rFonts w:ascii="Times New Roman" w:hAnsi="Times New Roman" w:cs="Times New Roman"/>
          <w:sz w:val="24"/>
          <w:szCs w:val="24"/>
        </w:rPr>
        <w:t>/mL by multiplication factor 3.671.</w:t>
      </w:r>
    </w:p>
    <w:p w:rsidR="000704BB" w:rsidRPr="000704BB" w:rsidRDefault="000704BB" w:rsidP="000704BB">
      <w:pPr>
        <w:pStyle w:val="orderedlistlistitem"/>
        <w:rPr>
          <w:rFonts w:ascii="Times New Roman" w:hAnsi="Times New Roman" w:cs="Times New Roman"/>
          <w:sz w:val="24"/>
          <w:szCs w:val="24"/>
        </w:rPr>
      </w:pPr>
      <w:r w:rsidRPr="000704BB">
        <w:rPr>
          <w:rFonts w:ascii="Times New Roman" w:hAnsi="Times New Roman" w:cs="Times New Roman"/>
          <w:sz w:val="24"/>
          <w:szCs w:val="24"/>
        </w:rPr>
        <w:t xml:space="preserve">2. </w:t>
      </w:r>
      <w:r w:rsidRPr="000704BB">
        <w:rPr>
          <w:rStyle w:val="listitempara1"/>
          <w:rFonts w:ascii="Times New Roman" w:hAnsi="Times New Roman" w:cs="Times New Roman"/>
          <w:color w:val="auto"/>
          <w:sz w:val="24"/>
          <w:szCs w:val="24"/>
        </w:rPr>
        <w:t>Mix contents of new (</w:t>
      </w:r>
      <w:proofErr w:type="spellStart"/>
      <w:r w:rsidRPr="000704BB">
        <w:rPr>
          <w:rStyle w:val="listitempara1"/>
          <w:rFonts w:ascii="Times New Roman" w:hAnsi="Times New Roman" w:cs="Times New Roman"/>
          <w:color w:val="auto"/>
          <w:sz w:val="24"/>
          <w:szCs w:val="24"/>
        </w:rPr>
        <w:t>unpunctured</w:t>
      </w:r>
      <w:proofErr w:type="spellEnd"/>
      <w:r w:rsidRPr="000704BB">
        <w:rPr>
          <w:rStyle w:val="listitempara1"/>
          <w:rFonts w:ascii="Times New Roman" w:hAnsi="Times New Roman" w:cs="Times New Roman"/>
          <w:color w:val="auto"/>
          <w:sz w:val="24"/>
          <w:szCs w:val="24"/>
        </w:rPr>
        <w:t>) reagent packs by gently inverting pack several times before loading on the instrument. Do not invert open (punctured) packs.</w:t>
      </w:r>
    </w:p>
    <w:p w:rsidR="000704BB" w:rsidRPr="000704BB" w:rsidRDefault="000704BB" w:rsidP="000704BB">
      <w:pPr>
        <w:pStyle w:val="orderedlistlistitem"/>
        <w:rPr>
          <w:rFonts w:ascii="Times New Roman" w:hAnsi="Times New Roman" w:cs="Times New Roman"/>
          <w:sz w:val="24"/>
          <w:szCs w:val="24"/>
        </w:rPr>
      </w:pPr>
      <w:r w:rsidRPr="000704BB">
        <w:rPr>
          <w:rFonts w:ascii="Times New Roman" w:hAnsi="Times New Roman" w:cs="Times New Roman"/>
          <w:sz w:val="24"/>
          <w:szCs w:val="24"/>
        </w:rPr>
        <w:t xml:space="preserve">3. </w:t>
      </w:r>
      <w:r w:rsidRPr="000704BB">
        <w:rPr>
          <w:rStyle w:val="listitempara1"/>
          <w:rFonts w:ascii="Times New Roman" w:hAnsi="Times New Roman" w:cs="Times New Roman"/>
          <w:color w:val="auto"/>
          <w:sz w:val="24"/>
          <w:szCs w:val="24"/>
        </w:rPr>
        <w:t xml:space="preserve">Use thirty (30) µL of sample for each determination in addition to the sample container and system dead volumes when requesting the Access Sensitive Estradiol assay. Use one hundred and fifty-five (155) </w:t>
      </w:r>
      <w:proofErr w:type="spellStart"/>
      <w:r w:rsidRPr="000704BB">
        <w:rPr>
          <w:rStyle w:val="listitempara1"/>
          <w:rFonts w:ascii="Times New Roman" w:hAnsi="Times New Roman" w:cs="Times New Roman"/>
          <w:color w:val="auto"/>
          <w:sz w:val="24"/>
          <w:szCs w:val="24"/>
        </w:rPr>
        <w:t>μL</w:t>
      </w:r>
      <w:proofErr w:type="spellEnd"/>
      <w:r w:rsidRPr="000704BB">
        <w:rPr>
          <w:rStyle w:val="listitempara1"/>
          <w:rFonts w:ascii="Times New Roman" w:hAnsi="Times New Roman" w:cs="Times New Roman"/>
          <w:color w:val="auto"/>
          <w:sz w:val="24"/>
          <w:szCs w:val="24"/>
        </w:rPr>
        <w:t xml:space="preserve"> of sample in addition to the sample container and system dead volumes for each determination run with the </w:t>
      </w:r>
      <w:proofErr w:type="spellStart"/>
      <w:r w:rsidRPr="000704BB">
        <w:rPr>
          <w:rStyle w:val="listitempara1"/>
          <w:rFonts w:ascii="Times New Roman" w:hAnsi="Times New Roman" w:cs="Times New Roman"/>
          <w:color w:val="auto"/>
          <w:sz w:val="24"/>
          <w:szCs w:val="24"/>
        </w:rPr>
        <w:t>DxI</w:t>
      </w:r>
      <w:proofErr w:type="spellEnd"/>
      <w:r w:rsidRPr="000704BB">
        <w:rPr>
          <w:rStyle w:val="listitempara1"/>
          <w:rFonts w:ascii="Times New Roman" w:hAnsi="Times New Roman" w:cs="Times New Roman"/>
          <w:color w:val="auto"/>
          <w:sz w:val="24"/>
          <w:szCs w:val="24"/>
        </w:rPr>
        <w:t xml:space="preserve"> system onboard dilution feature (test name: dSNE2). Refer to the appropriate system manuals and/or Help system for the minimum sample volume required.</w:t>
      </w:r>
    </w:p>
    <w:p w:rsidR="000704BB" w:rsidRPr="000704BB" w:rsidRDefault="000704BB" w:rsidP="000704BB">
      <w:pPr>
        <w:pStyle w:val="orderedlistlistitem"/>
        <w:rPr>
          <w:rFonts w:ascii="Times New Roman" w:hAnsi="Times New Roman" w:cs="Times New Roman"/>
          <w:sz w:val="24"/>
          <w:szCs w:val="24"/>
        </w:rPr>
      </w:pPr>
      <w:r w:rsidRPr="000704BB">
        <w:rPr>
          <w:rFonts w:ascii="Times New Roman" w:hAnsi="Times New Roman" w:cs="Times New Roman"/>
          <w:sz w:val="24"/>
          <w:szCs w:val="24"/>
        </w:rPr>
        <w:t xml:space="preserve">4. </w:t>
      </w:r>
      <w:r w:rsidRPr="000704BB">
        <w:rPr>
          <w:rStyle w:val="listitempara1"/>
          <w:rFonts w:ascii="Times New Roman" w:hAnsi="Times New Roman" w:cs="Times New Roman"/>
          <w:color w:val="auto"/>
          <w:sz w:val="24"/>
          <w:szCs w:val="24"/>
        </w:rPr>
        <w:t>Refer to the appropriate system manuals and/or Help system for information on managing samples, configuring tests, requesting tests, and reviewing test results.</w:t>
      </w:r>
    </w:p>
    <w:p w:rsidR="000704BB" w:rsidRPr="000704BB" w:rsidRDefault="000704BB" w:rsidP="000704BB">
      <w:pPr>
        <w:pStyle w:val="orderedlistorderedlistlistitem"/>
        <w:rPr>
          <w:rFonts w:ascii="Times New Roman" w:hAnsi="Times New Roman" w:cs="Times New Roman"/>
          <w:sz w:val="24"/>
          <w:szCs w:val="24"/>
        </w:rPr>
      </w:pPr>
      <w:r w:rsidRPr="000704BB">
        <w:rPr>
          <w:rFonts w:ascii="Times New Roman" w:hAnsi="Times New Roman" w:cs="Times New Roman"/>
          <w:color w:val="000000"/>
          <w:sz w:val="24"/>
          <w:szCs w:val="24"/>
        </w:rPr>
        <w:t>a.</w:t>
      </w:r>
      <w:r w:rsidRPr="000704BB">
        <w:rPr>
          <w:rFonts w:ascii="Times New Roman" w:hAnsi="Times New Roman" w:cs="Times New Roman"/>
          <w:sz w:val="24"/>
          <w:szCs w:val="24"/>
        </w:rPr>
        <w:t> </w:t>
      </w:r>
      <w:r w:rsidRPr="000704BB">
        <w:rPr>
          <w:rStyle w:val="listitempara1"/>
          <w:rFonts w:ascii="Times New Roman" w:hAnsi="Times New Roman" w:cs="Times New Roman"/>
          <w:sz w:val="24"/>
          <w:szCs w:val="24"/>
        </w:rPr>
        <w:t>Select SNSE2 as the test name for assaying samples containing estradiol concentrations up to the concentration of the Access Sensitive Estradiol S5 calibrator.</w:t>
      </w:r>
    </w:p>
    <w:p w:rsidR="000704BB" w:rsidRPr="000704BB" w:rsidRDefault="000704BB" w:rsidP="000704BB">
      <w:pPr>
        <w:pStyle w:val="orderedlistorderedlistlistitem"/>
        <w:rPr>
          <w:rFonts w:ascii="Times New Roman" w:hAnsi="Times New Roman" w:cs="Times New Roman"/>
          <w:sz w:val="24"/>
          <w:szCs w:val="24"/>
        </w:rPr>
      </w:pPr>
      <w:proofErr w:type="gramStart"/>
      <w:r w:rsidRPr="000704BB">
        <w:rPr>
          <w:rFonts w:ascii="Times New Roman" w:hAnsi="Times New Roman" w:cs="Times New Roman"/>
          <w:color w:val="000000"/>
          <w:sz w:val="24"/>
          <w:szCs w:val="24"/>
        </w:rPr>
        <w:t>b</w:t>
      </w:r>
      <w:proofErr w:type="gramEnd"/>
      <w:r w:rsidRPr="000704BB">
        <w:rPr>
          <w:rFonts w:ascii="Times New Roman" w:hAnsi="Times New Roman" w:cs="Times New Roman"/>
          <w:color w:val="000000"/>
          <w:sz w:val="24"/>
          <w:szCs w:val="24"/>
        </w:rPr>
        <w:t>.</w:t>
      </w:r>
      <w:r w:rsidRPr="000704BB">
        <w:rPr>
          <w:rFonts w:ascii="Times New Roman" w:hAnsi="Times New Roman" w:cs="Times New Roman"/>
          <w:sz w:val="24"/>
          <w:szCs w:val="24"/>
        </w:rPr>
        <w:t> </w:t>
      </w:r>
      <w:proofErr w:type="spellStart"/>
      <w:r w:rsidRPr="000704BB">
        <w:rPr>
          <w:rStyle w:val="listitempara1"/>
          <w:rFonts w:ascii="Times New Roman" w:hAnsi="Times New Roman" w:cs="Times New Roman"/>
          <w:sz w:val="24"/>
          <w:szCs w:val="24"/>
        </w:rPr>
        <w:t>UniCel</w:t>
      </w:r>
      <w:proofErr w:type="spellEnd"/>
      <w:r w:rsidRPr="000704BB">
        <w:rPr>
          <w:rStyle w:val="listitempara1"/>
          <w:rFonts w:ascii="Times New Roman" w:hAnsi="Times New Roman" w:cs="Times New Roman"/>
          <w:sz w:val="24"/>
          <w:szCs w:val="24"/>
        </w:rPr>
        <w:t xml:space="preserve"> </w:t>
      </w:r>
      <w:proofErr w:type="spellStart"/>
      <w:r w:rsidRPr="000704BB">
        <w:rPr>
          <w:rStyle w:val="listitempara1"/>
          <w:rFonts w:ascii="Times New Roman" w:hAnsi="Times New Roman" w:cs="Times New Roman"/>
          <w:sz w:val="24"/>
          <w:szCs w:val="24"/>
        </w:rPr>
        <w:t>DxI</w:t>
      </w:r>
      <w:proofErr w:type="spellEnd"/>
      <w:r w:rsidRPr="000704BB">
        <w:rPr>
          <w:rStyle w:val="listitempara1"/>
          <w:rFonts w:ascii="Times New Roman" w:hAnsi="Times New Roman" w:cs="Times New Roman"/>
          <w:sz w:val="24"/>
          <w:szCs w:val="24"/>
        </w:rPr>
        <w:t xml:space="preserve"> users may use the </w:t>
      </w:r>
      <w:proofErr w:type="spellStart"/>
      <w:r w:rsidRPr="000704BB">
        <w:rPr>
          <w:rStyle w:val="listitempara1"/>
          <w:rFonts w:ascii="Times New Roman" w:hAnsi="Times New Roman" w:cs="Times New Roman"/>
          <w:sz w:val="24"/>
          <w:szCs w:val="24"/>
        </w:rPr>
        <w:t>UniCel</w:t>
      </w:r>
      <w:proofErr w:type="spellEnd"/>
      <w:r w:rsidRPr="000704BB">
        <w:rPr>
          <w:rStyle w:val="listitempara1"/>
          <w:rFonts w:ascii="Times New Roman" w:hAnsi="Times New Roman" w:cs="Times New Roman"/>
          <w:sz w:val="24"/>
          <w:szCs w:val="24"/>
        </w:rPr>
        <w:t xml:space="preserve"> </w:t>
      </w:r>
      <w:proofErr w:type="spellStart"/>
      <w:r w:rsidRPr="000704BB">
        <w:rPr>
          <w:rStyle w:val="listitempara1"/>
          <w:rFonts w:ascii="Times New Roman" w:hAnsi="Times New Roman" w:cs="Times New Roman"/>
          <w:sz w:val="24"/>
          <w:szCs w:val="24"/>
        </w:rPr>
        <w:t>DxI</w:t>
      </w:r>
      <w:proofErr w:type="spellEnd"/>
      <w:r w:rsidRPr="000704BB">
        <w:rPr>
          <w:rStyle w:val="listitempara1"/>
          <w:rFonts w:ascii="Times New Roman" w:hAnsi="Times New Roman" w:cs="Times New Roman"/>
          <w:sz w:val="24"/>
          <w:szCs w:val="24"/>
        </w:rPr>
        <w:t xml:space="preserve"> onboard dilution feature (test name: dSNE2) for assaying samples containing estradiol concentrations greater than the Access Sensitive Estradiol S5 calibrator.</w:t>
      </w:r>
    </w:p>
    <w:p w:rsidR="000704BB" w:rsidRPr="000704BB" w:rsidRDefault="00C36D4F" w:rsidP="000704BB">
      <w:pPr>
        <w:pStyle w:val="formalparatitle"/>
        <w:rPr>
          <w:rFonts w:ascii="Times New Roman" w:hAnsi="Times New Roman" w:cs="Times New Roman"/>
          <w:sz w:val="24"/>
          <w:szCs w:val="24"/>
        </w:rPr>
      </w:pPr>
      <w:r w:rsidRPr="000704BB">
        <w:rPr>
          <w:rFonts w:ascii="Times New Roman" w:hAnsi="Times New Roman" w:cs="Times New Roman"/>
          <w:sz w:val="24"/>
          <w:szCs w:val="24"/>
        </w:rPr>
        <w:t>Limitations</w:t>
      </w:r>
    </w:p>
    <w:p w:rsidR="000704BB" w:rsidRPr="000704BB" w:rsidRDefault="000704BB" w:rsidP="000704BB">
      <w:pPr>
        <w:pStyle w:val="orderedlistlistitem"/>
        <w:rPr>
          <w:rFonts w:ascii="Times New Roman" w:hAnsi="Times New Roman" w:cs="Times New Roman"/>
          <w:sz w:val="24"/>
          <w:szCs w:val="24"/>
        </w:rPr>
      </w:pPr>
      <w:r w:rsidRPr="000704BB">
        <w:rPr>
          <w:rFonts w:ascii="Times New Roman" w:hAnsi="Times New Roman" w:cs="Times New Roman"/>
          <w:sz w:val="24"/>
          <w:szCs w:val="24"/>
        </w:rPr>
        <w:t xml:space="preserve">1. </w:t>
      </w:r>
      <w:r w:rsidRPr="000704BB">
        <w:rPr>
          <w:rStyle w:val="listitempara1"/>
          <w:rFonts w:ascii="Times New Roman" w:hAnsi="Times New Roman" w:cs="Times New Roman"/>
          <w:color w:val="auto"/>
          <w:sz w:val="24"/>
          <w:szCs w:val="24"/>
        </w:rPr>
        <w:t xml:space="preserve">For assays employing antibodies, the possibility exists for interference by </w:t>
      </w:r>
      <w:proofErr w:type="spellStart"/>
      <w:r w:rsidRPr="000704BB">
        <w:rPr>
          <w:rStyle w:val="listitempara1"/>
          <w:rFonts w:ascii="Times New Roman" w:hAnsi="Times New Roman" w:cs="Times New Roman"/>
          <w:color w:val="auto"/>
          <w:sz w:val="24"/>
          <w:szCs w:val="24"/>
        </w:rPr>
        <w:t>heterophile</w:t>
      </w:r>
      <w:proofErr w:type="spellEnd"/>
      <w:r w:rsidRPr="000704BB">
        <w:rPr>
          <w:rStyle w:val="listitempara1"/>
          <w:rFonts w:ascii="Times New Roman" w:hAnsi="Times New Roman" w:cs="Times New Roman"/>
          <w:color w:val="auto"/>
          <w:sz w:val="24"/>
          <w:szCs w:val="24"/>
        </w:rPr>
        <w:t xml:space="preserve"> antibodies in the patient sample. Patients who have been regularly exposed to animals or have received immunotherapy or diagnostic procedures utilizing immunoglobulins or immunoglobulin fragments may produce human anti-animal antibodies, e.g. HAMA, that interfere with immunoassays. Additionally, other antibodies such as human anti-goat antibodies may be present in </w:t>
      </w:r>
      <w:r w:rsidRPr="002F09B3">
        <w:rPr>
          <w:rStyle w:val="listitempara1"/>
          <w:rFonts w:ascii="Times New Roman" w:hAnsi="Times New Roman" w:cs="Times New Roman"/>
          <w:color w:val="auto"/>
          <w:sz w:val="24"/>
          <w:szCs w:val="24"/>
        </w:rPr>
        <w:t>patient samples.</w:t>
      </w:r>
      <w:hyperlink w:anchor="bibB844252_3082" w:history="1">
        <w:r w:rsidRPr="002F09B3">
          <w:rPr>
            <w:rStyle w:val="bibref"/>
            <w:rFonts w:ascii="Times New Roman" w:hAnsi="Times New Roman" w:cs="Times New Roman"/>
            <w:color w:val="auto"/>
            <w:position w:val="3"/>
            <w:sz w:val="24"/>
            <w:szCs w:val="24"/>
            <w:vertAlign w:val="superscript"/>
          </w:rPr>
          <w:t>14</w:t>
        </w:r>
      </w:hyperlink>
      <w:proofErr w:type="gramStart"/>
      <w:r w:rsidR="00AC11D7">
        <w:rPr>
          <w:rStyle w:val="superscript"/>
          <w:rFonts w:ascii="Times New Roman" w:hAnsi="Times New Roman" w:cs="Times New Roman"/>
          <w:color w:val="auto"/>
          <w:sz w:val="24"/>
          <w:szCs w:val="24"/>
          <w:vertAlign w:val="superscript"/>
        </w:rPr>
        <w:t>,</w:t>
      </w:r>
      <w:proofErr w:type="gramEnd"/>
      <w:r w:rsidR="008963C5" w:rsidRPr="002F09B3">
        <w:fldChar w:fldCharType="begin"/>
      </w:r>
      <w:r w:rsidR="008963C5" w:rsidRPr="002F09B3">
        <w:rPr>
          <w:color w:val="auto"/>
          <w:vertAlign w:val="superscript"/>
        </w:rPr>
        <w:instrText xml:space="preserve"> HYPERLINK \l "bibB844252_3083" </w:instrText>
      </w:r>
      <w:r w:rsidR="008963C5" w:rsidRPr="002F09B3">
        <w:fldChar w:fldCharType="separate"/>
      </w:r>
      <w:r w:rsidRPr="002F09B3">
        <w:rPr>
          <w:rStyle w:val="bibref"/>
          <w:rFonts w:ascii="Times New Roman" w:hAnsi="Times New Roman" w:cs="Times New Roman"/>
          <w:color w:val="auto"/>
          <w:position w:val="3"/>
          <w:sz w:val="24"/>
          <w:szCs w:val="24"/>
          <w:vertAlign w:val="superscript"/>
        </w:rPr>
        <w:t>15</w:t>
      </w:r>
      <w:r w:rsidR="008963C5" w:rsidRPr="002F09B3">
        <w:rPr>
          <w:rStyle w:val="bibref"/>
          <w:rFonts w:ascii="Times New Roman" w:hAnsi="Times New Roman" w:cs="Times New Roman"/>
          <w:color w:val="auto"/>
          <w:position w:val="3"/>
          <w:sz w:val="24"/>
          <w:szCs w:val="24"/>
          <w:vertAlign w:val="superscript"/>
        </w:rPr>
        <w:fldChar w:fldCharType="end"/>
      </w:r>
      <w:r w:rsidRPr="002F09B3">
        <w:rPr>
          <w:rStyle w:val="superscript"/>
          <w:rFonts w:ascii="Times New Roman" w:hAnsi="Times New Roman" w:cs="Times New Roman"/>
          <w:color w:val="auto"/>
          <w:sz w:val="24"/>
          <w:szCs w:val="24"/>
        </w:rPr>
        <w:t xml:space="preserve"> </w:t>
      </w:r>
      <w:r w:rsidRPr="002F09B3">
        <w:rPr>
          <w:rStyle w:val="listitempara1"/>
          <w:rFonts w:ascii="Times New Roman" w:hAnsi="Times New Roman" w:cs="Times New Roman"/>
          <w:color w:val="auto"/>
          <w:sz w:val="24"/>
          <w:szCs w:val="24"/>
        </w:rPr>
        <w:t xml:space="preserve"> Such interfering antibodies may cause erroneous results. Carefully evaluate the results of patients </w:t>
      </w:r>
      <w:r w:rsidRPr="000704BB">
        <w:rPr>
          <w:rStyle w:val="listitempara1"/>
          <w:rFonts w:ascii="Times New Roman" w:hAnsi="Times New Roman" w:cs="Times New Roman"/>
          <w:color w:val="auto"/>
          <w:sz w:val="24"/>
          <w:szCs w:val="24"/>
        </w:rPr>
        <w:t>suspected of having these antibodies.</w:t>
      </w:r>
    </w:p>
    <w:p w:rsidR="000704BB" w:rsidRPr="000704BB" w:rsidRDefault="000704BB" w:rsidP="000704BB">
      <w:pPr>
        <w:pStyle w:val="orderedlistlistitem"/>
        <w:rPr>
          <w:rFonts w:ascii="Times New Roman" w:hAnsi="Times New Roman" w:cs="Times New Roman"/>
          <w:sz w:val="24"/>
          <w:szCs w:val="24"/>
        </w:rPr>
      </w:pPr>
      <w:r w:rsidRPr="000704BB">
        <w:rPr>
          <w:rFonts w:ascii="Times New Roman" w:hAnsi="Times New Roman" w:cs="Times New Roman"/>
          <w:sz w:val="24"/>
          <w:szCs w:val="24"/>
        </w:rPr>
        <w:t xml:space="preserve">2. </w:t>
      </w:r>
      <w:r w:rsidRPr="000704BB">
        <w:rPr>
          <w:rStyle w:val="listitempara1"/>
          <w:rFonts w:ascii="Times New Roman" w:hAnsi="Times New Roman" w:cs="Times New Roman"/>
          <w:color w:val="auto"/>
          <w:sz w:val="24"/>
          <w:szCs w:val="24"/>
        </w:rPr>
        <w:t>Other potential interferences in the patient sample could be present and may cause erroneous results in immunoassays. Some examples that have been documented in literature include rheumatoid factor, endogenous alkaline phosphatase, fibrin, and proteins capable of binding to alkaline phosphatase.</w:t>
      </w:r>
      <w:hyperlink w:anchor="bibB844252694" w:history="1">
        <w:r w:rsidRPr="002F09B3">
          <w:rPr>
            <w:rStyle w:val="bibref"/>
            <w:rFonts w:ascii="Times New Roman" w:hAnsi="Times New Roman" w:cs="Times New Roman"/>
            <w:color w:val="auto"/>
            <w:position w:val="3"/>
            <w:sz w:val="24"/>
            <w:szCs w:val="24"/>
            <w:vertAlign w:val="superscript"/>
          </w:rPr>
          <w:t>16</w:t>
        </w:r>
      </w:hyperlink>
      <w:r w:rsidRPr="000704BB">
        <w:rPr>
          <w:rStyle w:val="listitempara1"/>
          <w:rFonts w:ascii="Times New Roman" w:hAnsi="Times New Roman" w:cs="Times New Roman"/>
          <w:color w:val="auto"/>
          <w:sz w:val="24"/>
          <w:szCs w:val="24"/>
        </w:rPr>
        <w:t xml:space="preserve"> Carefully evaluate results if the sample is suspected of having these types of interferences.</w:t>
      </w:r>
    </w:p>
    <w:p w:rsidR="000704BB" w:rsidRPr="000704BB" w:rsidRDefault="000704BB" w:rsidP="000704BB">
      <w:pPr>
        <w:pStyle w:val="orderedlistlistitem"/>
        <w:rPr>
          <w:rFonts w:ascii="Times New Roman" w:hAnsi="Times New Roman" w:cs="Times New Roman"/>
          <w:sz w:val="24"/>
          <w:szCs w:val="24"/>
        </w:rPr>
      </w:pPr>
      <w:r w:rsidRPr="000704BB">
        <w:rPr>
          <w:rFonts w:ascii="Times New Roman" w:hAnsi="Times New Roman" w:cs="Times New Roman"/>
          <w:sz w:val="24"/>
          <w:szCs w:val="24"/>
        </w:rPr>
        <w:t xml:space="preserve">3. </w:t>
      </w:r>
      <w:r w:rsidRPr="000704BB">
        <w:rPr>
          <w:rStyle w:val="listitempara1"/>
          <w:rFonts w:ascii="Times New Roman" w:hAnsi="Times New Roman" w:cs="Times New Roman"/>
          <w:color w:val="auto"/>
          <w:sz w:val="24"/>
          <w:szCs w:val="24"/>
        </w:rPr>
        <w:t xml:space="preserve">The Sensitive Estradiol results should be interpreted in light of the total clinical presentation of the patient, including: symptoms, clinical history, data from additional tests, and other </w:t>
      </w:r>
      <w:r w:rsidRPr="000704BB">
        <w:rPr>
          <w:rStyle w:val="listitempara1"/>
          <w:rFonts w:ascii="Times New Roman" w:hAnsi="Times New Roman" w:cs="Times New Roman"/>
          <w:color w:val="auto"/>
          <w:sz w:val="24"/>
          <w:szCs w:val="24"/>
        </w:rPr>
        <w:lastRenderedPageBreak/>
        <w:t>appropriate information.</w:t>
      </w:r>
    </w:p>
    <w:p w:rsidR="000704BB" w:rsidRPr="000704BB" w:rsidRDefault="00C36D4F" w:rsidP="000704BB">
      <w:pPr>
        <w:pStyle w:val="level1title"/>
        <w:rPr>
          <w:rFonts w:ascii="Times New Roman" w:hAnsi="Times New Roman" w:cs="Times New Roman"/>
          <w:sz w:val="24"/>
          <w:szCs w:val="24"/>
        </w:rPr>
      </w:pPr>
      <w:r w:rsidRPr="000704BB">
        <w:rPr>
          <w:rFonts w:ascii="Times New Roman" w:hAnsi="Times New Roman" w:cs="Times New Roman"/>
          <w:sz w:val="24"/>
          <w:szCs w:val="24"/>
        </w:rPr>
        <w:t>Results Interpretation</w:t>
      </w:r>
    </w:p>
    <w:p w:rsidR="000704BB" w:rsidRPr="000704BB" w:rsidRDefault="000704BB" w:rsidP="000704BB">
      <w:pPr>
        <w:pStyle w:val="level1para"/>
        <w:rPr>
          <w:rFonts w:ascii="Times New Roman" w:hAnsi="Times New Roman" w:cs="Times New Roman"/>
          <w:sz w:val="24"/>
          <w:szCs w:val="24"/>
        </w:rPr>
      </w:pPr>
    </w:p>
    <w:p w:rsidR="000704BB" w:rsidRPr="000704BB" w:rsidRDefault="000704BB" w:rsidP="000704BB">
      <w:pPr>
        <w:pStyle w:val="level1para"/>
        <w:rPr>
          <w:rFonts w:ascii="Times New Roman" w:hAnsi="Times New Roman" w:cs="Times New Roman"/>
          <w:sz w:val="24"/>
          <w:szCs w:val="24"/>
        </w:rPr>
      </w:pPr>
      <w:r w:rsidRPr="000704BB">
        <w:rPr>
          <w:rFonts w:ascii="Times New Roman" w:hAnsi="Times New Roman" w:cs="Times New Roman"/>
          <w:sz w:val="24"/>
          <w:szCs w:val="24"/>
        </w:rPr>
        <w:t xml:space="preserve">Test results are determined automatically by the system software. The amount of </w:t>
      </w:r>
      <w:proofErr w:type="spellStart"/>
      <w:r w:rsidRPr="000704BB">
        <w:rPr>
          <w:rFonts w:ascii="Times New Roman" w:hAnsi="Times New Roman" w:cs="Times New Roman"/>
          <w:sz w:val="24"/>
          <w:szCs w:val="24"/>
        </w:rPr>
        <w:t>analyte</w:t>
      </w:r>
      <w:proofErr w:type="spellEnd"/>
      <w:r w:rsidRPr="000704BB">
        <w:rPr>
          <w:rFonts w:ascii="Times New Roman" w:hAnsi="Times New Roman" w:cs="Times New Roman"/>
          <w:sz w:val="24"/>
          <w:szCs w:val="24"/>
        </w:rPr>
        <w:t xml:space="preserve"> in the sample is determined from the measured light production by means of the stored calibration data. Test results can be reviewed using the appropriate screen. Refer to the appropriate system manuals and/or Help system for complete instructions on reviewing sample results.</w:t>
      </w:r>
    </w:p>
    <w:p w:rsidR="002F09B3" w:rsidRPr="000704BB" w:rsidRDefault="00C36D4F" w:rsidP="00AC11D7">
      <w:pPr>
        <w:pStyle w:val="level1title"/>
        <w:rPr>
          <w:rFonts w:ascii="Times New Roman" w:hAnsi="Times New Roman" w:cs="Times New Roman"/>
          <w:sz w:val="24"/>
          <w:szCs w:val="24"/>
        </w:rPr>
      </w:pPr>
      <w:r w:rsidRPr="000704BB">
        <w:rPr>
          <w:rFonts w:ascii="Times New Roman" w:hAnsi="Times New Roman" w:cs="Times New Roman"/>
          <w:sz w:val="24"/>
          <w:szCs w:val="24"/>
        </w:rPr>
        <w:t>Reporting Results</w:t>
      </w:r>
    </w:p>
    <w:p w:rsidR="000704BB" w:rsidRPr="000704BB" w:rsidRDefault="000704BB" w:rsidP="000704BB">
      <w:pPr>
        <w:pStyle w:val="level1para"/>
        <w:rPr>
          <w:rFonts w:ascii="Times New Roman" w:hAnsi="Times New Roman" w:cs="Times New Roman"/>
          <w:sz w:val="24"/>
          <w:szCs w:val="24"/>
        </w:rPr>
      </w:pPr>
      <w:r w:rsidRPr="000704BB">
        <w:rPr>
          <w:rFonts w:ascii="Times New Roman" w:hAnsi="Times New Roman" w:cs="Times New Roman"/>
          <w:sz w:val="24"/>
          <w:szCs w:val="24"/>
        </w:rPr>
        <w:t xml:space="preserve">Samples can be accurately measured within the analytical range of the lower limit of detection and the highest calibrator value (approximately 15.0 - 5,200 </w:t>
      </w:r>
      <w:proofErr w:type="spellStart"/>
      <w:r w:rsidRPr="000704BB">
        <w:rPr>
          <w:rFonts w:ascii="Times New Roman" w:hAnsi="Times New Roman" w:cs="Times New Roman"/>
          <w:sz w:val="24"/>
          <w:szCs w:val="24"/>
        </w:rPr>
        <w:t>pg</w:t>
      </w:r>
      <w:proofErr w:type="spellEnd"/>
      <w:r w:rsidRPr="000704BB">
        <w:rPr>
          <w:rFonts w:ascii="Times New Roman" w:hAnsi="Times New Roman" w:cs="Times New Roman"/>
          <w:sz w:val="24"/>
          <w:szCs w:val="24"/>
        </w:rPr>
        <w:t xml:space="preserve">/mL [55.1 - 19,089 </w:t>
      </w:r>
      <w:proofErr w:type="spellStart"/>
      <w:r w:rsidRPr="000704BB">
        <w:rPr>
          <w:rFonts w:ascii="Times New Roman" w:hAnsi="Times New Roman" w:cs="Times New Roman"/>
          <w:sz w:val="24"/>
          <w:szCs w:val="24"/>
        </w:rPr>
        <w:t>pmol</w:t>
      </w:r>
      <w:proofErr w:type="spellEnd"/>
      <w:r w:rsidRPr="000704BB">
        <w:rPr>
          <w:rFonts w:ascii="Times New Roman" w:hAnsi="Times New Roman" w:cs="Times New Roman"/>
          <w:sz w:val="24"/>
          <w:szCs w:val="24"/>
        </w:rPr>
        <w:t>/L]).</w:t>
      </w:r>
    </w:p>
    <w:p w:rsidR="000704BB" w:rsidRPr="000704BB" w:rsidRDefault="000704BB" w:rsidP="000704BB">
      <w:pPr>
        <w:pStyle w:val="itemizedlistlistitem"/>
        <w:rPr>
          <w:rFonts w:ascii="Times New Roman" w:hAnsi="Times New Roman" w:cs="Times New Roman"/>
          <w:sz w:val="24"/>
          <w:szCs w:val="24"/>
        </w:rPr>
      </w:pPr>
      <w:r w:rsidRPr="000704BB">
        <w:rPr>
          <w:rFonts w:ascii="Times New Roman" w:hAnsi="Times New Roman" w:cs="Times New Roman"/>
          <w:sz w:val="24"/>
          <w:szCs w:val="24"/>
        </w:rPr>
        <w:t>•</w:t>
      </w:r>
      <w:proofErr w:type="gramStart"/>
      <w:r w:rsidRPr="000704BB">
        <w:rPr>
          <w:rFonts w:ascii="Times New Roman" w:hAnsi="Times New Roman" w:cs="Times New Roman"/>
          <w:sz w:val="24"/>
          <w:szCs w:val="24"/>
        </w:rPr>
        <w:t> </w:t>
      </w:r>
      <w:r w:rsidRPr="000704BB">
        <w:rPr>
          <w:rStyle w:val="listitempara1"/>
          <w:rFonts w:ascii="Times New Roman" w:hAnsi="Times New Roman" w:cs="Times New Roman"/>
          <w:color w:val="auto"/>
          <w:sz w:val="24"/>
          <w:szCs w:val="24"/>
        </w:rPr>
        <w:t xml:space="preserve"> If</w:t>
      </w:r>
      <w:proofErr w:type="gramEnd"/>
      <w:r w:rsidRPr="000704BB">
        <w:rPr>
          <w:rStyle w:val="listitempara1"/>
          <w:rFonts w:ascii="Times New Roman" w:hAnsi="Times New Roman" w:cs="Times New Roman"/>
          <w:color w:val="auto"/>
          <w:sz w:val="24"/>
          <w:szCs w:val="24"/>
        </w:rPr>
        <w:t xml:space="preserve"> a sample contains less than the lower limit of detection (</w:t>
      </w:r>
      <w:proofErr w:type="spellStart"/>
      <w:r w:rsidRPr="000704BB">
        <w:rPr>
          <w:rStyle w:val="listitempara1"/>
          <w:rFonts w:ascii="Times New Roman" w:hAnsi="Times New Roman" w:cs="Times New Roman"/>
          <w:color w:val="auto"/>
          <w:sz w:val="24"/>
          <w:szCs w:val="24"/>
        </w:rPr>
        <w:t>LoD</w:t>
      </w:r>
      <w:proofErr w:type="spellEnd"/>
      <w:r w:rsidRPr="000704BB">
        <w:rPr>
          <w:rStyle w:val="listitempara1"/>
          <w:rFonts w:ascii="Times New Roman" w:hAnsi="Times New Roman" w:cs="Times New Roman"/>
          <w:color w:val="auto"/>
          <w:sz w:val="24"/>
          <w:szCs w:val="24"/>
        </w:rPr>
        <w:t xml:space="preserve">) for the assay, report the result as less than that value (i.e. &lt; 15.0 </w:t>
      </w:r>
      <w:proofErr w:type="spellStart"/>
      <w:r w:rsidRPr="000704BB">
        <w:rPr>
          <w:rStyle w:val="listitempara1"/>
          <w:rFonts w:ascii="Times New Roman" w:hAnsi="Times New Roman" w:cs="Times New Roman"/>
          <w:color w:val="auto"/>
          <w:sz w:val="24"/>
          <w:szCs w:val="24"/>
        </w:rPr>
        <w:t>pg</w:t>
      </w:r>
      <w:proofErr w:type="spellEnd"/>
      <w:r w:rsidRPr="000704BB">
        <w:rPr>
          <w:rStyle w:val="listitempara1"/>
          <w:rFonts w:ascii="Times New Roman" w:hAnsi="Times New Roman" w:cs="Times New Roman"/>
          <w:color w:val="auto"/>
          <w:sz w:val="24"/>
          <w:szCs w:val="24"/>
        </w:rPr>
        <w:t xml:space="preserve">/mL [55.1 </w:t>
      </w:r>
      <w:proofErr w:type="spellStart"/>
      <w:r w:rsidRPr="000704BB">
        <w:rPr>
          <w:rStyle w:val="listitempara1"/>
          <w:rFonts w:ascii="Times New Roman" w:hAnsi="Times New Roman" w:cs="Times New Roman"/>
          <w:color w:val="auto"/>
          <w:sz w:val="24"/>
          <w:szCs w:val="24"/>
        </w:rPr>
        <w:t>pmol</w:t>
      </w:r>
      <w:proofErr w:type="spellEnd"/>
      <w:r w:rsidRPr="000704BB">
        <w:rPr>
          <w:rStyle w:val="listitempara1"/>
          <w:rFonts w:ascii="Times New Roman" w:hAnsi="Times New Roman" w:cs="Times New Roman"/>
          <w:color w:val="auto"/>
          <w:sz w:val="24"/>
          <w:szCs w:val="24"/>
        </w:rPr>
        <w:t xml:space="preserve">/L]). When the </w:t>
      </w:r>
      <w:proofErr w:type="spellStart"/>
      <w:r w:rsidRPr="000704BB">
        <w:rPr>
          <w:rStyle w:val="listitempara1"/>
          <w:rFonts w:ascii="Times New Roman" w:hAnsi="Times New Roman" w:cs="Times New Roman"/>
          <w:color w:val="auto"/>
          <w:sz w:val="24"/>
          <w:szCs w:val="24"/>
        </w:rPr>
        <w:t>DxI</w:t>
      </w:r>
      <w:proofErr w:type="spellEnd"/>
      <w:r w:rsidRPr="000704BB">
        <w:rPr>
          <w:rStyle w:val="listitempara1"/>
          <w:rFonts w:ascii="Times New Roman" w:hAnsi="Times New Roman" w:cs="Times New Roman"/>
          <w:color w:val="auto"/>
          <w:sz w:val="24"/>
          <w:szCs w:val="24"/>
        </w:rPr>
        <w:t xml:space="preserve"> system onboard dilution feature is used, the system will report results as less than 3,400 </w:t>
      </w:r>
      <w:proofErr w:type="spellStart"/>
      <w:r w:rsidRPr="000704BB">
        <w:rPr>
          <w:rStyle w:val="listitempara1"/>
          <w:rFonts w:ascii="Times New Roman" w:hAnsi="Times New Roman" w:cs="Times New Roman"/>
          <w:color w:val="auto"/>
          <w:sz w:val="24"/>
          <w:szCs w:val="24"/>
        </w:rPr>
        <w:t>pg</w:t>
      </w:r>
      <w:proofErr w:type="spellEnd"/>
      <w:r w:rsidRPr="000704BB">
        <w:rPr>
          <w:rStyle w:val="listitempara1"/>
          <w:rFonts w:ascii="Times New Roman" w:hAnsi="Times New Roman" w:cs="Times New Roman"/>
          <w:color w:val="auto"/>
          <w:sz w:val="24"/>
          <w:szCs w:val="24"/>
        </w:rPr>
        <w:t xml:space="preserve">/mL (12,481 </w:t>
      </w:r>
      <w:proofErr w:type="spellStart"/>
      <w:r w:rsidRPr="000704BB">
        <w:rPr>
          <w:rStyle w:val="listitempara1"/>
          <w:rFonts w:ascii="Times New Roman" w:hAnsi="Times New Roman" w:cs="Times New Roman"/>
          <w:color w:val="auto"/>
          <w:sz w:val="24"/>
          <w:szCs w:val="24"/>
        </w:rPr>
        <w:t>pmol</w:t>
      </w:r>
      <w:proofErr w:type="spellEnd"/>
      <w:r w:rsidRPr="000704BB">
        <w:rPr>
          <w:rStyle w:val="listitempara1"/>
          <w:rFonts w:ascii="Times New Roman" w:hAnsi="Times New Roman" w:cs="Times New Roman"/>
          <w:color w:val="auto"/>
          <w:sz w:val="24"/>
          <w:szCs w:val="24"/>
        </w:rPr>
        <w:t>/L).</w:t>
      </w:r>
    </w:p>
    <w:p w:rsidR="000704BB" w:rsidRPr="000704BB" w:rsidRDefault="000704BB" w:rsidP="000704BB">
      <w:pPr>
        <w:pStyle w:val="itemizedlistlistitem"/>
        <w:rPr>
          <w:rFonts w:ascii="Times New Roman" w:hAnsi="Times New Roman" w:cs="Times New Roman"/>
          <w:sz w:val="24"/>
          <w:szCs w:val="24"/>
        </w:rPr>
      </w:pPr>
      <w:r w:rsidRPr="000704BB">
        <w:rPr>
          <w:rFonts w:ascii="Times New Roman" w:hAnsi="Times New Roman" w:cs="Times New Roman"/>
          <w:sz w:val="24"/>
          <w:szCs w:val="24"/>
        </w:rPr>
        <w:t>•</w:t>
      </w:r>
      <w:proofErr w:type="gramStart"/>
      <w:r w:rsidRPr="000704BB">
        <w:rPr>
          <w:rFonts w:ascii="Times New Roman" w:hAnsi="Times New Roman" w:cs="Times New Roman"/>
          <w:sz w:val="24"/>
          <w:szCs w:val="24"/>
        </w:rPr>
        <w:t> </w:t>
      </w:r>
      <w:r w:rsidRPr="000704BB">
        <w:rPr>
          <w:rStyle w:val="listitempara1"/>
          <w:rFonts w:ascii="Times New Roman" w:hAnsi="Times New Roman" w:cs="Times New Roman"/>
          <w:color w:val="auto"/>
          <w:sz w:val="24"/>
          <w:szCs w:val="24"/>
        </w:rPr>
        <w:t xml:space="preserve"> If</w:t>
      </w:r>
      <w:proofErr w:type="gramEnd"/>
      <w:r w:rsidRPr="000704BB">
        <w:rPr>
          <w:rStyle w:val="listitempara1"/>
          <w:rFonts w:ascii="Times New Roman" w:hAnsi="Times New Roman" w:cs="Times New Roman"/>
          <w:color w:val="auto"/>
          <w:sz w:val="24"/>
          <w:szCs w:val="24"/>
        </w:rPr>
        <w:t xml:space="preserve"> a sample contains more than the stated value of the highest Access Sensitive Estradiol Calibrator (S5), report the result as greater than that value (i.e., &gt; 5,200 </w:t>
      </w:r>
      <w:proofErr w:type="spellStart"/>
      <w:r w:rsidRPr="000704BB">
        <w:rPr>
          <w:rStyle w:val="listitempara1"/>
          <w:rFonts w:ascii="Times New Roman" w:hAnsi="Times New Roman" w:cs="Times New Roman"/>
          <w:color w:val="auto"/>
          <w:sz w:val="24"/>
          <w:szCs w:val="24"/>
        </w:rPr>
        <w:t>pg</w:t>
      </w:r>
      <w:proofErr w:type="spellEnd"/>
      <w:r w:rsidRPr="000704BB">
        <w:rPr>
          <w:rStyle w:val="listitempara1"/>
          <w:rFonts w:ascii="Times New Roman" w:hAnsi="Times New Roman" w:cs="Times New Roman"/>
          <w:color w:val="auto"/>
          <w:sz w:val="24"/>
          <w:szCs w:val="24"/>
        </w:rPr>
        <w:t xml:space="preserve">/mL [&gt; 19,089 </w:t>
      </w:r>
      <w:proofErr w:type="spellStart"/>
      <w:r w:rsidRPr="000704BB">
        <w:rPr>
          <w:rStyle w:val="listitempara1"/>
          <w:rFonts w:ascii="Times New Roman" w:hAnsi="Times New Roman" w:cs="Times New Roman"/>
          <w:color w:val="auto"/>
          <w:sz w:val="24"/>
          <w:szCs w:val="24"/>
        </w:rPr>
        <w:t>pmol</w:t>
      </w:r>
      <w:proofErr w:type="spellEnd"/>
      <w:r w:rsidRPr="000704BB">
        <w:rPr>
          <w:rStyle w:val="listitempara1"/>
          <w:rFonts w:ascii="Times New Roman" w:hAnsi="Times New Roman" w:cs="Times New Roman"/>
          <w:color w:val="auto"/>
          <w:sz w:val="24"/>
          <w:szCs w:val="24"/>
        </w:rPr>
        <w:t>/L]). Alternatively, dilute one volume of sample with one volume of Access Sensitive Estradiol Calibrator S0.</w:t>
      </w:r>
    </w:p>
    <w:p w:rsidR="000704BB" w:rsidRDefault="000704BB" w:rsidP="000704BB">
      <w:pPr>
        <w:pStyle w:val="level1para"/>
        <w:rPr>
          <w:rFonts w:ascii="Times New Roman" w:hAnsi="Times New Roman" w:cs="Times New Roman"/>
          <w:sz w:val="24"/>
          <w:szCs w:val="24"/>
        </w:rPr>
      </w:pPr>
      <w:r w:rsidRPr="000704BB">
        <w:rPr>
          <w:rFonts w:ascii="Times New Roman" w:hAnsi="Times New Roman" w:cs="Times New Roman"/>
          <w:sz w:val="24"/>
          <w:szCs w:val="24"/>
        </w:rPr>
        <w:t>Refer to the appropriate system manuals and/or Help system for instructions on entering a sample dilution in a test request. The system reports the results adjusted for the dilution.</w:t>
      </w:r>
    </w:p>
    <w:p w:rsidR="00AC11D7" w:rsidRDefault="00AC11D7" w:rsidP="00AC11D7">
      <w:pPr>
        <w:jc w:val="center"/>
        <w:rPr>
          <w:rFonts w:ascii="Times New Roman" w:hAnsi="Times New Roman"/>
          <w:sz w:val="24"/>
          <w:szCs w:val="24"/>
          <w:u w:val="single"/>
        </w:rPr>
      </w:pPr>
    </w:p>
    <w:p w:rsidR="00AC11D7" w:rsidRPr="00CE4488" w:rsidRDefault="00AC11D7" w:rsidP="00AC11D7">
      <w:pPr>
        <w:jc w:val="center"/>
        <w:rPr>
          <w:rFonts w:ascii="Times New Roman" w:hAnsi="Times New Roman"/>
          <w:sz w:val="24"/>
          <w:szCs w:val="24"/>
          <w:u w:val="single"/>
        </w:rPr>
      </w:pPr>
      <w:r w:rsidRPr="00CE4488">
        <w:rPr>
          <w:rFonts w:ascii="Times New Roman" w:hAnsi="Times New Roman"/>
          <w:sz w:val="24"/>
          <w:szCs w:val="24"/>
          <w:u w:val="single"/>
        </w:rPr>
        <w:t xml:space="preserve">Manual Dilutions on the </w:t>
      </w:r>
      <w:proofErr w:type="spellStart"/>
      <w:r w:rsidRPr="00CE4488">
        <w:rPr>
          <w:rFonts w:ascii="Times New Roman" w:hAnsi="Times New Roman"/>
          <w:sz w:val="24"/>
          <w:szCs w:val="24"/>
          <w:u w:val="single"/>
        </w:rPr>
        <w:t>DxI</w:t>
      </w:r>
      <w:proofErr w:type="spellEnd"/>
      <w:r w:rsidRPr="00CE4488">
        <w:rPr>
          <w:rFonts w:ascii="Times New Roman" w:hAnsi="Times New Roman"/>
          <w:sz w:val="24"/>
          <w:szCs w:val="24"/>
          <w:u w:val="single"/>
        </w:rPr>
        <w:t xml:space="preserve"> 800</w:t>
      </w:r>
    </w:p>
    <w:p w:rsidR="00AC11D7" w:rsidRPr="00CE4488" w:rsidRDefault="00AC11D7" w:rsidP="00AC11D7">
      <w:pPr>
        <w:rPr>
          <w:rFonts w:ascii="Times New Roman" w:hAnsi="Times New Roman"/>
          <w:sz w:val="24"/>
          <w:szCs w:val="24"/>
        </w:rPr>
      </w:pPr>
      <w:r w:rsidRPr="00CE4488">
        <w:rPr>
          <w:rFonts w:ascii="Times New Roman" w:hAnsi="Times New Roman"/>
          <w:sz w:val="24"/>
          <w:szCs w:val="24"/>
        </w:rPr>
        <w:t xml:space="preserve">Whether or not a test needs to be diluted will be determined by the technologist manning the </w:t>
      </w:r>
      <w:proofErr w:type="spellStart"/>
      <w:r>
        <w:rPr>
          <w:rFonts w:ascii="Times New Roman" w:hAnsi="Times New Roman"/>
          <w:sz w:val="24"/>
          <w:szCs w:val="24"/>
        </w:rPr>
        <w:t>Remisol</w:t>
      </w:r>
      <w:proofErr w:type="spellEnd"/>
      <w:r w:rsidRPr="00CE4488">
        <w:rPr>
          <w:rFonts w:ascii="Times New Roman" w:hAnsi="Times New Roman"/>
          <w:sz w:val="24"/>
          <w:szCs w:val="24"/>
        </w:rPr>
        <w:t xml:space="preserve"> software.  There are several tests that we do not dilute.  They are: B12, BNP, FOL, FT4, IPTH, PTHIO, RFOL, TT4, and TU.  These tests are sent out as greater than their linear range (see individual test procedures for ranges).  </w:t>
      </w:r>
    </w:p>
    <w:p w:rsidR="00AC11D7" w:rsidRPr="00CE4488" w:rsidRDefault="00AC11D7" w:rsidP="00AC11D7">
      <w:pPr>
        <w:rPr>
          <w:rFonts w:ascii="Times New Roman" w:hAnsi="Times New Roman"/>
          <w:sz w:val="24"/>
          <w:szCs w:val="24"/>
        </w:rPr>
      </w:pPr>
      <w:r w:rsidRPr="00CE4488">
        <w:rPr>
          <w:rFonts w:ascii="Times New Roman" w:hAnsi="Times New Roman"/>
          <w:sz w:val="24"/>
          <w:szCs w:val="24"/>
        </w:rPr>
        <w:t xml:space="preserve">To make a dilution:  Refer to the </w:t>
      </w:r>
      <w:proofErr w:type="spellStart"/>
      <w:r w:rsidRPr="00CE4488">
        <w:rPr>
          <w:rFonts w:ascii="Times New Roman" w:hAnsi="Times New Roman"/>
          <w:sz w:val="24"/>
          <w:szCs w:val="24"/>
        </w:rPr>
        <w:t>DxI</w:t>
      </w:r>
      <w:proofErr w:type="spellEnd"/>
      <w:r w:rsidRPr="00CE4488">
        <w:rPr>
          <w:rFonts w:ascii="Times New Roman" w:hAnsi="Times New Roman"/>
          <w:sz w:val="24"/>
          <w:szCs w:val="24"/>
        </w:rPr>
        <w:t xml:space="preserve"> Test Information chart located in the NCBH IFU for the </w:t>
      </w:r>
      <w:proofErr w:type="spellStart"/>
      <w:r w:rsidRPr="00CE4488">
        <w:rPr>
          <w:rFonts w:ascii="Times New Roman" w:hAnsi="Times New Roman"/>
          <w:sz w:val="24"/>
          <w:szCs w:val="24"/>
        </w:rPr>
        <w:t>DxI</w:t>
      </w:r>
      <w:proofErr w:type="spellEnd"/>
      <w:r w:rsidRPr="00CE4488">
        <w:rPr>
          <w:rFonts w:ascii="Times New Roman" w:hAnsi="Times New Roman"/>
          <w:sz w:val="24"/>
          <w:szCs w:val="24"/>
        </w:rPr>
        <w:t xml:space="preserve"> 800 to determine what diluent is needed for the test to be diluted.  Decide what size of dilution to make, i.e. x5. Into a 0.5mL nesting cup, using an MLA </w:t>
      </w:r>
      <w:proofErr w:type="spellStart"/>
      <w:r w:rsidRPr="00CE4488">
        <w:rPr>
          <w:rFonts w:ascii="Times New Roman" w:hAnsi="Times New Roman"/>
          <w:sz w:val="24"/>
          <w:szCs w:val="24"/>
        </w:rPr>
        <w:t>pipettor</w:t>
      </w:r>
      <w:proofErr w:type="spellEnd"/>
      <w:r w:rsidRPr="00CE4488">
        <w:rPr>
          <w:rFonts w:ascii="Times New Roman" w:hAnsi="Times New Roman"/>
          <w:sz w:val="24"/>
          <w:szCs w:val="24"/>
        </w:rPr>
        <w:t>, p</w:t>
      </w:r>
      <w:r>
        <w:rPr>
          <w:rFonts w:ascii="Times New Roman" w:hAnsi="Times New Roman"/>
          <w:sz w:val="24"/>
          <w:szCs w:val="24"/>
        </w:rPr>
        <w:t xml:space="preserve">ipet the appropriate amount of </w:t>
      </w:r>
      <w:r w:rsidRPr="00CE4488">
        <w:rPr>
          <w:rFonts w:ascii="Times New Roman" w:hAnsi="Times New Roman"/>
          <w:sz w:val="24"/>
          <w:szCs w:val="24"/>
        </w:rPr>
        <w:t>diluent.  Then add the appropriate amount of patient sample. Mix</w:t>
      </w:r>
      <w:r>
        <w:rPr>
          <w:rFonts w:ascii="Times New Roman" w:hAnsi="Times New Roman"/>
          <w:sz w:val="24"/>
          <w:szCs w:val="24"/>
        </w:rPr>
        <w:t xml:space="preserve"> well.  For example, to make </w:t>
      </w:r>
      <w:proofErr w:type="gramStart"/>
      <w:r>
        <w:rPr>
          <w:rFonts w:ascii="Times New Roman" w:hAnsi="Times New Roman"/>
          <w:sz w:val="24"/>
          <w:szCs w:val="24"/>
        </w:rPr>
        <w:t>a</w:t>
      </w:r>
      <w:proofErr w:type="gramEnd"/>
      <w:r>
        <w:rPr>
          <w:rFonts w:ascii="Times New Roman" w:hAnsi="Times New Roman"/>
          <w:sz w:val="24"/>
          <w:szCs w:val="24"/>
        </w:rPr>
        <w:t xml:space="preserve"> </w:t>
      </w:r>
      <w:r w:rsidRPr="00CE4488">
        <w:rPr>
          <w:rFonts w:ascii="Times New Roman" w:hAnsi="Times New Roman"/>
          <w:sz w:val="24"/>
          <w:szCs w:val="24"/>
        </w:rPr>
        <w:t>x5 TSH dilution, use 200 µL Sample Diluent A a</w:t>
      </w:r>
      <w:r>
        <w:rPr>
          <w:rFonts w:ascii="Times New Roman" w:hAnsi="Times New Roman"/>
          <w:sz w:val="24"/>
          <w:szCs w:val="24"/>
        </w:rPr>
        <w:t xml:space="preserve">nd 50 µL patient sample.  Make </w:t>
      </w:r>
      <w:r w:rsidRPr="00CE4488">
        <w:rPr>
          <w:rFonts w:ascii="Times New Roman" w:hAnsi="Times New Roman"/>
          <w:sz w:val="24"/>
          <w:szCs w:val="24"/>
        </w:rPr>
        <w:t xml:space="preserve">sure that the nesting cup has the patient ID and dilution factor written on it.  Load nesting cup onto a designated 0.5 mL rack and then order the manual dilution on the </w:t>
      </w:r>
      <w:proofErr w:type="spellStart"/>
      <w:r w:rsidRPr="00CE4488">
        <w:rPr>
          <w:rFonts w:ascii="Times New Roman" w:hAnsi="Times New Roman"/>
          <w:sz w:val="24"/>
          <w:szCs w:val="24"/>
        </w:rPr>
        <w:t>DxI</w:t>
      </w:r>
      <w:proofErr w:type="spellEnd"/>
      <w:r w:rsidRPr="00CE4488">
        <w:rPr>
          <w:rFonts w:ascii="Times New Roman" w:hAnsi="Times New Roman"/>
          <w:sz w:val="24"/>
          <w:szCs w:val="24"/>
        </w:rPr>
        <w:t xml:space="preserve"> using the following instructions:</w:t>
      </w:r>
    </w:p>
    <w:p w:rsidR="00AC11D7" w:rsidRPr="00CE4488" w:rsidRDefault="00AC11D7" w:rsidP="00AC11D7">
      <w:pPr>
        <w:spacing w:line="240" w:lineRule="auto"/>
        <w:rPr>
          <w:rFonts w:ascii="Times New Roman" w:hAnsi="Times New Roman"/>
          <w:sz w:val="24"/>
          <w:szCs w:val="24"/>
        </w:rPr>
      </w:pPr>
      <w:r w:rsidRPr="00CE4488">
        <w:rPr>
          <w:rFonts w:ascii="Times New Roman" w:hAnsi="Times New Roman"/>
          <w:sz w:val="24"/>
          <w:szCs w:val="24"/>
        </w:rPr>
        <w:t xml:space="preserve">1.  From the Sample Manager screen, select </w:t>
      </w:r>
      <w:r w:rsidRPr="00CE4488">
        <w:rPr>
          <w:rFonts w:ascii="Times New Roman" w:hAnsi="Times New Roman"/>
          <w:b/>
          <w:sz w:val="24"/>
          <w:szCs w:val="24"/>
        </w:rPr>
        <w:t>New Request F3</w:t>
      </w:r>
      <w:r w:rsidRPr="00CE4488">
        <w:rPr>
          <w:rFonts w:ascii="Times New Roman" w:hAnsi="Times New Roman"/>
          <w:sz w:val="24"/>
          <w:szCs w:val="24"/>
        </w:rPr>
        <w:t>.</w:t>
      </w:r>
    </w:p>
    <w:p w:rsidR="00AC11D7" w:rsidRPr="00CE4488" w:rsidRDefault="00AC11D7" w:rsidP="00AC11D7">
      <w:pPr>
        <w:spacing w:line="240" w:lineRule="auto"/>
        <w:rPr>
          <w:rFonts w:ascii="Times New Roman" w:hAnsi="Times New Roman"/>
          <w:sz w:val="24"/>
          <w:szCs w:val="24"/>
        </w:rPr>
      </w:pPr>
      <w:r w:rsidRPr="00CE4488">
        <w:rPr>
          <w:rFonts w:ascii="Times New Roman" w:hAnsi="Times New Roman"/>
          <w:sz w:val="24"/>
          <w:szCs w:val="24"/>
        </w:rPr>
        <w:lastRenderedPageBreak/>
        <w:t xml:space="preserve">2.  Select </w:t>
      </w:r>
      <w:r w:rsidRPr="00CE4488">
        <w:rPr>
          <w:rFonts w:ascii="Times New Roman" w:hAnsi="Times New Roman"/>
          <w:b/>
          <w:sz w:val="24"/>
          <w:szCs w:val="24"/>
        </w:rPr>
        <w:t>Patient/QC Requests F1</w:t>
      </w:r>
      <w:r w:rsidRPr="00CE4488">
        <w:rPr>
          <w:rFonts w:ascii="Times New Roman" w:hAnsi="Times New Roman"/>
          <w:sz w:val="24"/>
          <w:szCs w:val="24"/>
        </w:rPr>
        <w:t xml:space="preserve"> to display the Test Requests Screen.</w:t>
      </w:r>
    </w:p>
    <w:p w:rsidR="00AC11D7" w:rsidRPr="00CE4488" w:rsidRDefault="00AC11D7" w:rsidP="00AC11D7">
      <w:pPr>
        <w:spacing w:line="240" w:lineRule="auto"/>
        <w:rPr>
          <w:rFonts w:ascii="Times New Roman" w:hAnsi="Times New Roman"/>
          <w:b/>
          <w:sz w:val="24"/>
          <w:szCs w:val="24"/>
        </w:rPr>
      </w:pPr>
      <w:r w:rsidRPr="00CE4488">
        <w:rPr>
          <w:rFonts w:ascii="Times New Roman" w:hAnsi="Times New Roman"/>
          <w:sz w:val="24"/>
          <w:szCs w:val="24"/>
        </w:rPr>
        <w:t xml:space="preserve">3.  Enter the rack ID in the </w:t>
      </w:r>
      <w:r w:rsidRPr="00CE4488">
        <w:rPr>
          <w:rFonts w:ascii="Times New Roman" w:hAnsi="Times New Roman"/>
          <w:b/>
          <w:sz w:val="24"/>
          <w:szCs w:val="24"/>
        </w:rPr>
        <w:t>Enter ID</w:t>
      </w:r>
      <w:r w:rsidRPr="00CE4488">
        <w:rPr>
          <w:rFonts w:ascii="Times New Roman" w:hAnsi="Times New Roman"/>
          <w:sz w:val="24"/>
          <w:szCs w:val="24"/>
        </w:rPr>
        <w:t xml:space="preserve"> field and press </w:t>
      </w:r>
      <w:r w:rsidRPr="00CE4488">
        <w:rPr>
          <w:rFonts w:ascii="Times New Roman" w:hAnsi="Times New Roman"/>
          <w:b/>
          <w:sz w:val="24"/>
          <w:szCs w:val="24"/>
        </w:rPr>
        <w:t>[Enter]</w:t>
      </w:r>
      <w:r w:rsidRPr="00CE4488">
        <w:rPr>
          <w:rFonts w:ascii="Times New Roman" w:hAnsi="Times New Roman"/>
          <w:sz w:val="24"/>
          <w:szCs w:val="24"/>
        </w:rPr>
        <w:t>.</w:t>
      </w:r>
    </w:p>
    <w:p w:rsidR="00AC11D7" w:rsidRPr="00CE4488" w:rsidRDefault="00AC11D7" w:rsidP="00AC11D7">
      <w:pPr>
        <w:spacing w:line="240" w:lineRule="auto"/>
        <w:rPr>
          <w:rFonts w:ascii="Times New Roman" w:hAnsi="Times New Roman"/>
          <w:sz w:val="24"/>
          <w:szCs w:val="24"/>
        </w:rPr>
      </w:pPr>
      <w:r w:rsidRPr="00CE4488">
        <w:rPr>
          <w:rFonts w:ascii="Times New Roman" w:hAnsi="Times New Roman"/>
          <w:sz w:val="24"/>
          <w:szCs w:val="24"/>
        </w:rPr>
        <w:t xml:space="preserve">4.  Enter the sample ID in the </w:t>
      </w:r>
      <w:r w:rsidRPr="00CE4488">
        <w:rPr>
          <w:rFonts w:ascii="Times New Roman" w:hAnsi="Times New Roman"/>
          <w:b/>
          <w:sz w:val="24"/>
          <w:szCs w:val="24"/>
        </w:rPr>
        <w:t>Sample ID</w:t>
      </w:r>
      <w:r w:rsidRPr="00CE4488">
        <w:rPr>
          <w:rFonts w:ascii="Times New Roman" w:hAnsi="Times New Roman"/>
          <w:sz w:val="24"/>
          <w:szCs w:val="24"/>
        </w:rPr>
        <w:t xml:space="preserve"> field and press </w:t>
      </w:r>
      <w:r w:rsidRPr="00CE4488">
        <w:rPr>
          <w:rFonts w:ascii="Times New Roman" w:hAnsi="Times New Roman"/>
          <w:b/>
          <w:sz w:val="24"/>
          <w:szCs w:val="24"/>
        </w:rPr>
        <w:t>[Enter]</w:t>
      </w:r>
      <w:r w:rsidRPr="00CE4488">
        <w:rPr>
          <w:rFonts w:ascii="Times New Roman" w:hAnsi="Times New Roman"/>
          <w:sz w:val="24"/>
          <w:szCs w:val="24"/>
        </w:rPr>
        <w:t>.</w:t>
      </w:r>
    </w:p>
    <w:p w:rsidR="00AC11D7" w:rsidRPr="00CE4488" w:rsidRDefault="00AC11D7" w:rsidP="00AC11D7">
      <w:pPr>
        <w:spacing w:line="240" w:lineRule="auto"/>
        <w:rPr>
          <w:rFonts w:ascii="Times New Roman" w:hAnsi="Times New Roman"/>
          <w:sz w:val="24"/>
          <w:szCs w:val="24"/>
        </w:rPr>
      </w:pPr>
      <w:r w:rsidRPr="00CE4488">
        <w:rPr>
          <w:rFonts w:ascii="Times New Roman" w:hAnsi="Times New Roman"/>
          <w:sz w:val="24"/>
          <w:szCs w:val="24"/>
        </w:rPr>
        <w:t>5.  Select the tests to be run on that sample by selecting their        corresponding Test buttons.</w:t>
      </w:r>
    </w:p>
    <w:p w:rsidR="00AC11D7" w:rsidRPr="00CE4488" w:rsidRDefault="00AC11D7" w:rsidP="00AC11D7">
      <w:pPr>
        <w:spacing w:line="240" w:lineRule="auto"/>
        <w:rPr>
          <w:rFonts w:ascii="Times New Roman" w:hAnsi="Times New Roman"/>
          <w:sz w:val="24"/>
          <w:szCs w:val="24"/>
        </w:rPr>
      </w:pPr>
      <w:r w:rsidRPr="00CE4488">
        <w:rPr>
          <w:rFonts w:ascii="Times New Roman" w:hAnsi="Times New Roman"/>
          <w:sz w:val="24"/>
          <w:szCs w:val="24"/>
        </w:rPr>
        <w:t xml:space="preserve">6. Enter the dilution factor in the </w:t>
      </w:r>
      <w:r w:rsidRPr="00CE4488">
        <w:rPr>
          <w:rFonts w:ascii="Times New Roman" w:hAnsi="Times New Roman"/>
          <w:b/>
          <w:sz w:val="24"/>
          <w:szCs w:val="24"/>
        </w:rPr>
        <w:t>Dilution</w:t>
      </w:r>
      <w:r w:rsidRPr="00CE4488">
        <w:rPr>
          <w:rFonts w:ascii="Times New Roman" w:hAnsi="Times New Roman"/>
          <w:sz w:val="24"/>
          <w:szCs w:val="24"/>
        </w:rPr>
        <w:t xml:space="preserve"> field and press </w:t>
      </w:r>
      <w:r w:rsidRPr="00CE4488">
        <w:rPr>
          <w:rFonts w:ascii="Times New Roman" w:hAnsi="Times New Roman"/>
          <w:b/>
          <w:sz w:val="24"/>
          <w:szCs w:val="24"/>
        </w:rPr>
        <w:t>[Enter]</w:t>
      </w:r>
      <w:r w:rsidRPr="00CE4488">
        <w:rPr>
          <w:rFonts w:ascii="Times New Roman" w:hAnsi="Times New Roman"/>
          <w:sz w:val="24"/>
          <w:szCs w:val="24"/>
        </w:rPr>
        <w:t>.</w:t>
      </w:r>
    </w:p>
    <w:p w:rsidR="00AC11D7" w:rsidRPr="00CE4488" w:rsidRDefault="00AC11D7" w:rsidP="00AC11D7">
      <w:pPr>
        <w:spacing w:line="240" w:lineRule="auto"/>
        <w:rPr>
          <w:rFonts w:ascii="Times New Roman" w:hAnsi="Times New Roman"/>
          <w:sz w:val="24"/>
          <w:szCs w:val="24"/>
        </w:rPr>
      </w:pPr>
      <w:r w:rsidRPr="00CE4488">
        <w:rPr>
          <w:rFonts w:ascii="Times New Roman" w:hAnsi="Times New Roman"/>
          <w:sz w:val="24"/>
          <w:szCs w:val="24"/>
        </w:rPr>
        <w:t>7.  Place the diluted sample in the rack selected in step 3.</w:t>
      </w:r>
    </w:p>
    <w:p w:rsidR="00AC11D7" w:rsidRPr="00CE4488" w:rsidRDefault="00AC11D7" w:rsidP="00AC11D7">
      <w:pPr>
        <w:spacing w:line="240" w:lineRule="auto"/>
        <w:rPr>
          <w:rFonts w:ascii="Times New Roman" w:hAnsi="Times New Roman"/>
          <w:sz w:val="24"/>
          <w:szCs w:val="24"/>
        </w:rPr>
      </w:pPr>
      <w:r w:rsidRPr="00CE4488">
        <w:rPr>
          <w:rFonts w:ascii="Times New Roman" w:hAnsi="Times New Roman"/>
          <w:sz w:val="24"/>
          <w:szCs w:val="24"/>
        </w:rPr>
        <w:t xml:space="preserve">8.  Place rack in the </w:t>
      </w:r>
      <w:proofErr w:type="spellStart"/>
      <w:r w:rsidRPr="00CE4488">
        <w:rPr>
          <w:rFonts w:ascii="Times New Roman" w:hAnsi="Times New Roman"/>
          <w:sz w:val="24"/>
          <w:szCs w:val="24"/>
        </w:rPr>
        <w:t>onload</w:t>
      </w:r>
      <w:proofErr w:type="spellEnd"/>
      <w:r w:rsidRPr="00CE4488">
        <w:rPr>
          <w:rFonts w:ascii="Times New Roman" w:hAnsi="Times New Roman"/>
          <w:sz w:val="24"/>
          <w:szCs w:val="24"/>
        </w:rPr>
        <w:t xml:space="preserve"> area of the instrument.  Close the SPU cover.</w:t>
      </w:r>
    </w:p>
    <w:p w:rsidR="00AC11D7" w:rsidRPr="000704BB" w:rsidRDefault="00AC11D7" w:rsidP="00313D3C">
      <w:pPr>
        <w:rPr>
          <w:rFonts w:ascii="Times New Roman" w:hAnsi="Times New Roman"/>
          <w:sz w:val="24"/>
          <w:szCs w:val="24"/>
        </w:rPr>
      </w:pPr>
      <w:r w:rsidRPr="00CE4488">
        <w:rPr>
          <w:rFonts w:ascii="Times New Roman" w:hAnsi="Times New Roman"/>
          <w:sz w:val="24"/>
          <w:szCs w:val="24"/>
        </w:rPr>
        <w:t>After testing is completed, the system reports the results adjusted for the dilution factor.  Discard dilution cup when testing is complete.</w:t>
      </w:r>
    </w:p>
    <w:p w:rsidR="000704BB" w:rsidRDefault="00C36D4F" w:rsidP="000704BB">
      <w:pPr>
        <w:pStyle w:val="level2title"/>
        <w:rPr>
          <w:rFonts w:ascii="Times New Roman" w:hAnsi="Times New Roman" w:cs="Times New Roman"/>
          <w:sz w:val="24"/>
          <w:szCs w:val="24"/>
        </w:rPr>
      </w:pPr>
      <w:r w:rsidRPr="000704BB">
        <w:rPr>
          <w:rFonts w:ascii="Times New Roman" w:hAnsi="Times New Roman" w:cs="Times New Roman"/>
          <w:sz w:val="24"/>
          <w:szCs w:val="24"/>
        </w:rPr>
        <w:t>Expected Results</w:t>
      </w:r>
    </w:p>
    <w:p w:rsidR="00313D3C" w:rsidRPr="000704BB" w:rsidRDefault="00313D3C" w:rsidP="000704BB">
      <w:pPr>
        <w:pStyle w:val="level2title"/>
        <w:rPr>
          <w:rFonts w:ascii="Times New Roman" w:hAnsi="Times New Roman" w:cs="Times New Roman"/>
          <w:sz w:val="24"/>
          <w:szCs w:val="24"/>
        </w:rPr>
      </w:pPr>
    </w:p>
    <w:p w:rsidR="00AC11D7" w:rsidRPr="00313D3C" w:rsidRDefault="00AC11D7" w:rsidP="00AC11D7">
      <w:pPr>
        <w:pStyle w:val="level1para"/>
        <w:rPr>
          <w:rFonts w:ascii="Times New Roman" w:hAnsi="Times New Roman" w:cs="Times New Roman"/>
          <w:b/>
          <w:sz w:val="24"/>
          <w:szCs w:val="24"/>
        </w:rPr>
      </w:pPr>
      <w:r w:rsidRPr="002F09B3">
        <w:rPr>
          <w:rFonts w:ascii="Times New Roman" w:hAnsi="Times New Roman" w:cs="Times New Roman"/>
          <w:b/>
          <w:sz w:val="24"/>
          <w:szCs w:val="24"/>
        </w:rPr>
        <w:t>NCBH Reference Ranges:</w:t>
      </w:r>
    </w:p>
    <w:tbl>
      <w:tblPr>
        <w:tblW w:w="5305" w:type="dxa"/>
        <w:tblLook w:val="04A0" w:firstRow="1" w:lastRow="0" w:firstColumn="1" w:lastColumn="0" w:noHBand="0" w:noVBand="1"/>
      </w:tblPr>
      <w:tblGrid>
        <w:gridCol w:w="3145"/>
        <w:gridCol w:w="2160"/>
      </w:tblGrid>
      <w:tr w:rsidR="00AC11D7" w:rsidRPr="002F09B3" w:rsidTr="00621080">
        <w:trPr>
          <w:trHeight w:val="300"/>
        </w:trPr>
        <w:tc>
          <w:tcPr>
            <w:tcW w:w="3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11D7" w:rsidRPr="002F09B3" w:rsidRDefault="00AC11D7" w:rsidP="00621080">
            <w:pPr>
              <w:spacing w:after="0" w:line="240" w:lineRule="auto"/>
              <w:jc w:val="center"/>
              <w:rPr>
                <w:rFonts w:ascii="Times New Roman" w:eastAsia="Times New Roman" w:hAnsi="Times New Roman"/>
                <w:b/>
                <w:bCs/>
                <w:sz w:val="24"/>
                <w:szCs w:val="24"/>
              </w:rPr>
            </w:pPr>
            <w:r w:rsidRPr="002F09B3">
              <w:rPr>
                <w:rFonts w:ascii="Times New Roman" w:eastAsia="Times New Roman" w:hAnsi="Times New Roman"/>
                <w:b/>
                <w:bCs/>
                <w:color w:val="1F497D" w:themeColor="text2"/>
                <w:sz w:val="24"/>
                <w:szCs w:val="24"/>
              </w:rPr>
              <w:t>Sex / Age</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AC11D7" w:rsidRPr="002F09B3" w:rsidRDefault="00AC11D7" w:rsidP="00621080">
            <w:pPr>
              <w:spacing w:after="0" w:line="240" w:lineRule="auto"/>
              <w:jc w:val="center"/>
              <w:rPr>
                <w:rFonts w:ascii="Times New Roman" w:eastAsia="Times New Roman" w:hAnsi="Times New Roman"/>
                <w:b/>
                <w:bCs/>
                <w:color w:val="1F497D" w:themeColor="text2"/>
                <w:sz w:val="24"/>
                <w:szCs w:val="24"/>
              </w:rPr>
            </w:pPr>
            <w:r w:rsidRPr="002F09B3">
              <w:rPr>
                <w:rFonts w:ascii="Times New Roman" w:eastAsia="Times New Roman" w:hAnsi="Times New Roman"/>
                <w:b/>
                <w:bCs/>
                <w:color w:val="1F497D" w:themeColor="text2"/>
                <w:sz w:val="24"/>
                <w:szCs w:val="24"/>
              </w:rPr>
              <w:t>Reference Range</w:t>
            </w:r>
          </w:p>
        </w:tc>
      </w:tr>
      <w:tr w:rsidR="00AC11D7" w:rsidRPr="002F09B3" w:rsidTr="00621080">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rsidR="00AC11D7" w:rsidRPr="002F09B3" w:rsidRDefault="00AC11D7" w:rsidP="00621080">
            <w:pPr>
              <w:spacing w:after="0" w:line="240" w:lineRule="auto"/>
              <w:jc w:val="center"/>
              <w:rPr>
                <w:rFonts w:ascii="Times New Roman" w:eastAsia="Times New Roman" w:hAnsi="Times New Roman"/>
                <w:b/>
                <w:sz w:val="24"/>
                <w:szCs w:val="24"/>
              </w:rPr>
            </w:pPr>
            <w:r w:rsidRPr="002F09B3">
              <w:rPr>
                <w:rFonts w:ascii="Times New Roman" w:eastAsia="Times New Roman" w:hAnsi="Times New Roman"/>
                <w:b/>
                <w:sz w:val="24"/>
                <w:szCs w:val="24"/>
              </w:rPr>
              <w:t>Female 0 up to 1 year</w:t>
            </w:r>
          </w:p>
        </w:tc>
        <w:tc>
          <w:tcPr>
            <w:tcW w:w="2160" w:type="dxa"/>
            <w:tcBorders>
              <w:top w:val="nil"/>
              <w:left w:val="nil"/>
              <w:bottom w:val="single" w:sz="4" w:space="0" w:color="auto"/>
              <w:right w:val="single" w:sz="4" w:space="0" w:color="auto"/>
            </w:tcBorders>
            <w:shd w:val="clear" w:color="auto" w:fill="auto"/>
            <w:noWrap/>
            <w:vAlign w:val="bottom"/>
          </w:tcPr>
          <w:p w:rsidR="00AC11D7" w:rsidRPr="002F09B3" w:rsidRDefault="00AC11D7" w:rsidP="00621080">
            <w:pPr>
              <w:spacing w:after="0" w:line="240" w:lineRule="auto"/>
              <w:jc w:val="center"/>
              <w:rPr>
                <w:rFonts w:ascii="Times New Roman" w:eastAsia="Times New Roman" w:hAnsi="Times New Roman"/>
                <w:b/>
                <w:sz w:val="24"/>
                <w:szCs w:val="24"/>
              </w:rPr>
            </w:pPr>
            <w:r w:rsidRPr="002F09B3">
              <w:rPr>
                <w:rFonts w:ascii="Times New Roman" w:eastAsia="Times New Roman" w:hAnsi="Times New Roman"/>
                <w:b/>
                <w:sz w:val="24"/>
                <w:szCs w:val="24"/>
              </w:rPr>
              <w:t xml:space="preserve">15.0-38.2 </w:t>
            </w:r>
            <w:proofErr w:type="spellStart"/>
            <w:r w:rsidRPr="002F09B3">
              <w:rPr>
                <w:rFonts w:ascii="Times New Roman" w:eastAsia="Times New Roman" w:hAnsi="Times New Roman"/>
                <w:b/>
                <w:sz w:val="24"/>
                <w:szCs w:val="24"/>
              </w:rPr>
              <w:t>pg</w:t>
            </w:r>
            <w:proofErr w:type="spellEnd"/>
            <w:r w:rsidRPr="002F09B3">
              <w:rPr>
                <w:rFonts w:ascii="Times New Roman" w:eastAsia="Times New Roman" w:hAnsi="Times New Roman"/>
                <w:b/>
                <w:sz w:val="24"/>
                <w:szCs w:val="24"/>
              </w:rPr>
              <w:t>/mL</w:t>
            </w:r>
          </w:p>
        </w:tc>
      </w:tr>
      <w:tr w:rsidR="00AC11D7" w:rsidRPr="002F09B3" w:rsidTr="00621080">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tcPr>
          <w:p w:rsidR="00AC11D7" w:rsidRPr="002F09B3" w:rsidRDefault="00AC11D7" w:rsidP="00621080">
            <w:pPr>
              <w:spacing w:after="0" w:line="240" w:lineRule="auto"/>
              <w:jc w:val="center"/>
              <w:rPr>
                <w:rFonts w:ascii="Times New Roman" w:eastAsia="Times New Roman" w:hAnsi="Times New Roman"/>
                <w:b/>
                <w:sz w:val="24"/>
                <w:szCs w:val="24"/>
              </w:rPr>
            </w:pPr>
            <w:r w:rsidRPr="002F09B3">
              <w:rPr>
                <w:rFonts w:ascii="Times New Roman" w:eastAsia="Times New Roman" w:hAnsi="Times New Roman"/>
                <w:b/>
                <w:sz w:val="24"/>
                <w:szCs w:val="24"/>
              </w:rPr>
              <w:t>Female 1 up to 12 years</w:t>
            </w:r>
          </w:p>
        </w:tc>
        <w:tc>
          <w:tcPr>
            <w:tcW w:w="2160" w:type="dxa"/>
            <w:tcBorders>
              <w:top w:val="nil"/>
              <w:left w:val="nil"/>
              <w:bottom w:val="single" w:sz="4" w:space="0" w:color="auto"/>
              <w:right w:val="single" w:sz="4" w:space="0" w:color="auto"/>
            </w:tcBorders>
            <w:shd w:val="clear" w:color="auto" w:fill="auto"/>
            <w:noWrap/>
            <w:vAlign w:val="bottom"/>
          </w:tcPr>
          <w:p w:rsidR="00AC11D7" w:rsidRPr="002F09B3" w:rsidRDefault="00AC11D7" w:rsidP="00621080">
            <w:pPr>
              <w:spacing w:after="0" w:line="240" w:lineRule="auto"/>
              <w:jc w:val="center"/>
              <w:rPr>
                <w:rFonts w:ascii="Times New Roman" w:eastAsia="Times New Roman" w:hAnsi="Times New Roman"/>
                <w:b/>
                <w:sz w:val="24"/>
                <w:szCs w:val="24"/>
              </w:rPr>
            </w:pPr>
            <w:r w:rsidRPr="002F09B3">
              <w:rPr>
                <w:rFonts w:ascii="Times New Roman" w:eastAsia="Times New Roman" w:hAnsi="Times New Roman"/>
                <w:b/>
                <w:sz w:val="24"/>
                <w:szCs w:val="24"/>
              </w:rPr>
              <w:t xml:space="preserve">15.0-16.0 </w:t>
            </w:r>
            <w:proofErr w:type="spellStart"/>
            <w:r w:rsidRPr="002F09B3">
              <w:rPr>
                <w:rFonts w:ascii="Times New Roman" w:eastAsia="Times New Roman" w:hAnsi="Times New Roman"/>
                <w:b/>
                <w:sz w:val="24"/>
                <w:szCs w:val="24"/>
              </w:rPr>
              <w:t>pg</w:t>
            </w:r>
            <w:proofErr w:type="spellEnd"/>
            <w:r w:rsidRPr="002F09B3">
              <w:rPr>
                <w:rFonts w:ascii="Times New Roman" w:eastAsia="Times New Roman" w:hAnsi="Times New Roman"/>
                <w:b/>
                <w:sz w:val="24"/>
                <w:szCs w:val="24"/>
              </w:rPr>
              <w:t>/mL</w:t>
            </w:r>
          </w:p>
        </w:tc>
      </w:tr>
      <w:tr w:rsidR="00AC11D7" w:rsidRPr="002F09B3" w:rsidTr="00621080">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tcPr>
          <w:p w:rsidR="00AC11D7" w:rsidRPr="002F09B3" w:rsidRDefault="00AC11D7" w:rsidP="00621080">
            <w:pPr>
              <w:spacing w:after="0" w:line="240" w:lineRule="auto"/>
              <w:jc w:val="center"/>
              <w:rPr>
                <w:rFonts w:ascii="Times New Roman" w:eastAsia="Times New Roman" w:hAnsi="Times New Roman"/>
                <w:b/>
                <w:sz w:val="24"/>
                <w:szCs w:val="24"/>
              </w:rPr>
            </w:pPr>
            <w:r w:rsidRPr="002F09B3">
              <w:rPr>
                <w:rFonts w:ascii="Times New Roman" w:eastAsia="Times New Roman" w:hAnsi="Times New Roman"/>
                <w:b/>
                <w:sz w:val="24"/>
                <w:szCs w:val="24"/>
              </w:rPr>
              <w:t>Female 12 up to 19 years</w:t>
            </w:r>
          </w:p>
        </w:tc>
        <w:tc>
          <w:tcPr>
            <w:tcW w:w="2160" w:type="dxa"/>
            <w:tcBorders>
              <w:top w:val="nil"/>
              <w:left w:val="nil"/>
              <w:bottom w:val="single" w:sz="4" w:space="0" w:color="auto"/>
              <w:right w:val="single" w:sz="4" w:space="0" w:color="auto"/>
            </w:tcBorders>
            <w:shd w:val="clear" w:color="auto" w:fill="auto"/>
            <w:noWrap/>
            <w:vAlign w:val="bottom"/>
          </w:tcPr>
          <w:p w:rsidR="00AC11D7" w:rsidRPr="002F09B3" w:rsidRDefault="00AC11D7" w:rsidP="00621080">
            <w:pPr>
              <w:spacing w:after="0" w:line="240" w:lineRule="auto"/>
              <w:jc w:val="center"/>
              <w:rPr>
                <w:rFonts w:ascii="Times New Roman" w:eastAsia="Times New Roman" w:hAnsi="Times New Roman"/>
                <w:b/>
                <w:sz w:val="24"/>
                <w:szCs w:val="24"/>
              </w:rPr>
            </w:pPr>
            <w:r w:rsidRPr="002F09B3">
              <w:rPr>
                <w:rFonts w:ascii="Times New Roman" w:eastAsia="Times New Roman" w:hAnsi="Times New Roman"/>
                <w:b/>
                <w:sz w:val="24"/>
                <w:szCs w:val="24"/>
              </w:rPr>
              <w:t xml:space="preserve">36.5-196.0 </w:t>
            </w:r>
            <w:proofErr w:type="spellStart"/>
            <w:r w:rsidRPr="002F09B3">
              <w:rPr>
                <w:rFonts w:ascii="Times New Roman" w:eastAsia="Times New Roman" w:hAnsi="Times New Roman"/>
                <w:b/>
                <w:sz w:val="24"/>
                <w:szCs w:val="24"/>
              </w:rPr>
              <w:t>pg</w:t>
            </w:r>
            <w:proofErr w:type="spellEnd"/>
            <w:r w:rsidRPr="002F09B3">
              <w:rPr>
                <w:rFonts w:ascii="Times New Roman" w:eastAsia="Times New Roman" w:hAnsi="Times New Roman"/>
                <w:b/>
                <w:sz w:val="24"/>
                <w:szCs w:val="24"/>
              </w:rPr>
              <w:t>/mL</w:t>
            </w:r>
          </w:p>
        </w:tc>
      </w:tr>
      <w:tr w:rsidR="00AC11D7" w:rsidRPr="002F09B3" w:rsidTr="00621080">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tcPr>
          <w:p w:rsidR="00AC11D7" w:rsidRPr="002F09B3" w:rsidRDefault="00AC11D7" w:rsidP="00621080">
            <w:pPr>
              <w:spacing w:after="0" w:line="240" w:lineRule="auto"/>
              <w:jc w:val="center"/>
              <w:rPr>
                <w:rFonts w:ascii="Times New Roman" w:eastAsia="Times New Roman" w:hAnsi="Times New Roman"/>
                <w:b/>
                <w:sz w:val="24"/>
                <w:szCs w:val="24"/>
              </w:rPr>
            </w:pPr>
            <w:r w:rsidRPr="002F09B3">
              <w:rPr>
                <w:rFonts w:ascii="Times New Roman" w:eastAsia="Times New Roman" w:hAnsi="Times New Roman"/>
                <w:b/>
                <w:sz w:val="24"/>
                <w:szCs w:val="24"/>
              </w:rPr>
              <w:t>Female 19 up to unspecified</w:t>
            </w:r>
          </w:p>
        </w:tc>
        <w:tc>
          <w:tcPr>
            <w:tcW w:w="2160" w:type="dxa"/>
            <w:tcBorders>
              <w:top w:val="nil"/>
              <w:left w:val="nil"/>
              <w:bottom w:val="single" w:sz="4" w:space="0" w:color="auto"/>
              <w:right w:val="single" w:sz="4" w:space="0" w:color="auto"/>
            </w:tcBorders>
            <w:shd w:val="clear" w:color="auto" w:fill="auto"/>
            <w:noWrap/>
            <w:vAlign w:val="bottom"/>
          </w:tcPr>
          <w:p w:rsidR="00AC11D7" w:rsidRPr="002F09B3" w:rsidRDefault="00AC11D7" w:rsidP="00621080">
            <w:pPr>
              <w:spacing w:after="0" w:line="240" w:lineRule="auto"/>
              <w:jc w:val="center"/>
              <w:rPr>
                <w:rFonts w:ascii="Times New Roman" w:eastAsia="Times New Roman" w:hAnsi="Times New Roman"/>
                <w:b/>
                <w:sz w:val="24"/>
                <w:szCs w:val="24"/>
              </w:rPr>
            </w:pPr>
            <w:r w:rsidRPr="002F09B3">
              <w:rPr>
                <w:rFonts w:ascii="Times New Roman" w:eastAsia="Times New Roman" w:hAnsi="Times New Roman"/>
                <w:b/>
                <w:sz w:val="24"/>
                <w:szCs w:val="24"/>
              </w:rPr>
              <w:t xml:space="preserve">15.0-517.0 </w:t>
            </w:r>
            <w:proofErr w:type="spellStart"/>
            <w:r w:rsidRPr="002F09B3">
              <w:rPr>
                <w:rFonts w:ascii="Times New Roman" w:eastAsia="Times New Roman" w:hAnsi="Times New Roman"/>
                <w:b/>
                <w:sz w:val="24"/>
                <w:szCs w:val="24"/>
              </w:rPr>
              <w:t>pg</w:t>
            </w:r>
            <w:proofErr w:type="spellEnd"/>
            <w:r w:rsidRPr="002F09B3">
              <w:rPr>
                <w:rFonts w:ascii="Times New Roman" w:eastAsia="Times New Roman" w:hAnsi="Times New Roman"/>
                <w:b/>
                <w:sz w:val="24"/>
                <w:szCs w:val="24"/>
              </w:rPr>
              <w:t>/mL</w:t>
            </w:r>
          </w:p>
        </w:tc>
      </w:tr>
      <w:tr w:rsidR="00AC11D7" w:rsidRPr="002F09B3" w:rsidTr="00621080">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tcPr>
          <w:p w:rsidR="00AC11D7" w:rsidRPr="002F09B3" w:rsidRDefault="00AC11D7" w:rsidP="00621080">
            <w:pPr>
              <w:spacing w:after="0" w:line="240" w:lineRule="auto"/>
              <w:jc w:val="center"/>
              <w:rPr>
                <w:rFonts w:ascii="Times New Roman" w:eastAsia="Times New Roman" w:hAnsi="Times New Roman"/>
                <w:b/>
                <w:sz w:val="24"/>
                <w:szCs w:val="24"/>
              </w:rPr>
            </w:pPr>
            <w:r w:rsidRPr="002F09B3">
              <w:rPr>
                <w:rFonts w:ascii="Times New Roman" w:eastAsia="Times New Roman" w:hAnsi="Times New Roman"/>
                <w:b/>
                <w:sz w:val="24"/>
                <w:szCs w:val="24"/>
              </w:rPr>
              <w:t>Male 0 up to 1 year</w:t>
            </w:r>
          </w:p>
        </w:tc>
        <w:tc>
          <w:tcPr>
            <w:tcW w:w="2160" w:type="dxa"/>
            <w:tcBorders>
              <w:top w:val="nil"/>
              <w:left w:val="nil"/>
              <w:bottom w:val="single" w:sz="4" w:space="0" w:color="auto"/>
              <w:right w:val="single" w:sz="4" w:space="0" w:color="auto"/>
            </w:tcBorders>
            <w:shd w:val="clear" w:color="auto" w:fill="auto"/>
            <w:noWrap/>
            <w:vAlign w:val="bottom"/>
          </w:tcPr>
          <w:p w:rsidR="00AC11D7" w:rsidRPr="002F09B3" w:rsidRDefault="00AC11D7" w:rsidP="00621080">
            <w:pPr>
              <w:spacing w:after="0" w:line="240" w:lineRule="auto"/>
              <w:jc w:val="center"/>
              <w:rPr>
                <w:rFonts w:ascii="Times New Roman" w:eastAsia="Times New Roman" w:hAnsi="Times New Roman"/>
                <w:b/>
                <w:sz w:val="24"/>
                <w:szCs w:val="24"/>
              </w:rPr>
            </w:pPr>
            <w:r w:rsidRPr="002F09B3">
              <w:rPr>
                <w:rFonts w:ascii="Times New Roman" w:eastAsia="Times New Roman" w:hAnsi="Times New Roman"/>
                <w:b/>
                <w:sz w:val="24"/>
                <w:szCs w:val="24"/>
              </w:rPr>
              <w:t xml:space="preserve">15.0-38.2 </w:t>
            </w:r>
            <w:proofErr w:type="spellStart"/>
            <w:r w:rsidRPr="002F09B3">
              <w:rPr>
                <w:rFonts w:ascii="Times New Roman" w:eastAsia="Times New Roman" w:hAnsi="Times New Roman"/>
                <w:b/>
                <w:sz w:val="24"/>
                <w:szCs w:val="24"/>
              </w:rPr>
              <w:t>pg</w:t>
            </w:r>
            <w:proofErr w:type="spellEnd"/>
            <w:r w:rsidRPr="002F09B3">
              <w:rPr>
                <w:rFonts w:ascii="Times New Roman" w:eastAsia="Times New Roman" w:hAnsi="Times New Roman"/>
                <w:b/>
                <w:sz w:val="24"/>
                <w:szCs w:val="24"/>
              </w:rPr>
              <w:t>/mL</w:t>
            </w:r>
          </w:p>
        </w:tc>
      </w:tr>
      <w:tr w:rsidR="00AC11D7" w:rsidRPr="002F09B3" w:rsidTr="00621080">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tcPr>
          <w:p w:rsidR="00AC11D7" w:rsidRPr="002F09B3" w:rsidRDefault="00AC11D7" w:rsidP="00621080">
            <w:pPr>
              <w:spacing w:after="0" w:line="240" w:lineRule="auto"/>
              <w:jc w:val="center"/>
              <w:rPr>
                <w:rFonts w:ascii="Times New Roman" w:eastAsia="Times New Roman" w:hAnsi="Times New Roman"/>
                <w:b/>
                <w:sz w:val="24"/>
                <w:szCs w:val="24"/>
              </w:rPr>
            </w:pPr>
            <w:r w:rsidRPr="002F09B3">
              <w:rPr>
                <w:rFonts w:ascii="Times New Roman" w:eastAsia="Times New Roman" w:hAnsi="Times New Roman"/>
                <w:b/>
                <w:sz w:val="24"/>
                <w:szCs w:val="24"/>
              </w:rPr>
              <w:t>Male 1 up to 12 years</w:t>
            </w:r>
          </w:p>
        </w:tc>
        <w:tc>
          <w:tcPr>
            <w:tcW w:w="2160" w:type="dxa"/>
            <w:tcBorders>
              <w:top w:val="nil"/>
              <w:left w:val="nil"/>
              <w:bottom w:val="single" w:sz="4" w:space="0" w:color="auto"/>
              <w:right w:val="single" w:sz="4" w:space="0" w:color="auto"/>
            </w:tcBorders>
            <w:shd w:val="clear" w:color="auto" w:fill="auto"/>
            <w:noWrap/>
            <w:vAlign w:val="bottom"/>
          </w:tcPr>
          <w:p w:rsidR="00AC11D7" w:rsidRPr="002F09B3" w:rsidRDefault="00AC11D7" w:rsidP="00621080">
            <w:pPr>
              <w:spacing w:after="0" w:line="240" w:lineRule="auto"/>
              <w:jc w:val="center"/>
              <w:rPr>
                <w:rFonts w:ascii="Times New Roman" w:eastAsia="Times New Roman" w:hAnsi="Times New Roman"/>
                <w:b/>
                <w:sz w:val="24"/>
                <w:szCs w:val="24"/>
              </w:rPr>
            </w:pPr>
            <w:r w:rsidRPr="002F09B3">
              <w:rPr>
                <w:rFonts w:ascii="Times New Roman" w:eastAsia="Times New Roman" w:hAnsi="Times New Roman"/>
                <w:b/>
                <w:sz w:val="24"/>
                <w:szCs w:val="24"/>
              </w:rPr>
              <w:t xml:space="preserve">&lt;15.0 </w:t>
            </w:r>
            <w:proofErr w:type="spellStart"/>
            <w:r w:rsidRPr="002F09B3">
              <w:rPr>
                <w:rFonts w:ascii="Times New Roman" w:eastAsia="Times New Roman" w:hAnsi="Times New Roman"/>
                <w:b/>
                <w:sz w:val="24"/>
                <w:szCs w:val="24"/>
              </w:rPr>
              <w:t>pg</w:t>
            </w:r>
            <w:proofErr w:type="spellEnd"/>
            <w:r w:rsidRPr="002F09B3">
              <w:rPr>
                <w:rFonts w:ascii="Times New Roman" w:eastAsia="Times New Roman" w:hAnsi="Times New Roman"/>
                <w:b/>
                <w:sz w:val="24"/>
                <w:szCs w:val="24"/>
              </w:rPr>
              <w:t>/mL</w:t>
            </w:r>
          </w:p>
        </w:tc>
      </w:tr>
      <w:tr w:rsidR="00AC11D7" w:rsidRPr="002F09B3" w:rsidTr="00621080">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rsidR="00AC11D7" w:rsidRPr="002F09B3" w:rsidRDefault="00AC11D7" w:rsidP="00621080">
            <w:pPr>
              <w:spacing w:after="0" w:line="240" w:lineRule="auto"/>
              <w:jc w:val="center"/>
              <w:rPr>
                <w:rFonts w:ascii="Times New Roman" w:eastAsia="Times New Roman" w:hAnsi="Times New Roman"/>
                <w:b/>
                <w:sz w:val="24"/>
                <w:szCs w:val="24"/>
              </w:rPr>
            </w:pPr>
            <w:r w:rsidRPr="002F09B3">
              <w:rPr>
                <w:rFonts w:ascii="Times New Roman" w:eastAsia="Times New Roman" w:hAnsi="Times New Roman"/>
                <w:b/>
                <w:sz w:val="24"/>
                <w:szCs w:val="24"/>
              </w:rPr>
              <w:t>Male 12 up to 19 years</w:t>
            </w:r>
          </w:p>
        </w:tc>
        <w:tc>
          <w:tcPr>
            <w:tcW w:w="2160" w:type="dxa"/>
            <w:tcBorders>
              <w:top w:val="nil"/>
              <w:left w:val="nil"/>
              <w:bottom w:val="single" w:sz="4" w:space="0" w:color="auto"/>
              <w:right w:val="single" w:sz="4" w:space="0" w:color="auto"/>
            </w:tcBorders>
            <w:shd w:val="clear" w:color="auto" w:fill="auto"/>
            <w:noWrap/>
            <w:vAlign w:val="bottom"/>
            <w:hideMark/>
          </w:tcPr>
          <w:p w:rsidR="00AC11D7" w:rsidRPr="002F09B3" w:rsidRDefault="00AC11D7" w:rsidP="00621080">
            <w:pPr>
              <w:spacing w:after="0" w:line="240" w:lineRule="auto"/>
              <w:jc w:val="center"/>
              <w:rPr>
                <w:rFonts w:ascii="Times New Roman" w:eastAsia="Times New Roman" w:hAnsi="Times New Roman"/>
                <w:b/>
                <w:sz w:val="24"/>
                <w:szCs w:val="24"/>
              </w:rPr>
            </w:pPr>
            <w:r w:rsidRPr="002F09B3">
              <w:rPr>
                <w:rFonts w:ascii="Times New Roman" w:eastAsia="Times New Roman" w:hAnsi="Times New Roman"/>
                <w:b/>
                <w:sz w:val="24"/>
                <w:szCs w:val="24"/>
              </w:rPr>
              <w:t xml:space="preserve">19.5-34.8 </w:t>
            </w:r>
            <w:proofErr w:type="spellStart"/>
            <w:r w:rsidRPr="002F09B3">
              <w:rPr>
                <w:rFonts w:ascii="Times New Roman" w:eastAsia="Times New Roman" w:hAnsi="Times New Roman"/>
                <w:b/>
                <w:sz w:val="24"/>
                <w:szCs w:val="24"/>
              </w:rPr>
              <w:t>pg</w:t>
            </w:r>
            <w:proofErr w:type="spellEnd"/>
            <w:r w:rsidRPr="002F09B3">
              <w:rPr>
                <w:rFonts w:ascii="Times New Roman" w:eastAsia="Times New Roman" w:hAnsi="Times New Roman"/>
                <w:b/>
                <w:sz w:val="24"/>
                <w:szCs w:val="24"/>
              </w:rPr>
              <w:t>/mL</w:t>
            </w:r>
          </w:p>
        </w:tc>
      </w:tr>
      <w:tr w:rsidR="00AC11D7" w:rsidRPr="002F09B3" w:rsidTr="00621080">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rsidR="00AC11D7" w:rsidRPr="002F09B3" w:rsidRDefault="00AC11D7" w:rsidP="00621080">
            <w:pPr>
              <w:spacing w:after="0" w:line="240" w:lineRule="auto"/>
              <w:jc w:val="center"/>
              <w:rPr>
                <w:rFonts w:ascii="Times New Roman" w:eastAsia="Times New Roman" w:hAnsi="Times New Roman"/>
                <w:b/>
                <w:sz w:val="24"/>
                <w:szCs w:val="24"/>
              </w:rPr>
            </w:pPr>
            <w:r w:rsidRPr="002F09B3">
              <w:rPr>
                <w:rFonts w:ascii="Times New Roman" w:eastAsia="Times New Roman" w:hAnsi="Times New Roman"/>
                <w:b/>
                <w:sz w:val="24"/>
                <w:szCs w:val="24"/>
              </w:rPr>
              <w:t>Male 19 up to unspecified</w:t>
            </w:r>
          </w:p>
        </w:tc>
        <w:tc>
          <w:tcPr>
            <w:tcW w:w="2160" w:type="dxa"/>
            <w:tcBorders>
              <w:top w:val="nil"/>
              <w:left w:val="nil"/>
              <w:bottom w:val="single" w:sz="4" w:space="0" w:color="auto"/>
              <w:right w:val="single" w:sz="4" w:space="0" w:color="auto"/>
            </w:tcBorders>
            <w:shd w:val="clear" w:color="auto" w:fill="auto"/>
            <w:noWrap/>
            <w:vAlign w:val="bottom"/>
            <w:hideMark/>
          </w:tcPr>
          <w:p w:rsidR="00AC11D7" w:rsidRPr="002F09B3" w:rsidRDefault="00AC11D7" w:rsidP="00621080">
            <w:pPr>
              <w:spacing w:after="0" w:line="240" w:lineRule="auto"/>
              <w:jc w:val="center"/>
              <w:rPr>
                <w:rFonts w:ascii="Times New Roman" w:eastAsia="Times New Roman" w:hAnsi="Times New Roman"/>
                <w:b/>
                <w:sz w:val="24"/>
                <w:szCs w:val="24"/>
              </w:rPr>
            </w:pPr>
            <w:r w:rsidRPr="002F09B3">
              <w:rPr>
                <w:rFonts w:ascii="Times New Roman" w:eastAsia="Times New Roman" w:hAnsi="Times New Roman"/>
                <w:b/>
                <w:sz w:val="24"/>
                <w:szCs w:val="24"/>
              </w:rPr>
              <w:t xml:space="preserve">15.0-31.5 </w:t>
            </w:r>
            <w:proofErr w:type="spellStart"/>
            <w:r w:rsidRPr="002F09B3">
              <w:rPr>
                <w:rFonts w:ascii="Times New Roman" w:eastAsia="Times New Roman" w:hAnsi="Times New Roman"/>
                <w:b/>
                <w:sz w:val="24"/>
                <w:szCs w:val="24"/>
              </w:rPr>
              <w:t>pg</w:t>
            </w:r>
            <w:proofErr w:type="spellEnd"/>
            <w:r w:rsidRPr="002F09B3">
              <w:rPr>
                <w:rFonts w:ascii="Times New Roman" w:eastAsia="Times New Roman" w:hAnsi="Times New Roman"/>
                <w:b/>
                <w:sz w:val="24"/>
                <w:szCs w:val="24"/>
              </w:rPr>
              <w:t>/mL</w:t>
            </w:r>
          </w:p>
        </w:tc>
      </w:tr>
    </w:tbl>
    <w:p w:rsidR="00AC11D7" w:rsidRPr="00313D3C" w:rsidRDefault="00AC11D7" w:rsidP="00AC11D7">
      <w:pPr>
        <w:pStyle w:val="level1para"/>
        <w:rPr>
          <w:rFonts w:ascii="Times New Roman" w:hAnsi="Times New Roman" w:cs="Times New Roman"/>
          <w:b/>
          <w:sz w:val="24"/>
          <w:szCs w:val="24"/>
        </w:rPr>
      </w:pPr>
      <w:r w:rsidRPr="00313D3C">
        <w:rPr>
          <w:rFonts w:ascii="Times New Roman" w:hAnsi="Times New Roman" w:cs="Times New Roman"/>
          <w:b/>
          <w:sz w:val="24"/>
          <w:szCs w:val="24"/>
        </w:rPr>
        <w:t>Additional comments to be added to results for female patients:</w:t>
      </w:r>
    </w:p>
    <w:p w:rsidR="00AC11D7" w:rsidRPr="00313D3C" w:rsidRDefault="00AC11D7" w:rsidP="00AC11D7">
      <w:pPr>
        <w:pStyle w:val="NoSpacing"/>
        <w:rPr>
          <w:rFonts w:ascii="Times New Roman" w:hAnsi="Times New Roman" w:cs="Times New Roman"/>
          <w:b/>
          <w:sz w:val="24"/>
          <w:szCs w:val="24"/>
        </w:rPr>
      </w:pPr>
    </w:p>
    <w:p w:rsidR="00AC11D7" w:rsidRPr="00313D3C" w:rsidRDefault="00AC11D7" w:rsidP="00AC11D7">
      <w:pPr>
        <w:pStyle w:val="NoSpacing"/>
        <w:rPr>
          <w:rFonts w:ascii="Times New Roman" w:hAnsi="Times New Roman" w:cs="Times New Roman"/>
          <w:b/>
          <w:sz w:val="24"/>
          <w:szCs w:val="24"/>
        </w:rPr>
      </w:pPr>
      <w:r w:rsidRPr="00313D3C">
        <w:rPr>
          <w:rFonts w:ascii="Times New Roman" w:hAnsi="Times New Roman" w:cs="Times New Roman"/>
          <w:b/>
          <w:sz w:val="24"/>
          <w:szCs w:val="24"/>
        </w:rPr>
        <w:t xml:space="preserve">Early follicular Phase: 22.4-115 </w:t>
      </w:r>
      <w:proofErr w:type="spellStart"/>
      <w:r w:rsidRPr="00313D3C">
        <w:rPr>
          <w:rFonts w:ascii="Times New Roman" w:hAnsi="Times New Roman" w:cs="Times New Roman"/>
          <w:b/>
          <w:sz w:val="24"/>
          <w:szCs w:val="24"/>
        </w:rPr>
        <w:t>pg</w:t>
      </w:r>
      <w:proofErr w:type="spellEnd"/>
      <w:r w:rsidRPr="00313D3C">
        <w:rPr>
          <w:rFonts w:ascii="Times New Roman" w:hAnsi="Times New Roman" w:cs="Times New Roman"/>
          <w:b/>
          <w:sz w:val="24"/>
          <w:szCs w:val="24"/>
        </w:rPr>
        <w:t>/mL</w:t>
      </w:r>
    </w:p>
    <w:p w:rsidR="00AC11D7" w:rsidRPr="00313D3C" w:rsidRDefault="00AC11D7" w:rsidP="00AC11D7">
      <w:pPr>
        <w:pStyle w:val="NoSpacing"/>
        <w:rPr>
          <w:rFonts w:ascii="Times New Roman" w:hAnsi="Times New Roman" w:cs="Times New Roman"/>
          <w:b/>
          <w:sz w:val="24"/>
          <w:szCs w:val="24"/>
        </w:rPr>
      </w:pPr>
      <w:r w:rsidRPr="00313D3C">
        <w:rPr>
          <w:rFonts w:ascii="Times New Roman" w:hAnsi="Times New Roman" w:cs="Times New Roman"/>
          <w:b/>
          <w:sz w:val="24"/>
          <w:szCs w:val="24"/>
        </w:rPr>
        <w:t xml:space="preserve">Mid-Follicular Phase: 25.0-115 </w:t>
      </w:r>
      <w:proofErr w:type="spellStart"/>
      <w:r w:rsidRPr="00313D3C">
        <w:rPr>
          <w:rFonts w:ascii="Times New Roman" w:hAnsi="Times New Roman" w:cs="Times New Roman"/>
          <w:b/>
          <w:sz w:val="24"/>
          <w:szCs w:val="24"/>
        </w:rPr>
        <w:t>pg</w:t>
      </w:r>
      <w:proofErr w:type="spellEnd"/>
      <w:r w:rsidRPr="00313D3C">
        <w:rPr>
          <w:rFonts w:ascii="Times New Roman" w:hAnsi="Times New Roman" w:cs="Times New Roman"/>
          <w:b/>
          <w:sz w:val="24"/>
          <w:szCs w:val="24"/>
        </w:rPr>
        <w:t>/mL</w:t>
      </w:r>
    </w:p>
    <w:p w:rsidR="00AC11D7" w:rsidRPr="00313D3C" w:rsidRDefault="00AC11D7" w:rsidP="00AC11D7">
      <w:pPr>
        <w:pStyle w:val="NoSpacing"/>
        <w:rPr>
          <w:rFonts w:ascii="Times New Roman" w:hAnsi="Times New Roman" w:cs="Times New Roman"/>
          <w:b/>
          <w:sz w:val="24"/>
          <w:szCs w:val="24"/>
        </w:rPr>
      </w:pPr>
      <w:r w:rsidRPr="00313D3C">
        <w:rPr>
          <w:rFonts w:ascii="Times New Roman" w:hAnsi="Times New Roman" w:cs="Times New Roman"/>
          <w:b/>
          <w:sz w:val="24"/>
          <w:szCs w:val="24"/>
        </w:rPr>
        <w:t xml:space="preserve">Mid-Luteal Phase: 36.5-246 </w:t>
      </w:r>
      <w:proofErr w:type="spellStart"/>
      <w:r w:rsidRPr="00313D3C">
        <w:rPr>
          <w:rFonts w:ascii="Times New Roman" w:hAnsi="Times New Roman" w:cs="Times New Roman"/>
          <w:b/>
          <w:sz w:val="24"/>
          <w:szCs w:val="24"/>
        </w:rPr>
        <w:t>pg</w:t>
      </w:r>
      <w:proofErr w:type="spellEnd"/>
      <w:r w:rsidRPr="00313D3C">
        <w:rPr>
          <w:rFonts w:ascii="Times New Roman" w:hAnsi="Times New Roman" w:cs="Times New Roman"/>
          <w:b/>
          <w:sz w:val="24"/>
          <w:szCs w:val="24"/>
        </w:rPr>
        <w:t>/mL</w:t>
      </w:r>
    </w:p>
    <w:p w:rsidR="00AC11D7" w:rsidRPr="00313D3C" w:rsidRDefault="00AC11D7" w:rsidP="00AC11D7">
      <w:pPr>
        <w:pStyle w:val="NoSpacing"/>
        <w:rPr>
          <w:rFonts w:ascii="Times New Roman" w:hAnsi="Times New Roman" w:cs="Times New Roman"/>
          <w:b/>
          <w:sz w:val="24"/>
          <w:szCs w:val="24"/>
        </w:rPr>
      </w:pPr>
      <w:proofErr w:type="spellStart"/>
      <w:r w:rsidRPr="00313D3C">
        <w:rPr>
          <w:rFonts w:ascii="Times New Roman" w:hAnsi="Times New Roman" w:cs="Times New Roman"/>
          <w:b/>
          <w:sz w:val="24"/>
          <w:szCs w:val="24"/>
        </w:rPr>
        <w:t>Postmenopause</w:t>
      </w:r>
      <w:proofErr w:type="spellEnd"/>
      <w:r w:rsidRPr="00313D3C">
        <w:rPr>
          <w:rFonts w:ascii="Times New Roman" w:hAnsi="Times New Roman" w:cs="Times New Roman"/>
          <w:b/>
          <w:sz w:val="24"/>
          <w:szCs w:val="24"/>
        </w:rPr>
        <w:t xml:space="preserve">: &lt;15.0-25.1 </w:t>
      </w:r>
      <w:proofErr w:type="spellStart"/>
      <w:r w:rsidRPr="00313D3C">
        <w:rPr>
          <w:rFonts w:ascii="Times New Roman" w:hAnsi="Times New Roman" w:cs="Times New Roman"/>
          <w:b/>
          <w:sz w:val="24"/>
          <w:szCs w:val="24"/>
        </w:rPr>
        <w:t>pg</w:t>
      </w:r>
      <w:proofErr w:type="spellEnd"/>
      <w:r w:rsidRPr="00313D3C">
        <w:rPr>
          <w:rFonts w:ascii="Times New Roman" w:hAnsi="Times New Roman" w:cs="Times New Roman"/>
          <w:b/>
          <w:sz w:val="24"/>
          <w:szCs w:val="24"/>
        </w:rPr>
        <w:t>/mL</w:t>
      </w:r>
    </w:p>
    <w:p w:rsidR="000704BB" w:rsidRPr="00313D3C" w:rsidRDefault="00AC11D7" w:rsidP="00AC11D7">
      <w:pPr>
        <w:pStyle w:val="NoSpacing"/>
        <w:rPr>
          <w:rFonts w:ascii="Times New Roman" w:hAnsi="Times New Roman" w:cs="Times New Roman"/>
          <w:b/>
          <w:sz w:val="24"/>
          <w:szCs w:val="24"/>
        </w:rPr>
      </w:pPr>
      <w:r w:rsidRPr="00313D3C">
        <w:rPr>
          <w:rFonts w:ascii="Times New Roman" w:hAnsi="Times New Roman" w:cs="Times New Roman"/>
          <w:b/>
          <w:sz w:val="24"/>
          <w:szCs w:val="24"/>
        </w:rPr>
        <w:t xml:space="preserve">Ovulatory Peak: 32.1-517 </w:t>
      </w:r>
      <w:proofErr w:type="spellStart"/>
      <w:r w:rsidRPr="00313D3C">
        <w:rPr>
          <w:rFonts w:ascii="Times New Roman" w:hAnsi="Times New Roman" w:cs="Times New Roman"/>
          <w:b/>
          <w:sz w:val="24"/>
          <w:szCs w:val="24"/>
        </w:rPr>
        <w:t>pg</w:t>
      </w:r>
      <w:proofErr w:type="spellEnd"/>
      <w:r w:rsidRPr="00313D3C">
        <w:rPr>
          <w:rFonts w:ascii="Times New Roman" w:hAnsi="Times New Roman" w:cs="Times New Roman"/>
          <w:b/>
          <w:sz w:val="24"/>
          <w:szCs w:val="24"/>
        </w:rPr>
        <w:t>/mL</w:t>
      </w:r>
    </w:p>
    <w:p w:rsidR="00AC11D7" w:rsidRPr="000704BB" w:rsidRDefault="00AC11D7" w:rsidP="00AC11D7">
      <w:pPr>
        <w:pStyle w:val="NoSpacing"/>
        <w:rPr>
          <w:rFonts w:ascii="Times New Roman" w:hAnsi="Times New Roman" w:cs="Times New Roman"/>
          <w:sz w:val="24"/>
          <w:szCs w:val="24"/>
        </w:rPr>
      </w:pPr>
    </w:p>
    <w:p w:rsidR="000704BB" w:rsidRPr="000704BB" w:rsidRDefault="000704BB" w:rsidP="000704BB">
      <w:pPr>
        <w:pStyle w:val="orderedlistlistitem"/>
        <w:rPr>
          <w:rFonts w:ascii="Times New Roman" w:hAnsi="Times New Roman" w:cs="Times New Roman"/>
          <w:sz w:val="24"/>
          <w:szCs w:val="24"/>
        </w:rPr>
      </w:pPr>
      <w:r w:rsidRPr="000704BB">
        <w:rPr>
          <w:rFonts w:ascii="Times New Roman" w:hAnsi="Times New Roman" w:cs="Times New Roman"/>
          <w:sz w:val="24"/>
          <w:szCs w:val="24"/>
        </w:rPr>
        <w:t xml:space="preserve">1. </w:t>
      </w:r>
      <w:r w:rsidRPr="000704BB">
        <w:rPr>
          <w:rStyle w:val="listitempara1"/>
          <w:rFonts w:ascii="Times New Roman" w:hAnsi="Times New Roman" w:cs="Times New Roman"/>
          <w:color w:val="auto"/>
          <w:sz w:val="24"/>
          <w:szCs w:val="24"/>
        </w:rPr>
        <w:t>Each laboratory should determine its own reference intervals appropriate to the laboratory’s patient population; including age of the patient.</w:t>
      </w:r>
    </w:p>
    <w:p w:rsidR="000704BB" w:rsidRPr="000704BB" w:rsidRDefault="000704BB" w:rsidP="000704BB">
      <w:pPr>
        <w:pStyle w:val="orderedlistlistitem"/>
        <w:rPr>
          <w:rFonts w:ascii="Times New Roman" w:hAnsi="Times New Roman" w:cs="Times New Roman"/>
          <w:sz w:val="24"/>
          <w:szCs w:val="24"/>
        </w:rPr>
      </w:pPr>
      <w:r w:rsidRPr="000704BB">
        <w:rPr>
          <w:rFonts w:ascii="Times New Roman" w:hAnsi="Times New Roman" w:cs="Times New Roman"/>
          <w:sz w:val="24"/>
          <w:szCs w:val="24"/>
        </w:rPr>
        <w:t xml:space="preserve">2. </w:t>
      </w:r>
      <w:r w:rsidRPr="000704BB">
        <w:rPr>
          <w:rStyle w:val="listitempara1"/>
          <w:rFonts w:ascii="Times New Roman" w:hAnsi="Times New Roman" w:cs="Times New Roman"/>
          <w:color w:val="auto"/>
          <w:sz w:val="24"/>
          <w:szCs w:val="24"/>
        </w:rPr>
        <w:t xml:space="preserve">Estradiol concentrations were measured in human serum samples from apparently healthy adult male, female and pediatric subjects. Adult female subjects were not currently pregnant, not using hormonally based birth control in the three months prior to study, not using hormonal therapy in the six months prior to the study, had regular menstrual cycles (cycled </w:t>
      </w:r>
      <w:r w:rsidRPr="000704BB">
        <w:rPr>
          <w:rStyle w:val="listitempara1"/>
          <w:rFonts w:ascii="Times New Roman" w:hAnsi="Times New Roman" w:cs="Times New Roman"/>
          <w:color w:val="auto"/>
          <w:sz w:val="24"/>
          <w:szCs w:val="24"/>
        </w:rPr>
        <w:lastRenderedPageBreak/>
        <w:t xml:space="preserve">females) and no previous history of ovarian surgery. Post-menopausal women were not on hormone replacement therapy. Pediatric age ranges were partitioned based on a reference by </w:t>
      </w:r>
      <w:proofErr w:type="spellStart"/>
      <w:r w:rsidRPr="000704BB">
        <w:rPr>
          <w:rStyle w:val="listitempara1"/>
          <w:rFonts w:ascii="Times New Roman" w:hAnsi="Times New Roman" w:cs="Times New Roman"/>
          <w:color w:val="auto"/>
          <w:sz w:val="24"/>
          <w:szCs w:val="24"/>
        </w:rPr>
        <w:t>Karbasy</w:t>
      </w:r>
      <w:proofErr w:type="spellEnd"/>
      <w:r w:rsidRPr="000704BB">
        <w:rPr>
          <w:rStyle w:val="listitempara1"/>
          <w:rFonts w:ascii="Times New Roman" w:hAnsi="Times New Roman" w:cs="Times New Roman"/>
          <w:color w:val="auto"/>
          <w:sz w:val="24"/>
          <w:szCs w:val="24"/>
        </w:rPr>
        <w:t xml:space="preserve">, </w:t>
      </w:r>
      <w:proofErr w:type="gramStart"/>
      <w:r w:rsidRPr="000704BB">
        <w:rPr>
          <w:rStyle w:val="listitempara1"/>
          <w:rFonts w:ascii="Times New Roman" w:hAnsi="Times New Roman" w:cs="Times New Roman"/>
          <w:color w:val="auto"/>
          <w:sz w:val="24"/>
          <w:szCs w:val="24"/>
        </w:rPr>
        <w:t>et</w:t>
      </w:r>
      <w:proofErr w:type="gramEnd"/>
      <w:r w:rsidRPr="000704BB">
        <w:rPr>
          <w:rStyle w:val="listitempara1"/>
          <w:rFonts w:ascii="Times New Roman" w:hAnsi="Times New Roman" w:cs="Times New Roman"/>
          <w:color w:val="auto"/>
          <w:sz w:val="24"/>
          <w:szCs w:val="24"/>
        </w:rPr>
        <w:t xml:space="preserve">. </w:t>
      </w:r>
      <w:proofErr w:type="gramStart"/>
      <w:r w:rsidRPr="000704BB">
        <w:rPr>
          <w:rStyle w:val="listitempara1"/>
          <w:rFonts w:ascii="Times New Roman" w:hAnsi="Times New Roman" w:cs="Times New Roman"/>
          <w:color w:val="auto"/>
          <w:sz w:val="24"/>
          <w:szCs w:val="24"/>
        </w:rPr>
        <w:t>al</w:t>
      </w:r>
      <w:proofErr w:type="gramEnd"/>
      <w:r w:rsidRPr="000704BB">
        <w:rPr>
          <w:rStyle w:val="listitempara1"/>
          <w:rFonts w:ascii="Times New Roman" w:hAnsi="Times New Roman" w:cs="Times New Roman"/>
          <w:color w:val="auto"/>
          <w:sz w:val="24"/>
          <w:szCs w:val="24"/>
        </w:rPr>
        <w:t>.</w:t>
      </w:r>
      <w:hyperlink w:anchor="bibB844258_30_307" w:history="1">
        <w:r w:rsidRPr="00AC11D7">
          <w:rPr>
            <w:rStyle w:val="bibref"/>
            <w:rFonts w:ascii="Times New Roman" w:hAnsi="Times New Roman" w:cs="Times New Roman"/>
            <w:color w:val="auto"/>
            <w:position w:val="3"/>
            <w:sz w:val="24"/>
            <w:szCs w:val="24"/>
            <w:vertAlign w:val="superscript"/>
          </w:rPr>
          <w:t>17</w:t>
        </w:r>
      </w:hyperlink>
      <w:r w:rsidRPr="00AC11D7">
        <w:rPr>
          <w:rStyle w:val="listitempara1"/>
          <w:rFonts w:ascii="Times New Roman" w:hAnsi="Times New Roman" w:cs="Times New Roman"/>
          <w:color w:val="auto"/>
          <w:sz w:val="24"/>
          <w:szCs w:val="24"/>
          <w:vertAlign w:val="superscript"/>
        </w:rPr>
        <w:t xml:space="preserve"> </w:t>
      </w:r>
      <w:r w:rsidRPr="000704BB">
        <w:rPr>
          <w:rStyle w:val="listitempara1"/>
          <w:rFonts w:ascii="Times New Roman" w:hAnsi="Times New Roman" w:cs="Times New Roman"/>
          <w:color w:val="auto"/>
          <w:sz w:val="24"/>
          <w:szCs w:val="24"/>
        </w:rPr>
        <w:t>Serum samples were analyzed using multiple Access Immunoassay Systems with the Access Sensitive Estradiol assay following the CLSI EP28-A3c guideline.</w:t>
      </w:r>
      <w:hyperlink w:anchor="bibB844256_3012" w:history="1">
        <w:r w:rsidRPr="00AC11D7">
          <w:rPr>
            <w:rStyle w:val="bibref"/>
            <w:rFonts w:ascii="Times New Roman" w:hAnsi="Times New Roman" w:cs="Times New Roman"/>
            <w:color w:val="auto"/>
            <w:position w:val="3"/>
            <w:sz w:val="24"/>
            <w:szCs w:val="24"/>
            <w:vertAlign w:val="superscript"/>
          </w:rPr>
          <w:t>18</w:t>
        </w:r>
      </w:hyperlink>
      <w:r w:rsidRPr="000704BB">
        <w:rPr>
          <w:rStyle w:val="listitempara1"/>
          <w:rFonts w:ascii="Times New Roman" w:hAnsi="Times New Roman" w:cs="Times New Roman"/>
          <w:color w:val="auto"/>
          <w:sz w:val="24"/>
          <w:szCs w:val="24"/>
        </w:rPr>
        <w:t xml:space="preserve"> The observed ranges of estradiol concentrations are shown below for each population represented:</w:t>
      </w:r>
    </w:p>
    <w:tbl>
      <w:tblPr>
        <w:tblW w:w="0" w:type="auto"/>
        <w:tblInd w:w="100" w:type="dxa"/>
        <w:tblLayout w:type="fixed"/>
        <w:tblCellMar>
          <w:left w:w="0" w:type="dxa"/>
          <w:right w:w="0" w:type="dxa"/>
        </w:tblCellMar>
        <w:tblLook w:val="0000" w:firstRow="0" w:lastRow="0" w:firstColumn="0" w:lastColumn="0" w:noHBand="0" w:noVBand="0"/>
      </w:tblPr>
      <w:tblGrid>
        <w:gridCol w:w="1565"/>
        <w:gridCol w:w="1565"/>
        <w:gridCol w:w="1565"/>
        <w:gridCol w:w="1565"/>
        <w:gridCol w:w="1565"/>
        <w:gridCol w:w="1565"/>
      </w:tblGrid>
      <w:tr w:rsidR="000704BB" w:rsidRPr="000704BB" w:rsidTr="008963C5">
        <w:trPr>
          <w:tblHeader/>
        </w:trPr>
        <w:tc>
          <w:tcPr>
            <w:tcW w:w="1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r w:rsidRPr="000704BB">
              <w:rPr>
                <w:rStyle w:val="theadentrypara1"/>
                <w:rFonts w:ascii="Times New Roman" w:hAnsi="Times New Roman"/>
                <w:bCs/>
                <w:sz w:val="24"/>
                <w:szCs w:val="24"/>
              </w:rPr>
              <w:t>Non-pregnant females</w:t>
            </w:r>
          </w:p>
        </w:tc>
        <w:tc>
          <w:tcPr>
            <w:tcW w:w="1565" w:type="dxa"/>
            <w:tcBorders>
              <w:top w:val="single" w:sz="8" w:space="0" w:color="000000"/>
              <w:left w:val="single" w:sz="6" w:space="0" w:color="auto"/>
              <w:bottom w:val="single" w:sz="8" w:space="0" w:color="000000"/>
              <w:right w:val="single" w:sz="8" w:space="0" w:color="000000"/>
            </w:tcBorders>
            <w:tcMar>
              <w:top w:w="100" w:type="dxa"/>
              <w:left w:w="100" w:type="dxa"/>
              <w:bottom w:w="100" w:type="dxa"/>
              <w:right w:w="100" w:type="dxa"/>
            </w:tcMar>
            <w:vAlign w:val="bottom"/>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headentrypara1"/>
                <w:rFonts w:ascii="Times New Roman" w:hAnsi="Times New Roman"/>
                <w:bCs/>
                <w:sz w:val="24"/>
                <w:szCs w:val="24"/>
              </w:rPr>
              <w:t xml:space="preserve">Range of days from </w:t>
            </w:r>
            <w:proofErr w:type="spellStart"/>
            <w:r w:rsidRPr="000704BB">
              <w:rPr>
                <w:rStyle w:val="theadentrypara1"/>
                <w:rFonts w:ascii="Times New Roman" w:hAnsi="Times New Roman"/>
                <w:bCs/>
                <w:sz w:val="24"/>
                <w:szCs w:val="24"/>
              </w:rPr>
              <w:t>hLH</w:t>
            </w:r>
            <w:proofErr w:type="spellEnd"/>
            <w:r w:rsidRPr="000704BB">
              <w:rPr>
                <w:rStyle w:val="theadentrypara1"/>
                <w:rFonts w:ascii="Times New Roman" w:hAnsi="Times New Roman"/>
                <w:bCs/>
                <w:sz w:val="24"/>
                <w:szCs w:val="24"/>
              </w:rPr>
              <w:t xml:space="preserve"> peak (day 0)</w:t>
            </w:r>
          </w:p>
        </w:tc>
        <w:tc>
          <w:tcPr>
            <w:tcW w:w="1565" w:type="dxa"/>
            <w:tcBorders>
              <w:top w:val="single" w:sz="8" w:space="0" w:color="000000"/>
              <w:left w:val="single" w:sz="6" w:space="0" w:color="auto"/>
              <w:bottom w:val="single" w:sz="8" w:space="0" w:color="000000"/>
              <w:right w:val="single" w:sz="8" w:space="0" w:color="000000"/>
            </w:tcBorders>
            <w:tcMar>
              <w:top w:w="100" w:type="dxa"/>
              <w:left w:w="100" w:type="dxa"/>
              <w:bottom w:w="100" w:type="dxa"/>
              <w:right w:w="100" w:type="dxa"/>
            </w:tcMar>
            <w:vAlign w:val="bottom"/>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headentrypara1"/>
                <w:rFonts w:ascii="Times New Roman" w:hAnsi="Times New Roman"/>
                <w:bCs/>
                <w:sz w:val="24"/>
                <w:szCs w:val="24"/>
              </w:rPr>
              <w:t>N</w:t>
            </w:r>
          </w:p>
        </w:tc>
        <w:tc>
          <w:tcPr>
            <w:tcW w:w="1565" w:type="dxa"/>
            <w:tcBorders>
              <w:top w:val="single" w:sz="8" w:space="0" w:color="000000"/>
              <w:left w:val="single" w:sz="6" w:space="0" w:color="auto"/>
              <w:bottom w:val="single" w:sz="8" w:space="0" w:color="000000"/>
              <w:right w:val="single" w:sz="8" w:space="0" w:color="000000"/>
            </w:tcBorders>
            <w:tcMar>
              <w:top w:w="100" w:type="dxa"/>
              <w:left w:w="100" w:type="dxa"/>
              <w:bottom w:w="100" w:type="dxa"/>
              <w:right w:w="100" w:type="dxa"/>
            </w:tcMar>
            <w:vAlign w:val="bottom"/>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headentrypara1"/>
                <w:rFonts w:ascii="Times New Roman" w:hAnsi="Times New Roman"/>
                <w:bCs/>
                <w:sz w:val="24"/>
                <w:szCs w:val="24"/>
              </w:rPr>
              <w:t>Median</w:t>
            </w:r>
            <w:r w:rsidRPr="000704BB">
              <w:rPr>
                <w:rStyle w:val="br"/>
                <w:rFonts w:ascii="Times New Roman" w:hAnsi="Times New Roman"/>
                <w:sz w:val="24"/>
                <w:szCs w:val="24"/>
              </w:rPr>
              <w:br/>
            </w:r>
            <w:r w:rsidRPr="000704BB">
              <w:rPr>
                <w:rStyle w:val="theadentrypara1"/>
                <w:rFonts w:ascii="Times New Roman" w:hAnsi="Times New Roman"/>
                <w:bCs/>
                <w:sz w:val="24"/>
                <w:szCs w:val="24"/>
              </w:rPr>
              <w:t>(</w:t>
            </w:r>
            <w:proofErr w:type="spellStart"/>
            <w:r w:rsidRPr="000704BB">
              <w:rPr>
                <w:rStyle w:val="theadentrypara1"/>
                <w:rFonts w:ascii="Times New Roman" w:hAnsi="Times New Roman"/>
                <w:bCs/>
                <w:sz w:val="24"/>
                <w:szCs w:val="24"/>
              </w:rPr>
              <w:t>pg</w:t>
            </w:r>
            <w:proofErr w:type="spellEnd"/>
            <w:r w:rsidRPr="000704BB">
              <w:rPr>
                <w:rStyle w:val="theadentrypara1"/>
                <w:rFonts w:ascii="Times New Roman" w:hAnsi="Times New Roman"/>
                <w:bCs/>
                <w:sz w:val="24"/>
                <w:szCs w:val="24"/>
              </w:rPr>
              <w:t>/mL)</w:t>
            </w:r>
          </w:p>
        </w:tc>
        <w:tc>
          <w:tcPr>
            <w:tcW w:w="1565" w:type="dxa"/>
            <w:tcBorders>
              <w:top w:val="single" w:sz="8" w:space="0" w:color="000000"/>
              <w:left w:val="single" w:sz="6" w:space="0" w:color="auto"/>
              <w:bottom w:val="single" w:sz="8" w:space="0" w:color="000000"/>
              <w:right w:val="single" w:sz="8" w:space="0" w:color="000000"/>
            </w:tcBorders>
            <w:tcMar>
              <w:top w:w="100" w:type="dxa"/>
              <w:left w:w="100" w:type="dxa"/>
              <w:bottom w:w="100" w:type="dxa"/>
              <w:right w:w="100" w:type="dxa"/>
            </w:tcMar>
            <w:vAlign w:val="bottom"/>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headentrypara1"/>
                <w:rFonts w:ascii="Times New Roman" w:hAnsi="Times New Roman"/>
                <w:bCs/>
                <w:sz w:val="24"/>
                <w:szCs w:val="24"/>
              </w:rPr>
              <w:t>Lower 2.5</w:t>
            </w:r>
            <w:proofErr w:type="spellStart"/>
            <w:r w:rsidRPr="000704BB">
              <w:rPr>
                <w:rStyle w:val="superscript"/>
                <w:rFonts w:ascii="Times New Roman" w:hAnsi="Times New Roman"/>
                <w:sz w:val="24"/>
                <w:szCs w:val="24"/>
              </w:rPr>
              <w:t>th</w:t>
            </w:r>
            <w:proofErr w:type="spellEnd"/>
            <w:r w:rsidRPr="000704BB">
              <w:rPr>
                <w:rStyle w:val="theadentrypara1"/>
                <w:rFonts w:ascii="Times New Roman" w:hAnsi="Times New Roman"/>
                <w:bCs/>
                <w:sz w:val="24"/>
                <w:szCs w:val="24"/>
              </w:rPr>
              <w:t xml:space="preserve"> Percentile Limit: (95% CI) </w:t>
            </w:r>
            <w:r w:rsidRPr="000704BB">
              <w:rPr>
                <w:rStyle w:val="br"/>
                <w:rFonts w:ascii="Times New Roman" w:hAnsi="Times New Roman"/>
                <w:sz w:val="24"/>
                <w:szCs w:val="24"/>
              </w:rPr>
              <w:br/>
            </w:r>
            <w:proofErr w:type="spellStart"/>
            <w:r w:rsidRPr="000704BB">
              <w:rPr>
                <w:rStyle w:val="theadentrypara1"/>
                <w:rFonts w:ascii="Times New Roman" w:hAnsi="Times New Roman"/>
                <w:bCs/>
                <w:sz w:val="24"/>
                <w:szCs w:val="24"/>
              </w:rPr>
              <w:t>pg</w:t>
            </w:r>
            <w:proofErr w:type="spellEnd"/>
            <w:r w:rsidRPr="000704BB">
              <w:rPr>
                <w:rStyle w:val="theadentrypara1"/>
                <w:rFonts w:ascii="Times New Roman" w:hAnsi="Times New Roman"/>
                <w:bCs/>
                <w:sz w:val="24"/>
                <w:szCs w:val="24"/>
              </w:rPr>
              <w:t>/mL</w:t>
            </w:r>
          </w:p>
        </w:tc>
        <w:tc>
          <w:tcPr>
            <w:tcW w:w="1565" w:type="dxa"/>
            <w:tcBorders>
              <w:top w:val="single" w:sz="8" w:space="0" w:color="000000"/>
              <w:left w:val="single" w:sz="6" w:space="0" w:color="auto"/>
              <w:bottom w:val="single" w:sz="8" w:space="0" w:color="000000"/>
              <w:right w:val="single" w:sz="8" w:space="0" w:color="000000"/>
            </w:tcBorders>
            <w:tcMar>
              <w:top w:w="100" w:type="dxa"/>
              <w:left w:w="100" w:type="dxa"/>
              <w:bottom w:w="100" w:type="dxa"/>
              <w:right w:w="100" w:type="dxa"/>
            </w:tcMar>
            <w:vAlign w:val="bottom"/>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headentrypara1"/>
                <w:rFonts w:ascii="Times New Roman" w:hAnsi="Times New Roman"/>
                <w:bCs/>
                <w:sz w:val="24"/>
                <w:szCs w:val="24"/>
              </w:rPr>
              <w:t>Upper 97.5</w:t>
            </w:r>
            <w:proofErr w:type="spellStart"/>
            <w:r w:rsidRPr="000704BB">
              <w:rPr>
                <w:rStyle w:val="superscript"/>
                <w:rFonts w:ascii="Times New Roman" w:hAnsi="Times New Roman"/>
                <w:sz w:val="24"/>
                <w:szCs w:val="24"/>
              </w:rPr>
              <w:t>th</w:t>
            </w:r>
            <w:proofErr w:type="spellEnd"/>
            <w:r w:rsidRPr="000704BB">
              <w:rPr>
                <w:rStyle w:val="theadentrypara1"/>
                <w:rFonts w:ascii="Times New Roman" w:hAnsi="Times New Roman"/>
                <w:bCs/>
                <w:sz w:val="24"/>
                <w:szCs w:val="24"/>
              </w:rPr>
              <w:t xml:space="preserve"> Percentile Limit:</w:t>
            </w:r>
            <w:r w:rsidRPr="000704BB">
              <w:rPr>
                <w:rStyle w:val="br"/>
                <w:rFonts w:ascii="Times New Roman" w:hAnsi="Times New Roman"/>
                <w:sz w:val="24"/>
                <w:szCs w:val="24"/>
              </w:rPr>
              <w:br/>
            </w:r>
            <w:r w:rsidRPr="000704BB">
              <w:rPr>
                <w:rStyle w:val="theadentrypara1"/>
                <w:rFonts w:ascii="Times New Roman" w:hAnsi="Times New Roman"/>
                <w:bCs/>
                <w:sz w:val="24"/>
                <w:szCs w:val="24"/>
              </w:rPr>
              <w:t>(95% CI)</w:t>
            </w:r>
            <w:r w:rsidRPr="000704BB">
              <w:rPr>
                <w:rStyle w:val="br"/>
                <w:rFonts w:ascii="Times New Roman" w:hAnsi="Times New Roman"/>
                <w:sz w:val="24"/>
                <w:szCs w:val="24"/>
              </w:rPr>
              <w:br/>
            </w:r>
            <w:proofErr w:type="spellStart"/>
            <w:r w:rsidRPr="000704BB">
              <w:rPr>
                <w:rStyle w:val="theadentrypara1"/>
                <w:rFonts w:ascii="Times New Roman" w:hAnsi="Times New Roman"/>
                <w:bCs/>
                <w:sz w:val="24"/>
                <w:szCs w:val="24"/>
              </w:rPr>
              <w:t>pg</w:t>
            </w:r>
            <w:proofErr w:type="spellEnd"/>
            <w:r w:rsidRPr="000704BB">
              <w:rPr>
                <w:rStyle w:val="theadentrypara1"/>
                <w:rFonts w:ascii="Times New Roman" w:hAnsi="Times New Roman"/>
                <w:bCs/>
                <w:sz w:val="24"/>
                <w:szCs w:val="24"/>
              </w:rPr>
              <w:t>/mL</w:t>
            </w:r>
          </w:p>
        </w:tc>
      </w:tr>
      <w:tr w:rsidR="000704BB" w:rsidRPr="000704BB" w:rsidTr="008963C5">
        <w:tc>
          <w:tcPr>
            <w:tcW w:w="1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r w:rsidRPr="000704BB">
              <w:rPr>
                <w:rStyle w:val="tbodyentrypara1"/>
                <w:rFonts w:ascii="Times New Roman" w:hAnsi="Times New Roman"/>
                <w:sz w:val="24"/>
                <w:szCs w:val="24"/>
              </w:rPr>
              <w:t>Early Follicular</w:t>
            </w:r>
          </w:p>
        </w:tc>
        <w:tc>
          <w:tcPr>
            <w:tcW w:w="1565"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-14 to -10</w:t>
            </w:r>
          </w:p>
        </w:tc>
        <w:tc>
          <w:tcPr>
            <w:tcW w:w="1565"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49</w:t>
            </w:r>
          </w:p>
        </w:tc>
        <w:tc>
          <w:tcPr>
            <w:tcW w:w="1565"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36.9</w:t>
            </w:r>
          </w:p>
        </w:tc>
        <w:tc>
          <w:tcPr>
            <w:tcW w:w="1565"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22.4</w:t>
            </w:r>
            <w:r w:rsidRPr="000704BB">
              <w:rPr>
                <w:rStyle w:val="br"/>
                <w:rFonts w:ascii="Times New Roman" w:hAnsi="Times New Roman"/>
                <w:sz w:val="24"/>
                <w:szCs w:val="24"/>
              </w:rPr>
              <w:br/>
            </w:r>
            <w:r w:rsidRPr="000704BB">
              <w:rPr>
                <w:rStyle w:val="tbodyentrypara1"/>
                <w:rFonts w:ascii="Times New Roman" w:hAnsi="Times New Roman"/>
                <w:sz w:val="24"/>
                <w:szCs w:val="24"/>
              </w:rPr>
              <w:t>(20.0-25.1)</w:t>
            </w:r>
          </w:p>
        </w:tc>
        <w:tc>
          <w:tcPr>
            <w:tcW w:w="1565"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115</w:t>
            </w:r>
            <w:r w:rsidRPr="000704BB">
              <w:rPr>
                <w:rStyle w:val="br"/>
                <w:rFonts w:ascii="Times New Roman" w:hAnsi="Times New Roman"/>
                <w:sz w:val="24"/>
                <w:szCs w:val="24"/>
              </w:rPr>
              <w:br/>
            </w:r>
            <w:r w:rsidRPr="000704BB">
              <w:rPr>
                <w:rStyle w:val="tbodyentrypara1"/>
                <w:rFonts w:ascii="Times New Roman" w:hAnsi="Times New Roman"/>
                <w:sz w:val="24"/>
                <w:szCs w:val="24"/>
              </w:rPr>
              <w:t>(83.9-157)</w:t>
            </w:r>
          </w:p>
        </w:tc>
      </w:tr>
      <w:tr w:rsidR="000704BB" w:rsidRPr="000704BB" w:rsidTr="008963C5">
        <w:tc>
          <w:tcPr>
            <w:tcW w:w="1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r w:rsidRPr="000704BB">
              <w:rPr>
                <w:rStyle w:val="tbodyentrypara1"/>
                <w:rFonts w:ascii="Times New Roman" w:hAnsi="Times New Roman"/>
                <w:sz w:val="24"/>
                <w:szCs w:val="24"/>
              </w:rPr>
              <w:t>Mid Follicular</w:t>
            </w:r>
          </w:p>
        </w:tc>
        <w:tc>
          <w:tcPr>
            <w:tcW w:w="1565"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-9 to -4</w:t>
            </w:r>
          </w:p>
        </w:tc>
        <w:tc>
          <w:tcPr>
            <w:tcW w:w="1565"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49</w:t>
            </w:r>
          </w:p>
        </w:tc>
        <w:tc>
          <w:tcPr>
            <w:tcW w:w="1565"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53.0</w:t>
            </w:r>
          </w:p>
        </w:tc>
        <w:tc>
          <w:tcPr>
            <w:tcW w:w="1565"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25.0</w:t>
            </w:r>
            <w:r w:rsidRPr="000704BB">
              <w:rPr>
                <w:rStyle w:val="br"/>
                <w:rFonts w:ascii="Times New Roman" w:hAnsi="Times New Roman"/>
                <w:sz w:val="24"/>
                <w:szCs w:val="24"/>
              </w:rPr>
              <w:br/>
            </w:r>
            <w:r w:rsidRPr="000704BB">
              <w:rPr>
                <w:rStyle w:val="tbodyentrypara1"/>
                <w:rFonts w:ascii="Times New Roman" w:hAnsi="Times New Roman"/>
                <w:sz w:val="24"/>
                <w:szCs w:val="24"/>
              </w:rPr>
              <w:t>(20.7-30.1)</w:t>
            </w:r>
          </w:p>
        </w:tc>
        <w:tc>
          <w:tcPr>
            <w:tcW w:w="1565"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115</w:t>
            </w:r>
            <w:r w:rsidRPr="000704BB">
              <w:rPr>
                <w:rStyle w:val="br"/>
                <w:rFonts w:ascii="Times New Roman" w:hAnsi="Times New Roman"/>
                <w:sz w:val="24"/>
                <w:szCs w:val="24"/>
              </w:rPr>
              <w:br/>
            </w:r>
            <w:r w:rsidRPr="000704BB">
              <w:rPr>
                <w:rStyle w:val="tbodyentrypara1"/>
                <w:rFonts w:ascii="Times New Roman" w:hAnsi="Times New Roman"/>
                <w:sz w:val="24"/>
                <w:szCs w:val="24"/>
              </w:rPr>
              <w:t>(95.5-139)</w:t>
            </w:r>
          </w:p>
        </w:tc>
      </w:tr>
      <w:tr w:rsidR="000704BB" w:rsidRPr="000704BB" w:rsidTr="008963C5">
        <w:tc>
          <w:tcPr>
            <w:tcW w:w="1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r w:rsidRPr="000704BB">
              <w:rPr>
                <w:rStyle w:val="tbodyentrypara1"/>
                <w:rFonts w:ascii="Times New Roman" w:hAnsi="Times New Roman"/>
                <w:sz w:val="24"/>
                <w:szCs w:val="24"/>
              </w:rPr>
              <w:t>Ovulatory Peak</w:t>
            </w:r>
          </w:p>
        </w:tc>
        <w:tc>
          <w:tcPr>
            <w:tcW w:w="1565"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0</w:t>
            </w:r>
          </w:p>
        </w:tc>
        <w:tc>
          <w:tcPr>
            <w:tcW w:w="1565"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50</w:t>
            </w:r>
          </w:p>
        </w:tc>
        <w:tc>
          <w:tcPr>
            <w:tcW w:w="1565"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202</w:t>
            </w:r>
          </w:p>
        </w:tc>
        <w:tc>
          <w:tcPr>
            <w:tcW w:w="1565"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32.1</w:t>
            </w:r>
            <w:r w:rsidRPr="000704BB">
              <w:rPr>
                <w:rStyle w:val="br"/>
                <w:rFonts w:ascii="Times New Roman" w:hAnsi="Times New Roman"/>
                <w:sz w:val="24"/>
                <w:szCs w:val="24"/>
              </w:rPr>
              <w:br/>
            </w:r>
            <w:r w:rsidRPr="000704BB">
              <w:rPr>
                <w:rStyle w:val="tbodyentrypara1"/>
                <w:rFonts w:ascii="Times New Roman" w:hAnsi="Times New Roman"/>
                <w:sz w:val="24"/>
                <w:szCs w:val="24"/>
              </w:rPr>
              <w:t>(19.3-53.5)</w:t>
            </w:r>
          </w:p>
        </w:tc>
        <w:tc>
          <w:tcPr>
            <w:tcW w:w="1565"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517</w:t>
            </w:r>
            <w:r w:rsidRPr="000704BB">
              <w:rPr>
                <w:rStyle w:val="br"/>
                <w:rFonts w:ascii="Times New Roman" w:hAnsi="Times New Roman"/>
                <w:sz w:val="24"/>
                <w:szCs w:val="24"/>
              </w:rPr>
              <w:br/>
            </w:r>
            <w:r w:rsidRPr="000704BB">
              <w:rPr>
                <w:rStyle w:val="tbodyentrypara1"/>
                <w:rFonts w:ascii="Times New Roman" w:hAnsi="Times New Roman"/>
                <w:sz w:val="24"/>
                <w:szCs w:val="24"/>
              </w:rPr>
              <w:t>(429-622)</w:t>
            </w:r>
          </w:p>
        </w:tc>
      </w:tr>
      <w:tr w:rsidR="000704BB" w:rsidRPr="000704BB" w:rsidTr="008963C5">
        <w:tc>
          <w:tcPr>
            <w:tcW w:w="1565" w:type="dxa"/>
            <w:tcBorders>
              <w:top w:val="single" w:sz="6"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r w:rsidRPr="000704BB">
              <w:rPr>
                <w:rStyle w:val="tbodyentrypara1"/>
                <w:rFonts w:ascii="Times New Roman" w:hAnsi="Times New Roman"/>
                <w:sz w:val="24"/>
                <w:szCs w:val="24"/>
              </w:rPr>
              <w:t>Mid Luteal</w:t>
            </w:r>
          </w:p>
        </w:tc>
        <w:tc>
          <w:tcPr>
            <w:tcW w:w="1565" w:type="dxa"/>
            <w:tcBorders>
              <w:top w:val="single" w:sz="6" w:space="0" w:color="auto"/>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+4 to +11</w:t>
            </w:r>
          </w:p>
        </w:tc>
        <w:tc>
          <w:tcPr>
            <w:tcW w:w="1565" w:type="dxa"/>
            <w:tcBorders>
              <w:top w:val="single" w:sz="6" w:space="0" w:color="auto"/>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50</w:t>
            </w:r>
          </w:p>
        </w:tc>
        <w:tc>
          <w:tcPr>
            <w:tcW w:w="1565" w:type="dxa"/>
            <w:tcBorders>
              <w:top w:val="single" w:sz="6" w:space="0" w:color="auto"/>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127</w:t>
            </w:r>
          </w:p>
        </w:tc>
        <w:tc>
          <w:tcPr>
            <w:tcW w:w="1565" w:type="dxa"/>
            <w:tcBorders>
              <w:top w:val="single" w:sz="6" w:space="0" w:color="auto"/>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36.5</w:t>
            </w:r>
            <w:r w:rsidRPr="000704BB">
              <w:rPr>
                <w:rStyle w:val="br"/>
                <w:rFonts w:ascii="Times New Roman" w:hAnsi="Times New Roman"/>
                <w:sz w:val="24"/>
                <w:szCs w:val="24"/>
              </w:rPr>
              <w:br/>
            </w:r>
            <w:r w:rsidRPr="000704BB">
              <w:rPr>
                <w:rStyle w:val="tbodyentrypara1"/>
                <w:rFonts w:ascii="Times New Roman" w:hAnsi="Times New Roman"/>
                <w:sz w:val="24"/>
                <w:szCs w:val="24"/>
              </w:rPr>
              <w:t>(25.8-51.8)</w:t>
            </w:r>
          </w:p>
        </w:tc>
        <w:tc>
          <w:tcPr>
            <w:tcW w:w="1565" w:type="dxa"/>
            <w:tcBorders>
              <w:top w:val="single" w:sz="6" w:space="0" w:color="auto"/>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246</w:t>
            </w:r>
            <w:r w:rsidRPr="000704BB">
              <w:rPr>
                <w:rStyle w:val="br"/>
                <w:rFonts w:ascii="Times New Roman" w:hAnsi="Times New Roman"/>
                <w:sz w:val="24"/>
                <w:szCs w:val="24"/>
              </w:rPr>
              <w:br/>
            </w:r>
            <w:r w:rsidRPr="000704BB">
              <w:rPr>
                <w:rStyle w:val="tbodyentrypara1"/>
                <w:rFonts w:ascii="Times New Roman" w:hAnsi="Times New Roman"/>
                <w:sz w:val="24"/>
                <w:szCs w:val="24"/>
              </w:rPr>
              <w:t>(217-279)</w:t>
            </w:r>
          </w:p>
        </w:tc>
      </w:tr>
    </w:tbl>
    <w:p w:rsidR="000704BB" w:rsidRPr="000704BB" w:rsidRDefault="000704BB" w:rsidP="000704BB">
      <w:pPr>
        <w:pStyle w:val="level2"/>
        <w:rPr>
          <w:rFonts w:ascii="Times New Roman" w:hAnsi="Times New Roman" w:cs="Times New Roman"/>
          <w:sz w:val="24"/>
          <w:szCs w:val="24"/>
        </w:rPr>
      </w:pPr>
    </w:p>
    <w:tbl>
      <w:tblPr>
        <w:tblW w:w="0" w:type="auto"/>
        <w:tblInd w:w="100" w:type="dxa"/>
        <w:tblLayout w:type="fixed"/>
        <w:tblCellMar>
          <w:left w:w="0" w:type="dxa"/>
          <w:right w:w="0" w:type="dxa"/>
        </w:tblCellMar>
        <w:tblLook w:val="0000" w:firstRow="0" w:lastRow="0" w:firstColumn="0" w:lastColumn="0" w:noHBand="0" w:noVBand="0"/>
      </w:tblPr>
      <w:tblGrid>
        <w:gridCol w:w="2348"/>
        <w:gridCol w:w="2348"/>
        <w:gridCol w:w="2348"/>
        <w:gridCol w:w="2348"/>
      </w:tblGrid>
      <w:tr w:rsidR="000704BB" w:rsidRPr="000704BB" w:rsidTr="008963C5">
        <w:trPr>
          <w:tblHeader/>
        </w:trPr>
        <w:tc>
          <w:tcPr>
            <w:tcW w:w="2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r w:rsidRPr="000704BB">
              <w:rPr>
                <w:rStyle w:val="theadentrypara1"/>
                <w:rFonts w:ascii="Times New Roman" w:hAnsi="Times New Roman"/>
                <w:bCs/>
                <w:sz w:val="24"/>
                <w:szCs w:val="24"/>
              </w:rPr>
              <w:t>Post-Menopausal Females</w:t>
            </w:r>
          </w:p>
        </w:tc>
        <w:tc>
          <w:tcPr>
            <w:tcW w:w="2348" w:type="dxa"/>
            <w:tcBorders>
              <w:top w:val="single" w:sz="8" w:space="0" w:color="000000"/>
              <w:left w:val="single" w:sz="6" w:space="0" w:color="auto"/>
              <w:bottom w:val="single" w:sz="8" w:space="0" w:color="000000"/>
              <w:right w:val="single" w:sz="8" w:space="0" w:color="000000"/>
            </w:tcBorders>
            <w:tcMar>
              <w:top w:w="100" w:type="dxa"/>
              <w:left w:w="100" w:type="dxa"/>
              <w:bottom w:w="100" w:type="dxa"/>
              <w:right w:w="100" w:type="dxa"/>
            </w:tcMar>
            <w:vAlign w:val="bottom"/>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headentrypara1"/>
                <w:rFonts w:ascii="Times New Roman" w:hAnsi="Times New Roman"/>
                <w:bCs/>
                <w:sz w:val="24"/>
                <w:szCs w:val="24"/>
              </w:rPr>
              <w:t>N</w:t>
            </w:r>
          </w:p>
        </w:tc>
        <w:tc>
          <w:tcPr>
            <w:tcW w:w="2348" w:type="dxa"/>
            <w:tcBorders>
              <w:top w:val="single" w:sz="8" w:space="0" w:color="000000"/>
              <w:left w:val="single" w:sz="6" w:space="0" w:color="auto"/>
              <w:bottom w:val="single" w:sz="8" w:space="0" w:color="000000"/>
              <w:right w:val="single" w:sz="8" w:space="0" w:color="000000"/>
            </w:tcBorders>
            <w:tcMar>
              <w:top w:w="100" w:type="dxa"/>
              <w:left w:w="100" w:type="dxa"/>
              <w:bottom w:w="100" w:type="dxa"/>
              <w:right w:w="100" w:type="dxa"/>
            </w:tcMar>
            <w:vAlign w:val="bottom"/>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headentrypara1"/>
                <w:rFonts w:ascii="Times New Roman" w:hAnsi="Times New Roman"/>
                <w:bCs/>
                <w:sz w:val="24"/>
                <w:szCs w:val="24"/>
              </w:rPr>
              <w:t>Median</w:t>
            </w:r>
            <w:r w:rsidRPr="000704BB">
              <w:rPr>
                <w:rStyle w:val="br"/>
                <w:rFonts w:ascii="Times New Roman" w:hAnsi="Times New Roman"/>
                <w:sz w:val="24"/>
                <w:szCs w:val="24"/>
              </w:rPr>
              <w:br/>
            </w:r>
            <w:r w:rsidRPr="000704BB">
              <w:rPr>
                <w:rStyle w:val="theadentrypara1"/>
                <w:rFonts w:ascii="Times New Roman" w:hAnsi="Times New Roman"/>
                <w:bCs/>
                <w:sz w:val="24"/>
                <w:szCs w:val="24"/>
              </w:rPr>
              <w:t>(</w:t>
            </w:r>
            <w:proofErr w:type="spellStart"/>
            <w:r w:rsidRPr="000704BB">
              <w:rPr>
                <w:rStyle w:val="theadentrypara1"/>
                <w:rFonts w:ascii="Times New Roman" w:hAnsi="Times New Roman"/>
                <w:bCs/>
                <w:sz w:val="24"/>
                <w:szCs w:val="24"/>
              </w:rPr>
              <w:t>pg</w:t>
            </w:r>
            <w:proofErr w:type="spellEnd"/>
            <w:r w:rsidRPr="000704BB">
              <w:rPr>
                <w:rStyle w:val="theadentrypara1"/>
                <w:rFonts w:ascii="Times New Roman" w:hAnsi="Times New Roman"/>
                <w:bCs/>
                <w:sz w:val="24"/>
                <w:szCs w:val="24"/>
              </w:rPr>
              <w:t>/mL)</w:t>
            </w:r>
          </w:p>
        </w:tc>
        <w:tc>
          <w:tcPr>
            <w:tcW w:w="2348" w:type="dxa"/>
            <w:tcBorders>
              <w:top w:val="single" w:sz="8" w:space="0" w:color="000000"/>
              <w:left w:val="single" w:sz="6" w:space="0" w:color="auto"/>
              <w:bottom w:val="single" w:sz="8" w:space="0" w:color="000000"/>
              <w:right w:val="single" w:sz="8" w:space="0" w:color="000000"/>
            </w:tcBorders>
            <w:tcMar>
              <w:top w:w="100" w:type="dxa"/>
              <w:left w:w="100" w:type="dxa"/>
              <w:bottom w:w="100" w:type="dxa"/>
              <w:right w:w="100" w:type="dxa"/>
            </w:tcMar>
            <w:vAlign w:val="bottom"/>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headentrypara1"/>
                <w:rFonts w:ascii="Times New Roman" w:hAnsi="Times New Roman"/>
                <w:bCs/>
                <w:sz w:val="24"/>
                <w:szCs w:val="24"/>
              </w:rPr>
              <w:t>Upper 95</w:t>
            </w:r>
            <w:proofErr w:type="spellStart"/>
            <w:r w:rsidRPr="000704BB">
              <w:rPr>
                <w:rStyle w:val="superscript"/>
                <w:rFonts w:ascii="Times New Roman" w:hAnsi="Times New Roman"/>
                <w:sz w:val="24"/>
                <w:szCs w:val="24"/>
              </w:rPr>
              <w:t>th</w:t>
            </w:r>
            <w:proofErr w:type="spellEnd"/>
            <w:r w:rsidRPr="000704BB">
              <w:rPr>
                <w:rStyle w:val="superscript"/>
                <w:rFonts w:ascii="Times New Roman" w:hAnsi="Times New Roman"/>
                <w:sz w:val="24"/>
                <w:szCs w:val="24"/>
              </w:rPr>
              <w:t xml:space="preserve"> </w:t>
            </w:r>
            <w:r w:rsidRPr="000704BB">
              <w:rPr>
                <w:rStyle w:val="theadentrypara1"/>
                <w:rFonts w:ascii="Times New Roman" w:hAnsi="Times New Roman"/>
                <w:bCs/>
                <w:sz w:val="24"/>
                <w:szCs w:val="24"/>
              </w:rPr>
              <w:t>Percentile Limit: (95% CI)</w:t>
            </w:r>
            <w:r w:rsidRPr="000704BB">
              <w:rPr>
                <w:rStyle w:val="br"/>
                <w:rFonts w:ascii="Times New Roman" w:hAnsi="Times New Roman"/>
                <w:sz w:val="24"/>
                <w:szCs w:val="24"/>
              </w:rPr>
              <w:br/>
            </w:r>
            <w:r w:rsidRPr="000704BB">
              <w:rPr>
                <w:rStyle w:val="theadentrypara1"/>
                <w:rFonts w:ascii="Times New Roman" w:hAnsi="Times New Roman"/>
                <w:bCs/>
                <w:sz w:val="24"/>
                <w:szCs w:val="24"/>
              </w:rPr>
              <w:t xml:space="preserve"> </w:t>
            </w:r>
            <w:proofErr w:type="spellStart"/>
            <w:r w:rsidRPr="000704BB">
              <w:rPr>
                <w:rStyle w:val="theadentrypara1"/>
                <w:rFonts w:ascii="Times New Roman" w:hAnsi="Times New Roman"/>
                <w:bCs/>
                <w:sz w:val="24"/>
                <w:szCs w:val="24"/>
              </w:rPr>
              <w:t>pg</w:t>
            </w:r>
            <w:proofErr w:type="spellEnd"/>
            <w:r w:rsidRPr="000704BB">
              <w:rPr>
                <w:rStyle w:val="theadentrypara1"/>
                <w:rFonts w:ascii="Times New Roman" w:hAnsi="Times New Roman"/>
                <w:bCs/>
                <w:sz w:val="24"/>
                <w:szCs w:val="24"/>
              </w:rPr>
              <w:t>/mL</w:t>
            </w:r>
          </w:p>
        </w:tc>
      </w:tr>
      <w:tr w:rsidR="000704BB" w:rsidRPr="000704BB" w:rsidTr="008963C5">
        <w:tc>
          <w:tcPr>
            <w:tcW w:w="234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r w:rsidRPr="000704BB">
              <w:rPr>
                <w:rStyle w:val="tbodyentrypara1"/>
                <w:rFonts w:ascii="Times New Roman" w:hAnsi="Times New Roman"/>
                <w:sz w:val="24"/>
                <w:szCs w:val="24"/>
              </w:rPr>
              <w:t>Not on hormone therapy</w:t>
            </w:r>
          </w:p>
        </w:tc>
        <w:tc>
          <w:tcPr>
            <w:tcW w:w="234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160</w:t>
            </w:r>
          </w:p>
        </w:tc>
        <w:tc>
          <w:tcPr>
            <w:tcW w:w="234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&lt; 15.0</w:t>
            </w:r>
          </w:p>
        </w:tc>
        <w:tc>
          <w:tcPr>
            <w:tcW w:w="234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25.1</w:t>
            </w:r>
            <w:r w:rsidRPr="000704BB">
              <w:rPr>
                <w:rStyle w:val="br"/>
                <w:rFonts w:ascii="Times New Roman" w:hAnsi="Times New Roman"/>
                <w:sz w:val="24"/>
                <w:szCs w:val="24"/>
              </w:rPr>
              <w:br/>
            </w:r>
            <w:r w:rsidRPr="000704BB">
              <w:rPr>
                <w:rStyle w:val="tbodyentrypara1"/>
                <w:rFonts w:ascii="Times New Roman" w:hAnsi="Times New Roman"/>
                <w:sz w:val="24"/>
                <w:szCs w:val="24"/>
              </w:rPr>
              <w:t>(19.9-30.0)</w:t>
            </w:r>
          </w:p>
        </w:tc>
      </w:tr>
    </w:tbl>
    <w:p w:rsidR="000704BB" w:rsidRPr="000704BB" w:rsidRDefault="000704BB" w:rsidP="000704BB">
      <w:pPr>
        <w:pStyle w:val="level1para"/>
        <w:rPr>
          <w:rFonts w:ascii="Times New Roman" w:hAnsi="Times New Roman" w:cs="Times New Roman"/>
          <w:sz w:val="24"/>
          <w:szCs w:val="24"/>
        </w:rPr>
      </w:pPr>
      <w:r w:rsidRPr="000704BB">
        <w:rPr>
          <w:rFonts w:ascii="Times New Roman" w:hAnsi="Times New Roman" w:cs="Times New Roman"/>
          <w:sz w:val="24"/>
          <w:szCs w:val="24"/>
        </w:rPr>
        <w:t>One-sided test is used due to skewed data distribution. Normal reference interval is defined as the values ≤ upper 95</w:t>
      </w:r>
      <w:proofErr w:type="spellStart"/>
      <w:r w:rsidRPr="000704BB">
        <w:rPr>
          <w:rStyle w:val="superscript"/>
          <w:rFonts w:ascii="Times New Roman" w:hAnsi="Times New Roman" w:cs="Times New Roman"/>
          <w:color w:val="auto"/>
          <w:sz w:val="24"/>
          <w:szCs w:val="24"/>
        </w:rPr>
        <w:t>th</w:t>
      </w:r>
      <w:proofErr w:type="spellEnd"/>
      <w:r w:rsidRPr="000704BB">
        <w:rPr>
          <w:rFonts w:ascii="Times New Roman" w:hAnsi="Times New Roman" w:cs="Times New Roman"/>
          <w:sz w:val="24"/>
          <w:szCs w:val="24"/>
        </w:rPr>
        <w:t xml:space="preserve"> percentile limit.</w:t>
      </w:r>
    </w:p>
    <w:tbl>
      <w:tblPr>
        <w:tblW w:w="0" w:type="auto"/>
        <w:tblInd w:w="100" w:type="dxa"/>
        <w:tblLayout w:type="fixed"/>
        <w:tblCellMar>
          <w:left w:w="0" w:type="dxa"/>
          <w:right w:w="0" w:type="dxa"/>
        </w:tblCellMar>
        <w:tblLook w:val="0000" w:firstRow="0" w:lastRow="0" w:firstColumn="0" w:lastColumn="0" w:noHBand="0" w:noVBand="0"/>
      </w:tblPr>
      <w:tblGrid>
        <w:gridCol w:w="1879"/>
        <w:gridCol w:w="1879"/>
        <w:gridCol w:w="1879"/>
        <w:gridCol w:w="1879"/>
        <w:gridCol w:w="1879"/>
      </w:tblGrid>
      <w:tr w:rsidR="000704BB" w:rsidRPr="000704BB" w:rsidTr="008963C5">
        <w:trPr>
          <w:tblHeader/>
        </w:trPr>
        <w:tc>
          <w:tcPr>
            <w:tcW w:w="1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r w:rsidRPr="000704BB">
              <w:rPr>
                <w:rStyle w:val="theadentrypara1"/>
                <w:rFonts w:ascii="Times New Roman" w:hAnsi="Times New Roman"/>
                <w:bCs/>
                <w:sz w:val="24"/>
                <w:szCs w:val="24"/>
              </w:rPr>
              <w:lastRenderedPageBreak/>
              <w:t>Males</w:t>
            </w:r>
          </w:p>
        </w:tc>
        <w:tc>
          <w:tcPr>
            <w:tcW w:w="1879" w:type="dxa"/>
            <w:tcBorders>
              <w:top w:val="single" w:sz="8" w:space="0" w:color="000000"/>
              <w:left w:val="single" w:sz="6" w:space="0" w:color="auto"/>
              <w:bottom w:val="single" w:sz="8" w:space="0" w:color="000000"/>
              <w:right w:val="single" w:sz="8" w:space="0" w:color="000000"/>
            </w:tcBorders>
            <w:tcMar>
              <w:top w:w="100" w:type="dxa"/>
              <w:left w:w="100" w:type="dxa"/>
              <w:bottom w:w="100" w:type="dxa"/>
              <w:right w:w="100" w:type="dxa"/>
            </w:tcMar>
            <w:vAlign w:val="bottom"/>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headentrypara1"/>
                <w:rFonts w:ascii="Times New Roman" w:hAnsi="Times New Roman"/>
                <w:bCs/>
                <w:sz w:val="24"/>
                <w:szCs w:val="24"/>
              </w:rPr>
              <w:t>N</w:t>
            </w:r>
          </w:p>
        </w:tc>
        <w:tc>
          <w:tcPr>
            <w:tcW w:w="1879" w:type="dxa"/>
            <w:tcBorders>
              <w:top w:val="single" w:sz="8" w:space="0" w:color="000000"/>
              <w:left w:val="single" w:sz="6" w:space="0" w:color="auto"/>
              <w:bottom w:val="single" w:sz="8" w:space="0" w:color="000000"/>
              <w:right w:val="single" w:sz="8" w:space="0" w:color="000000"/>
            </w:tcBorders>
            <w:tcMar>
              <w:top w:w="100" w:type="dxa"/>
              <w:left w:w="100" w:type="dxa"/>
              <w:bottom w:w="100" w:type="dxa"/>
              <w:right w:w="100" w:type="dxa"/>
            </w:tcMar>
            <w:vAlign w:val="bottom"/>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headentrypara1"/>
                <w:rFonts w:ascii="Times New Roman" w:hAnsi="Times New Roman"/>
                <w:bCs/>
                <w:sz w:val="24"/>
                <w:szCs w:val="24"/>
              </w:rPr>
              <w:t>Median</w:t>
            </w:r>
            <w:r w:rsidRPr="000704BB">
              <w:rPr>
                <w:rStyle w:val="br"/>
                <w:rFonts w:ascii="Times New Roman" w:hAnsi="Times New Roman"/>
                <w:sz w:val="24"/>
                <w:szCs w:val="24"/>
              </w:rPr>
              <w:br/>
            </w:r>
            <w:r w:rsidRPr="000704BB">
              <w:rPr>
                <w:rStyle w:val="theadentrypara1"/>
                <w:rFonts w:ascii="Times New Roman" w:hAnsi="Times New Roman"/>
                <w:bCs/>
                <w:sz w:val="24"/>
                <w:szCs w:val="24"/>
              </w:rPr>
              <w:t>(</w:t>
            </w:r>
            <w:proofErr w:type="spellStart"/>
            <w:r w:rsidRPr="000704BB">
              <w:rPr>
                <w:rStyle w:val="theadentrypara1"/>
                <w:rFonts w:ascii="Times New Roman" w:hAnsi="Times New Roman"/>
                <w:bCs/>
                <w:sz w:val="24"/>
                <w:szCs w:val="24"/>
              </w:rPr>
              <w:t>pg</w:t>
            </w:r>
            <w:proofErr w:type="spellEnd"/>
            <w:r w:rsidRPr="000704BB">
              <w:rPr>
                <w:rStyle w:val="theadentrypara1"/>
                <w:rFonts w:ascii="Times New Roman" w:hAnsi="Times New Roman"/>
                <w:bCs/>
                <w:sz w:val="24"/>
                <w:szCs w:val="24"/>
              </w:rPr>
              <w:t>/mL)</w:t>
            </w:r>
          </w:p>
        </w:tc>
        <w:tc>
          <w:tcPr>
            <w:tcW w:w="1879" w:type="dxa"/>
            <w:tcBorders>
              <w:top w:val="single" w:sz="8" w:space="0" w:color="000000"/>
              <w:left w:val="single" w:sz="6" w:space="0" w:color="auto"/>
              <w:bottom w:val="single" w:sz="8" w:space="0" w:color="000000"/>
              <w:right w:val="single" w:sz="8" w:space="0" w:color="000000"/>
            </w:tcBorders>
            <w:tcMar>
              <w:top w:w="100" w:type="dxa"/>
              <w:left w:w="100" w:type="dxa"/>
              <w:bottom w:w="100" w:type="dxa"/>
              <w:right w:w="100" w:type="dxa"/>
            </w:tcMar>
            <w:vAlign w:val="bottom"/>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headentrypara1"/>
                <w:rFonts w:ascii="Times New Roman" w:hAnsi="Times New Roman"/>
                <w:bCs/>
                <w:sz w:val="24"/>
                <w:szCs w:val="24"/>
              </w:rPr>
              <w:t>Lower 2.5</w:t>
            </w:r>
            <w:proofErr w:type="spellStart"/>
            <w:r w:rsidRPr="000704BB">
              <w:rPr>
                <w:rStyle w:val="superscript"/>
                <w:rFonts w:ascii="Times New Roman" w:hAnsi="Times New Roman"/>
                <w:sz w:val="24"/>
                <w:szCs w:val="24"/>
              </w:rPr>
              <w:t>th</w:t>
            </w:r>
            <w:proofErr w:type="spellEnd"/>
            <w:r w:rsidRPr="000704BB">
              <w:rPr>
                <w:rStyle w:val="br"/>
                <w:rFonts w:ascii="Times New Roman" w:hAnsi="Times New Roman"/>
                <w:sz w:val="24"/>
                <w:szCs w:val="24"/>
              </w:rPr>
              <w:br/>
            </w:r>
            <w:r w:rsidRPr="000704BB">
              <w:rPr>
                <w:rStyle w:val="theadentrypara1"/>
                <w:rFonts w:ascii="Times New Roman" w:hAnsi="Times New Roman"/>
                <w:bCs/>
                <w:sz w:val="24"/>
                <w:szCs w:val="24"/>
              </w:rPr>
              <w:t xml:space="preserve"> Percentile Limit </w:t>
            </w:r>
            <w:proofErr w:type="spellStart"/>
            <w:r w:rsidRPr="000704BB">
              <w:rPr>
                <w:rStyle w:val="theadentrypara1"/>
                <w:rFonts w:ascii="Times New Roman" w:hAnsi="Times New Roman"/>
                <w:bCs/>
                <w:sz w:val="24"/>
                <w:szCs w:val="24"/>
              </w:rPr>
              <w:t>pg</w:t>
            </w:r>
            <w:proofErr w:type="spellEnd"/>
            <w:r w:rsidRPr="000704BB">
              <w:rPr>
                <w:rStyle w:val="theadentrypara1"/>
                <w:rFonts w:ascii="Times New Roman" w:hAnsi="Times New Roman"/>
                <w:bCs/>
                <w:sz w:val="24"/>
                <w:szCs w:val="24"/>
              </w:rPr>
              <w:t>/mL</w:t>
            </w:r>
          </w:p>
        </w:tc>
        <w:tc>
          <w:tcPr>
            <w:tcW w:w="1879" w:type="dxa"/>
            <w:tcBorders>
              <w:top w:val="single" w:sz="8" w:space="0" w:color="000000"/>
              <w:left w:val="single" w:sz="6" w:space="0" w:color="auto"/>
              <w:bottom w:val="single" w:sz="8" w:space="0" w:color="000000"/>
              <w:right w:val="single" w:sz="8" w:space="0" w:color="000000"/>
            </w:tcBorders>
            <w:tcMar>
              <w:top w:w="100" w:type="dxa"/>
              <w:left w:w="100" w:type="dxa"/>
              <w:bottom w:w="100" w:type="dxa"/>
              <w:right w:w="100" w:type="dxa"/>
            </w:tcMar>
            <w:vAlign w:val="bottom"/>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headentrypara1"/>
                <w:rFonts w:ascii="Times New Roman" w:hAnsi="Times New Roman"/>
                <w:bCs/>
                <w:sz w:val="24"/>
                <w:szCs w:val="24"/>
              </w:rPr>
              <w:t>Upper 97.5</w:t>
            </w:r>
            <w:proofErr w:type="spellStart"/>
            <w:r w:rsidRPr="000704BB">
              <w:rPr>
                <w:rStyle w:val="superscript"/>
                <w:rFonts w:ascii="Times New Roman" w:hAnsi="Times New Roman"/>
                <w:sz w:val="24"/>
                <w:szCs w:val="24"/>
              </w:rPr>
              <w:t>th</w:t>
            </w:r>
            <w:proofErr w:type="spellEnd"/>
            <w:r w:rsidRPr="000704BB">
              <w:rPr>
                <w:rStyle w:val="theadentrypara1"/>
                <w:rFonts w:ascii="Times New Roman" w:hAnsi="Times New Roman"/>
                <w:bCs/>
                <w:sz w:val="24"/>
                <w:szCs w:val="24"/>
              </w:rPr>
              <w:t xml:space="preserve"> Percentile Limit: (95% CI)</w:t>
            </w:r>
            <w:r w:rsidRPr="000704BB">
              <w:rPr>
                <w:rStyle w:val="br"/>
                <w:rFonts w:ascii="Times New Roman" w:hAnsi="Times New Roman"/>
                <w:sz w:val="24"/>
                <w:szCs w:val="24"/>
              </w:rPr>
              <w:br/>
            </w:r>
            <w:proofErr w:type="spellStart"/>
            <w:r w:rsidRPr="000704BB">
              <w:rPr>
                <w:rStyle w:val="theadentrypara1"/>
                <w:rFonts w:ascii="Times New Roman" w:hAnsi="Times New Roman"/>
                <w:bCs/>
                <w:sz w:val="24"/>
                <w:szCs w:val="24"/>
              </w:rPr>
              <w:t>pg</w:t>
            </w:r>
            <w:proofErr w:type="spellEnd"/>
            <w:r w:rsidRPr="000704BB">
              <w:rPr>
                <w:rStyle w:val="theadentrypara1"/>
                <w:rFonts w:ascii="Times New Roman" w:hAnsi="Times New Roman"/>
                <w:bCs/>
                <w:sz w:val="24"/>
                <w:szCs w:val="24"/>
              </w:rPr>
              <w:t>/mL</w:t>
            </w:r>
          </w:p>
        </w:tc>
      </w:tr>
      <w:tr w:rsidR="000704BB" w:rsidRPr="000704BB" w:rsidTr="008963C5">
        <w:tc>
          <w:tcPr>
            <w:tcW w:w="187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r w:rsidRPr="000704BB">
              <w:rPr>
                <w:rStyle w:val="tbodyentrypara1"/>
                <w:rFonts w:ascii="Times New Roman" w:hAnsi="Times New Roman"/>
                <w:sz w:val="24"/>
                <w:szCs w:val="24"/>
              </w:rPr>
              <w:t>≥ 19 years old</w:t>
            </w:r>
          </w:p>
        </w:tc>
        <w:tc>
          <w:tcPr>
            <w:tcW w:w="1879"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129</w:t>
            </w:r>
          </w:p>
        </w:tc>
        <w:tc>
          <w:tcPr>
            <w:tcW w:w="1879"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22.2</w:t>
            </w:r>
          </w:p>
        </w:tc>
        <w:tc>
          <w:tcPr>
            <w:tcW w:w="1879"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&lt; 15.0</w:t>
            </w:r>
          </w:p>
        </w:tc>
        <w:tc>
          <w:tcPr>
            <w:tcW w:w="1879"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31.5</w:t>
            </w:r>
            <w:r w:rsidRPr="000704BB">
              <w:rPr>
                <w:rStyle w:val="br"/>
                <w:rFonts w:ascii="Times New Roman" w:hAnsi="Times New Roman"/>
                <w:sz w:val="24"/>
                <w:szCs w:val="24"/>
              </w:rPr>
              <w:br/>
            </w:r>
            <w:r w:rsidRPr="000704BB">
              <w:rPr>
                <w:rStyle w:val="tbodyentrypara1"/>
                <w:rFonts w:ascii="Times New Roman" w:hAnsi="Times New Roman"/>
                <w:sz w:val="24"/>
                <w:szCs w:val="24"/>
              </w:rPr>
              <w:t>(29.8-33.1)</w:t>
            </w:r>
          </w:p>
        </w:tc>
      </w:tr>
    </w:tbl>
    <w:p w:rsidR="000704BB" w:rsidRPr="000704BB" w:rsidRDefault="000704BB" w:rsidP="000704BB">
      <w:pPr>
        <w:pStyle w:val="level2"/>
        <w:rPr>
          <w:rFonts w:ascii="Times New Roman" w:hAnsi="Times New Roman" w:cs="Times New Roman"/>
          <w:sz w:val="24"/>
          <w:szCs w:val="24"/>
        </w:rPr>
      </w:pPr>
    </w:p>
    <w:tbl>
      <w:tblPr>
        <w:tblW w:w="0" w:type="auto"/>
        <w:tblInd w:w="100" w:type="dxa"/>
        <w:tblLayout w:type="fixed"/>
        <w:tblCellMar>
          <w:left w:w="0" w:type="dxa"/>
          <w:right w:w="0" w:type="dxa"/>
        </w:tblCellMar>
        <w:tblLook w:val="0000" w:firstRow="0" w:lastRow="0" w:firstColumn="0" w:lastColumn="0" w:noHBand="0" w:noVBand="0"/>
      </w:tblPr>
      <w:tblGrid>
        <w:gridCol w:w="1879"/>
        <w:gridCol w:w="1879"/>
        <w:gridCol w:w="1879"/>
        <w:gridCol w:w="1879"/>
        <w:gridCol w:w="1879"/>
      </w:tblGrid>
      <w:tr w:rsidR="000704BB" w:rsidRPr="000704BB" w:rsidTr="008963C5">
        <w:trPr>
          <w:tblHeader/>
        </w:trPr>
        <w:tc>
          <w:tcPr>
            <w:tcW w:w="1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r w:rsidRPr="000704BB">
              <w:rPr>
                <w:rStyle w:val="theadentrypara1"/>
                <w:rFonts w:ascii="Times New Roman" w:hAnsi="Times New Roman"/>
                <w:bCs/>
                <w:sz w:val="24"/>
                <w:szCs w:val="24"/>
              </w:rPr>
              <w:t>Pediatric</w:t>
            </w:r>
          </w:p>
        </w:tc>
        <w:tc>
          <w:tcPr>
            <w:tcW w:w="1879" w:type="dxa"/>
            <w:tcBorders>
              <w:top w:val="single" w:sz="8" w:space="0" w:color="000000"/>
              <w:left w:val="single" w:sz="6" w:space="0" w:color="auto"/>
              <w:bottom w:val="single" w:sz="8" w:space="0" w:color="000000"/>
              <w:right w:val="single" w:sz="8" w:space="0" w:color="000000"/>
            </w:tcBorders>
            <w:tcMar>
              <w:top w:w="100" w:type="dxa"/>
              <w:left w:w="100" w:type="dxa"/>
              <w:bottom w:w="100" w:type="dxa"/>
              <w:right w:w="100" w:type="dxa"/>
            </w:tcMar>
            <w:vAlign w:val="bottom"/>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headentrypara1"/>
                <w:rFonts w:ascii="Times New Roman" w:hAnsi="Times New Roman"/>
                <w:bCs/>
                <w:sz w:val="24"/>
                <w:szCs w:val="24"/>
              </w:rPr>
              <w:t xml:space="preserve">Age Range </w:t>
            </w:r>
            <w:r w:rsidRPr="000704BB">
              <w:rPr>
                <w:rStyle w:val="br"/>
                <w:rFonts w:ascii="Times New Roman" w:hAnsi="Times New Roman"/>
                <w:sz w:val="24"/>
                <w:szCs w:val="24"/>
              </w:rPr>
              <w:br/>
            </w:r>
            <w:r w:rsidRPr="000704BB">
              <w:rPr>
                <w:rStyle w:val="theadentrypara1"/>
                <w:rFonts w:ascii="Times New Roman" w:hAnsi="Times New Roman"/>
                <w:bCs/>
                <w:sz w:val="24"/>
                <w:szCs w:val="24"/>
              </w:rPr>
              <w:t>(years)</w:t>
            </w:r>
          </w:p>
        </w:tc>
        <w:tc>
          <w:tcPr>
            <w:tcW w:w="1879" w:type="dxa"/>
            <w:tcBorders>
              <w:top w:val="single" w:sz="8" w:space="0" w:color="000000"/>
              <w:left w:val="single" w:sz="6" w:space="0" w:color="auto"/>
              <w:bottom w:val="single" w:sz="8" w:space="0" w:color="000000"/>
              <w:right w:val="single" w:sz="8" w:space="0" w:color="000000"/>
            </w:tcBorders>
            <w:tcMar>
              <w:top w:w="100" w:type="dxa"/>
              <w:left w:w="100" w:type="dxa"/>
              <w:bottom w:w="100" w:type="dxa"/>
              <w:right w:w="100" w:type="dxa"/>
            </w:tcMar>
            <w:vAlign w:val="bottom"/>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headentrypara1"/>
                <w:rFonts w:ascii="Times New Roman" w:hAnsi="Times New Roman"/>
                <w:bCs/>
                <w:sz w:val="24"/>
                <w:szCs w:val="24"/>
              </w:rPr>
              <w:t>N</w:t>
            </w:r>
          </w:p>
        </w:tc>
        <w:tc>
          <w:tcPr>
            <w:tcW w:w="1879" w:type="dxa"/>
            <w:tcBorders>
              <w:top w:val="single" w:sz="8" w:space="0" w:color="000000"/>
              <w:left w:val="single" w:sz="6" w:space="0" w:color="auto"/>
              <w:bottom w:val="single" w:sz="8" w:space="0" w:color="000000"/>
              <w:right w:val="single" w:sz="8" w:space="0" w:color="000000"/>
            </w:tcBorders>
            <w:tcMar>
              <w:top w:w="100" w:type="dxa"/>
              <w:left w:w="100" w:type="dxa"/>
              <w:bottom w:w="100" w:type="dxa"/>
              <w:right w:w="100" w:type="dxa"/>
            </w:tcMar>
            <w:vAlign w:val="bottom"/>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headentrypara1"/>
                <w:rFonts w:ascii="Times New Roman" w:hAnsi="Times New Roman"/>
                <w:bCs/>
                <w:sz w:val="24"/>
                <w:szCs w:val="24"/>
              </w:rPr>
              <w:t>Median (</w:t>
            </w:r>
            <w:proofErr w:type="spellStart"/>
            <w:r w:rsidRPr="000704BB">
              <w:rPr>
                <w:rStyle w:val="theadentrypara1"/>
                <w:rFonts w:ascii="Times New Roman" w:hAnsi="Times New Roman"/>
                <w:bCs/>
                <w:sz w:val="24"/>
                <w:szCs w:val="24"/>
              </w:rPr>
              <w:t>pg</w:t>
            </w:r>
            <w:proofErr w:type="spellEnd"/>
            <w:r w:rsidRPr="000704BB">
              <w:rPr>
                <w:rStyle w:val="theadentrypara1"/>
                <w:rFonts w:ascii="Times New Roman" w:hAnsi="Times New Roman"/>
                <w:bCs/>
                <w:sz w:val="24"/>
                <w:szCs w:val="24"/>
              </w:rPr>
              <w:t>/mL)</w:t>
            </w:r>
          </w:p>
        </w:tc>
        <w:tc>
          <w:tcPr>
            <w:tcW w:w="1879" w:type="dxa"/>
            <w:tcBorders>
              <w:top w:val="single" w:sz="8" w:space="0" w:color="000000"/>
              <w:left w:val="single" w:sz="6" w:space="0" w:color="auto"/>
              <w:bottom w:val="single" w:sz="8" w:space="0" w:color="000000"/>
              <w:right w:val="single" w:sz="8" w:space="0" w:color="000000"/>
            </w:tcBorders>
            <w:tcMar>
              <w:top w:w="100" w:type="dxa"/>
              <w:left w:w="100" w:type="dxa"/>
              <w:bottom w:w="100" w:type="dxa"/>
              <w:right w:w="100" w:type="dxa"/>
            </w:tcMar>
            <w:vAlign w:val="bottom"/>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headentrypara1"/>
                <w:rFonts w:ascii="Times New Roman" w:hAnsi="Times New Roman"/>
                <w:bCs/>
                <w:sz w:val="24"/>
                <w:szCs w:val="24"/>
              </w:rPr>
              <w:t>Upper 95</w:t>
            </w:r>
            <w:proofErr w:type="spellStart"/>
            <w:r w:rsidRPr="000704BB">
              <w:rPr>
                <w:rStyle w:val="superscript"/>
                <w:rFonts w:ascii="Times New Roman" w:hAnsi="Times New Roman"/>
                <w:sz w:val="24"/>
                <w:szCs w:val="24"/>
              </w:rPr>
              <w:t>th</w:t>
            </w:r>
            <w:proofErr w:type="spellEnd"/>
            <w:r w:rsidRPr="000704BB">
              <w:rPr>
                <w:rStyle w:val="superscript"/>
                <w:rFonts w:ascii="Times New Roman" w:hAnsi="Times New Roman"/>
                <w:sz w:val="24"/>
                <w:szCs w:val="24"/>
              </w:rPr>
              <w:t xml:space="preserve"> </w:t>
            </w:r>
            <w:r w:rsidRPr="000704BB">
              <w:rPr>
                <w:rStyle w:val="theadentrypara1"/>
                <w:rFonts w:ascii="Times New Roman" w:hAnsi="Times New Roman"/>
                <w:bCs/>
                <w:sz w:val="24"/>
                <w:szCs w:val="24"/>
              </w:rPr>
              <w:t>Percentile Limit: (95% CI)</w:t>
            </w:r>
            <w:r w:rsidRPr="000704BB">
              <w:rPr>
                <w:rStyle w:val="br"/>
                <w:rFonts w:ascii="Times New Roman" w:hAnsi="Times New Roman"/>
                <w:sz w:val="24"/>
                <w:szCs w:val="24"/>
              </w:rPr>
              <w:br/>
            </w:r>
            <w:r w:rsidRPr="000704BB">
              <w:rPr>
                <w:rStyle w:val="theadentrypara1"/>
                <w:rFonts w:ascii="Times New Roman" w:hAnsi="Times New Roman"/>
                <w:bCs/>
                <w:sz w:val="24"/>
                <w:szCs w:val="24"/>
              </w:rPr>
              <w:t xml:space="preserve"> </w:t>
            </w:r>
            <w:proofErr w:type="spellStart"/>
            <w:r w:rsidRPr="000704BB">
              <w:rPr>
                <w:rStyle w:val="theadentrypara1"/>
                <w:rFonts w:ascii="Times New Roman" w:hAnsi="Times New Roman"/>
                <w:bCs/>
                <w:sz w:val="24"/>
                <w:szCs w:val="24"/>
              </w:rPr>
              <w:t>pg</w:t>
            </w:r>
            <w:proofErr w:type="spellEnd"/>
            <w:r w:rsidRPr="000704BB">
              <w:rPr>
                <w:rStyle w:val="theadentrypara1"/>
                <w:rFonts w:ascii="Times New Roman" w:hAnsi="Times New Roman"/>
                <w:bCs/>
                <w:sz w:val="24"/>
                <w:szCs w:val="24"/>
              </w:rPr>
              <w:t>/mL</w:t>
            </w:r>
          </w:p>
        </w:tc>
      </w:tr>
      <w:tr w:rsidR="000704BB" w:rsidRPr="000704BB" w:rsidTr="008963C5">
        <w:tc>
          <w:tcPr>
            <w:tcW w:w="187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r w:rsidRPr="000704BB">
              <w:rPr>
                <w:rStyle w:val="tbodyentrypara1"/>
                <w:rFonts w:ascii="Times New Roman" w:hAnsi="Times New Roman"/>
                <w:sz w:val="24"/>
                <w:szCs w:val="24"/>
              </w:rPr>
              <w:t>Pediatric (male and female)</w:t>
            </w:r>
          </w:p>
        </w:tc>
        <w:tc>
          <w:tcPr>
            <w:tcW w:w="1879"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0 to &lt; 1</w:t>
            </w:r>
          </w:p>
        </w:tc>
        <w:tc>
          <w:tcPr>
            <w:tcW w:w="1879"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114</w:t>
            </w:r>
          </w:p>
        </w:tc>
        <w:tc>
          <w:tcPr>
            <w:tcW w:w="1879"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&lt; 15.0</w:t>
            </w:r>
          </w:p>
        </w:tc>
        <w:tc>
          <w:tcPr>
            <w:tcW w:w="1879"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38.2</w:t>
            </w:r>
            <w:r w:rsidRPr="000704BB">
              <w:rPr>
                <w:rStyle w:val="br"/>
                <w:rFonts w:ascii="Times New Roman" w:hAnsi="Times New Roman"/>
                <w:sz w:val="24"/>
                <w:szCs w:val="24"/>
              </w:rPr>
              <w:br/>
            </w:r>
            <w:r w:rsidRPr="000704BB">
              <w:rPr>
                <w:rStyle w:val="tbodyentrypara1"/>
                <w:rFonts w:ascii="Times New Roman" w:hAnsi="Times New Roman"/>
                <w:sz w:val="24"/>
                <w:szCs w:val="24"/>
              </w:rPr>
              <w:t>(32.6-43.7)</w:t>
            </w:r>
          </w:p>
        </w:tc>
      </w:tr>
      <w:tr w:rsidR="000704BB" w:rsidRPr="000704BB" w:rsidTr="008963C5">
        <w:tc>
          <w:tcPr>
            <w:tcW w:w="187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r w:rsidRPr="000704BB">
              <w:rPr>
                <w:rStyle w:val="tbodyentrypara1"/>
                <w:rFonts w:ascii="Times New Roman" w:hAnsi="Times New Roman"/>
                <w:sz w:val="24"/>
                <w:szCs w:val="24"/>
              </w:rPr>
              <w:t>Pre-puberty female</w:t>
            </w:r>
          </w:p>
        </w:tc>
        <w:tc>
          <w:tcPr>
            <w:tcW w:w="1879"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1 to &lt; 12</w:t>
            </w:r>
          </w:p>
        </w:tc>
        <w:tc>
          <w:tcPr>
            <w:tcW w:w="1879"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117</w:t>
            </w:r>
          </w:p>
        </w:tc>
        <w:tc>
          <w:tcPr>
            <w:tcW w:w="1879"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&lt; 15.0</w:t>
            </w:r>
          </w:p>
        </w:tc>
        <w:tc>
          <w:tcPr>
            <w:tcW w:w="1879"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16.0</w:t>
            </w:r>
            <w:r w:rsidRPr="000704BB">
              <w:rPr>
                <w:rStyle w:val="br"/>
                <w:rFonts w:ascii="Times New Roman" w:hAnsi="Times New Roman"/>
                <w:sz w:val="24"/>
                <w:szCs w:val="24"/>
              </w:rPr>
              <w:br/>
            </w:r>
            <w:r w:rsidRPr="000704BB">
              <w:rPr>
                <w:rStyle w:val="tbodyentrypara1"/>
                <w:rFonts w:ascii="Times New Roman" w:hAnsi="Times New Roman"/>
                <w:sz w:val="24"/>
                <w:szCs w:val="24"/>
              </w:rPr>
              <w:t>(&lt; 15.0-20.3)</w:t>
            </w:r>
          </w:p>
        </w:tc>
      </w:tr>
      <w:tr w:rsidR="000704BB" w:rsidRPr="000704BB" w:rsidTr="008963C5">
        <w:tc>
          <w:tcPr>
            <w:tcW w:w="187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r w:rsidRPr="000704BB">
              <w:rPr>
                <w:rStyle w:val="tbodyentrypara1"/>
                <w:rFonts w:ascii="Times New Roman" w:hAnsi="Times New Roman"/>
                <w:sz w:val="24"/>
                <w:szCs w:val="24"/>
              </w:rPr>
              <w:t>Puberty female</w:t>
            </w:r>
          </w:p>
        </w:tc>
        <w:tc>
          <w:tcPr>
            <w:tcW w:w="1879"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12 to &lt; 19</w:t>
            </w:r>
          </w:p>
        </w:tc>
        <w:tc>
          <w:tcPr>
            <w:tcW w:w="1879"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150</w:t>
            </w:r>
          </w:p>
        </w:tc>
        <w:tc>
          <w:tcPr>
            <w:tcW w:w="1879"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36.5</w:t>
            </w:r>
          </w:p>
        </w:tc>
        <w:tc>
          <w:tcPr>
            <w:tcW w:w="1879"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196</w:t>
            </w:r>
            <w:r w:rsidRPr="000704BB">
              <w:rPr>
                <w:rStyle w:val="br"/>
                <w:rFonts w:ascii="Times New Roman" w:hAnsi="Times New Roman"/>
                <w:sz w:val="24"/>
                <w:szCs w:val="24"/>
              </w:rPr>
              <w:br/>
            </w:r>
            <w:r w:rsidRPr="000704BB">
              <w:rPr>
                <w:rStyle w:val="tbodyentrypara1"/>
                <w:rFonts w:ascii="Times New Roman" w:hAnsi="Times New Roman"/>
                <w:sz w:val="24"/>
                <w:szCs w:val="24"/>
              </w:rPr>
              <w:t>(162-230)</w:t>
            </w:r>
          </w:p>
        </w:tc>
      </w:tr>
      <w:tr w:rsidR="000704BB" w:rsidRPr="000704BB" w:rsidTr="008963C5">
        <w:tc>
          <w:tcPr>
            <w:tcW w:w="187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r w:rsidRPr="000704BB">
              <w:rPr>
                <w:rStyle w:val="tbodyentrypara1"/>
                <w:rFonts w:ascii="Times New Roman" w:hAnsi="Times New Roman"/>
                <w:sz w:val="24"/>
                <w:szCs w:val="24"/>
              </w:rPr>
              <w:t>Pre-puberty male</w:t>
            </w:r>
          </w:p>
        </w:tc>
        <w:tc>
          <w:tcPr>
            <w:tcW w:w="1879"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1 to &lt; 12</w:t>
            </w:r>
          </w:p>
        </w:tc>
        <w:tc>
          <w:tcPr>
            <w:tcW w:w="1879"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99</w:t>
            </w:r>
          </w:p>
        </w:tc>
        <w:tc>
          <w:tcPr>
            <w:tcW w:w="1879"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&lt; 15.0</w:t>
            </w:r>
          </w:p>
        </w:tc>
        <w:tc>
          <w:tcPr>
            <w:tcW w:w="1879"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&lt; 15.0</w:t>
            </w:r>
          </w:p>
        </w:tc>
      </w:tr>
      <w:tr w:rsidR="000704BB" w:rsidRPr="000704BB" w:rsidTr="008963C5">
        <w:tc>
          <w:tcPr>
            <w:tcW w:w="1879" w:type="dxa"/>
            <w:tcBorders>
              <w:top w:val="single" w:sz="6"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r w:rsidRPr="000704BB">
              <w:rPr>
                <w:rStyle w:val="tbodyentrypara1"/>
                <w:rFonts w:ascii="Times New Roman" w:hAnsi="Times New Roman"/>
                <w:sz w:val="24"/>
                <w:szCs w:val="24"/>
              </w:rPr>
              <w:t>Puberty male</w:t>
            </w:r>
          </w:p>
        </w:tc>
        <w:tc>
          <w:tcPr>
            <w:tcW w:w="1879" w:type="dxa"/>
            <w:tcBorders>
              <w:top w:val="single" w:sz="6" w:space="0" w:color="auto"/>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12 to &lt; 19</w:t>
            </w:r>
          </w:p>
        </w:tc>
        <w:tc>
          <w:tcPr>
            <w:tcW w:w="1879" w:type="dxa"/>
            <w:tcBorders>
              <w:top w:val="single" w:sz="6" w:space="0" w:color="auto"/>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58</w:t>
            </w:r>
          </w:p>
        </w:tc>
        <w:tc>
          <w:tcPr>
            <w:tcW w:w="1879" w:type="dxa"/>
            <w:tcBorders>
              <w:top w:val="single" w:sz="6" w:space="0" w:color="auto"/>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19.5</w:t>
            </w:r>
          </w:p>
        </w:tc>
        <w:tc>
          <w:tcPr>
            <w:tcW w:w="1879" w:type="dxa"/>
            <w:tcBorders>
              <w:top w:val="single" w:sz="6" w:space="0" w:color="auto"/>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34.8</w:t>
            </w:r>
            <w:r w:rsidRPr="000704BB">
              <w:rPr>
                <w:rStyle w:val="br"/>
                <w:rFonts w:ascii="Times New Roman" w:hAnsi="Times New Roman"/>
                <w:sz w:val="24"/>
                <w:szCs w:val="24"/>
              </w:rPr>
              <w:br/>
            </w:r>
            <w:r w:rsidRPr="000704BB">
              <w:rPr>
                <w:rStyle w:val="tbodyentrypara1"/>
                <w:rFonts w:ascii="Times New Roman" w:hAnsi="Times New Roman"/>
                <w:sz w:val="24"/>
                <w:szCs w:val="24"/>
              </w:rPr>
              <w:t>(30.8-38.7)</w:t>
            </w:r>
          </w:p>
        </w:tc>
      </w:tr>
    </w:tbl>
    <w:p w:rsidR="000704BB" w:rsidRPr="000704BB" w:rsidRDefault="000704BB" w:rsidP="000704BB">
      <w:pPr>
        <w:pStyle w:val="level1para"/>
        <w:rPr>
          <w:rFonts w:ascii="Times New Roman" w:hAnsi="Times New Roman" w:cs="Times New Roman"/>
          <w:sz w:val="24"/>
          <w:szCs w:val="24"/>
        </w:rPr>
      </w:pPr>
      <w:r w:rsidRPr="000704BB">
        <w:rPr>
          <w:rFonts w:ascii="Times New Roman" w:hAnsi="Times New Roman" w:cs="Times New Roman"/>
          <w:sz w:val="24"/>
          <w:szCs w:val="24"/>
        </w:rPr>
        <w:t>One-sided test is used due to skewed data distribution. Normal reference interval is defined as the values ≤ upper 95</w:t>
      </w:r>
      <w:proofErr w:type="spellStart"/>
      <w:r w:rsidRPr="000704BB">
        <w:rPr>
          <w:rStyle w:val="superscript"/>
          <w:rFonts w:ascii="Times New Roman" w:hAnsi="Times New Roman" w:cs="Times New Roman"/>
          <w:color w:val="auto"/>
          <w:sz w:val="24"/>
          <w:szCs w:val="24"/>
        </w:rPr>
        <w:t>th</w:t>
      </w:r>
      <w:proofErr w:type="spellEnd"/>
      <w:r w:rsidRPr="000704BB">
        <w:rPr>
          <w:rFonts w:ascii="Times New Roman" w:hAnsi="Times New Roman" w:cs="Times New Roman"/>
          <w:sz w:val="24"/>
          <w:szCs w:val="24"/>
        </w:rPr>
        <w:t xml:space="preserve"> percentile limit.</w:t>
      </w:r>
    </w:p>
    <w:p w:rsidR="000704BB" w:rsidRPr="00313D3C" w:rsidRDefault="00C36D4F" w:rsidP="000704BB">
      <w:pPr>
        <w:pStyle w:val="level1title"/>
        <w:rPr>
          <w:rFonts w:ascii="Times New Roman" w:hAnsi="Times New Roman" w:cs="Times New Roman"/>
          <w:sz w:val="24"/>
          <w:szCs w:val="24"/>
          <w:u w:val="single"/>
        </w:rPr>
      </w:pPr>
      <w:r w:rsidRPr="00313D3C">
        <w:rPr>
          <w:rFonts w:ascii="Times New Roman" w:hAnsi="Times New Roman" w:cs="Times New Roman"/>
          <w:sz w:val="24"/>
          <w:szCs w:val="24"/>
          <w:u w:val="single"/>
        </w:rPr>
        <w:lastRenderedPageBreak/>
        <w:t>Performance Characteristics</w:t>
      </w:r>
    </w:p>
    <w:p w:rsidR="00313D3C" w:rsidRDefault="00313D3C" w:rsidP="000704BB">
      <w:pPr>
        <w:pStyle w:val="level2title"/>
        <w:rPr>
          <w:rFonts w:ascii="Times New Roman" w:hAnsi="Times New Roman" w:cs="Times New Roman"/>
          <w:sz w:val="24"/>
          <w:szCs w:val="24"/>
        </w:rPr>
      </w:pPr>
    </w:p>
    <w:p w:rsidR="000704BB" w:rsidRPr="000704BB" w:rsidRDefault="00C36D4F" w:rsidP="00313D3C">
      <w:pPr>
        <w:pStyle w:val="level2title"/>
        <w:rPr>
          <w:rFonts w:ascii="Times New Roman" w:hAnsi="Times New Roman" w:cs="Times New Roman"/>
          <w:sz w:val="24"/>
          <w:szCs w:val="24"/>
        </w:rPr>
      </w:pPr>
      <w:r w:rsidRPr="000704BB">
        <w:rPr>
          <w:rFonts w:ascii="Times New Roman" w:hAnsi="Times New Roman" w:cs="Times New Roman"/>
          <w:sz w:val="24"/>
          <w:szCs w:val="24"/>
        </w:rPr>
        <w:t>Performance Characteristics</w:t>
      </w:r>
    </w:p>
    <w:p w:rsidR="000704BB" w:rsidRPr="000704BB" w:rsidRDefault="000704BB" w:rsidP="000704BB">
      <w:pPr>
        <w:pStyle w:val="level1para"/>
        <w:rPr>
          <w:rFonts w:ascii="Times New Roman" w:hAnsi="Times New Roman" w:cs="Times New Roman"/>
          <w:sz w:val="24"/>
          <w:szCs w:val="24"/>
        </w:rPr>
      </w:pPr>
      <w:r w:rsidRPr="000704BB">
        <w:rPr>
          <w:rFonts w:ascii="Times New Roman" w:hAnsi="Times New Roman" w:cs="Times New Roman"/>
          <w:sz w:val="24"/>
          <w:szCs w:val="24"/>
        </w:rPr>
        <w:t>Representative data is provided for illustration only. Performance obtained in individual laboratories may vary.</w:t>
      </w:r>
    </w:p>
    <w:p w:rsidR="00313D3C" w:rsidRDefault="00313D3C" w:rsidP="000704BB">
      <w:pPr>
        <w:pStyle w:val="level2title"/>
        <w:rPr>
          <w:rFonts w:ascii="Times New Roman" w:hAnsi="Times New Roman" w:cs="Times New Roman"/>
          <w:sz w:val="24"/>
          <w:szCs w:val="24"/>
        </w:rPr>
      </w:pPr>
    </w:p>
    <w:p w:rsidR="000704BB" w:rsidRPr="000704BB" w:rsidRDefault="00C36D4F" w:rsidP="00313D3C">
      <w:pPr>
        <w:pStyle w:val="level2title"/>
        <w:rPr>
          <w:rFonts w:ascii="Times New Roman" w:hAnsi="Times New Roman" w:cs="Times New Roman"/>
          <w:sz w:val="24"/>
          <w:szCs w:val="24"/>
        </w:rPr>
      </w:pPr>
      <w:r w:rsidRPr="000704BB">
        <w:rPr>
          <w:rFonts w:ascii="Times New Roman" w:hAnsi="Times New Roman" w:cs="Times New Roman"/>
          <w:sz w:val="24"/>
          <w:szCs w:val="24"/>
        </w:rPr>
        <w:t>Methods Comparison</w:t>
      </w:r>
    </w:p>
    <w:p w:rsidR="000704BB" w:rsidRPr="000704BB" w:rsidRDefault="000704BB" w:rsidP="000704BB">
      <w:pPr>
        <w:pStyle w:val="level1para"/>
        <w:rPr>
          <w:rFonts w:ascii="Times New Roman" w:hAnsi="Times New Roman" w:cs="Times New Roman"/>
          <w:sz w:val="24"/>
          <w:szCs w:val="24"/>
        </w:rPr>
      </w:pPr>
      <w:r w:rsidRPr="000704BB">
        <w:rPr>
          <w:rFonts w:ascii="Times New Roman" w:hAnsi="Times New Roman" w:cs="Times New Roman"/>
          <w:sz w:val="24"/>
          <w:szCs w:val="24"/>
        </w:rPr>
        <w:t>A comparison of 135 values using the Access Sensitive Estradiol assay on an Access Immunoassay System and mass spectrometry including comparison to the ID/GC/MS reference measurement procedure (RMP) developed at Ghent University and an LC-MS tandem method gave the following statistical data using Passing-</w:t>
      </w:r>
      <w:proofErr w:type="spellStart"/>
      <w:r w:rsidRPr="000704BB">
        <w:rPr>
          <w:rFonts w:ascii="Times New Roman" w:hAnsi="Times New Roman" w:cs="Times New Roman"/>
          <w:sz w:val="24"/>
          <w:szCs w:val="24"/>
        </w:rPr>
        <w:t>Bablok</w:t>
      </w:r>
      <w:proofErr w:type="spellEnd"/>
      <w:r w:rsidRPr="000704BB">
        <w:rPr>
          <w:rFonts w:ascii="Times New Roman" w:hAnsi="Times New Roman" w:cs="Times New Roman"/>
          <w:sz w:val="24"/>
          <w:szCs w:val="24"/>
        </w:rPr>
        <w:t xml:space="preserve"> regression and Pearson's correlation based on the CLSI EP09-A3 </w:t>
      </w:r>
      <w:r w:rsidRPr="00AC11D7">
        <w:rPr>
          <w:rFonts w:ascii="Times New Roman" w:hAnsi="Times New Roman" w:cs="Times New Roman"/>
          <w:color w:val="auto"/>
          <w:sz w:val="24"/>
          <w:szCs w:val="24"/>
        </w:rPr>
        <w:t>guideline</w:t>
      </w:r>
      <w:proofErr w:type="gramStart"/>
      <w:r w:rsidR="00AC11D7">
        <w:rPr>
          <w:rFonts w:ascii="Times New Roman" w:hAnsi="Times New Roman" w:cs="Times New Roman"/>
          <w:color w:val="auto"/>
          <w:sz w:val="24"/>
          <w:szCs w:val="24"/>
        </w:rPr>
        <w:t>:</w:t>
      </w:r>
      <w:proofErr w:type="gramEnd"/>
      <w:hyperlink w:anchor="bibB84425798_30" w:history="1">
        <w:r w:rsidRPr="00AC11D7">
          <w:rPr>
            <w:rStyle w:val="bibref"/>
            <w:rFonts w:ascii="Times New Roman" w:hAnsi="Times New Roman" w:cs="Times New Roman"/>
            <w:color w:val="auto"/>
            <w:position w:val="3"/>
            <w:sz w:val="24"/>
            <w:szCs w:val="24"/>
            <w:vertAlign w:val="superscript"/>
          </w:rPr>
          <w:t>19</w:t>
        </w:r>
      </w:hyperlink>
    </w:p>
    <w:tbl>
      <w:tblPr>
        <w:tblW w:w="0" w:type="auto"/>
        <w:tblInd w:w="100" w:type="dxa"/>
        <w:tblLayout w:type="fixed"/>
        <w:tblCellMar>
          <w:left w:w="0" w:type="dxa"/>
          <w:right w:w="0" w:type="dxa"/>
        </w:tblCellMar>
        <w:tblLook w:val="0000" w:firstRow="0" w:lastRow="0" w:firstColumn="0" w:lastColumn="0" w:noHBand="0" w:noVBand="0"/>
      </w:tblPr>
      <w:tblGrid>
        <w:gridCol w:w="1879"/>
        <w:gridCol w:w="1879"/>
        <w:gridCol w:w="1879"/>
        <w:gridCol w:w="1879"/>
        <w:gridCol w:w="1879"/>
      </w:tblGrid>
      <w:tr w:rsidR="000704BB" w:rsidRPr="000704BB" w:rsidTr="008963C5">
        <w:trPr>
          <w:tblHeader/>
        </w:trPr>
        <w:tc>
          <w:tcPr>
            <w:tcW w:w="1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r w:rsidRPr="000704BB">
              <w:rPr>
                <w:rStyle w:val="theadentrypara1"/>
                <w:rFonts w:ascii="Times New Roman" w:hAnsi="Times New Roman"/>
                <w:bCs/>
                <w:sz w:val="24"/>
                <w:szCs w:val="24"/>
              </w:rPr>
              <w:t>N</w:t>
            </w:r>
          </w:p>
        </w:tc>
        <w:tc>
          <w:tcPr>
            <w:tcW w:w="1879" w:type="dxa"/>
            <w:tcBorders>
              <w:top w:val="single" w:sz="8" w:space="0" w:color="000000"/>
              <w:left w:val="single" w:sz="6" w:space="0" w:color="auto"/>
              <w:bottom w:val="single" w:sz="8" w:space="0" w:color="000000"/>
              <w:right w:val="single" w:sz="8" w:space="0" w:color="000000"/>
            </w:tcBorders>
            <w:tcMar>
              <w:top w:w="100" w:type="dxa"/>
              <w:left w:w="100" w:type="dxa"/>
              <w:bottom w:w="100" w:type="dxa"/>
              <w:right w:w="100" w:type="dxa"/>
            </w:tcMar>
            <w:vAlign w:val="bottom"/>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headentrypara1"/>
                <w:rFonts w:ascii="Times New Roman" w:hAnsi="Times New Roman"/>
                <w:bCs/>
                <w:sz w:val="24"/>
                <w:szCs w:val="24"/>
              </w:rPr>
              <w:t>Range of Observations (</w:t>
            </w:r>
            <w:proofErr w:type="spellStart"/>
            <w:r w:rsidRPr="000704BB">
              <w:rPr>
                <w:rStyle w:val="theadentrypara1"/>
                <w:rFonts w:ascii="Times New Roman" w:hAnsi="Times New Roman"/>
                <w:bCs/>
                <w:sz w:val="24"/>
                <w:szCs w:val="24"/>
              </w:rPr>
              <w:t>pg</w:t>
            </w:r>
            <w:proofErr w:type="spellEnd"/>
            <w:r w:rsidRPr="000704BB">
              <w:rPr>
                <w:rStyle w:val="theadentrypara1"/>
                <w:rFonts w:ascii="Times New Roman" w:hAnsi="Times New Roman"/>
                <w:bCs/>
                <w:sz w:val="24"/>
                <w:szCs w:val="24"/>
              </w:rPr>
              <w:t>/mL)</w:t>
            </w:r>
          </w:p>
        </w:tc>
        <w:tc>
          <w:tcPr>
            <w:tcW w:w="1879" w:type="dxa"/>
            <w:tcBorders>
              <w:top w:val="single" w:sz="8" w:space="0" w:color="000000"/>
              <w:left w:val="single" w:sz="6" w:space="0" w:color="auto"/>
              <w:bottom w:val="single" w:sz="8" w:space="0" w:color="000000"/>
              <w:right w:val="single" w:sz="8" w:space="0" w:color="000000"/>
            </w:tcBorders>
            <w:tcMar>
              <w:top w:w="100" w:type="dxa"/>
              <w:left w:w="100" w:type="dxa"/>
              <w:bottom w:w="100" w:type="dxa"/>
              <w:right w:w="100" w:type="dxa"/>
            </w:tcMar>
            <w:vAlign w:val="bottom"/>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headentrypara1"/>
                <w:rFonts w:ascii="Times New Roman" w:hAnsi="Times New Roman"/>
                <w:bCs/>
                <w:sz w:val="24"/>
                <w:szCs w:val="24"/>
              </w:rPr>
              <w:t>Intercept</w:t>
            </w:r>
            <w:r w:rsidRPr="000704BB">
              <w:rPr>
                <w:rStyle w:val="br"/>
                <w:rFonts w:ascii="Times New Roman" w:hAnsi="Times New Roman"/>
                <w:sz w:val="24"/>
                <w:szCs w:val="24"/>
              </w:rPr>
              <w:br/>
            </w:r>
            <w:r w:rsidRPr="000704BB">
              <w:rPr>
                <w:rStyle w:val="theadentrypara1"/>
                <w:rFonts w:ascii="Times New Roman" w:hAnsi="Times New Roman"/>
                <w:bCs/>
                <w:sz w:val="24"/>
                <w:szCs w:val="24"/>
              </w:rPr>
              <w:t xml:space="preserve"> (</w:t>
            </w:r>
            <w:proofErr w:type="spellStart"/>
            <w:r w:rsidRPr="000704BB">
              <w:rPr>
                <w:rStyle w:val="theadentrypara1"/>
                <w:rFonts w:ascii="Times New Roman" w:hAnsi="Times New Roman"/>
                <w:bCs/>
                <w:sz w:val="24"/>
                <w:szCs w:val="24"/>
              </w:rPr>
              <w:t>pg</w:t>
            </w:r>
            <w:proofErr w:type="spellEnd"/>
            <w:r w:rsidRPr="000704BB">
              <w:rPr>
                <w:rStyle w:val="theadentrypara1"/>
                <w:rFonts w:ascii="Times New Roman" w:hAnsi="Times New Roman"/>
                <w:bCs/>
                <w:sz w:val="24"/>
                <w:szCs w:val="24"/>
              </w:rPr>
              <w:t xml:space="preserve">/mL) </w:t>
            </w:r>
            <w:r w:rsidRPr="000704BB">
              <w:rPr>
                <w:rStyle w:val="br"/>
                <w:rFonts w:ascii="Times New Roman" w:hAnsi="Times New Roman"/>
                <w:sz w:val="24"/>
                <w:szCs w:val="24"/>
              </w:rPr>
              <w:br/>
            </w:r>
            <w:r w:rsidRPr="000704BB">
              <w:rPr>
                <w:rStyle w:val="theadentrypara1"/>
                <w:rFonts w:ascii="Times New Roman" w:hAnsi="Times New Roman"/>
                <w:bCs/>
                <w:sz w:val="24"/>
                <w:szCs w:val="24"/>
              </w:rPr>
              <w:t xml:space="preserve">[95% CI] </w:t>
            </w:r>
          </w:p>
        </w:tc>
        <w:tc>
          <w:tcPr>
            <w:tcW w:w="1879" w:type="dxa"/>
            <w:tcBorders>
              <w:top w:val="single" w:sz="8" w:space="0" w:color="000000"/>
              <w:left w:val="single" w:sz="6" w:space="0" w:color="auto"/>
              <w:bottom w:val="single" w:sz="8" w:space="0" w:color="000000"/>
              <w:right w:val="single" w:sz="8" w:space="0" w:color="000000"/>
            </w:tcBorders>
            <w:tcMar>
              <w:top w:w="100" w:type="dxa"/>
              <w:left w:w="100" w:type="dxa"/>
              <w:bottom w:w="100" w:type="dxa"/>
              <w:right w:w="100" w:type="dxa"/>
            </w:tcMar>
            <w:vAlign w:val="bottom"/>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headentrypara1"/>
                <w:rFonts w:ascii="Times New Roman" w:hAnsi="Times New Roman"/>
                <w:bCs/>
                <w:sz w:val="24"/>
                <w:szCs w:val="24"/>
              </w:rPr>
              <w:t xml:space="preserve">Slope </w:t>
            </w:r>
            <w:r w:rsidRPr="000704BB">
              <w:rPr>
                <w:rStyle w:val="br"/>
                <w:rFonts w:ascii="Times New Roman" w:hAnsi="Times New Roman"/>
                <w:sz w:val="24"/>
                <w:szCs w:val="24"/>
              </w:rPr>
              <w:br/>
            </w:r>
            <w:r w:rsidRPr="000704BB">
              <w:rPr>
                <w:rStyle w:val="theadentrypara1"/>
                <w:rFonts w:ascii="Times New Roman" w:hAnsi="Times New Roman"/>
                <w:bCs/>
                <w:sz w:val="24"/>
                <w:szCs w:val="24"/>
              </w:rPr>
              <w:t xml:space="preserve"> [95% CI] </w:t>
            </w:r>
          </w:p>
        </w:tc>
        <w:tc>
          <w:tcPr>
            <w:tcW w:w="1879" w:type="dxa"/>
            <w:tcBorders>
              <w:top w:val="single" w:sz="8" w:space="0" w:color="000000"/>
              <w:left w:val="single" w:sz="6" w:space="0" w:color="auto"/>
              <w:bottom w:val="single" w:sz="8" w:space="0" w:color="000000"/>
              <w:right w:val="single" w:sz="8" w:space="0" w:color="000000"/>
            </w:tcBorders>
            <w:tcMar>
              <w:top w:w="100" w:type="dxa"/>
              <w:left w:w="100" w:type="dxa"/>
              <w:bottom w:w="100" w:type="dxa"/>
              <w:right w:w="100" w:type="dxa"/>
            </w:tcMar>
            <w:vAlign w:val="bottom"/>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headentrypara1"/>
                <w:rFonts w:ascii="Times New Roman" w:hAnsi="Times New Roman"/>
                <w:bCs/>
                <w:sz w:val="24"/>
                <w:szCs w:val="24"/>
              </w:rPr>
              <w:t>Correlation Coefficient (r)</w:t>
            </w:r>
          </w:p>
        </w:tc>
      </w:tr>
      <w:tr w:rsidR="000704BB" w:rsidRPr="000704BB" w:rsidTr="008963C5">
        <w:tc>
          <w:tcPr>
            <w:tcW w:w="187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r w:rsidRPr="000704BB">
              <w:rPr>
                <w:rStyle w:val="tbodyentrypara1"/>
                <w:rFonts w:ascii="Times New Roman" w:hAnsi="Times New Roman"/>
                <w:sz w:val="24"/>
                <w:szCs w:val="24"/>
              </w:rPr>
              <w:t>135 (combined GC-MS and LC-MS)</w:t>
            </w:r>
          </w:p>
        </w:tc>
        <w:tc>
          <w:tcPr>
            <w:tcW w:w="1879"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15.7 to 4,838</w:t>
            </w:r>
          </w:p>
        </w:tc>
        <w:tc>
          <w:tcPr>
            <w:tcW w:w="1879"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 xml:space="preserve">-2.957 </w:t>
            </w:r>
            <w:r w:rsidRPr="000704BB">
              <w:rPr>
                <w:rStyle w:val="br"/>
                <w:rFonts w:ascii="Times New Roman" w:hAnsi="Times New Roman"/>
                <w:sz w:val="24"/>
                <w:szCs w:val="24"/>
              </w:rPr>
              <w:br/>
            </w:r>
            <w:r w:rsidRPr="000704BB">
              <w:rPr>
                <w:rStyle w:val="tbodyentrypara1"/>
                <w:rFonts w:ascii="Times New Roman" w:hAnsi="Times New Roman"/>
                <w:sz w:val="24"/>
                <w:szCs w:val="24"/>
              </w:rPr>
              <w:t>[-8.46 to 0.63]</w:t>
            </w:r>
          </w:p>
        </w:tc>
        <w:tc>
          <w:tcPr>
            <w:tcW w:w="1879"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0.98</w:t>
            </w:r>
            <w:r w:rsidRPr="000704BB">
              <w:rPr>
                <w:rStyle w:val="br"/>
                <w:rFonts w:ascii="Times New Roman" w:hAnsi="Times New Roman"/>
                <w:sz w:val="24"/>
                <w:szCs w:val="24"/>
              </w:rPr>
              <w:br/>
            </w:r>
            <w:r w:rsidRPr="000704BB">
              <w:rPr>
                <w:rStyle w:val="tbodyentrypara1"/>
                <w:rFonts w:ascii="Times New Roman" w:hAnsi="Times New Roman"/>
                <w:sz w:val="24"/>
                <w:szCs w:val="24"/>
              </w:rPr>
              <w:t xml:space="preserve"> [0.95 to 1.00]</w:t>
            </w:r>
          </w:p>
        </w:tc>
        <w:tc>
          <w:tcPr>
            <w:tcW w:w="1879"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0.99</w:t>
            </w:r>
          </w:p>
        </w:tc>
      </w:tr>
      <w:tr w:rsidR="000704BB" w:rsidRPr="000704BB" w:rsidTr="008963C5">
        <w:tc>
          <w:tcPr>
            <w:tcW w:w="187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r w:rsidRPr="000704BB">
              <w:rPr>
                <w:rStyle w:val="tbodyentrypara1"/>
                <w:rFonts w:ascii="Times New Roman" w:hAnsi="Times New Roman"/>
                <w:sz w:val="24"/>
                <w:szCs w:val="24"/>
              </w:rPr>
              <w:t>48 (GC-MS only)</w:t>
            </w:r>
          </w:p>
        </w:tc>
        <w:tc>
          <w:tcPr>
            <w:tcW w:w="1879"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15.7 to 4,838</w:t>
            </w:r>
          </w:p>
        </w:tc>
        <w:tc>
          <w:tcPr>
            <w:tcW w:w="1879"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3.224</w:t>
            </w:r>
            <w:r w:rsidRPr="000704BB">
              <w:rPr>
                <w:rStyle w:val="br"/>
                <w:rFonts w:ascii="Times New Roman" w:hAnsi="Times New Roman"/>
                <w:sz w:val="24"/>
                <w:szCs w:val="24"/>
              </w:rPr>
              <w:br/>
            </w:r>
            <w:r w:rsidRPr="000704BB">
              <w:rPr>
                <w:rStyle w:val="tbodyentrypara1"/>
                <w:rFonts w:ascii="Times New Roman" w:hAnsi="Times New Roman"/>
                <w:sz w:val="24"/>
                <w:szCs w:val="24"/>
              </w:rPr>
              <w:t xml:space="preserve"> [-0.44 to 8.10]</w:t>
            </w:r>
          </w:p>
        </w:tc>
        <w:tc>
          <w:tcPr>
            <w:tcW w:w="1879"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0.99</w:t>
            </w:r>
            <w:r w:rsidRPr="000704BB">
              <w:rPr>
                <w:rStyle w:val="br"/>
                <w:rFonts w:ascii="Times New Roman" w:hAnsi="Times New Roman"/>
                <w:sz w:val="24"/>
                <w:szCs w:val="24"/>
              </w:rPr>
              <w:br/>
            </w:r>
            <w:r w:rsidRPr="000704BB">
              <w:rPr>
                <w:rStyle w:val="tbodyentrypara1"/>
                <w:rFonts w:ascii="Times New Roman" w:hAnsi="Times New Roman"/>
                <w:sz w:val="24"/>
                <w:szCs w:val="24"/>
              </w:rPr>
              <w:t xml:space="preserve"> [0.97 to 1.03]</w:t>
            </w:r>
          </w:p>
        </w:tc>
        <w:tc>
          <w:tcPr>
            <w:tcW w:w="1879"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0.99</w:t>
            </w:r>
          </w:p>
        </w:tc>
      </w:tr>
      <w:tr w:rsidR="000704BB" w:rsidRPr="000704BB" w:rsidTr="008963C5">
        <w:tc>
          <w:tcPr>
            <w:tcW w:w="1879" w:type="dxa"/>
            <w:tcBorders>
              <w:top w:val="single" w:sz="6"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r w:rsidRPr="000704BB">
              <w:rPr>
                <w:rStyle w:val="tbodyentrypara1"/>
                <w:rFonts w:ascii="Times New Roman" w:hAnsi="Times New Roman"/>
                <w:sz w:val="24"/>
                <w:szCs w:val="24"/>
              </w:rPr>
              <w:t>87 (LC-MS only)</w:t>
            </w:r>
          </w:p>
        </w:tc>
        <w:tc>
          <w:tcPr>
            <w:tcW w:w="1879" w:type="dxa"/>
            <w:tcBorders>
              <w:top w:val="single" w:sz="6" w:space="0" w:color="auto"/>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17.3 to 2,119</w:t>
            </w:r>
          </w:p>
        </w:tc>
        <w:tc>
          <w:tcPr>
            <w:tcW w:w="1879" w:type="dxa"/>
            <w:tcBorders>
              <w:top w:val="single" w:sz="6" w:space="0" w:color="auto"/>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 xml:space="preserve">-5.121 </w:t>
            </w:r>
            <w:r w:rsidRPr="000704BB">
              <w:rPr>
                <w:rStyle w:val="br"/>
                <w:rFonts w:ascii="Times New Roman" w:hAnsi="Times New Roman"/>
                <w:sz w:val="24"/>
                <w:szCs w:val="24"/>
              </w:rPr>
              <w:br/>
            </w:r>
            <w:r w:rsidRPr="000704BB">
              <w:rPr>
                <w:rStyle w:val="tbodyentrypara1"/>
                <w:rFonts w:ascii="Times New Roman" w:hAnsi="Times New Roman"/>
                <w:sz w:val="24"/>
                <w:szCs w:val="24"/>
              </w:rPr>
              <w:t>[-14.35 to 2.95]</w:t>
            </w:r>
          </w:p>
        </w:tc>
        <w:tc>
          <w:tcPr>
            <w:tcW w:w="1879" w:type="dxa"/>
            <w:tcBorders>
              <w:top w:val="single" w:sz="6" w:space="0" w:color="auto"/>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 xml:space="preserve">0.91 </w:t>
            </w:r>
            <w:r w:rsidRPr="000704BB">
              <w:rPr>
                <w:rStyle w:val="br"/>
                <w:rFonts w:ascii="Times New Roman" w:hAnsi="Times New Roman"/>
                <w:sz w:val="24"/>
                <w:szCs w:val="24"/>
              </w:rPr>
              <w:br/>
            </w:r>
            <w:r w:rsidRPr="000704BB">
              <w:rPr>
                <w:rStyle w:val="tbodyentrypara1"/>
                <w:rFonts w:ascii="Times New Roman" w:hAnsi="Times New Roman"/>
                <w:sz w:val="24"/>
                <w:szCs w:val="24"/>
              </w:rPr>
              <w:t>[0.83 to 1.04]</w:t>
            </w:r>
          </w:p>
        </w:tc>
        <w:tc>
          <w:tcPr>
            <w:tcW w:w="1879" w:type="dxa"/>
            <w:tcBorders>
              <w:top w:val="single" w:sz="6" w:space="0" w:color="auto"/>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0.97</w:t>
            </w:r>
          </w:p>
        </w:tc>
      </w:tr>
    </w:tbl>
    <w:p w:rsidR="00313D3C" w:rsidRDefault="00C36D4F" w:rsidP="000704BB">
      <w:pPr>
        <w:pStyle w:val="formalparatitle"/>
        <w:rPr>
          <w:rFonts w:ascii="Times New Roman" w:hAnsi="Times New Roman" w:cs="Times New Roman"/>
          <w:sz w:val="24"/>
          <w:szCs w:val="24"/>
        </w:rPr>
      </w:pPr>
      <w:r w:rsidRPr="000704BB">
        <w:rPr>
          <w:rFonts w:ascii="Times New Roman" w:hAnsi="Times New Roman" w:cs="Times New Roman"/>
          <w:sz w:val="24"/>
          <w:szCs w:val="24"/>
        </w:rPr>
        <w:t>Linearity</w:t>
      </w:r>
    </w:p>
    <w:p w:rsidR="00B60ACB" w:rsidRPr="000704BB" w:rsidRDefault="00B60ACB" w:rsidP="000704BB">
      <w:pPr>
        <w:pStyle w:val="formalparatitle"/>
        <w:rPr>
          <w:rFonts w:ascii="Times New Roman" w:hAnsi="Times New Roman" w:cs="Times New Roman"/>
          <w:sz w:val="24"/>
          <w:szCs w:val="24"/>
        </w:rPr>
      </w:pPr>
      <w:r>
        <w:rPr>
          <w:rFonts w:ascii="Times New Roman" w:hAnsi="Times New Roman" w:cs="Times New Roman"/>
          <w:sz w:val="24"/>
          <w:szCs w:val="24"/>
        </w:rPr>
        <w:t xml:space="preserve">NCBH’s REPORTABLE RANGE: 15.0 – 5200.0 </w:t>
      </w:r>
      <w:proofErr w:type="spellStart"/>
      <w:r>
        <w:rPr>
          <w:rFonts w:ascii="Times New Roman" w:hAnsi="Times New Roman" w:cs="Times New Roman"/>
          <w:sz w:val="24"/>
          <w:szCs w:val="24"/>
        </w:rPr>
        <w:t>pg</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mL.</w:t>
      </w:r>
      <w:proofErr w:type="spellEnd"/>
      <w:r>
        <w:rPr>
          <w:rFonts w:ascii="Times New Roman" w:hAnsi="Times New Roman" w:cs="Times New Roman"/>
          <w:sz w:val="24"/>
          <w:szCs w:val="24"/>
        </w:rPr>
        <w:t xml:space="preserve">  Results reading greater than 5200 </w:t>
      </w:r>
      <w:proofErr w:type="spellStart"/>
      <w:r w:rsidR="00F059F6">
        <w:rPr>
          <w:rFonts w:ascii="Times New Roman" w:hAnsi="Times New Roman" w:cs="Times New Roman"/>
          <w:sz w:val="24"/>
          <w:szCs w:val="24"/>
        </w:rPr>
        <w:t>pg</w:t>
      </w:r>
      <w:proofErr w:type="spellEnd"/>
      <w:r w:rsidR="00F059F6">
        <w:rPr>
          <w:rFonts w:ascii="Times New Roman" w:hAnsi="Times New Roman" w:cs="Times New Roman"/>
          <w:sz w:val="24"/>
          <w:szCs w:val="24"/>
        </w:rPr>
        <w:t>/mL are to be diluted.</w:t>
      </w:r>
    </w:p>
    <w:p w:rsidR="000704BB" w:rsidRPr="000704BB" w:rsidRDefault="000704BB" w:rsidP="000704BB">
      <w:pPr>
        <w:pStyle w:val="level1para"/>
        <w:rPr>
          <w:rFonts w:ascii="Times New Roman" w:hAnsi="Times New Roman" w:cs="Times New Roman"/>
          <w:sz w:val="24"/>
          <w:szCs w:val="24"/>
        </w:rPr>
      </w:pPr>
      <w:r w:rsidRPr="000704BB">
        <w:rPr>
          <w:rFonts w:ascii="Times New Roman" w:hAnsi="Times New Roman" w:cs="Times New Roman"/>
          <w:sz w:val="24"/>
          <w:szCs w:val="24"/>
        </w:rPr>
        <w:t xml:space="preserve">The Access Sensitive Estradiol assay demonstrated acceptable linearity throughout the analytical measuring range of 15.0 </w:t>
      </w:r>
      <w:proofErr w:type="spellStart"/>
      <w:r w:rsidRPr="000704BB">
        <w:rPr>
          <w:rFonts w:ascii="Times New Roman" w:hAnsi="Times New Roman" w:cs="Times New Roman"/>
          <w:sz w:val="24"/>
          <w:szCs w:val="24"/>
        </w:rPr>
        <w:t>pg</w:t>
      </w:r>
      <w:proofErr w:type="spellEnd"/>
      <w:r w:rsidRPr="000704BB">
        <w:rPr>
          <w:rFonts w:ascii="Times New Roman" w:hAnsi="Times New Roman" w:cs="Times New Roman"/>
          <w:sz w:val="24"/>
          <w:szCs w:val="24"/>
        </w:rPr>
        <w:t xml:space="preserve">/mL (55.1 </w:t>
      </w:r>
      <w:proofErr w:type="spellStart"/>
      <w:r w:rsidRPr="000704BB">
        <w:rPr>
          <w:rFonts w:ascii="Times New Roman" w:hAnsi="Times New Roman" w:cs="Times New Roman"/>
          <w:sz w:val="24"/>
          <w:szCs w:val="24"/>
        </w:rPr>
        <w:t>pmol</w:t>
      </w:r>
      <w:proofErr w:type="spellEnd"/>
      <w:r w:rsidRPr="000704BB">
        <w:rPr>
          <w:rFonts w:ascii="Times New Roman" w:hAnsi="Times New Roman" w:cs="Times New Roman"/>
          <w:sz w:val="24"/>
          <w:szCs w:val="24"/>
        </w:rPr>
        <w:t xml:space="preserve">/L) to approximately 5,200 </w:t>
      </w:r>
      <w:proofErr w:type="spellStart"/>
      <w:r w:rsidRPr="000704BB">
        <w:rPr>
          <w:rFonts w:ascii="Times New Roman" w:hAnsi="Times New Roman" w:cs="Times New Roman"/>
          <w:sz w:val="24"/>
          <w:szCs w:val="24"/>
        </w:rPr>
        <w:t>pg</w:t>
      </w:r>
      <w:proofErr w:type="spellEnd"/>
      <w:r w:rsidRPr="000704BB">
        <w:rPr>
          <w:rFonts w:ascii="Times New Roman" w:hAnsi="Times New Roman" w:cs="Times New Roman"/>
          <w:sz w:val="24"/>
          <w:szCs w:val="24"/>
        </w:rPr>
        <w:t xml:space="preserve">/mL (19,089 </w:t>
      </w:r>
      <w:proofErr w:type="spellStart"/>
      <w:r w:rsidRPr="000704BB">
        <w:rPr>
          <w:rFonts w:ascii="Times New Roman" w:hAnsi="Times New Roman" w:cs="Times New Roman"/>
          <w:sz w:val="24"/>
          <w:szCs w:val="24"/>
        </w:rPr>
        <w:t>pmol</w:t>
      </w:r>
      <w:proofErr w:type="spellEnd"/>
      <w:r w:rsidRPr="000704BB">
        <w:rPr>
          <w:rFonts w:ascii="Times New Roman" w:hAnsi="Times New Roman" w:cs="Times New Roman"/>
          <w:sz w:val="24"/>
          <w:szCs w:val="24"/>
        </w:rPr>
        <w:t>/L). Based on CLSI EP06-A</w:t>
      </w:r>
      <w:hyperlink w:anchor="bibB84425222_30" w:history="1">
        <w:r w:rsidRPr="00B60ACB">
          <w:rPr>
            <w:rStyle w:val="bibref"/>
            <w:rFonts w:ascii="Times New Roman" w:hAnsi="Times New Roman" w:cs="Times New Roman"/>
            <w:color w:val="auto"/>
            <w:position w:val="3"/>
            <w:sz w:val="24"/>
            <w:szCs w:val="24"/>
            <w:vertAlign w:val="superscript"/>
          </w:rPr>
          <w:t>20</w:t>
        </w:r>
      </w:hyperlink>
      <w:r w:rsidRPr="000704BB">
        <w:rPr>
          <w:rFonts w:ascii="Times New Roman" w:hAnsi="Times New Roman" w:cs="Times New Roman"/>
          <w:sz w:val="24"/>
          <w:szCs w:val="24"/>
        </w:rPr>
        <w:t xml:space="preserve">, one high sample [approximately 5,200 </w:t>
      </w:r>
      <w:proofErr w:type="spellStart"/>
      <w:r w:rsidRPr="000704BB">
        <w:rPr>
          <w:rFonts w:ascii="Times New Roman" w:hAnsi="Times New Roman" w:cs="Times New Roman"/>
          <w:sz w:val="24"/>
          <w:szCs w:val="24"/>
        </w:rPr>
        <w:t>pg</w:t>
      </w:r>
      <w:proofErr w:type="spellEnd"/>
      <w:r w:rsidRPr="000704BB">
        <w:rPr>
          <w:rFonts w:ascii="Times New Roman" w:hAnsi="Times New Roman" w:cs="Times New Roman"/>
          <w:sz w:val="24"/>
          <w:szCs w:val="24"/>
        </w:rPr>
        <w:t xml:space="preserve">/mL and one low sample [approximately 8.8 </w:t>
      </w:r>
      <w:proofErr w:type="spellStart"/>
      <w:r w:rsidRPr="000704BB">
        <w:rPr>
          <w:rFonts w:ascii="Times New Roman" w:hAnsi="Times New Roman" w:cs="Times New Roman"/>
          <w:sz w:val="24"/>
          <w:szCs w:val="24"/>
        </w:rPr>
        <w:t>pg</w:t>
      </w:r>
      <w:proofErr w:type="spellEnd"/>
      <w:r w:rsidRPr="000704BB">
        <w:rPr>
          <w:rFonts w:ascii="Times New Roman" w:hAnsi="Times New Roman" w:cs="Times New Roman"/>
          <w:sz w:val="24"/>
          <w:szCs w:val="24"/>
        </w:rPr>
        <w:t xml:space="preserve">/mL] were mixed to make 9 sample concentrations evenly distributed across the analytical measuring range. Four replicates of the 7 mixed samples, 8 replicates of the low sample and 4 replicates of the high sample were tested on multiple Access Immunoassay </w:t>
      </w:r>
      <w:r w:rsidRPr="000704BB">
        <w:rPr>
          <w:rFonts w:ascii="Times New Roman" w:hAnsi="Times New Roman" w:cs="Times New Roman"/>
          <w:sz w:val="24"/>
          <w:szCs w:val="24"/>
        </w:rPr>
        <w:lastRenderedPageBreak/>
        <w:t>Systems.</w:t>
      </w:r>
    </w:p>
    <w:p w:rsidR="000704BB" w:rsidRPr="000704BB" w:rsidRDefault="00C36D4F" w:rsidP="000704BB">
      <w:pPr>
        <w:pStyle w:val="formalparatitle"/>
        <w:rPr>
          <w:rFonts w:ascii="Times New Roman" w:hAnsi="Times New Roman" w:cs="Times New Roman"/>
          <w:sz w:val="24"/>
          <w:szCs w:val="24"/>
        </w:rPr>
      </w:pPr>
      <w:r w:rsidRPr="000704BB">
        <w:rPr>
          <w:rFonts w:ascii="Times New Roman" w:hAnsi="Times New Roman" w:cs="Times New Roman"/>
          <w:sz w:val="24"/>
          <w:szCs w:val="24"/>
        </w:rPr>
        <w:t>Imprecision</w:t>
      </w:r>
    </w:p>
    <w:p w:rsidR="000704BB" w:rsidRPr="000704BB" w:rsidRDefault="000704BB" w:rsidP="000704BB">
      <w:pPr>
        <w:pStyle w:val="level1para"/>
        <w:rPr>
          <w:rFonts w:ascii="Times New Roman" w:hAnsi="Times New Roman" w:cs="Times New Roman"/>
          <w:sz w:val="24"/>
          <w:szCs w:val="24"/>
        </w:rPr>
      </w:pPr>
      <w:r w:rsidRPr="000704BB">
        <w:rPr>
          <w:rFonts w:ascii="Times New Roman" w:hAnsi="Times New Roman" w:cs="Times New Roman"/>
          <w:sz w:val="24"/>
          <w:szCs w:val="24"/>
        </w:rPr>
        <w:t xml:space="preserve">The Access Sensitive Estradiol assay exhibits within laboratory (total) imprecision ≤ 10% at concentrations greater than 30.0 </w:t>
      </w:r>
      <w:proofErr w:type="spellStart"/>
      <w:r w:rsidRPr="000704BB">
        <w:rPr>
          <w:rFonts w:ascii="Times New Roman" w:hAnsi="Times New Roman" w:cs="Times New Roman"/>
          <w:sz w:val="24"/>
          <w:szCs w:val="24"/>
        </w:rPr>
        <w:t>pg</w:t>
      </w:r>
      <w:proofErr w:type="spellEnd"/>
      <w:r w:rsidRPr="000704BB">
        <w:rPr>
          <w:rFonts w:ascii="Times New Roman" w:hAnsi="Times New Roman" w:cs="Times New Roman"/>
          <w:sz w:val="24"/>
          <w:szCs w:val="24"/>
        </w:rPr>
        <w:t xml:space="preserve">/mL (110.1 </w:t>
      </w:r>
      <w:proofErr w:type="spellStart"/>
      <w:r w:rsidRPr="000704BB">
        <w:rPr>
          <w:rFonts w:ascii="Times New Roman" w:hAnsi="Times New Roman" w:cs="Times New Roman"/>
          <w:sz w:val="24"/>
          <w:szCs w:val="24"/>
        </w:rPr>
        <w:t>pmol</w:t>
      </w:r>
      <w:proofErr w:type="spellEnd"/>
      <w:r w:rsidRPr="000704BB">
        <w:rPr>
          <w:rFonts w:ascii="Times New Roman" w:hAnsi="Times New Roman" w:cs="Times New Roman"/>
          <w:sz w:val="24"/>
          <w:szCs w:val="24"/>
        </w:rPr>
        <w:t xml:space="preserve">/L), and within laboratory (total) standard deviation (SD) ≤ 5.00 </w:t>
      </w:r>
      <w:proofErr w:type="spellStart"/>
      <w:r w:rsidRPr="000704BB">
        <w:rPr>
          <w:rFonts w:ascii="Times New Roman" w:hAnsi="Times New Roman" w:cs="Times New Roman"/>
          <w:sz w:val="24"/>
          <w:szCs w:val="24"/>
        </w:rPr>
        <w:t>pg</w:t>
      </w:r>
      <w:proofErr w:type="spellEnd"/>
      <w:r w:rsidRPr="000704BB">
        <w:rPr>
          <w:rFonts w:ascii="Times New Roman" w:hAnsi="Times New Roman" w:cs="Times New Roman"/>
          <w:sz w:val="24"/>
          <w:szCs w:val="24"/>
        </w:rPr>
        <w:t xml:space="preserve">/mL (18.36 </w:t>
      </w:r>
      <w:proofErr w:type="spellStart"/>
      <w:r w:rsidRPr="000704BB">
        <w:rPr>
          <w:rFonts w:ascii="Times New Roman" w:hAnsi="Times New Roman" w:cs="Times New Roman"/>
          <w:sz w:val="24"/>
          <w:szCs w:val="24"/>
        </w:rPr>
        <w:t>pmol</w:t>
      </w:r>
      <w:proofErr w:type="spellEnd"/>
      <w:r w:rsidRPr="000704BB">
        <w:rPr>
          <w:rFonts w:ascii="Times New Roman" w:hAnsi="Times New Roman" w:cs="Times New Roman"/>
          <w:sz w:val="24"/>
          <w:szCs w:val="24"/>
        </w:rPr>
        <w:t xml:space="preserve">/L) at ≤ 30.0 </w:t>
      </w:r>
      <w:proofErr w:type="spellStart"/>
      <w:r w:rsidRPr="000704BB">
        <w:rPr>
          <w:rFonts w:ascii="Times New Roman" w:hAnsi="Times New Roman" w:cs="Times New Roman"/>
          <w:sz w:val="24"/>
          <w:szCs w:val="24"/>
        </w:rPr>
        <w:t>pg</w:t>
      </w:r>
      <w:proofErr w:type="spellEnd"/>
      <w:r w:rsidRPr="000704BB">
        <w:rPr>
          <w:rFonts w:ascii="Times New Roman" w:hAnsi="Times New Roman" w:cs="Times New Roman"/>
          <w:sz w:val="24"/>
          <w:szCs w:val="24"/>
        </w:rPr>
        <w:t xml:space="preserve">/mL (110.1 </w:t>
      </w:r>
      <w:proofErr w:type="spellStart"/>
      <w:r w:rsidRPr="000704BB">
        <w:rPr>
          <w:rFonts w:ascii="Times New Roman" w:hAnsi="Times New Roman" w:cs="Times New Roman"/>
          <w:sz w:val="24"/>
          <w:szCs w:val="24"/>
        </w:rPr>
        <w:t>pmol</w:t>
      </w:r>
      <w:proofErr w:type="spellEnd"/>
      <w:r w:rsidRPr="000704BB">
        <w:rPr>
          <w:rFonts w:ascii="Times New Roman" w:hAnsi="Times New Roman" w:cs="Times New Roman"/>
          <w:sz w:val="24"/>
          <w:szCs w:val="24"/>
        </w:rPr>
        <w:t>/L).</w:t>
      </w:r>
    </w:p>
    <w:p w:rsidR="000704BB" w:rsidRDefault="000704BB" w:rsidP="000704BB">
      <w:pPr>
        <w:pStyle w:val="level1para"/>
        <w:rPr>
          <w:rFonts w:ascii="Times New Roman" w:hAnsi="Times New Roman" w:cs="Times New Roman"/>
          <w:sz w:val="24"/>
          <w:szCs w:val="24"/>
        </w:rPr>
      </w:pPr>
      <w:r w:rsidRPr="000704BB">
        <w:rPr>
          <w:rFonts w:ascii="Times New Roman" w:hAnsi="Times New Roman" w:cs="Times New Roman"/>
          <w:sz w:val="24"/>
          <w:szCs w:val="24"/>
        </w:rPr>
        <w:t>One study, using six serum-based samples on one Access Immunoassay System generating a total of 40 assays, two replicates per assay, over 10 days with 4 runs per day provided the following data, calculated based on CLSI EP05-A3</w:t>
      </w:r>
      <w:hyperlink w:anchor="bibB844257981" w:history="1">
        <w:r w:rsidRPr="00B60ACB">
          <w:rPr>
            <w:rStyle w:val="bibref"/>
            <w:rFonts w:ascii="Times New Roman" w:hAnsi="Times New Roman" w:cs="Times New Roman"/>
            <w:color w:val="auto"/>
            <w:position w:val="3"/>
            <w:sz w:val="24"/>
            <w:szCs w:val="24"/>
            <w:vertAlign w:val="superscript"/>
          </w:rPr>
          <w:t>21</w:t>
        </w:r>
      </w:hyperlink>
      <w:r w:rsidRPr="000704BB">
        <w:rPr>
          <w:rFonts w:ascii="Times New Roman" w:hAnsi="Times New Roman" w:cs="Times New Roman"/>
          <w:sz w:val="24"/>
          <w:szCs w:val="24"/>
        </w:rPr>
        <w:t xml:space="preserve"> guidelines.</w:t>
      </w:r>
    </w:p>
    <w:p w:rsidR="00313D3C" w:rsidRPr="000704BB" w:rsidRDefault="00313D3C" w:rsidP="000704BB">
      <w:pPr>
        <w:pStyle w:val="level1para"/>
        <w:rPr>
          <w:rFonts w:ascii="Times New Roman" w:hAnsi="Times New Roman" w:cs="Times New Roman"/>
          <w:sz w:val="24"/>
          <w:szCs w:val="24"/>
        </w:rPr>
      </w:pPr>
    </w:p>
    <w:tbl>
      <w:tblPr>
        <w:tblW w:w="9394" w:type="dxa"/>
        <w:tblInd w:w="100" w:type="dxa"/>
        <w:tblLayout w:type="fixed"/>
        <w:tblCellMar>
          <w:left w:w="0" w:type="dxa"/>
          <w:right w:w="0" w:type="dxa"/>
        </w:tblCellMar>
        <w:tblLook w:val="0000" w:firstRow="0" w:lastRow="0" w:firstColumn="0" w:lastColumn="0" w:noHBand="0" w:noVBand="0"/>
      </w:tblPr>
      <w:tblGrid>
        <w:gridCol w:w="1150"/>
        <w:gridCol w:w="630"/>
        <w:gridCol w:w="990"/>
        <w:gridCol w:w="810"/>
        <w:gridCol w:w="810"/>
        <w:gridCol w:w="810"/>
        <w:gridCol w:w="778"/>
        <w:gridCol w:w="842"/>
        <w:gridCol w:w="866"/>
        <w:gridCol w:w="854"/>
        <w:gridCol w:w="854"/>
      </w:tblGrid>
      <w:tr w:rsidR="000704BB" w:rsidRPr="00B60ACB" w:rsidTr="00B60ACB">
        <w:trPr>
          <w:tblHeader/>
        </w:trPr>
        <w:tc>
          <w:tcPr>
            <w:tcW w:w="277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0704BB" w:rsidRPr="00B60ACB" w:rsidRDefault="000704BB" w:rsidP="008963C5">
            <w:pPr>
              <w:widowControl w:val="0"/>
              <w:autoSpaceDE w:val="0"/>
              <w:autoSpaceDN w:val="0"/>
              <w:adjustRightInd w:val="0"/>
              <w:ind w:left="120" w:right="120"/>
              <w:jc w:val="center"/>
              <w:rPr>
                <w:rFonts w:ascii="Times New Roman" w:hAnsi="Times New Roman"/>
                <w:color w:val="000000"/>
                <w:sz w:val="20"/>
                <w:szCs w:val="20"/>
              </w:rPr>
            </w:pPr>
            <w:r w:rsidRPr="00B60ACB">
              <w:rPr>
                <w:rStyle w:val="theadentrypara1"/>
                <w:rFonts w:ascii="Times New Roman" w:hAnsi="Times New Roman"/>
                <w:bCs/>
                <w:szCs w:val="20"/>
              </w:rPr>
              <w:t xml:space="preserve"> </w:t>
            </w:r>
          </w:p>
        </w:tc>
        <w:tc>
          <w:tcPr>
            <w:tcW w:w="1620" w:type="dxa"/>
            <w:gridSpan w:val="2"/>
            <w:tcBorders>
              <w:top w:val="single" w:sz="8" w:space="0" w:color="000000"/>
              <w:left w:val="single" w:sz="6" w:space="0" w:color="auto"/>
              <w:bottom w:val="single" w:sz="8" w:space="0" w:color="000000"/>
              <w:right w:val="single" w:sz="8" w:space="0" w:color="000000"/>
            </w:tcBorders>
            <w:tcMar>
              <w:top w:w="100" w:type="dxa"/>
              <w:left w:w="100" w:type="dxa"/>
              <w:bottom w:w="100" w:type="dxa"/>
              <w:right w:w="100" w:type="dxa"/>
            </w:tcMar>
            <w:vAlign w:val="bottom"/>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headentrypara1"/>
                <w:rFonts w:ascii="Times New Roman" w:hAnsi="Times New Roman"/>
                <w:bCs/>
                <w:szCs w:val="20"/>
              </w:rPr>
              <w:t>Within-Run</w:t>
            </w:r>
          </w:p>
        </w:tc>
        <w:tc>
          <w:tcPr>
            <w:tcW w:w="1588" w:type="dxa"/>
            <w:gridSpan w:val="2"/>
            <w:tcBorders>
              <w:top w:val="single" w:sz="8" w:space="0" w:color="000000"/>
              <w:left w:val="single" w:sz="6" w:space="0" w:color="auto"/>
              <w:bottom w:val="single" w:sz="8" w:space="0" w:color="000000"/>
              <w:right w:val="single" w:sz="8" w:space="0" w:color="000000"/>
            </w:tcBorders>
            <w:tcMar>
              <w:top w:w="100" w:type="dxa"/>
              <w:left w:w="100" w:type="dxa"/>
              <w:bottom w:w="100" w:type="dxa"/>
              <w:right w:w="100" w:type="dxa"/>
            </w:tcMar>
            <w:vAlign w:val="bottom"/>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headentrypara1"/>
                <w:rFonts w:ascii="Times New Roman" w:hAnsi="Times New Roman"/>
                <w:bCs/>
                <w:szCs w:val="20"/>
              </w:rPr>
              <w:t>Between-Run</w:t>
            </w:r>
          </w:p>
        </w:tc>
        <w:tc>
          <w:tcPr>
            <w:tcW w:w="1708" w:type="dxa"/>
            <w:gridSpan w:val="2"/>
            <w:tcBorders>
              <w:top w:val="single" w:sz="8" w:space="0" w:color="000000"/>
              <w:left w:val="single" w:sz="6" w:space="0" w:color="auto"/>
              <w:bottom w:val="single" w:sz="8" w:space="0" w:color="000000"/>
              <w:right w:val="single" w:sz="8" w:space="0" w:color="000000"/>
            </w:tcBorders>
            <w:tcMar>
              <w:top w:w="100" w:type="dxa"/>
              <w:left w:w="100" w:type="dxa"/>
              <w:bottom w:w="100" w:type="dxa"/>
              <w:right w:w="100" w:type="dxa"/>
            </w:tcMar>
            <w:vAlign w:val="bottom"/>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headentrypara1"/>
                <w:rFonts w:ascii="Times New Roman" w:hAnsi="Times New Roman"/>
                <w:bCs/>
                <w:szCs w:val="20"/>
              </w:rPr>
              <w:t>Between-Day</w:t>
            </w:r>
          </w:p>
        </w:tc>
        <w:tc>
          <w:tcPr>
            <w:tcW w:w="1708" w:type="dxa"/>
            <w:gridSpan w:val="2"/>
            <w:tcBorders>
              <w:top w:val="single" w:sz="8" w:space="0" w:color="000000"/>
              <w:left w:val="single" w:sz="6" w:space="0" w:color="auto"/>
              <w:bottom w:val="single" w:sz="8" w:space="0" w:color="000000"/>
              <w:right w:val="single" w:sz="8" w:space="0" w:color="000000"/>
            </w:tcBorders>
            <w:tcMar>
              <w:top w:w="100" w:type="dxa"/>
              <w:left w:w="100" w:type="dxa"/>
              <w:bottom w:w="100" w:type="dxa"/>
              <w:right w:w="100" w:type="dxa"/>
            </w:tcMar>
            <w:vAlign w:val="bottom"/>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headentrypara1"/>
                <w:rFonts w:ascii="Times New Roman" w:hAnsi="Times New Roman"/>
                <w:bCs/>
                <w:szCs w:val="20"/>
              </w:rPr>
              <w:t>Within Lab (Total Imprecision)</w:t>
            </w:r>
          </w:p>
        </w:tc>
      </w:tr>
      <w:tr w:rsidR="000704BB" w:rsidRPr="000704BB" w:rsidTr="00B60ACB">
        <w:trPr>
          <w:tblHeader/>
        </w:trPr>
        <w:tc>
          <w:tcPr>
            <w:tcW w:w="11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0704BB" w:rsidRPr="00B60ACB" w:rsidRDefault="000704BB" w:rsidP="008963C5">
            <w:pPr>
              <w:widowControl w:val="0"/>
              <w:autoSpaceDE w:val="0"/>
              <w:autoSpaceDN w:val="0"/>
              <w:adjustRightInd w:val="0"/>
              <w:ind w:left="120" w:right="120"/>
              <w:jc w:val="center"/>
              <w:rPr>
                <w:rFonts w:ascii="Times New Roman" w:hAnsi="Times New Roman"/>
                <w:color w:val="000000"/>
                <w:sz w:val="20"/>
                <w:szCs w:val="20"/>
              </w:rPr>
            </w:pPr>
            <w:r w:rsidRPr="00B60ACB">
              <w:rPr>
                <w:rStyle w:val="theadentrypara1"/>
                <w:rFonts w:ascii="Times New Roman" w:hAnsi="Times New Roman"/>
                <w:bCs/>
                <w:szCs w:val="20"/>
              </w:rPr>
              <w:t>Sample</w:t>
            </w:r>
          </w:p>
        </w:tc>
        <w:tc>
          <w:tcPr>
            <w:tcW w:w="630" w:type="dxa"/>
            <w:tcBorders>
              <w:top w:val="nil"/>
              <w:left w:val="single" w:sz="6" w:space="0" w:color="auto"/>
              <w:bottom w:val="single" w:sz="8" w:space="0" w:color="000000"/>
              <w:right w:val="single" w:sz="8" w:space="0" w:color="000000"/>
            </w:tcBorders>
            <w:tcMar>
              <w:top w:w="100" w:type="dxa"/>
              <w:left w:w="100" w:type="dxa"/>
              <w:bottom w:w="100" w:type="dxa"/>
              <w:right w:w="100" w:type="dxa"/>
            </w:tcMar>
            <w:vAlign w:val="bottom"/>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headentrypara1"/>
                <w:rFonts w:ascii="Times New Roman" w:hAnsi="Times New Roman"/>
                <w:bCs/>
                <w:szCs w:val="20"/>
              </w:rPr>
              <w:t>N</w:t>
            </w:r>
          </w:p>
        </w:tc>
        <w:tc>
          <w:tcPr>
            <w:tcW w:w="990" w:type="dxa"/>
            <w:tcBorders>
              <w:top w:val="nil"/>
              <w:left w:val="single" w:sz="6" w:space="0" w:color="auto"/>
              <w:bottom w:val="single" w:sz="8" w:space="0" w:color="000000"/>
              <w:right w:val="single" w:sz="8" w:space="0" w:color="000000"/>
            </w:tcBorders>
            <w:tcMar>
              <w:top w:w="100" w:type="dxa"/>
              <w:left w:w="100" w:type="dxa"/>
              <w:bottom w:w="100" w:type="dxa"/>
              <w:right w:w="100" w:type="dxa"/>
            </w:tcMar>
            <w:vAlign w:val="bottom"/>
          </w:tcPr>
          <w:p w:rsidR="000704BB" w:rsidRPr="00B60ACB" w:rsidRDefault="000704BB" w:rsidP="008963C5">
            <w:pPr>
              <w:widowControl w:val="0"/>
              <w:autoSpaceDE w:val="0"/>
              <w:autoSpaceDN w:val="0"/>
              <w:adjustRightInd w:val="0"/>
              <w:ind w:left="100" w:right="120"/>
              <w:jc w:val="right"/>
              <w:rPr>
                <w:rFonts w:ascii="Times New Roman" w:hAnsi="Times New Roman"/>
                <w:color w:val="000000"/>
                <w:sz w:val="20"/>
                <w:szCs w:val="20"/>
              </w:rPr>
            </w:pPr>
            <w:r w:rsidRPr="00B60ACB">
              <w:rPr>
                <w:rStyle w:val="theadentrypara1"/>
                <w:rFonts w:ascii="Times New Roman" w:hAnsi="Times New Roman"/>
                <w:bCs/>
                <w:szCs w:val="20"/>
              </w:rPr>
              <w:t>Grand Mean (n=40)</w:t>
            </w:r>
            <w:r w:rsidRPr="00B60ACB">
              <w:rPr>
                <w:rStyle w:val="br"/>
                <w:rFonts w:ascii="Times New Roman" w:hAnsi="Times New Roman"/>
                <w:sz w:val="20"/>
                <w:szCs w:val="20"/>
              </w:rPr>
              <w:br/>
            </w:r>
            <w:r w:rsidRPr="00B60ACB">
              <w:rPr>
                <w:rStyle w:val="theadentrypara1"/>
                <w:rFonts w:ascii="Times New Roman" w:hAnsi="Times New Roman"/>
                <w:bCs/>
                <w:szCs w:val="20"/>
              </w:rPr>
              <w:t>(</w:t>
            </w:r>
            <w:proofErr w:type="spellStart"/>
            <w:r w:rsidRPr="00B60ACB">
              <w:rPr>
                <w:rStyle w:val="theadentrypara1"/>
                <w:rFonts w:ascii="Times New Roman" w:hAnsi="Times New Roman"/>
                <w:bCs/>
                <w:szCs w:val="20"/>
              </w:rPr>
              <w:t>pg</w:t>
            </w:r>
            <w:proofErr w:type="spellEnd"/>
            <w:r w:rsidRPr="00B60ACB">
              <w:rPr>
                <w:rStyle w:val="theadentrypara1"/>
                <w:rFonts w:ascii="Times New Roman" w:hAnsi="Times New Roman"/>
                <w:bCs/>
                <w:szCs w:val="20"/>
              </w:rPr>
              <w:t>/mL)</w:t>
            </w:r>
          </w:p>
        </w:tc>
        <w:tc>
          <w:tcPr>
            <w:tcW w:w="810" w:type="dxa"/>
            <w:tcBorders>
              <w:top w:val="nil"/>
              <w:left w:val="single" w:sz="6" w:space="0" w:color="auto"/>
              <w:bottom w:val="single" w:sz="8" w:space="0" w:color="000000"/>
              <w:right w:val="single" w:sz="8" w:space="0" w:color="000000"/>
            </w:tcBorders>
            <w:tcMar>
              <w:top w:w="100" w:type="dxa"/>
              <w:left w:w="100" w:type="dxa"/>
              <w:bottom w:w="100" w:type="dxa"/>
              <w:right w:w="100" w:type="dxa"/>
            </w:tcMar>
            <w:vAlign w:val="bottom"/>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headentrypara1"/>
                <w:rFonts w:ascii="Times New Roman" w:hAnsi="Times New Roman"/>
                <w:bCs/>
                <w:szCs w:val="20"/>
              </w:rPr>
              <w:t>SD (</w:t>
            </w:r>
            <w:proofErr w:type="spellStart"/>
            <w:r w:rsidRPr="00B60ACB">
              <w:rPr>
                <w:rStyle w:val="theadentrypara1"/>
                <w:rFonts w:ascii="Times New Roman" w:hAnsi="Times New Roman"/>
                <w:bCs/>
                <w:szCs w:val="20"/>
              </w:rPr>
              <w:t>pg</w:t>
            </w:r>
            <w:proofErr w:type="spellEnd"/>
            <w:r w:rsidRPr="00B60ACB">
              <w:rPr>
                <w:rStyle w:val="theadentrypara1"/>
                <w:rFonts w:ascii="Times New Roman" w:hAnsi="Times New Roman"/>
                <w:bCs/>
                <w:szCs w:val="20"/>
              </w:rPr>
              <w:t>/mL)</w:t>
            </w:r>
          </w:p>
        </w:tc>
        <w:tc>
          <w:tcPr>
            <w:tcW w:w="810" w:type="dxa"/>
            <w:tcBorders>
              <w:top w:val="nil"/>
              <w:left w:val="single" w:sz="6" w:space="0" w:color="auto"/>
              <w:bottom w:val="single" w:sz="8" w:space="0" w:color="000000"/>
              <w:right w:val="single" w:sz="8" w:space="0" w:color="000000"/>
            </w:tcBorders>
            <w:tcMar>
              <w:top w:w="100" w:type="dxa"/>
              <w:left w:w="100" w:type="dxa"/>
              <w:bottom w:w="100" w:type="dxa"/>
              <w:right w:w="100" w:type="dxa"/>
            </w:tcMar>
            <w:vAlign w:val="bottom"/>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headentrypara1"/>
                <w:rFonts w:ascii="Times New Roman" w:hAnsi="Times New Roman"/>
                <w:bCs/>
                <w:szCs w:val="20"/>
              </w:rPr>
              <w:t>CV (%)</w:t>
            </w:r>
          </w:p>
        </w:tc>
        <w:tc>
          <w:tcPr>
            <w:tcW w:w="810" w:type="dxa"/>
            <w:tcBorders>
              <w:top w:val="nil"/>
              <w:left w:val="single" w:sz="6" w:space="0" w:color="auto"/>
              <w:bottom w:val="single" w:sz="8" w:space="0" w:color="000000"/>
              <w:right w:val="single" w:sz="8" w:space="0" w:color="000000"/>
            </w:tcBorders>
            <w:tcMar>
              <w:top w:w="100" w:type="dxa"/>
              <w:left w:w="100" w:type="dxa"/>
              <w:bottom w:w="100" w:type="dxa"/>
              <w:right w:w="100" w:type="dxa"/>
            </w:tcMar>
            <w:vAlign w:val="bottom"/>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headentrypara1"/>
                <w:rFonts w:ascii="Times New Roman" w:hAnsi="Times New Roman"/>
                <w:bCs/>
                <w:szCs w:val="20"/>
              </w:rPr>
              <w:t>SD (</w:t>
            </w:r>
            <w:proofErr w:type="spellStart"/>
            <w:r w:rsidRPr="00B60ACB">
              <w:rPr>
                <w:rStyle w:val="theadentrypara1"/>
                <w:rFonts w:ascii="Times New Roman" w:hAnsi="Times New Roman"/>
                <w:bCs/>
                <w:szCs w:val="20"/>
              </w:rPr>
              <w:t>pg</w:t>
            </w:r>
            <w:proofErr w:type="spellEnd"/>
            <w:r w:rsidRPr="00B60ACB">
              <w:rPr>
                <w:rStyle w:val="theadentrypara1"/>
                <w:rFonts w:ascii="Times New Roman" w:hAnsi="Times New Roman"/>
                <w:bCs/>
                <w:szCs w:val="20"/>
              </w:rPr>
              <w:t>/mL)</w:t>
            </w:r>
          </w:p>
        </w:tc>
        <w:tc>
          <w:tcPr>
            <w:tcW w:w="778" w:type="dxa"/>
            <w:tcBorders>
              <w:top w:val="nil"/>
              <w:left w:val="single" w:sz="6" w:space="0" w:color="auto"/>
              <w:bottom w:val="single" w:sz="8" w:space="0" w:color="000000"/>
              <w:right w:val="single" w:sz="8" w:space="0" w:color="000000"/>
            </w:tcBorders>
            <w:tcMar>
              <w:top w:w="100" w:type="dxa"/>
              <w:left w:w="100" w:type="dxa"/>
              <w:bottom w:w="100" w:type="dxa"/>
              <w:right w:w="100" w:type="dxa"/>
            </w:tcMar>
            <w:vAlign w:val="bottom"/>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headentrypara1"/>
                <w:rFonts w:ascii="Times New Roman" w:hAnsi="Times New Roman"/>
                <w:bCs/>
                <w:szCs w:val="20"/>
              </w:rPr>
              <w:t>CV (%)</w:t>
            </w:r>
          </w:p>
        </w:tc>
        <w:tc>
          <w:tcPr>
            <w:tcW w:w="842" w:type="dxa"/>
            <w:tcBorders>
              <w:top w:val="nil"/>
              <w:left w:val="single" w:sz="6" w:space="0" w:color="auto"/>
              <w:bottom w:val="single" w:sz="8" w:space="0" w:color="000000"/>
              <w:right w:val="single" w:sz="8" w:space="0" w:color="000000"/>
            </w:tcBorders>
            <w:tcMar>
              <w:top w:w="100" w:type="dxa"/>
              <w:left w:w="100" w:type="dxa"/>
              <w:bottom w:w="100" w:type="dxa"/>
              <w:right w:w="100" w:type="dxa"/>
            </w:tcMar>
            <w:vAlign w:val="bottom"/>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headentrypara1"/>
                <w:rFonts w:ascii="Times New Roman" w:hAnsi="Times New Roman"/>
                <w:bCs/>
                <w:szCs w:val="20"/>
              </w:rPr>
              <w:t>SD (</w:t>
            </w:r>
            <w:proofErr w:type="spellStart"/>
            <w:r w:rsidRPr="00B60ACB">
              <w:rPr>
                <w:rStyle w:val="theadentrypara1"/>
                <w:rFonts w:ascii="Times New Roman" w:hAnsi="Times New Roman"/>
                <w:bCs/>
                <w:szCs w:val="20"/>
              </w:rPr>
              <w:t>pg</w:t>
            </w:r>
            <w:proofErr w:type="spellEnd"/>
            <w:r w:rsidRPr="00B60ACB">
              <w:rPr>
                <w:rStyle w:val="theadentrypara1"/>
                <w:rFonts w:ascii="Times New Roman" w:hAnsi="Times New Roman"/>
                <w:bCs/>
                <w:szCs w:val="20"/>
              </w:rPr>
              <w:t>/mL)</w:t>
            </w:r>
          </w:p>
        </w:tc>
        <w:tc>
          <w:tcPr>
            <w:tcW w:w="866" w:type="dxa"/>
            <w:tcBorders>
              <w:top w:val="nil"/>
              <w:left w:val="single" w:sz="6" w:space="0" w:color="auto"/>
              <w:bottom w:val="single" w:sz="8" w:space="0" w:color="000000"/>
              <w:right w:val="single" w:sz="8" w:space="0" w:color="000000"/>
            </w:tcBorders>
            <w:tcMar>
              <w:top w:w="100" w:type="dxa"/>
              <w:left w:w="100" w:type="dxa"/>
              <w:bottom w:w="100" w:type="dxa"/>
              <w:right w:w="100" w:type="dxa"/>
            </w:tcMar>
            <w:vAlign w:val="bottom"/>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headentrypara1"/>
                <w:rFonts w:ascii="Times New Roman" w:hAnsi="Times New Roman"/>
                <w:bCs/>
                <w:szCs w:val="20"/>
              </w:rPr>
              <w:t>CV (%)</w:t>
            </w:r>
          </w:p>
        </w:tc>
        <w:tc>
          <w:tcPr>
            <w:tcW w:w="854" w:type="dxa"/>
            <w:tcBorders>
              <w:top w:val="nil"/>
              <w:left w:val="single" w:sz="6" w:space="0" w:color="auto"/>
              <w:bottom w:val="single" w:sz="8" w:space="0" w:color="000000"/>
              <w:right w:val="single" w:sz="8" w:space="0" w:color="000000"/>
            </w:tcBorders>
            <w:tcMar>
              <w:top w:w="100" w:type="dxa"/>
              <w:left w:w="100" w:type="dxa"/>
              <w:bottom w:w="100" w:type="dxa"/>
              <w:right w:w="100" w:type="dxa"/>
            </w:tcMar>
            <w:vAlign w:val="bottom"/>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headentrypara1"/>
                <w:rFonts w:ascii="Times New Roman" w:hAnsi="Times New Roman"/>
                <w:bCs/>
                <w:szCs w:val="20"/>
              </w:rPr>
              <w:t>SD (</w:t>
            </w:r>
            <w:proofErr w:type="spellStart"/>
            <w:r w:rsidRPr="00B60ACB">
              <w:rPr>
                <w:rStyle w:val="theadentrypara1"/>
                <w:rFonts w:ascii="Times New Roman" w:hAnsi="Times New Roman"/>
                <w:bCs/>
                <w:szCs w:val="20"/>
              </w:rPr>
              <w:t>pg</w:t>
            </w:r>
            <w:proofErr w:type="spellEnd"/>
            <w:r w:rsidRPr="00B60ACB">
              <w:rPr>
                <w:rStyle w:val="theadentrypara1"/>
                <w:rFonts w:ascii="Times New Roman" w:hAnsi="Times New Roman"/>
                <w:bCs/>
                <w:szCs w:val="20"/>
              </w:rPr>
              <w:t>/mL)</w:t>
            </w:r>
          </w:p>
        </w:tc>
        <w:tc>
          <w:tcPr>
            <w:tcW w:w="854" w:type="dxa"/>
            <w:tcBorders>
              <w:top w:val="nil"/>
              <w:left w:val="single" w:sz="6" w:space="0" w:color="auto"/>
              <w:bottom w:val="single" w:sz="8" w:space="0" w:color="000000"/>
              <w:right w:val="single" w:sz="8" w:space="0" w:color="000000"/>
            </w:tcBorders>
            <w:tcMar>
              <w:top w:w="100" w:type="dxa"/>
              <w:left w:w="100" w:type="dxa"/>
              <w:bottom w:w="100" w:type="dxa"/>
              <w:right w:w="100" w:type="dxa"/>
            </w:tcMar>
            <w:vAlign w:val="bottom"/>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headentrypara1"/>
                <w:rFonts w:ascii="Times New Roman" w:hAnsi="Times New Roman"/>
                <w:bCs/>
                <w:szCs w:val="20"/>
              </w:rPr>
              <w:t>CV (%)</w:t>
            </w:r>
          </w:p>
        </w:tc>
      </w:tr>
      <w:tr w:rsidR="000704BB" w:rsidRPr="000704BB" w:rsidTr="00B60ACB">
        <w:tc>
          <w:tcPr>
            <w:tcW w:w="11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20" w:right="120"/>
              <w:jc w:val="center"/>
              <w:rPr>
                <w:rFonts w:ascii="Times New Roman" w:hAnsi="Times New Roman"/>
                <w:color w:val="000000"/>
                <w:sz w:val="20"/>
                <w:szCs w:val="20"/>
              </w:rPr>
            </w:pPr>
            <w:r w:rsidRPr="00B60ACB">
              <w:rPr>
                <w:rStyle w:val="tbodyentrypara1"/>
                <w:rFonts w:ascii="Times New Roman" w:hAnsi="Times New Roman"/>
                <w:szCs w:val="20"/>
              </w:rPr>
              <w:t>Sample 1</w:t>
            </w:r>
          </w:p>
        </w:tc>
        <w:tc>
          <w:tcPr>
            <w:tcW w:w="630"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82</w:t>
            </w:r>
          </w:p>
        </w:tc>
        <w:tc>
          <w:tcPr>
            <w:tcW w:w="990"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right"/>
              <w:rPr>
                <w:rFonts w:ascii="Times New Roman" w:hAnsi="Times New Roman"/>
                <w:color w:val="000000"/>
                <w:sz w:val="20"/>
                <w:szCs w:val="20"/>
              </w:rPr>
            </w:pPr>
            <w:r w:rsidRPr="00B60ACB">
              <w:rPr>
                <w:rStyle w:val="tbodyentrypara1"/>
                <w:rFonts w:ascii="Times New Roman" w:hAnsi="Times New Roman"/>
                <w:szCs w:val="20"/>
              </w:rPr>
              <w:t>23.3</w:t>
            </w:r>
          </w:p>
        </w:tc>
        <w:tc>
          <w:tcPr>
            <w:tcW w:w="810"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2.50</w:t>
            </w:r>
          </w:p>
        </w:tc>
        <w:tc>
          <w:tcPr>
            <w:tcW w:w="810"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NA</w:t>
            </w:r>
          </w:p>
        </w:tc>
        <w:tc>
          <w:tcPr>
            <w:tcW w:w="810"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2.16</w:t>
            </w:r>
          </w:p>
        </w:tc>
        <w:tc>
          <w:tcPr>
            <w:tcW w:w="77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NA</w:t>
            </w:r>
          </w:p>
        </w:tc>
        <w:tc>
          <w:tcPr>
            <w:tcW w:w="842"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1.13</w:t>
            </w:r>
          </w:p>
        </w:tc>
        <w:tc>
          <w:tcPr>
            <w:tcW w:w="866"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NA</w:t>
            </w:r>
          </w:p>
        </w:tc>
        <w:tc>
          <w:tcPr>
            <w:tcW w:w="854"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3.49</w:t>
            </w:r>
          </w:p>
        </w:tc>
        <w:tc>
          <w:tcPr>
            <w:tcW w:w="854"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NA</w:t>
            </w:r>
          </w:p>
        </w:tc>
      </w:tr>
      <w:tr w:rsidR="000704BB" w:rsidRPr="000704BB" w:rsidTr="00B60ACB">
        <w:tc>
          <w:tcPr>
            <w:tcW w:w="11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20" w:right="120"/>
              <w:jc w:val="center"/>
              <w:rPr>
                <w:rFonts w:ascii="Times New Roman" w:hAnsi="Times New Roman"/>
                <w:color w:val="000000"/>
                <w:sz w:val="20"/>
                <w:szCs w:val="20"/>
              </w:rPr>
            </w:pPr>
            <w:r w:rsidRPr="00B60ACB">
              <w:rPr>
                <w:rStyle w:val="tbodyentrypara1"/>
                <w:rFonts w:ascii="Times New Roman" w:hAnsi="Times New Roman"/>
                <w:szCs w:val="20"/>
              </w:rPr>
              <w:t>Sample 2</w:t>
            </w:r>
          </w:p>
        </w:tc>
        <w:tc>
          <w:tcPr>
            <w:tcW w:w="630"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84</w:t>
            </w:r>
          </w:p>
        </w:tc>
        <w:tc>
          <w:tcPr>
            <w:tcW w:w="990"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right"/>
              <w:rPr>
                <w:rFonts w:ascii="Times New Roman" w:hAnsi="Times New Roman"/>
                <w:color w:val="000000"/>
                <w:sz w:val="20"/>
                <w:szCs w:val="20"/>
              </w:rPr>
            </w:pPr>
            <w:r w:rsidRPr="00B60ACB">
              <w:rPr>
                <w:rStyle w:val="tbodyentrypara1"/>
                <w:rFonts w:ascii="Times New Roman" w:hAnsi="Times New Roman"/>
                <w:szCs w:val="20"/>
              </w:rPr>
              <w:t>41.7</w:t>
            </w:r>
          </w:p>
        </w:tc>
        <w:tc>
          <w:tcPr>
            <w:tcW w:w="810"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2.00</w:t>
            </w:r>
          </w:p>
        </w:tc>
        <w:tc>
          <w:tcPr>
            <w:tcW w:w="810"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5%</w:t>
            </w:r>
          </w:p>
        </w:tc>
        <w:tc>
          <w:tcPr>
            <w:tcW w:w="810"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1.75</w:t>
            </w:r>
          </w:p>
        </w:tc>
        <w:tc>
          <w:tcPr>
            <w:tcW w:w="77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4%</w:t>
            </w:r>
          </w:p>
        </w:tc>
        <w:tc>
          <w:tcPr>
            <w:tcW w:w="842"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1.16</w:t>
            </w:r>
          </w:p>
        </w:tc>
        <w:tc>
          <w:tcPr>
            <w:tcW w:w="866"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3%</w:t>
            </w:r>
          </w:p>
        </w:tc>
        <w:tc>
          <w:tcPr>
            <w:tcW w:w="854"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2.90</w:t>
            </w:r>
          </w:p>
        </w:tc>
        <w:tc>
          <w:tcPr>
            <w:tcW w:w="854"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7%</w:t>
            </w:r>
          </w:p>
        </w:tc>
      </w:tr>
      <w:tr w:rsidR="000704BB" w:rsidRPr="000704BB" w:rsidTr="00B60ACB">
        <w:tc>
          <w:tcPr>
            <w:tcW w:w="11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20" w:right="120"/>
              <w:jc w:val="center"/>
              <w:rPr>
                <w:rFonts w:ascii="Times New Roman" w:hAnsi="Times New Roman"/>
                <w:color w:val="000000"/>
                <w:sz w:val="20"/>
                <w:szCs w:val="20"/>
              </w:rPr>
            </w:pPr>
            <w:r w:rsidRPr="00B60ACB">
              <w:rPr>
                <w:rStyle w:val="tbodyentrypara1"/>
                <w:rFonts w:ascii="Times New Roman" w:hAnsi="Times New Roman"/>
                <w:szCs w:val="20"/>
              </w:rPr>
              <w:t>Sample 3</w:t>
            </w:r>
          </w:p>
        </w:tc>
        <w:tc>
          <w:tcPr>
            <w:tcW w:w="630"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84</w:t>
            </w:r>
          </w:p>
        </w:tc>
        <w:tc>
          <w:tcPr>
            <w:tcW w:w="990"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right"/>
              <w:rPr>
                <w:rFonts w:ascii="Times New Roman" w:hAnsi="Times New Roman"/>
                <w:color w:val="000000"/>
                <w:sz w:val="20"/>
                <w:szCs w:val="20"/>
              </w:rPr>
            </w:pPr>
            <w:r w:rsidRPr="00B60ACB">
              <w:rPr>
                <w:rStyle w:val="tbodyentrypara1"/>
                <w:rFonts w:ascii="Times New Roman" w:hAnsi="Times New Roman"/>
                <w:szCs w:val="20"/>
              </w:rPr>
              <w:t>173</w:t>
            </w:r>
          </w:p>
        </w:tc>
        <w:tc>
          <w:tcPr>
            <w:tcW w:w="810"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3.23</w:t>
            </w:r>
          </w:p>
        </w:tc>
        <w:tc>
          <w:tcPr>
            <w:tcW w:w="810"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2%</w:t>
            </w:r>
          </w:p>
        </w:tc>
        <w:tc>
          <w:tcPr>
            <w:tcW w:w="810"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2.95</w:t>
            </w:r>
          </w:p>
        </w:tc>
        <w:tc>
          <w:tcPr>
            <w:tcW w:w="77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2%</w:t>
            </w:r>
          </w:p>
        </w:tc>
        <w:tc>
          <w:tcPr>
            <w:tcW w:w="842"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3.11</w:t>
            </w:r>
          </w:p>
        </w:tc>
        <w:tc>
          <w:tcPr>
            <w:tcW w:w="866"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2%</w:t>
            </w:r>
          </w:p>
        </w:tc>
        <w:tc>
          <w:tcPr>
            <w:tcW w:w="854"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5.36</w:t>
            </w:r>
          </w:p>
        </w:tc>
        <w:tc>
          <w:tcPr>
            <w:tcW w:w="854"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3%</w:t>
            </w:r>
          </w:p>
        </w:tc>
      </w:tr>
      <w:tr w:rsidR="000704BB" w:rsidRPr="000704BB" w:rsidTr="00B60ACB">
        <w:tc>
          <w:tcPr>
            <w:tcW w:w="11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20" w:right="120"/>
              <w:jc w:val="center"/>
              <w:rPr>
                <w:rFonts w:ascii="Times New Roman" w:hAnsi="Times New Roman"/>
                <w:color w:val="000000"/>
                <w:sz w:val="20"/>
                <w:szCs w:val="20"/>
              </w:rPr>
            </w:pPr>
            <w:r w:rsidRPr="00B60ACB">
              <w:rPr>
                <w:rStyle w:val="tbodyentrypara1"/>
                <w:rFonts w:ascii="Times New Roman" w:hAnsi="Times New Roman"/>
                <w:szCs w:val="20"/>
              </w:rPr>
              <w:t>Sample 4</w:t>
            </w:r>
          </w:p>
        </w:tc>
        <w:tc>
          <w:tcPr>
            <w:tcW w:w="630"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84</w:t>
            </w:r>
          </w:p>
        </w:tc>
        <w:tc>
          <w:tcPr>
            <w:tcW w:w="990"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right"/>
              <w:rPr>
                <w:rFonts w:ascii="Times New Roman" w:hAnsi="Times New Roman"/>
                <w:color w:val="000000"/>
                <w:sz w:val="20"/>
                <w:szCs w:val="20"/>
              </w:rPr>
            </w:pPr>
            <w:r w:rsidRPr="00B60ACB">
              <w:rPr>
                <w:rStyle w:val="tbodyentrypara1"/>
                <w:rFonts w:ascii="Times New Roman" w:hAnsi="Times New Roman"/>
                <w:szCs w:val="20"/>
              </w:rPr>
              <w:t>799</w:t>
            </w:r>
          </w:p>
        </w:tc>
        <w:tc>
          <w:tcPr>
            <w:tcW w:w="810"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13.62</w:t>
            </w:r>
          </w:p>
        </w:tc>
        <w:tc>
          <w:tcPr>
            <w:tcW w:w="810"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2%</w:t>
            </w:r>
          </w:p>
        </w:tc>
        <w:tc>
          <w:tcPr>
            <w:tcW w:w="810"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18.96</w:t>
            </w:r>
          </w:p>
        </w:tc>
        <w:tc>
          <w:tcPr>
            <w:tcW w:w="77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2%</w:t>
            </w:r>
          </w:p>
        </w:tc>
        <w:tc>
          <w:tcPr>
            <w:tcW w:w="842"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6.05</w:t>
            </w:r>
          </w:p>
        </w:tc>
        <w:tc>
          <w:tcPr>
            <w:tcW w:w="866"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1%</w:t>
            </w:r>
          </w:p>
        </w:tc>
        <w:tc>
          <w:tcPr>
            <w:tcW w:w="854"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24.11</w:t>
            </w:r>
          </w:p>
        </w:tc>
        <w:tc>
          <w:tcPr>
            <w:tcW w:w="854"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3%</w:t>
            </w:r>
          </w:p>
        </w:tc>
      </w:tr>
      <w:tr w:rsidR="000704BB" w:rsidRPr="000704BB" w:rsidTr="00B60ACB">
        <w:tc>
          <w:tcPr>
            <w:tcW w:w="11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20" w:right="120"/>
              <w:jc w:val="center"/>
              <w:rPr>
                <w:rFonts w:ascii="Times New Roman" w:hAnsi="Times New Roman"/>
                <w:color w:val="000000"/>
                <w:sz w:val="20"/>
                <w:szCs w:val="20"/>
              </w:rPr>
            </w:pPr>
            <w:r w:rsidRPr="00B60ACB">
              <w:rPr>
                <w:rStyle w:val="tbodyentrypara1"/>
                <w:rFonts w:ascii="Times New Roman" w:hAnsi="Times New Roman"/>
                <w:szCs w:val="20"/>
              </w:rPr>
              <w:t>Sample 5</w:t>
            </w:r>
          </w:p>
        </w:tc>
        <w:tc>
          <w:tcPr>
            <w:tcW w:w="630"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84</w:t>
            </w:r>
          </w:p>
        </w:tc>
        <w:tc>
          <w:tcPr>
            <w:tcW w:w="990"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right"/>
              <w:rPr>
                <w:rFonts w:ascii="Times New Roman" w:hAnsi="Times New Roman"/>
                <w:color w:val="000000"/>
                <w:sz w:val="20"/>
                <w:szCs w:val="20"/>
              </w:rPr>
            </w:pPr>
            <w:r w:rsidRPr="00B60ACB">
              <w:rPr>
                <w:rStyle w:val="tbodyentrypara1"/>
                <w:rFonts w:ascii="Times New Roman" w:hAnsi="Times New Roman"/>
                <w:szCs w:val="20"/>
              </w:rPr>
              <w:t>1,608</w:t>
            </w:r>
          </w:p>
        </w:tc>
        <w:tc>
          <w:tcPr>
            <w:tcW w:w="810"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35.26</w:t>
            </w:r>
          </w:p>
        </w:tc>
        <w:tc>
          <w:tcPr>
            <w:tcW w:w="810"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2%</w:t>
            </w:r>
          </w:p>
        </w:tc>
        <w:tc>
          <w:tcPr>
            <w:tcW w:w="810"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35.89</w:t>
            </w:r>
          </w:p>
        </w:tc>
        <w:tc>
          <w:tcPr>
            <w:tcW w:w="77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2%</w:t>
            </w:r>
          </w:p>
        </w:tc>
        <w:tc>
          <w:tcPr>
            <w:tcW w:w="842"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25.31</w:t>
            </w:r>
          </w:p>
        </w:tc>
        <w:tc>
          <w:tcPr>
            <w:tcW w:w="866"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2%</w:t>
            </w:r>
          </w:p>
        </w:tc>
        <w:tc>
          <w:tcPr>
            <w:tcW w:w="854"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56.32</w:t>
            </w:r>
          </w:p>
        </w:tc>
        <w:tc>
          <w:tcPr>
            <w:tcW w:w="854"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4%</w:t>
            </w:r>
          </w:p>
        </w:tc>
      </w:tr>
      <w:tr w:rsidR="000704BB" w:rsidRPr="00B60ACB" w:rsidTr="00B60ACB">
        <w:tc>
          <w:tcPr>
            <w:tcW w:w="1150" w:type="dxa"/>
            <w:tcBorders>
              <w:top w:val="single" w:sz="6"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20" w:right="120"/>
              <w:jc w:val="center"/>
              <w:rPr>
                <w:rFonts w:ascii="Times New Roman" w:hAnsi="Times New Roman"/>
                <w:color w:val="000000"/>
                <w:sz w:val="20"/>
                <w:szCs w:val="20"/>
              </w:rPr>
            </w:pPr>
            <w:r w:rsidRPr="00B60ACB">
              <w:rPr>
                <w:rStyle w:val="tbodyentrypara1"/>
                <w:rFonts w:ascii="Times New Roman" w:hAnsi="Times New Roman"/>
                <w:szCs w:val="20"/>
              </w:rPr>
              <w:t>Sample 6</w:t>
            </w:r>
          </w:p>
        </w:tc>
        <w:tc>
          <w:tcPr>
            <w:tcW w:w="630" w:type="dxa"/>
            <w:tcBorders>
              <w:top w:val="single" w:sz="6" w:space="0" w:color="auto"/>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84</w:t>
            </w:r>
          </w:p>
        </w:tc>
        <w:tc>
          <w:tcPr>
            <w:tcW w:w="990" w:type="dxa"/>
            <w:tcBorders>
              <w:top w:val="single" w:sz="6" w:space="0" w:color="auto"/>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right"/>
              <w:rPr>
                <w:rFonts w:ascii="Times New Roman" w:hAnsi="Times New Roman"/>
                <w:color w:val="000000"/>
                <w:sz w:val="20"/>
                <w:szCs w:val="20"/>
              </w:rPr>
            </w:pPr>
            <w:r w:rsidRPr="00B60ACB">
              <w:rPr>
                <w:rStyle w:val="tbodyentrypara1"/>
                <w:rFonts w:ascii="Times New Roman" w:hAnsi="Times New Roman"/>
                <w:szCs w:val="20"/>
              </w:rPr>
              <w:t>3,477</w:t>
            </w:r>
          </w:p>
        </w:tc>
        <w:tc>
          <w:tcPr>
            <w:tcW w:w="810" w:type="dxa"/>
            <w:tcBorders>
              <w:top w:val="single" w:sz="6" w:space="0" w:color="auto"/>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168.34</w:t>
            </w:r>
          </w:p>
        </w:tc>
        <w:tc>
          <w:tcPr>
            <w:tcW w:w="810" w:type="dxa"/>
            <w:tcBorders>
              <w:top w:val="single" w:sz="6" w:space="0" w:color="auto"/>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5%</w:t>
            </w:r>
          </w:p>
        </w:tc>
        <w:tc>
          <w:tcPr>
            <w:tcW w:w="810" w:type="dxa"/>
            <w:tcBorders>
              <w:top w:val="single" w:sz="6" w:space="0" w:color="auto"/>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225.36</w:t>
            </w:r>
          </w:p>
        </w:tc>
        <w:tc>
          <w:tcPr>
            <w:tcW w:w="778" w:type="dxa"/>
            <w:tcBorders>
              <w:top w:val="single" w:sz="6" w:space="0" w:color="auto"/>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6%</w:t>
            </w:r>
          </w:p>
        </w:tc>
        <w:tc>
          <w:tcPr>
            <w:tcW w:w="842" w:type="dxa"/>
            <w:tcBorders>
              <w:top w:val="single" w:sz="6" w:space="0" w:color="auto"/>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99.55</w:t>
            </w:r>
          </w:p>
        </w:tc>
        <w:tc>
          <w:tcPr>
            <w:tcW w:w="866" w:type="dxa"/>
            <w:tcBorders>
              <w:top w:val="single" w:sz="6" w:space="0" w:color="auto"/>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3%</w:t>
            </w:r>
          </w:p>
        </w:tc>
        <w:tc>
          <w:tcPr>
            <w:tcW w:w="854" w:type="dxa"/>
            <w:tcBorders>
              <w:top w:val="single" w:sz="6" w:space="0" w:color="auto"/>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298.39</w:t>
            </w:r>
          </w:p>
        </w:tc>
        <w:tc>
          <w:tcPr>
            <w:tcW w:w="854" w:type="dxa"/>
            <w:tcBorders>
              <w:top w:val="single" w:sz="6" w:space="0" w:color="auto"/>
              <w:left w:val="single" w:sz="6" w:space="0" w:color="auto"/>
              <w:bottom w:val="single" w:sz="8" w:space="0" w:color="000000"/>
              <w:right w:val="single" w:sz="8" w:space="0" w:color="000000"/>
            </w:tcBorders>
            <w:tcMar>
              <w:top w:w="100" w:type="dxa"/>
              <w:left w:w="100" w:type="dxa"/>
              <w:bottom w:w="100" w:type="dxa"/>
              <w:right w:w="100" w:type="dxa"/>
            </w:tcMar>
          </w:tcPr>
          <w:p w:rsidR="000704BB" w:rsidRPr="00B60ACB" w:rsidRDefault="000704BB" w:rsidP="008963C5">
            <w:pPr>
              <w:widowControl w:val="0"/>
              <w:autoSpaceDE w:val="0"/>
              <w:autoSpaceDN w:val="0"/>
              <w:adjustRightInd w:val="0"/>
              <w:ind w:left="100" w:right="120"/>
              <w:jc w:val="center"/>
              <w:rPr>
                <w:rFonts w:ascii="Times New Roman" w:hAnsi="Times New Roman"/>
                <w:color w:val="000000"/>
                <w:sz w:val="20"/>
                <w:szCs w:val="20"/>
              </w:rPr>
            </w:pPr>
            <w:r w:rsidRPr="00B60ACB">
              <w:rPr>
                <w:rStyle w:val="tbodyentrypara1"/>
                <w:rFonts w:ascii="Times New Roman" w:hAnsi="Times New Roman"/>
                <w:szCs w:val="20"/>
              </w:rPr>
              <w:t>9%</w:t>
            </w:r>
          </w:p>
        </w:tc>
      </w:tr>
    </w:tbl>
    <w:p w:rsidR="000704BB" w:rsidRPr="00B60ACB" w:rsidRDefault="00C36D4F" w:rsidP="000704BB">
      <w:pPr>
        <w:pStyle w:val="formalparatitle"/>
        <w:rPr>
          <w:rFonts w:ascii="Times New Roman" w:hAnsi="Times New Roman" w:cs="Times New Roman"/>
          <w:sz w:val="24"/>
          <w:szCs w:val="24"/>
        </w:rPr>
      </w:pPr>
      <w:r w:rsidRPr="00B60ACB">
        <w:rPr>
          <w:rFonts w:ascii="Times New Roman" w:hAnsi="Times New Roman" w:cs="Times New Roman"/>
          <w:sz w:val="24"/>
          <w:szCs w:val="24"/>
        </w:rPr>
        <w:lastRenderedPageBreak/>
        <w:t>Interfering Substances</w:t>
      </w:r>
    </w:p>
    <w:p w:rsidR="000704BB" w:rsidRPr="000704BB" w:rsidRDefault="000704BB" w:rsidP="000704BB">
      <w:pPr>
        <w:pStyle w:val="level1para"/>
        <w:rPr>
          <w:rFonts w:ascii="Times New Roman" w:hAnsi="Times New Roman" w:cs="Times New Roman"/>
          <w:sz w:val="24"/>
          <w:szCs w:val="24"/>
        </w:rPr>
      </w:pPr>
      <w:r w:rsidRPr="000704BB">
        <w:rPr>
          <w:rFonts w:ascii="Times New Roman" w:hAnsi="Times New Roman" w:cs="Times New Roman"/>
          <w:sz w:val="24"/>
          <w:szCs w:val="24"/>
        </w:rPr>
        <w:t xml:space="preserve">Serum samples containing estradiol concentrations of 150 and 500 </w:t>
      </w:r>
      <w:proofErr w:type="spellStart"/>
      <w:r w:rsidRPr="000704BB">
        <w:rPr>
          <w:rFonts w:ascii="Times New Roman" w:hAnsi="Times New Roman" w:cs="Times New Roman"/>
          <w:sz w:val="24"/>
          <w:szCs w:val="24"/>
        </w:rPr>
        <w:t>pg</w:t>
      </w:r>
      <w:proofErr w:type="spellEnd"/>
      <w:r w:rsidRPr="000704BB">
        <w:rPr>
          <w:rFonts w:ascii="Times New Roman" w:hAnsi="Times New Roman" w:cs="Times New Roman"/>
          <w:sz w:val="24"/>
          <w:szCs w:val="24"/>
        </w:rPr>
        <w:t>/mL were spiked with multiple concentrations of the substances below and run on multiple Access Immunoassay Systems. Values were calculated as described in CLSI EP07-A2.</w:t>
      </w:r>
      <w:hyperlink w:anchor="bibB844257982" w:history="1">
        <w:r w:rsidRPr="00F059F6">
          <w:rPr>
            <w:rStyle w:val="bibref"/>
            <w:rFonts w:ascii="Times New Roman" w:hAnsi="Times New Roman" w:cs="Times New Roman"/>
            <w:color w:val="auto"/>
            <w:position w:val="3"/>
            <w:sz w:val="24"/>
            <w:szCs w:val="24"/>
            <w:vertAlign w:val="superscript"/>
          </w:rPr>
          <w:t>22</w:t>
        </w:r>
      </w:hyperlink>
      <w:r w:rsidRPr="00F059F6">
        <w:rPr>
          <w:rFonts w:ascii="Times New Roman" w:hAnsi="Times New Roman" w:cs="Times New Roman"/>
          <w:color w:val="auto"/>
          <w:sz w:val="24"/>
          <w:szCs w:val="24"/>
          <w:vertAlign w:val="superscript"/>
        </w:rPr>
        <w:t xml:space="preserve"> </w:t>
      </w:r>
      <w:r w:rsidRPr="000704BB">
        <w:rPr>
          <w:rFonts w:ascii="Times New Roman" w:hAnsi="Times New Roman" w:cs="Times New Roman"/>
          <w:sz w:val="24"/>
          <w:szCs w:val="24"/>
        </w:rPr>
        <w:t>Interference was determined by testing controls (no interfering substance added) and matched test samples (with interfering substance added). Of the compounds tested, none were found to cause significant interference (as defined by a shift in dose greater than 10%) using the highest test concentrations indicated in the table below.</w:t>
      </w:r>
    </w:p>
    <w:tbl>
      <w:tblPr>
        <w:tblW w:w="0" w:type="auto"/>
        <w:tblInd w:w="100" w:type="dxa"/>
        <w:tblLayout w:type="fixed"/>
        <w:tblCellMar>
          <w:left w:w="0" w:type="dxa"/>
          <w:right w:w="0" w:type="dxa"/>
        </w:tblCellMar>
        <w:tblLook w:val="0000" w:firstRow="0" w:lastRow="0" w:firstColumn="0" w:lastColumn="0" w:noHBand="0" w:noVBand="0"/>
      </w:tblPr>
      <w:tblGrid>
        <w:gridCol w:w="4697"/>
        <w:gridCol w:w="4697"/>
      </w:tblGrid>
      <w:tr w:rsidR="000704BB" w:rsidRPr="000704BB" w:rsidTr="008963C5">
        <w:trPr>
          <w:tblHeader/>
        </w:trPr>
        <w:tc>
          <w:tcPr>
            <w:tcW w:w="4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r w:rsidRPr="000704BB">
              <w:rPr>
                <w:rStyle w:val="theadentrypara1"/>
                <w:rFonts w:ascii="Times New Roman" w:hAnsi="Times New Roman"/>
                <w:bCs/>
                <w:sz w:val="24"/>
                <w:szCs w:val="24"/>
              </w:rPr>
              <w:t>Substance</w:t>
            </w:r>
          </w:p>
        </w:tc>
        <w:tc>
          <w:tcPr>
            <w:tcW w:w="4697" w:type="dxa"/>
            <w:tcBorders>
              <w:top w:val="single" w:sz="8" w:space="0" w:color="000000"/>
              <w:left w:val="single" w:sz="6" w:space="0" w:color="auto"/>
              <w:bottom w:val="single" w:sz="8" w:space="0" w:color="000000"/>
              <w:right w:val="single" w:sz="8" w:space="0" w:color="000000"/>
            </w:tcBorders>
            <w:tcMar>
              <w:top w:w="100" w:type="dxa"/>
              <w:left w:w="100" w:type="dxa"/>
              <w:bottom w:w="100" w:type="dxa"/>
              <w:right w:w="100" w:type="dxa"/>
            </w:tcMar>
            <w:vAlign w:val="bottom"/>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headentrypara1"/>
                <w:rFonts w:ascii="Times New Roman" w:hAnsi="Times New Roman"/>
                <w:bCs/>
                <w:sz w:val="24"/>
                <w:szCs w:val="24"/>
              </w:rPr>
              <w:t>High Concentration</w:t>
            </w:r>
          </w:p>
        </w:tc>
      </w:tr>
      <w:tr w:rsidR="000704BB" w:rsidRPr="000704BB" w:rsidTr="008963C5">
        <w:tc>
          <w:tcPr>
            <w:tcW w:w="46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r w:rsidRPr="000704BB">
              <w:rPr>
                <w:rStyle w:val="tbodyentrypara1"/>
                <w:rFonts w:ascii="Times New Roman" w:hAnsi="Times New Roman"/>
                <w:sz w:val="24"/>
                <w:szCs w:val="24"/>
              </w:rPr>
              <w:t>Acetaminophen</w:t>
            </w:r>
          </w:p>
        </w:tc>
        <w:tc>
          <w:tcPr>
            <w:tcW w:w="4697"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20 mg/</w:t>
            </w:r>
            <w:proofErr w:type="spellStart"/>
            <w:r w:rsidRPr="000704BB">
              <w:rPr>
                <w:rStyle w:val="tbodyentrypara1"/>
                <w:rFonts w:ascii="Times New Roman" w:hAnsi="Times New Roman"/>
                <w:sz w:val="24"/>
                <w:szCs w:val="24"/>
              </w:rPr>
              <w:t>dL</w:t>
            </w:r>
            <w:proofErr w:type="spellEnd"/>
          </w:p>
        </w:tc>
      </w:tr>
      <w:tr w:rsidR="000704BB" w:rsidRPr="000704BB" w:rsidTr="008963C5">
        <w:tc>
          <w:tcPr>
            <w:tcW w:w="46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r w:rsidRPr="000704BB">
              <w:rPr>
                <w:rStyle w:val="tbodyentrypara1"/>
                <w:rFonts w:ascii="Times New Roman" w:hAnsi="Times New Roman"/>
                <w:sz w:val="24"/>
                <w:szCs w:val="24"/>
              </w:rPr>
              <w:t>Acetylsalicylic acid</w:t>
            </w:r>
          </w:p>
        </w:tc>
        <w:tc>
          <w:tcPr>
            <w:tcW w:w="4697"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65 mg/</w:t>
            </w:r>
            <w:proofErr w:type="spellStart"/>
            <w:r w:rsidRPr="000704BB">
              <w:rPr>
                <w:rStyle w:val="tbodyentrypara1"/>
                <w:rFonts w:ascii="Times New Roman" w:hAnsi="Times New Roman"/>
                <w:sz w:val="24"/>
                <w:szCs w:val="24"/>
              </w:rPr>
              <w:t>dL</w:t>
            </w:r>
            <w:proofErr w:type="spellEnd"/>
          </w:p>
        </w:tc>
      </w:tr>
      <w:tr w:rsidR="000704BB" w:rsidRPr="000704BB" w:rsidTr="008963C5">
        <w:tc>
          <w:tcPr>
            <w:tcW w:w="46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r w:rsidRPr="000704BB">
              <w:rPr>
                <w:rStyle w:val="tbodyentrypara1"/>
                <w:rFonts w:ascii="Times New Roman" w:hAnsi="Times New Roman"/>
                <w:sz w:val="24"/>
                <w:szCs w:val="24"/>
              </w:rPr>
              <w:t>Ascorbic acid</w:t>
            </w:r>
          </w:p>
        </w:tc>
        <w:tc>
          <w:tcPr>
            <w:tcW w:w="4697"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342 µ</w:t>
            </w:r>
            <w:proofErr w:type="spellStart"/>
            <w:r w:rsidRPr="000704BB">
              <w:rPr>
                <w:rStyle w:val="tbodyentrypara1"/>
                <w:rFonts w:ascii="Times New Roman" w:hAnsi="Times New Roman"/>
                <w:sz w:val="24"/>
                <w:szCs w:val="24"/>
              </w:rPr>
              <w:t>mol</w:t>
            </w:r>
            <w:proofErr w:type="spellEnd"/>
            <w:r w:rsidRPr="000704BB">
              <w:rPr>
                <w:rStyle w:val="tbodyentrypara1"/>
                <w:rFonts w:ascii="Times New Roman" w:hAnsi="Times New Roman"/>
                <w:sz w:val="24"/>
                <w:szCs w:val="24"/>
              </w:rPr>
              <w:t>/L</w:t>
            </w:r>
          </w:p>
        </w:tc>
      </w:tr>
      <w:tr w:rsidR="000704BB" w:rsidRPr="000704BB" w:rsidTr="008963C5">
        <w:tc>
          <w:tcPr>
            <w:tcW w:w="46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r w:rsidRPr="000704BB">
              <w:rPr>
                <w:rStyle w:val="tbodyentrypara1"/>
                <w:rFonts w:ascii="Times New Roman" w:hAnsi="Times New Roman"/>
                <w:sz w:val="24"/>
                <w:szCs w:val="24"/>
              </w:rPr>
              <w:t>Bilirubin (conjugated)</w:t>
            </w:r>
          </w:p>
        </w:tc>
        <w:tc>
          <w:tcPr>
            <w:tcW w:w="4697"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43 mg/</w:t>
            </w:r>
            <w:proofErr w:type="spellStart"/>
            <w:r w:rsidRPr="000704BB">
              <w:rPr>
                <w:rStyle w:val="tbodyentrypara1"/>
                <w:rFonts w:ascii="Times New Roman" w:hAnsi="Times New Roman"/>
                <w:sz w:val="24"/>
                <w:szCs w:val="24"/>
              </w:rPr>
              <w:t>dL</w:t>
            </w:r>
            <w:proofErr w:type="spellEnd"/>
          </w:p>
        </w:tc>
      </w:tr>
      <w:tr w:rsidR="000704BB" w:rsidRPr="000704BB" w:rsidTr="008963C5">
        <w:tc>
          <w:tcPr>
            <w:tcW w:w="46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r w:rsidRPr="000704BB">
              <w:rPr>
                <w:rStyle w:val="tbodyentrypara1"/>
                <w:rFonts w:ascii="Times New Roman" w:hAnsi="Times New Roman"/>
                <w:sz w:val="24"/>
                <w:szCs w:val="24"/>
              </w:rPr>
              <w:t>Bilirubin (unconjugated)</w:t>
            </w:r>
          </w:p>
        </w:tc>
        <w:tc>
          <w:tcPr>
            <w:tcW w:w="4697"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40 mg/</w:t>
            </w:r>
            <w:proofErr w:type="spellStart"/>
            <w:r w:rsidRPr="000704BB">
              <w:rPr>
                <w:rStyle w:val="tbodyentrypara1"/>
                <w:rFonts w:ascii="Times New Roman" w:hAnsi="Times New Roman"/>
                <w:sz w:val="24"/>
                <w:szCs w:val="24"/>
              </w:rPr>
              <w:t>dL</w:t>
            </w:r>
            <w:proofErr w:type="spellEnd"/>
          </w:p>
        </w:tc>
      </w:tr>
      <w:tr w:rsidR="000704BB" w:rsidRPr="000704BB" w:rsidTr="008963C5">
        <w:tc>
          <w:tcPr>
            <w:tcW w:w="46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r w:rsidRPr="000704BB">
              <w:rPr>
                <w:rStyle w:val="tbodyentrypara1"/>
                <w:rFonts w:ascii="Times New Roman" w:hAnsi="Times New Roman"/>
                <w:sz w:val="24"/>
                <w:szCs w:val="24"/>
              </w:rPr>
              <w:t>Biotin</w:t>
            </w:r>
          </w:p>
        </w:tc>
        <w:tc>
          <w:tcPr>
            <w:tcW w:w="4697"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200 ng/mL</w:t>
            </w:r>
          </w:p>
        </w:tc>
      </w:tr>
      <w:tr w:rsidR="000704BB" w:rsidRPr="000704BB" w:rsidTr="008963C5">
        <w:tc>
          <w:tcPr>
            <w:tcW w:w="46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proofErr w:type="spellStart"/>
            <w:r w:rsidRPr="000704BB">
              <w:rPr>
                <w:rStyle w:val="tbodyentrypara1"/>
                <w:rFonts w:ascii="Times New Roman" w:hAnsi="Times New Roman"/>
                <w:sz w:val="24"/>
                <w:szCs w:val="24"/>
              </w:rPr>
              <w:t>Fulvestrant</w:t>
            </w:r>
            <w:proofErr w:type="spellEnd"/>
          </w:p>
        </w:tc>
        <w:tc>
          <w:tcPr>
            <w:tcW w:w="4697"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 xml:space="preserve">25,000 </w:t>
            </w:r>
            <w:proofErr w:type="spellStart"/>
            <w:r w:rsidRPr="000704BB">
              <w:rPr>
                <w:rStyle w:val="tbodyentrypara1"/>
                <w:rFonts w:ascii="Times New Roman" w:hAnsi="Times New Roman"/>
                <w:sz w:val="24"/>
                <w:szCs w:val="24"/>
              </w:rPr>
              <w:t>pg</w:t>
            </w:r>
            <w:proofErr w:type="spellEnd"/>
            <w:r w:rsidRPr="000704BB">
              <w:rPr>
                <w:rStyle w:val="tbodyentrypara1"/>
                <w:rFonts w:ascii="Times New Roman" w:hAnsi="Times New Roman"/>
                <w:sz w:val="24"/>
                <w:szCs w:val="24"/>
              </w:rPr>
              <w:t>/mL</w:t>
            </w:r>
          </w:p>
        </w:tc>
      </w:tr>
      <w:tr w:rsidR="000704BB" w:rsidRPr="000704BB" w:rsidTr="008963C5">
        <w:tc>
          <w:tcPr>
            <w:tcW w:w="46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r w:rsidRPr="000704BB">
              <w:rPr>
                <w:rStyle w:val="tbodyentrypara1"/>
                <w:rFonts w:ascii="Times New Roman" w:hAnsi="Times New Roman"/>
                <w:sz w:val="24"/>
                <w:szCs w:val="24"/>
              </w:rPr>
              <w:t>Hemoglobin</w:t>
            </w:r>
          </w:p>
        </w:tc>
        <w:tc>
          <w:tcPr>
            <w:tcW w:w="4697"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300 mg/</w:t>
            </w:r>
            <w:proofErr w:type="spellStart"/>
            <w:r w:rsidRPr="000704BB">
              <w:rPr>
                <w:rStyle w:val="tbodyentrypara1"/>
                <w:rFonts w:ascii="Times New Roman" w:hAnsi="Times New Roman"/>
                <w:sz w:val="24"/>
                <w:szCs w:val="24"/>
              </w:rPr>
              <w:t>dL</w:t>
            </w:r>
            <w:proofErr w:type="spellEnd"/>
          </w:p>
        </w:tc>
      </w:tr>
      <w:tr w:rsidR="000704BB" w:rsidRPr="000704BB" w:rsidTr="008963C5">
        <w:tc>
          <w:tcPr>
            <w:tcW w:w="46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r w:rsidRPr="000704BB">
              <w:rPr>
                <w:rStyle w:val="tbodyentrypara1"/>
                <w:rFonts w:ascii="Times New Roman" w:hAnsi="Times New Roman"/>
                <w:sz w:val="24"/>
                <w:szCs w:val="24"/>
              </w:rPr>
              <w:t>Heparin</w:t>
            </w:r>
          </w:p>
        </w:tc>
        <w:tc>
          <w:tcPr>
            <w:tcW w:w="4697"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3,000 U/L</w:t>
            </w:r>
          </w:p>
        </w:tc>
      </w:tr>
      <w:tr w:rsidR="000704BB" w:rsidRPr="000704BB" w:rsidTr="008963C5">
        <w:tc>
          <w:tcPr>
            <w:tcW w:w="46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r w:rsidRPr="000704BB">
              <w:rPr>
                <w:rStyle w:val="tbodyentrypara1"/>
                <w:rFonts w:ascii="Times New Roman" w:hAnsi="Times New Roman"/>
                <w:sz w:val="24"/>
                <w:szCs w:val="24"/>
              </w:rPr>
              <w:t>2-hydroxy-Ibuprofen</w:t>
            </w:r>
          </w:p>
        </w:tc>
        <w:tc>
          <w:tcPr>
            <w:tcW w:w="4697"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50 mg/</w:t>
            </w:r>
            <w:proofErr w:type="spellStart"/>
            <w:r w:rsidRPr="000704BB">
              <w:rPr>
                <w:rStyle w:val="tbodyentrypara1"/>
                <w:rFonts w:ascii="Times New Roman" w:hAnsi="Times New Roman"/>
                <w:sz w:val="24"/>
                <w:szCs w:val="24"/>
              </w:rPr>
              <w:t>dL</w:t>
            </w:r>
            <w:proofErr w:type="spellEnd"/>
          </w:p>
        </w:tc>
      </w:tr>
      <w:tr w:rsidR="000704BB" w:rsidRPr="000704BB" w:rsidTr="008963C5">
        <w:tc>
          <w:tcPr>
            <w:tcW w:w="46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r w:rsidRPr="000704BB">
              <w:rPr>
                <w:rStyle w:val="tbodyentrypara1"/>
                <w:rFonts w:ascii="Times New Roman" w:hAnsi="Times New Roman"/>
                <w:sz w:val="24"/>
                <w:szCs w:val="24"/>
              </w:rPr>
              <w:t>Multi Vitamin (Centrum liquid)</w:t>
            </w:r>
          </w:p>
        </w:tc>
        <w:tc>
          <w:tcPr>
            <w:tcW w:w="4697"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0.38% (v/v)</w:t>
            </w:r>
          </w:p>
        </w:tc>
      </w:tr>
      <w:tr w:rsidR="000704BB" w:rsidRPr="000704BB" w:rsidTr="008963C5">
        <w:tc>
          <w:tcPr>
            <w:tcW w:w="46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r w:rsidRPr="000704BB">
              <w:rPr>
                <w:rStyle w:val="tbodyentrypara1"/>
                <w:rFonts w:ascii="Times New Roman" w:hAnsi="Times New Roman"/>
                <w:sz w:val="24"/>
                <w:szCs w:val="24"/>
              </w:rPr>
              <w:t>Tamoxifen</w:t>
            </w:r>
          </w:p>
        </w:tc>
        <w:tc>
          <w:tcPr>
            <w:tcW w:w="4697"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4 µ</w:t>
            </w:r>
            <w:proofErr w:type="spellStart"/>
            <w:r w:rsidRPr="000704BB">
              <w:rPr>
                <w:rStyle w:val="tbodyentrypara1"/>
                <w:rFonts w:ascii="Times New Roman" w:hAnsi="Times New Roman"/>
                <w:sz w:val="24"/>
                <w:szCs w:val="24"/>
              </w:rPr>
              <w:t>mol</w:t>
            </w:r>
            <w:proofErr w:type="spellEnd"/>
            <w:r w:rsidRPr="000704BB">
              <w:rPr>
                <w:rStyle w:val="tbodyentrypara1"/>
                <w:rFonts w:ascii="Times New Roman" w:hAnsi="Times New Roman"/>
                <w:sz w:val="24"/>
                <w:szCs w:val="24"/>
              </w:rPr>
              <w:t>/L</w:t>
            </w:r>
          </w:p>
        </w:tc>
      </w:tr>
      <w:tr w:rsidR="000704BB" w:rsidRPr="000704BB" w:rsidTr="008963C5">
        <w:tc>
          <w:tcPr>
            <w:tcW w:w="46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r w:rsidRPr="000704BB">
              <w:rPr>
                <w:rStyle w:val="tbodyentrypara1"/>
                <w:rFonts w:ascii="Times New Roman" w:hAnsi="Times New Roman"/>
                <w:sz w:val="24"/>
                <w:szCs w:val="24"/>
              </w:rPr>
              <w:lastRenderedPageBreak/>
              <w:t>Triglyceride (</w:t>
            </w:r>
            <w:proofErr w:type="spellStart"/>
            <w:r w:rsidRPr="000704BB">
              <w:rPr>
                <w:rStyle w:val="tbodyentrypara1"/>
                <w:rFonts w:ascii="Times New Roman" w:hAnsi="Times New Roman"/>
                <w:sz w:val="24"/>
                <w:szCs w:val="24"/>
              </w:rPr>
              <w:t>Triolein</w:t>
            </w:r>
            <w:proofErr w:type="spellEnd"/>
            <w:r w:rsidRPr="000704BB">
              <w:rPr>
                <w:rStyle w:val="tbodyentrypara1"/>
                <w:rFonts w:ascii="Times New Roman" w:hAnsi="Times New Roman"/>
                <w:sz w:val="24"/>
                <w:szCs w:val="24"/>
              </w:rPr>
              <w:t>)</w:t>
            </w:r>
          </w:p>
        </w:tc>
        <w:tc>
          <w:tcPr>
            <w:tcW w:w="4697"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 xml:space="preserve">37 </w:t>
            </w:r>
            <w:proofErr w:type="spellStart"/>
            <w:r w:rsidRPr="000704BB">
              <w:rPr>
                <w:rStyle w:val="tbodyentrypara1"/>
                <w:rFonts w:ascii="Times New Roman" w:hAnsi="Times New Roman"/>
                <w:sz w:val="24"/>
                <w:szCs w:val="24"/>
              </w:rPr>
              <w:t>mmol</w:t>
            </w:r>
            <w:proofErr w:type="spellEnd"/>
            <w:r w:rsidRPr="000704BB">
              <w:rPr>
                <w:rStyle w:val="tbodyentrypara1"/>
                <w:rFonts w:ascii="Times New Roman" w:hAnsi="Times New Roman"/>
                <w:sz w:val="24"/>
                <w:szCs w:val="24"/>
              </w:rPr>
              <w:t>/L</w:t>
            </w:r>
          </w:p>
        </w:tc>
      </w:tr>
      <w:tr w:rsidR="000704BB" w:rsidRPr="000704BB" w:rsidTr="008963C5">
        <w:tc>
          <w:tcPr>
            <w:tcW w:w="46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r w:rsidRPr="000704BB">
              <w:rPr>
                <w:rStyle w:val="tbodyentrypara1"/>
                <w:rFonts w:ascii="Times New Roman" w:hAnsi="Times New Roman"/>
                <w:sz w:val="24"/>
                <w:szCs w:val="24"/>
              </w:rPr>
              <w:t>Total Protein</w:t>
            </w:r>
          </w:p>
        </w:tc>
        <w:tc>
          <w:tcPr>
            <w:tcW w:w="4697"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12 g/</w:t>
            </w:r>
            <w:proofErr w:type="spellStart"/>
            <w:r w:rsidRPr="000704BB">
              <w:rPr>
                <w:rStyle w:val="tbodyentrypara1"/>
                <w:rFonts w:ascii="Times New Roman" w:hAnsi="Times New Roman"/>
                <w:sz w:val="24"/>
                <w:szCs w:val="24"/>
              </w:rPr>
              <w:t>dL</w:t>
            </w:r>
            <w:proofErr w:type="spellEnd"/>
          </w:p>
        </w:tc>
      </w:tr>
      <w:tr w:rsidR="000704BB" w:rsidRPr="000704BB" w:rsidTr="008963C5">
        <w:tc>
          <w:tcPr>
            <w:tcW w:w="4697" w:type="dxa"/>
            <w:tcBorders>
              <w:top w:val="single" w:sz="6"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r w:rsidRPr="000704BB">
              <w:rPr>
                <w:rStyle w:val="tbodyentrypara1"/>
                <w:rFonts w:ascii="Times New Roman" w:hAnsi="Times New Roman"/>
                <w:sz w:val="24"/>
                <w:szCs w:val="24"/>
              </w:rPr>
              <w:t>Uric Acid</w:t>
            </w:r>
          </w:p>
        </w:tc>
        <w:tc>
          <w:tcPr>
            <w:tcW w:w="4697" w:type="dxa"/>
            <w:tcBorders>
              <w:top w:val="single" w:sz="6" w:space="0" w:color="auto"/>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 xml:space="preserve">1.4 </w:t>
            </w:r>
            <w:proofErr w:type="spellStart"/>
            <w:r w:rsidRPr="000704BB">
              <w:rPr>
                <w:rStyle w:val="tbodyentrypara1"/>
                <w:rFonts w:ascii="Times New Roman" w:hAnsi="Times New Roman"/>
                <w:sz w:val="24"/>
                <w:szCs w:val="24"/>
              </w:rPr>
              <w:t>mmol</w:t>
            </w:r>
            <w:proofErr w:type="spellEnd"/>
            <w:r w:rsidRPr="000704BB">
              <w:rPr>
                <w:rStyle w:val="tbodyentrypara1"/>
                <w:rFonts w:ascii="Times New Roman" w:hAnsi="Times New Roman"/>
                <w:sz w:val="24"/>
                <w:szCs w:val="24"/>
              </w:rPr>
              <w:t>/L</w:t>
            </w:r>
          </w:p>
        </w:tc>
      </w:tr>
    </w:tbl>
    <w:p w:rsidR="000704BB" w:rsidRPr="000704BB" w:rsidRDefault="00C36D4F" w:rsidP="000704BB">
      <w:pPr>
        <w:pStyle w:val="formalparatitle"/>
        <w:rPr>
          <w:rFonts w:ascii="Times New Roman" w:hAnsi="Times New Roman" w:cs="Times New Roman"/>
          <w:sz w:val="24"/>
          <w:szCs w:val="24"/>
        </w:rPr>
      </w:pPr>
      <w:r w:rsidRPr="000704BB">
        <w:rPr>
          <w:rFonts w:ascii="Times New Roman" w:hAnsi="Times New Roman" w:cs="Times New Roman"/>
          <w:sz w:val="24"/>
          <w:szCs w:val="24"/>
        </w:rPr>
        <w:t>Cross Reactivity</w:t>
      </w:r>
    </w:p>
    <w:p w:rsidR="000704BB" w:rsidRPr="000704BB" w:rsidRDefault="000704BB" w:rsidP="000704BB">
      <w:pPr>
        <w:pStyle w:val="level1para"/>
        <w:rPr>
          <w:rFonts w:ascii="Times New Roman" w:hAnsi="Times New Roman" w:cs="Times New Roman"/>
          <w:sz w:val="24"/>
          <w:szCs w:val="24"/>
        </w:rPr>
      </w:pPr>
      <w:r w:rsidRPr="000704BB">
        <w:rPr>
          <w:rFonts w:ascii="Times New Roman" w:hAnsi="Times New Roman" w:cs="Times New Roman"/>
          <w:sz w:val="24"/>
          <w:szCs w:val="24"/>
        </w:rPr>
        <w:t xml:space="preserve">A study was performed to evaluate the potential cross-reactivity of the assay with other substances that are similar in structure to estradiol. Serum samples containing estradiol concentrations of approximately 150 and 500 </w:t>
      </w:r>
      <w:proofErr w:type="spellStart"/>
      <w:r w:rsidRPr="000704BB">
        <w:rPr>
          <w:rFonts w:ascii="Times New Roman" w:hAnsi="Times New Roman" w:cs="Times New Roman"/>
          <w:sz w:val="24"/>
          <w:szCs w:val="24"/>
        </w:rPr>
        <w:t>pg</w:t>
      </w:r>
      <w:proofErr w:type="spellEnd"/>
      <w:r w:rsidRPr="000704BB">
        <w:rPr>
          <w:rFonts w:ascii="Times New Roman" w:hAnsi="Times New Roman" w:cs="Times New Roman"/>
          <w:sz w:val="24"/>
          <w:szCs w:val="24"/>
        </w:rPr>
        <w:t>/mL were spiked with multiple concentrations of the substances below and run on multiple Access Immunoassay Systems. Values were calculated as described in CLSI EP07-A2. The percent cross-reactivity observed for the following substances is indicated below.</w:t>
      </w:r>
    </w:p>
    <w:tbl>
      <w:tblPr>
        <w:tblW w:w="0" w:type="auto"/>
        <w:tblInd w:w="100" w:type="dxa"/>
        <w:tblLayout w:type="fixed"/>
        <w:tblCellMar>
          <w:left w:w="0" w:type="dxa"/>
          <w:right w:w="0" w:type="dxa"/>
        </w:tblCellMar>
        <w:tblLook w:val="0000" w:firstRow="0" w:lastRow="0" w:firstColumn="0" w:lastColumn="0" w:noHBand="0" w:noVBand="0"/>
      </w:tblPr>
      <w:tblGrid>
        <w:gridCol w:w="2348"/>
        <w:gridCol w:w="2348"/>
        <w:gridCol w:w="2348"/>
        <w:gridCol w:w="2348"/>
      </w:tblGrid>
      <w:tr w:rsidR="000704BB" w:rsidRPr="000704BB" w:rsidTr="008963C5">
        <w:trPr>
          <w:tblHeader/>
        </w:trPr>
        <w:tc>
          <w:tcPr>
            <w:tcW w:w="2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r w:rsidRPr="000704BB">
              <w:rPr>
                <w:rStyle w:val="theadentrypara1"/>
                <w:rFonts w:ascii="Times New Roman" w:hAnsi="Times New Roman"/>
                <w:bCs/>
                <w:sz w:val="24"/>
                <w:szCs w:val="24"/>
              </w:rPr>
              <w:t>Substance</w:t>
            </w:r>
          </w:p>
        </w:tc>
        <w:tc>
          <w:tcPr>
            <w:tcW w:w="2348" w:type="dxa"/>
            <w:tcBorders>
              <w:top w:val="single" w:sz="8" w:space="0" w:color="000000"/>
              <w:left w:val="single" w:sz="6" w:space="0" w:color="auto"/>
              <w:bottom w:val="single" w:sz="8" w:space="0" w:color="000000"/>
              <w:right w:val="single" w:sz="8" w:space="0" w:color="000000"/>
            </w:tcBorders>
            <w:tcMar>
              <w:top w:w="100" w:type="dxa"/>
              <w:left w:w="100" w:type="dxa"/>
              <w:bottom w:w="100" w:type="dxa"/>
              <w:right w:w="100" w:type="dxa"/>
            </w:tcMar>
            <w:vAlign w:val="bottom"/>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headentrypara1"/>
                <w:rFonts w:ascii="Times New Roman" w:hAnsi="Times New Roman"/>
                <w:bCs/>
                <w:sz w:val="24"/>
                <w:szCs w:val="24"/>
              </w:rPr>
              <w:t>Highest Concentration</w:t>
            </w:r>
            <w:r w:rsidRPr="000704BB">
              <w:rPr>
                <w:rStyle w:val="br"/>
                <w:rFonts w:ascii="Times New Roman" w:hAnsi="Times New Roman"/>
                <w:sz w:val="24"/>
                <w:szCs w:val="24"/>
              </w:rPr>
              <w:br/>
            </w:r>
            <w:r w:rsidRPr="000704BB">
              <w:rPr>
                <w:rStyle w:val="theadentrypara1"/>
                <w:rFonts w:ascii="Times New Roman" w:hAnsi="Times New Roman"/>
                <w:bCs/>
                <w:sz w:val="24"/>
                <w:szCs w:val="24"/>
              </w:rPr>
              <w:t xml:space="preserve"> Tested</w:t>
            </w:r>
            <w:r w:rsidRPr="000704BB">
              <w:rPr>
                <w:rStyle w:val="br"/>
                <w:rFonts w:ascii="Times New Roman" w:hAnsi="Times New Roman"/>
                <w:sz w:val="24"/>
                <w:szCs w:val="24"/>
              </w:rPr>
              <w:br/>
            </w:r>
            <w:r w:rsidRPr="000704BB">
              <w:rPr>
                <w:rStyle w:val="theadentrypara1"/>
                <w:rFonts w:ascii="Times New Roman" w:hAnsi="Times New Roman"/>
                <w:bCs/>
                <w:sz w:val="24"/>
                <w:szCs w:val="24"/>
              </w:rPr>
              <w:t xml:space="preserve"> (</w:t>
            </w:r>
            <w:proofErr w:type="spellStart"/>
            <w:r w:rsidRPr="000704BB">
              <w:rPr>
                <w:rStyle w:val="theadentrypara1"/>
                <w:rFonts w:ascii="Times New Roman" w:hAnsi="Times New Roman"/>
                <w:bCs/>
                <w:sz w:val="24"/>
                <w:szCs w:val="24"/>
              </w:rPr>
              <w:t>μg</w:t>
            </w:r>
            <w:proofErr w:type="spellEnd"/>
            <w:r w:rsidRPr="000704BB">
              <w:rPr>
                <w:rStyle w:val="theadentrypara1"/>
                <w:rFonts w:ascii="Times New Roman" w:hAnsi="Times New Roman"/>
                <w:bCs/>
                <w:sz w:val="24"/>
                <w:szCs w:val="24"/>
              </w:rPr>
              <w:t>/mL)</w:t>
            </w:r>
          </w:p>
        </w:tc>
        <w:tc>
          <w:tcPr>
            <w:tcW w:w="2348" w:type="dxa"/>
            <w:tcBorders>
              <w:top w:val="single" w:sz="8" w:space="0" w:color="000000"/>
              <w:left w:val="single" w:sz="6" w:space="0" w:color="auto"/>
              <w:bottom w:val="single" w:sz="8" w:space="0" w:color="000000"/>
              <w:right w:val="single" w:sz="8" w:space="0" w:color="000000"/>
            </w:tcBorders>
            <w:tcMar>
              <w:top w:w="100" w:type="dxa"/>
              <w:left w:w="100" w:type="dxa"/>
              <w:bottom w:w="100" w:type="dxa"/>
              <w:right w:w="100" w:type="dxa"/>
            </w:tcMar>
            <w:vAlign w:val="bottom"/>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headentrypara1"/>
                <w:rFonts w:ascii="Times New Roman" w:hAnsi="Times New Roman"/>
                <w:bCs/>
                <w:sz w:val="24"/>
                <w:szCs w:val="24"/>
              </w:rPr>
              <w:t>Highest Cross-Reactivity</w:t>
            </w:r>
            <w:r w:rsidRPr="000704BB">
              <w:rPr>
                <w:rStyle w:val="br"/>
                <w:rFonts w:ascii="Times New Roman" w:hAnsi="Times New Roman"/>
                <w:sz w:val="24"/>
                <w:szCs w:val="24"/>
              </w:rPr>
              <w:br/>
            </w:r>
            <w:r w:rsidRPr="000704BB">
              <w:rPr>
                <w:rStyle w:val="theadentrypara1"/>
                <w:rFonts w:ascii="Times New Roman" w:hAnsi="Times New Roman"/>
                <w:bCs/>
                <w:sz w:val="24"/>
                <w:szCs w:val="24"/>
              </w:rPr>
              <w:t xml:space="preserve"> Observed</w:t>
            </w:r>
            <w:r w:rsidRPr="000704BB">
              <w:rPr>
                <w:rStyle w:val="br"/>
                <w:rFonts w:ascii="Times New Roman" w:hAnsi="Times New Roman"/>
                <w:sz w:val="24"/>
                <w:szCs w:val="24"/>
              </w:rPr>
              <w:br/>
            </w:r>
            <w:r w:rsidRPr="000704BB">
              <w:rPr>
                <w:rStyle w:val="theadentrypara1"/>
                <w:rFonts w:ascii="Times New Roman" w:hAnsi="Times New Roman"/>
                <w:bCs/>
                <w:sz w:val="24"/>
                <w:szCs w:val="24"/>
              </w:rPr>
              <w:t xml:space="preserve"> (%)</w:t>
            </w:r>
          </w:p>
        </w:tc>
        <w:tc>
          <w:tcPr>
            <w:tcW w:w="2348" w:type="dxa"/>
            <w:tcBorders>
              <w:top w:val="single" w:sz="8" w:space="0" w:color="000000"/>
              <w:left w:val="single" w:sz="6" w:space="0" w:color="auto"/>
              <w:bottom w:val="single" w:sz="8" w:space="0" w:color="000000"/>
              <w:right w:val="single" w:sz="8" w:space="0" w:color="000000"/>
            </w:tcBorders>
            <w:tcMar>
              <w:top w:w="100" w:type="dxa"/>
              <w:left w:w="100" w:type="dxa"/>
              <w:bottom w:w="100" w:type="dxa"/>
              <w:right w:w="100" w:type="dxa"/>
            </w:tcMar>
            <w:vAlign w:val="bottom"/>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headentrypara1"/>
                <w:rFonts w:ascii="Times New Roman" w:hAnsi="Times New Roman"/>
                <w:bCs/>
                <w:sz w:val="24"/>
                <w:szCs w:val="24"/>
              </w:rPr>
              <w:t xml:space="preserve">Criteria (%) </w:t>
            </w:r>
            <w:r w:rsidRPr="000704BB">
              <w:rPr>
                <w:rStyle w:val="br"/>
                <w:rFonts w:ascii="Times New Roman" w:hAnsi="Times New Roman"/>
                <w:sz w:val="24"/>
                <w:szCs w:val="24"/>
              </w:rPr>
              <w:br/>
            </w:r>
            <w:r w:rsidRPr="000704BB">
              <w:rPr>
                <w:rStyle w:val="theadentrypara1"/>
                <w:rFonts w:ascii="Times New Roman" w:hAnsi="Times New Roman"/>
                <w:bCs/>
                <w:sz w:val="24"/>
                <w:szCs w:val="24"/>
              </w:rPr>
              <w:t xml:space="preserve"> ≤</w:t>
            </w:r>
          </w:p>
        </w:tc>
      </w:tr>
      <w:tr w:rsidR="000704BB" w:rsidRPr="000704BB" w:rsidTr="008963C5">
        <w:tc>
          <w:tcPr>
            <w:tcW w:w="234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r w:rsidRPr="000704BB">
              <w:rPr>
                <w:rStyle w:val="tbodyentrypara1"/>
                <w:rFonts w:ascii="Times New Roman" w:hAnsi="Times New Roman"/>
                <w:sz w:val="24"/>
                <w:szCs w:val="24"/>
              </w:rPr>
              <w:t>Aldosterone</w:t>
            </w:r>
          </w:p>
        </w:tc>
        <w:tc>
          <w:tcPr>
            <w:tcW w:w="234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100</w:t>
            </w:r>
          </w:p>
        </w:tc>
        <w:tc>
          <w:tcPr>
            <w:tcW w:w="234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0.000030</w:t>
            </w:r>
          </w:p>
        </w:tc>
        <w:tc>
          <w:tcPr>
            <w:tcW w:w="234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0.90</w:t>
            </w:r>
          </w:p>
        </w:tc>
      </w:tr>
      <w:tr w:rsidR="000704BB" w:rsidRPr="000704BB" w:rsidTr="008963C5">
        <w:tc>
          <w:tcPr>
            <w:tcW w:w="234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proofErr w:type="spellStart"/>
            <w:r w:rsidRPr="000704BB">
              <w:rPr>
                <w:rStyle w:val="tbodyentrypara1"/>
                <w:rFonts w:ascii="Times New Roman" w:hAnsi="Times New Roman"/>
                <w:sz w:val="24"/>
                <w:szCs w:val="24"/>
              </w:rPr>
              <w:t>Androstenediol</w:t>
            </w:r>
            <w:proofErr w:type="spellEnd"/>
          </w:p>
        </w:tc>
        <w:tc>
          <w:tcPr>
            <w:tcW w:w="234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53.7</w:t>
            </w:r>
          </w:p>
        </w:tc>
        <w:tc>
          <w:tcPr>
            <w:tcW w:w="234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0.0030</w:t>
            </w:r>
          </w:p>
        </w:tc>
        <w:tc>
          <w:tcPr>
            <w:tcW w:w="234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1.40</w:t>
            </w:r>
          </w:p>
        </w:tc>
      </w:tr>
      <w:tr w:rsidR="000704BB" w:rsidRPr="000704BB" w:rsidTr="008963C5">
        <w:tc>
          <w:tcPr>
            <w:tcW w:w="234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r w:rsidRPr="000704BB">
              <w:rPr>
                <w:rStyle w:val="tbodyentrypara1"/>
                <w:rFonts w:ascii="Times New Roman" w:hAnsi="Times New Roman"/>
                <w:sz w:val="24"/>
                <w:szCs w:val="24"/>
              </w:rPr>
              <w:t>Androstenedione</w:t>
            </w:r>
          </w:p>
        </w:tc>
        <w:tc>
          <w:tcPr>
            <w:tcW w:w="234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50</w:t>
            </w:r>
          </w:p>
        </w:tc>
        <w:tc>
          <w:tcPr>
            <w:tcW w:w="234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0.000020</w:t>
            </w:r>
          </w:p>
        </w:tc>
        <w:tc>
          <w:tcPr>
            <w:tcW w:w="234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0.50</w:t>
            </w:r>
          </w:p>
        </w:tc>
      </w:tr>
      <w:tr w:rsidR="000704BB" w:rsidRPr="000704BB" w:rsidTr="008963C5">
        <w:tc>
          <w:tcPr>
            <w:tcW w:w="234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r w:rsidRPr="000704BB">
              <w:rPr>
                <w:rStyle w:val="tbodyentrypara1"/>
                <w:rFonts w:ascii="Times New Roman" w:hAnsi="Times New Roman"/>
                <w:sz w:val="24"/>
                <w:szCs w:val="24"/>
              </w:rPr>
              <w:t xml:space="preserve">Estradiol </w:t>
            </w:r>
            <w:proofErr w:type="spellStart"/>
            <w:r w:rsidRPr="000704BB">
              <w:rPr>
                <w:rStyle w:val="tbodyentrypara1"/>
                <w:rFonts w:ascii="Times New Roman" w:hAnsi="Times New Roman"/>
                <w:sz w:val="24"/>
                <w:szCs w:val="24"/>
              </w:rPr>
              <w:t>valerate</w:t>
            </w:r>
            <w:proofErr w:type="spellEnd"/>
          </w:p>
        </w:tc>
        <w:tc>
          <w:tcPr>
            <w:tcW w:w="234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0.7</w:t>
            </w:r>
          </w:p>
        </w:tc>
        <w:tc>
          <w:tcPr>
            <w:tcW w:w="234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0.40</w:t>
            </w:r>
          </w:p>
        </w:tc>
        <w:tc>
          <w:tcPr>
            <w:tcW w:w="234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1.00</w:t>
            </w:r>
          </w:p>
        </w:tc>
      </w:tr>
      <w:tr w:rsidR="000704BB" w:rsidRPr="000704BB" w:rsidTr="008963C5">
        <w:tc>
          <w:tcPr>
            <w:tcW w:w="234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r w:rsidRPr="000704BB">
              <w:rPr>
                <w:rStyle w:val="tbodyentrypara1"/>
                <w:rFonts w:ascii="Times New Roman" w:hAnsi="Times New Roman"/>
                <w:sz w:val="24"/>
                <w:szCs w:val="24"/>
              </w:rPr>
              <w:t>17α-Estradiol</w:t>
            </w:r>
          </w:p>
        </w:tc>
        <w:tc>
          <w:tcPr>
            <w:tcW w:w="234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2</w:t>
            </w:r>
          </w:p>
        </w:tc>
        <w:tc>
          <w:tcPr>
            <w:tcW w:w="234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0.0040</w:t>
            </w:r>
          </w:p>
        </w:tc>
        <w:tc>
          <w:tcPr>
            <w:tcW w:w="234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1.00</w:t>
            </w:r>
          </w:p>
        </w:tc>
      </w:tr>
      <w:tr w:rsidR="000704BB" w:rsidRPr="000704BB" w:rsidTr="008963C5">
        <w:tc>
          <w:tcPr>
            <w:tcW w:w="234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r w:rsidRPr="000704BB">
              <w:rPr>
                <w:rStyle w:val="tbodyentrypara1"/>
                <w:rFonts w:ascii="Times New Roman" w:hAnsi="Times New Roman"/>
                <w:sz w:val="24"/>
                <w:szCs w:val="24"/>
              </w:rPr>
              <w:t>17β-estradiol 3 glucuronide</w:t>
            </w:r>
          </w:p>
        </w:tc>
        <w:tc>
          <w:tcPr>
            <w:tcW w:w="234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0.3</w:t>
            </w:r>
          </w:p>
        </w:tc>
        <w:tc>
          <w:tcPr>
            <w:tcW w:w="234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0.10</w:t>
            </w:r>
          </w:p>
        </w:tc>
        <w:tc>
          <w:tcPr>
            <w:tcW w:w="234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1.00</w:t>
            </w:r>
          </w:p>
        </w:tc>
      </w:tr>
      <w:tr w:rsidR="000704BB" w:rsidRPr="000704BB" w:rsidTr="008963C5">
        <w:tc>
          <w:tcPr>
            <w:tcW w:w="234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r w:rsidRPr="000704BB">
              <w:rPr>
                <w:rStyle w:val="tbodyentrypara1"/>
                <w:rFonts w:ascii="Times New Roman" w:hAnsi="Times New Roman"/>
                <w:sz w:val="24"/>
                <w:szCs w:val="24"/>
              </w:rPr>
              <w:t xml:space="preserve">3.17β-Estradiol </w:t>
            </w:r>
            <w:proofErr w:type="spellStart"/>
            <w:r w:rsidRPr="000704BB">
              <w:rPr>
                <w:rStyle w:val="tbodyentrypara1"/>
                <w:rFonts w:ascii="Times New Roman" w:hAnsi="Times New Roman"/>
                <w:sz w:val="24"/>
                <w:szCs w:val="24"/>
              </w:rPr>
              <w:lastRenderedPageBreak/>
              <w:t>diglucuronide</w:t>
            </w:r>
            <w:proofErr w:type="spellEnd"/>
          </w:p>
        </w:tc>
        <w:tc>
          <w:tcPr>
            <w:tcW w:w="234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lastRenderedPageBreak/>
              <w:t>56.3</w:t>
            </w:r>
          </w:p>
        </w:tc>
        <w:tc>
          <w:tcPr>
            <w:tcW w:w="234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0.0030</w:t>
            </w:r>
          </w:p>
        </w:tc>
        <w:tc>
          <w:tcPr>
            <w:tcW w:w="234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1.00</w:t>
            </w:r>
          </w:p>
        </w:tc>
      </w:tr>
      <w:tr w:rsidR="000704BB" w:rsidRPr="000704BB" w:rsidTr="008963C5">
        <w:tc>
          <w:tcPr>
            <w:tcW w:w="234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proofErr w:type="spellStart"/>
            <w:r w:rsidRPr="000704BB">
              <w:rPr>
                <w:rStyle w:val="tbodyentrypara1"/>
                <w:rFonts w:ascii="Times New Roman" w:hAnsi="Times New Roman"/>
                <w:sz w:val="24"/>
                <w:szCs w:val="24"/>
              </w:rPr>
              <w:t>Estriol</w:t>
            </w:r>
            <w:proofErr w:type="spellEnd"/>
          </w:p>
        </w:tc>
        <w:tc>
          <w:tcPr>
            <w:tcW w:w="234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4.2</w:t>
            </w:r>
          </w:p>
        </w:tc>
        <w:tc>
          <w:tcPr>
            <w:tcW w:w="234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0.050</w:t>
            </w:r>
          </w:p>
        </w:tc>
        <w:tc>
          <w:tcPr>
            <w:tcW w:w="234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1.00</w:t>
            </w:r>
          </w:p>
        </w:tc>
      </w:tr>
      <w:tr w:rsidR="000704BB" w:rsidRPr="000704BB" w:rsidTr="008963C5">
        <w:tc>
          <w:tcPr>
            <w:tcW w:w="234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r w:rsidRPr="000704BB">
              <w:rPr>
                <w:rStyle w:val="tbodyentrypara1"/>
                <w:rFonts w:ascii="Times New Roman" w:hAnsi="Times New Roman"/>
                <w:sz w:val="24"/>
                <w:szCs w:val="24"/>
              </w:rPr>
              <w:t>Estriol-3-sulfate</w:t>
            </w:r>
          </w:p>
        </w:tc>
        <w:tc>
          <w:tcPr>
            <w:tcW w:w="234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3.7</w:t>
            </w:r>
          </w:p>
        </w:tc>
        <w:tc>
          <w:tcPr>
            <w:tcW w:w="234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0.00030</w:t>
            </w:r>
          </w:p>
        </w:tc>
        <w:tc>
          <w:tcPr>
            <w:tcW w:w="234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1.00</w:t>
            </w:r>
          </w:p>
        </w:tc>
      </w:tr>
      <w:tr w:rsidR="000704BB" w:rsidRPr="000704BB" w:rsidTr="008963C5">
        <w:tc>
          <w:tcPr>
            <w:tcW w:w="234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r w:rsidRPr="000704BB">
              <w:rPr>
                <w:rStyle w:val="tbodyentrypara1"/>
                <w:rFonts w:ascii="Times New Roman" w:hAnsi="Times New Roman"/>
                <w:sz w:val="24"/>
                <w:szCs w:val="24"/>
              </w:rPr>
              <w:t>Estriol-17-sulfate</w:t>
            </w:r>
          </w:p>
        </w:tc>
        <w:tc>
          <w:tcPr>
            <w:tcW w:w="234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0.3</w:t>
            </w:r>
          </w:p>
        </w:tc>
        <w:tc>
          <w:tcPr>
            <w:tcW w:w="234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0.00200</w:t>
            </w:r>
          </w:p>
        </w:tc>
        <w:tc>
          <w:tcPr>
            <w:tcW w:w="234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1.00</w:t>
            </w:r>
          </w:p>
        </w:tc>
      </w:tr>
      <w:tr w:rsidR="000704BB" w:rsidRPr="000704BB" w:rsidTr="008963C5">
        <w:tc>
          <w:tcPr>
            <w:tcW w:w="234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proofErr w:type="spellStart"/>
            <w:r w:rsidRPr="000704BB">
              <w:rPr>
                <w:rStyle w:val="tbodyentrypara1"/>
                <w:rFonts w:ascii="Times New Roman" w:hAnsi="Times New Roman"/>
                <w:sz w:val="24"/>
                <w:szCs w:val="24"/>
              </w:rPr>
              <w:t>Estrone</w:t>
            </w:r>
            <w:proofErr w:type="spellEnd"/>
          </w:p>
        </w:tc>
        <w:tc>
          <w:tcPr>
            <w:tcW w:w="234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0.4</w:t>
            </w:r>
          </w:p>
        </w:tc>
        <w:tc>
          <w:tcPr>
            <w:tcW w:w="234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0.40</w:t>
            </w:r>
          </w:p>
        </w:tc>
        <w:tc>
          <w:tcPr>
            <w:tcW w:w="234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2.0</w:t>
            </w:r>
          </w:p>
        </w:tc>
      </w:tr>
      <w:tr w:rsidR="000704BB" w:rsidRPr="000704BB" w:rsidTr="008963C5">
        <w:tc>
          <w:tcPr>
            <w:tcW w:w="234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r w:rsidRPr="000704BB">
              <w:rPr>
                <w:rStyle w:val="tbodyentrypara1"/>
                <w:rFonts w:ascii="Times New Roman" w:hAnsi="Times New Roman"/>
                <w:sz w:val="24"/>
                <w:szCs w:val="24"/>
              </w:rPr>
              <w:t>Estrone-3-glucuronide</w:t>
            </w:r>
          </w:p>
        </w:tc>
        <w:tc>
          <w:tcPr>
            <w:tcW w:w="234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100</w:t>
            </w:r>
          </w:p>
        </w:tc>
        <w:tc>
          <w:tcPr>
            <w:tcW w:w="234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0.0020</w:t>
            </w:r>
          </w:p>
        </w:tc>
        <w:tc>
          <w:tcPr>
            <w:tcW w:w="234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1.00</w:t>
            </w:r>
          </w:p>
        </w:tc>
      </w:tr>
      <w:tr w:rsidR="000704BB" w:rsidRPr="000704BB" w:rsidTr="008963C5">
        <w:tc>
          <w:tcPr>
            <w:tcW w:w="234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r w:rsidRPr="000704BB">
              <w:rPr>
                <w:rStyle w:val="tbodyentrypara1"/>
                <w:rFonts w:ascii="Times New Roman" w:hAnsi="Times New Roman"/>
                <w:sz w:val="24"/>
                <w:szCs w:val="24"/>
              </w:rPr>
              <w:t>Estrone-3-Sulfate</w:t>
            </w:r>
          </w:p>
        </w:tc>
        <w:tc>
          <w:tcPr>
            <w:tcW w:w="234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14.1</w:t>
            </w:r>
          </w:p>
        </w:tc>
        <w:tc>
          <w:tcPr>
            <w:tcW w:w="234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0.0010</w:t>
            </w:r>
          </w:p>
        </w:tc>
        <w:tc>
          <w:tcPr>
            <w:tcW w:w="234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1.70</w:t>
            </w:r>
          </w:p>
        </w:tc>
      </w:tr>
      <w:tr w:rsidR="000704BB" w:rsidRPr="000704BB" w:rsidTr="008963C5">
        <w:tc>
          <w:tcPr>
            <w:tcW w:w="234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proofErr w:type="spellStart"/>
            <w:r w:rsidRPr="000704BB">
              <w:rPr>
                <w:rStyle w:val="tbodyentrypara1"/>
                <w:rFonts w:ascii="Times New Roman" w:hAnsi="Times New Roman"/>
                <w:sz w:val="24"/>
                <w:szCs w:val="24"/>
              </w:rPr>
              <w:t>Ethinyl</w:t>
            </w:r>
            <w:proofErr w:type="spellEnd"/>
            <w:r w:rsidRPr="000704BB">
              <w:rPr>
                <w:rStyle w:val="tbodyentrypara1"/>
                <w:rFonts w:ascii="Times New Roman" w:hAnsi="Times New Roman"/>
                <w:sz w:val="24"/>
                <w:szCs w:val="24"/>
              </w:rPr>
              <w:t xml:space="preserve"> estradiol</w:t>
            </w:r>
          </w:p>
        </w:tc>
        <w:tc>
          <w:tcPr>
            <w:tcW w:w="234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2.5</w:t>
            </w:r>
          </w:p>
        </w:tc>
        <w:tc>
          <w:tcPr>
            <w:tcW w:w="234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0.030</w:t>
            </w:r>
          </w:p>
        </w:tc>
        <w:tc>
          <w:tcPr>
            <w:tcW w:w="234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1.0</w:t>
            </w:r>
          </w:p>
        </w:tc>
      </w:tr>
      <w:tr w:rsidR="000704BB" w:rsidRPr="000704BB" w:rsidTr="008963C5">
        <w:tc>
          <w:tcPr>
            <w:tcW w:w="234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proofErr w:type="spellStart"/>
            <w:r w:rsidRPr="000704BB">
              <w:rPr>
                <w:rStyle w:val="tbodyentrypara1"/>
                <w:rFonts w:ascii="Times New Roman" w:hAnsi="Times New Roman"/>
                <w:sz w:val="24"/>
                <w:szCs w:val="24"/>
              </w:rPr>
              <w:t>Norgestrel</w:t>
            </w:r>
            <w:proofErr w:type="spellEnd"/>
          </w:p>
        </w:tc>
        <w:tc>
          <w:tcPr>
            <w:tcW w:w="234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100</w:t>
            </w:r>
          </w:p>
        </w:tc>
        <w:tc>
          <w:tcPr>
            <w:tcW w:w="234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0.000070</w:t>
            </w:r>
          </w:p>
        </w:tc>
        <w:tc>
          <w:tcPr>
            <w:tcW w:w="2348"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0.40</w:t>
            </w:r>
          </w:p>
        </w:tc>
      </w:tr>
      <w:tr w:rsidR="000704BB" w:rsidRPr="000704BB" w:rsidTr="008963C5">
        <w:tc>
          <w:tcPr>
            <w:tcW w:w="2348" w:type="dxa"/>
            <w:tcBorders>
              <w:top w:val="single" w:sz="6"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r w:rsidRPr="000704BB">
              <w:rPr>
                <w:rStyle w:val="tbodyentrypara1"/>
                <w:rFonts w:ascii="Times New Roman" w:hAnsi="Times New Roman"/>
                <w:sz w:val="24"/>
                <w:szCs w:val="24"/>
              </w:rPr>
              <w:t>Testosterone</w:t>
            </w:r>
          </w:p>
        </w:tc>
        <w:tc>
          <w:tcPr>
            <w:tcW w:w="2348" w:type="dxa"/>
            <w:tcBorders>
              <w:top w:val="single" w:sz="6" w:space="0" w:color="auto"/>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34.2</w:t>
            </w:r>
          </w:p>
        </w:tc>
        <w:tc>
          <w:tcPr>
            <w:tcW w:w="2348" w:type="dxa"/>
            <w:tcBorders>
              <w:top w:val="single" w:sz="6" w:space="0" w:color="auto"/>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0.00060</w:t>
            </w:r>
          </w:p>
        </w:tc>
        <w:tc>
          <w:tcPr>
            <w:tcW w:w="2348" w:type="dxa"/>
            <w:tcBorders>
              <w:top w:val="single" w:sz="6" w:space="0" w:color="auto"/>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0.21</w:t>
            </w:r>
          </w:p>
        </w:tc>
      </w:tr>
    </w:tbl>
    <w:p w:rsidR="00313D3C" w:rsidRDefault="00313D3C" w:rsidP="000704BB">
      <w:pPr>
        <w:pStyle w:val="formalparatitle"/>
        <w:rPr>
          <w:rFonts w:ascii="Times New Roman" w:hAnsi="Times New Roman" w:cs="Times New Roman"/>
          <w:sz w:val="24"/>
          <w:szCs w:val="24"/>
        </w:rPr>
      </w:pPr>
    </w:p>
    <w:p w:rsidR="000704BB" w:rsidRPr="000704BB" w:rsidRDefault="00C36D4F" w:rsidP="000704BB">
      <w:pPr>
        <w:pStyle w:val="formalparatitle"/>
        <w:rPr>
          <w:rFonts w:ascii="Times New Roman" w:hAnsi="Times New Roman" w:cs="Times New Roman"/>
          <w:sz w:val="24"/>
          <w:szCs w:val="24"/>
        </w:rPr>
      </w:pPr>
      <w:r w:rsidRPr="000704BB">
        <w:rPr>
          <w:rFonts w:ascii="Times New Roman" w:hAnsi="Times New Roman" w:cs="Times New Roman"/>
          <w:sz w:val="24"/>
          <w:szCs w:val="24"/>
        </w:rPr>
        <w:t>Analytical Sensitivity</w:t>
      </w:r>
    </w:p>
    <w:tbl>
      <w:tblPr>
        <w:tblW w:w="9390" w:type="dxa"/>
        <w:tblInd w:w="100" w:type="dxa"/>
        <w:tblLayout w:type="fixed"/>
        <w:tblCellMar>
          <w:left w:w="0" w:type="dxa"/>
          <w:right w:w="0" w:type="dxa"/>
        </w:tblCellMar>
        <w:tblLook w:val="0000" w:firstRow="0" w:lastRow="0" w:firstColumn="0" w:lastColumn="0" w:noHBand="0" w:noVBand="0"/>
      </w:tblPr>
      <w:tblGrid>
        <w:gridCol w:w="1690"/>
        <w:gridCol w:w="1440"/>
        <w:gridCol w:w="1565"/>
        <w:gridCol w:w="1565"/>
        <w:gridCol w:w="1565"/>
        <w:gridCol w:w="1565"/>
      </w:tblGrid>
      <w:tr w:rsidR="000704BB" w:rsidRPr="000704BB" w:rsidTr="00F059F6">
        <w:trPr>
          <w:tblHeader/>
        </w:trPr>
        <w:tc>
          <w:tcPr>
            <w:tcW w:w="1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r w:rsidRPr="000704BB">
              <w:rPr>
                <w:rStyle w:val="theadentrypara1"/>
                <w:rFonts w:ascii="Times New Roman" w:hAnsi="Times New Roman"/>
                <w:bCs/>
                <w:sz w:val="24"/>
                <w:szCs w:val="24"/>
              </w:rPr>
              <w:t>Parameter</w:t>
            </w:r>
          </w:p>
        </w:tc>
        <w:tc>
          <w:tcPr>
            <w:tcW w:w="1440" w:type="dxa"/>
            <w:tcBorders>
              <w:top w:val="single" w:sz="8" w:space="0" w:color="000000"/>
              <w:left w:val="single" w:sz="6" w:space="0" w:color="auto"/>
              <w:bottom w:val="single" w:sz="8" w:space="0" w:color="000000"/>
              <w:right w:val="single" w:sz="8" w:space="0" w:color="000000"/>
            </w:tcBorders>
            <w:tcMar>
              <w:top w:w="100" w:type="dxa"/>
              <w:left w:w="100" w:type="dxa"/>
              <w:bottom w:w="100" w:type="dxa"/>
              <w:right w:w="100" w:type="dxa"/>
            </w:tcMar>
            <w:vAlign w:val="bottom"/>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headentrypara1"/>
                <w:rFonts w:ascii="Times New Roman" w:hAnsi="Times New Roman"/>
                <w:bCs/>
                <w:sz w:val="24"/>
                <w:szCs w:val="24"/>
              </w:rPr>
              <w:t>Total Samples</w:t>
            </w:r>
          </w:p>
        </w:tc>
        <w:tc>
          <w:tcPr>
            <w:tcW w:w="1565" w:type="dxa"/>
            <w:tcBorders>
              <w:top w:val="single" w:sz="8" w:space="0" w:color="000000"/>
              <w:left w:val="single" w:sz="6" w:space="0" w:color="auto"/>
              <w:bottom w:val="single" w:sz="8" w:space="0" w:color="000000"/>
              <w:right w:val="single" w:sz="8" w:space="0" w:color="000000"/>
            </w:tcBorders>
            <w:tcMar>
              <w:top w:w="100" w:type="dxa"/>
              <w:left w:w="100" w:type="dxa"/>
              <w:bottom w:w="100" w:type="dxa"/>
              <w:right w:w="100" w:type="dxa"/>
            </w:tcMar>
            <w:vAlign w:val="bottom"/>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headentrypara1"/>
                <w:rFonts w:ascii="Times New Roman" w:hAnsi="Times New Roman"/>
                <w:bCs/>
                <w:sz w:val="24"/>
                <w:szCs w:val="24"/>
              </w:rPr>
              <w:t>Total Replicates Tested Per Study</w:t>
            </w:r>
          </w:p>
        </w:tc>
        <w:tc>
          <w:tcPr>
            <w:tcW w:w="1565" w:type="dxa"/>
            <w:tcBorders>
              <w:top w:val="single" w:sz="8" w:space="0" w:color="000000"/>
              <w:left w:val="single" w:sz="6" w:space="0" w:color="auto"/>
              <w:bottom w:val="single" w:sz="8" w:space="0" w:color="000000"/>
              <w:right w:val="single" w:sz="8" w:space="0" w:color="000000"/>
            </w:tcBorders>
            <w:tcMar>
              <w:top w:w="100" w:type="dxa"/>
              <w:left w:w="100" w:type="dxa"/>
              <w:bottom w:w="100" w:type="dxa"/>
              <w:right w:w="100" w:type="dxa"/>
            </w:tcMar>
            <w:vAlign w:val="bottom"/>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headentrypara1"/>
                <w:rFonts w:ascii="Times New Roman" w:hAnsi="Times New Roman"/>
                <w:bCs/>
                <w:sz w:val="24"/>
                <w:szCs w:val="24"/>
              </w:rPr>
              <w:t>Total Runs Per Study</w:t>
            </w:r>
          </w:p>
        </w:tc>
        <w:tc>
          <w:tcPr>
            <w:tcW w:w="1565" w:type="dxa"/>
            <w:tcBorders>
              <w:top w:val="single" w:sz="8" w:space="0" w:color="000000"/>
              <w:left w:val="single" w:sz="6" w:space="0" w:color="auto"/>
              <w:bottom w:val="single" w:sz="8" w:space="0" w:color="000000"/>
              <w:right w:val="single" w:sz="8" w:space="0" w:color="000000"/>
            </w:tcBorders>
            <w:tcMar>
              <w:top w:w="100" w:type="dxa"/>
              <w:left w:w="100" w:type="dxa"/>
              <w:bottom w:w="100" w:type="dxa"/>
              <w:right w:w="100" w:type="dxa"/>
            </w:tcMar>
            <w:vAlign w:val="bottom"/>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headentrypara1"/>
                <w:rFonts w:ascii="Times New Roman" w:hAnsi="Times New Roman"/>
                <w:bCs/>
                <w:sz w:val="24"/>
                <w:szCs w:val="24"/>
              </w:rPr>
              <w:t>Range of Observed Results</w:t>
            </w:r>
          </w:p>
        </w:tc>
        <w:tc>
          <w:tcPr>
            <w:tcW w:w="1565" w:type="dxa"/>
            <w:tcBorders>
              <w:top w:val="single" w:sz="8" w:space="0" w:color="000000"/>
              <w:left w:val="single" w:sz="6" w:space="0" w:color="auto"/>
              <w:bottom w:val="single" w:sz="8" w:space="0" w:color="000000"/>
              <w:right w:val="single" w:sz="8" w:space="0" w:color="000000"/>
            </w:tcBorders>
            <w:tcMar>
              <w:top w:w="100" w:type="dxa"/>
              <w:left w:w="100" w:type="dxa"/>
              <w:bottom w:w="100" w:type="dxa"/>
              <w:right w:w="100" w:type="dxa"/>
            </w:tcMar>
            <w:vAlign w:val="bottom"/>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headentrypara1"/>
                <w:rFonts w:ascii="Times New Roman" w:hAnsi="Times New Roman"/>
                <w:bCs/>
                <w:sz w:val="24"/>
                <w:szCs w:val="24"/>
              </w:rPr>
              <w:t>Criteria</w:t>
            </w:r>
          </w:p>
        </w:tc>
      </w:tr>
      <w:tr w:rsidR="000704BB" w:rsidRPr="000704BB" w:rsidTr="00F059F6">
        <w:tc>
          <w:tcPr>
            <w:tcW w:w="1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r w:rsidRPr="000704BB">
              <w:rPr>
                <w:rStyle w:val="fontStyle"/>
                <w:rFonts w:ascii="Times New Roman" w:hAnsi="Times New Roman"/>
                <w:b/>
                <w:bCs/>
                <w:sz w:val="24"/>
                <w:szCs w:val="24"/>
              </w:rPr>
              <w:t>Limit of Blank (</w:t>
            </w:r>
            <w:proofErr w:type="spellStart"/>
            <w:r w:rsidRPr="000704BB">
              <w:rPr>
                <w:rStyle w:val="fontStyle"/>
                <w:rFonts w:ascii="Times New Roman" w:hAnsi="Times New Roman"/>
                <w:b/>
                <w:bCs/>
                <w:sz w:val="24"/>
                <w:szCs w:val="24"/>
              </w:rPr>
              <w:t>LoB</w:t>
            </w:r>
            <w:proofErr w:type="spellEnd"/>
            <w:r w:rsidRPr="000704BB">
              <w:rPr>
                <w:rStyle w:val="fontStyle"/>
                <w:rFonts w:ascii="Times New Roman" w:hAnsi="Times New Roman"/>
                <w:b/>
                <w:bCs/>
                <w:sz w:val="24"/>
                <w:szCs w:val="24"/>
              </w:rPr>
              <w:t>)</w:t>
            </w:r>
            <w:r w:rsidRPr="000704BB">
              <w:rPr>
                <w:rStyle w:val="tbodyentrypara1"/>
                <w:rFonts w:ascii="Times New Roman" w:hAnsi="Times New Roman"/>
                <w:sz w:val="24"/>
                <w:szCs w:val="24"/>
              </w:rPr>
              <w:t xml:space="preserve"> (highest measurement result that is likely to be observed in a blank sample)</w:t>
            </w:r>
          </w:p>
        </w:tc>
        <w:tc>
          <w:tcPr>
            <w:tcW w:w="1440"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4</w:t>
            </w:r>
          </w:p>
        </w:tc>
        <w:tc>
          <w:tcPr>
            <w:tcW w:w="1565"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120</w:t>
            </w:r>
          </w:p>
        </w:tc>
        <w:tc>
          <w:tcPr>
            <w:tcW w:w="1565"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3</w:t>
            </w:r>
          </w:p>
        </w:tc>
        <w:tc>
          <w:tcPr>
            <w:tcW w:w="1565"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 xml:space="preserve">5.0-7.5 </w:t>
            </w:r>
            <w:proofErr w:type="spellStart"/>
            <w:r w:rsidRPr="000704BB">
              <w:rPr>
                <w:rStyle w:val="tbodyentrypara1"/>
                <w:rFonts w:ascii="Times New Roman" w:hAnsi="Times New Roman"/>
                <w:sz w:val="24"/>
                <w:szCs w:val="24"/>
              </w:rPr>
              <w:t>pg</w:t>
            </w:r>
            <w:proofErr w:type="spellEnd"/>
            <w:r w:rsidRPr="000704BB">
              <w:rPr>
                <w:rStyle w:val="tbodyentrypara1"/>
                <w:rFonts w:ascii="Times New Roman" w:hAnsi="Times New Roman"/>
                <w:sz w:val="24"/>
                <w:szCs w:val="24"/>
              </w:rPr>
              <w:t xml:space="preserve">/mL </w:t>
            </w:r>
            <w:r w:rsidRPr="000704BB">
              <w:rPr>
                <w:rStyle w:val="br"/>
                <w:rFonts w:ascii="Times New Roman" w:hAnsi="Times New Roman"/>
                <w:sz w:val="24"/>
                <w:szCs w:val="24"/>
              </w:rPr>
              <w:br/>
            </w:r>
            <w:r w:rsidRPr="000704BB">
              <w:rPr>
                <w:rStyle w:val="tbodyentrypara1"/>
                <w:rFonts w:ascii="Times New Roman" w:hAnsi="Times New Roman"/>
                <w:sz w:val="24"/>
                <w:szCs w:val="24"/>
              </w:rPr>
              <w:t xml:space="preserve">(18.5-27.6 </w:t>
            </w:r>
            <w:proofErr w:type="spellStart"/>
            <w:r w:rsidRPr="000704BB">
              <w:rPr>
                <w:rStyle w:val="tbodyentrypara1"/>
                <w:rFonts w:ascii="Times New Roman" w:hAnsi="Times New Roman"/>
                <w:sz w:val="24"/>
                <w:szCs w:val="24"/>
              </w:rPr>
              <w:t>pmol</w:t>
            </w:r>
            <w:proofErr w:type="spellEnd"/>
            <w:r w:rsidRPr="000704BB">
              <w:rPr>
                <w:rStyle w:val="tbodyentrypara1"/>
                <w:rFonts w:ascii="Times New Roman" w:hAnsi="Times New Roman"/>
                <w:sz w:val="24"/>
                <w:szCs w:val="24"/>
              </w:rPr>
              <w:t>/L)</w:t>
            </w:r>
          </w:p>
        </w:tc>
        <w:tc>
          <w:tcPr>
            <w:tcW w:w="1565"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 xml:space="preserve">≤ 10.0 </w:t>
            </w:r>
            <w:proofErr w:type="spellStart"/>
            <w:r w:rsidRPr="000704BB">
              <w:rPr>
                <w:rStyle w:val="tbodyentrypara1"/>
                <w:rFonts w:ascii="Times New Roman" w:hAnsi="Times New Roman"/>
                <w:sz w:val="24"/>
                <w:szCs w:val="24"/>
              </w:rPr>
              <w:t>pg</w:t>
            </w:r>
            <w:proofErr w:type="spellEnd"/>
            <w:r w:rsidRPr="000704BB">
              <w:rPr>
                <w:rStyle w:val="tbodyentrypara1"/>
                <w:rFonts w:ascii="Times New Roman" w:hAnsi="Times New Roman"/>
                <w:sz w:val="24"/>
                <w:szCs w:val="24"/>
              </w:rPr>
              <w:t xml:space="preserve">/mL </w:t>
            </w:r>
            <w:r w:rsidRPr="000704BB">
              <w:rPr>
                <w:rStyle w:val="br"/>
                <w:rFonts w:ascii="Times New Roman" w:hAnsi="Times New Roman"/>
                <w:sz w:val="24"/>
                <w:szCs w:val="24"/>
              </w:rPr>
              <w:br/>
            </w:r>
            <w:r w:rsidRPr="000704BB">
              <w:rPr>
                <w:rStyle w:val="tbodyentrypara1"/>
                <w:rFonts w:ascii="Times New Roman" w:hAnsi="Times New Roman"/>
                <w:sz w:val="24"/>
                <w:szCs w:val="24"/>
              </w:rPr>
              <w:t xml:space="preserve">(≤ 36.7 </w:t>
            </w:r>
            <w:proofErr w:type="spellStart"/>
            <w:r w:rsidRPr="000704BB">
              <w:rPr>
                <w:rStyle w:val="tbodyentrypara1"/>
                <w:rFonts w:ascii="Times New Roman" w:hAnsi="Times New Roman"/>
                <w:sz w:val="24"/>
                <w:szCs w:val="24"/>
              </w:rPr>
              <w:t>pmol</w:t>
            </w:r>
            <w:proofErr w:type="spellEnd"/>
            <w:r w:rsidRPr="000704BB">
              <w:rPr>
                <w:rStyle w:val="tbodyentrypara1"/>
                <w:rFonts w:ascii="Times New Roman" w:hAnsi="Times New Roman"/>
                <w:sz w:val="24"/>
                <w:szCs w:val="24"/>
              </w:rPr>
              <w:t>/L)</w:t>
            </w:r>
          </w:p>
        </w:tc>
      </w:tr>
      <w:tr w:rsidR="000704BB" w:rsidRPr="000704BB" w:rsidTr="00F059F6">
        <w:tc>
          <w:tcPr>
            <w:tcW w:w="1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r w:rsidRPr="000704BB">
              <w:rPr>
                <w:rStyle w:val="fontStyle"/>
                <w:rFonts w:ascii="Times New Roman" w:hAnsi="Times New Roman"/>
                <w:b/>
                <w:bCs/>
                <w:sz w:val="24"/>
                <w:szCs w:val="24"/>
              </w:rPr>
              <w:t>Limit of Detection (</w:t>
            </w:r>
            <w:proofErr w:type="spellStart"/>
            <w:r w:rsidRPr="000704BB">
              <w:rPr>
                <w:rStyle w:val="fontStyle"/>
                <w:rFonts w:ascii="Times New Roman" w:hAnsi="Times New Roman"/>
                <w:b/>
                <w:bCs/>
                <w:sz w:val="24"/>
                <w:szCs w:val="24"/>
              </w:rPr>
              <w:t>LoD</w:t>
            </w:r>
            <w:proofErr w:type="spellEnd"/>
            <w:r w:rsidRPr="000704BB">
              <w:rPr>
                <w:rStyle w:val="fontStyle"/>
                <w:rFonts w:ascii="Times New Roman" w:hAnsi="Times New Roman"/>
                <w:b/>
                <w:bCs/>
                <w:sz w:val="24"/>
                <w:szCs w:val="24"/>
              </w:rPr>
              <w:t>)</w:t>
            </w:r>
            <w:r w:rsidRPr="000704BB">
              <w:rPr>
                <w:rStyle w:val="tbodyentrypara1"/>
                <w:rFonts w:ascii="Times New Roman" w:hAnsi="Times New Roman"/>
                <w:sz w:val="24"/>
                <w:szCs w:val="24"/>
              </w:rPr>
              <w:t xml:space="preserve"> (lowest concentration of </w:t>
            </w:r>
            <w:proofErr w:type="spellStart"/>
            <w:r w:rsidRPr="000704BB">
              <w:rPr>
                <w:rStyle w:val="tbodyentrypara1"/>
                <w:rFonts w:ascii="Times New Roman" w:hAnsi="Times New Roman"/>
                <w:sz w:val="24"/>
                <w:szCs w:val="24"/>
              </w:rPr>
              <w:t>analyte</w:t>
            </w:r>
            <w:proofErr w:type="spellEnd"/>
            <w:r w:rsidRPr="000704BB">
              <w:rPr>
                <w:rStyle w:val="tbodyentrypara1"/>
                <w:rFonts w:ascii="Times New Roman" w:hAnsi="Times New Roman"/>
                <w:sz w:val="24"/>
                <w:szCs w:val="24"/>
              </w:rPr>
              <w:t xml:space="preserve"> that can be consistently detected)</w:t>
            </w:r>
          </w:p>
        </w:tc>
        <w:tc>
          <w:tcPr>
            <w:tcW w:w="1440"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5</w:t>
            </w:r>
          </w:p>
        </w:tc>
        <w:tc>
          <w:tcPr>
            <w:tcW w:w="1565"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225</w:t>
            </w:r>
          </w:p>
        </w:tc>
        <w:tc>
          <w:tcPr>
            <w:tcW w:w="1565"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5</w:t>
            </w:r>
          </w:p>
        </w:tc>
        <w:tc>
          <w:tcPr>
            <w:tcW w:w="1565"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 xml:space="preserve">9.4-12.4 </w:t>
            </w:r>
            <w:proofErr w:type="spellStart"/>
            <w:r w:rsidRPr="000704BB">
              <w:rPr>
                <w:rStyle w:val="tbodyentrypara1"/>
                <w:rFonts w:ascii="Times New Roman" w:hAnsi="Times New Roman"/>
                <w:sz w:val="24"/>
                <w:szCs w:val="24"/>
              </w:rPr>
              <w:t>pg</w:t>
            </w:r>
            <w:proofErr w:type="spellEnd"/>
            <w:r w:rsidRPr="000704BB">
              <w:rPr>
                <w:rStyle w:val="tbodyentrypara1"/>
                <w:rFonts w:ascii="Times New Roman" w:hAnsi="Times New Roman"/>
                <w:sz w:val="24"/>
                <w:szCs w:val="24"/>
              </w:rPr>
              <w:t xml:space="preserve">/mL </w:t>
            </w:r>
            <w:r w:rsidRPr="000704BB">
              <w:rPr>
                <w:rStyle w:val="br"/>
                <w:rFonts w:ascii="Times New Roman" w:hAnsi="Times New Roman"/>
                <w:sz w:val="24"/>
                <w:szCs w:val="24"/>
              </w:rPr>
              <w:br/>
            </w:r>
            <w:r w:rsidRPr="000704BB">
              <w:rPr>
                <w:rStyle w:val="tbodyentrypara1"/>
                <w:rFonts w:ascii="Times New Roman" w:hAnsi="Times New Roman"/>
                <w:sz w:val="24"/>
                <w:szCs w:val="24"/>
              </w:rPr>
              <w:t xml:space="preserve">(34.5-45.4 </w:t>
            </w:r>
            <w:proofErr w:type="spellStart"/>
            <w:r w:rsidRPr="000704BB">
              <w:rPr>
                <w:rStyle w:val="tbodyentrypara1"/>
                <w:rFonts w:ascii="Times New Roman" w:hAnsi="Times New Roman"/>
                <w:sz w:val="24"/>
                <w:szCs w:val="24"/>
              </w:rPr>
              <w:t>pmol</w:t>
            </w:r>
            <w:proofErr w:type="spellEnd"/>
            <w:r w:rsidRPr="000704BB">
              <w:rPr>
                <w:rStyle w:val="tbodyentrypara1"/>
                <w:rFonts w:ascii="Times New Roman" w:hAnsi="Times New Roman"/>
                <w:sz w:val="24"/>
                <w:szCs w:val="24"/>
              </w:rPr>
              <w:t>/L)</w:t>
            </w:r>
          </w:p>
        </w:tc>
        <w:tc>
          <w:tcPr>
            <w:tcW w:w="1565" w:type="dxa"/>
            <w:tcBorders>
              <w:top w:val="nil"/>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 xml:space="preserve">≤ 15.0 </w:t>
            </w:r>
            <w:proofErr w:type="spellStart"/>
            <w:r w:rsidRPr="000704BB">
              <w:rPr>
                <w:rStyle w:val="tbodyentrypara1"/>
                <w:rFonts w:ascii="Times New Roman" w:hAnsi="Times New Roman"/>
                <w:sz w:val="24"/>
                <w:szCs w:val="24"/>
              </w:rPr>
              <w:t>pg</w:t>
            </w:r>
            <w:proofErr w:type="spellEnd"/>
            <w:r w:rsidRPr="000704BB">
              <w:rPr>
                <w:rStyle w:val="tbodyentrypara1"/>
                <w:rFonts w:ascii="Times New Roman" w:hAnsi="Times New Roman"/>
                <w:sz w:val="24"/>
                <w:szCs w:val="24"/>
              </w:rPr>
              <w:t xml:space="preserve">/mL </w:t>
            </w:r>
            <w:r w:rsidRPr="000704BB">
              <w:rPr>
                <w:rStyle w:val="br"/>
                <w:rFonts w:ascii="Times New Roman" w:hAnsi="Times New Roman"/>
                <w:sz w:val="24"/>
                <w:szCs w:val="24"/>
              </w:rPr>
              <w:br/>
            </w:r>
            <w:r w:rsidRPr="000704BB">
              <w:rPr>
                <w:rStyle w:val="tbodyentrypara1"/>
                <w:rFonts w:ascii="Times New Roman" w:hAnsi="Times New Roman"/>
                <w:sz w:val="24"/>
                <w:szCs w:val="24"/>
              </w:rPr>
              <w:t xml:space="preserve">(≤ 55.1 </w:t>
            </w:r>
            <w:proofErr w:type="spellStart"/>
            <w:r w:rsidRPr="000704BB">
              <w:rPr>
                <w:rStyle w:val="tbodyentrypara1"/>
                <w:rFonts w:ascii="Times New Roman" w:hAnsi="Times New Roman"/>
                <w:sz w:val="24"/>
                <w:szCs w:val="24"/>
              </w:rPr>
              <w:t>pmol</w:t>
            </w:r>
            <w:proofErr w:type="spellEnd"/>
            <w:r w:rsidRPr="000704BB">
              <w:rPr>
                <w:rStyle w:val="tbodyentrypara1"/>
                <w:rFonts w:ascii="Times New Roman" w:hAnsi="Times New Roman"/>
                <w:sz w:val="24"/>
                <w:szCs w:val="24"/>
              </w:rPr>
              <w:t>/L)</w:t>
            </w:r>
          </w:p>
        </w:tc>
      </w:tr>
      <w:tr w:rsidR="000704BB" w:rsidRPr="000704BB" w:rsidTr="00F059F6">
        <w:tc>
          <w:tcPr>
            <w:tcW w:w="1690" w:type="dxa"/>
            <w:tcBorders>
              <w:top w:val="single" w:sz="6"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20" w:right="120"/>
              <w:rPr>
                <w:rFonts w:ascii="Times New Roman" w:hAnsi="Times New Roman"/>
                <w:color w:val="000000"/>
                <w:sz w:val="24"/>
                <w:szCs w:val="24"/>
              </w:rPr>
            </w:pPr>
            <w:r w:rsidRPr="000704BB">
              <w:rPr>
                <w:rStyle w:val="fontStyle"/>
                <w:rFonts w:ascii="Times New Roman" w:hAnsi="Times New Roman"/>
                <w:b/>
                <w:bCs/>
                <w:sz w:val="24"/>
                <w:szCs w:val="24"/>
              </w:rPr>
              <w:t>Limit of Quantitation (</w:t>
            </w:r>
            <w:proofErr w:type="spellStart"/>
            <w:r w:rsidRPr="000704BB">
              <w:rPr>
                <w:rStyle w:val="fontStyle"/>
                <w:rFonts w:ascii="Times New Roman" w:hAnsi="Times New Roman"/>
                <w:b/>
                <w:bCs/>
                <w:sz w:val="24"/>
                <w:szCs w:val="24"/>
              </w:rPr>
              <w:t>LoQ</w:t>
            </w:r>
            <w:proofErr w:type="spellEnd"/>
            <w:r w:rsidRPr="000704BB">
              <w:rPr>
                <w:rStyle w:val="fontStyle"/>
                <w:rFonts w:ascii="Times New Roman" w:hAnsi="Times New Roman"/>
                <w:b/>
                <w:bCs/>
                <w:sz w:val="24"/>
                <w:szCs w:val="24"/>
              </w:rPr>
              <w:t>) ≤ 20% within lab (total) CV</w:t>
            </w:r>
          </w:p>
        </w:tc>
        <w:tc>
          <w:tcPr>
            <w:tcW w:w="1440" w:type="dxa"/>
            <w:tcBorders>
              <w:top w:val="single" w:sz="6" w:space="0" w:color="auto"/>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11</w:t>
            </w:r>
          </w:p>
        </w:tc>
        <w:tc>
          <w:tcPr>
            <w:tcW w:w="1565" w:type="dxa"/>
            <w:tcBorders>
              <w:top w:val="single" w:sz="6" w:space="0" w:color="auto"/>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495</w:t>
            </w:r>
          </w:p>
        </w:tc>
        <w:tc>
          <w:tcPr>
            <w:tcW w:w="1565" w:type="dxa"/>
            <w:tcBorders>
              <w:top w:val="single" w:sz="6" w:space="0" w:color="auto"/>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5</w:t>
            </w:r>
          </w:p>
        </w:tc>
        <w:tc>
          <w:tcPr>
            <w:tcW w:w="1565" w:type="dxa"/>
            <w:tcBorders>
              <w:top w:val="single" w:sz="6" w:space="0" w:color="auto"/>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 xml:space="preserve">10.4-15.1 </w:t>
            </w:r>
            <w:proofErr w:type="spellStart"/>
            <w:r w:rsidRPr="000704BB">
              <w:rPr>
                <w:rStyle w:val="tbodyentrypara1"/>
                <w:rFonts w:ascii="Times New Roman" w:hAnsi="Times New Roman"/>
                <w:sz w:val="24"/>
                <w:szCs w:val="24"/>
              </w:rPr>
              <w:t>pg</w:t>
            </w:r>
            <w:proofErr w:type="spellEnd"/>
            <w:r w:rsidRPr="000704BB">
              <w:rPr>
                <w:rStyle w:val="tbodyentrypara1"/>
                <w:rFonts w:ascii="Times New Roman" w:hAnsi="Times New Roman"/>
                <w:sz w:val="24"/>
                <w:szCs w:val="24"/>
              </w:rPr>
              <w:t xml:space="preserve">/mL </w:t>
            </w:r>
            <w:r w:rsidRPr="000704BB">
              <w:rPr>
                <w:rStyle w:val="br"/>
                <w:rFonts w:ascii="Times New Roman" w:hAnsi="Times New Roman"/>
                <w:sz w:val="24"/>
                <w:szCs w:val="24"/>
              </w:rPr>
              <w:br/>
            </w:r>
            <w:r w:rsidRPr="000704BB">
              <w:rPr>
                <w:rStyle w:val="tbodyentrypara1"/>
                <w:rFonts w:ascii="Times New Roman" w:hAnsi="Times New Roman"/>
                <w:sz w:val="24"/>
                <w:szCs w:val="24"/>
              </w:rPr>
              <w:t xml:space="preserve">(38.3-55.5 </w:t>
            </w:r>
            <w:proofErr w:type="spellStart"/>
            <w:r w:rsidRPr="000704BB">
              <w:rPr>
                <w:rStyle w:val="tbodyentrypara1"/>
                <w:rFonts w:ascii="Times New Roman" w:hAnsi="Times New Roman"/>
                <w:sz w:val="24"/>
                <w:szCs w:val="24"/>
              </w:rPr>
              <w:t>pmol</w:t>
            </w:r>
            <w:proofErr w:type="spellEnd"/>
            <w:r w:rsidRPr="000704BB">
              <w:rPr>
                <w:rStyle w:val="tbodyentrypara1"/>
                <w:rFonts w:ascii="Times New Roman" w:hAnsi="Times New Roman"/>
                <w:sz w:val="24"/>
                <w:szCs w:val="24"/>
              </w:rPr>
              <w:t>/L)</w:t>
            </w:r>
          </w:p>
        </w:tc>
        <w:tc>
          <w:tcPr>
            <w:tcW w:w="1565" w:type="dxa"/>
            <w:tcBorders>
              <w:top w:val="single" w:sz="6" w:space="0" w:color="auto"/>
              <w:left w:val="single" w:sz="6" w:space="0" w:color="auto"/>
              <w:bottom w:val="single" w:sz="8" w:space="0" w:color="000000"/>
              <w:right w:val="single" w:sz="8" w:space="0" w:color="000000"/>
            </w:tcBorders>
            <w:tcMar>
              <w:top w:w="100" w:type="dxa"/>
              <w:left w:w="100" w:type="dxa"/>
              <w:bottom w:w="100" w:type="dxa"/>
              <w:right w:w="100" w:type="dxa"/>
            </w:tcMar>
          </w:tcPr>
          <w:p w:rsidR="000704BB" w:rsidRPr="000704BB" w:rsidRDefault="000704BB" w:rsidP="008963C5">
            <w:pPr>
              <w:widowControl w:val="0"/>
              <w:autoSpaceDE w:val="0"/>
              <w:autoSpaceDN w:val="0"/>
              <w:adjustRightInd w:val="0"/>
              <w:ind w:left="100" w:right="120"/>
              <w:jc w:val="center"/>
              <w:rPr>
                <w:rFonts w:ascii="Times New Roman" w:hAnsi="Times New Roman"/>
                <w:color w:val="000000"/>
                <w:sz w:val="24"/>
                <w:szCs w:val="24"/>
              </w:rPr>
            </w:pPr>
            <w:r w:rsidRPr="000704BB">
              <w:rPr>
                <w:rStyle w:val="tbodyentrypara1"/>
                <w:rFonts w:ascii="Times New Roman" w:hAnsi="Times New Roman"/>
                <w:sz w:val="24"/>
                <w:szCs w:val="24"/>
              </w:rPr>
              <w:t xml:space="preserve">≤ 19.0 </w:t>
            </w:r>
            <w:proofErr w:type="spellStart"/>
            <w:r w:rsidRPr="000704BB">
              <w:rPr>
                <w:rStyle w:val="tbodyentrypara1"/>
                <w:rFonts w:ascii="Times New Roman" w:hAnsi="Times New Roman"/>
                <w:sz w:val="24"/>
                <w:szCs w:val="24"/>
              </w:rPr>
              <w:t>pg</w:t>
            </w:r>
            <w:proofErr w:type="spellEnd"/>
            <w:r w:rsidRPr="000704BB">
              <w:rPr>
                <w:rStyle w:val="tbodyentrypara1"/>
                <w:rFonts w:ascii="Times New Roman" w:hAnsi="Times New Roman"/>
                <w:sz w:val="24"/>
                <w:szCs w:val="24"/>
              </w:rPr>
              <w:t>/mL</w:t>
            </w:r>
            <w:r w:rsidRPr="000704BB">
              <w:rPr>
                <w:rStyle w:val="br"/>
                <w:rFonts w:ascii="Times New Roman" w:hAnsi="Times New Roman"/>
                <w:sz w:val="24"/>
                <w:szCs w:val="24"/>
              </w:rPr>
              <w:br/>
            </w:r>
            <w:r w:rsidRPr="000704BB">
              <w:rPr>
                <w:rStyle w:val="tbodyentrypara1"/>
                <w:rFonts w:ascii="Times New Roman" w:hAnsi="Times New Roman"/>
                <w:sz w:val="24"/>
                <w:szCs w:val="24"/>
              </w:rPr>
              <w:t xml:space="preserve"> (≤ 69.7 </w:t>
            </w:r>
            <w:proofErr w:type="spellStart"/>
            <w:r w:rsidRPr="000704BB">
              <w:rPr>
                <w:rStyle w:val="tbodyentrypara1"/>
                <w:rFonts w:ascii="Times New Roman" w:hAnsi="Times New Roman"/>
                <w:sz w:val="24"/>
                <w:szCs w:val="24"/>
              </w:rPr>
              <w:t>pmol</w:t>
            </w:r>
            <w:proofErr w:type="spellEnd"/>
            <w:r w:rsidRPr="000704BB">
              <w:rPr>
                <w:rStyle w:val="tbodyentrypara1"/>
                <w:rFonts w:ascii="Times New Roman" w:hAnsi="Times New Roman"/>
                <w:sz w:val="24"/>
                <w:szCs w:val="24"/>
              </w:rPr>
              <w:t>/L)</w:t>
            </w:r>
          </w:p>
        </w:tc>
      </w:tr>
    </w:tbl>
    <w:p w:rsidR="000704BB" w:rsidRPr="000704BB" w:rsidRDefault="000704BB" w:rsidP="000704BB">
      <w:pPr>
        <w:pStyle w:val="level1para"/>
        <w:rPr>
          <w:rFonts w:ascii="Times New Roman" w:hAnsi="Times New Roman" w:cs="Times New Roman"/>
          <w:sz w:val="24"/>
          <w:szCs w:val="24"/>
        </w:rPr>
      </w:pPr>
      <w:r w:rsidRPr="000704BB">
        <w:rPr>
          <w:rStyle w:val="fontStyle"/>
          <w:rFonts w:ascii="Times New Roman" w:hAnsi="Times New Roman" w:cs="Times New Roman"/>
          <w:i/>
          <w:iCs/>
          <w:color w:val="auto"/>
          <w:sz w:val="24"/>
          <w:szCs w:val="24"/>
        </w:rPr>
        <w:t>Per the study design the results were calculated using a protocol based on CLSI EP17-A2</w:t>
      </w:r>
      <w:hyperlink w:anchor="bibB844255852" w:history="1">
        <w:r w:rsidRPr="00F059F6">
          <w:rPr>
            <w:rStyle w:val="bibref"/>
            <w:rFonts w:ascii="Times New Roman" w:hAnsi="Times New Roman" w:cs="Times New Roman"/>
            <w:iCs/>
            <w:color w:val="auto"/>
            <w:position w:val="3"/>
            <w:sz w:val="24"/>
            <w:szCs w:val="24"/>
            <w:vertAlign w:val="superscript"/>
          </w:rPr>
          <w:t>23</w:t>
        </w:r>
      </w:hyperlink>
      <w:r w:rsidRPr="00F059F6">
        <w:rPr>
          <w:rStyle w:val="fontStyle"/>
          <w:rFonts w:ascii="Times New Roman" w:hAnsi="Times New Roman" w:cs="Times New Roman"/>
          <w:color w:val="auto"/>
          <w:sz w:val="24"/>
          <w:szCs w:val="24"/>
          <w:vertAlign w:val="superscript"/>
        </w:rPr>
        <w:t xml:space="preserve"> </w:t>
      </w:r>
      <w:r w:rsidRPr="000704BB">
        <w:rPr>
          <w:rStyle w:val="fontStyle"/>
          <w:rFonts w:ascii="Times New Roman" w:hAnsi="Times New Roman" w:cs="Times New Roman"/>
          <w:color w:val="auto"/>
          <w:sz w:val="24"/>
          <w:szCs w:val="24"/>
        </w:rPr>
        <w:t xml:space="preserve">with three reagent lots and one calibrator lot on multiple Access Immunoassay Systems for a total of </w:t>
      </w:r>
      <w:r w:rsidRPr="000704BB">
        <w:rPr>
          <w:rStyle w:val="fontStyle"/>
          <w:rFonts w:ascii="Times New Roman" w:hAnsi="Times New Roman" w:cs="Times New Roman"/>
          <w:color w:val="auto"/>
          <w:sz w:val="24"/>
          <w:szCs w:val="24"/>
        </w:rPr>
        <w:lastRenderedPageBreak/>
        <w:t>six studies.</w:t>
      </w:r>
    </w:p>
    <w:p w:rsidR="000704BB" w:rsidRPr="000704BB" w:rsidRDefault="00C36D4F" w:rsidP="000704BB">
      <w:pPr>
        <w:pStyle w:val="level1title"/>
        <w:rPr>
          <w:rFonts w:ascii="Times New Roman" w:hAnsi="Times New Roman" w:cs="Times New Roman"/>
          <w:sz w:val="24"/>
          <w:szCs w:val="24"/>
        </w:rPr>
      </w:pPr>
      <w:r w:rsidRPr="000704BB">
        <w:rPr>
          <w:rFonts w:ascii="Times New Roman" w:hAnsi="Times New Roman" w:cs="Times New Roman"/>
          <w:sz w:val="24"/>
          <w:szCs w:val="24"/>
        </w:rPr>
        <w:t>Additional Information</w:t>
      </w:r>
    </w:p>
    <w:p w:rsidR="000704BB" w:rsidRPr="000704BB" w:rsidRDefault="000704BB" w:rsidP="000704BB">
      <w:pPr>
        <w:pStyle w:val="level1para"/>
        <w:rPr>
          <w:rFonts w:ascii="Times New Roman" w:hAnsi="Times New Roman" w:cs="Times New Roman"/>
          <w:sz w:val="24"/>
          <w:szCs w:val="24"/>
        </w:rPr>
      </w:pPr>
      <w:r w:rsidRPr="000704BB">
        <w:rPr>
          <w:rFonts w:ascii="Times New Roman" w:hAnsi="Times New Roman" w:cs="Times New Roman"/>
          <w:sz w:val="24"/>
          <w:szCs w:val="24"/>
        </w:rPr>
        <w:t>Beckman Coulter, the stylized logo, and the Beckman Coulter product and service marks mentioned herein are trademarks or registered trademarks of Beckman Coulter, Inc. in the United States and other countries.</w:t>
      </w:r>
    </w:p>
    <w:p w:rsidR="008143EA" w:rsidRDefault="008143EA" w:rsidP="00BB7286">
      <w:pPr>
        <w:pStyle w:val="level2title"/>
        <w:rPr>
          <w:rFonts w:ascii="Times New Roman" w:hAnsi="Times New Roman" w:cs="Times New Roman"/>
          <w:sz w:val="24"/>
          <w:szCs w:val="24"/>
        </w:rPr>
      </w:pPr>
    </w:p>
    <w:p w:rsidR="000704BB" w:rsidRPr="000704BB" w:rsidRDefault="000704BB" w:rsidP="00BB7286">
      <w:pPr>
        <w:pStyle w:val="level2title"/>
        <w:rPr>
          <w:rFonts w:ascii="Times New Roman" w:hAnsi="Times New Roman" w:cs="Times New Roman"/>
          <w:sz w:val="24"/>
          <w:szCs w:val="24"/>
        </w:rPr>
      </w:pPr>
      <w:r w:rsidRPr="000704BB">
        <w:rPr>
          <w:rFonts w:ascii="Times New Roman" w:hAnsi="Times New Roman" w:cs="Times New Roman"/>
          <w:sz w:val="24"/>
          <w:szCs w:val="24"/>
        </w:rPr>
        <w:t>Symbols Key</w:t>
      </w:r>
    </w:p>
    <w:p w:rsidR="002435E2" w:rsidRPr="00BB7286" w:rsidRDefault="000704BB" w:rsidP="002435E2">
      <w:pPr>
        <w:pStyle w:val="level1para"/>
        <w:rPr>
          <w:rStyle w:val="listitempara1"/>
          <w:rFonts w:ascii="Times New Roman" w:hAnsi="Times New Roman" w:cs="Times New Roman"/>
          <w:sz w:val="24"/>
          <w:szCs w:val="24"/>
        </w:rPr>
      </w:pPr>
      <w:r w:rsidRPr="000704BB">
        <w:rPr>
          <w:rFonts w:ascii="Times New Roman" w:hAnsi="Times New Roman" w:cs="Times New Roman"/>
          <w:sz w:val="24"/>
          <w:szCs w:val="24"/>
        </w:rPr>
        <w:t>Glossary of Symbols is available at techdocs.beckmancoulter.com (document number C02724)</w:t>
      </w:r>
    </w:p>
    <w:p w:rsidR="002435E2" w:rsidRDefault="002435E2" w:rsidP="002435E2">
      <w:pPr>
        <w:pStyle w:val="level1para"/>
        <w:rPr>
          <w:rFonts w:ascii="Times New Roman" w:hAnsi="Times New Roman" w:cs="Times New Roman"/>
          <w:sz w:val="24"/>
          <w:szCs w:val="24"/>
        </w:rPr>
      </w:pPr>
    </w:p>
    <w:p w:rsidR="008143EA" w:rsidRPr="002435E2" w:rsidRDefault="008143EA" w:rsidP="002435E2">
      <w:pPr>
        <w:pStyle w:val="level1para"/>
        <w:rPr>
          <w:rFonts w:ascii="Times New Roman" w:hAnsi="Times New Roman" w:cs="Times New Roman"/>
          <w:sz w:val="24"/>
          <w:szCs w:val="24"/>
        </w:rPr>
      </w:pPr>
    </w:p>
    <w:p w:rsidR="00DC278D" w:rsidRPr="00CE4488" w:rsidRDefault="00DC278D" w:rsidP="00981FA4">
      <w:pPr>
        <w:pStyle w:val="BodyText"/>
        <w:rPr>
          <w:rFonts w:ascii="Times New Roman" w:hAnsi="Times New Roman"/>
          <w:sz w:val="24"/>
          <w:szCs w:val="24"/>
        </w:rPr>
      </w:pPr>
    </w:p>
    <w:p w:rsidR="00E87FD4" w:rsidRPr="00CE4488" w:rsidRDefault="00E87FD4" w:rsidP="00E87FD4">
      <w:pPr>
        <w:pStyle w:val="ListParagraph"/>
        <w:numPr>
          <w:ilvl w:val="0"/>
          <w:numId w:val="8"/>
        </w:numPr>
        <w:autoSpaceDE w:val="0"/>
        <w:autoSpaceDN w:val="0"/>
        <w:adjustRightInd w:val="0"/>
        <w:spacing w:after="0" w:line="240" w:lineRule="auto"/>
        <w:ind w:hanging="540"/>
        <w:rPr>
          <w:rFonts w:ascii="Times New Roman" w:hAnsi="Times New Roman"/>
          <w:b/>
          <w:bCs/>
          <w:color w:val="000000"/>
          <w:sz w:val="24"/>
          <w:szCs w:val="24"/>
        </w:rPr>
      </w:pPr>
      <w:r w:rsidRPr="00CE4488">
        <w:rPr>
          <w:rFonts w:ascii="Times New Roman" w:hAnsi="Times New Roman"/>
          <w:b/>
          <w:bCs/>
          <w:color w:val="000000"/>
          <w:sz w:val="24"/>
          <w:szCs w:val="24"/>
        </w:rPr>
        <w:t>Review/Revision/Implementation:</w:t>
      </w:r>
    </w:p>
    <w:p w:rsidR="00E87FD4" w:rsidRPr="00CE4488" w:rsidRDefault="00E87FD4" w:rsidP="00E87FD4">
      <w:pPr>
        <w:pStyle w:val="ListParagraph"/>
        <w:numPr>
          <w:ilvl w:val="1"/>
          <w:numId w:val="24"/>
        </w:numPr>
        <w:autoSpaceDE w:val="0"/>
        <w:autoSpaceDN w:val="0"/>
        <w:adjustRightInd w:val="0"/>
        <w:spacing w:after="0" w:line="240" w:lineRule="auto"/>
        <w:rPr>
          <w:rFonts w:ascii="Times New Roman" w:hAnsi="Times New Roman"/>
          <w:b/>
          <w:bCs/>
          <w:color w:val="000000"/>
          <w:sz w:val="24"/>
          <w:szCs w:val="24"/>
        </w:rPr>
      </w:pPr>
      <w:r w:rsidRPr="00CE4488">
        <w:rPr>
          <w:rFonts w:ascii="Times New Roman" w:hAnsi="Times New Roman"/>
          <w:bCs/>
          <w:color w:val="000000"/>
          <w:sz w:val="24"/>
          <w:szCs w:val="24"/>
        </w:rPr>
        <w:t>Review Cycle: 2 years</w:t>
      </w:r>
    </w:p>
    <w:p w:rsidR="00E87FD4" w:rsidRPr="00CE4488" w:rsidRDefault="00E87FD4" w:rsidP="00E87FD4">
      <w:pPr>
        <w:pStyle w:val="ListParagraph"/>
        <w:numPr>
          <w:ilvl w:val="1"/>
          <w:numId w:val="24"/>
        </w:numPr>
        <w:autoSpaceDE w:val="0"/>
        <w:autoSpaceDN w:val="0"/>
        <w:adjustRightInd w:val="0"/>
        <w:spacing w:after="0" w:line="240" w:lineRule="auto"/>
        <w:rPr>
          <w:rFonts w:ascii="Times New Roman" w:hAnsi="Times New Roman"/>
          <w:b/>
          <w:bCs/>
          <w:color w:val="000000"/>
          <w:sz w:val="24"/>
          <w:szCs w:val="24"/>
        </w:rPr>
      </w:pPr>
      <w:r w:rsidRPr="00CE4488">
        <w:rPr>
          <w:rFonts w:ascii="Times New Roman" w:hAnsi="Times New Roman"/>
          <w:bCs/>
          <w:color w:val="000000"/>
          <w:sz w:val="24"/>
          <w:szCs w:val="24"/>
        </w:rPr>
        <w:t>Office of Record:</w:t>
      </w:r>
      <w:r w:rsidRPr="00CE4488">
        <w:rPr>
          <w:rFonts w:ascii="Times New Roman" w:hAnsi="Times New Roman"/>
          <w:bCs/>
          <w:color w:val="000000"/>
          <w:sz w:val="24"/>
          <w:szCs w:val="24"/>
        </w:rPr>
        <w:tab/>
        <w:t xml:space="preserve">  Department of Clinical Core Laboratory-</w:t>
      </w:r>
      <w:r w:rsidR="006F60A1" w:rsidRPr="00CE4488">
        <w:rPr>
          <w:rFonts w:ascii="Times New Roman" w:hAnsi="Times New Roman"/>
          <w:bCs/>
          <w:color w:val="000000"/>
          <w:sz w:val="24"/>
          <w:szCs w:val="24"/>
        </w:rPr>
        <w:t>Chemistry</w:t>
      </w:r>
    </w:p>
    <w:p w:rsidR="00E87FD4" w:rsidRPr="00CE4488" w:rsidRDefault="00E87FD4" w:rsidP="00E87FD4">
      <w:pPr>
        <w:pStyle w:val="ListParagraph"/>
        <w:numPr>
          <w:ilvl w:val="1"/>
          <w:numId w:val="24"/>
        </w:numPr>
        <w:tabs>
          <w:tab w:val="left" w:pos="540"/>
        </w:tabs>
        <w:autoSpaceDE w:val="0"/>
        <w:autoSpaceDN w:val="0"/>
        <w:adjustRightInd w:val="0"/>
        <w:spacing w:after="0" w:line="240" w:lineRule="auto"/>
        <w:rPr>
          <w:rFonts w:ascii="Times New Roman" w:hAnsi="Times New Roman"/>
          <w:b/>
          <w:bCs/>
          <w:color w:val="000000"/>
          <w:sz w:val="24"/>
          <w:szCs w:val="24"/>
        </w:rPr>
      </w:pPr>
      <w:r w:rsidRPr="00CE4488">
        <w:rPr>
          <w:rFonts w:ascii="Times New Roman" w:hAnsi="Times New Roman"/>
          <w:bCs/>
          <w:color w:val="000000"/>
          <w:sz w:val="24"/>
          <w:szCs w:val="24"/>
        </w:rPr>
        <w:t xml:space="preserve">All new procedures and procedures that have major revisions must be signed by the </w:t>
      </w:r>
      <w:r w:rsidR="00F87EB8" w:rsidRPr="00CE4488">
        <w:rPr>
          <w:rFonts w:ascii="Times New Roman" w:hAnsi="Times New Roman"/>
          <w:bCs/>
          <w:color w:val="000000"/>
          <w:sz w:val="24"/>
          <w:szCs w:val="24"/>
        </w:rPr>
        <w:t>Laboratory Director</w:t>
      </w:r>
      <w:r w:rsidRPr="00CE4488">
        <w:rPr>
          <w:rFonts w:ascii="Times New Roman" w:hAnsi="Times New Roman"/>
          <w:bCs/>
          <w:color w:val="000000"/>
          <w:sz w:val="24"/>
          <w:szCs w:val="24"/>
        </w:rPr>
        <w:t xml:space="preserve">. </w:t>
      </w:r>
    </w:p>
    <w:p w:rsidR="00E87FD4" w:rsidRPr="00CE4488" w:rsidRDefault="00E87FD4" w:rsidP="00E87FD4">
      <w:pPr>
        <w:pStyle w:val="ListParagraph"/>
        <w:numPr>
          <w:ilvl w:val="1"/>
          <w:numId w:val="24"/>
        </w:numPr>
        <w:tabs>
          <w:tab w:val="left" w:pos="540"/>
        </w:tabs>
        <w:autoSpaceDE w:val="0"/>
        <w:autoSpaceDN w:val="0"/>
        <w:adjustRightInd w:val="0"/>
        <w:spacing w:after="0" w:line="240" w:lineRule="auto"/>
        <w:rPr>
          <w:rFonts w:ascii="Times New Roman" w:hAnsi="Times New Roman"/>
          <w:bCs/>
          <w:color w:val="000000"/>
          <w:sz w:val="24"/>
          <w:szCs w:val="24"/>
        </w:rPr>
      </w:pPr>
      <w:r w:rsidRPr="00CE4488">
        <w:rPr>
          <w:rFonts w:ascii="Times New Roman" w:hAnsi="Times New Roman"/>
          <w:bCs/>
          <w:color w:val="000000"/>
          <w:sz w:val="24"/>
          <w:szCs w:val="24"/>
        </w:rPr>
        <w:t>All reviewed procedures and procedures with minor revisions can be signed by the designated section medical director.</w:t>
      </w:r>
    </w:p>
    <w:p w:rsidR="00E87FD4" w:rsidRDefault="00E87FD4" w:rsidP="00E87FD4">
      <w:pPr>
        <w:pStyle w:val="ListParagraph"/>
        <w:autoSpaceDE w:val="0"/>
        <w:autoSpaceDN w:val="0"/>
        <w:adjustRightInd w:val="0"/>
        <w:spacing w:after="0" w:line="240" w:lineRule="auto"/>
        <w:ind w:left="1890"/>
        <w:rPr>
          <w:rFonts w:ascii="Times New Roman" w:hAnsi="Times New Roman"/>
          <w:b/>
          <w:bCs/>
          <w:color w:val="000000"/>
          <w:sz w:val="24"/>
          <w:szCs w:val="24"/>
        </w:rPr>
      </w:pPr>
    </w:p>
    <w:p w:rsidR="008143EA" w:rsidRPr="00CE4488" w:rsidRDefault="008143EA" w:rsidP="00E87FD4">
      <w:pPr>
        <w:pStyle w:val="ListParagraph"/>
        <w:autoSpaceDE w:val="0"/>
        <w:autoSpaceDN w:val="0"/>
        <w:adjustRightInd w:val="0"/>
        <w:spacing w:after="0" w:line="240" w:lineRule="auto"/>
        <w:ind w:left="1890"/>
        <w:rPr>
          <w:rFonts w:ascii="Times New Roman" w:hAnsi="Times New Roman"/>
          <w:b/>
          <w:bCs/>
          <w:color w:val="000000"/>
          <w:sz w:val="24"/>
          <w:szCs w:val="24"/>
        </w:rPr>
      </w:pPr>
    </w:p>
    <w:p w:rsidR="00E87FD4" w:rsidRPr="00CE4488" w:rsidRDefault="00E87FD4" w:rsidP="00E87FD4">
      <w:pPr>
        <w:pStyle w:val="ListParagraph"/>
        <w:autoSpaceDE w:val="0"/>
        <w:autoSpaceDN w:val="0"/>
        <w:adjustRightInd w:val="0"/>
        <w:spacing w:after="0" w:line="240" w:lineRule="auto"/>
        <w:ind w:left="1620"/>
        <w:rPr>
          <w:rFonts w:ascii="Times New Roman" w:hAnsi="Times New Roman"/>
          <w:bCs/>
          <w:color w:val="000000"/>
          <w:sz w:val="24"/>
          <w:szCs w:val="24"/>
        </w:rPr>
      </w:pPr>
    </w:p>
    <w:p w:rsidR="00E87FD4" w:rsidRDefault="00E87FD4" w:rsidP="00E87FD4">
      <w:pPr>
        <w:pStyle w:val="ListParagraph"/>
        <w:numPr>
          <w:ilvl w:val="0"/>
          <w:numId w:val="8"/>
        </w:numPr>
        <w:tabs>
          <w:tab w:val="left" w:pos="540"/>
        </w:tabs>
        <w:autoSpaceDE w:val="0"/>
        <w:autoSpaceDN w:val="0"/>
        <w:adjustRightInd w:val="0"/>
        <w:spacing w:after="0" w:line="240" w:lineRule="auto"/>
        <w:ind w:hanging="540"/>
        <w:rPr>
          <w:rFonts w:ascii="Times New Roman" w:hAnsi="Times New Roman"/>
          <w:b/>
          <w:bCs/>
          <w:color w:val="000000"/>
          <w:sz w:val="24"/>
          <w:szCs w:val="24"/>
        </w:rPr>
      </w:pPr>
      <w:r w:rsidRPr="00CE4488">
        <w:rPr>
          <w:rFonts w:ascii="Times New Roman" w:hAnsi="Times New Roman"/>
          <w:b/>
          <w:bCs/>
          <w:color w:val="000000"/>
          <w:sz w:val="24"/>
          <w:szCs w:val="24"/>
        </w:rPr>
        <w:t>Related P</w:t>
      </w:r>
      <w:r w:rsidR="00F87EB8" w:rsidRPr="00CE4488">
        <w:rPr>
          <w:rFonts w:ascii="Times New Roman" w:hAnsi="Times New Roman"/>
          <w:b/>
          <w:bCs/>
          <w:color w:val="000000"/>
          <w:sz w:val="24"/>
          <w:szCs w:val="24"/>
        </w:rPr>
        <w:t>rocedures</w:t>
      </w:r>
      <w:r w:rsidRPr="00CE4488">
        <w:rPr>
          <w:rFonts w:ascii="Times New Roman" w:hAnsi="Times New Roman"/>
          <w:b/>
          <w:bCs/>
          <w:color w:val="000000"/>
          <w:sz w:val="24"/>
          <w:szCs w:val="24"/>
        </w:rPr>
        <w:t>:</w:t>
      </w:r>
    </w:p>
    <w:p w:rsidR="008143EA" w:rsidRPr="008143EA" w:rsidRDefault="008143EA" w:rsidP="008143EA">
      <w:pPr>
        <w:tabs>
          <w:tab w:val="left" w:pos="540"/>
        </w:tabs>
        <w:autoSpaceDE w:val="0"/>
        <w:autoSpaceDN w:val="0"/>
        <w:adjustRightInd w:val="0"/>
        <w:spacing w:after="0" w:line="240" w:lineRule="auto"/>
        <w:rPr>
          <w:rFonts w:ascii="Times New Roman" w:hAnsi="Times New Roman"/>
          <w:b/>
          <w:bCs/>
          <w:color w:val="000000"/>
          <w:sz w:val="24"/>
          <w:szCs w:val="24"/>
        </w:rPr>
      </w:pPr>
    </w:p>
    <w:p w:rsidR="008143EA" w:rsidRPr="00BB7286" w:rsidRDefault="008143EA" w:rsidP="00BB7286">
      <w:pPr>
        <w:tabs>
          <w:tab w:val="left" w:pos="540"/>
        </w:tabs>
        <w:autoSpaceDE w:val="0"/>
        <w:autoSpaceDN w:val="0"/>
        <w:adjustRightInd w:val="0"/>
        <w:spacing w:after="0" w:line="240" w:lineRule="auto"/>
        <w:rPr>
          <w:rFonts w:ascii="Times New Roman" w:hAnsi="Times New Roman"/>
          <w:b/>
          <w:bCs/>
          <w:color w:val="000000"/>
          <w:sz w:val="24"/>
          <w:szCs w:val="24"/>
        </w:rPr>
      </w:pPr>
    </w:p>
    <w:p w:rsidR="00E87FD4" w:rsidRPr="00CE4488" w:rsidRDefault="00E87FD4" w:rsidP="00E87FD4">
      <w:pPr>
        <w:tabs>
          <w:tab w:val="left" w:pos="540"/>
        </w:tabs>
        <w:autoSpaceDE w:val="0"/>
        <w:autoSpaceDN w:val="0"/>
        <w:adjustRightInd w:val="0"/>
        <w:spacing w:after="0" w:line="240" w:lineRule="auto"/>
        <w:rPr>
          <w:rFonts w:ascii="Times New Roman" w:hAnsi="Times New Roman"/>
          <w:b/>
          <w:bCs/>
          <w:color w:val="000000"/>
          <w:sz w:val="24"/>
          <w:szCs w:val="24"/>
        </w:rPr>
      </w:pPr>
    </w:p>
    <w:p w:rsidR="008143EA" w:rsidRPr="008143EA" w:rsidRDefault="00E87FD4" w:rsidP="008143EA">
      <w:pPr>
        <w:pStyle w:val="Bibliography"/>
        <w:numPr>
          <w:ilvl w:val="0"/>
          <w:numId w:val="8"/>
        </w:numPr>
        <w:ind w:hanging="540"/>
        <w:rPr>
          <w:rFonts w:ascii="Times New Roman" w:hAnsi="Times New Roman"/>
          <w:sz w:val="24"/>
          <w:szCs w:val="24"/>
        </w:rPr>
      </w:pPr>
      <w:r w:rsidRPr="00CE4488">
        <w:rPr>
          <w:rFonts w:ascii="Times New Roman" w:hAnsi="Times New Roman"/>
          <w:b/>
          <w:sz w:val="24"/>
          <w:szCs w:val="24"/>
        </w:rPr>
        <w:t>References, National Professional Organizations, etc.:</w:t>
      </w:r>
      <w:r w:rsidRPr="00CE4488">
        <w:rPr>
          <w:rFonts w:ascii="Times New Roman" w:hAnsi="Times New Roman"/>
          <w:sz w:val="24"/>
          <w:szCs w:val="24"/>
        </w:rPr>
        <w:t xml:space="preserve">  </w:t>
      </w:r>
    </w:p>
    <w:p w:rsidR="00BB7286" w:rsidRPr="00BB7286" w:rsidRDefault="00BB7286" w:rsidP="00BB7286"/>
    <w:p w:rsidR="00981FA4" w:rsidRPr="00CE4488" w:rsidRDefault="00981FA4" w:rsidP="00981FA4">
      <w:pPr>
        <w:pStyle w:val="HEADINGUNDERLN"/>
        <w:rPr>
          <w:rFonts w:ascii="Times New Roman" w:hAnsi="Times New Roman"/>
          <w:sz w:val="24"/>
          <w:szCs w:val="24"/>
        </w:rPr>
      </w:pPr>
      <w:r w:rsidRPr="00CE4488">
        <w:rPr>
          <w:rFonts w:ascii="Times New Roman" w:hAnsi="Times New Roman"/>
          <w:sz w:val="24"/>
          <w:szCs w:val="24"/>
        </w:rPr>
        <w:t>References</w:t>
      </w:r>
    </w:p>
    <w:p w:rsidR="00981FA4" w:rsidRPr="00CE4488" w:rsidRDefault="00981FA4" w:rsidP="00981FA4">
      <w:pPr>
        <w:pStyle w:val="BodyText"/>
        <w:rPr>
          <w:rFonts w:ascii="Times New Roman" w:hAnsi="Times New Roman"/>
          <w:sz w:val="24"/>
          <w:szCs w:val="24"/>
        </w:rPr>
      </w:pPr>
    </w:p>
    <w:p w:rsidR="00BB7286" w:rsidRPr="00BB7286" w:rsidRDefault="00BB7286" w:rsidP="00BB7286">
      <w:pPr>
        <w:pStyle w:val="bibliomixed"/>
        <w:rPr>
          <w:rFonts w:ascii="Times New Roman" w:hAnsi="Times New Roman" w:cs="Times New Roman"/>
          <w:sz w:val="24"/>
          <w:szCs w:val="24"/>
        </w:rPr>
      </w:pPr>
      <w:bookmarkStart w:id="2" w:name="bibB844258_3054"/>
      <w:r w:rsidRPr="00BB7286">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BB7286">
        <w:rPr>
          <w:rFonts w:ascii="Times New Roman" w:hAnsi="Times New Roman" w:cs="Times New Roman"/>
          <w:sz w:val="24"/>
          <w:szCs w:val="24"/>
        </w:rPr>
        <w:t xml:space="preserve"> National Institute of Standards and Technology. NIST Chemistry </w:t>
      </w:r>
      <w:proofErr w:type="spellStart"/>
      <w:r w:rsidRPr="00BB7286">
        <w:rPr>
          <w:rFonts w:ascii="Times New Roman" w:hAnsi="Times New Roman" w:cs="Times New Roman"/>
          <w:sz w:val="24"/>
          <w:szCs w:val="24"/>
        </w:rPr>
        <w:t>WebBook</w:t>
      </w:r>
      <w:proofErr w:type="spellEnd"/>
      <w:r w:rsidRPr="00BB7286">
        <w:rPr>
          <w:rFonts w:ascii="Times New Roman" w:hAnsi="Times New Roman" w:cs="Times New Roman"/>
          <w:sz w:val="24"/>
          <w:szCs w:val="24"/>
        </w:rPr>
        <w:t>, SRD 69. Estradiol. 2017.</w:t>
      </w:r>
      <w:bookmarkEnd w:id="2"/>
    </w:p>
    <w:p w:rsidR="00BB7286" w:rsidRPr="00BB7286" w:rsidRDefault="00BB7286" w:rsidP="00BB7286">
      <w:pPr>
        <w:pStyle w:val="bibliomixed"/>
        <w:rPr>
          <w:rFonts w:ascii="Times New Roman" w:hAnsi="Times New Roman" w:cs="Times New Roman"/>
          <w:sz w:val="24"/>
          <w:szCs w:val="24"/>
        </w:rPr>
      </w:pPr>
      <w:bookmarkStart w:id="3" w:name="bibB844257996"/>
      <w:r w:rsidRPr="00BB7286">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BB7286">
        <w:rPr>
          <w:rFonts w:ascii="Times New Roman" w:hAnsi="Times New Roman" w:cs="Times New Roman"/>
          <w:sz w:val="24"/>
          <w:szCs w:val="24"/>
        </w:rPr>
        <w:t> Endogenous Hormones and Breast Cancer Collaborative Group. Free Estradiol and Breast Cancer Risk in Postmenopausal Women: Comparison of Measured and Calculated Values. Cancer Epidemiology, Biomarkers &amp; Prevention. Vol. 12, 1457–1461, December 2003.</w:t>
      </w:r>
      <w:bookmarkEnd w:id="3"/>
    </w:p>
    <w:p w:rsidR="00BB7286" w:rsidRPr="00BB7286" w:rsidRDefault="00BB7286" w:rsidP="00BB7286">
      <w:pPr>
        <w:pStyle w:val="bibliomixed"/>
        <w:rPr>
          <w:rFonts w:ascii="Times New Roman" w:hAnsi="Times New Roman" w:cs="Times New Roman"/>
          <w:sz w:val="24"/>
          <w:szCs w:val="24"/>
        </w:rPr>
      </w:pPr>
      <w:bookmarkStart w:id="4" w:name="bibB844257997"/>
      <w:r w:rsidRPr="00BB7286">
        <w:rPr>
          <w:rFonts w:ascii="Times New Roman" w:hAnsi="Times New Roman" w:cs="Times New Roman"/>
          <w:color w:val="000000"/>
          <w:sz w:val="24"/>
          <w:szCs w:val="24"/>
        </w:rPr>
        <w:t>3</w:t>
      </w:r>
      <w:r>
        <w:rPr>
          <w:rFonts w:ascii="Times New Roman" w:hAnsi="Times New Roman" w:cs="Times New Roman"/>
          <w:color w:val="000000"/>
          <w:sz w:val="24"/>
          <w:szCs w:val="24"/>
        </w:rPr>
        <w:t>.</w:t>
      </w:r>
      <w:r w:rsidRPr="00BB7286">
        <w:rPr>
          <w:rFonts w:ascii="Times New Roman" w:hAnsi="Times New Roman" w:cs="Times New Roman"/>
          <w:sz w:val="24"/>
          <w:szCs w:val="24"/>
        </w:rPr>
        <w:t xml:space="preserve"> Whitely RJ, </w:t>
      </w:r>
      <w:proofErr w:type="spellStart"/>
      <w:r w:rsidRPr="00BB7286">
        <w:rPr>
          <w:rFonts w:ascii="Times New Roman" w:hAnsi="Times New Roman" w:cs="Times New Roman"/>
          <w:sz w:val="24"/>
          <w:szCs w:val="24"/>
        </w:rPr>
        <w:t>Meikle</w:t>
      </w:r>
      <w:proofErr w:type="spellEnd"/>
      <w:r w:rsidRPr="00BB7286">
        <w:rPr>
          <w:rFonts w:ascii="Times New Roman" w:hAnsi="Times New Roman" w:cs="Times New Roman"/>
          <w:sz w:val="24"/>
          <w:szCs w:val="24"/>
        </w:rPr>
        <w:t xml:space="preserve"> AW, Watts NB. Endocrinology: Part VII: Gonadal Steroids in </w:t>
      </w:r>
      <w:proofErr w:type="spellStart"/>
      <w:r w:rsidRPr="00BB7286">
        <w:rPr>
          <w:rFonts w:ascii="Times New Roman" w:hAnsi="Times New Roman" w:cs="Times New Roman"/>
          <w:sz w:val="24"/>
          <w:szCs w:val="24"/>
        </w:rPr>
        <w:t>Tietz</w:t>
      </w:r>
      <w:proofErr w:type="spellEnd"/>
      <w:r w:rsidRPr="00BB7286">
        <w:rPr>
          <w:rFonts w:ascii="Times New Roman" w:hAnsi="Times New Roman" w:cs="Times New Roman"/>
          <w:sz w:val="24"/>
          <w:szCs w:val="24"/>
        </w:rPr>
        <w:t xml:space="preserve"> Textbook of Clinical Chemistry, 2nd Edition. 1994. Edited by </w:t>
      </w:r>
      <w:proofErr w:type="spellStart"/>
      <w:r w:rsidRPr="00BB7286">
        <w:rPr>
          <w:rFonts w:ascii="Times New Roman" w:hAnsi="Times New Roman" w:cs="Times New Roman"/>
          <w:sz w:val="24"/>
          <w:szCs w:val="24"/>
        </w:rPr>
        <w:t>Burtis</w:t>
      </w:r>
      <w:proofErr w:type="spellEnd"/>
      <w:r w:rsidRPr="00BB7286">
        <w:rPr>
          <w:rFonts w:ascii="Times New Roman" w:hAnsi="Times New Roman" w:cs="Times New Roman"/>
          <w:sz w:val="24"/>
          <w:szCs w:val="24"/>
        </w:rPr>
        <w:t xml:space="preserve">, CA and </w:t>
      </w:r>
      <w:proofErr w:type="spellStart"/>
      <w:r w:rsidRPr="00BB7286">
        <w:rPr>
          <w:rFonts w:ascii="Times New Roman" w:hAnsi="Times New Roman" w:cs="Times New Roman"/>
          <w:sz w:val="24"/>
          <w:szCs w:val="24"/>
        </w:rPr>
        <w:t>Ashwood</w:t>
      </w:r>
      <w:proofErr w:type="spellEnd"/>
      <w:r w:rsidRPr="00BB7286">
        <w:rPr>
          <w:rFonts w:ascii="Times New Roman" w:hAnsi="Times New Roman" w:cs="Times New Roman"/>
          <w:sz w:val="24"/>
          <w:szCs w:val="24"/>
        </w:rPr>
        <w:t xml:space="preserve"> ER. Philadelphia, PA: W B Saunders Co., 1857-1863.</w:t>
      </w:r>
      <w:bookmarkEnd w:id="4"/>
    </w:p>
    <w:p w:rsidR="00BB7286" w:rsidRPr="00BB7286" w:rsidRDefault="00BB7286" w:rsidP="00BB7286">
      <w:pPr>
        <w:pStyle w:val="bibliomixed"/>
        <w:rPr>
          <w:rFonts w:ascii="Times New Roman" w:hAnsi="Times New Roman" w:cs="Times New Roman"/>
          <w:sz w:val="24"/>
          <w:szCs w:val="24"/>
        </w:rPr>
      </w:pPr>
      <w:bookmarkStart w:id="5" w:name="bibB844257998"/>
      <w:r w:rsidRPr="00BB7286">
        <w:rPr>
          <w:rFonts w:ascii="Times New Roman" w:hAnsi="Times New Roman" w:cs="Times New Roman"/>
          <w:color w:val="000000"/>
          <w:sz w:val="24"/>
          <w:szCs w:val="24"/>
        </w:rPr>
        <w:lastRenderedPageBreak/>
        <w:t>4</w:t>
      </w:r>
      <w:r>
        <w:rPr>
          <w:rFonts w:ascii="Times New Roman" w:hAnsi="Times New Roman" w:cs="Times New Roman"/>
          <w:color w:val="000000"/>
          <w:sz w:val="24"/>
          <w:szCs w:val="24"/>
        </w:rPr>
        <w:t>.</w:t>
      </w:r>
      <w:r w:rsidRPr="00BB7286">
        <w:rPr>
          <w:rFonts w:ascii="Times New Roman" w:hAnsi="Times New Roman" w:cs="Times New Roman"/>
          <w:sz w:val="24"/>
          <w:szCs w:val="24"/>
        </w:rPr>
        <w:t> </w:t>
      </w:r>
      <w:proofErr w:type="spellStart"/>
      <w:r w:rsidRPr="00BB7286">
        <w:rPr>
          <w:rFonts w:ascii="Times New Roman" w:hAnsi="Times New Roman" w:cs="Times New Roman"/>
          <w:sz w:val="24"/>
          <w:szCs w:val="24"/>
        </w:rPr>
        <w:t>Bulun</w:t>
      </w:r>
      <w:proofErr w:type="spellEnd"/>
      <w:r w:rsidRPr="00BB7286">
        <w:rPr>
          <w:rFonts w:ascii="Times New Roman" w:hAnsi="Times New Roman" w:cs="Times New Roman"/>
          <w:sz w:val="24"/>
          <w:szCs w:val="24"/>
        </w:rPr>
        <w:t xml:space="preserve"> SE, </w:t>
      </w:r>
      <w:proofErr w:type="spellStart"/>
      <w:r w:rsidRPr="00BB7286">
        <w:rPr>
          <w:rFonts w:ascii="Times New Roman" w:hAnsi="Times New Roman" w:cs="Times New Roman"/>
          <w:sz w:val="24"/>
          <w:szCs w:val="24"/>
        </w:rPr>
        <w:t>Adashi</w:t>
      </w:r>
      <w:proofErr w:type="spellEnd"/>
      <w:r w:rsidRPr="00BB7286">
        <w:rPr>
          <w:rFonts w:ascii="Times New Roman" w:hAnsi="Times New Roman" w:cs="Times New Roman"/>
          <w:sz w:val="24"/>
          <w:szCs w:val="24"/>
        </w:rPr>
        <w:t xml:space="preserve"> EY, The Physiology and Pathology of the Female Reproductive Axis, in Williams Textbook of Endocrinology, 11th edition. Edited by </w:t>
      </w:r>
      <w:proofErr w:type="spellStart"/>
      <w:r w:rsidRPr="00BB7286">
        <w:rPr>
          <w:rFonts w:ascii="Times New Roman" w:hAnsi="Times New Roman" w:cs="Times New Roman"/>
          <w:sz w:val="24"/>
          <w:szCs w:val="24"/>
        </w:rPr>
        <w:t>Kronenberg</w:t>
      </w:r>
      <w:proofErr w:type="spellEnd"/>
      <w:r w:rsidRPr="00BB7286">
        <w:rPr>
          <w:rFonts w:ascii="Times New Roman" w:hAnsi="Times New Roman" w:cs="Times New Roman"/>
          <w:sz w:val="24"/>
          <w:szCs w:val="24"/>
        </w:rPr>
        <w:t xml:space="preserve"> HM, </w:t>
      </w:r>
      <w:proofErr w:type="spellStart"/>
      <w:r w:rsidRPr="00BB7286">
        <w:rPr>
          <w:rFonts w:ascii="Times New Roman" w:hAnsi="Times New Roman" w:cs="Times New Roman"/>
          <w:sz w:val="24"/>
          <w:szCs w:val="24"/>
        </w:rPr>
        <w:t>Melmed</w:t>
      </w:r>
      <w:proofErr w:type="spellEnd"/>
      <w:r w:rsidRPr="00BB7286">
        <w:rPr>
          <w:rFonts w:ascii="Times New Roman" w:hAnsi="Times New Roman" w:cs="Times New Roman"/>
          <w:sz w:val="24"/>
          <w:szCs w:val="24"/>
        </w:rPr>
        <w:t xml:space="preserve"> S, </w:t>
      </w:r>
      <w:proofErr w:type="spellStart"/>
      <w:r w:rsidRPr="00BB7286">
        <w:rPr>
          <w:rFonts w:ascii="Times New Roman" w:hAnsi="Times New Roman" w:cs="Times New Roman"/>
          <w:sz w:val="24"/>
          <w:szCs w:val="24"/>
        </w:rPr>
        <w:t>Polonsky</w:t>
      </w:r>
      <w:proofErr w:type="spellEnd"/>
      <w:r w:rsidRPr="00BB7286">
        <w:rPr>
          <w:rFonts w:ascii="Times New Roman" w:hAnsi="Times New Roman" w:cs="Times New Roman"/>
          <w:sz w:val="24"/>
          <w:szCs w:val="24"/>
        </w:rPr>
        <w:t xml:space="preserve"> KS, and Larsen PR, Philadelphia, PA: Saunders Elsevier, 541-614, 2008.</w:t>
      </w:r>
      <w:bookmarkEnd w:id="5"/>
    </w:p>
    <w:p w:rsidR="00BB7286" w:rsidRPr="00BB7286" w:rsidRDefault="00BB7286" w:rsidP="00BB7286">
      <w:pPr>
        <w:pStyle w:val="bibliomixed"/>
        <w:rPr>
          <w:rFonts w:ascii="Times New Roman" w:hAnsi="Times New Roman" w:cs="Times New Roman"/>
          <w:sz w:val="24"/>
          <w:szCs w:val="24"/>
        </w:rPr>
      </w:pPr>
      <w:bookmarkStart w:id="6" w:name="bibB844257999"/>
      <w:r w:rsidRPr="00BB7286">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BB7286">
        <w:rPr>
          <w:rFonts w:ascii="Times New Roman" w:hAnsi="Times New Roman" w:cs="Times New Roman"/>
          <w:sz w:val="24"/>
          <w:szCs w:val="24"/>
        </w:rPr>
        <w:t xml:space="preserve"> Burger HG, Hale GE, Robertson DM and </w:t>
      </w:r>
      <w:proofErr w:type="spellStart"/>
      <w:r w:rsidRPr="00BB7286">
        <w:rPr>
          <w:rFonts w:ascii="Times New Roman" w:hAnsi="Times New Roman" w:cs="Times New Roman"/>
          <w:sz w:val="24"/>
          <w:szCs w:val="24"/>
        </w:rPr>
        <w:t>Dennerstein</w:t>
      </w:r>
      <w:proofErr w:type="spellEnd"/>
      <w:r w:rsidRPr="00BB7286">
        <w:rPr>
          <w:rFonts w:ascii="Times New Roman" w:hAnsi="Times New Roman" w:cs="Times New Roman"/>
          <w:sz w:val="24"/>
          <w:szCs w:val="24"/>
        </w:rPr>
        <w:t xml:space="preserve"> L. A review of hormonal changes during the menopausal transition: focus on findings from the Melbourne Women’s Midlife Health Project. Human Reproduction Update, Vol.13, No.6 pp. 559–565, 2007.</w:t>
      </w:r>
      <w:bookmarkEnd w:id="6"/>
    </w:p>
    <w:p w:rsidR="00BB7286" w:rsidRPr="00BB7286" w:rsidRDefault="00BB7286" w:rsidP="00BB7286">
      <w:pPr>
        <w:pStyle w:val="bibliomixed"/>
        <w:rPr>
          <w:rFonts w:ascii="Times New Roman" w:hAnsi="Times New Roman" w:cs="Times New Roman"/>
          <w:sz w:val="24"/>
          <w:szCs w:val="24"/>
        </w:rPr>
      </w:pPr>
      <w:bookmarkStart w:id="7" w:name="bibB844258_30_30_30"/>
      <w:r w:rsidRPr="00BB7286">
        <w:rPr>
          <w:rFonts w:ascii="Times New Roman" w:hAnsi="Times New Roman" w:cs="Times New Roman"/>
          <w:color w:val="000000"/>
          <w:sz w:val="24"/>
          <w:szCs w:val="24"/>
        </w:rPr>
        <w:t>6</w:t>
      </w:r>
      <w:r>
        <w:rPr>
          <w:rFonts w:ascii="Times New Roman" w:hAnsi="Times New Roman" w:cs="Times New Roman"/>
          <w:color w:val="000000"/>
          <w:sz w:val="24"/>
          <w:szCs w:val="24"/>
        </w:rPr>
        <w:t>.</w:t>
      </w:r>
      <w:r w:rsidRPr="00BB7286">
        <w:rPr>
          <w:rFonts w:ascii="Times New Roman" w:hAnsi="Times New Roman" w:cs="Times New Roman"/>
          <w:sz w:val="24"/>
          <w:szCs w:val="24"/>
        </w:rPr>
        <w:t> </w:t>
      </w:r>
      <w:proofErr w:type="spellStart"/>
      <w:r w:rsidRPr="00BB7286">
        <w:rPr>
          <w:rFonts w:ascii="Times New Roman" w:hAnsi="Times New Roman" w:cs="Times New Roman"/>
          <w:sz w:val="24"/>
          <w:szCs w:val="24"/>
        </w:rPr>
        <w:t>Styne</w:t>
      </w:r>
      <w:proofErr w:type="spellEnd"/>
      <w:r w:rsidRPr="00BB7286">
        <w:rPr>
          <w:rFonts w:ascii="Times New Roman" w:hAnsi="Times New Roman" w:cs="Times New Roman"/>
          <w:sz w:val="24"/>
          <w:szCs w:val="24"/>
        </w:rPr>
        <w:t xml:space="preserve"> DM and </w:t>
      </w:r>
      <w:proofErr w:type="spellStart"/>
      <w:r w:rsidRPr="00BB7286">
        <w:rPr>
          <w:rFonts w:ascii="Times New Roman" w:hAnsi="Times New Roman" w:cs="Times New Roman"/>
          <w:sz w:val="24"/>
          <w:szCs w:val="24"/>
        </w:rPr>
        <w:t>Grumbach</w:t>
      </w:r>
      <w:proofErr w:type="spellEnd"/>
      <w:r w:rsidRPr="00BB7286">
        <w:rPr>
          <w:rFonts w:ascii="Times New Roman" w:hAnsi="Times New Roman" w:cs="Times New Roman"/>
          <w:sz w:val="24"/>
          <w:szCs w:val="24"/>
        </w:rPr>
        <w:t xml:space="preserve"> MM, Puberty: Ontogeny, Neuroendocrinology, Physiology and Disorders, in Williams Textbook of Endocrinology, 11</w:t>
      </w:r>
      <w:proofErr w:type="spellStart"/>
      <w:r w:rsidRPr="00BB7286">
        <w:rPr>
          <w:rStyle w:val="superscript"/>
          <w:rFonts w:ascii="Times New Roman" w:hAnsi="Times New Roman" w:cs="Times New Roman"/>
          <w:sz w:val="24"/>
          <w:szCs w:val="24"/>
        </w:rPr>
        <w:t>th</w:t>
      </w:r>
      <w:proofErr w:type="spellEnd"/>
      <w:r w:rsidRPr="00BB7286">
        <w:rPr>
          <w:rFonts w:ascii="Times New Roman" w:hAnsi="Times New Roman" w:cs="Times New Roman"/>
          <w:sz w:val="24"/>
          <w:szCs w:val="24"/>
        </w:rPr>
        <w:t xml:space="preserve">edition. Edited by </w:t>
      </w:r>
      <w:proofErr w:type="spellStart"/>
      <w:r w:rsidRPr="00BB7286">
        <w:rPr>
          <w:rFonts w:ascii="Times New Roman" w:hAnsi="Times New Roman" w:cs="Times New Roman"/>
          <w:sz w:val="24"/>
          <w:szCs w:val="24"/>
        </w:rPr>
        <w:t>Kronenberg</w:t>
      </w:r>
      <w:proofErr w:type="spellEnd"/>
      <w:r w:rsidRPr="00BB7286">
        <w:rPr>
          <w:rFonts w:ascii="Times New Roman" w:hAnsi="Times New Roman" w:cs="Times New Roman"/>
          <w:sz w:val="24"/>
          <w:szCs w:val="24"/>
        </w:rPr>
        <w:t xml:space="preserve"> HM, </w:t>
      </w:r>
      <w:proofErr w:type="spellStart"/>
      <w:r w:rsidRPr="00BB7286">
        <w:rPr>
          <w:rFonts w:ascii="Times New Roman" w:hAnsi="Times New Roman" w:cs="Times New Roman"/>
          <w:sz w:val="24"/>
          <w:szCs w:val="24"/>
        </w:rPr>
        <w:t>Melmed</w:t>
      </w:r>
      <w:proofErr w:type="spellEnd"/>
      <w:r w:rsidRPr="00BB7286">
        <w:rPr>
          <w:rFonts w:ascii="Times New Roman" w:hAnsi="Times New Roman" w:cs="Times New Roman"/>
          <w:sz w:val="24"/>
          <w:szCs w:val="24"/>
        </w:rPr>
        <w:t xml:space="preserve"> S, </w:t>
      </w:r>
      <w:proofErr w:type="spellStart"/>
      <w:r w:rsidRPr="00BB7286">
        <w:rPr>
          <w:rFonts w:ascii="Times New Roman" w:hAnsi="Times New Roman" w:cs="Times New Roman"/>
          <w:sz w:val="24"/>
          <w:szCs w:val="24"/>
        </w:rPr>
        <w:t>Polonsky</w:t>
      </w:r>
      <w:proofErr w:type="spellEnd"/>
      <w:r w:rsidRPr="00BB7286">
        <w:rPr>
          <w:rFonts w:ascii="Times New Roman" w:hAnsi="Times New Roman" w:cs="Times New Roman"/>
          <w:sz w:val="24"/>
          <w:szCs w:val="24"/>
        </w:rPr>
        <w:t xml:space="preserve"> KS, and Larsen PR, Philadelphia, PA: Saunders Elsevier, 969-1166, 2008.</w:t>
      </w:r>
      <w:bookmarkEnd w:id="7"/>
    </w:p>
    <w:p w:rsidR="00BB7286" w:rsidRPr="00BB7286" w:rsidRDefault="00BB7286" w:rsidP="00BB7286">
      <w:pPr>
        <w:pStyle w:val="bibliomixed"/>
        <w:rPr>
          <w:rFonts w:ascii="Times New Roman" w:hAnsi="Times New Roman" w:cs="Times New Roman"/>
          <w:sz w:val="24"/>
          <w:szCs w:val="24"/>
        </w:rPr>
      </w:pPr>
      <w:bookmarkStart w:id="8" w:name="bibB844258_30_301"/>
      <w:r w:rsidRPr="00BB7286">
        <w:rPr>
          <w:rFonts w:ascii="Times New Roman" w:hAnsi="Times New Roman" w:cs="Times New Roman"/>
          <w:color w:val="000000"/>
          <w:sz w:val="24"/>
          <w:szCs w:val="24"/>
        </w:rPr>
        <w:t>7</w:t>
      </w:r>
      <w:r>
        <w:rPr>
          <w:rFonts w:ascii="Times New Roman" w:hAnsi="Times New Roman" w:cs="Times New Roman"/>
          <w:color w:val="000000"/>
          <w:sz w:val="24"/>
          <w:szCs w:val="24"/>
        </w:rPr>
        <w:t>.</w:t>
      </w:r>
      <w:r w:rsidRPr="00BB7286">
        <w:rPr>
          <w:rFonts w:ascii="Times New Roman" w:hAnsi="Times New Roman" w:cs="Times New Roman"/>
          <w:sz w:val="24"/>
          <w:szCs w:val="24"/>
        </w:rPr>
        <w:t xml:space="preserve"> Hendriks DJ, </w:t>
      </w:r>
      <w:proofErr w:type="spellStart"/>
      <w:r w:rsidRPr="00BB7286">
        <w:rPr>
          <w:rFonts w:ascii="Times New Roman" w:hAnsi="Times New Roman" w:cs="Times New Roman"/>
          <w:sz w:val="24"/>
          <w:szCs w:val="24"/>
        </w:rPr>
        <w:t>Klinkert</w:t>
      </w:r>
      <w:proofErr w:type="spellEnd"/>
      <w:r w:rsidRPr="00BB7286">
        <w:rPr>
          <w:rFonts w:ascii="Times New Roman" w:hAnsi="Times New Roman" w:cs="Times New Roman"/>
          <w:sz w:val="24"/>
          <w:szCs w:val="24"/>
        </w:rPr>
        <w:t xml:space="preserve"> ER, </w:t>
      </w:r>
      <w:proofErr w:type="spellStart"/>
      <w:r w:rsidRPr="00BB7286">
        <w:rPr>
          <w:rFonts w:ascii="Times New Roman" w:hAnsi="Times New Roman" w:cs="Times New Roman"/>
          <w:sz w:val="24"/>
          <w:szCs w:val="24"/>
        </w:rPr>
        <w:t>Bancsi</w:t>
      </w:r>
      <w:proofErr w:type="spellEnd"/>
      <w:r w:rsidRPr="00BB7286">
        <w:rPr>
          <w:rFonts w:ascii="Times New Roman" w:hAnsi="Times New Roman" w:cs="Times New Roman"/>
          <w:sz w:val="24"/>
          <w:szCs w:val="24"/>
        </w:rPr>
        <w:t xml:space="preserve"> LFJMM, </w:t>
      </w:r>
      <w:proofErr w:type="spellStart"/>
      <w:r w:rsidRPr="00BB7286">
        <w:rPr>
          <w:rFonts w:ascii="Times New Roman" w:hAnsi="Times New Roman" w:cs="Times New Roman"/>
          <w:sz w:val="24"/>
          <w:szCs w:val="24"/>
        </w:rPr>
        <w:t>Looman</w:t>
      </w:r>
      <w:proofErr w:type="spellEnd"/>
      <w:r w:rsidRPr="00BB7286">
        <w:rPr>
          <w:rFonts w:ascii="Times New Roman" w:hAnsi="Times New Roman" w:cs="Times New Roman"/>
          <w:sz w:val="24"/>
          <w:szCs w:val="24"/>
        </w:rPr>
        <w:t xml:space="preserve"> CWN, </w:t>
      </w:r>
      <w:proofErr w:type="spellStart"/>
      <w:r w:rsidRPr="00BB7286">
        <w:rPr>
          <w:rFonts w:ascii="Times New Roman" w:hAnsi="Times New Roman" w:cs="Times New Roman"/>
          <w:sz w:val="24"/>
          <w:szCs w:val="24"/>
        </w:rPr>
        <w:t>Habbema</w:t>
      </w:r>
      <w:proofErr w:type="spellEnd"/>
      <w:r w:rsidRPr="00BB7286">
        <w:rPr>
          <w:rFonts w:ascii="Times New Roman" w:hAnsi="Times New Roman" w:cs="Times New Roman"/>
          <w:sz w:val="24"/>
          <w:szCs w:val="24"/>
        </w:rPr>
        <w:t xml:space="preserve"> JDF, </w:t>
      </w:r>
      <w:proofErr w:type="spellStart"/>
      <w:r w:rsidRPr="00BB7286">
        <w:rPr>
          <w:rFonts w:ascii="Times New Roman" w:hAnsi="Times New Roman" w:cs="Times New Roman"/>
          <w:sz w:val="24"/>
          <w:szCs w:val="24"/>
        </w:rPr>
        <w:t>te</w:t>
      </w:r>
      <w:proofErr w:type="spellEnd"/>
      <w:r w:rsidRPr="00BB7286">
        <w:rPr>
          <w:rFonts w:ascii="Times New Roman" w:hAnsi="Times New Roman" w:cs="Times New Roman"/>
          <w:sz w:val="24"/>
          <w:szCs w:val="24"/>
        </w:rPr>
        <w:t xml:space="preserve"> </w:t>
      </w:r>
      <w:proofErr w:type="spellStart"/>
      <w:r w:rsidRPr="00BB7286">
        <w:rPr>
          <w:rFonts w:ascii="Times New Roman" w:hAnsi="Times New Roman" w:cs="Times New Roman"/>
          <w:sz w:val="24"/>
          <w:szCs w:val="24"/>
        </w:rPr>
        <w:t>Velde</w:t>
      </w:r>
      <w:proofErr w:type="spellEnd"/>
      <w:r w:rsidRPr="00BB7286">
        <w:rPr>
          <w:rFonts w:ascii="Times New Roman" w:hAnsi="Times New Roman" w:cs="Times New Roman"/>
          <w:sz w:val="24"/>
          <w:szCs w:val="24"/>
        </w:rPr>
        <w:t xml:space="preserve"> ER, and </w:t>
      </w:r>
      <w:proofErr w:type="spellStart"/>
      <w:r w:rsidRPr="00BB7286">
        <w:rPr>
          <w:rFonts w:ascii="Times New Roman" w:hAnsi="Times New Roman" w:cs="Times New Roman"/>
          <w:sz w:val="24"/>
          <w:szCs w:val="24"/>
        </w:rPr>
        <w:t>Broekmans</w:t>
      </w:r>
      <w:proofErr w:type="spellEnd"/>
      <w:r w:rsidRPr="00BB7286">
        <w:rPr>
          <w:rFonts w:ascii="Times New Roman" w:hAnsi="Times New Roman" w:cs="Times New Roman"/>
          <w:sz w:val="24"/>
          <w:szCs w:val="24"/>
        </w:rPr>
        <w:t xml:space="preserve"> FJ. Use of Stimulated Serum Estradiol Measurements for the Prediction of </w:t>
      </w:r>
      <w:proofErr w:type="spellStart"/>
      <w:r w:rsidRPr="00BB7286">
        <w:rPr>
          <w:rFonts w:ascii="Times New Roman" w:hAnsi="Times New Roman" w:cs="Times New Roman"/>
          <w:sz w:val="24"/>
          <w:szCs w:val="24"/>
        </w:rPr>
        <w:t>Hyperresponse</w:t>
      </w:r>
      <w:proofErr w:type="spellEnd"/>
      <w:r w:rsidRPr="00BB7286">
        <w:rPr>
          <w:rFonts w:ascii="Times New Roman" w:hAnsi="Times New Roman" w:cs="Times New Roman"/>
          <w:sz w:val="24"/>
          <w:szCs w:val="24"/>
        </w:rPr>
        <w:t xml:space="preserve"> to Ovarian Stimulation in Vitro Fertilization (IVF). Journal of Assisted Reproduction and Genetics, Vol. 21, No. 3, March 2004.</w:t>
      </w:r>
      <w:bookmarkEnd w:id="8"/>
    </w:p>
    <w:p w:rsidR="00BB7286" w:rsidRPr="00BB7286" w:rsidRDefault="00BB7286" w:rsidP="00BB7286">
      <w:pPr>
        <w:pStyle w:val="bibliomixed"/>
        <w:rPr>
          <w:rFonts w:ascii="Times New Roman" w:hAnsi="Times New Roman" w:cs="Times New Roman"/>
          <w:sz w:val="24"/>
          <w:szCs w:val="24"/>
        </w:rPr>
      </w:pPr>
      <w:bookmarkStart w:id="9" w:name="bibB844258_30_302"/>
      <w:r w:rsidRPr="00BB7286">
        <w:rPr>
          <w:rFonts w:ascii="Times New Roman" w:hAnsi="Times New Roman" w:cs="Times New Roman"/>
          <w:color w:val="000000"/>
          <w:sz w:val="24"/>
          <w:szCs w:val="24"/>
        </w:rPr>
        <w:t>8</w:t>
      </w:r>
      <w:r>
        <w:rPr>
          <w:rFonts w:ascii="Times New Roman" w:hAnsi="Times New Roman" w:cs="Times New Roman"/>
          <w:color w:val="000000"/>
          <w:sz w:val="24"/>
          <w:szCs w:val="24"/>
        </w:rPr>
        <w:t>.</w:t>
      </w:r>
      <w:r w:rsidRPr="00BB7286">
        <w:rPr>
          <w:rFonts w:ascii="Times New Roman" w:hAnsi="Times New Roman" w:cs="Times New Roman"/>
          <w:sz w:val="24"/>
          <w:szCs w:val="24"/>
        </w:rPr>
        <w:t> </w:t>
      </w:r>
      <w:proofErr w:type="spellStart"/>
      <w:r w:rsidRPr="00BB7286">
        <w:rPr>
          <w:rFonts w:ascii="Times New Roman" w:hAnsi="Times New Roman" w:cs="Times New Roman"/>
          <w:sz w:val="24"/>
          <w:szCs w:val="24"/>
        </w:rPr>
        <w:t>Petrone</w:t>
      </w:r>
      <w:proofErr w:type="spellEnd"/>
      <w:r w:rsidRPr="00BB7286">
        <w:rPr>
          <w:rFonts w:ascii="Times New Roman" w:hAnsi="Times New Roman" w:cs="Times New Roman"/>
          <w:sz w:val="24"/>
          <w:szCs w:val="24"/>
        </w:rPr>
        <w:t xml:space="preserve"> AB, Simpkins JW, and Barr TL. 17β-Estradiol and Inflammation: Implications for Ischemic Stroke. Aging and Disease, Volume 5, Number 5; 340-345, October 2014.</w:t>
      </w:r>
      <w:bookmarkEnd w:id="9"/>
    </w:p>
    <w:p w:rsidR="00BB7286" w:rsidRPr="00BB7286" w:rsidRDefault="00BB7286" w:rsidP="00BB7286">
      <w:pPr>
        <w:pStyle w:val="bibliomixed"/>
        <w:rPr>
          <w:rFonts w:ascii="Times New Roman" w:hAnsi="Times New Roman" w:cs="Times New Roman"/>
          <w:sz w:val="24"/>
          <w:szCs w:val="24"/>
        </w:rPr>
      </w:pPr>
      <w:bookmarkStart w:id="10" w:name="bibB844258_30_303"/>
      <w:r w:rsidRPr="00BB7286">
        <w:rPr>
          <w:rFonts w:ascii="Times New Roman" w:hAnsi="Times New Roman" w:cs="Times New Roman"/>
          <w:color w:val="000000"/>
          <w:sz w:val="24"/>
          <w:szCs w:val="24"/>
        </w:rPr>
        <w:t>9</w:t>
      </w:r>
      <w:r>
        <w:rPr>
          <w:rFonts w:ascii="Times New Roman" w:hAnsi="Times New Roman" w:cs="Times New Roman"/>
          <w:color w:val="000000"/>
          <w:sz w:val="24"/>
          <w:szCs w:val="24"/>
        </w:rPr>
        <w:t>.</w:t>
      </w:r>
      <w:r w:rsidRPr="00BB7286">
        <w:rPr>
          <w:rFonts w:ascii="Times New Roman" w:hAnsi="Times New Roman" w:cs="Times New Roman"/>
          <w:sz w:val="24"/>
          <w:szCs w:val="24"/>
        </w:rPr>
        <w:t xml:space="preserve"> Newman JD and </w:t>
      </w:r>
      <w:proofErr w:type="spellStart"/>
      <w:r w:rsidRPr="00BB7286">
        <w:rPr>
          <w:rFonts w:ascii="Times New Roman" w:hAnsi="Times New Roman" w:cs="Times New Roman"/>
          <w:sz w:val="24"/>
          <w:szCs w:val="24"/>
        </w:rPr>
        <w:t>Handelsman</w:t>
      </w:r>
      <w:proofErr w:type="spellEnd"/>
      <w:r w:rsidRPr="00BB7286">
        <w:rPr>
          <w:rFonts w:ascii="Times New Roman" w:hAnsi="Times New Roman" w:cs="Times New Roman"/>
          <w:sz w:val="24"/>
          <w:szCs w:val="24"/>
        </w:rPr>
        <w:t xml:space="preserve"> DJ. Challenges to the Measurement of </w:t>
      </w:r>
      <w:proofErr w:type="spellStart"/>
      <w:r w:rsidRPr="00BB7286">
        <w:rPr>
          <w:rFonts w:ascii="Times New Roman" w:hAnsi="Times New Roman" w:cs="Times New Roman"/>
          <w:sz w:val="24"/>
          <w:szCs w:val="24"/>
        </w:rPr>
        <w:t>Oestradiol</w:t>
      </w:r>
      <w:proofErr w:type="spellEnd"/>
      <w:r w:rsidRPr="00BB7286">
        <w:rPr>
          <w:rFonts w:ascii="Times New Roman" w:hAnsi="Times New Roman" w:cs="Times New Roman"/>
          <w:sz w:val="24"/>
          <w:szCs w:val="24"/>
        </w:rPr>
        <w:t xml:space="preserve">: Comments on an Endocrine Society Position Statement. </w:t>
      </w:r>
      <w:proofErr w:type="spellStart"/>
      <w:r w:rsidRPr="00BB7286">
        <w:rPr>
          <w:rFonts w:ascii="Times New Roman" w:hAnsi="Times New Roman" w:cs="Times New Roman"/>
          <w:sz w:val="24"/>
          <w:szCs w:val="24"/>
        </w:rPr>
        <w:t>Clin</w:t>
      </w:r>
      <w:proofErr w:type="spellEnd"/>
      <w:r w:rsidRPr="00BB7286">
        <w:rPr>
          <w:rFonts w:ascii="Times New Roman" w:hAnsi="Times New Roman" w:cs="Times New Roman"/>
          <w:sz w:val="24"/>
          <w:szCs w:val="24"/>
        </w:rPr>
        <w:t xml:space="preserve"> </w:t>
      </w:r>
      <w:proofErr w:type="spellStart"/>
      <w:r w:rsidRPr="00BB7286">
        <w:rPr>
          <w:rFonts w:ascii="Times New Roman" w:hAnsi="Times New Roman" w:cs="Times New Roman"/>
          <w:sz w:val="24"/>
          <w:szCs w:val="24"/>
        </w:rPr>
        <w:t>Biochem</w:t>
      </w:r>
      <w:proofErr w:type="spellEnd"/>
      <w:r w:rsidRPr="00BB7286">
        <w:rPr>
          <w:rFonts w:ascii="Times New Roman" w:hAnsi="Times New Roman" w:cs="Times New Roman"/>
          <w:sz w:val="24"/>
          <w:szCs w:val="24"/>
        </w:rPr>
        <w:t xml:space="preserve"> Rev 35 (2) 2014 75-80.</w:t>
      </w:r>
      <w:bookmarkEnd w:id="10"/>
    </w:p>
    <w:p w:rsidR="00BB7286" w:rsidRPr="00BB7286" w:rsidRDefault="00BB7286" w:rsidP="00BB7286">
      <w:pPr>
        <w:pStyle w:val="bibliomixed"/>
        <w:rPr>
          <w:rFonts w:ascii="Times New Roman" w:hAnsi="Times New Roman" w:cs="Times New Roman"/>
          <w:sz w:val="24"/>
          <w:szCs w:val="24"/>
        </w:rPr>
      </w:pPr>
      <w:bookmarkStart w:id="11" w:name="bibB844258_30_304"/>
      <w:r w:rsidRPr="00BB7286">
        <w:rPr>
          <w:rFonts w:ascii="Times New Roman" w:hAnsi="Times New Roman" w:cs="Times New Roman"/>
          <w:color w:val="000000"/>
          <w:sz w:val="24"/>
          <w:szCs w:val="24"/>
        </w:rPr>
        <w:t>10</w:t>
      </w:r>
      <w:r>
        <w:rPr>
          <w:rFonts w:ascii="Times New Roman" w:hAnsi="Times New Roman" w:cs="Times New Roman"/>
          <w:color w:val="000000"/>
          <w:sz w:val="24"/>
          <w:szCs w:val="24"/>
        </w:rPr>
        <w:t>.</w:t>
      </w:r>
      <w:r w:rsidRPr="00BB7286">
        <w:rPr>
          <w:rFonts w:ascii="Times New Roman" w:hAnsi="Times New Roman" w:cs="Times New Roman"/>
          <w:sz w:val="24"/>
          <w:szCs w:val="24"/>
        </w:rPr>
        <w:t> </w:t>
      </w:r>
      <w:proofErr w:type="spellStart"/>
      <w:r w:rsidRPr="00BB7286">
        <w:rPr>
          <w:rFonts w:ascii="Times New Roman" w:hAnsi="Times New Roman" w:cs="Times New Roman"/>
          <w:sz w:val="24"/>
          <w:szCs w:val="24"/>
        </w:rPr>
        <w:t>Bhasin</w:t>
      </w:r>
      <w:proofErr w:type="spellEnd"/>
      <w:r w:rsidRPr="00BB7286">
        <w:rPr>
          <w:rFonts w:ascii="Times New Roman" w:hAnsi="Times New Roman" w:cs="Times New Roman"/>
          <w:sz w:val="24"/>
          <w:szCs w:val="24"/>
        </w:rPr>
        <w:t xml:space="preserve"> S, Testicular Disorders, in Williams Textbook of Endocrinology, 11th edition. Edited by </w:t>
      </w:r>
      <w:proofErr w:type="spellStart"/>
      <w:r w:rsidRPr="00BB7286">
        <w:rPr>
          <w:rFonts w:ascii="Times New Roman" w:hAnsi="Times New Roman" w:cs="Times New Roman"/>
          <w:sz w:val="24"/>
          <w:szCs w:val="24"/>
        </w:rPr>
        <w:t>Kronenberg</w:t>
      </w:r>
      <w:proofErr w:type="spellEnd"/>
      <w:r w:rsidRPr="00BB7286">
        <w:rPr>
          <w:rFonts w:ascii="Times New Roman" w:hAnsi="Times New Roman" w:cs="Times New Roman"/>
          <w:sz w:val="24"/>
          <w:szCs w:val="24"/>
        </w:rPr>
        <w:t xml:space="preserve"> HM, </w:t>
      </w:r>
      <w:proofErr w:type="spellStart"/>
      <w:r w:rsidRPr="00BB7286">
        <w:rPr>
          <w:rFonts w:ascii="Times New Roman" w:hAnsi="Times New Roman" w:cs="Times New Roman"/>
          <w:sz w:val="24"/>
          <w:szCs w:val="24"/>
        </w:rPr>
        <w:t>Melmed</w:t>
      </w:r>
      <w:proofErr w:type="spellEnd"/>
      <w:r w:rsidRPr="00BB7286">
        <w:rPr>
          <w:rFonts w:ascii="Times New Roman" w:hAnsi="Times New Roman" w:cs="Times New Roman"/>
          <w:sz w:val="24"/>
          <w:szCs w:val="24"/>
        </w:rPr>
        <w:t xml:space="preserve"> S, </w:t>
      </w:r>
      <w:proofErr w:type="spellStart"/>
      <w:r w:rsidRPr="00BB7286">
        <w:rPr>
          <w:rFonts w:ascii="Times New Roman" w:hAnsi="Times New Roman" w:cs="Times New Roman"/>
          <w:sz w:val="24"/>
          <w:szCs w:val="24"/>
        </w:rPr>
        <w:t>Polonsky</w:t>
      </w:r>
      <w:proofErr w:type="spellEnd"/>
      <w:r w:rsidRPr="00BB7286">
        <w:rPr>
          <w:rFonts w:ascii="Times New Roman" w:hAnsi="Times New Roman" w:cs="Times New Roman"/>
          <w:sz w:val="24"/>
          <w:szCs w:val="24"/>
        </w:rPr>
        <w:t xml:space="preserve"> KS, and Larsen PR, Philadelphia, PA: Saunders Elsevier, 645-737, 2008.</w:t>
      </w:r>
      <w:bookmarkEnd w:id="11"/>
    </w:p>
    <w:p w:rsidR="00BB7286" w:rsidRPr="00BB7286" w:rsidRDefault="00BB7286" w:rsidP="00BB7286">
      <w:pPr>
        <w:pStyle w:val="bibliomixed"/>
        <w:rPr>
          <w:rFonts w:ascii="Times New Roman" w:hAnsi="Times New Roman" w:cs="Times New Roman"/>
          <w:sz w:val="24"/>
          <w:szCs w:val="24"/>
        </w:rPr>
      </w:pPr>
      <w:bookmarkStart w:id="12" w:name="bibB844252_3081"/>
      <w:r w:rsidRPr="00BB7286">
        <w:rPr>
          <w:rFonts w:ascii="Times New Roman" w:hAnsi="Times New Roman" w:cs="Times New Roman"/>
          <w:color w:val="000000"/>
          <w:sz w:val="24"/>
          <w:szCs w:val="24"/>
        </w:rPr>
        <w:t>11</w:t>
      </w:r>
      <w:r>
        <w:rPr>
          <w:rFonts w:ascii="Times New Roman" w:hAnsi="Times New Roman" w:cs="Times New Roman"/>
          <w:color w:val="000000"/>
          <w:sz w:val="24"/>
          <w:szCs w:val="24"/>
        </w:rPr>
        <w:t>.</w:t>
      </w:r>
      <w:r w:rsidRPr="00BB7286">
        <w:rPr>
          <w:rFonts w:ascii="Times New Roman" w:hAnsi="Times New Roman" w:cs="Times New Roman"/>
          <w:sz w:val="24"/>
          <w:szCs w:val="24"/>
        </w:rPr>
        <w:t> Approved Guideline - Procedures for the Handling and Processing of Blood Specimens for Common Laboratory Tests, GP44-A4. 2010. Clinical and Laboratory Standards Institute.</w:t>
      </w:r>
      <w:bookmarkEnd w:id="12"/>
    </w:p>
    <w:p w:rsidR="00BB7286" w:rsidRPr="00BB7286" w:rsidRDefault="00BB7286" w:rsidP="00BB7286">
      <w:pPr>
        <w:pStyle w:val="bibliomixed"/>
        <w:rPr>
          <w:rFonts w:ascii="Times New Roman" w:hAnsi="Times New Roman" w:cs="Times New Roman"/>
          <w:sz w:val="24"/>
          <w:szCs w:val="24"/>
        </w:rPr>
      </w:pPr>
      <w:bookmarkStart w:id="13" w:name="bibB844255859"/>
      <w:r w:rsidRPr="00BB7286">
        <w:rPr>
          <w:rFonts w:ascii="Times New Roman" w:hAnsi="Times New Roman" w:cs="Times New Roman"/>
          <w:color w:val="000000"/>
          <w:sz w:val="24"/>
          <w:szCs w:val="24"/>
        </w:rPr>
        <w:t>12</w:t>
      </w:r>
      <w:r>
        <w:rPr>
          <w:rFonts w:ascii="Times New Roman" w:hAnsi="Times New Roman" w:cs="Times New Roman"/>
          <w:color w:val="000000"/>
          <w:sz w:val="24"/>
          <w:szCs w:val="24"/>
        </w:rPr>
        <w:t>.</w:t>
      </w:r>
      <w:r w:rsidRPr="00BB7286">
        <w:rPr>
          <w:rFonts w:ascii="Times New Roman" w:hAnsi="Times New Roman" w:cs="Times New Roman"/>
          <w:sz w:val="24"/>
          <w:szCs w:val="24"/>
        </w:rPr>
        <w:t> Approved Standard - Sixth Edition, Procedures for the Collection of Diagnostic Blood Specimens by Venipuncture, GP41-A6. 2007. Clinical and Laboratory Standards Institute.</w:t>
      </w:r>
      <w:bookmarkEnd w:id="13"/>
    </w:p>
    <w:p w:rsidR="00BB7286" w:rsidRPr="00BB7286" w:rsidRDefault="00BB7286" w:rsidP="00BB7286">
      <w:pPr>
        <w:pStyle w:val="bibliomixed"/>
        <w:rPr>
          <w:rFonts w:ascii="Times New Roman" w:hAnsi="Times New Roman" w:cs="Times New Roman"/>
          <w:sz w:val="24"/>
          <w:szCs w:val="24"/>
        </w:rPr>
      </w:pPr>
      <w:bookmarkStart w:id="14" w:name="bibB8442538_308"/>
      <w:r w:rsidRPr="00BB7286">
        <w:rPr>
          <w:rFonts w:ascii="Times New Roman" w:hAnsi="Times New Roman" w:cs="Times New Roman"/>
          <w:color w:val="000000"/>
          <w:sz w:val="24"/>
          <w:szCs w:val="24"/>
        </w:rPr>
        <w:t>13</w:t>
      </w:r>
      <w:r>
        <w:rPr>
          <w:rFonts w:ascii="Times New Roman" w:hAnsi="Times New Roman" w:cs="Times New Roman"/>
          <w:color w:val="000000"/>
          <w:sz w:val="24"/>
          <w:szCs w:val="24"/>
        </w:rPr>
        <w:t>.</w:t>
      </w:r>
      <w:r w:rsidRPr="00BB7286">
        <w:rPr>
          <w:rFonts w:ascii="Times New Roman" w:hAnsi="Times New Roman" w:cs="Times New Roman"/>
          <w:sz w:val="24"/>
          <w:szCs w:val="24"/>
        </w:rPr>
        <w:t> </w:t>
      </w:r>
      <w:proofErr w:type="spellStart"/>
      <w:r w:rsidRPr="00BB7286">
        <w:rPr>
          <w:rFonts w:ascii="Times New Roman" w:hAnsi="Times New Roman" w:cs="Times New Roman"/>
          <w:sz w:val="24"/>
          <w:szCs w:val="24"/>
        </w:rPr>
        <w:t>Cembrowski</w:t>
      </w:r>
      <w:proofErr w:type="spellEnd"/>
      <w:r w:rsidRPr="00BB7286">
        <w:rPr>
          <w:rFonts w:ascii="Times New Roman" w:hAnsi="Times New Roman" w:cs="Times New Roman"/>
          <w:sz w:val="24"/>
          <w:szCs w:val="24"/>
        </w:rPr>
        <w:t xml:space="preserve"> GS, Carey RN. Laboratory quality management: QC </w:t>
      </w:r>
      <w:r w:rsidRPr="00BB7286">
        <w:rPr>
          <w:rFonts w:ascii="Cambria Math" w:hAnsi="Cambria Math" w:cs="Cambria Math"/>
          <w:sz w:val="24"/>
          <w:szCs w:val="24"/>
        </w:rPr>
        <w:t>⇌</w:t>
      </w:r>
      <w:r w:rsidRPr="00BB7286">
        <w:rPr>
          <w:rFonts w:ascii="Times New Roman" w:hAnsi="Times New Roman" w:cs="Times New Roman"/>
          <w:sz w:val="24"/>
          <w:szCs w:val="24"/>
        </w:rPr>
        <w:t xml:space="preserve"> QA. ASCP Press, Chicago, IL, 1989.</w:t>
      </w:r>
      <w:bookmarkEnd w:id="14"/>
    </w:p>
    <w:p w:rsidR="00BB7286" w:rsidRPr="00BB7286" w:rsidRDefault="00BB7286" w:rsidP="00BB7286">
      <w:pPr>
        <w:pStyle w:val="bibliomixed"/>
        <w:rPr>
          <w:rFonts w:ascii="Times New Roman" w:hAnsi="Times New Roman" w:cs="Times New Roman"/>
          <w:sz w:val="24"/>
          <w:szCs w:val="24"/>
        </w:rPr>
      </w:pPr>
      <w:bookmarkStart w:id="15" w:name="bibB844252_3082"/>
      <w:r w:rsidRPr="00BB7286">
        <w:rPr>
          <w:rFonts w:ascii="Times New Roman" w:hAnsi="Times New Roman" w:cs="Times New Roman"/>
          <w:color w:val="000000"/>
          <w:sz w:val="24"/>
          <w:szCs w:val="24"/>
        </w:rPr>
        <w:t>14</w:t>
      </w:r>
      <w:r>
        <w:rPr>
          <w:rFonts w:ascii="Times New Roman" w:hAnsi="Times New Roman" w:cs="Times New Roman"/>
          <w:color w:val="000000"/>
          <w:sz w:val="24"/>
          <w:szCs w:val="24"/>
        </w:rPr>
        <w:t>.</w:t>
      </w:r>
      <w:r w:rsidRPr="00BB7286">
        <w:rPr>
          <w:rFonts w:ascii="Times New Roman" w:hAnsi="Times New Roman" w:cs="Times New Roman"/>
          <w:sz w:val="24"/>
          <w:szCs w:val="24"/>
        </w:rPr>
        <w:t> </w:t>
      </w:r>
      <w:proofErr w:type="spellStart"/>
      <w:r w:rsidRPr="00BB7286">
        <w:rPr>
          <w:rFonts w:ascii="Times New Roman" w:hAnsi="Times New Roman" w:cs="Times New Roman"/>
          <w:sz w:val="24"/>
          <w:szCs w:val="24"/>
        </w:rPr>
        <w:t>Kricka</w:t>
      </w:r>
      <w:proofErr w:type="spellEnd"/>
      <w:r w:rsidRPr="00BB7286">
        <w:rPr>
          <w:rFonts w:ascii="Times New Roman" w:hAnsi="Times New Roman" w:cs="Times New Roman"/>
          <w:sz w:val="24"/>
          <w:szCs w:val="24"/>
        </w:rPr>
        <w:t xml:space="preserve"> L. Interferences in immunoassays - still a threat. </w:t>
      </w:r>
      <w:proofErr w:type="spellStart"/>
      <w:r w:rsidRPr="00BB7286">
        <w:rPr>
          <w:rFonts w:ascii="Times New Roman" w:hAnsi="Times New Roman" w:cs="Times New Roman"/>
          <w:sz w:val="24"/>
          <w:szCs w:val="24"/>
        </w:rPr>
        <w:t>Clin</w:t>
      </w:r>
      <w:proofErr w:type="spellEnd"/>
      <w:r w:rsidRPr="00BB7286">
        <w:rPr>
          <w:rFonts w:ascii="Times New Roman" w:hAnsi="Times New Roman" w:cs="Times New Roman"/>
          <w:sz w:val="24"/>
          <w:szCs w:val="24"/>
        </w:rPr>
        <w:t xml:space="preserve"> </w:t>
      </w:r>
      <w:proofErr w:type="spellStart"/>
      <w:r w:rsidRPr="00BB7286">
        <w:rPr>
          <w:rFonts w:ascii="Times New Roman" w:hAnsi="Times New Roman" w:cs="Times New Roman"/>
          <w:sz w:val="24"/>
          <w:szCs w:val="24"/>
        </w:rPr>
        <w:t>Chem</w:t>
      </w:r>
      <w:proofErr w:type="spellEnd"/>
      <w:r w:rsidRPr="00BB7286">
        <w:rPr>
          <w:rFonts w:ascii="Times New Roman" w:hAnsi="Times New Roman" w:cs="Times New Roman"/>
          <w:sz w:val="24"/>
          <w:szCs w:val="24"/>
        </w:rPr>
        <w:t xml:space="preserve"> 2000; 46: 1037-1038.</w:t>
      </w:r>
      <w:bookmarkEnd w:id="15"/>
    </w:p>
    <w:p w:rsidR="00BB7286" w:rsidRPr="00BB7286" w:rsidRDefault="00BB7286" w:rsidP="00BB7286">
      <w:pPr>
        <w:pStyle w:val="bibliomixed"/>
        <w:rPr>
          <w:rFonts w:ascii="Times New Roman" w:hAnsi="Times New Roman" w:cs="Times New Roman"/>
          <w:sz w:val="24"/>
          <w:szCs w:val="24"/>
        </w:rPr>
      </w:pPr>
      <w:bookmarkStart w:id="16" w:name="bibB844252_3083"/>
      <w:r w:rsidRPr="00BB7286">
        <w:rPr>
          <w:rFonts w:ascii="Times New Roman" w:hAnsi="Times New Roman" w:cs="Times New Roman"/>
          <w:color w:val="000000"/>
          <w:sz w:val="24"/>
          <w:szCs w:val="24"/>
        </w:rPr>
        <w:t>15</w:t>
      </w:r>
      <w:r>
        <w:rPr>
          <w:rFonts w:ascii="Times New Roman" w:hAnsi="Times New Roman" w:cs="Times New Roman"/>
          <w:color w:val="000000"/>
          <w:sz w:val="24"/>
          <w:szCs w:val="24"/>
        </w:rPr>
        <w:t>.</w:t>
      </w:r>
      <w:r w:rsidRPr="00BB7286">
        <w:rPr>
          <w:rFonts w:ascii="Times New Roman" w:hAnsi="Times New Roman" w:cs="Times New Roman"/>
          <w:sz w:val="24"/>
          <w:szCs w:val="24"/>
        </w:rPr>
        <w:t> </w:t>
      </w:r>
      <w:proofErr w:type="spellStart"/>
      <w:r w:rsidRPr="00BB7286">
        <w:rPr>
          <w:rFonts w:ascii="Times New Roman" w:hAnsi="Times New Roman" w:cs="Times New Roman"/>
          <w:sz w:val="24"/>
          <w:szCs w:val="24"/>
        </w:rPr>
        <w:t>Bjerner</w:t>
      </w:r>
      <w:proofErr w:type="spellEnd"/>
      <w:r w:rsidRPr="00BB7286">
        <w:rPr>
          <w:rFonts w:ascii="Times New Roman" w:hAnsi="Times New Roman" w:cs="Times New Roman"/>
          <w:sz w:val="24"/>
          <w:szCs w:val="24"/>
        </w:rPr>
        <w:t xml:space="preserve"> J, et al. </w:t>
      </w:r>
      <w:proofErr w:type="spellStart"/>
      <w:r w:rsidRPr="00BB7286">
        <w:rPr>
          <w:rFonts w:ascii="Times New Roman" w:hAnsi="Times New Roman" w:cs="Times New Roman"/>
          <w:sz w:val="24"/>
          <w:szCs w:val="24"/>
        </w:rPr>
        <w:t>Immunometric</w:t>
      </w:r>
      <w:proofErr w:type="spellEnd"/>
      <w:r w:rsidRPr="00BB7286">
        <w:rPr>
          <w:rFonts w:ascii="Times New Roman" w:hAnsi="Times New Roman" w:cs="Times New Roman"/>
          <w:sz w:val="24"/>
          <w:szCs w:val="24"/>
        </w:rPr>
        <w:t xml:space="preserve"> assay interference: incidence and prevention. </w:t>
      </w:r>
      <w:proofErr w:type="spellStart"/>
      <w:r w:rsidRPr="00BB7286">
        <w:rPr>
          <w:rFonts w:ascii="Times New Roman" w:hAnsi="Times New Roman" w:cs="Times New Roman"/>
          <w:sz w:val="24"/>
          <w:szCs w:val="24"/>
        </w:rPr>
        <w:t>Clin</w:t>
      </w:r>
      <w:proofErr w:type="spellEnd"/>
      <w:r w:rsidRPr="00BB7286">
        <w:rPr>
          <w:rFonts w:ascii="Times New Roman" w:hAnsi="Times New Roman" w:cs="Times New Roman"/>
          <w:sz w:val="24"/>
          <w:szCs w:val="24"/>
        </w:rPr>
        <w:t xml:space="preserve"> </w:t>
      </w:r>
      <w:proofErr w:type="spellStart"/>
      <w:r w:rsidRPr="00BB7286">
        <w:rPr>
          <w:rFonts w:ascii="Times New Roman" w:hAnsi="Times New Roman" w:cs="Times New Roman"/>
          <w:sz w:val="24"/>
          <w:szCs w:val="24"/>
        </w:rPr>
        <w:t>Chem</w:t>
      </w:r>
      <w:proofErr w:type="spellEnd"/>
      <w:r w:rsidRPr="00BB7286">
        <w:rPr>
          <w:rFonts w:ascii="Times New Roman" w:hAnsi="Times New Roman" w:cs="Times New Roman"/>
          <w:sz w:val="24"/>
          <w:szCs w:val="24"/>
        </w:rPr>
        <w:t xml:space="preserve"> 2002; 48: 613-621.</w:t>
      </w:r>
      <w:bookmarkEnd w:id="16"/>
    </w:p>
    <w:p w:rsidR="00BB7286" w:rsidRPr="00BB7286" w:rsidRDefault="00BB7286" w:rsidP="00BB7286">
      <w:pPr>
        <w:pStyle w:val="bibliomixed"/>
        <w:rPr>
          <w:rFonts w:ascii="Times New Roman" w:hAnsi="Times New Roman" w:cs="Times New Roman"/>
          <w:sz w:val="24"/>
          <w:szCs w:val="24"/>
        </w:rPr>
      </w:pPr>
      <w:bookmarkStart w:id="17" w:name="bibB844252694"/>
      <w:r w:rsidRPr="00BB7286">
        <w:rPr>
          <w:rFonts w:ascii="Times New Roman" w:hAnsi="Times New Roman" w:cs="Times New Roman"/>
          <w:color w:val="000000"/>
          <w:sz w:val="24"/>
          <w:szCs w:val="24"/>
        </w:rPr>
        <w:t>16</w:t>
      </w:r>
      <w:r>
        <w:rPr>
          <w:rFonts w:ascii="Times New Roman" w:hAnsi="Times New Roman" w:cs="Times New Roman"/>
          <w:color w:val="000000"/>
          <w:sz w:val="24"/>
          <w:szCs w:val="24"/>
        </w:rPr>
        <w:t>.</w:t>
      </w:r>
      <w:r w:rsidRPr="00BB7286">
        <w:rPr>
          <w:rFonts w:ascii="Times New Roman" w:hAnsi="Times New Roman" w:cs="Times New Roman"/>
          <w:sz w:val="24"/>
          <w:szCs w:val="24"/>
        </w:rPr>
        <w:t> </w:t>
      </w:r>
      <w:proofErr w:type="spellStart"/>
      <w:r w:rsidRPr="00BB7286">
        <w:rPr>
          <w:rFonts w:ascii="Times New Roman" w:hAnsi="Times New Roman" w:cs="Times New Roman"/>
          <w:sz w:val="24"/>
          <w:szCs w:val="24"/>
        </w:rPr>
        <w:t>Lingwood</w:t>
      </w:r>
      <w:proofErr w:type="spellEnd"/>
      <w:r w:rsidRPr="00BB7286">
        <w:rPr>
          <w:rFonts w:ascii="Times New Roman" w:hAnsi="Times New Roman" w:cs="Times New Roman"/>
          <w:sz w:val="24"/>
          <w:szCs w:val="24"/>
        </w:rPr>
        <w:t xml:space="preserve"> D, Ballantyne JS. Alkaline phosphatase-immunoglobulin conjugate binds to lipids in vitro, independent of antibody selectivity. Journal of Immunological Methods 2006; 311: 174-177.</w:t>
      </w:r>
      <w:bookmarkEnd w:id="17"/>
    </w:p>
    <w:p w:rsidR="008143EA" w:rsidRDefault="00BB7286" w:rsidP="008143EA">
      <w:pPr>
        <w:pStyle w:val="bibliomixed"/>
        <w:rPr>
          <w:rFonts w:ascii="Times New Roman" w:hAnsi="Times New Roman" w:cs="Times New Roman"/>
          <w:sz w:val="24"/>
          <w:szCs w:val="24"/>
        </w:rPr>
      </w:pPr>
      <w:bookmarkStart w:id="18" w:name="bibB844258_30_307"/>
      <w:r w:rsidRPr="00BB7286">
        <w:rPr>
          <w:rFonts w:ascii="Times New Roman" w:hAnsi="Times New Roman" w:cs="Times New Roman"/>
          <w:color w:val="000000"/>
          <w:sz w:val="24"/>
          <w:szCs w:val="24"/>
        </w:rPr>
        <w:t>17</w:t>
      </w:r>
      <w:r>
        <w:rPr>
          <w:rFonts w:ascii="Times New Roman" w:hAnsi="Times New Roman" w:cs="Times New Roman"/>
          <w:color w:val="000000"/>
          <w:sz w:val="24"/>
          <w:szCs w:val="24"/>
        </w:rPr>
        <w:t>.</w:t>
      </w:r>
      <w:r w:rsidRPr="00BB7286">
        <w:rPr>
          <w:rFonts w:ascii="Times New Roman" w:hAnsi="Times New Roman" w:cs="Times New Roman"/>
          <w:sz w:val="24"/>
          <w:szCs w:val="24"/>
        </w:rPr>
        <w:t> </w:t>
      </w:r>
      <w:proofErr w:type="spellStart"/>
      <w:r w:rsidRPr="00BB7286">
        <w:rPr>
          <w:rFonts w:ascii="Times New Roman" w:hAnsi="Times New Roman" w:cs="Times New Roman"/>
          <w:sz w:val="24"/>
          <w:szCs w:val="24"/>
        </w:rPr>
        <w:t>Karbasy</w:t>
      </w:r>
      <w:proofErr w:type="spellEnd"/>
      <w:r w:rsidRPr="00BB7286">
        <w:rPr>
          <w:rFonts w:ascii="Times New Roman" w:hAnsi="Times New Roman" w:cs="Times New Roman"/>
          <w:sz w:val="24"/>
          <w:szCs w:val="24"/>
        </w:rPr>
        <w:t xml:space="preserve"> K, Lin DCC, </w:t>
      </w:r>
      <w:proofErr w:type="spellStart"/>
      <w:r w:rsidRPr="00BB7286">
        <w:rPr>
          <w:rFonts w:ascii="Times New Roman" w:hAnsi="Times New Roman" w:cs="Times New Roman"/>
          <w:sz w:val="24"/>
          <w:szCs w:val="24"/>
        </w:rPr>
        <w:t>Stoianov</w:t>
      </w:r>
      <w:proofErr w:type="spellEnd"/>
      <w:r w:rsidRPr="00BB7286">
        <w:rPr>
          <w:rFonts w:ascii="Times New Roman" w:hAnsi="Times New Roman" w:cs="Times New Roman"/>
          <w:sz w:val="24"/>
          <w:szCs w:val="24"/>
        </w:rPr>
        <w:t xml:space="preserve"> A, Chan MK, </w:t>
      </w:r>
      <w:proofErr w:type="spellStart"/>
      <w:r w:rsidRPr="00BB7286">
        <w:rPr>
          <w:rFonts w:ascii="Times New Roman" w:hAnsi="Times New Roman" w:cs="Times New Roman"/>
          <w:sz w:val="24"/>
          <w:szCs w:val="24"/>
        </w:rPr>
        <w:t>Bevilacqua</w:t>
      </w:r>
      <w:proofErr w:type="spellEnd"/>
      <w:r w:rsidRPr="00BB7286">
        <w:rPr>
          <w:rFonts w:ascii="Times New Roman" w:hAnsi="Times New Roman" w:cs="Times New Roman"/>
          <w:sz w:val="24"/>
          <w:szCs w:val="24"/>
        </w:rPr>
        <w:t xml:space="preserve"> V, Chen Y, </w:t>
      </w:r>
      <w:proofErr w:type="spellStart"/>
      <w:r w:rsidRPr="00BB7286">
        <w:rPr>
          <w:rFonts w:ascii="Times New Roman" w:hAnsi="Times New Roman" w:cs="Times New Roman"/>
          <w:sz w:val="24"/>
          <w:szCs w:val="24"/>
        </w:rPr>
        <w:t>Adeli</w:t>
      </w:r>
      <w:proofErr w:type="spellEnd"/>
      <w:r w:rsidRPr="00BB7286">
        <w:rPr>
          <w:rFonts w:ascii="Times New Roman" w:hAnsi="Times New Roman" w:cs="Times New Roman"/>
          <w:sz w:val="24"/>
          <w:szCs w:val="24"/>
        </w:rPr>
        <w:t xml:space="preserve"> K. Pediatric reference value distributions and covariate-stratified reference intervals for 29 endocrine and special chemistry biomarkers on the Beckman Coulter Immunoassay Systems: a </w:t>
      </w:r>
    </w:p>
    <w:p w:rsidR="00BB7286" w:rsidRPr="00BB7286" w:rsidRDefault="00BB7286" w:rsidP="008143EA">
      <w:pPr>
        <w:pStyle w:val="bibliomixed"/>
        <w:ind w:firstLine="0"/>
        <w:rPr>
          <w:rFonts w:ascii="Times New Roman" w:hAnsi="Times New Roman" w:cs="Times New Roman"/>
          <w:sz w:val="24"/>
          <w:szCs w:val="24"/>
        </w:rPr>
      </w:pPr>
      <w:r w:rsidRPr="00BB7286">
        <w:rPr>
          <w:rFonts w:ascii="Times New Roman" w:hAnsi="Times New Roman" w:cs="Times New Roman"/>
          <w:sz w:val="24"/>
          <w:szCs w:val="24"/>
        </w:rPr>
        <w:t xml:space="preserve">CALIPER study of healthy community children. </w:t>
      </w:r>
      <w:proofErr w:type="spellStart"/>
      <w:r w:rsidRPr="00BB7286">
        <w:rPr>
          <w:rFonts w:ascii="Times New Roman" w:hAnsi="Times New Roman" w:cs="Times New Roman"/>
          <w:sz w:val="24"/>
          <w:szCs w:val="24"/>
        </w:rPr>
        <w:t>Clin</w:t>
      </w:r>
      <w:proofErr w:type="spellEnd"/>
      <w:r w:rsidRPr="00BB7286">
        <w:rPr>
          <w:rFonts w:ascii="Times New Roman" w:hAnsi="Times New Roman" w:cs="Times New Roman"/>
          <w:sz w:val="24"/>
          <w:szCs w:val="24"/>
        </w:rPr>
        <w:t xml:space="preserve"> </w:t>
      </w:r>
      <w:proofErr w:type="spellStart"/>
      <w:r w:rsidRPr="00BB7286">
        <w:rPr>
          <w:rFonts w:ascii="Times New Roman" w:hAnsi="Times New Roman" w:cs="Times New Roman"/>
          <w:sz w:val="24"/>
          <w:szCs w:val="24"/>
        </w:rPr>
        <w:t>Chem</w:t>
      </w:r>
      <w:proofErr w:type="spellEnd"/>
      <w:r w:rsidRPr="00BB7286">
        <w:rPr>
          <w:rFonts w:ascii="Times New Roman" w:hAnsi="Times New Roman" w:cs="Times New Roman"/>
          <w:sz w:val="24"/>
          <w:szCs w:val="24"/>
        </w:rPr>
        <w:t xml:space="preserve"> Lab Med 2015.</w:t>
      </w:r>
      <w:bookmarkEnd w:id="18"/>
    </w:p>
    <w:p w:rsidR="00BB7286" w:rsidRPr="00BB7286" w:rsidRDefault="00BB7286" w:rsidP="00BB7286">
      <w:pPr>
        <w:pStyle w:val="bibliomixed"/>
        <w:rPr>
          <w:rFonts w:ascii="Times New Roman" w:hAnsi="Times New Roman" w:cs="Times New Roman"/>
          <w:sz w:val="24"/>
          <w:szCs w:val="24"/>
        </w:rPr>
      </w:pPr>
      <w:bookmarkStart w:id="19" w:name="bibB844256_3012"/>
      <w:r w:rsidRPr="00BB7286">
        <w:rPr>
          <w:rFonts w:ascii="Times New Roman" w:hAnsi="Times New Roman" w:cs="Times New Roman"/>
          <w:color w:val="000000"/>
          <w:sz w:val="24"/>
          <w:szCs w:val="24"/>
        </w:rPr>
        <w:t>18</w:t>
      </w:r>
      <w:r>
        <w:rPr>
          <w:rFonts w:ascii="Times New Roman" w:hAnsi="Times New Roman" w:cs="Times New Roman"/>
          <w:color w:val="000000"/>
          <w:sz w:val="24"/>
          <w:szCs w:val="24"/>
        </w:rPr>
        <w:t>.</w:t>
      </w:r>
      <w:r w:rsidRPr="00BB7286">
        <w:rPr>
          <w:rFonts w:ascii="Times New Roman" w:hAnsi="Times New Roman" w:cs="Times New Roman"/>
          <w:sz w:val="24"/>
          <w:szCs w:val="24"/>
        </w:rPr>
        <w:t xml:space="preserve"> Approved Guideline - Defining, Establishing, and Verifying Reference Intervals in the </w:t>
      </w:r>
      <w:r w:rsidRPr="00BB7286">
        <w:rPr>
          <w:rFonts w:ascii="Times New Roman" w:hAnsi="Times New Roman" w:cs="Times New Roman"/>
          <w:sz w:val="24"/>
          <w:szCs w:val="24"/>
        </w:rPr>
        <w:lastRenderedPageBreak/>
        <w:t>Clinical Laboratory, EP28-A3c. October 2010. Clinical and Laboratory Standards Institute.</w:t>
      </w:r>
      <w:bookmarkEnd w:id="19"/>
    </w:p>
    <w:p w:rsidR="00BB7286" w:rsidRPr="00BB7286" w:rsidRDefault="00BB7286" w:rsidP="00BB7286">
      <w:pPr>
        <w:pStyle w:val="bibliomixed"/>
        <w:rPr>
          <w:rFonts w:ascii="Times New Roman" w:hAnsi="Times New Roman" w:cs="Times New Roman"/>
          <w:sz w:val="24"/>
          <w:szCs w:val="24"/>
        </w:rPr>
      </w:pPr>
      <w:bookmarkStart w:id="20" w:name="bibB84425798_30"/>
      <w:r w:rsidRPr="00BB7286">
        <w:rPr>
          <w:rFonts w:ascii="Times New Roman" w:hAnsi="Times New Roman" w:cs="Times New Roman"/>
          <w:color w:val="000000"/>
          <w:sz w:val="24"/>
          <w:szCs w:val="24"/>
        </w:rPr>
        <w:t>19</w:t>
      </w:r>
      <w:r>
        <w:rPr>
          <w:rFonts w:ascii="Times New Roman" w:hAnsi="Times New Roman" w:cs="Times New Roman"/>
          <w:color w:val="000000"/>
          <w:sz w:val="24"/>
          <w:szCs w:val="24"/>
        </w:rPr>
        <w:t>.</w:t>
      </w:r>
      <w:r w:rsidRPr="00BB7286">
        <w:rPr>
          <w:rFonts w:ascii="Times New Roman" w:hAnsi="Times New Roman" w:cs="Times New Roman"/>
          <w:sz w:val="24"/>
          <w:szCs w:val="24"/>
        </w:rPr>
        <w:t> Approved Guideline - Measurement Procedure Comparison and Bias Estimation Using Patient Samples, EP09-A3. August 2013. Clinical and Laboratory Standards Institute.</w:t>
      </w:r>
      <w:bookmarkEnd w:id="20"/>
    </w:p>
    <w:p w:rsidR="00BB7286" w:rsidRPr="00BB7286" w:rsidRDefault="00BB7286" w:rsidP="00BB7286">
      <w:pPr>
        <w:pStyle w:val="bibliomixed"/>
        <w:rPr>
          <w:rFonts w:ascii="Times New Roman" w:hAnsi="Times New Roman" w:cs="Times New Roman"/>
          <w:sz w:val="24"/>
          <w:szCs w:val="24"/>
        </w:rPr>
      </w:pPr>
      <w:bookmarkStart w:id="21" w:name="bibB84425222_30"/>
      <w:r w:rsidRPr="00BB7286">
        <w:rPr>
          <w:rFonts w:ascii="Times New Roman" w:hAnsi="Times New Roman" w:cs="Times New Roman"/>
          <w:color w:val="000000"/>
          <w:sz w:val="24"/>
          <w:szCs w:val="24"/>
        </w:rPr>
        <w:t>20</w:t>
      </w:r>
      <w:r>
        <w:rPr>
          <w:rFonts w:ascii="Times New Roman" w:hAnsi="Times New Roman" w:cs="Times New Roman"/>
          <w:color w:val="000000"/>
          <w:sz w:val="24"/>
          <w:szCs w:val="24"/>
        </w:rPr>
        <w:t>.</w:t>
      </w:r>
      <w:r w:rsidRPr="00BB7286">
        <w:rPr>
          <w:rFonts w:ascii="Times New Roman" w:hAnsi="Times New Roman" w:cs="Times New Roman"/>
          <w:sz w:val="24"/>
          <w:szCs w:val="24"/>
        </w:rPr>
        <w:t> Approved Guideline - Evaluation of the Linearity of Quantitative Measurement Procedures: A Statistical Approach, EP06-A. April 2003. Clinical and Laboratory Standards Institute.</w:t>
      </w:r>
      <w:bookmarkEnd w:id="21"/>
    </w:p>
    <w:p w:rsidR="00BB7286" w:rsidRPr="00BB7286" w:rsidRDefault="00BB7286" w:rsidP="00BB7286">
      <w:pPr>
        <w:pStyle w:val="bibliomixed"/>
        <w:rPr>
          <w:rFonts w:ascii="Times New Roman" w:hAnsi="Times New Roman" w:cs="Times New Roman"/>
          <w:sz w:val="24"/>
          <w:szCs w:val="24"/>
        </w:rPr>
      </w:pPr>
      <w:bookmarkStart w:id="22" w:name="bibB844257981"/>
      <w:r w:rsidRPr="00BB7286">
        <w:rPr>
          <w:rFonts w:ascii="Times New Roman" w:hAnsi="Times New Roman" w:cs="Times New Roman"/>
          <w:color w:val="000000"/>
          <w:sz w:val="24"/>
          <w:szCs w:val="24"/>
        </w:rPr>
        <w:t>21</w:t>
      </w:r>
      <w:r>
        <w:rPr>
          <w:rFonts w:ascii="Times New Roman" w:hAnsi="Times New Roman" w:cs="Times New Roman"/>
          <w:color w:val="000000"/>
          <w:sz w:val="24"/>
          <w:szCs w:val="24"/>
        </w:rPr>
        <w:t>.</w:t>
      </w:r>
      <w:r w:rsidRPr="00BB7286">
        <w:rPr>
          <w:rFonts w:ascii="Times New Roman" w:hAnsi="Times New Roman" w:cs="Times New Roman"/>
          <w:sz w:val="24"/>
          <w:szCs w:val="24"/>
        </w:rPr>
        <w:t> Approved Guideline - Evaluation of Precision Performance of Quantitative Measurement Methods, EP05-A3. August 2014. Clinical and Laboratory Standards Institute.</w:t>
      </w:r>
      <w:bookmarkEnd w:id="22"/>
    </w:p>
    <w:p w:rsidR="00BB7286" w:rsidRPr="00BB7286" w:rsidRDefault="00BB7286" w:rsidP="00BB7286">
      <w:pPr>
        <w:pStyle w:val="bibliomixed"/>
        <w:rPr>
          <w:rFonts w:ascii="Times New Roman" w:hAnsi="Times New Roman" w:cs="Times New Roman"/>
          <w:sz w:val="24"/>
          <w:szCs w:val="24"/>
        </w:rPr>
      </w:pPr>
      <w:bookmarkStart w:id="23" w:name="bibB844257982"/>
      <w:r w:rsidRPr="00BB7286">
        <w:rPr>
          <w:rFonts w:ascii="Times New Roman" w:hAnsi="Times New Roman" w:cs="Times New Roman"/>
          <w:color w:val="000000"/>
          <w:sz w:val="24"/>
          <w:szCs w:val="24"/>
        </w:rPr>
        <w:t>22</w:t>
      </w:r>
      <w:r>
        <w:rPr>
          <w:rFonts w:ascii="Times New Roman" w:hAnsi="Times New Roman" w:cs="Times New Roman"/>
          <w:color w:val="000000"/>
          <w:sz w:val="24"/>
          <w:szCs w:val="24"/>
        </w:rPr>
        <w:t>.</w:t>
      </w:r>
      <w:r w:rsidRPr="00BB7286">
        <w:rPr>
          <w:rFonts w:ascii="Times New Roman" w:hAnsi="Times New Roman" w:cs="Times New Roman"/>
          <w:sz w:val="24"/>
          <w:szCs w:val="24"/>
        </w:rPr>
        <w:t> Approved Guideline - Interference Testing in Clinical Chemistry, EP07-A2. November 2005. Clinical and Laboratory Standards Institute.</w:t>
      </w:r>
      <w:bookmarkEnd w:id="23"/>
    </w:p>
    <w:p w:rsidR="00BB7286" w:rsidRPr="00BB7286" w:rsidRDefault="00BB7286" w:rsidP="00BB7286">
      <w:pPr>
        <w:pStyle w:val="bibliomixed"/>
        <w:rPr>
          <w:rFonts w:ascii="Times New Roman" w:hAnsi="Times New Roman" w:cs="Times New Roman"/>
          <w:sz w:val="24"/>
          <w:szCs w:val="24"/>
        </w:rPr>
      </w:pPr>
      <w:bookmarkStart w:id="24" w:name="bibB844255852"/>
      <w:r w:rsidRPr="00BB7286">
        <w:rPr>
          <w:rFonts w:ascii="Times New Roman" w:hAnsi="Times New Roman" w:cs="Times New Roman"/>
          <w:color w:val="000000"/>
          <w:sz w:val="24"/>
          <w:szCs w:val="24"/>
        </w:rPr>
        <w:t>23</w:t>
      </w:r>
      <w:r>
        <w:rPr>
          <w:rFonts w:ascii="Times New Roman" w:hAnsi="Times New Roman" w:cs="Times New Roman"/>
          <w:color w:val="000000"/>
          <w:sz w:val="24"/>
          <w:szCs w:val="24"/>
        </w:rPr>
        <w:t>.</w:t>
      </w:r>
      <w:r w:rsidRPr="00BB7286">
        <w:rPr>
          <w:rFonts w:ascii="Times New Roman" w:hAnsi="Times New Roman" w:cs="Times New Roman"/>
          <w:sz w:val="24"/>
          <w:szCs w:val="24"/>
        </w:rPr>
        <w:t> Approved Guideline - Evaluation of Detection Capability for Clinical Laboratory Measurement Procedures, EP17-A2. June 2012. Clinical and Laboratory Standards Institute.</w:t>
      </w:r>
      <w:bookmarkEnd w:id="24"/>
    </w:p>
    <w:p w:rsidR="00981FA4" w:rsidRPr="00CE4488" w:rsidRDefault="00981FA4" w:rsidP="00981FA4">
      <w:pPr>
        <w:pStyle w:val="BodyText"/>
        <w:rPr>
          <w:rFonts w:ascii="Times New Roman" w:hAnsi="Times New Roman"/>
          <w:sz w:val="24"/>
          <w:szCs w:val="24"/>
        </w:rPr>
      </w:pPr>
    </w:p>
    <w:p w:rsidR="00BB7286" w:rsidRPr="00CE4488" w:rsidRDefault="00BB7286" w:rsidP="00BB7286">
      <w:pPr>
        <w:pStyle w:val="BodyText"/>
        <w:rPr>
          <w:rFonts w:ascii="Times New Roman" w:hAnsi="Times New Roman"/>
          <w:sz w:val="24"/>
          <w:szCs w:val="24"/>
        </w:rPr>
      </w:pPr>
      <w:r w:rsidRPr="00CE4488">
        <w:rPr>
          <w:rFonts w:ascii="Times New Roman" w:hAnsi="Times New Roman"/>
          <w:sz w:val="24"/>
          <w:szCs w:val="24"/>
        </w:rPr>
        <w:t>Beckman Coulter, Inc. Access Estradiol product insert, Brea, CA 92821, P/N A56077.</w:t>
      </w:r>
    </w:p>
    <w:p w:rsidR="00BB7286" w:rsidRPr="00CE4488" w:rsidRDefault="00BB7286" w:rsidP="00BB7286">
      <w:pPr>
        <w:pStyle w:val="BodyText"/>
        <w:rPr>
          <w:rFonts w:ascii="Times New Roman" w:hAnsi="Times New Roman"/>
          <w:sz w:val="24"/>
          <w:szCs w:val="24"/>
        </w:rPr>
      </w:pPr>
    </w:p>
    <w:p w:rsidR="00BB7286" w:rsidRPr="00CE4488" w:rsidRDefault="00BB7286" w:rsidP="00BB7286">
      <w:pPr>
        <w:pStyle w:val="BodyText"/>
        <w:rPr>
          <w:rFonts w:ascii="Times New Roman" w:hAnsi="Times New Roman"/>
          <w:sz w:val="24"/>
          <w:szCs w:val="24"/>
        </w:rPr>
      </w:pPr>
      <w:r w:rsidRPr="00CE4488">
        <w:rPr>
          <w:rFonts w:ascii="Times New Roman" w:hAnsi="Times New Roman"/>
          <w:sz w:val="24"/>
          <w:szCs w:val="24"/>
        </w:rPr>
        <w:t>Beckman Coulter, Inc. Access Substrate product insert, Brea, CA 92821, P/N 386966.</w:t>
      </w:r>
    </w:p>
    <w:p w:rsidR="00BB7286" w:rsidRPr="00CE4488" w:rsidRDefault="00BB7286" w:rsidP="00BB7286">
      <w:pPr>
        <w:pStyle w:val="BodyText"/>
        <w:rPr>
          <w:rFonts w:ascii="Times New Roman" w:hAnsi="Times New Roman"/>
          <w:sz w:val="24"/>
          <w:szCs w:val="24"/>
        </w:rPr>
      </w:pPr>
    </w:p>
    <w:p w:rsidR="00BB7286" w:rsidRPr="00CE4488" w:rsidRDefault="00BB7286" w:rsidP="00BB7286">
      <w:pPr>
        <w:pStyle w:val="References"/>
        <w:numPr>
          <w:ilvl w:val="0"/>
          <w:numId w:val="0"/>
        </w:numPr>
        <w:rPr>
          <w:rFonts w:ascii="Times New Roman" w:hAnsi="Times New Roman"/>
          <w:color w:val="auto"/>
          <w:sz w:val="24"/>
          <w:szCs w:val="24"/>
        </w:rPr>
      </w:pPr>
      <w:r w:rsidRPr="00CE4488">
        <w:rPr>
          <w:rFonts w:ascii="Times New Roman" w:hAnsi="Times New Roman"/>
          <w:color w:val="auto"/>
          <w:sz w:val="24"/>
          <w:szCs w:val="24"/>
        </w:rPr>
        <w:t xml:space="preserve">Beckman Coulter, Inc. Access Wash Buffer II product insert, Brea, CA 92821, P/N A16534. </w:t>
      </w:r>
    </w:p>
    <w:p w:rsidR="00BB7286" w:rsidRPr="00CE4488" w:rsidRDefault="00BB7286" w:rsidP="00BB7286">
      <w:pPr>
        <w:pStyle w:val="References"/>
        <w:numPr>
          <w:ilvl w:val="0"/>
          <w:numId w:val="0"/>
        </w:numPr>
        <w:rPr>
          <w:rFonts w:ascii="Times New Roman" w:hAnsi="Times New Roman"/>
          <w:color w:val="auto"/>
          <w:sz w:val="24"/>
          <w:szCs w:val="24"/>
        </w:rPr>
      </w:pPr>
    </w:p>
    <w:p w:rsidR="00BB7286" w:rsidRPr="00CE4488" w:rsidRDefault="00BB7286" w:rsidP="00BB7286">
      <w:pPr>
        <w:pStyle w:val="BodyText"/>
        <w:rPr>
          <w:rFonts w:ascii="Times New Roman" w:hAnsi="Times New Roman"/>
          <w:sz w:val="24"/>
          <w:szCs w:val="24"/>
        </w:rPr>
      </w:pPr>
      <w:r w:rsidRPr="00CE4488">
        <w:rPr>
          <w:rFonts w:ascii="Times New Roman" w:hAnsi="Times New Roman"/>
          <w:sz w:val="24"/>
          <w:szCs w:val="24"/>
        </w:rPr>
        <w:t xml:space="preserve">Beckman Coulter, Inc. </w:t>
      </w:r>
      <w:proofErr w:type="spellStart"/>
      <w:r w:rsidRPr="00CE4488">
        <w:rPr>
          <w:rFonts w:ascii="Times New Roman" w:hAnsi="Times New Roman"/>
          <w:sz w:val="24"/>
          <w:szCs w:val="24"/>
        </w:rPr>
        <w:t>UniCel</w:t>
      </w:r>
      <w:proofErr w:type="spellEnd"/>
      <w:r w:rsidRPr="00CE4488">
        <w:rPr>
          <w:rFonts w:ascii="Times New Roman" w:hAnsi="Times New Roman"/>
          <w:sz w:val="24"/>
          <w:szCs w:val="24"/>
        </w:rPr>
        <w:t xml:space="preserve"> </w:t>
      </w:r>
      <w:proofErr w:type="spellStart"/>
      <w:r w:rsidRPr="00CE4488">
        <w:rPr>
          <w:rFonts w:ascii="Times New Roman" w:hAnsi="Times New Roman"/>
          <w:sz w:val="24"/>
          <w:szCs w:val="24"/>
        </w:rPr>
        <w:t>DxI</w:t>
      </w:r>
      <w:proofErr w:type="spellEnd"/>
      <w:r w:rsidRPr="00CE4488">
        <w:rPr>
          <w:rFonts w:ascii="Times New Roman" w:hAnsi="Times New Roman"/>
          <w:sz w:val="24"/>
          <w:szCs w:val="24"/>
        </w:rPr>
        <w:t xml:space="preserve"> Wash Buffer II product insert, Brea, CA 92821, P/N A16543.</w:t>
      </w:r>
    </w:p>
    <w:p w:rsidR="00981FA4" w:rsidRPr="00CE4488" w:rsidRDefault="00981FA4" w:rsidP="00981FA4">
      <w:pPr>
        <w:pStyle w:val="References"/>
        <w:numPr>
          <w:ilvl w:val="0"/>
          <w:numId w:val="0"/>
        </w:numPr>
        <w:rPr>
          <w:rFonts w:ascii="Times New Roman" w:hAnsi="Times New Roman"/>
          <w:sz w:val="24"/>
          <w:szCs w:val="24"/>
        </w:rPr>
      </w:pPr>
    </w:p>
    <w:p w:rsidR="008143EA" w:rsidRDefault="00981FA4" w:rsidP="008143EA">
      <w:pPr>
        <w:pStyle w:val="BodyText"/>
        <w:rPr>
          <w:rFonts w:ascii="Times New Roman" w:hAnsi="Times New Roman"/>
          <w:sz w:val="24"/>
          <w:szCs w:val="24"/>
        </w:rPr>
      </w:pPr>
      <w:r w:rsidRPr="00CE4488">
        <w:rPr>
          <w:rFonts w:ascii="Times New Roman" w:hAnsi="Times New Roman"/>
          <w:sz w:val="24"/>
          <w:szCs w:val="24"/>
        </w:rPr>
        <w:t>Beckman Coulter, Inc. does not automatically distribute revised CLSI procedures. If you receive a revised copy of the assay insert, call Technical Support to determine if the CLSI procedure has also been revised.</w:t>
      </w:r>
    </w:p>
    <w:p w:rsidR="008143EA" w:rsidRPr="00CE4488" w:rsidRDefault="008143EA" w:rsidP="00981FA4">
      <w:pPr>
        <w:rPr>
          <w:rFonts w:ascii="Times New Roman" w:hAnsi="Times New Roman"/>
          <w:sz w:val="24"/>
          <w:szCs w:val="24"/>
        </w:rPr>
      </w:pPr>
    </w:p>
    <w:p w:rsidR="00304ABD" w:rsidRPr="008143EA" w:rsidRDefault="00E87FD4" w:rsidP="00284C75">
      <w:pPr>
        <w:pStyle w:val="ListParagraph"/>
        <w:numPr>
          <w:ilvl w:val="0"/>
          <w:numId w:val="8"/>
        </w:numPr>
        <w:ind w:hanging="540"/>
        <w:rPr>
          <w:rFonts w:ascii="Times New Roman" w:hAnsi="Times New Roman"/>
          <w:sz w:val="24"/>
          <w:szCs w:val="24"/>
        </w:rPr>
      </w:pPr>
      <w:r w:rsidRPr="00CE4488">
        <w:rPr>
          <w:rFonts w:ascii="Times New Roman" w:hAnsi="Times New Roman"/>
          <w:b/>
          <w:sz w:val="24"/>
          <w:szCs w:val="24"/>
        </w:rPr>
        <w:t xml:space="preserve">Attachments: </w:t>
      </w:r>
    </w:p>
    <w:p w:rsidR="008143EA" w:rsidRPr="008143EA" w:rsidRDefault="008143EA" w:rsidP="008143EA">
      <w:pPr>
        <w:pStyle w:val="ListParagraph"/>
        <w:ind w:left="900"/>
        <w:rPr>
          <w:rFonts w:ascii="Times New Roman" w:hAnsi="Times New Roman"/>
          <w:sz w:val="24"/>
          <w:szCs w:val="24"/>
        </w:rPr>
      </w:pPr>
    </w:p>
    <w:p w:rsidR="00E87FD4" w:rsidRPr="00CE4488" w:rsidRDefault="00E87FD4" w:rsidP="00E87FD4">
      <w:pPr>
        <w:pStyle w:val="ListParagraph"/>
        <w:numPr>
          <w:ilvl w:val="0"/>
          <w:numId w:val="8"/>
        </w:numPr>
        <w:ind w:hanging="540"/>
        <w:rPr>
          <w:rFonts w:ascii="Times New Roman" w:hAnsi="Times New Roman"/>
          <w:sz w:val="24"/>
          <w:szCs w:val="24"/>
        </w:rPr>
      </w:pPr>
      <w:r w:rsidRPr="00CE4488">
        <w:rPr>
          <w:rFonts w:ascii="Times New Roman" w:hAnsi="Times New Roman"/>
          <w:b/>
          <w:sz w:val="24"/>
          <w:szCs w:val="24"/>
        </w:rPr>
        <w:t>Revision Dates:</w:t>
      </w:r>
    </w:p>
    <w:tbl>
      <w:tblPr>
        <w:tblStyle w:val="TableGrid"/>
        <w:tblW w:w="0" w:type="auto"/>
        <w:tblInd w:w="900" w:type="dxa"/>
        <w:tblLook w:val="04A0" w:firstRow="1" w:lastRow="0" w:firstColumn="1" w:lastColumn="0" w:noHBand="0" w:noVBand="1"/>
      </w:tblPr>
      <w:tblGrid>
        <w:gridCol w:w="2186"/>
        <w:gridCol w:w="2221"/>
        <w:gridCol w:w="4043"/>
      </w:tblGrid>
      <w:tr w:rsidR="00E87FD4" w:rsidRPr="00981FA4" w:rsidTr="00E87FD4">
        <w:tc>
          <w:tcPr>
            <w:tcW w:w="2405" w:type="dxa"/>
            <w:vAlign w:val="center"/>
          </w:tcPr>
          <w:p w:rsidR="00E87FD4" w:rsidRPr="00CE4488" w:rsidRDefault="00E87FD4" w:rsidP="00E87FD4">
            <w:pPr>
              <w:pStyle w:val="ListParagraph"/>
              <w:ind w:left="0"/>
              <w:jc w:val="center"/>
              <w:rPr>
                <w:rFonts w:ascii="Times New Roman" w:hAnsi="Times New Roman"/>
                <w:b/>
                <w:sz w:val="24"/>
                <w:szCs w:val="24"/>
              </w:rPr>
            </w:pPr>
            <w:r w:rsidRPr="00CE4488">
              <w:rPr>
                <w:rFonts w:ascii="Times New Roman" w:hAnsi="Times New Roman"/>
                <w:b/>
                <w:sz w:val="24"/>
                <w:szCs w:val="24"/>
              </w:rPr>
              <w:t>Review Date</w:t>
            </w:r>
          </w:p>
        </w:tc>
        <w:tc>
          <w:tcPr>
            <w:tcW w:w="2423" w:type="dxa"/>
            <w:vAlign w:val="center"/>
          </w:tcPr>
          <w:p w:rsidR="00E87FD4" w:rsidRPr="00CE4488" w:rsidRDefault="00E87FD4" w:rsidP="00E87FD4">
            <w:pPr>
              <w:pStyle w:val="ListParagraph"/>
              <w:ind w:left="0"/>
              <w:jc w:val="center"/>
              <w:rPr>
                <w:rFonts w:ascii="Times New Roman" w:hAnsi="Times New Roman"/>
                <w:b/>
                <w:sz w:val="24"/>
                <w:szCs w:val="24"/>
              </w:rPr>
            </w:pPr>
            <w:r w:rsidRPr="00CE4488">
              <w:rPr>
                <w:rFonts w:ascii="Times New Roman" w:hAnsi="Times New Roman"/>
                <w:b/>
                <w:sz w:val="24"/>
                <w:szCs w:val="24"/>
              </w:rPr>
              <w:t>Revision Date</w:t>
            </w:r>
          </w:p>
        </w:tc>
        <w:tc>
          <w:tcPr>
            <w:tcW w:w="4550" w:type="dxa"/>
            <w:vAlign w:val="center"/>
          </w:tcPr>
          <w:p w:rsidR="00E87FD4" w:rsidRPr="00CE4488" w:rsidRDefault="00E87FD4" w:rsidP="00E87FD4">
            <w:pPr>
              <w:pStyle w:val="ListParagraph"/>
              <w:ind w:left="0"/>
              <w:jc w:val="center"/>
              <w:rPr>
                <w:rFonts w:ascii="Times New Roman" w:hAnsi="Times New Roman"/>
                <w:b/>
                <w:sz w:val="24"/>
                <w:szCs w:val="24"/>
              </w:rPr>
            </w:pPr>
            <w:r w:rsidRPr="00CE4488">
              <w:rPr>
                <w:rFonts w:ascii="Times New Roman" w:hAnsi="Times New Roman"/>
                <w:b/>
                <w:sz w:val="24"/>
                <w:szCs w:val="24"/>
              </w:rPr>
              <w:t>Signature</w:t>
            </w:r>
          </w:p>
        </w:tc>
      </w:tr>
      <w:tr w:rsidR="00E87FD4" w:rsidRPr="00981FA4" w:rsidTr="00E87FD4">
        <w:tc>
          <w:tcPr>
            <w:tcW w:w="2405" w:type="dxa"/>
            <w:vAlign w:val="center"/>
          </w:tcPr>
          <w:p w:rsidR="00E87FD4" w:rsidRPr="00981FA4" w:rsidRDefault="00E87FD4" w:rsidP="00E87FD4">
            <w:pPr>
              <w:pStyle w:val="ListParagraph"/>
              <w:ind w:left="0"/>
              <w:jc w:val="center"/>
              <w:rPr>
                <w:rFonts w:ascii="Times New Roman" w:hAnsi="Times New Roman"/>
                <w:sz w:val="24"/>
                <w:szCs w:val="24"/>
              </w:rPr>
            </w:pPr>
          </w:p>
        </w:tc>
        <w:tc>
          <w:tcPr>
            <w:tcW w:w="2423" w:type="dxa"/>
            <w:vAlign w:val="center"/>
          </w:tcPr>
          <w:p w:rsidR="00E87FD4" w:rsidRPr="00981FA4" w:rsidRDefault="00E87FD4" w:rsidP="00E87FD4">
            <w:pPr>
              <w:pStyle w:val="ListParagraph"/>
              <w:ind w:left="0"/>
              <w:jc w:val="center"/>
              <w:rPr>
                <w:rFonts w:ascii="Times New Roman" w:hAnsi="Times New Roman"/>
                <w:sz w:val="24"/>
                <w:szCs w:val="24"/>
              </w:rPr>
            </w:pPr>
          </w:p>
        </w:tc>
        <w:tc>
          <w:tcPr>
            <w:tcW w:w="4550" w:type="dxa"/>
            <w:vAlign w:val="center"/>
          </w:tcPr>
          <w:p w:rsidR="00E87FD4" w:rsidRPr="00981FA4" w:rsidRDefault="00E87FD4" w:rsidP="00E87FD4">
            <w:pPr>
              <w:pStyle w:val="ListParagraph"/>
              <w:ind w:left="0"/>
              <w:jc w:val="center"/>
              <w:rPr>
                <w:rFonts w:ascii="Times New Roman" w:hAnsi="Times New Roman"/>
                <w:sz w:val="24"/>
                <w:szCs w:val="24"/>
              </w:rPr>
            </w:pPr>
          </w:p>
        </w:tc>
      </w:tr>
      <w:tr w:rsidR="008143EA" w:rsidRPr="00981FA4" w:rsidTr="00E87FD4">
        <w:tc>
          <w:tcPr>
            <w:tcW w:w="2405" w:type="dxa"/>
            <w:vAlign w:val="center"/>
          </w:tcPr>
          <w:p w:rsidR="008143EA" w:rsidRPr="00981FA4" w:rsidRDefault="008143EA" w:rsidP="00E87FD4">
            <w:pPr>
              <w:pStyle w:val="ListParagraph"/>
              <w:ind w:left="0"/>
              <w:jc w:val="center"/>
              <w:rPr>
                <w:rFonts w:ascii="Times New Roman" w:hAnsi="Times New Roman"/>
                <w:sz w:val="24"/>
                <w:szCs w:val="24"/>
              </w:rPr>
            </w:pPr>
          </w:p>
        </w:tc>
        <w:tc>
          <w:tcPr>
            <w:tcW w:w="2423" w:type="dxa"/>
            <w:vAlign w:val="center"/>
          </w:tcPr>
          <w:p w:rsidR="008143EA" w:rsidRPr="00981FA4" w:rsidRDefault="008143EA" w:rsidP="00E87FD4">
            <w:pPr>
              <w:pStyle w:val="ListParagraph"/>
              <w:ind w:left="0"/>
              <w:jc w:val="center"/>
              <w:rPr>
                <w:rFonts w:ascii="Times New Roman" w:hAnsi="Times New Roman"/>
                <w:sz w:val="24"/>
                <w:szCs w:val="24"/>
              </w:rPr>
            </w:pPr>
          </w:p>
        </w:tc>
        <w:tc>
          <w:tcPr>
            <w:tcW w:w="4550" w:type="dxa"/>
            <w:vAlign w:val="center"/>
          </w:tcPr>
          <w:p w:rsidR="008143EA" w:rsidRPr="00981FA4" w:rsidRDefault="008143EA" w:rsidP="00E87FD4">
            <w:pPr>
              <w:pStyle w:val="ListParagraph"/>
              <w:ind w:left="0"/>
              <w:jc w:val="center"/>
              <w:rPr>
                <w:rFonts w:ascii="Times New Roman" w:hAnsi="Times New Roman"/>
                <w:sz w:val="24"/>
                <w:szCs w:val="24"/>
              </w:rPr>
            </w:pPr>
          </w:p>
        </w:tc>
      </w:tr>
      <w:tr w:rsidR="00E87FD4" w:rsidRPr="00981FA4" w:rsidTr="00E87FD4">
        <w:tc>
          <w:tcPr>
            <w:tcW w:w="2405" w:type="dxa"/>
            <w:vAlign w:val="center"/>
          </w:tcPr>
          <w:p w:rsidR="00E87FD4" w:rsidRPr="00981FA4" w:rsidRDefault="00E87FD4" w:rsidP="00E87FD4">
            <w:pPr>
              <w:pStyle w:val="ListParagraph"/>
              <w:ind w:left="0"/>
              <w:jc w:val="center"/>
              <w:rPr>
                <w:rFonts w:ascii="Times New Roman" w:hAnsi="Times New Roman"/>
                <w:sz w:val="24"/>
                <w:szCs w:val="24"/>
              </w:rPr>
            </w:pPr>
          </w:p>
        </w:tc>
        <w:tc>
          <w:tcPr>
            <w:tcW w:w="2423" w:type="dxa"/>
            <w:vAlign w:val="center"/>
          </w:tcPr>
          <w:p w:rsidR="00E87FD4" w:rsidRPr="00981FA4" w:rsidRDefault="00E87FD4" w:rsidP="00E87FD4">
            <w:pPr>
              <w:pStyle w:val="ListParagraph"/>
              <w:ind w:left="0"/>
              <w:jc w:val="center"/>
              <w:rPr>
                <w:rFonts w:ascii="Times New Roman" w:hAnsi="Times New Roman"/>
                <w:sz w:val="24"/>
                <w:szCs w:val="24"/>
              </w:rPr>
            </w:pPr>
          </w:p>
        </w:tc>
        <w:tc>
          <w:tcPr>
            <w:tcW w:w="4550" w:type="dxa"/>
            <w:vAlign w:val="center"/>
          </w:tcPr>
          <w:p w:rsidR="00E87FD4" w:rsidRPr="00981FA4" w:rsidRDefault="00E87FD4" w:rsidP="00E87FD4">
            <w:pPr>
              <w:pStyle w:val="ListParagraph"/>
              <w:ind w:left="0"/>
              <w:jc w:val="center"/>
              <w:rPr>
                <w:rFonts w:ascii="Times New Roman" w:hAnsi="Times New Roman"/>
                <w:sz w:val="24"/>
                <w:szCs w:val="24"/>
              </w:rPr>
            </w:pPr>
          </w:p>
        </w:tc>
      </w:tr>
      <w:tr w:rsidR="006062DD" w:rsidRPr="00981FA4" w:rsidTr="00E87FD4">
        <w:tc>
          <w:tcPr>
            <w:tcW w:w="2405" w:type="dxa"/>
            <w:vAlign w:val="center"/>
          </w:tcPr>
          <w:p w:rsidR="006062DD" w:rsidRPr="00981FA4" w:rsidRDefault="006062DD" w:rsidP="00E87FD4">
            <w:pPr>
              <w:pStyle w:val="ListParagraph"/>
              <w:ind w:left="0"/>
              <w:jc w:val="center"/>
              <w:rPr>
                <w:rFonts w:ascii="Times New Roman" w:hAnsi="Times New Roman"/>
                <w:sz w:val="24"/>
                <w:szCs w:val="24"/>
              </w:rPr>
            </w:pPr>
          </w:p>
        </w:tc>
        <w:tc>
          <w:tcPr>
            <w:tcW w:w="2423" w:type="dxa"/>
            <w:vAlign w:val="center"/>
          </w:tcPr>
          <w:p w:rsidR="006062DD" w:rsidRPr="00981FA4" w:rsidRDefault="006062DD" w:rsidP="00E87FD4">
            <w:pPr>
              <w:pStyle w:val="ListParagraph"/>
              <w:ind w:left="0"/>
              <w:jc w:val="center"/>
              <w:rPr>
                <w:rFonts w:ascii="Times New Roman" w:hAnsi="Times New Roman"/>
                <w:sz w:val="24"/>
                <w:szCs w:val="24"/>
              </w:rPr>
            </w:pPr>
          </w:p>
        </w:tc>
        <w:tc>
          <w:tcPr>
            <w:tcW w:w="4550" w:type="dxa"/>
            <w:vAlign w:val="center"/>
          </w:tcPr>
          <w:p w:rsidR="006062DD" w:rsidRPr="00981FA4" w:rsidRDefault="006062DD" w:rsidP="00E87FD4">
            <w:pPr>
              <w:pStyle w:val="ListParagraph"/>
              <w:ind w:left="0"/>
              <w:jc w:val="center"/>
              <w:rPr>
                <w:rFonts w:ascii="Times New Roman" w:hAnsi="Times New Roman"/>
                <w:sz w:val="24"/>
                <w:szCs w:val="24"/>
              </w:rPr>
            </w:pPr>
          </w:p>
        </w:tc>
      </w:tr>
    </w:tbl>
    <w:p w:rsidR="00A22D40" w:rsidRPr="008143EA" w:rsidRDefault="00A22D40" w:rsidP="008143EA">
      <w:pPr>
        <w:rPr>
          <w:rFonts w:ascii="Times New Roman" w:hAnsi="Times New Roman"/>
          <w:sz w:val="24"/>
          <w:szCs w:val="24"/>
        </w:rPr>
      </w:pPr>
    </w:p>
    <w:sectPr w:rsidR="00A22D40" w:rsidRPr="008143EA" w:rsidSect="00304ABD">
      <w:headerReference w:type="default" r:id="rId12"/>
      <w:footerReference w:type="defaul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E60" w:rsidRDefault="00E70E60" w:rsidP="00C25F76">
      <w:pPr>
        <w:spacing w:after="0" w:line="240" w:lineRule="auto"/>
      </w:pPr>
      <w:r>
        <w:separator/>
      </w:r>
    </w:p>
  </w:endnote>
  <w:endnote w:type="continuationSeparator" w:id="0">
    <w:p w:rsidR="00E70E60" w:rsidRDefault="00E70E60" w:rsidP="00C25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3C5" w:rsidRPr="00284C75" w:rsidRDefault="008963C5">
    <w:pPr>
      <w:pStyle w:val="Footer"/>
      <w:pBdr>
        <w:top w:val="thinThickSmallGap" w:sz="24" w:space="1" w:color="622423" w:themeColor="accent2" w:themeShade="7F"/>
      </w:pBdr>
      <w:rPr>
        <w:rFonts w:ascii="Times New Roman" w:hAnsi="Times New Roman"/>
        <w:sz w:val="24"/>
        <w:szCs w:val="24"/>
      </w:rPr>
    </w:pPr>
    <w:r w:rsidRPr="00284C75">
      <w:rPr>
        <w:rFonts w:ascii="Times New Roman" w:hAnsi="Times New Roman"/>
        <w:sz w:val="24"/>
        <w:szCs w:val="24"/>
      </w:rPr>
      <w:t>[</w:t>
    </w:r>
    <w:r>
      <w:rPr>
        <w:rFonts w:ascii="Times New Roman" w:hAnsi="Times New Roman"/>
        <w:sz w:val="24"/>
        <w:szCs w:val="24"/>
      </w:rPr>
      <w:t xml:space="preserve">Sensitive </w:t>
    </w:r>
    <w:r w:rsidRPr="00284C75">
      <w:rPr>
        <w:rFonts w:ascii="Times New Roman" w:hAnsi="Times New Roman"/>
        <w:sz w:val="24"/>
        <w:szCs w:val="24"/>
      </w:rPr>
      <w:t>Estradiol]</w:t>
    </w:r>
    <w:r w:rsidRPr="00284C75">
      <w:rPr>
        <w:rFonts w:ascii="Times New Roman" w:hAnsi="Times New Roman"/>
        <w:sz w:val="24"/>
        <w:szCs w:val="24"/>
      </w:rPr>
      <w:ptab w:relativeTo="margin" w:alignment="right" w:leader="none"/>
    </w:r>
    <w:r w:rsidRPr="00284C75">
      <w:rPr>
        <w:rFonts w:ascii="Times New Roman" w:hAnsi="Times New Roman"/>
        <w:sz w:val="24"/>
        <w:szCs w:val="24"/>
      </w:rPr>
      <w:t xml:space="preserve">Page </w:t>
    </w:r>
    <w:r w:rsidRPr="00284C75">
      <w:rPr>
        <w:rFonts w:ascii="Times New Roman" w:hAnsi="Times New Roman"/>
        <w:sz w:val="24"/>
        <w:szCs w:val="24"/>
      </w:rPr>
      <w:fldChar w:fldCharType="begin"/>
    </w:r>
    <w:r w:rsidRPr="00284C75">
      <w:rPr>
        <w:rFonts w:ascii="Times New Roman" w:hAnsi="Times New Roman"/>
        <w:sz w:val="24"/>
        <w:szCs w:val="24"/>
      </w:rPr>
      <w:instrText xml:space="preserve"> PAGE   \* MERGEFORMAT </w:instrText>
    </w:r>
    <w:r w:rsidRPr="00284C75">
      <w:rPr>
        <w:rFonts w:ascii="Times New Roman" w:hAnsi="Times New Roman"/>
        <w:sz w:val="24"/>
        <w:szCs w:val="24"/>
      </w:rPr>
      <w:fldChar w:fldCharType="separate"/>
    </w:r>
    <w:r w:rsidR="008932F5">
      <w:rPr>
        <w:rFonts w:ascii="Times New Roman" w:hAnsi="Times New Roman"/>
        <w:noProof/>
        <w:sz w:val="24"/>
        <w:szCs w:val="24"/>
      </w:rPr>
      <w:t>25</w:t>
    </w:r>
    <w:r w:rsidRPr="00284C75">
      <w:rPr>
        <w:rFonts w:ascii="Times New Roman" w:hAnsi="Times New Roman"/>
        <w:noProof/>
        <w:sz w:val="24"/>
        <w:szCs w:val="24"/>
      </w:rPr>
      <w:fldChar w:fldCharType="end"/>
    </w:r>
  </w:p>
  <w:p w:rsidR="008963C5" w:rsidRPr="00284C75" w:rsidRDefault="008963C5">
    <w:pPr>
      <w:pStyle w:val="Footer"/>
      <w:rPr>
        <w:rFonts w:ascii="Times New Roman" w:hAnsi="Times New Roman"/>
        <w:sz w:val="24"/>
        <w:szCs w:val="24"/>
      </w:rPr>
    </w:pPr>
    <w:r w:rsidRPr="00C43ED0">
      <w:rPr>
        <w:rFonts w:ascii="Times New Roman" w:hAnsi="Times New Roman"/>
        <w:sz w:val="24"/>
        <w:szCs w:val="24"/>
      </w:rPr>
      <w:t xml:space="preserve"> </w:t>
    </w:r>
    <w:r w:rsidRPr="00C43ED0">
      <w:rPr>
        <w:rFonts w:ascii="Times New Roman" w:hAnsi="Times New Roman"/>
        <w:color w:val="000000"/>
        <w:sz w:val="24"/>
        <w:szCs w:val="24"/>
      </w:rPr>
      <w:t>B84425E EN</w:t>
    </w:r>
    <w:r>
      <w:rPr>
        <w:rFonts w:ascii="Times New Roman" w:hAnsi="Times New Roman"/>
        <w:sz w:val="24"/>
        <w:szCs w:val="24"/>
      </w:rPr>
      <w:t xml:space="preserve">                                              Beckman Coulter, </w:t>
    </w:r>
    <w:proofErr w:type="spellStart"/>
    <w:r>
      <w:rPr>
        <w:rFonts w:ascii="Times New Roman" w:hAnsi="Times New Roman"/>
        <w:sz w:val="24"/>
        <w:szCs w:val="24"/>
      </w:rPr>
      <w:t>Inc</w:t>
    </w:r>
    <w:proofErr w:type="spellEnd"/>
    <w:r>
      <w:rPr>
        <w:rFonts w:ascii="Times New Roman" w:hAnsi="Times New Roman"/>
        <w:sz w:val="24"/>
        <w:szCs w:val="24"/>
      </w:rPr>
      <w:t xml:space="preserve"> 2019</w:t>
    </w:r>
  </w:p>
  <w:p w:rsidR="008963C5" w:rsidRPr="00284C75" w:rsidRDefault="008963C5" w:rsidP="00284C75">
    <w:pPr>
      <w:pStyle w:val="Footer"/>
      <w:rPr>
        <w:rFonts w:ascii="Times New Roman" w:hAnsi="Times New Roman"/>
        <w:sz w:val="24"/>
        <w:szCs w:val="24"/>
      </w:rPr>
    </w:pPr>
    <w:r w:rsidRPr="00284C75">
      <w:rPr>
        <w:rFonts w:ascii="Times New Roman" w:hAnsi="Times New Roman"/>
        <w:sz w:val="24"/>
        <w:szCs w:val="24"/>
      </w:rPr>
      <w:t>All printed copies are considered to be copies of the electronic original.</w:t>
    </w:r>
  </w:p>
  <w:p w:rsidR="008963C5" w:rsidRPr="00284C75" w:rsidRDefault="008963C5">
    <w:pPr>
      <w:pStyle w:val="Foo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E60" w:rsidRDefault="00E70E60" w:rsidP="00C25F76">
      <w:pPr>
        <w:spacing w:after="0" w:line="240" w:lineRule="auto"/>
      </w:pPr>
      <w:r>
        <w:separator/>
      </w:r>
    </w:p>
  </w:footnote>
  <w:footnote w:type="continuationSeparator" w:id="0">
    <w:p w:rsidR="00E70E60" w:rsidRDefault="00E70E60" w:rsidP="00C25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3C5" w:rsidRPr="000849D2" w:rsidRDefault="008963C5" w:rsidP="00561680">
    <w:pPr>
      <w:jc w:val="right"/>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upperLetter"/>
      <w:lvlText w:val="%1."/>
      <w:lvlJc w:val="left"/>
      <w:pPr>
        <w:tabs>
          <w:tab w:val="num" w:pos="720"/>
        </w:tabs>
        <w:ind w:left="720" w:hanging="360"/>
      </w:pPr>
      <w:rPr>
        <w:rFonts w:hint="default"/>
      </w:rPr>
    </w:lvl>
  </w:abstractNum>
  <w:abstractNum w:abstractNumId="1" w15:restartNumberingAfterBreak="0">
    <w:nsid w:val="063607AA"/>
    <w:multiLevelType w:val="hybridMultilevel"/>
    <w:tmpl w:val="086C9C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E142C9"/>
    <w:multiLevelType w:val="singleLevel"/>
    <w:tmpl w:val="3FD8CF18"/>
    <w:lvl w:ilvl="0">
      <w:start w:val="1"/>
      <w:numFmt w:val="decimal"/>
      <w:pStyle w:val="NUMBERINDENT1"/>
      <w:lvlText w:val="%1."/>
      <w:lvlJc w:val="left"/>
      <w:pPr>
        <w:tabs>
          <w:tab w:val="num" w:pos="1080"/>
        </w:tabs>
        <w:ind w:left="1080" w:hanging="360"/>
      </w:pPr>
    </w:lvl>
  </w:abstractNum>
  <w:abstractNum w:abstractNumId="3" w15:restartNumberingAfterBreak="0">
    <w:nsid w:val="08EC7F06"/>
    <w:multiLevelType w:val="hybridMultilevel"/>
    <w:tmpl w:val="47EA741A"/>
    <w:lvl w:ilvl="0" w:tplc="61E86E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6E4EC5"/>
    <w:multiLevelType w:val="hybridMultilevel"/>
    <w:tmpl w:val="7252134C"/>
    <w:lvl w:ilvl="0" w:tplc="D808240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07C0C5A"/>
    <w:multiLevelType w:val="hybridMultilevel"/>
    <w:tmpl w:val="153E3F4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17857299"/>
    <w:multiLevelType w:val="hybridMultilevel"/>
    <w:tmpl w:val="74E867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8E70852"/>
    <w:multiLevelType w:val="hybridMultilevel"/>
    <w:tmpl w:val="4AD06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2F3F5F"/>
    <w:multiLevelType w:val="singleLevel"/>
    <w:tmpl w:val="E572D3AC"/>
    <w:lvl w:ilvl="0">
      <w:start w:val="1"/>
      <w:numFmt w:val="decimal"/>
      <w:lvlText w:val="%1."/>
      <w:lvlJc w:val="left"/>
      <w:pPr>
        <w:tabs>
          <w:tab w:val="num" w:pos="1080"/>
        </w:tabs>
        <w:ind w:left="1080" w:hanging="360"/>
      </w:pPr>
      <w:rPr>
        <w:rFonts w:hint="default"/>
      </w:rPr>
    </w:lvl>
  </w:abstractNum>
  <w:abstractNum w:abstractNumId="9" w15:restartNumberingAfterBreak="0">
    <w:nsid w:val="218F2BCA"/>
    <w:multiLevelType w:val="hybridMultilevel"/>
    <w:tmpl w:val="E99E121A"/>
    <w:lvl w:ilvl="0" w:tplc="C1D0D6A6">
      <w:start w:val="6"/>
      <w:numFmt w:val="upperLetter"/>
      <w:lvlText w:val="%1."/>
      <w:lvlJc w:val="left"/>
      <w:pPr>
        <w:tabs>
          <w:tab w:val="num" w:pos="1155"/>
        </w:tabs>
        <w:ind w:left="1155" w:hanging="555"/>
      </w:pPr>
      <w:rPr>
        <w:rFonts w:hint="default"/>
      </w:rPr>
    </w:lvl>
    <w:lvl w:ilvl="1" w:tplc="04090019">
      <w:start w:val="1"/>
      <w:numFmt w:val="lowerLetter"/>
      <w:lvlText w:val="%2."/>
      <w:lvlJc w:val="left"/>
      <w:pPr>
        <w:tabs>
          <w:tab w:val="num" w:pos="1680"/>
        </w:tabs>
        <w:ind w:left="1680" w:hanging="360"/>
      </w:pPr>
    </w:lvl>
    <w:lvl w:ilvl="2" w:tplc="D57A4568">
      <w:start w:val="1"/>
      <w:numFmt w:val="decimal"/>
      <w:lvlText w:val="%3."/>
      <w:lvlJc w:val="left"/>
      <w:pPr>
        <w:tabs>
          <w:tab w:val="num" w:pos="2580"/>
        </w:tabs>
        <w:ind w:left="2580" w:hanging="360"/>
      </w:pPr>
      <w:rPr>
        <w:rFonts w:hint="default"/>
      </w:rPr>
    </w:lvl>
    <w:lvl w:ilvl="3" w:tplc="0409000F">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0" w15:restartNumberingAfterBreak="0">
    <w:nsid w:val="2304082B"/>
    <w:multiLevelType w:val="hybridMultilevel"/>
    <w:tmpl w:val="0748B8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92A787E"/>
    <w:multiLevelType w:val="hybridMultilevel"/>
    <w:tmpl w:val="B1685468"/>
    <w:lvl w:ilvl="0" w:tplc="ED50BE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903B44"/>
    <w:multiLevelType w:val="singleLevel"/>
    <w:tmpl w:val="B876F9EC"/>
    <w:lvl w:ilvl="0">
      <w:start w:val="4"/>
      <w:numFmt w:val="upperLetter"/>
      <w:lvlText w:val="%1."/>
      <w:lvlJc w:val="left"/>
      <w:pPr>
        <w:tabs>
          <w:tab w:val="num" w:pos="720"/>
        </w:tabs>
        <w:ind w:left="720" w:hanging="360"/>
      </w:pPr>
      <w:rPr>
        <w:rFonts w:hint="default"/>
      </w:rPr>
    </w:lvl>
  </w:abstractNum>
  <w:abstractNum w:abstractNumId="13" w15:restartNumberingAfterBreak="0">
    <w:nsid w:val="304E5E9A"/>
    <w:multiLevelType w:val="singleLevel"/>
    <w:tmpl w:val="21E21DC0"/>
    <w:lvl w:ilvl="0">
      <w:start w:val="1"/>
      <w:numFmt w:val="bullet"/>
      <w:pStyle w:val="BULLETINDENT"/>
      <w:lvlText w:val=""/>
      <w:lvlJc w:val="left"/>
      <w:pPr>
        <w:tabs>
          <w:tab w:val="num" w:pos="360"/>
        </w:tabs>
        <w:ind w:left="360" w:hanging="360"/>
      </w:pPr>
      <w:rPr>
        <w:rFonts w:ascii="Symbol" w:hAnsi="Symbol" w:hint="default"/>
      </w:rPr>
    </w:lvl>
  </w:abstractNum>
  <w:abstractNum w:abstractNumId="14" w15:restartNumberingAfterBreak="0">
    <w:nsid w:val="314E407B"/>
    <w:multiLevelType w:val="hybridMultilevel"/>
    <w:tmpl w:val="A08EFF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0363B6"/>
    <w:multiLevelType w:val="hybridMultilevel"/>
    <w:tmpl w:val="50FC67AE"/>
    <w:lvl w:ilvl="0" w:tplc="60B68574">
      <w:start w:val="10"/>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8CD531C"/>
    <w:multiLevelType w:val="hybridMultilevel"/>
    <w:tmpl w:val="18B896F2"/>
    <w:lvl w:ilvl="0" w:tplc="CB088926">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39941575"/>
    <w:multiLevelType w:val="hybridMultilevel"/>
    <w:tmpl w:val="15745EF0"/>
    <w:lvl w:ilvl="0" w:tplc="B00686F8">
      <w:start w:val="5"/>
      <w:numFmt w:val="lowerRoman"/>
      <w:lvlText w:val="%1."/>
      <w:lvlJc w:val="right"/>
      <w:pPr>
        <w:ind w:left="25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2308C4"/>
    <w:multiLevelType w:val="hybridMultilevel"/>
    <w:tmpl w:val="E870A49A"/>
    <w:lvl w:ilvl="0" w:tplc="19A883A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4F9EFABA">
      <w:start w:val="2"/>
      <w:numFmt w:val="bullet"/>
      <w:lvlText w:val="•"/>
      <w:lvlJc w:val="left"/>
      <w:pPr>
        <w:ind w:left="3240" w:hanging="360"/>
      </w:pPr>
      <w:rPr>
        <w:rFonts w:ascii="SymbolMT" w:eastAsia="Calibri" w:hAnsi="SymbolMT" w:cs="SymbolMT"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1A0D54"/>
    <w:multiLevelType w:val="hybridMultilevel"/>
    <w:tmpl w:val="DFD238EE"/>
    <w:lvl w:ilvl="0" w:tplc="C69CF44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F9C7843"/>
    <w:multiLevelType w:val="hybridMultilevel"/>
    <w:tmpl w:val="1FE01CAE"/>
    <w:lvl w:ilvl="0" w:tplc="B1D25F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382E78"/>
    <w:multiLevelType w:val="hybridMultilevel"/>
    <w:tmpl w:val="C952D180"/>
    <w:lvl w:ilvl="0" w:tplc="F9666DAC">
      <w:start w:val="1"/>
      <w:numFmt w:val="decimal"/>
      <w:lvlText w:val="%1."/>
      <w:lvlJc w:val="left"/>
      <w:pPr>
        <w:ind w:left="1440" w:hanging="360"/>
      </w:pPr>
      <w:rPr>
        <w:rFonts w:hint="default"/>
      </w:rPr>
    </w:lvl>
    <w:lvl w:ilvl="1" w:tplc="0409000F">
      <w:start w:val="1"/>
      <w:numFmt w:val="decimal"/>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22FE4"/>
    <w:multiLevelType w:val="hybridMultilevel"/>
    <w:tmpl w:val="F0301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343B20"/>
    <w:multiLevelType w:val="hybridMultilevel"/>
    <w:tmpl w:val="ABF0A234"/>
    <w:lvl w:ilvl="0" w:tplc="38AC7032">
      <w:start w:val="1"/>
      <w:numFmt w:val="upperLetter"/>
      <w:lvlText w:val="%1."/>
      <w:lvlJc w:val="left"/>
      <w:pPr>
        <w:ind w:left="4320" w:hanging="360"/>
      </w:pPr>
      <w:rPr>
        <w:rFonts w:ascii="TimesNewRoman,Bold" w:eastAsia="Calibri" w:hAnsi="TimesNewRoman,Bold" w:cs="TimesNewRoman,Bold"/>
        <w:sz w:val="24"/>
        <w:szCs w:val="24"/>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4" w15:restartNumberingAfterBreak="0">
    <w:nsid w:val="491B4D27"/>
    <w:multiLevelType w:val="hybridMultilevel"/>
    <w:tmpl w:val="EABE0412"/>
    <w:lvl w:ilvl="0" w:tplc="0038E3F6">
      <w:start w:val="10"/>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504418CD"/>
    <w:multiLevelType w:val="singleLevel"/>
    <w:tmpl w:val="6C4639A0"/>
    <w:lvl w:ilvl="0">
      <w:start w:val="1"/>
      <w:numFmt w:val="upperLetter"/>
      <w:lvlText w:val="%1."/>
      <w:lvlJc w:val="left"/>
      <w:pPr>
        <w:tabs>
          <w:tab w:val="num" w:pos="720"/>
        </w:tabs>
        <w:ind w:left="720" w:hanging="360"/>
      </w:pPr>
      <w:rPr>
        <w:rFonts w:ascii="Arial" w:hAnsi="Arial" w:hint="default"/>
      </w:rPr>
    </w:lvl>
  </w:abstractNum>
  <w:abstractNum w:abstractNumId="26" w15:restartNumberingAfterBreak="0">
    <w:nsid w:val="507E4715"/>
    <w:multiLevelType w:val="hybridMultilevel"/>
    <w:tmpl w:val="6792CA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1113D79"/>
    <w:multiLevelType w:val="hybridMultilevel"/>
    <w:tmpl w:val="9FF29882"/>
    <w:lvl w:ilvl="0" w:tplc="488EC448">
      <w:start w:val="7"/>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DD92246"/>
    <w:multiLevelType w:val="hybridMultilevel"/>
    <w:tmpl w:val="BA3E7B5C"/>
    <w:lvl w:ilvl="0" w:tplc="0B180E0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0F09F4"/>
    <w:multiLevelType w:val="hybridMultilevel"/>
    <w:tmpl w:val="FDEE3E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7E0693"/>
    <w:multiLevelType w:val="singleLevel"/>
    <w:tmpl w:val="B1FEEB82"/>
    <w:lvl w:ilvl="0">
      <w:start w:val="1"/>
      <w:numFmt w:val="decimal"/>
      <w:pStyle w:val="References"/>
      <w:lvlText w:val="%1."/>
      <w:lvlJc w:val="left"/>
      <w:pPr>
        <w:tabs>
          <w:tab w:val="num" w:pos="360"/>
        </w:tabs>
        <w:ind w:left="360" w:hanging="360"/>
      </w:pPr>
    </w:lvl>
  </w:abstractNum>
  <w:abstractNum w:abstractNumId="31" w15:restartNumberingAfterBreak="0">
    <w:nsid w:val="60B1235B"/>
    <w:multiLevelType w:val="hybridMultilevel"/>
    <w:tmpl w:val="9AEE2DD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676D18C8"/>
    <w:multiLevelType w:val="hybridMultilevel"/>
    <w:tmpl w:val="DCF8C44E"/>
    <w:lvl w:ilvl="0" w:tplc="FE2C772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3" w15:restartNumberingAfterBreak="0">
    <w:nsid w:val="6A7F6731"/>
    <w:multiLevelType w:val="hybridMultilevel"/>
    <w:tmpl w:val="4510D398"/>
    <w:lvl w:ilvl="0" w:tplc="23EEAA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B01143"/>
    <w:multiLevelType w:val="hybridMultilevel"/>
    <w:tmpl w:val="DECA7ED6"/>
    <w:lvl w:ilvl="0" w:tplc="52E2FD00">
      <w:start w:val="1"/>
      <w:numFmt w:val="decimal"/>
      <w:lvlText w:val="%1)"/>
      <w:lvlJc w:val="left"/>
      <w:pPr>
        <w:ind w:left="900" w:hanging="360"/>
      </w:pPr>
      <w:rPr>
        <w:rFonts w:hint="default"/>
        <w:b/>
      </w:rPr>
    </w:lvl>
    <w:lvl w:ilvl="1" w:tplc="04090019">
      <w:start w:val="1"/>
      <w:numFmt w:val="lowerLetter"/>
      <w:lvlText w:val="%2."/>
      <w:lvlJc w:val="left"/>
      <w:pPr>
        <w:ind w:left="1890" w:hanging="360"/>
      </w:pPr>
      <w:rPr>
        <w:rFonts w:hint="default"/>
        <w:b w:val="0"/>
        <w:color w:val="auto"/>
      </w:rPr>
    </w:lvl>
    <w:lvl w:ilvl="2" w:tplc="E9D88210">
      <w:start w:val="1"/>
      <w:numFmt w:val="lowerRoman"/>
      <w:lvlText w:val="%3."/>
      <w:lvlJc w:val="right"/>
      <w:pPr>
        <w:ind w:left="2340" w:hanging="180"/>
      </w:pPr>
      <w:rPr>
        <w:b w:val="0"/>
        <w:color w:val="auto"/>
      </w:r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7939523B"/>
    <w:multiLevelType w:val="hybridMultilevel"/>
    <w:tmpl w:val="1B36599C"/>
    <w:lvl w:ilvl="0" w:tplc="52E2FD00">
      <w:start w:val="1"/>
      <w:numFmt w:val="decimal"/>
      <w:lvlText w:val="%1)"/>
      <w:lvlJc w:val="left"/>
      <w:pPr>
        <w:ind w:left="900" w:hanging="360"/>
      </w:pPr>
      <w:rPr>
        <w:rFonts w:hint="default"/>
        <w:b/>
      </w:rPr>
    </w:lvl>
    <w:lvl w:ilvl="1" w:tplc="0B94A536">
      <w:start w:val="1"/>
      <w:numFmt w:val="lowerLetter"/>
      <w:lvlText w:val="%2."/>
      <w:lvlJc w:val="left"/>
      <w:pPr>
        <w:ind w:left="1890" w:hanging="360"/>
      </w:pPr>
      <w:rPr>
        <w:b w:val="0"/>
        <w:color w:val="auto"/>
      </w:rPr>
    </w:lvl>
    <w:lvl w:ilvl="2" w:tplc="E9D88210">
      <w:start w:val="1"/>
      <w:numFmt w:val="lowerRoman"/>
      <w:lvlText w:val="%3."/>
      <w:lvlJc w:val="right"/>
      <w:pPr>
        <w:ind w:left="2340" w:hanging="180"/>
      </w:pPr>
      <w:rPr>
        <w:b w:val="0"/>
        <w:color w:val="auto"/>
      </w:r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7A240BEE"/>
    <w:multiLevelType w:val="hybridMultilevel"/>
    <w:tmpl w:val="202EE658"/>
    <w:lvl w:ilvl="0" w:tplc="B948AF1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1"/>
  </w:num>
  <w:num w:numId="2">
    <w:abstractNumId w:val="23"/>
  </w:num>
  <w:num w:numId="3">
    <w:abstractNumId w:val="18"/>
  </w:num>
  <w:num w:numId="4">
    <w:abstractNumId w:val="31"/>
  </w:num>
  <w:num w:numId="5">
    <w:abstractNumId w:val="19"/>
  </w:num>
  <w:num w:numId="6">
    <w:abstractNumId w:val="9"/>
  </w:num>
  <w:num w:numId="7">
    <w:abstractNumId w:val="16"/>
  </w:num>
  <w:num w:numId="8">
    <w:abstractNumId w:val="35"/>
  </w:num>
  <w:num w:numId="9">
    <w:abstractNumId w:val="3"/>
  </w:num>
  <w:num w:numId="10">
    <w:abstractNumId w:val="21"/>
  </w:num>
  <w:num w:numId="11">
    <w:abstractNumId w:val="36"/>
  </w:num>
  <w:num w:numId="12">
    <w:abstractNumId w:val="32"/>
  </w:num>
  <w:num w:numId="13">
    <w:abstractNumId w:val="14"/>
  </w:num>
  <w:num w:numId="14">
    <w:abstractNumId w:val="4"/>
  </w:num>
  <w:num w:numId="15">
    <w:abstractNumId w:val="29"/>
  </w:num>
  <w:num w:numId="16">
    <w:abstractNumId w:val="27"/>
  </w:num>
  <w:num w:numId="17">
    <w:abstractNumId w:val="24"/>
  </w:num>
  <w:num w:numId="18">
    <w:abstractNumId w:val="15"/>
  </w:num>
  <w:num w:numId="19">
    <w:abstractNumId w:val="20"/>
  </w:num>
  <w:num w:numId="20">
    <w:abstractNumId w:val="28"/>
  </w:num>
  <w:num w:numId="21">
    <w:abstractNumId w:val="26"/>
  </w:num>
  <w:num w:numId="22">
    <w:abstractNumId w:val="5"/>
  </w:num>
  <w:num w:numId="23">
    <w:abstractNumId w:val="1"/>
  </w:num>
  <w:num w:numId="24">
    <w:abstractNumId w:val="34"/>
  </w:num>
  <w:num w:numId="25">
    <w:abstractNumId w:val="17"/>
  </w:num>
  <w:num w:numId="26">
    <w:abstractNumId w:val="6"/>
  </w:num>
  <w:num w:numId="27">
    <w:abstractNumId w:val="2"/>
  </w:num>
  <w:num w:numId="28">
    <w:abstractNumId w:val="25"/>
  </w:num>
  <w:num w:numId="29">
    <w:abstractNumId w:val="2"/>
    <w:lvlOverride w:ilvl="0">
      <w:startOverride w:val="1"/>
    </w:lvlOverride>
  </w:num>
  <w:num w:numId="30">
    <w:abstractNumId w:val="0"/>
  </w:num>
  <w:num w:numId="31">
    <w:abstractNumId w:val="8"/>
  </w:num>
  <w:num w:numId="32">
    <w:abstractNumId w:val="22"/>
  </w:num>
  <w:num w:numId="33">
    <w:abstractNumId w:val="10"/>
  </w:num>
  <w:num w:numId="34">
    <w:abstractNumId w:val="33"/>
  </w:num>
  <w:num w:numId="35">
    <w:abstractNumId w:val="13"/>
  </w:num>
  <w:num w:numId="36">
    <w:abstractNumId w:val="12"/>
  </w:num>
  <w:num w:numId="37">
    <w:abstractNumId w:val="7"/>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219"/>
    <w:rsid w:val="00021F66"/>
    <w:rsid w:val="000428CA"/>
    <w:rsid w:val="00050D3F"/>
    <w:rsid w:val="000564D7"/>
    <w:rsid w:val="00056B35"/>
    <w:rsid w:val="0006244D"/>
    <w:rsid w:val="00062DBC"/>
    <w:rsid w:val="000704BB"/>
    <w:rsid w:val="00073309"/>
    <w:rsid w:val="00082427"/>
    <w:rsid w:val="00094091"/>
    <w:rsid w:val="000A21A0"/>
    <w:rsid w:val="000B316B"/>
    <w:rsid w:val="000C579D"/>
    <w:rsid w:val="000D5AEF"/>
    <w:rsid w:val="000F1A5E"/>
    <w:rsid w:val="000F65EA"/>
    <w:rsid w:val="00102AD1"/>
    <w:rsid w:val="00132718"/>
    <w:rsid w:val="00144FEF"/>
    <w:rsid w:val="00151F0F"/>
    <w:rsid w:val="00192884"/>
    <w:rsid w:val="0019309C"/>
    <w:rsid w:val="001948CC"/>
    <w:rsid w:val="001A7A3D"/>
    <w:rsid w:val="001E27D3"/>
    <w:rsid w:val="001E2C26"/>
    <w:rsid w:val="001E44D2"/>
    <w:rsid w:val="002412AC"/>
    <w:rsid w:val="002435E2"/>
    <w:rsid w:val="00260C24"/>
    <w:rsid w:val="00276CC8"/>
    <w:rsid w:val="00277C5C"/>
    <w:rsid w:val="00284C75"/>
    <w:rsid w:val="002A0087"/>
    <w:rsid w:val="002A77FE"/>
    <w:rsid w:val="002B0C15"/>
    <w:rsid w:val="002B1ABF"/>
    <w:rsid w:val="002B59C9"/>
    <w:rsid w:val="002F09B3"/>
    <w:rsid w:val="00304ABD"/>
    <w:rsid w:val="00313D3C"/>
    <w:rsid w:val="00327E4F"/>
    <w:rsid w:val="00364AB0"/>
    <w:rsid w:val="0036739E"/>
    <w:rsid w:val="003710EC"/>
    <w:rsid w:val="0037192C"/>
    <w:rsid w:val="00372FC1"/>
    <w:rsid w:val="00375E09"/>
    <w:rsid w:val="0039101F"/>
    <w:rsid w:val="003A6BB5"/>
    <w:rsid w:val="003D6138"/>
    <w:rsid w:val="003E64D3"/>
    <w:rsid w:val="003E677C"/>
    <w:rsid w:val="003F36E9"/>
    <w:rsid w:val="004148B1"/>
    <w:rsid w:val="00446C30"/>
    <w:rsid w:val="0045018A"/>
    <w:rsid w:val="00487903"/>
    <w:rsid w:val="00494DBB"/>
    <w:rsid w:val="004C1DDB"/>
    <w:rsid w:val="004D1C0A"/>
    <w:rsid w:val="004F73A1"/>
    <w:rsid w:val="00511126"/>
    <w:rsid w:val="00513541"/>
    <w:rsid w:val="00561680"/>
    <w:rsid w:val="005761B4"/>
    <w:rsid w:val="00583547"/>
    <w:rsid w:val="00583692"/>
    <w:rsid w:val="005A4C59"/>
    <w:rsid w:val="005A7FD2"/>
    <w:rsid w:val="005B3A01"/>
    <w:rsid w:val="005B3E82"/>
    <w:rsid w:val="005D078C"/>
    <w:rsid w:val="005D39FD"/>
    <w:rsid w:val="005E702B"/>
    <w:rsid w:val="006062DD"/>
    <w:rsid w:val="00612389"/>
    <w:rsid w:val="006124AC"/>
    <w:rsid w:val="006417A7"/>
    <w:rsid w:val="0067301F"/>
    <w:rsid w:val="00675B65"/>
    <w:rsid w:val="0068080E"/>
    <w:rsid w:val="006B03A9"/>
    <w:rsid w:val="006C75C3"/>
    <w:rsid w:val="006F2CED"/>
    <w:rsid w:val="006F60A1"/>
    <w:rsid w:val="00702F35"/>
    <w:rsid w:val="00713CC1"/>
    <w:rsid w:val="00723B93"/>
    <w:rsid w:val="007307D2"/>
    <w:rsid w:val="00741CFE"/>
    <w:rsid w:val="00766BDF"/>
    <w:rsid w:val="00777CE8"/>
    <w:rsid w:val="007A26CA"/>
    <w:rsid w:val="007C0F33"/>
    <w:rsid w:val="007C1D76"/>
    <w:rsid w:val="007D2FD1"/>
    <w:rsid w:val="007D3567"/>
    <w:rsid w:val="007E13E9"/>
    <w:rsid w:val="00807869"/>
    <w:rsid w:val="008143EA"/>
    <w:rsid w:val="0082225E"/>
    <w:rsid w:val="008321B1"/>
    <w:rsid w:val="00840836"/>
    <w:rsid w:val="00875122"/>
    <w:rsid w:val="00883CB3"/>
    <w:rsid w:val="00887185"/>
    <w:rsid w:val="008932F5"/>
    <w:rsid w:val="008963C5"/>
    <w:rsid w:val="008B0149"/>
    <w:rsid w:val="008C6B4F"/>
    <w:rsid w:val="008E4BD5"/>
    <w:rsid w:val="008F0478"/>
    <w:rsid w:val="008F23DC"/>
    <w:rsid w:val="008F32CB"/>
    <w:rsid w:val="009320BE"/>
    <w:rsid w:val="00981FA4"/>
    <w:rsid w:val="00982EDB"/>
    <w:rsid w:val="009B18AE"/>
    <w:rsid w:val="009B6D0A"/>
    <w:rsid w:val="00A00848"/>
    <w:rsid w:val="00A01EDE"/>
    <w:rsid w:val="00A22D40"/>
    <w:rsid w:val="00A36C1F"/>
    <w:rsid w:val="00A40159"/>
    <w:rsid w:val="00A448B8"/>
    <w:rsid w:val="00A72F64"/>
    <w:rsid w:val="00A773F8"/>
    <w:rsid w:val="00AA3E74"/>
    <w:rsid w:val="00AB4379"/>
    <w:rsid w:val="00AC11D7"/>
    <w:rsid w:val="00AE7B74"/>
    <w:rsid w:val="00B00F38"/>
    <w:rsid w:val="00B03891"/>
    <w:rsid w:val="00B1595A"/>
    <w:rsid w:val="00B21C46"/>
    <w:rsid w:val="00B31FD5"/>
    <w:rsid w:val="00B41B93"/>
    <w:rsid w:val="00B524D9"/>
    <w:rsid w:val="00B60ACB"/>
    <w:rsid w:val="00B61993"/>
    <w:rsid w:val="00B81C8B"/>
    <w:rsid w:val="00B83E66"/>
    <w:rsid w:val="00BB6862"/>
    <w:rsid w:val="00BB7286"/>
    <w:rsid w:val="00C24277"/>
    <w:rsid w:val="00C25F76"/>
    <w:rsid w:val="00C36D4F"/>
    <w:rsid w:val="00C43ED0"/>
    <w:rsid w:val="00C460C2"/>
    <w:rsid w:val="00C60A2D"/>
    <w:rsid w:val="00C81B3F"/>
    <w:rsid w:val="00C82F8E"/>
    <w:rsid w:val="00C95F77"/>
    <w:rsid w:val="00CD20DF"/>
    <w:rsid w:val="00CD3693"/>
    <w:rsid w:val="00CD4739"/>
    <w:rsid w:val="00CD6D81"/>
    <w:rsid w:val="00CE4488"/>
    <w:rsid w:val="00CE6ADE"/>
    <w:rsid w:val="00CF210A"/>
    <w:rsid w:val="00D012E0"/>
    <w:rsid w:val="00D05D31"/>
    <w:rsid w:val="00D21167"/>
    <w:rsid w:val="00D26DB2"/>
    <w:rsid w:val="00D317AF"/>
    <w:rsid w:val="00D35024"/>
    <w:rsid w:val="00D42A6F"/>
    <w:rsid w:val="00D50C69"/>
    <w:rsid w:val="00D70087"/>
    <w:rsid w:val="00D944B2"/>
    <w:rsid w:val="00D96C8E"/>
    <w:rsid w:val="00DC278D"/>
    <w:rsid w:val="00DC4F0E"/>
    <w:rsid w:val="00DE2825"/>
    <w:rsid w:val="00DF40F2"/>
    <w:rsid w:val="00DF5314"/>
    <w:rsid w:val="00E03B47"/>
    <w:rsid w:val="00E264A1"/>
    <w:rsid w:val="00E31C49"/>
    <w:rsid w:val="00E4312B"/>
    <w:rsid w:val="00E44BF7"/>
    <w:rsid w:val="00E44FA0"/>
    <w:rsid w:val="00E4642B"/>
    <w:rsid w:val="00E53CA7"/>
    <w:rsid w:val="00E62837"/>
    <w:rsid w:val="00E70236"/>
    <w:rsid w:val="00E70E60"/>
    <w:rsid w:val="00E81737"/>
    <w:rsid w:val="00E862CB"/>
    <w:rsid w:val="00E87FD4"/>
    <w:rsid w:val="00E93071"/>
    <w:rsid w:val="00EA61BF"/>
    <w:rsid w:val="00ED5998"/>
    <w:rsid w:val="00F0326D"/>
    <w:rsid w:val="00F059F6"/>
    <w:rsid w:val="00F15D43"/>
    <w:rsid w:val="00F42435"/>
    <w:rsid w:val="00F53738"/>
    <w:rsid w:val="00F55ECF"/>
    <w:rsid w:val="00F77FF0"/>
    <w:rsid w:val="00F87EB8"/>
    <w:rsid w:val="00F9496A"/>
    <w:rsid w:val="00FD5D7C"/>
    <w:rsid w:val="00FD5FD2"/>
    <w:rsid w:val="00FE0219"/>
    <w:rsid w:val="00FE2444"/>
    <w:rsid w:val="00FE2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5C6DA8"/>
  <w15:docId w15:val="{251F5013-94F5-43FC-B542-21883BA9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F76"/>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E862CB"/>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semiHidden/>
    <w:unhideWhenUsed/>
    <w:qFormat/>
    <w:rsid w:val="00F537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F76"/>
    <w:pPr>
      <w:ind w:left="720"/>
    </w:pPr>
  </w:style>
  <w:style w:type="paragraph" w:styleId="Header">
    <w:name w:val="header"/>
    <w:basedOn w:val="Normal"/>
    <w:link w:val="HeaderChar"/>
    <w:uiPriority w:val="99"/>
    <w:unhideWhenUsed/>
    <w:rsid w:val="00C25F76"/>
    <w:pPr>
      <w:tabs>
        <w:tab w:val="center" w:pos="4680"/>
        <w:tab w:val="right" w:pos="9360"/>
      </w:tabs>
    </w:pPr>
  </w:style>
  <w:style w:type="character" w:customStyle="1" w:styleId="HeaderChar">
    <w:name w:val="Header Char"/>
    <w:basedOn w:val="DefaultParagraphFont"/>
    <w:link w:val="Header"/>
    <w:uiPriority w:val="99"/>
    <w:rsid w:val="00C25F76"/>
    <w:rPr>
      <w:rFonts w:ascii="Calibri" w:eastAsia="Calibri" w:hAnsi="Calibri"/>
      <w:sz w:val="22"/>
      <w:szCs w:val="22"/>
    </w:rPr>
  </w:style>
  <w:style w:type="paragraph" w:styleId="Footer">
    <w:name w:val="footer"/>
    <w:basedOn w:val="Normal"/>
    <w:link w:val="FooterChar"/>
    <w:uiPriority w:val="99"/>
    <w:rsid w:val="00C25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F76"/>
    <w:rPr>
      <w:rFonts w:ascii="Calibri" w:eastAsia="Calibri" w:hAnsi="Calibri"/>
      <w:sz w:val="22"/>
      <w:szCs w:val="22"/>
    </w:rPr>
  </w:style>
  <w:style w:type="table" w:styleId="TableGrid">
    <w:name w:val="Table Grid"/>
    <w:basedOn w:val="TableNormal"/>
    <w:rsid w:val="00C25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862CB"/>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5D078C"/>
  </w:style>
  <w:style w:type="paragraph" w:styleId="BalloonText">
    <w:name w:val="Balloon Text"/>
    <w:basedOn w:val="Normal"/>
    <w:link w:val="BalloonTextChar"/>
    <w:rsid w:val="00D26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26DB2"/>
    <w:rPr>
      <w:rFonts w:ascii="Tahoma" w:eastAsia="Calibri" w:hAnsi="Tahoma" w:cs="Tahoma"/>
      <w:sz w:val="16"/>
      <w:szCs w:val="16"/>
    </w:rPr>
  </w:style>
  <w:style w:type="character" w:styleId="CommentReference">
    <w:name w:val="annotation reference"/>
    <w:basedOn w:val="DefaultParagraphFont"/>
    <w:rsid w:val="00D26DB2"/>
    <w:rPr>
      <w:sz w:val="16"/>
      <w:szCs w:val="16"/>
    </w:rPr>
  </w:style>
  <w:style w:type="paragraph" w:styleId="CommentText">
    <w:name w:val="annotation text"/>
    <w:basedOn w:val="Normal"/>
    <w:link w:val="CommentTextChar"/>
    <w:rsid w:val="00D26DB2"/>
    <w:pPr>
      <w:spacing w:line="240" w:lineRule="auto"/>
    </w:pPr>
    <w:rPr>
      <w:sz w:val="20"/>
      <w:szCs w:val="20"/>
    </w:rPr>
  </w:style>
  <w:style w:type="character" w:customStyle="1" w:styleId="CommentTextChar">
    <w:name w:val="Comment Text Char"/>
    <w:basedOn w:val="DefaultParagraphFont"/>
    <w:link w:val="CommentText"/>
    <w:rsid w:val="00D26DB2"/>
    <w:rPr>
      <w:rFonts w:ascii="Calibri" w:eastAsia="Calibri" w:hAnsi="Calibri"/>
    </w:rPr>
  </w:style>
  <w:style w:type="paragraph" w:styleId="CommentSubject">
    <w:name w:val="annotation subject"/>
    <w:basedOn w:val="CommentText"/>
    <w:next w:val="CommentText"/>
    <w:link w:val="CommentSubjectChar"/>
    <w:uiPriority w:val="99"/>
    <w:rsid w:val="00D26DB2"/>
    <w:rPr>
      <w:b/>
      <w:bCs/>
    </w:rPr>
  </w:style>
  <w:style w:type="character" w:customStyle="1" w:styleId="CommentSubjectChar">
    <w:name w:val="Comment Subject Char"/>
    <w:basedOn w:val="CommentTextChar"/>
    <w:link w:val="CommentSubject"/>
    <w:uiPriority w:val="99"/>
    <w:rsid w:val="00D26DB2"/>
    <w:rPr>
      <w:rFonts w:ascii="Calibri" w:eastAsia="Calibri" w:hAnsi="Calibri"/>
      <w:b/>
      <w:bCs/>
    </w:rPr>
  </w:style>
  <w:style w:type="paragraph" w:styleId="Revision">
    <w:name w:val="Revision"/>
    <w:hidden/>
    <w:uiPriority w:val="99"/>
    <w:semiHidden/>
    <w:rsid w:val="00D26DB2"/>
    <w:rPr>
      <w:rFonts w:ascii="Calibri" w:eastAsia="Calibri" w:hAnsi="Calibri"/>
      <w:sz w:val="22"/>
      <w:szCs w:val="22"/>
    </w:rPr>
  </w:style>
  <w:style w:type="paragraph" w:customStyle="1" w:styleId="LETTERED1">
    <w:name w:val="LETTERED 1"/>
    <w:rsid w:val="00F53738"/>
    <w:pPr>
      <w:keepLines/>
      <w:tabs>
        <w:tab w:val="left" w:pos="720"/>
      </w:tabs>
      <w:ind w:left="720" w:hanging="360"/>
      <w:jc w:val="both"/>
    </w:pPr>
    <w:rPr>
      <w:rFonts w:ascii="Arial" w:hAnsi="Arial"/>
      <w:noProof/>
      <w:snapToGrid w:val="0"/>
      <w:color w:val="000000"/>
    </w:rPr>
  </w:style>
  <w:style w:type="paragraph" w:styleId="BodyText">
    <w:name w:val="Body Text"/>
    <w:basedOn w:val="Normal"/>
    <w:link w:val="BodyTextChar"/>
    <w:rsid w:val="00F53738"/>
    <w:pPr>
      <w:widowControl w:val="0"/>
      <w:spacing w:after="0" w:line="240" w:lineRule="auto"/>
      <w:jc w:val="both"/>
    </w:pPr>
    <w:rPr>
      <w:rFonts w:ascii="Arial" w:eastAsia="Times New Roman" w:hAnsi="Arial"/>
      <w:sz w:val="20"/>
      <w:szCs w:val="20"/>
    </w:rPr>
  </w:style>
  <w:style w:type="character" w:customStyle="1" w:styleId="BodyTextChar">
    <w:name w:val="Body Text Char"/>
    <w:basedOn w:val="DefaultParagraphFont"/>
    <w:link w:val="BodyText"/>
    <w:rsid w:val="00F53738"/>
    <w:rPr>
      <w:rFonts w:ascii="Arial" w:hAnsi="Arial"/>
    </w:rPr>
  </w:style>
  <w:style w:type="paragraph" w:customStyle="1" w:styleId="HEADINGUNDERLN">
    <w:name w:val="HEADING UNDERLN"/>
    <w:basedOn w:val="Heading2"/>
    <w:next w:val="Heading1"/>
    <w:rsid w:val="00F53738"/>
    <w:pPr>
      <w:keepLines w:val="0"/>
      <w:widowControl w:val="0"/>
      <w:tabs>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left="2160" w:hanging="2160"/>
      <w:jc w:val="both"/>
    </w:pPr>
    <w:rPr>
      <w:rFonts w:ascii="Arial" w:eastAsia="Times New Roman" w:hAnsi="Arial" w:cs="Times New Roman"/>
      <w:bCs w:val="0"/>
      <w:color w:val="auto"/>
      <w:spacing w:val="-2"/>
      <w:sz w:val="20"/>
      <w:szCs w:val="20"/>
      <w:u w:val="single"/>
    </w:rPr>
  </w:style>
  <w:style w:type="paragraph" w:customStyle="1" w:styleId="NUMBERINDENT1">
    <w:name w:val="NUMBER INDENT 1"/>
    <w:basedOn w:val="Normal"/>
    <w:rsid w:val="00F53738"/>
    <w:pPr>
      <w:widowControl w:val="0"/>
      <w:numPr>
        <w:numId w:val="27"/>
      </w:numPr>
      <w:spacing w:after="0" w:line="240" w:lineRule="auto"/>
      <w:jc w:val="both"/>
    </w:pPr>
    <w:rPr>
      <w:rFonts w:ascii="Arial" w:eastAsia="Times New Roman" w:hAnsi="Arial"/>
      <w:color w:val="000000"/>
      <w:sz w:val="20"/>
      <w:szCs w:val="20"/>
    </w:rPr>
  </w:style>
  <w:style w:type="character" w:customStyle="1" w:styleId="Heading2Char">
    <w:name w:val="Heading 2 Char"/>
    <w:basedOn w:val="DefaultParagraphFont"/>
    <w:link w:val="Heading2"/>
    <w:semiHidden/>
    <w:rsid w:val="00F53738"/>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rsid w:val="00F53738"/>
    <w:pPr>
      <w:spacing w:after="120" w:line="480" w:lineRule="auto"/>
      <w:ind w:left="360"/>
    </w:pPr>
  </w:style>
  <w:style w:type="character" w:customStyle="1" w:styleId="BodyTextIndent2Char">
    <w:name w:val="Body Text Indent 2 Char"/>
    <w:basedOn w:val="DefaultParagraphFont"/>
    <w:link w:val="BodyTextIndent2"/>
    <w:rsid w:val="00F53738"/>
    <w:rPr>
      <w:rFonts w:ascii="Calibri" w:eastAsia="Calibri" w:hAnsi="Calibri"/>
      <w:sz w:val="22"/>
      <w:szCs w:val="22"/>
    </w:rPr>
  </w:style>
  <w:style w:type="paragraph" w:customStyle="1" w:styleId="BODYINDENT1">
    <w:name w:val="BODY INDENT 1"/>
    <w:basedOn w:val="BodyTextIndent2"/>
    <w:next w:val="LETTERED1"/>
    <w:rsid w:val="00F53738"/>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20" w:hanging="720"/>
      <w:jc w:val="both"/>
    </w:pPr>
    <w:rPr>
      <w:rFonts w:ascii="Arial" w:eastAsia="Times New Roman" w:hAnsi="Arial"/>
      <w:spacing w:val="-2"/>
      <w:sz w:val="20"/>
      <w:szCs w:val="20"/>
    </w:rPr>
  </w:style>
  <w:style w:type="paragraph" w:customStyle="1" w:styleId="BODYINDENT2">
    <w:name w:val="BODY INDENT 2"/>
    <w:basedOn w:val="BodyTextIndent2"/>
    <w:rsid w:val="00F53738"/>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20"/>
      <w:jc w:val="both"/>
    </w:pPr>
    <w:rPr>
      <w:rFonts w:ascii="Arial" w:eastAsia="Times New Roman" w:hAnsi="Arial"/>
      <w:snapToGrid w:val="0"/>
      <w:color w:val="000000"/>
      <w:spacing w:val="-2"/>
      <w:sz w:val="20"/>
      <w:szCs w:val="20"/>
    </w:rPr>
  </w:style>
  <w:style w:type="paragraph" w:customStyle="1" w:styleId="R1NUMBERED">
    <w:name w:val="R1 NUMBERED"/>
    <w:basedOn w:val="Normal"/>
    <w:rsid w:val="00F53738"/>
    <w:pPr>
      <w:widowControl w:val="0"/>
      <w:tabs>
        <w:tab w:val="left" w:pos="990"/>
        <w:tab w:val="left" w:pos="1440"/>
      </w:tabs>
      <w:spacing w:after="0" w:line="240" w:lineRule="auto"/>
      <w:ind w:left="1440" w:hanging="720"/>
      <w:jc w:val="both"/>
    </w:pPr>
    <w:rPr>
      <w:rFonts w:ascii="Arial" w:eastAsia="Times New Roman" w:hAnsi="Arial"/>
      <w:color w:val="000000"/>
      <w:sz w:val="20"/>
      <w:szCs w:val="20"/>
    </w:rPr>
  </w:style>
  <w:style w:type="paragraph" w:customStyle="1" w:styleId="Heading2Text">
    <w:name w:val="Heading 2 Text"/>
    <w:basedOn w:val="Normal"/>
    <w:rsid w:val="00DE2825"/>
    <w:pPr>
      <w:spacing w:before="120" w:after="120" w:line="300" w:lineRule="atLeast"/>
      <w:ind w:left="360"/>
    </w:pPr>
    <w:rPr>
      <w:rFonts w:ascii="Century Schoolbook" w:eastAsia="Times New Roman" w:hAnsi="Century Schoolbook"/>
      <w:color w:val="000000"/>
      <w:sz w:val="24"/>
      <w:szCs w:val="24"/>
    </w:rPr>
  </w:style>
  <w:style w:type="paragraph" w:customStyle="1" w:styleId="Heading2Text0">
    <w:name w:val="Heading 2 Text #"/>
    <w:basedOn w:val="Heading2Text"/>
    <w:rsid w:val="00DE2825"/>
    <w:pPr>
      <w:tabs>
        <w:tab w:val="left" w:pos="1080"/>
      </w:tabs>
      <w:ind w:left="1080" w:hanging="360"/>
    </w:pPr>
  </w:style>
  <w:style w:type="paragraph" w:customStyle="1" w:styleId="CellBody">
    <w:name w:val="CellBody"/>
    <w:basedOn w:val="Normal"/>
    <w:rsid w:val="00DE2825"/>
    <w:pPr>
      <w:spacing w:after="0" w:line="240" w:lineRule="auto"/>
    </w:pPr>
    <w:rPr>
      <w:rFonts w:ascii="Times" w:eastAsia="Times New Roman" w:hAnsi="Times"/>
      <w:noProof/>
      <w:color w:val="000000"/>
      <w:sz w:val="24"/>
      <w:szCs w:val="20"/>
    </w:rPr>
  </w:style>
  <w:style w:type="paragraph" w:customStyle="1" w:styleId="TableTitle">
    <w:name w:val="TableTitle"/>
    <w:basedOn w:val="Normal"/>
    <w:rsid w:val="00DE2825"/>
    <w:pPr>
      <w:overflowPunct w:val="0"/>
      <w:autoSpaceDE w:val="0"/>
      <w:autoSpaceDN w:val="0"/>
      <w:adjustRightInd w:val="0"/>
      <w:spacing w:after="0" w:line="240" w:lineRule="auto"/>
      <w:jc w:val="center"/>
      <w:textAlignment w:val="baseline"/>
    </w:pPr>
    <w:rPr>
      <w:rFonts w:ascii="Times New Roman" w:eastAsia="Times New Roman" w:hAnsi="Times New Roman"/>
      <w:b/>
      <w:noProof/>
      <w:color w:val="000000"/>
      <w:sz w:val="24"/>
      <w:szCs w:val="20"/>
      <w:lang w:eastAsia="ja-JP"/>
    </w:rPr>
  </w:style>
  <w:style w:type="paragraph" w:customStyle="1" w:styleId="BULLETINDENT">
    <w:name w:val="BULLET INDENT"/>
    <w:basedOn w:val="BodyTextIndent2"/>
    <w:rsid w:val="00981FA4"/>
    <w:pPr>
      <w:widowControl w:val="0"/>
      <w:numPr>
        <w:numId w:val="35"/>
      </w:numPr>
      <w:tabs>
        <w:tab w:val="clear" w:pos="360"/>
        <w:tab w:val="left" w:pos="0"/>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080"/>
      <w:jc w:val="both"/>
    </w:pPr>
    <w:rPr>
      <w:rFonts w:ascii="Arial" w:eastAsia="Times New Roman" w:hAnsi="Arial"/>
      <w:snapToGrid w:val="0"/>
      <w:spacing w:val="-2"/>
      <w:sz w:val="20"/>
      <w:szCs w:val="20"/>
    </w:rPr>
  </w:style>
  <w:style w:type="paragraph" w:customStyle="1" w:styleId="Bulleted">
    <w:name w:val="Bulleted"/>
    <w:basedOn w:val="Normal"/>
    <w:rsid w:val="00981FA4"/>
    <w:pPr>
      <w:tabs>
        <w:tab w:val="left" w:pos="360"/>
      </w:tabs>
      <w:overflowPunct w:val="0"/>
      <w:autoSpaceDE w:val="0"/>
      <w:autoSpaceDN w:val="0"/>
      <w:adjustRightInd w:val="0"/>
      <w:spacing w:after="0" w:line="240" w:lineRule="auto"/>
      <w:ind w:left="360" w:hanging="360"/>
      <w:textAlignment w:val="baseline"/>
    </w:pPr>
    <w:rPr>
      <w:rFonts w:ascii="Times New Roman" w:eastAsia="Times New Roman" w:hAnsi="Times New Roman"/>
      <w:noProof/>
      <w:color w:val="000000"/>
      <w:sz w:val="24"/>
      <w:szCs w:val="20"/>
      <w:lang w:eastAsia="ja-JP"/>
    </w:rPr>
  </w:style>
  <w:style w:type="paragraph" w:customStyle="1" w:styleId="References">
    <w:name w:val="References"/>
    <w:basedOn w:val="LETTERED1"/>
    <w:rsid w:val="00981FA4"/>
    <w:pPr>
      <w:numPr>
        <w:numId w:val="38"/>
      </w:numPr>
    </w:pPr>
    <w:rPr>
      <w:noProof w:val="0"/>
    </w:rPr>
  </w:style>
  <w:style w:type="paragraph" w:customStyle="1" w:styleId="level1para">
    <w:name w:val="level1//para"/>
    <w:uiPriority w:val="99"/>
    <w:rsid w:val="00DC278D"/>
    <w:pPr>
      <w:widowControl w:val="0"/>
      <w:autoSpaceDE w:val="0"/>
      <w:autoSpaceDN w:val="0"/>
      <w:adjustRightInd w:val="0"/>
      <w:spacing w:before="160"/>
    </w:pPr>
    <w:rPr>
      <w:rFonts w:ascii="Calibri" w:eastAsiaTheme="minorEastAsia" w:hAnsi="Calibri" w:cs="Calibri"/>
      <w:color w:val="000000"/>
    </w:rPr>
  </w:style>
  <w:style w:type="character" w:customStyle="1" w:styleId="superscript">
    <w:name w:val="superscript"/>
    <w:uiPriority w:val="99"/>
    <w:rsid w:val="00DC278D"/>
    <w:rPr>
      <w:rFonts w:ascii="Calibri" w:hAnsi="Calibri"/>
      <w:position w:val="3"/>
      <w:sz w:val="17"/>
    </w:rPr>
  </w:style>
  <w:style w:type="character" w:customStyle="1" w:styleId="bibref">
    <w:name w:val="bibref"/>
    <w:uiPriority w:val="99"/>
    <w:rsid w:val="00DC278D"/>
    <w:rPr>
      <w:rFonts w:ascii="Calibri" w:hAnsi="Calibri"/>
      <w:color w:val="0000FF"/>
      <w:position w:val="154"/>
      <w:sz w:val="22"/>
    </w:rPr>
  </w:style>
  <w:style w:type="character" w:customStyle="1" w:styleId="tbodyentrypara1">
    <w:name w:val="tbody//entry/para[1]"/>
    <w:uiPriority w:val="99"/>
    <w:rsid w:val="00DC278D"/>
    <w:rPr>
      <w:rFonts w:ascii="Calibri" w:hAnsi="Calibri"/>
      <w:sz w:val="20"/>
    </w:rPr>
  </w:style>
  <w:style w:type="character" w:customStyle="1" w:styleId="br">
    <w:name w:val="br"/>
    <w:uiPriority w:val="99"/>
    <w:rsid w:val="00DC278D"/>
    <w:rPr>
      <w:rFonts w:ascii="Calibri" w:hAnsi="Calibri"/>
    </w:rPr>
  </w:style>
  <w:style w:type="character" w:customStyle="1" w:styleId="theadentrypara1">
    <w:name w:val="thead//entry/para[1]"/>
    <w:uiPriority w:val="99"/>
    <w:rsid w:val="00DC278D"/>
    <w:rPr>
      <w:rFonts w:ascii="Calibri" w:hAnsi="Calibri"/>
      <w:b/>
      <w:color w:val="000000"/>
      <w:sz w:val="20"/>
    </w:rPr>
  </w:style>
  <w:style w:type="paragraph" w:customStyle="1" w:styleId="orderedlistorderedlistlistitem">
    <w:name w:val="orderedlist//orderedlist/listitem"/>
    <w:uiPriority w:val="99"/>
    <w:rsid w:val="00612389"/>
    <w:pPr>
      <w:widowControl w:val="0"/>
      <w:autoSpaceDE w:val="0"/>
      <w:autoSpaceDN w:val="0"/>
      <w:adjustRightInd w:val="0"/>
      <w:spacing w:before="120" w:after="120"/>
      <w:ind w:left="400" w:hanging="400"/>
    </w:pPr>
    <w:rPr>
      <w:rFonts w:ascii="Calibri" w:eastAsiaTheme="minorEastAsia" w:hAnsi="Calibri" w:cs="Calibri"/>
    </w:rPr>
  </w:style>
  <w:style w:type="paragraph" w:customStyle="1" w:styleId="orderedlistlistitem">
    <w:name w:val="orderedlist/listitem"/>
    <w:uiPriority w:val="99"/>
    <w:rsid w:val="00612389"/>
    <w:pPr>
      <w:widowControl w:val="0"/>
      <w:autoSpaceDE w:val="0"/>
      <w:autoSpaceDN w:val="0"/>
      <w:adjustRightInd w:val="0"/>
      <w:spacing w:before="120" w:after="120"/>
      <w:ind w:left="210" w:hanging="210"/>
    </w:pPr>
    <w:rPr>
      <w:rFonts w:ascii="Calibri" w:eastAsiaTheme="minorEastAsia" w:hAnsi="Calibri" w:cs="Calibri"/>
      <w:color w:val="000000"/>
    </w:rPr>
  </w:style>
  <w:style w:type="paragraph" w:customStyle="1" w:styleId="orderedlistorderedlistorderedlistlistitem">
    <w:name w:val="orderedlist//orderedlist//orderedlist/listitem"/>
    <w:uiPriority w:val="99"/>
    <w:rsid w:val="00612389"/>
    <w:pPr>
      <w:widowControl w:val="0"/>
      <w:autoSpaceDE w:val="0"/>
      <w:autoSpaceDN w:val="0"/>
      <w:adjustRightInd w:val="0"/>
      <w:spacing w:before="120" w:after="120"/>
      <w:ind w:left="720" w:hanging="720"/>
    </w:pPr>
    <w:rPr>
      <w:rFonts w:ascii="Calibri" w:eastAsiaTheme="minorEastAsia" w:hAnsi="Calibri" w:cs="Calibri"/>
      <w:sz w:val="24"/>
      <w:szCs w:val="24"/>
    </w:rPr>
  </w:style>
  <w:style w:type="character" w:customStyle="1" w:styleId="listitempara1">
    <w:name w:val="listitem/para[1]"/>
    <w:uiPriority w:val="99"/>
    <w:rsid w:val="00612389"/>
    <w:rPr>
      <w:rFonts w:ascii="Calibri" w:hAnsi="Calibri"/>
      <w:sz w:val="20"/>
    </w:rPr>
  </w:style>
  <w:style w:type="paragraph" w:customStyle="1" w:styleId="itemizedlistlistitem">
    <w:name w:val="itemizedlist/listitem"/>
    <w:uiPriority w:val="99"/>
    <w:rsid w:val="00612389"/>
    <w:pPr>
      <w:widowControl w:val="0"/>
      <w:autoSpaceDE w:val="0"/>
      <w:autoSpaceDN w:val="0"/>
      <w:adjustRightInd w:val="0"/>
      <w:spacing w:before="120" w:after="120"/>
      <w:ind w:left="250" w:hanging="250"/>
    </w:pPr>
    <w:rPr>
      <w:rFonts w:ascii="Calibri" w:eastAsiaTheme="minorEastAsia" w:hAnsi="Calibri" w:cs="Calibri"/>
      <w:color w:val="000000"/>
    </w:rPr>
  </w:style>
  <w:style w:type="paragraph" w:customStyle="1" w:styleId="level2title">
    <w:name w:val="level2/title"/>
    <w:uiPriority w:val="99"/>
    <w:rsid w:val="00612389"/>
    <w:pPr>
      <w:keepNext/>
      <w:widowControl w:val="0"/>
      <w:autoSpaceDE w:val="0"/>
      <w:autoSpaceDN w:val="0"/>
      <w:adjustRightInd w:val="0"/>
      <w:spacing w:before="80" w:after="80"/>
    </w:pPr>
    <w:rPr>
      <w:rFonts w:ascii="Calibri" w:eastAsiaTheme="minorEastAsia" w:hAnsi="Calibri" w:cs="Calibri"/>
      <w:b/>
      <w:bCs/>
      <w:color w:val="000000"/>
      <w:sz w:val="25"/>
      <w:szCs w:val="25"/>
    </w:rPr>
  </w:style>
  <w:style w:type="character" w:customStyle="1" w:styleId="fontStyle">
    <w:name w:val="fontStyle"/>
    <w:uiPriority w:val="99"/>
    <w:rsid w:val="00612389"/>
    <w:rPr>
      <w:rFonts w:ascii="Calibri" w:hAnsi="Calibri"/>
    </w:rPr>
  </w:style>
  <w:style w:type="paragraph" w:customStyle="1" w:styleId="level2">
    <w:name w:val="level2"/>
    <w:uiPriority w:val="99"/>
    <w:rsid w:val="00612389"/>
    <w:pPr>
      <w:widowControl w:val="0"/>
      <w:autoSpaceDE w:val="0"/>
      <w:autoSpaceDN w:val="0"/>
      <w:adjustRightInd w:val="0"/>
    </w:pPr>
    <w:rPr>
      <w:rFonts w:ascii="Calibri" w:eastAsiaTheme="minorEastAsia" w:hAnsi="Calibri" w:cs="Calibri"/>
      <w:b/>
      <w:bCs/>
      <w:color w:val="000000"/>
      <w:sz w:val="28"/>
      <w:szCs w:val="28"/>
    </w:rPr>
  </w:style>
  <w:style w:type="paragraph" w:customStyle="1" w:styleId="cautionpara">
    <w:name w:val="caution//para"/>
    <w:uiPriority w:val="99"/>
    <w:rsid w:val="00612389"/>
    <w:pPr>
      <w:keepNext/>
      <w:keepLines/>
      <w:widowControl w:val="0"/>
      <w:autoSpaceDE w:val="0"/>
      <w:autoSpaceDN w:val="0"/>
      <w:adjustRightInd w:val="0"/>
      <w:spacing w:before="40"/>
      <w:jc w:val="center"/>
    </w:pPr>
    <w:rPr>
      <w:rFonts w:ascii="Cambria" w:eastAsiaTheme="minorEastAsia" w:hAnsi="Cambria" w:cs="Cambria"/>
      <w:color w:val="FF0000"/>
      <w:sz w:val="24"/>
      <w:szCs w:val="24"/>
    </w:rPr>
  </w:style>
  <w:style w:type="paragraph" w:customStyle="1" w:styleId="level1title">
    <w:name w:val="level1/title"/>
    <w:uiPriority w:val="99"/>
    <w:rsid w:val="000704BB"/>
    <w:pPr>
      <w:keepNext/>
      <w:widowControl w:val="0"/>
      <w:autoSpaceDE w:val="0"/>
      <w:autoSpaceDN w:val="0"/>
      <w:adjustRightInd w:val="0"/>
      <w:spacing w:before="240" w:after="100"/>
    </w:pPr>
    <w:rPr>
      <w:rFonts w:ascii="Calibri" w:eastAsiaTheme="minorEastAsia" w:hAnsi="Calibri" w:cs="Calibri"/>
      <w:b/>
      <w:bCs/>
      <w:color w:val="000000"/>
      <w:sz w:val="29"/>
      <w:szCs w:val="29"/>
    </w:rPr>
  </w:style>
  <w:style w:type="paragraph" w:customStyle="1" w:styleId="formalparatitle">
    <w:name w:val="formalpara/title"/>
    <w:uiPriority w:val="99"/>
    <w:rsid w:val="000704BB"/>
    <w:pPr>
      <w:keepNext/>
      <w:widowControl w:val="0"/>
      <w:autoSpaceDE w:val="0"/>
      <w:autoSpaceDN w:val="0"/>
      <w:adjustRightInd w:val="0"/>
      <w:spacing w:before="160"/>
    </w:pPr>
    <w:rPr>
      <w:rFonts w:ascii="Calibri" w:eastAsiaTheme="minorEastAsia" w:hAnsi="Calibri" w:cs="Calibri"/>
      <w:b/>
      <w:bCs/>
      <w:sz w:val="26"/>
      <w:szCs w:val="26"/>
    </w:rPr>
  </w:style>
  <w:style w:type="paragraph" w:styleId="NoSpacing">
    <w:name w:val="No Spacing"/>
    <w:uiPriority w:val="1"/>
    <w:qFormat/>
    <w:rsid w:val="00AC11D7"/>
    <w:rPr>
      <w:rFonts w:asciiTheme="minorHAnsi" w:eastAsiaTheme="minorHAnsi" w:hAnsiTheme="minorHAnsi" w:cstheme="minorBidi"/>
      <w:sz w:val="22"/>
      <w:szCs w:val="22"/>
    </w:rPr>
  </w:style>
  <w:style w:type="paragraph" w:customStyle="1" w:styleId="bibliomixed">
    <w:name w:val="bibliomixed"/>
    <w:uiPriority w:val="99"/>
    <w:rsid w:val="00BB7286"/>
    <w:pPr>
      <w:widowControl w:val="0"/>
      <w:autoSpaceDE w:val="0"/>
      <w:autoSpaceDN w:val="0"/>
      <w:adjustRightInd w:val="0"/>
      <w:spacing w:before="120" w:after="120"/>
      <w:ind w:left="500" w:hanging="500"/>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25624">
      <w:bodyDiv w:val="1"/>
      <w:marLeft w:val="0"/>
      <w:marRight w:val="0"/>
      <w:marTop w:val="0"/>
      <w:marBottom w:val="0"/>
      <w:divBdr>
        <w:top w:val="none" w:sz="0" w:space="0" w:color="auto"/>
        <w:left w:val="none" w:sz="0" w:space="0" w:color="auto"/>
        <w:bottom w:val="none" w:sz="0" w:space="0" w:color="auto"/>
        <w:right w:val="none" w:sz="0" w:space="0" w:color="auto"/>
      </w:divBdr>
    </w:div>
    <w:div w:id="154012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Compliance_Quality\Policy%20and%20Procedure\2012\New%20policy%20templates\Template%20Procedure%20Guide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The12</b:Tag>
    <b:SourceType>BookSection</b:SourceType>
    <b:Guid>{8308C8EE-3774-4AF8-98E7-9DE39BE9FA11}</b:Guid>
    <b:Author>
      <b:BookAuthor>
        <b:NameList>
          <b:Person>
            <b:Last>Commission</b:Last>
            <b:First>The</b:First>
            <b:Middle>Joint</b:Middle>
          </b:Person>
        </b:NameList>
      </b:BookAuthor>
    </b:Author>
    <b:Title>Medication Management</b:Title>
    <b:Year>2012</b:Year>
    <b:BookTitle>The Joint Commission Hospital Accreditation Standards</b:BookTitle>
    <b:Pages>MM1-MM23</b:Pages>
    <b:City>Oak Brooke Terrace</b:City>
    <b:Publisher>The Joint Commission</b:Publisher>
    <b:StateProvince>Illinois</b:StateProvince>
    <b:CountryRegion>U.S.</b:CountryRegion>
    <b:StandardNumber>ISBN: 978-1-59940-425-7 ISSN:  1522-1083</b:StandardNumber>
    <b:RefOrder>1</b:RefOrder>
  </b:Source>
  <b:Source>
    <b:Tag>42C</b:Tag>
    <b:SourceType>Misc</b:SourceType>
    <b:Guid>{06A99721-9A45-47DE-A19C-7A4EFDF8E1FD}</b:Guid>
    <b:Author>
      <b:Author>
        <b:NameList>
          <b:Person>
            <b:Last>Regulations</b:Last>
            <b:First>42</b:First>
            <b:Middle>Code of Federal</b:Middle>
          </b:Person>
        </b:NameList>
      </b:Author>
    </b:Author>
    <b:Title>482.25(b)(1), (b)(3); 482.23(c)(1), (c)(2)(i), (3); 482.12(c)</b:Title>
    <b:CountryRegion>U.S.</b:CountryRegion>
    <b:RefOrder>2</b:RefOrder>
  </b:Source>
  <b:Source>
    <b:Tag>10N</b:Tag>
    <b:SourceType>Misc</b:SourceType>
    <b:Guid>{60225654-17EB-4E2C-99D9-73D7E5B68818}</b:Guid>
    <b:Title>10 NCAC 03C.3707(a), (b),(c), (d); .3803(a)(5); .4511(a)(2), (k), (l)</b:Title>
    <b:StateProvince>North Carolina</b:StateProvince>
    <b:CountryRegion>U.S.</b:CountryRegion>
    <b:RefOrder>3</b:RefOrder>
  </b:Source>
</b:Sources>
</file>

<file path=customXml/itemProps1.xml><?xml version="1.0" encoding="utf-8"?>
<ds:datastoreItem xmlns:ds="http://schemas.openxmlformats.org/officeDocument/2006/customXml" ds:itemID="{652CDA86-385F-489A-913C-3FAF74922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Procedure Guideline</Template>
  <TotalTime>147</TotalTime>
  <Pages>26</Pages>
  <Words>6489</Words>
  <Characters>36993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WFUBMC</Company>
  <LinksUpToDate>false</LinksUpToDate>
  <CharactersWithSpaces>43396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ppenland</dc:creator>
  <cp:lastModifiedBy>Johanna Waldron</cp:lastModifiedBy>
  <cp:revision>9</cp:revision>
  <cp:lastPrinted>2019-12-03T18:57:00Z</cp:lastPrinted>
  <dcterms:created xsi:type="dcterms:W3CDTF">2019-12-02T20:55:00Z</dcterms:created>
  <dcterms:modified xsi:type="dcterms:W3CDTF">2019-12-05T20:36:00Z</dcterms:modified>
</cp:coreProperties>
</file>