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10818" w:type="dxa"/>
        <w:tblLayout w:type="fixed"/>
        <w:tblCellMar>
          <w:left w:w="58" w:type="dxa"/>
          <w:right w:w="58" w:type="dxa"/>
        </w:tblCellMar>
        <w:tblLook w:val="04A0" w:firstRow="1" w:lastRow="0" w:firstColumn="1" w:lastColumn="0" w:noHBand="0" w:noVBand="1"/>
      </w:tblPr>
      <w:tblGrid>
        <w:gridCol w:w="2898"/>
        <w:gridCol w:w="4320"/>
        <w:gridCol w:w="1260"/>
        <w:gridCol w:w="2340"/>
      </w:tblGrid>
      <w:tr w:rsidR="00923FCD" w:rsidRPr="00F31567" w:rsidTr="00114DB3">
        <w:trPr>
          <w:trHeight w:val="300"/>
        </w:trPr>
        <w:tc>
          <w:tcPr>
            <w:tcW w:w="2898" w:type="dxa"/>
            <w:vMerge w:val="restart"/>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val="restart"/>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rPr>
            </w:pPr>
          </w:p>
          <w:p w:rsidR="00923FCD" w:rsidRPr="00F31567" w:rsidRDefault="00CC55B3" w:rsidP="00923FCD">
            <w:pPr>
              <w:autoSpaceDE w:val="0"/>
              <w:autoSpaceDN w:val="0"/>
              <w:adjustRightInd w:val="0"/>
              <w:spacing w:after="0" w:line="240" w:lineRule="auto"/>
              <w:jc w:val="center"/>
              <w:rPr>
                <w:rFonts w:asciiTheme="minorHAnsi" w:hAnsiTheme="minorHAnsi"/>
                <w:b/>
                <w:bCs/>
                <w:sz w:val="28"/>
                <w:szCs w:val="28"/>
              </w:rPr>
            </w:pPr>
            <w:r>
              <w:rPr>
                <w:rFonts w:asciiTheme="minorHAnsi" w:hAnsiTheme="minorHAnsi"/>
                <w:b/>
                <w:bCs/>
                <w:sz w:val="28"/>
                <w:szCs w:val="28"/>
              </w:rPr>
              <w:t xml:space="preserve">PUBS </w:t>
            </w:r>
            <w:r w:rsidR="00F85AB2">
              <w:rPr>
                <w:rFonts w:asciiTheme="minorHAnsi" w:hAnsiTheme="minorHAnsi"/>
                <w:b/>
                <w:bCs/>
                <w:sz w:val="28"/>
                <w:szCs w:val="28"/>
              </w:rPr>
              <w:t xml:space="preserve">and IUT </w:t>
            </w:r>
            <w:r>
              <w:rPr>
                <w:rFonts w:asciiTheme="minorHAnsi" w:hAnsiTheme="minorHAnsi"/>
                <w:b/>
                <w:bCs/>
                <w:sz w:val="28"/>
                <w:szCs w:val="28"/>
              </w:rPr>
              <w:t>Testing</w:t>
            </w:r>
          </w:p>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0"/>
                <w:szCs w:val="20"/>
              </w:rPr>
            </w:pPr>
          </w:p>
          <w:p w:rsidR="00F31567" w:rsidRDefault="00F31567" w:rsidP="00923FCD">
            <w:pPr>
              <w:autoSpaceDE w:val="0"/>
              <w:autoSpaceDN w:val="0"/>
              <w:adjustRightInd w:val="0"/>
              <w:spacing w:after="0" w:line="240" w:lineRule="auto"/>
              <w:jc w:val="center"/>
              <w:rPr>
                <w:rFonts w:asciiTheme="minorHAnsi" w:hAnsiTheme="minorHAnsi"/>
                <w:bCs/>
                <w:color w:val="000000"/>
                <w:sz w:val="24"/>
                <w:szCs w:val="24"/>
              </w:rPr>
            </w:pPr>
          </w:p>
          <w:p w:rsidR="00923FCD" w:rsidRPr="00CC55B3" w:rsidRDefault="00F31567" w:rsidP="00CC55B3">
            <w:pPr>
              <w:autoSpaceDE w:val="0"/>
              <w:autoSpaceDN w:val="0"/>
              <w:adjustRightInd w:val="0"/>
              <w:spacing w:after="0" w:line="240" w:lineRule="auto"/>
              <w:jc w:val="right"/>
              <w:rPr>
                <w:rFonts w:asciiTheme="minorHAnsi" w:hAnsiTheme="minorHAnsi"/>
                <w:b/>
                <w:bCs/>
                <w:sz w:val="24"/>
                <w:szCs w:val="24"/>
              </w:rPr>
            </w:pPr>
            <w:r>
              <w:rPr>
                <w:rFonts w:asciiTheme="minorHAnsi" w:hAnsiTheme="minorHAnsi"/>
                <w:bCs/>
                <w:color w:val="000000"/>
                <w:sz w:val="24"/>
                <w:szCs w:val="24"/>
              </w:rPr>
              <w:t xml:space="preserve">                                                 </w:t>
            </w:r>
            <w:r w:rsidR="00CC55B3" w:rsidRPr="000C2EA5">
              <w:rPr>
                <w:rFonts w:ascii="Times New Roman" w:hAnsi="Times New Roman"/>
                <w:bCs/>
                <w:color w:val="000000"/>
                <w:szCs w:val="24"/>
              </w:rPr>
              <w:t xml:space="preserve"> </w:t>
            </w:r>
            <w:r w:rsidR="00CC55B3" w:rsidRPr="00CC55B3">
              <w:rPr>
                <w:rFonts w:asciiTheme="minorHAnsi" w:hAnsiTheme="minorHAnsi"/>
                <w:bCs/>
                <w:color w:val="000000"/>
                <w:szCs w:val="24"/>
              </w:rPr>
              <w:t>BB.ROUTINE.1068</w:t>
            </w:r>
          </w:p>
        </w:tc>
        <w:tc>
          <w:tcPr>
            <w:tcW w:w="1260" w:type="dxa"/>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proofErr w:type="spellStart"/>
            <w:r w:rsidRPr="00F31567">
              <w:rPr>
                <w:rFonts w:asciiTheme="minorHAnsi" w:hAnsiTheme="minorHAnsi"/>
                <w:b/>
                <w:bCs/>
                <w:color w:val="000000"/>
              </w:rPr>
              <w:t>Dept</w:t>
            </w:r>
            <w:proofErr w:type="spellEnd"/>
            <w:r w:rsidR="00F31567">
              <w:rPr>
                <w:rFonts w:asciiTheme="minorHAnsi" w:hAnsiTheme="minorHAnsi"/>
                <w:b/>
                <w:bCs/>
                <w:color w:val="000000"/>
              </w:rPr>
              <w:t>:</w:t>
            </w:r>
          </w:p>
        </w:tc>
        <w:tc>
          <w:tcPr>
            <w:tcW w:w="2340" w:type="dxa"/>
            <w:vAlign w:val="center"/>
          </w:tcPr>
          <w:p w:rsidR="00923FCD" w:rsidRPr="00F31567" w:rsidRDefault="00C439D4" w:rsidP="00114DB3">
            <w:pPr>
              <w:autoSpaceDE w:val="0"/>
              <w:autoSpaceDN w:val="0"/>
              <w:adjustRightInd w:val="0"/>
              <w:spacing w:after="0" w:line="240" w:lineRule="auto"/>
              <w:jc w:val="center"/>
              <w:rPr>
                <w:rFonts w:asciiTheme="minorHAnsi" w:hAnsiTheme="minorHAnsi"/>
                <w:bCs/>
                <w:color w:val="000000"/>
              </w:rPr>
            </w:pPr>
            <w:r w:rsidRPr="00F31567">
              <w:rPr>
                <w:rFonts w:asciiTheme="minorHAnsi" w:hAnsiTheme="minorHAnsi"/>
                <w:bCs/>
                <w:color w:val="000000"/>
              </w:rPr>
              <w:t>3243</w:t>
            </w:r>
            <w:r w:rsidR="00C65B6F" w:rsidRPr="00F31567">
              <w:rPr>
                <w:rFonts w:asciiTheme="minorHAnsi" w:hAnsiTheme="minorHAnsi"/>
                <w:bCs/>
                <w:color w:val="000000"/>
              </w:rPr>
              <w:t>11</w:t>
            </w:r>
          </w:p>
        </w:tc>
      </w:tr>
      <w:tr w:rsidR="00923FCD" w:rsidRPr="00F31567" w:rsidTr="00114DB3">
        <w:trPr>
          <w:trHeight w:val="305"/>
        </w:trPr>
        <w:tc>
          <w:tcPr>
            <w:tcW w:w="2898"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rPr>
            </w:pPr>
          </w:p>
        </w:tc>
        <w:tc>
          <w:tcPr>
            <w:tcW w:w="1260" w:type="dxa"/>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proofErr w:type="spellStart"/>
            <w:r w:rsidRPr="00F31567">
              <w:rPr>
                <w:rFonts w:asciiTheme="minorHAnsi" w:hAnsiTheme="minorHAnsi"/>
                <w:b/>
                <w:bCs/>
                <w:color w:val="000000"/>
              </w:rPr>
              <w:t>Dept</w:t>
            </w:r>
            <w:proofErr w:type="spellEnd"/>
            <w:r w:rsidRPr="00F31567">
              <w:rPr>
                <w:rFonts w:asciiTheme="minorHAnsi" w:hAnsiTheme="minorHAnsi"/>
                <w:b/>
                <w:bCs/>
                <w:color w:val="000000"/>
              </w:rPr>
              <w:t xml:space="preserve"> Name</w:t>
            </w:r>
            <w:r w:rsidR="00114DB3">
              <w:rPr>
                <w:rFonts w:asciiTheme="minorHAnsi" w:hAnsiTheme="minorHAnsi"/>
                <w:b/>
                <w:bCs/>
                <w:color w:val="000000"/>
              </w:rPr>
              <w:t>:</w:t>
            </w:r>
          </w:p>
        </w:tc>
        <w:tc>
          <w:tcPr>
            <w:tcW w:w="2340" w:type="dxa"/>
            <w:vAlign w:val="center"/>
          </w:tcPr>
          <w:p w:rsidR="00923FCD" w:rsidRPr="00F31567" w:rsidRDefault="00C65B6F" w:rsidP="00114DB3">
            <w:pPr>
              <w:autoSpaceDE w:val="0"/>
              <w:autoSpaceDN w:val="0"/>
              <w:adjustRightInd w:val="0"/>
              <w:spacing w:after="0" w:line="240" w:lineRule="auto"/>
              <w:jc w:val="center"/>
              <w:rPr>
                <w:rFonts w:asciiTheme="minorHAnsi" w:hAnsiTheme="minorHAnsi"/>
                <w:bCs/>
                <w:color w:val="000000"/>
              </w:rPr>
            </w:pPr>
            <w:r w:rsidRPr="00F31567">
              <w:rPr>
                <w:rFonts w:asciiTheme="minorHAnsi" w:hAnsiTheme="minorHAnsi"/>
                <w:bCs/>
                <w:color w:val="000000"/>
              </w:rPr>
              <w:t>Blood Bank</w:t>
            </w:r>
          </w:p>
        </w:tc>
      </w:tr>
      <w:tr w:rsidR="00923FCD" w:rsidRPr="00F31567" w:rsidTr="00114DB3">
        <w:trPr>
          <w:trHeight w:val="350"/>
        </w:trPr>
        <w:tc>
          <w:tcPr>
            <w:tcW w:w="2898"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rPr>
            </w:pPr>
          </w:p>
        </w:tc>
        <w:tc>
          <w:tcPr>
            <w:tcW w:w="1260" w:type="dxa"/>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r w:rsidRPr="00F31567">
              <w:rPr>
                <w:rFonts w:asciiTheme="minorHAnsi" w:hAnsiTheme="minorHAnsi"/>
                <w:b/>
                <w:bCs/>
                <w:color w:val="000000"/>
              </w:rPr>
              <w:t>Effective Date:</w:t>
            </w:r>
          </w:p>
        </w:tc>
        <w:tc>
          <w:tcPr>
            <w:tcW w:w="2340" w:type="dxa"/>
            <w:tcBorders>
              <w:bottom w:val="single" w:sz="4" w:space="0" w:color="auto"/>
            </w:tcBorders>
            <w:vAlign w:val="center"/>
          </w:tcPr>
          <w:p w:rsidR="00923FCD" w:rsidRPr="00F31567" w:rsidRDefault="00601F5A" w:rsidP="00114DB3">
            <w:pPr>
              <w:autoSpaceDE w:val="0"/>
              <w:autoSpaceDN w:val="0"/>
              <w:adjustRightInd w:val="0"/>
              <w:spacing w:after="0" w:line="240" w:lineRule="auto"/>
              <w:jc w:val="center"/>
              <w:rPr>
                <w:rFonts w:asciiTheme="minorHAnsi" w:hAnsiTheme="minorHAnsi"/>
                <w:bCs/>
                <w:color w:val="000000"/>
              </w:rPr>
            </w:pPr>
            <w:r>
              <w:rPr>
                <w:rFonts w:asciiTheme="minorHAnsi" w:hAnsiTheme="minorHAnsi"/>
                <w:bCs/>
                <w:color w:val="000000"/>
              </w:rPr>
              <w:t>8/15/2019</w:t>
            </w:r>
          </w:p>
        </w:tc>
      </w:tr>
      <w:tr w:rsidR="00923FCD" w:rsidRPr="00F31567" w:rsidTr="00114DB3">
        <w:trPr>
          <w:trHeight w:val="260"/>
        </w:trPr>
        <w:tc>
          <w:tcPr>
            <w:tcW w:w="2898"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0"/>
                <w:szCs w:val="20"/>
              </w:rPr>
            </w:pPr>
          </w:p>
        </w:tc>
        <w:tc>
          <w:tcPr>
            <w:tcW w:w="1260" w:type="dxa"/>
            <w:tcBorders>
              <w:bottom w:val="nil"/>
            </w:tcBorders>
            <w:vAlign w:val="center"/>
          </w:tcPr>
          <w:p w:rsidR="00923FCD" w:rsidRPr="00F31567" w:rsidRDefault="00923FCD" w:rsidP="00114DB3">
            <w:pPr>
              <w:autoSpaceDE w:val="0"/>
              <w:autoSpaceDN w:val="0"/>
              <w:adjustRightInd w:val="0"/>
              <w:spacing w:after="100" w:afterAutospacing="1" w:line="240" w:lineRule="auto"/>
              <w:rPr>
                <w:rFonts w:asciiTheme="minorHAnsi" w:hAnsiTheme="minorHAnsi"/>
                <w:b/>
                <w:bCs/>
                <w:color w:val="000000"/>
              </w:rPr>
            </w:pPr>
            <w:r w:rsidRPr="00F31567">
              <w:rPr>
                <w:rFonts w:asciiTheme="minorHAnsi" w:hAnsiTheme="minorHAnsi"/>
                <w:b/>
                <w:bCs/>
                <w:color w:val="000000"/>
              </w:rPr>
              <w:t>Revised Date:</w:t>
            </w:r>
          </w:p>
        </w:tc>
        <w:tc>
          <w:tcPr>
            <w:tcW w:w="2340" w:type="dxa"/>
            <w:tcBorders>
              <w:bottom w:val="nil"/>
            </w:tcBorders>
            <w:vAlign w:val="center"/>
          </w:tcPr>
          <w:p w:rsidR="00923FCD" w:rsidRPr="00F31567" w:rsidRDefault="00923FCD" w:rsidP="00114DB3">
            <w:pPr>
              <w:autoSpaceDE w:val="0"/>
              <w:autoSpaceDN w:val="0"/>
              <w:adjustRightInd w:val="0"/>
              <w:spacing w:after="0" w:line="240" w:lineRule="auto"/>
              <w:jc w:val="center"/>
              <w:rPr>
                <w:rFonts w:asciiTheme="minorHAnsi" w:hAnsiTheme="minorHAnsi"/>
                <w:bCs/>
                <w:color w:val="000000"/>
              </w:rPr>
            </w:pPr>
            <w:bookmarkStart w:id="0" w:name="_GoBack"/>
            <w:bookmarkEnd w:id="0"/>
          </w:p>
        </w:tc>
      </w:tr>
      <w:tr w:rsidR="00923FCD" w:rsidRPr="00F31567" w:rsidTr="00114DB3">
        <w:trPr>
          <w:trHeight w:val="300"/>
        </w:trPr>
        <w:tc>
          <w:tcPr>
            <w:tcW w:w="7218" w:type="dxa"/>
            <w:gridSpan w:val="2"/>
            <w:tcBorders>
              <w:bottom w:val="single" w:sz="4" w:space="0" w:color="auto"/>
            </w:tcBorders>
            <w:vAlign w:val="center"/>
          </w:tcPr>
          <w:p w:rsidR="00923FCD" w:rsidRPr="00F31567" w:rsidRDefault="00923FCD" w:rsidP="00F31567">
            <w:pPr>
              <w:autoSpaceDE w:val="0"/>
              <w:autoSpaceDN w:val="0"/>
              <w:adjustRightInd w:val="0"/>
              <w:spacing w:after="0" w:line="240" w:lineRule="auto"/>
              <w:rPr>
                <w:rFonts w:asciiTheme="minorHAnsi" w:hAnsiTheme="minorHAnsi"/>
                <w:bCs/>
                <w:color w:val="000000"/>
              </w:rPr>
            </w:pPr>
            <w:r w:rsidRPr="00F31567">
              <w:rPr>
                <w:rFonts w:asciiTheme="minorHAnsi" w:hAnsiTheme="minorHAnsi"/>
                <w:b/>
                <w:bCs/>
                <w:color w:val="000000"/>
                <w:sz w:val="24"/>
                <w:szCs w:val="24"/>
              </w:rPr>
              <w:t>Name &amp; Title</w:t>
            </w:r>
            <w:r w:rsidRPr="00F31567">
              <w:rPr>
                <w:rFonts w:asciiTheme="minorHAnsi" w:hAnsiTheme="minorHAnsi"/>
                <w:bCs/>
                <w:color w:val="000000"/>
                <w:sz w:val="24"/>
                <w:szCs w:val="24"/>
              </w:rPr>
              <w:t>:  CLIA Laboratory Medical Director</w:t>
            </w:r>
          </w:p>
        </w:tc>
        <w:tc>
          <w:tcPr>
            <w:tcW w:w="1260" w:type="dxa"/>
            <w:tcBorders>
              <w:bottom w:val="single" w:sz="4" w:space="0" w:color="auto"/>
            </w:tcBorders>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r w:rsidRPr="00F31567">
              <w:rPr>
                <w:rFonts w:asciiTheme="minorHAnsi" w:hAnsiTheme="minorHAnsi"/>
                <w:b/>
                <w:bCs/>
                <w:color w:val="000000"/>
              </w:rPr>
              <w:t>Contact:</w:t>
            </w:r>
          </w:p>
        </w:tc>
        <w:tc>
          <w:tcPr>
            <w:tcW w:w="2340" w:type="dxa"/>
            <w:vAlign w:val="center"/>
          </w:tcPr>
          <w:p w:rsidR="00923FCD" w:rsidRDefault="00762039" w:rsidP="00114DB3">
            <w:pPr>
              <w:autoSpaceDE w:val="0"/>
              <w:autoSpaceDN w:val="0"/>
              <w:adjustRightInd w:val="0"/>
              <w:spacing w:after="0" w:line="240" w:lineRule="auto"/>
              <w:jc w:val="center"/>
              <w:rPr>
                <w:rFonts w:asciiTheme="minorHAnsi" w:hAnsiTheme="minorHAnsi"/>
                <w:bCs/>
                <w:color w:val="000000"/>
              </w:rPr>
            </w:pPr>
            <w:r>
              <w:rPr>
                <w:rFonts w:asciiTheme="minorHAnsi" w:hAnsiTheme="minorHAnsi"/>
                <w:bCs/>
                <w:color w:val="000000"/>
              </w:rPr>
              <w:t>Julie Simmons/</w:t>
            </w:r>
          </w:p>
          <w:p w:rsidR="00762039" w:rsidRPr="00F31567" w:rsidRDefault="00762039" w:rsidP="00114DB3">
            <w:pPr>
              <w:autoSpaceDE w:val="0"/>
              <w:autoSpaceDN w:val="0"/>
              <w:adjustRightInd w:val="0"/>
              <w:spacing w:after="0" w:line="240" w:lineRule="auto"/>
              <w:jc w:val="center"/>
              <w:rPr>
                <w:rFonts w:asciiTheme="minorHAnsi" w:hAnsiTheme="minorHAnsi"/>
                <w:bCs/>
                <w:color w:val="000000"/>
              </w:rPr>
            </w:pPr>
            <w:r>
              <w:rPr>
                <w:rFonts w:asciiTheme="minorHAnsi" w:hAnsiTheme="minorHAnsi"/>
                <w:bCs/>
                <w:color w:val="000000"/>
              </w:rPr>
              <w:t>Christina Warren</w:t>
            </w:r>
          </w:p>
        </w:tc>
      </w:tr>
      <w:tr w:rsidR="00F31567" w:rsidRPr="00F31567" w:rsidTr="00114DB3">
        <w:trPr>
          <w:trHeight w:val="300"/>
        </w:trPr>
        <w:tc>
          <w:tcPr>
            <w:tcW w:w="7218" w:type="dxa"/>
            <w:gridSpan w:val="2"/>
            <w:tcBorders>
              <w:right w:val="single" w:sz="4" w:space="0" w:color="auto"/>
            </w:tcBorders>
            <w:vAlign w:val="center"/>
          </w:tcPr>
          <w:p w:rsidR="00F31567" w:rsidRPr="00F31567" w:rsidRDefault="00F31567" w:rsidP="00F31567">
            <w:pPr>
              <w:autoSpaceDE w:val="0"/>
              <w:autoSpaceDN w:val="0"/>
              <w:adjustRightInd w:val="0"/>
              <w:spacing w:after="0" w:line="240" w:lineRule="auto"/>
              <w:rPr>
                <w:rFonts w:asciiTheme="minorHAnsi" w:hAnsiTheme="minorHAnsi"/>
                <w:bCs/>
                <w:color w:val="000000"/>
              </w:rPr>
            </w:pPr>
            <w:r w:rsidRPr="00F31567">
              <w:rPr>
                <w:rFonts w:asciiTheme="minorHAnsi" w:hAnsiTheme="minorHAnsi"/>
                <w:b/>
                <w:bCs/>
                <w:color w:val="000000"/>
                <w:sz w:val="24"/>
                <w:szCs w:val="24"/>
              </w:rPr>
              <w:t>Signature:</w:t>
            </w:r>
            <w:r w:rsidR="00601F5A">
              <w:rPr>
                <w:rFonts w:asciiTheme="minorHAnsi" w:hAnsiTheme="minorHAnsi"/>
                <w:b/>
                <w:bCs/>
                <w:color w:val="000000"/>
                <w:sz w:val="24"/>
                <w:szCs w:val="24"/>
              </w:rPr>
              <w:t xml:space="preserve">            G. Pomper</w:t>
            </w:r>
          </w:p>
        </w:tc>
        <w:tc>
          <w:tcPr>
            <w:tcW w:w="1260" w:type="dxa"/>
            <w:tcBorders>
              <w:left w:val="single" w:sz="4" w:space="0" w:color="auto"/>
              <w:right w:val="single" w:sz="4" w:space="0" w:color="auto"/>
            </w:tcBorders>
            <w:vAlign w:val="center"/>
          </w:tcPr>
          <w:p w:rsidR="00F31567" w:rsidRPr="00F31567" w:rsidRDefault="00F31567" w:rsidP="00114DB3">
            <w:pPr>
              <w:autoSpaceDE w:val="0"/>
              <w:autoSpaceDN w:val="0"/>
              <w:adjustRightInd w:val="0"/>
              <w:spacing w:after="0" w:line="240" w:lineRule="auto"/>
              <w:rPr>
                <w:rFonts w:asciiTheme="minorHAnsi" w:hAnsiTheme="minorHAnsi"/>
                <w:b/>
                <w:bCs/>
                <w:color w:val="000000"/>
              </w:rPr>
            </w:pPr>
            <w:r w:rsidRPr="00F31567">
              <w:rPr>
                <w:rFonts w:asciiTheme="minorHAnsi" w:hAnsiTheme="minorHAnsi"/>
                <w:b/>
                <w:bCs/>
                <w:color w:val="000000"/>
              </w:rPr>
              <w:t>Date:</w:t>
            </w:r>
          </w:p>
        </w:tc>
        <w:tc>
          <w:tcPr>
            <w:tcW w:w="2340" w:type="dxa"/>
            <w:tcBorders>
              <w:left w:val="single" w:sz="4" w:space="0" w:color="auto"/>
            </w:tcBorders>
            <w:vAlign w:val="center"/>
          </w:tcPr>
          <w:p w:rsidR="00F31567" w:rsidRPr="00F31567" w:rsidRDefault="00601F5A" w:rsidP="00114DB3">
            <w:pPr>
              <w:autoSpaceDE w:val="0"/>
              <w:autoSpaceDN w:val="0"/>
              <w:adjustRightInd w:val="0"/>
              <w:spacing w:after="0" w:line="240" w:lineRule="auto"/>
              <w:jc w:val="center"/>
              <w:rPr>
                <w:rFonts w:asciiTheme="minorHAnsi" w:hAnsiTheme="minorHAnsi"/>
                <w:b/>
                <w:bCs/>
                <w:color w:val="000000"/>
              </w:rPr>
            </w:pPr>
            <w:r>
              <w:rPr>
                <w:rFonts w:asciiTheme="minorHAnsi" w:hAnsiTheme="minorHAnsi"/>
                <w:b/>
                <w:bCs/>
                <w:color w:val="000000"/>
              </w:rPr>
              <w:t>2/21/2020</w:t>
            </w:r>
          </w:p>
        </w:tc>
      </w:tr>
    </w:tbl>
    <w:p w:rsidR="00923FCD" w:rsidRDefault="00FB2544" w:rsidP="00A7112E">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58240" behindDoc="1" locked="0" layoutInCell="1" allowOverlap="1">
            <wp:simplePos x="0" y="0"/>
            <wp:positionH relativeFrom="column">
              <wp:posOffset>-171450</wp:posOffset>
            </wp:positionH>
            <wp:positionV relativeFrom="paragraph">
              <wp:posOffset>-133350</wp:posOffset>
            </wp:positionV>
            <wp:extent cx="2035810" cy="609600"/>
            <wp:effectExtent l="19050" t="0" r="2540" b="0"/>
            <wp:wrapNone/>
            <wp:docPr id="2" name="Picture 1" descr="WFBMC_color.jpg"/>
            <wp:cNvGraphicFramePr/>
            <a:graphic xmlns:a="http://schemas.openxmlformats.org/drawingml/2006/main">
              <a:graphicData uri="http://schemas.openxmlformats.org/drawingml/2006/picture">
                <pic:pic xmlns:pic="http://schemas.openxmlformats.org/drawingml/2006/picture">
                  <pic:nvPicPr>
                    <pic:cNvPr id="0" name="WFBMC_color.jpg"/>
                    <pic:cNvPicPr/>
                  </pic:nvPicPr>
                  <pic:blipFill>
                    <a:blip r:embed="rId8" cstate="print"/>
                    <a:stretch>
                      <a:fillRect/>
                    </a:stretch>
                  </pic:blipFill>
                  <pic:spPr>
                    <a:xfrm>
                      <a:off x="0" y="0"/>
                      <a:ext cx="2035810" cy="609600"/>
                    </a:xfrm>
                    <a:prstGeom prst="rect">
                      <a:avLst/>
                    </a:prstGeom>
                  </pic:spPr>
                </pic:pic>
              </a:graphicData>
            </a:graphic>
          </wp:anchor>
        </w:drawing>
      </w:r>
    </w:p>
    <w:p w:rsidR="00C07D5C" w:rsidRPr="00114DB3" w:rsidRDefault="00C07D5C" w:rsidP="004837A0">
      <w:pPr>
        <w:pStyle w:val="ListParagraph"/>
        <w:numPr>
          <w:ilvl w:val="0"/>
          <w:numId w:val="1"/>
        </w:numPr>
        <w:autoSpaceDE w:val="0"/>
        <w:autoSpaceDN w:val="0"/>
        <w:adjustRightInd w:val="0"/>
        <w:spacing w:after="0" w:line="240" w:lineRule="auto"/>
        <w:rPr>
          <w:rFonts w:asciiTheme="minorHAnsi" w:hAnsiTheme="minorHAnsi"/>
          <w:b/>
          <w:color w:val="000000"/>
          <w:sz w:val="28"/>
          <w:szCs w:val="28"/>
        </w:rPr>
      </w:pPr>
      <w:r w:rsidRPr="00114DB3">
        <w:rPr>
          <w:rFonts w:asciiTheme="minorHAnsi" w:hAnsiTheme="minorHAnsi"/>
          <w:b/>
          <w:color w:val="000000"/>
          <w:sz w:val="28"/>
          <w:szCs w:val="28"/>
        </w:rPr>
        <w:t>General Procedure Statement:</w:t>
      </w:r>
    </w:p>
    <w:p w:rsidR="00C07D5C" w:rsidRPr="00F31567" w:rsidRDefault="00C07D5C" w:rsidP="00C07D5C">
      <w:pPr>
        <w:autoSpaceDE w:val="0"/>
        <w:autoSpaceDN w:val="0"/>
        <w:adjustRightInd w:val="0"/>
        <w:spacing w:after="0" w:line="240" w:lineRule="auto"/>
        <w:rPr>
          <w:rFonts w:asciiTheme="minorHAnsi" w:hAnsiTheme="minorHAnsi"/>
          <w:b/>
          <w:color w:val="000000"/>
          <w:sz w:val="24"/>
          <w:szCs w:val="24"/>
        </w:rPr>
      </w:pPr>
    </w:p>
    <w:p w:rsidR="00C07D5C" w:rsidRDefault="00C07D5C" w:rsidP="004837A0">
      <w:pPr>
        <w:pStyle w:val="ListParagraph"/>
        <w:numPr>
          <w:ilvl w:val="0"/>
          <w:numId w:val="2"/>
        </w:numPr>
        <w:autoSpaceDE w:val="0"/>
        <w:autoSpaceDN w:val="0"/>
        <w:adjustRightInd w:val="0"/>
        <w:spacing w:after="0" w:line="240" w:lineRule="auto"/>
        <w:rPr>
          <w:rFonts w:asciiTheme="minorHAnsi" w:hAnsiTheme="minorHAnsi"/>
          <w:color w:val="000000"/>
          <w:sz w:val="24"/>
          <w:szCs w:val="24"/>
        </w:rPr>
      </w:pPr>
      <w:r w:rsidRPr="005E5B1D">
        <w:rPr>
          <w:rFonts w:asciiTheme="minorHAnsi" w:hAnsiTheme="minorHAnsi"/>
          <w:b/>
          <w:color w:val="000000"/>
          <w:sz w:val="24"/>
          <w:szCs w:val="24"/>
        </w:rPr>
        <w:t>Purpose:</w:t>
      </w:r>
      <w:r w:rsidRPr="005E5B1D">
        <w:rPr>
          <w:rFonts w:asciiTheme="minorHAnsi" w:hAnsiTheme="minorHAnsi"/>
          <w:color w:val="000000"/>
          <w:sz w:val="24"/>
          <w:szCs w:val="24"/>
        </w:rPr>
        <w:t xml:space="preserve"> </w:t>
      </w:r>
    </w:p>
    <w:p w:rsidR="00CC55B3" w:rsidRDefault="00CC55B3" w:rsidP="00CC55B3">
      <w:pPr>
        <w:pStyle w:val="ListParagraph"/>
        <w:autoSpaceDE w:val="0"/>
        <w:autoSpaceDN w:val="0"/>
        <w:adjustRightInd w:val="0"/>
        <w:spacing w:after="0" w:line="240" w:lineRule="auto"/>
        <w:ind w:left="1080"/>
        <w:rPr>
          <w:rFonts w:asciiTheme="minorHAnsi" w:hAnsiTheme="minorHAnsi"/>
          <w:color w:val="000000"/>
          <w:sz w:val="24"/>
          <w:szCs w:val="24"/>
        </w:rPr>
      </w:pPr>
      <w:r>
        <w:rPr>
          <w:rFonts w:asciiTheme="minorHAnsi" w:hAnsiTheme="minorHAnsi"/>
          <w:color w:val="000000"/>
          <w:sz w:val="24"/>
          <w:szCs w:val="24"/>
        </w:rPr>
        <w:t xml:space="preserve">PUBS, Percutaneous Umbilical </w:t>
      </w:r>
      <w:r w:rsidR="006362F8">
        <w:rPr>
          <w:rFonts w:asciiTheme="minorHAnsi" w:hAnsiTheme="minorHAnsi"/>
          <w:color w:val="000000"/>
          <w:sz w:val="24"/>
          <w:szCs w:val="24"/>
        </w:rPr>
        <w:t>Cord</w:t>
      </w:r>
      <w:r>
        <w:rPr>
          <w:rFonts w:asciiTheme="minorHAnsi" w:hAnsiTheme="minorHAnsi"/>
          <w:color w:val="000000"/>
          <w:sz w:val="24"/>
          <w:szCs w:val="24"/>
        </w:rPr>
        <w:t xml:space="preserve"> Blood Sampling (also called </w:t>
      </w:r>
      <w:proofErr w:type="spellStart"/>
      <w:r>
        <w:rPr>
          <w:rFonts w:asciiTheme="minorHAnsi" w:hAnsiTheme="minorHAnsi"/>
          <w:color w:val="000000"/>
          <w:sz w:val="24"/>
          <w:szCs w:val="24"/>
        </w:rPr>
        <w:t>cordocentesis</w:t>
      </w:r>
      <w:proofErr w:type="spellEnd"/>
      <w:r>
        <w:rPr>
          <w:rFonts w:asciiTheme="minorHAnsi" w:hAnsiTheme="minorHAnsi"/>
          <w:color w:val="000000"/>
          <w:sz w:val="24"/>
          <w:szCs w:val="24"/>
        </w:rPr>
        <w:t>), is a blood sample collected on an unborn infant.  This is testing the infant’s ABO, Rh and DAT</w:t>
      </w:r>
      <w:r w:rsidR="006362F8">
        <w:rPr>
          <w:rFonts w:asciiTheme="minorHAnsi" w:hAnsiTheme="minorHAnsi"/>
          <w:color w:val="000000"/>
          <w:sz w:val="24"/>
          <w:szCs w:val="24"/>
        </w:rPr>
        <w:t xml:space="preserve"> for potential blood transfusion.  This test will be ordered on the mother’s MRN as the baby cannot be registered until it is born.  These tests have been created so that they will not interfere with the mother’s history and that they are identified as testing on the unborn infant.</w:t>
      </w:r>
    </w:p>
    <w:p w:rsidR="006362F8" w:rsidRDefault="006362F8" w:rsidP="00CC55B3">
      <w:pPr>
        <w:pStyle w:val="ListParagraph"/>
        <w:autoSpaceDE w:val="0"/>
        <w:autoSpaceDN w:val="0"/>
        <w:adjustRightInd w:val="0"/>
        <w:spacing w:after="0" w:line="240" w:lineRule="auto"/>
        <w:ind w:left="1080"/>
        <w:rPr>
          <w:rFonts w:asciiTheme="minorHAnsi" w:hAnsiTheme="minorHAnsi"/>
          <w:color w:val="000000"/>
          <w:sz w:val="24"/>
          <w:szCs w:val="24"/>
        </w:rPr>
      </w:pPr>
      <w:r>
        <w:rPr>
          <w:rFonts w:asciiTheme="minorHAnsi" w:hAnsiTheme="minorHAnsi"/>
          <w:color w:val="000000"/>
          <w:sz w:val="24"/>
          <w:szCs w:val="24"/>
        </w:rPr>
        <w:t>HDFN (Hemolytic Disease of the Fetus and Newborn) is caused by antibodies from the mother attaching and causing destruction to the infant’s red cells.  The mother’s IgG antibody crosses the placenta, attaches to the antigen positive infant red cells and the red cells are destroyed by the infant’s spleen.  The infant then responds by increasing red cell production (erythropoiesis</w:t>
      </w:r>
      <w:r w:rsidR="005658F7">
        <w:rPr>
          <w:rFonts w:asciiTheme="minorHAnsi" w:hAnsiTheme="minorHAnsi"/>
          <w:color w:val="000000"/>
          <w:sz w:val="24"/>
          <w:szCs w:val="24"/>
        </w:rPr>
        <w:t>).  Excess red cell production causes “</w:t>
      </w:r>
      <w:proofErr w:type="spellStart"/>
      <w:r w:rsidR="005658F7">
        <w:rPr>
          <w:rFonts w:asciiTheme="minorHAnsi" w:hAnsiTheme="minorHAnsi"/>
          <w:color w:val="000000"/>
          <w:sz w:val="24"/>
          <w:szCs w:val="24"/>
        </w:rPr>
        <w:t>erythroblastosis</w:t>
      </w:r>
      <w:proofErr w:type="spellEnd"/>
      <w:r w:rsidR="005658F7">
        <w:rPr>
          <w:rFonts w:asciiTheme="minorHAnsi" w:hAnsiTheme="minorHAnsi"/>
          <w:color w:val="000000"/>
          <w:sz w:val="24"/>
          <w:szCs w:val="24"/>
        </w:rPr>
        <w:t xml:space="preserve"> </w:t>
      </w:r>
      <w:proofErr w:type="spellStart"/>
      <w:r w:rsidR="005658F7">
        <w:rPr>
          <w:rFonts w:asciiTheme="minorHAnsi" w:hAnsiTheme="minorHAnsi"/>
          <w:color w:val="000000"/>
          <w:sz w:val="24"/>
          <w:szCs w:val="24"/>
        </w:rPr>
        <w:t>fetalis</w:t>
      </w:r>
      <w:proofErr w:type="spellEnd"/>
      <w:r w:rsidR="005658F7">
        <w:rPr>
          <w:rFonts w:asciiTheme="minorHAnsi" w:hAnsiTheme="minorHAnsi"/>
          <w:color w:val="000000"/>
          <w:sz w:val="24"/>
          <w:szCs w:val="24"/>
        </w:rPr>
        <w:t xml:space="preserve">” which in turn causes liver and spleen enlargement.  If left untreated this can lead to “hydrops </w:t>
      </w:r>
      <w:proofErr w:type="spellStart"/>
      <w:r w:rsidR="005658F7">
        <w:rPr>
          <w:rFonts w:asciiTheme="minorHAnsi" w:hAnsiTheme="minorHAnsi"/>
          <w:color w:val="000000"/>
          <w:sz w:val="24"/>
          <w:szCs w:val="24"/>
        </w:rPr>
        <w:t>fetalis</w:t>
      </w:r>
      <w:proofErr w:type="spellEnd"/>
      <w:r w:rsidR="005658F7">
        <w:rPr>
          <w:rFonts w:asciiTheme="minorHAnsi" w:hAnsiTheme="minorHAnsi"/>
          <w:color w:val="000000"/>
          <w:sz w:val="24"/>
          <w:szCs w:val="24"/>
        </w:rPr>
        <w:t>” causing death.</w:t>
      </w:r>
    </w:p>
    <w:p w:rsidR="005658F7" w:rsidRPr="005E5B1D" w:rsidRDefault="005658F7" w:rsidP="00CC55B3">
      <w:pPr>
        <w:pStyle w:val="ListParagraph"/>
        <w:autoSpaceDE w:val="0"/>
        <w:autoSpaceDN w:val="0"/>
        <w:adjustRightInd w:val="0"/>
        <w:spacing w:after="0" w:line="240" w:lineRule="auto"/>
        <w:ind w:left="1080"/>
        <w:rPr>
          <w:rFonts w:asciiTheme="minorHAnsi" w:hAnsiTheme="minorHAnsi"/>
          <w:color w:val="000000"/>
          <w:sz w:val="24"/>
          <w:szCs w:val="24"/>
        </w:rPr>
      </w:pPr>
      <w:r>
        <w:rPr>
          <w:rFonts w:asciiTheme="minorHAnsi" w:hAnsiTheme="minorHAnsi"/>
          <w:color w:val="000000"/>
          <w:sz w:val="24"/>
          <w:szCs w:val="24"/>
        </w:rPr>
        <w:t>Treatment for the unborn infant with hemolytic anemia is IUT, Intrauterine Transfusion.</w:t>
      </w:r>
    </w:p>
    <w:p w:rsidR="00C07D5C" w:rsidRPr="00F31567" w:rsidRDefault="00C07D5C" w:rsidP="00C07D5C">
      <w:pPr>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p>
    <w:p w:rsidR="00C07D5C" w:rsidRPr="005E5B1D" w:rsidRDefault="00C07D5C" w:rsidP="004837A0">
      <w:pPr>
        <w:pStyle w:val="ListParagraph"/>
        <w:numPr>
          <w:ilvl w:val="0"/>
          <w:numId w:val="2"/>
        </w:numPr>
        <w:autoSpaceDE w:val="0"/>
        <w:autoSpaceDN w:val="0"/>
        <w:adjustRightInd w:val="0"/>
        <w:spacing w:after="0" w:line="240" w:lineRule="auto"/>
        <w:rPr>
          <w:rFonts w:asciiTheme="minorHAnsi" w:hAnsiTheme="minorHAnsi"/>
          <w:b/>
          <w:color w:val="000000"/>
          <w:sz w:val="24"/>
          <w:szCs w:val="24"/>
        </w:rPr>
      </w:pPr>
      <w:r w:rsidRPr="005E5B1D">
        <w:rPr>
          <w:rFonts w:asciiTheme="minorHAnsi" w:hAnsiTheme="minorHAnsi"/>
          <w:b/>
          <w:sz w:val="24"/>
          <w:szCs w:val="24"/>
        </w:rPr>
        <w:t>Responsible</w:t>
      </w:r>
      <w:r w:rsidRPr="005E5B1D">
        <w:rPr>
          <w:rFonts w:asciiTheme="minorHAnsi" w:hAnsiTheme="minorHAnsi"/>
          <w:b/>
          <w:color w:val="000000"/>
          <w:sz w:val="24"/>
          <w:szCs w:val="24"/>
        </w:rPr>
        <w:t xml:space="preserve"> Department/Scope: </w:t>
      </w:r>
    </w:p>
    <w:p w:rsidR="00C07D5C" w:rsidRPr="00F31567" w:rsidRDefault="00C07D5C" w:rsidP="00C07D5C">
      <w:pPr>
        <w:tabs>
          <w:tab w:val="left" w:pos="1890"/>
        </w:tabs>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Pr="00F31567">
        <w:rPr>
          <w:rFonts w:asciiTheme="minorHAnsi" w:hAnsiTheme="minorHAnsi"/>
          <w:color w:val="000000"/>
          <w:sz w:val="24"/>
          <w:szCs w:val="24"/>
        </w:rPr>
        <w:tab/>
      </w:r>
    </w:p>
    <w:p w:rsidR="00C07D5C" w:rsidRPr="00F31567" w:rsidRDefault="00C07D5C" w:rsidP="00C07D5C">
      <w:pPr>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005E5B1D">
        <w:rPr>
          <w:rFonts w:asciiTheme="minorHAnsi" w:hAnsiTheme="minorHAnsi"/>
          <w:color w:val="000000"/>
          <w:sz w:val="24"/>
          <w:szCs w:val="24"/>
        </w:rPr>
        <w:tab/>
      </w:r>
      <w:r w:rsidR="009F2AD3">
        <w:rPr>
          <w:rFonts w:asciiTheme="minorHAnsi" w:hAnsiTheme="minorHAnsi"/>
          <w:color w:val="000000"/>
          <w:sz w:val="24"/>
          <w:szCs w:val="24"/>
        </w:rPr>
        <w:t xml:space="preserve">      </w:t>
      </w:r>
      <w:r w:rsidRPr="00F31567">
        <w:rPr>
          <w:rFonts w:asciiTheme="minorHAnsi" w:hAnsiTheme="minorHAnsi"/>
          <w:color w:val="000000"/>
          <w:sz w:val="24"/>
          <w:szCs w:val="24"/>
        </w:rPr>
        <w:t>i</w:t>
      </w:r>
      <w:r w:rsidR="00F31567">
        <w:rPr>
          <w:rFonts w:asciiTheme="minorHAnsi" w:hAnsiTheme="minorHAnsi"/>
          <w:color w:val="000000"/>
          <w:sz w:val="24"/>
          <w:szCs w:val="24"/>
        </w:rPr>
        <w:t>.</w:t>
      </w:r>
      <w:r w:rsidRPr="00F31567">
        <w:rPr>
          <w:rFonts w:asciiTheme="minorHAnsi" w:hAnsiTheme="minorHAnsi"/>
          <w:color w:val="000000"/>
          <w:sz w:val="24"/>
          <w:szCs w:val="24"/>
        </w:rPr>
        <w:t xml:space="preserve"> </w:t>
      </w:r>
      <w:r w:rsidR="00F31567">
        <w:rPr>
          <w:rFonts w:asciiTheme="minorHAnsi" w:hAnsiTheme="minorHAnsi"/>
          <w:color w:val="000000"/>
          <w:sz w:val="24"/>
          <w:szCs w:val="24"/>
        </w:rPr>
        <w:t xml:space="preserve">Procedure owner/Implementer:  </w:t>
      </w:r>
      <w:r w:rsidRPr="00F31567">
        <w:rPr>
          <w:rFonts w:asciiTheme="minorHAnsi" w:hAnsiTheme="minorHAnsi"/>
          <w:color w:val="000000"/>
          <w:sz w:val="24"/>
          <w:szCs w:val="24"/>
        </w:rPr>
        <w:t>Julie H. Simmons</w:t>
      </w:r>
      <w:r w:rsidR="00762039">
        <w:rPr>
          <w:rFonts w:asciiTheme="minorHAnsi" w:hAnsiTheme="minorHAnsi"/>
          <w:color w:val="000000"/>
          <w:sz w:val="24"/>
          <w:szCs w:val="24"/>
        </w:rPr>
        <w:t>/Christina S. Warren</w:t>
      </w:r>
    </w:p>
    <w:p w:rsidR="00C07D5C" w:rsidRPr="00F31567" w:rsidRDefault="00C07D5C" w:rsidP="00C07D5C">
      <w:pPr>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005E5B1D">
        <w:rPr>
          <w:rFonts w:asciiTheme="minorHAnsi" w:hAnsiTheme="minorHAnsi"/>
          <w:color w:val="000000"/>
          <w:sz w:val="24"/>
          <w:szCs w:val="24"/>
        </w:rPr>
        <w:tab/>
      </w:r>
      <w:r w:rsidR="009F2AD3">
        <w:rPr>
          <w:rFonts w:asciiTheme="minorHAnsi" w:hAnsiTheme="minorHAnsi"/>
          <w:color w:val="000000"/>
          <w:sz w:val="24"/>
          <w:szCs w:val="24"/>
        </w:rPr>
        <w:t xml:space="preserve">      </w:t>
      </w:r>
      <w:r w:rsidRPr="00F31567">
        <w:rPr>
          <w:rFonts w:asciiTheme="minorHAnsi" w:hAnsiTheme="minorHAnsi"/>
          <w:color w:val="000000"/>
          <w:sz w:val="24"/>
          <w:szCs w:val="24"/>
        </w:rPr>
        <w:t xml:space="preserve">ii. Procedure prepared by:  </w:t>
      </w:r>
      <w:r w:rsidR="005658F7">
        <w:rPr>
          <w:rFonts w:asciiTheme="minorHAnsi" w:hAnsiTheme="minorHAnsi"/>
          <w:color w:val="000000"/>
          <w:sz w:val="24"/>
          <w:szCs w:val="24"/>
        </w:rPr>
        <w:t>Julie Jackson</w:t>
      </w:r>
    </w:p>
    <w:p w:rsidR="00C07D5C" w:rsidRPr="00F31567" w:rsidRDefault="00C07D5C" w:rsidP="00C07D5C">
      <w:pPr>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005E5B1D">
        <w:rPr>
          <w:rFonts w:asciiTheme="minorHAnsi" w:hAnsiTheme="minorHAnsi"/>
          <w:color w:val="000000"/>
          <w:sz w:val="24"/>
          <w:szCs w:val="24"/>
        </w:rPr>
        <w:tab/>
      </w:r>
      <w:r w:rsidR="009F2AD3">
        <w:rPr>
          <w:rFonts w:asciiTheme="minorHAnsi" w:hAnsiTheme="minorHAnsi"/>
          <w:color w:val="000000"/>
          <w:sz w:val="24"/>
          <w:szCs w:val="24"/>
        </w:rPr>
        <w:t xml:space="preserve">      </w:t>
      </w:r>
      <w:r w:rsidRPr="00F31567">
        <w:rPr>
          <w:rFonts w:asciiTheme="minorHAnsi" w:hAnsiTheme="minorHAnsi"/>
          <w:color w:val="000000"/>
          <w:sz w:val="24"/>
          <w:szCs w:val="24"/>
        </w:rPr>
        <w:t>iii. Who performs procedure</w:t>
      </w:r>
      <w:r w:rsidR="00F31567">
        <w:rPr>
          <w:rFonts w:asciiTheme="minorHAnsi" w:hAnsiTheme="minorHAnsi"/>
          <w:color w:val="000000"/>
          <w:sz w:val="24"/>
          <w:szCs w:val="24"/>
        </w:rPr>
        <w:t xml:space="preserve">:  </w:t>
      </w:r>
      <w:r w:rsidRPr="00F31567">
        <w:rPr>
          <w:rFonts w:asciiTheme="minorHAnsi" w:hAnsiTheme="minorHAnsi"/>
          <w:color w:val="000000"/>
          <w:sz w:val="24"/>
          <w:szCs w:val="24"/>
        </w:rPr>
        <w:t>Department staff/</w:t>
      </w:r>
      <w:proofErr w:type="gramStart"/>
      <w:r w:rsidRPr="00F31567">
        <w:rPr>
          <w:rFonts w:asciiTheme="minorHAnsi" w:hAnsiTheme="minorHAnsi"/>
          <w:color w:val="000000"/>
          <w:sz w:val="24"/>
          <w:szCs w:val="24"/>
        </w:rPr>
        <w:t>management</w:t>
      </w:r>
      <w:proofErr w:type="gramEnd"/>
      <w:r w:rsidRPr="00F31567">
        <w:rPr>
          <w:rFonts w:asciiTheme="minorHAnsi" w:hAnsiTheme="minorHAnsi"/>
          <w:b/>
          <w:color w:val="0070C0"/>
          <w:sz w:val="24"/>
          <w:szCs w:val="24"/>
        </w:rPr>
        <w:t xml:space="preserve"> </w:t>
      </w:r>
    </w:p>
    <w:p w:rsidR="00C07D5C" w:rsidRPr="00F31567" w:rsidRDefault="00C07D5C" w:rsidP="00C07D5C">
      <w:pPr>
        <w:autoSpaceDE w:val="0"/>
        <w:autoSpaceDN w:val="0"/>
        <w:adjustRightInd w:val="0"/>
        <w:spacing w:after="0" w:line="240" w:lineRule="auto"/>
        <w:rPr>
          <w:rFonts w:asciiTheme="minorHAnsi" w:hAnsiTheme="minorHAnsi"/>
          <w:b/>
          <w:bCs/>
          <w:color w:val="000000"/>
          <w:sz w:val="24"/>
          <w:szCs w:val="24"/>
        </w:rPr>
      </w:pPr>
      <w:r w:rsidRPr="00F31567">
        <w:rPr>
          <w:rFonts w:asciiTheme="minorHAnsi" w:hAnsiTheme="minorHAnsi"/>
          <w:color w:val="000000"/>
          <w:sz w:val="24"/>
          <w:szCs w:val="24"/>
        </w:rPr>
        <w:t xml:space="preserve"> </w:t>
      </w:r>
    </w:p>
    <w:p w:rsidR="00C07D5C" w:rsidRPr="005E5B1D" w:rsidRDefault="00C07D5C" w:rsidP="004837A0">
      <w:pPr>
        <w:pStyle w:val="ListParagraph"/>
        <w:numPr>
          <w:ilvl w:val="0"/>
          <w:numId w:val="2"/>
        </w:numPr>
        <w:autoSpaceDE w:val="0"/>
        <w:autoSpaceDN w:val="0"/>
        <w:adjustRightInd w:val="0"/>
        <w:spacing w:after="0" w:line="240" w:lineRule="auto"/>
        <w:rPr>
          <w:rFonts w:asciiTheme="minorHAnsi" w:hAnsiTheme="minorHAnsi"/>
          <w:b/>
          <w:bCs/>
          <w:color w:val="000000"/>
          <w:sz w:val="24"/>
          <w:szCs w:val="24"/>
        </w:rPr>
      </w:pPr>
      <w:r w:rsidRPr="005E5B1D">
        <w:rPr>
          <w:rFonts w:asciiTheme="minorHAnsi" w:hAnsiTheme="minorHAnsi"/>
          <w:b/>
          <w:bCs/>
          <w:color w:val="000000"/>
          <w:sz w:val="24"/>
          <w:szCs w:val="24"/>
        </w:rPr>
        <w:t>Definitions:</w:t>
      </w:r>
    </w:p>
    <w:p w:rsidR="00C07D5C" w:rsidRDefault="005658F7" w:rsidP="005658F7">
      <w:pPr>
        <w:autoSpaceDE w:val="0"/>
        <w:autoSpaceDN w:val="0"/>
        <w:adjustRightInd w:val="0"/>
        <w:spacing w:after="0" w:line="240" w:lineRule="auto"/>
        <w:ind w:left="1620" w:hanging="540"/>
        <w:rPr>
          <w:rFonts w:asciiTheme="minorHAnsi" w:hAnsiTheme="minorHAnsi"/>
          <w:bCs/>
          <w:color w:val="000000"/>
          <w:sz w:val="24"/>
          <w:szCs w:val="24"/>
        </w:rPr>
      </w:pPr>
      <w:r>
        <w:rPr>
          <w:rFonts w:asciiTheme="minorHAnsi" w:hAnsiTheme="minorHAnsi"/>
          <w:bCs/>
          <w:color w:val="000000"/>
          <w:sz w:val="24"/>
          <w:szCs w:val="24"/>
        </w:rPr>
        <w:t xml:space="preserve">PUBS: </w:t>
      </w:r>
      <w:r w:rsidR="00C07D5C" w:rsidRPr="00F31567">
        <w:rPr>
          <w:rFonts w:asciiTheme="minorHAnsi" w:hAnsiTheme="minorHAnsi"/>
          <w:bCs/>
          <w:color w:val="000000"/>
          <w:sz w:val="24"/>
          <w:szCs w:val="24"/>
        </w:rPr>
        <w:t xml:space="preserve"> </w:t>
      </w:r>
      <w:r>
        <w:rPr>
          <w:rFonts w:asciiTheme="minorHAnsi" w:hAnsiTheme="minorHAnsi"/>
          <w:color w:val="000000"/>
          <w:sz w:val="24"/>
          <w:szCs w:val="24"/>
        </w:rPr>
        <w:t xml:space="preserve">Percutaneous Umbilical Cord Blood Sampling (also called </w:t>
      </w:r>
      <w:proofErr w:type="spellStart"/>
      <w:r>
        <w:rPr>
          <w:rFonts w:asciiTheme="minorHAnsi" w:hAnsiTheme="minorHAnsi"/>
          <w:color w:val="000000"/>
          <w:sz w:val="24"/>
          <w:szCs w:val="24"/>
        </w:rPr>
        <w:t>cordocentesis</w:t>
      </w:r>
      <w:proofErr w:type="spellEnd"/>
      <w:r>
        <w:rPr>
          <w:rFonts w:asciiTheme="minorHAnsi" w:hAnsiTheme="minorHAnsi"/>
          <w:color w:val="000000"/>
          <w:sz w:val="24"/>
          <w:szCs w:val="24"/>
        </w:rPr>
        <w:t>), is a blood sample collected on an unborn infant.</w:t>
      </w:r>
      <w:r w:rsidR="00C07D5C" w:rsidRPr="00F31567">
        <w:rPr>
          <w:rFonts w:asciiTheme="minorHAnsi" w:hAnsiTheme="minorHAnsi"/>
          <w:bCs/>
          <w:color w:val="000000"/>
          <w:sz w:val="24"/>
          <w:szCs w:val="24"/>
        </w:rPr>
        <w:t xml:space="preserve">         </w:t>
      </w:r>
    </w:p>
    <w:p w:rsidR="005658F7" w:rsidRDefault="005658F7" w:rsidP="005658F7">
      <w:pPr>
        <w:autoSpaceDE w:val="0"/>
        <w:autoSpaceDN w:val="0"/>
        <w:adjustRightInd w:val="0"/>
        <w:spacing w:after="0" w:line="240" w:lineRule="auto"/>
        <w:ind w:left="1620" w:hanging="540"/>
        <w:rPr>
          <w:rFonts w:asciiTheme="minorHAnsi" w:hAnsiTheme="minorHAnsi"/>
          <w:bCs/>
          <w:color w:val="000000"/>
          <w:sz w:val="24"/>
          <w:szCs w:val="24"/>
        </w:rPr>
      </w:pPr>
      <w:r>
        <w:rPr>
          <w:rFonts w:asciiTheme="minorHAnsi" w:hAnsiTheme="minorHAnsi"/>
          <w:bCs/>
          <w:color w:val="000000"/>
          <w:sz w:val="24"/>
          <w:szCs w:val="24"/>
        </w:rPr>
        <w:t>MRN: Medical Record Number</w:t>
      </w:r>
    </w:p>
    <w:p w:rsidR="005658F7" w:rsidRDefault="005658F7" w:rsidP="005658F7">
      <w:pPr>
        <w:pStyle w:val="ListParagraph"/>
        <w:autoSpaceDE w:val="0"/>
        <w:autoSpaceDN w:val="0"/>
        <w:adjustRightInd w:val="0"/>
        <w:spacing w:after="0" w:line="240" w:lineRule="auto"/>
        <w:ind w:left="1080"/>
        <w:rPr>
          <w:rFonts w:asciiTheme="minorHAnsi" w:hAnsiTheme="minorHAnsi"/>
          <w:color w:val="000000"/>
          <w:sz w:val="24"/>
          <w:szCs w:val="24"/>
        </w:rPr>
      </w:pPr>
      <w:r>
        <w:rPr>
          <w:rFonts w:asciiTheme="minorHAnsi" w:hAnsiTheme="minorHAnsi"/>
          <w:color w:val="000000"/>
          <w:sz w:val="24"/>
          <w:szCs w:val="24"/>
        </w:rPr>
        <w:t xml:space="preserve">HDFN: </w:t>
      </w:r>
      <w:r w:rsidRPr="005658F7">
        <w:rPr>
          <w:rFonts w:asciiTheme="minorHAnsi" w:hAnsiTheme="minorHAnsi"/>
          <w:color w:val="000000"/>
          <w:sz w:val="24"/>
          <w:szCs w:val="24"/>
        </w:rPr>
        <w:t>Hemolytic Disease of the Fetus and</w:t>
      </w:r>
      <w:r>
        <w:rPr>
          <w:rFonts w:asciiTheme="minorHAnsi" w:hAnsiTheme="minorHAnsi"/>
          <w:color w:val="000000"/>
          <w:sz w:val="24"/>
          <w:szCs w:val="24"/>
        </w:rPr>
        <w:t xml:space="preserve"> Newborn</w:t>
      </w:r>
    </w:p>
    <w:p w:rsidR="005658F7" w:rsidRDefault="005658F7" w:rsidP="005658F7">
      <w:pPr>
        <w:pStyle w:val="ListParagraph"/>
        <w:autoSpaceDE w:val="0"/>
        <w:autoSpaceDN w:val="0"/>
        <w:adjustRightInd w:val="0"/>
        <w:spacing w:after="0" w:line="240" w:lineRule="auto"/>
        <w:ind w:left="1080"/>
        <w:rPr>
          <w:rFonts w:asciiTheme="minorHAnsi" w:hAnsiTheme="minorHAnsi"/>
          <w:color w:val="000000"/>
          <w:sz w:val="24"/>
          <w:szCs w:val="24"/>
        </w:rPr>
      </w:pPr>
      <w:r>
        <w:rPr>
          <w:rFonts w:asciiTheme="minorHAnsi" w:hAnsiTheme="minorHAnsi"/>
          <w:color w:val="000000"/>
          <w:sz w:val="24"/>
          <w:szCs w:val="24"/>
        </w:rPr>
        <w:t>IUT: Intrauterine Transfusion</w:t>
      </w:r>
    </w:p>
    <w:p w:rsidR="005658F7" w:rsidRPr="005658F7" w:rsidRDefault="005658F7" w:rsidP="005658F7">
      <w:pPr>
        <w:pStyle w:val="ListParagraph"/>
        <w:autoSpaceDE w:val="0"/>
        <w:autoSpaceDN w:val="0"/>
        <w:adjustRightInd w:val="0"/>
        <w:spacing w:after="0" w:line="240" w:lineRule="auto"/>
        <w:ind w:left="1080"/>
        <w:rPr>
          <w:rFonts w:asciiTheme="minorHAnsi" w:hAnsiTheme="minorHAnsi"/>
          <w:bCs/>
          <w:color w:val="000000"/>
          <w:sz w:val="24"/>
          <w:szCs w:val="24"/>
        </w:rPr>
      </w:pPr>
    </w:p>
    <w:p w:rsidR="00C07D5C" w:rsidRDefault="00C07D5C" w:rsidP="004837A0">
      <w:pPr>
        <w:pStyle w:val="ListParagraph"/>
        <w:numPr>
          <w:ilvl w:val="0"/>
          <w:numId w:val="2"/>
        </w:numPr>
        <w:autoSpaceDE w:val="0"/>
        <w:autoSpaceDN w:val="0"/>
        <w:adjustRightInd w:val="0"/>
        <w:spacing w:after="0" w:line="240" w:lineRule="auto"/>
        <w:rPr>
          <w:rFonts w:asciiTheme="minorHAnsi" w:hAnsiTheme="minorHAnsi"/>
          <w:bCs/>
          <w:color w:val="000000"/>
          <w:sz w:val="24"/>
          <w:szCs w:val="24"/>
        </w:rPr>
      </w:pPr>
      <w:r w:rsidRPr="005E5B1D">
        <w:rPr>
          <w:rFonts w:asciiTheme="minorHAnsi" w:hAnsiTheme="minorHAnsi"/>
          <w:b/>
          <w:bCs/>
          <w:color w:val="000000"/>
          <w:sz w:val="24"/>
          <w:szCs w:val="24"/>
        </w:rPr>
        <w:t>Sections</w:t>
      </w:r>
      <w:r w:rsidRPr="005E5B1D">
        <w:rPr>
          <w:rFonts w:asciiTheme="minorHAnsi" w:hAnsiTheme="minorHAnsi"/>
          <w:bCs/>
          <w:color w:val="000000"/>
          <w:sz w:val="24"/>
          <w:szCs w:val="24"/>
        </w:rPr>
        <w:t>:</w:t>
      </w:r>
    </w:p>
    <w:p w:rsidR="00BA0033" w:rsidRDefault="00BA0033" w:rsidP="00BA0033">
      <w:pPr>
        <w:pStyle w:val="ListParagraph"/>
        <w:numPr>
          <w:ilvl w:val="0"/>
          <w:numId w:val="18"/>
        </w:numPr>
        <w:autoSpaceDE w:val="0"/>
        <w:autoSpaceDN w:val="0"/>
        <w:adjustRightInd w:val="0"/>
        <w:spacing w:after="0" w:line="240" w:lineRule="auto"/>
        <w:ind w:left="1440" w:hanging="360"/>
        <w:rPr>
          <w:rFonts w:asciiTheme="minorHAnsi" w:hAnsiTheme="minorHAnsi"/>
          <w:bCs/>
          <w:color w:val="000000"/>
          <w:sz w:val="24"/>
          <w:szCs w:val="24"/>
        </w:rPr>
      </w:pPr>
      <w:r>
        <w:rPr>
          <w:rFonts w:asciiTheme="minorHAnsi" w:hAnsiTheme="minorHAnsi"/>
          <w:bCs/>
          <w:color w:val="000000"/>
          <w:sz w:val="24"/>
          <w:szCs w:val="24"/>
        </w:rPr>
        <w:t>PUBS Testing</w:t>
      </w:r>
    </w:p>
    <w:p w:rsidR="00BA0033" w:rsidRDefault="00BA0033" w:rsidP="00BA0033">
      <w:pPr>
        <w:pStyle w:val="ListParagraph"/>
        <w:numPr>
          <w:ilvl w:val="0"/>
          <w:numId w:val="18"/>
        </w:numPr>
        <w:autoSpaceDE w:val="0"/>
        <w:autoSpaceDN w:val="0"/>
        <w:adjustRightInd w:val="0"/>
        <w:spacing w:after="0" w:line="240" w:lineRule="auto"/>
        <w:ind w:left="1440" w:hanging="360"/>
        <w:rPr>
          <w:rFonts w:asciiTheme="minorHAnsi" w:hAnsiTheme="minorHAnsi"/>
          <w:bCs/>
          <w:color w:val="000000"/>
          <w:sz w:val="24"/>
          <w:szCs w:val="24"/>
        </w:rPr>
      </w:pPr>
      <w:r>
        <w:rPr>
          <w:rFonts w:asciiTheme="minorHAnsi" w:hAnsiTheme="minorHAnsi"/>
          <w:bCs/>
          <w:color w:val="000000"/>
          <w:sz w:val="24"/>
          <w:szCs w:val="24"/>
        </w:rPr>
        <w:t>IUT Testing</w:t>
      </w:r>
    </w:p>
    <w:p w:rsidR="005658F7" w:rsidRDefault="005658F7" w:rsidP="004837A0">
      <w:pPr>
        <w:pStyle w:val="ListParagraph"/>
        <w:numPr>
          <w:ilvl w:val="0"/>
          <w:numId w:val="2"/>
        </w:numPr>
        <w:autoSpaceDE w:val="0"/>
        <w:autoSpaceDN w:val="0"/>
        <w:adjustRightInd w:val="0"/>
        <w:spacing w:after="0" w:line="240" w:lineRule="auto"/>
        <w:rPr>
          <w:rFonts w:asciiTheme="minorHAnsi" w:hAnsiTheme="minorHAnsi"/>
          <w:bCs/>
          <w:color w:val="000000"/>
          <w:sz w:val="24"/>
          <w:szCs w:val="24"/>
        </w:rPr>
      </w:pPr>
      <w:r>
        <w:rPr>
          <w:rFonts w:asciiTheme="minorHAnsi" w:hAnsiTheme="minorHAnsi"/>
          <w:b/>
          <w:bCs/>
          <w:color w:val="000000"/>
          <w:sz w:val="24"/>
          <w:szCs w:val="24"/>
        </w:rPr>
        <w:t>Protocols</w:t>
      </w:r>
      <w:r w:rsidRPr="005658F7">
        <w:rPr>
          <w:rFonts w:asciiTheme="minorHAnsi" w:hAnsiTheme="minorHAnsi"/>
          <w:bCs/>
          <w:color w:val="000000"/>
          <w:sz w:val="24"/>
          <w:szCs w:val="24"/>
        </w:rPr>
        <w:t>:</w:t>
      </w:r>
    </w:p>
    <w:p w:rsidR="005658F7" w:rsidRDefault="00742F70" w:rsidP="00E81BDC">
      <w:pPr>
        <w:pStyle w:val="ListParagraph"/>
        <w:numPr>
          <w:ilvl w:val="0"/>
          <w:numId w:val="3"/>
        </w:numPr>
        <w:autoSpaceDE w:val="0"/>
        <w:autoSpaceDN w:val="0"/>
        <w:adjustRightInd w:val="0"/>
        <w:spacing w:after="120" w:line="240" w:lineRule="auto"/>
        <w:ind w:left="1440"/>
        <w:rPr>
          <w:rFonts w:asciiTheme="minorHAnsi" w:hAnsiTheme="minorHAnsi"/>
          <w:bCs/>
          <w:color w:val="000000"/>
          <w:sz w:val="24"/>
          <w:szCs w:val="24"/>
        </w:rPr>
      </w:pPr>
      <w:r>
        <w:rPr>
          <w:rFonts w:asciiTheme="minorHAnsi" w:hAnsiTheme="minorHAnsi"/>
          <w:bCs/>
          <w:color w:val="000000"/>
          <w:sz w:val="24"/>
          <w:szCs w:val="24"/>
        </w:rPr>
        <w:t>The provider orders the PUBS test on the mother’s MRN.  The sample will be labeled with mother’s name and MRN.</w:t>
      </w:r>
    </w:p>
    <w:p w:rsidR="00742F70" w:rsidRDefault="00742F70"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t>This test includes specially created tests that will not interfere with mother’s history:</w:t>
      </w:r>
    </w:p>
    <w:p w:rsidR="00742F70" w:rsidRDefault="00742F70"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lastRenderedPageBreak/>
        <w:t>PABO, PRH, PDATG</w:t>
      </w:r>
    </w:p>
    <w:p w:rsidR="00742F70" w:rsidRDefault="00742F70"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t>Other tests may be added on by Blood Bank staff as needed including titers and antigen te</w:t>
      </w:r>
      <w:r w:rsidR="00CF44FA">
        <w:rPr>
          <w:rFonts w:asciiTheme="minorHAnsi" w:hAnsiTheme="minorHAnsi"/>
          <w:bCs/>
          <w:color w:val="000000"/>
          <w:sz w:val="24"/>
          <w:szCs w:val="24"/>
        </w:rPr>
        <w:t>sting specific for PUBS testing</w:t>
      </w:r>
    </w:p>
    <w:tbl>
      <w:tblPr>
        <w:tblStyle w:val="TableGrid"/>
        <w:tblW w:w="0" w:type="auto"/>
        <w:tblInd w:w="1800" w:type="dxa"/>
        <w:tblLook w:val="04A0" w:firstRow="1" w:lastRow="0" w:firstColumn="1" w:lastColumn="0" w:noHBand="0" w:noVBand="1"/>
      </w:tblPr>
      <w:tblGrid>
        <w:gridCol w:w="3960"/>
        <w:gridCol w:w="3965"/>
      </w:tblGrid>
      <w:tr w:rsidR="00CF44FA" w:rsidTr="002E7D77">
        <w:trPr>
          <w:trHeight w:val="351"/>
        </w:trPr>
        <w:tc>
          <w:tcPr>
            <w:tcW w:w="3960" w:type="dxa"/>
            <w:shd w:val="clear" w:color="auto" w:fill="92CDDC" w:themeFill="accent5" w:themeFillTint="99"/>
          </w:tcPr>
          <w:p w:rsidR="00CF44FA" w:rsidRPr="00CF44FA" w:rsidRDefault="00CF44FA" w:rsidP="00CF44FA">
            <w:pPr>
              <w:pStyle w:val="ListParagraph"/>
              <w:autoSpaceDE w:val="0"/>
              <w:autoSpaceDN w:val="0"/>
              <w:adjustRightInd w:val="0"/>
              <w:spacing w:after="0" w:line="240" w:lineRule="auto"/>
              <w:ind w:left="0"/>
              <w:rPr>
                <w:rFonts w:asciiTheme="minorHAnsi" w:hAnsiTheme="minorHAnsi"/>
                <w:b/>
                <w:bCs/>
                <w:color w:val="000000"/>
                <w:sz w:val="24"/>
                <w:szCs w:val="24"/>
              </w:rPr>
            </w:pPr>
            <w:r w:rsidRPr="00CF44FA">
              <w:rPr>
                <w:rFonts w:asciiTheme="minorHAnsi" w:hAnsiTheme="minorHAnsi"/>
                <w:b/>
                <w:bCs/>
                <w:color w:val="000000"/>
                <w:sz w:val="24"/>
                <w:szCs w:val="24"/>
              </w:rPr>
              <w:t>TEST TO BE DONE</w:t>
            </w:r>
          </w:p>
        </w:tc>
        <w:tc>
          <w:tcPr>
            <w:tcW w:w="3965" w:type="dxa"/>
            <w:shd w:val="clear" w:color="auto" w:fill="92CDDC" w:themeFill="accent5" w:themeFillTint="99"/>
          </w:tcPr>
          <w:p w:rsidR="00CF44FA" w:rsidRPr="00CF44FA" w:rsidRDefault="00CF44FA" w:rsidP="00CF44FA">
            <w:pPr>
              <w:pStyle w:val="ListParagraph"/>
              <w:autoSpaceDE w:val="0"/>
              <w:autoSpaceDN w:val="0"/>
              <w:adjustRightInd w:val="0"/>
              <w:spacing w:after="0" w:line="240" w:lineRule="auto"/>
              <w:ind w:left="0"/>
              <w:rPr>
                <w:rFonts w:asciiTheme="minorHAnsi" w:hAnsiTheme="minorHAnsi"/>
                <w:b/>
                <w:bCs/>
                <w:color w:val="000000"/>
                <w:sz w:val="24"/>
                <w:szCs w:val="24"/>
              </w:rPr>
            </w:pPr>
            <w:r w:rsidRPr="00CF44FA">
              <w:rPr>
                <w:rFonts w:asciiTheme="minorHAnsi" w:hAnsiTheme="minorHAnsi"/>
                <w:b/>
                <w:bCs/>
                <w:color w:val="000000"/>
                <w:sz w:val="24"/>
                <w:szCs w:val="24"/>
              </w:rPr>
              <w:t>TEST NAME IN SCC</w:t>
            </w:r>
            <w:r>
              <w:rPr>
                <w:rFonts w:asciiTheme="minorHAnsi" w:hAnsiTheme="minorHAnsi"/>
                <w:b/>
                <w:bCs/>
                <w:color w:val="000000"/>
                <w:sz w:val="24"/>
                <w:szCs w:val="24"/>
              </w:rPr>
              <w:t>*</w:t>
            </w:r>
          </w:p>
        </w:tc>
      </w:tr>
      <w:tr w:rsidR="00CF44FA" w:rsidTr="002E7D77">
        <w:trPr>
          <w:trHeight w:val="717"/>
        </w:trPr>
        <w:tc>
          <w:tcPr>
            <w:tcW w:w="3960" w:type="dxa"/>
          </w:tcPr>
          <w:p w:rsidR="00880F29" w:rsidRDefault="00CF44FA"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 xml:space="preserve">Rh </w:t>
            </w:r>
            <w:r w:rsidR="00880F29">
              <w:rPr>
                <w:rFonts w:asciiTheme="minorHAnsi" w:hAnsiTheme="minorHAnsi"/>
                <w:bCs/>
                <w:color w:val="000000"/>
                <w:sz w:val="24"/>
                <w:szCs w:val="24"/>
              </w:rPr>
              <w:t xml:space="preserve">System </w:t>
            </w:r>
            <w:r>
              <w:rPr>
                <w:rFonts w:asciiTheme="minorHAnsi" w:hAnsiTheme="minorHAnsi"/>
                <w:bCs/>
                <w:color w:val="000000"/>
                <w:sz w:val="24"/>
                <w:szCs w:val="24"/>
              </w:rPr>
              <w:t>Antigen testing</w:t>
            </w:r>
            <w:r w:rsidR="00880F29">
              <w:rPr>
                <w:rFonts w:asciiTheme="minorHAnsi" w:hAnsiTheme="minorHAnsi"/>
                <w:bCs/>
                <w:color w:val="000000"/>
                <w:sz w:val="24"/>
                <w:szCs w:val="24"/>
              </w:rPr>
              <w:t xml:space="preserve"> </w:t>
            </w:r>
          </w:p>
          <w:p w:rsidR="00CF44FA" w:rsidRDefault="00880F29"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 xml:space="preserve">(C, c, E, e, </w:t>
            </w:r>
            <w:proofErr w:type="spellStart"/>
            <w:r>
              <w:rPr>
                <w:rFonts w:asciiTheme="minorHAnsi" w:hAnsiTheme="minorHAnsi"/>
                <w:bCs/>
                <w:color w:val="000000"/>
                <w:sz w:val="24"/>
                <w:szCs w:val="24"/>
              </w:rPr>
              <w:t>Cw</w:t>
            </w:r>
            <w:proofErr w:type="spellEnd"/>
            <w:r>
              <w:rPr>
                <w:rFonts w:asciiTheme="minorHAnsi" w:hAnsiTheme="minorHAnsi"/>
                <w:bCs/>
                <w:color w:val="000000"/>
                <w:sz w:val="24"/>
                <w:szCs w:val="24"/>
              </w:rPr>
              <w:t>, V)</w:t>
            </w:r>
          </w:p>
        </w:tc>
        <w:tc>
          <w:tcPr>
            <w:tcW w:w="3965" w:type="dxa"/>
          </w:tcPr>
          <w:p w:rsidR="00CF44FA" w:rsidRDefault="00CF44FA" w:rsidP="00880F29">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 xml:space="preserve">PC, </w:t>
            </w:r>
            <w:r w:rsidR="00880F29">
              <w:rPr>
                <w:rFonts w:asciiTheme="minorHAnsi" w:hAnsiTheme="minorHAnsi"/>
                <w:bCs/>
                <w:color w:val="000000"/>
                <w:sz w:val="24"/>
                <w:szCs w:val="24"/>
              </w:rPr>
              <w:t>PE, PLC, PLE, PCW, PV</w:t>
            </w:r>
          </w:p>
        </w:tc>
      </w:tr>
      <w:tr w:rsidR="00880F29" w:rsidTr="002E7D77">
        <w:trPr>
          <w:trHeight w:val="717"/>
        </w:trPr>
        <w:tc>
          <w:tcPr>
            <w:tcW w:w="3960" w:type="dxa"/>
          </w:tcPr>
          <w:p w:rsidR="0002665E" w:rsidRDefault="00880F29" w:rsidP="00CF44FA">
            <w:pPr>
              <w:pStyle w:val="ListParagraph"/>
              <w:autoSpaceDE w:val="0"/>
              <w:autoSpaceDN w:val="0"/>
              <w:adjustRightInd w:val="0"/>
              <w:spacing w:after="0" w:line="240" w:lineRule="auto"/>
              <w:ind w:left="0"/>
              <w:rPr>
                <w:rFonts w:asciiTheme="minorHAnsi" w:hAnsiTheme="minorHAnsi"/>
                <w:bCs/>
                <w:color w:val="000000"/>
                <w:sz w:val="24"/>
                <w:szCs w:val="24"/>
              </w:rPr>
            </w:pPr>
            <w:proofErr w:type="spellStart"/>
            <w:r>
              <w:rPr>
                <w:rFonts w:asciiTheme="minorHAnsi" w:hAnsiTheme="minorHAnsi"/>
                <w:bCs/>
                <w:color w:val="000000"/>
                <w:sz w:val="24"/>
                <w:szCs w:val="24"/>
              </w:rPr>
              <w:t>Kell</w:t>
            </w:r>
            <w:proofErr w:type="spellEnd"/>
            <w:r>
              <w:rPr>
                <w:rFonts w:asciiTheme="minorHAnsi" w:hAnsiTheme="minorHAnsi"/>
                <w:bCs/>
                <w:color w:val="000000"/>
                <w:sz w:val="24"/>
                <w:szCs w:val="24"/>
              </w:rPr>
              <w:t xml:space="preserve"> System Antigen testing </w:t>
            </w:r>
          </w:p>
          <w:p w:rsidR="00880F29" w:rsidRDefault="00880F29"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 xml:space="preserve">(K, k, </w:t>
            </w:r>
            <w:proofErr w:type="spellStart"/>
            <w:r>
              <w:rPr>
                <w:rFonts w:asciiTheme="minorHAnsi" w:hAnsiTheme="minorHAnsi"/>
                <w:bCs/>
                <w:color w:val="000000"/>
                <w:sz w:val="24"/>
                <w:szCs w:val="24"/>
              </w:rPr>
              <w:t>Jsa</w:t>
            </w:r>
            <w:proofErr w:type="spellEnd"/>
            <w:r>
              <w:rPr>
                <w:rFonts w:asciiTheme="minorHAnsi" w:hAnsiTheme="minorHAnsi"/>
                <w:bCs/>
                <w:color w:val="000000"/>
                <w:sz w:val="24"/>
                <w:szCs w:val="24"/>
              </w:rPr>
              <w:t xml:space="preserve">, </w:t>
            </w:r>
            <w:proofErr w:type="spellStart"/>
            <w:r>
              <w:rPr>
                <w:rFonts w:asciiTheme="minorHAnsi" w:hAnsiTheme="minorHAnsi"/>
                <w:bCs/>
                <w:color w:val="000000"/>
                <w:sz w:val="24"/>
                <w:szCs w:val="24"/>
              </w:rPr>
              <w:t>Kpa</w:t>
            </w:r>
            <w:proofErr w:type="spellEnd"/>
            <w:r>
              <w:rPr>
                <w:rFonts w:asciiTheme="minorHAnsi" w:hAnsiTheme="minorHAnsi"/>
                <w:bCs/>
                <w:color w:val="000000"/>
                <w:sz w:val="24"/>
                <w:szCs w:val="24"/>
              </w:rPr>
              <w:t>)</w:t>
            </w:r>
          </w:p>
        </w:tc>
        <w:tc>
          <w:tcPr>
            <w:tcW w:w="3965" w:type="dxa"/>
          </w:tcPr>
          <w:p w:rsidR="00880F29" w:rsidRDefault="00880F29"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PK, PLK, PJSA, PKPA</w:t>
            </w:r>
          </w:p>
        </w:tc>
      </w:tr>
      <w:tr w:rsidR="00CF44FA" w:rsidTr="002E7D77">
        <w:trPr>
          <w:trHeight w:val="351"/>
        </w:trPr>
        <w:tc>
          <w:tcPr>
            <w:tcW w:w="3960" w:type="dxa"/>
          </w:tcPr>
          <w:p w:rsidR="00880F29" w:rsidRDefault="00880F29"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Duffy Antigen testing  (</w:t>
            </w:r>
            <w:proofErr w:type="spellStart"/>
            <w:r>
              <w:rPr>
                <w:rFonts w:asciiTheme="minorHAnsi" w:hAnsiTheme="minorHAnsi"/>
                <w:bCs/>
                <w:color w:val="000000"/>
                <w:sz w:val="24"/>
                <w:szCs w:val="24"/>
              </w:rPr>
              <w:t>Fya</w:t>
            </w:r>
            <w:proofErr w:type="spellEnd"/>
            <w:r>
              <w:rPr>
                <w:rFonts w:asciiTheme="minorHAnsi" w:hAnsiTheme="minorHAnsi"/>
                <w:bCs/>
                <w:color w:val="000000"/>
                <w:sz w:val="24"/>
                <w:szCs w:val="24"/>
              </w:rPr>
              <w:t xml:space="preserve">, </w:t>
            </w:r>
            <w:proofErr w:type="spellStart"/>
            <w:r>
              <w:rPr>
                <w:rFonts w:asciiTheme="minorHAnsi" w:hAnsiTheme="minorHAnsi"/>
                <w:bCs/>
                <w:color w:val="000000"/>
                <w:sz w:val="24"/>
                <w:szCs w:val="24"/>
              </w:rPr>
              <w:t>Fyb</w:t>
            </w:r>
            <w:proofErr w:type="spellEnd"/>
            <w:r>
              <w:rPr>
                <w:rFonts w:asciiTheme="minorHAnsi" w:hAnsiTheme="minorHAnsi"/>
                <w:bCs/>
                <w:color w:val="000000"/>
                <w:sz w:val="24"/>
                <w:szCs w:val="24"/>
              </w:rPr>
              <w:t>)</w:t>
            </w:r>
          </w:p>
        </w:tc>
        <w:tc>
          <w:tcPr>
            <w:tcW w:w="3965" w:type="dxa"/>
          </w:tcPr>
          <w:p w:rsidR="00CF44FA" w:rsidRDefault="00880F29"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PFYA, PFYB</w:t>
            </w:r>
          </w:p>
        </w:tc>
      </w:tr>
      <w:tr w:rsidR="00CF44FA" w:rsidTr="002E7D77">
        <w:trPr>
          <w:trHeight w:val="351"/>
        </w:trPr>
        <w:tc>
          <w:tcPr>
            <w:tcW w:w="3960" w:type="dxa"/>
          </w:tcPr>
          <w:p w:rsidR="00CF44FA" w:rsidRDefault="00880F29"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Kidd Antigen Testing (</w:t>
            </w:r>
            <w:proofErr w:type="spellStart"/>
            <w:r>
              <w:rPr>
                <w:rFonts w:asciiTheme="minorHAnsi" w:hAnsiTheme="minorHAnsi"/>
                <w:bCs/>
                <w:color w:val="000000"/>
                <w:sz w:val="24"/>
                <w:szCs w:val="24"/>
              </w:rPr>
              <w:t>Jka</w:t>
            </w:r>
            <w:proofErr w:type="spellEnd"/>
            <w:r>
              <w:rPr>
                <w:rFonts w:asciiTheme="minorHAnsi" w:hAnsiTheme="minorHAnsi"/>
                <w:bCs/>
                <w:color w:val="000000"/>
                <w:sz w:val="24"/>
                <w:szCs w:val="24"/>
              </w:rPr>
              <w:t xml:space="preserve">, </w:t>
            </w:r>
            <w:proofErr w:type="spellStart"/>
            <w:r>
              <w:rPr>
                <w:rFonts w:asciiTheme="minorHAnsi" w:hAnsiTheme="minorHAnsi"/>
                <w:bCs/>
                <w:color w:val="000000"/>
                <w:sz w:val="24"/>
                <w:szCs w:val="24"/>
              </w:rPr>
              <w:t>Jkb</w:t>
            </w:r>
            <w:proofErr w:type="spellEnd"/>
            <w:r>
              <w:rPr>
                <w:rFonts w:asciiTheme="minorHAnsi" w:hAnsiTheme="minorHAnsi"/>
                <w:bCs/>
                <w:color w:val="000000"/>
                <w:sz w:val="24"/>
                <w:szCs w:val="24"/>
              </w:rPr>
              <w:t>)</w:t>
            </w:r>
          </w:p>
        </w:tc>
        <w:tc>
          <w:tcPr>
            <w:tcW w:w="3965" w:type="dxa"/>
          </w:tcPr>
          <w:p w:rsidR="00CF44FA" w:rsidRDefault="00880F29"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PJKA, PJKB</w:t>
            </w:r>
          </w:p>
        </w:tc>
      </w:tr>
      <w:tr w:rsidR="00CF44FA" w:rsidTr="002E7D77">
        <w:trPr>
          <w:trHeight w:val="717"/>
        </w:trPr>
        <w:tc>
          <w:tcPr>
            <w:tcW w:w="3960" w:type="dxa"/>
          </w:tcPr>
          <w:p w:rsidR="0002665E" w:rsidRDefault="00880F29"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 xml:space="preserve">MNS System Antigen testing </w:t>
            </w:r>
          </w:p>
          <w:p w:rsidR="00CF44FA" w:rsidRDefault="00880F29"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(M, N, S, LS)</w:t>
            </w:r>
          </w:p>
        </w:tc>
        <w:tc>
          <w:tcPr>
            <w:tcW w:w="3965" w:type="dxa"/>
          </w:tcPr>
          <w:p w:rsidR="00CF44FA" w:rsidRDefault="0002665E"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PM, PN, PS, PLS</w:t>
            </w:r>
          </w:p>
        </w:tc>
      </w:tr>
      <w:tr w:rsidR="0002665E" w:rsidTr="002E7D77">
        <w:trPr>
          <w:trHeight w:val="351"/>
        </w:trPr>
        <w:tc>
          <w:tcPr>
            <w:tcW w:w="3960" w:type="dxa"/>
          </w:tcPr>
          <w:p w:rsidR="0002665E" w:rsidRDefault="0002665E"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Other Antigens not listed above</w:t>
            </w:r>
          </w:p>
        </w:tc>
        <w:tc>
          <w:tcPr>
            <w:tcW w:w="3965" w:type="dxa"/>
          </w:tcPr>
          <w:p w:rsidR="0002665E" w:rsidRDefault="0002665E"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POT</w:t>
            </w:r>
          </w:p>
        </w:tc>
      </w:tr>
      <w:tr w:rsidR="00CF44FA" w:rsidTr="002E7D77">
        <w:trPr>
          <w:trHeight w:val="703"/>
        </w:trPr>
        <w:tc>
          <w:tcPr>
            <w:tcW w:w="3960" w:type="dxa"/>
          </w:tcPr>
          <w:p w:rsidR="00CF44FA" w:rsidRDefault="00CF44FA"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Titer</w:t>
            </w:r>
            <w:r w:rsidR="0002665E">
              <w:rPr>
                <w:rFonts w:asciiTheme="minorHAnsi" w:hAnsiTheme="minorHAnsi"/>
                <w:bCs/>
                <w:color w:val="000000"/>
                <w:sz w:val="24"/>
                <w:szCs w:val="24"/>
              </w:rPr>
              <w:t>s</w:t>
            </w:r>
            <w:r w:rsidR="002E7D77">
              <w:rPr>
                <w:rFonts w:asciiTheme="minorHAnsi" w:hAnsiTheme="minorHAnsi"/>
                <w:bCs/>
                <w:color w:val="000000"/>
                <w:sz w:val="24"/>
                <w:szCs w:val="24"/>
              </w:rPr>
              <w:t xml:space="preserve"> (antibodies to: L, E, D, LC, LE, K, FYA, FYB, JKA, JKB, S, M, N, A, A1, B)</w:t>
            </w:r>
          </w:p>
        </w:tc>
        <w:tc>
          <w:tcPr>
            <w:tcW w:w="3965" w:type="dxa"/>
          </w:tcPr>
          <w:p w:rsidR="002E7D77" w:rsidRDefault="0002665E"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PTAB1</w:t>
            </w:r>
            <w:r w:rsidR="002E7D77">
              <w:rPr>
                <w:rFonts w:asciiTheme="minorHAnsi" w:hAnsiTheme="minorHAnsi"/>
                <w:bCs/>
                <w:color w:val="000000"/>
                <w:sz w:val="24"/>
                <w:szCs w:val="24"/>
              </w:rPr>
              <w:t xml:space="preserve"> (first antibody)</w:t>
            </w:r>
          </w:p>
          <w:p w:rsidR="002E7D77" w:rsidRDefault="0002665E"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PTAB2</w:t>
            </w:r>
            <w:r w:rsidR="002E7D77">
              <w:rPr>
                <w:rFonts w:asciiTheme="minorHAnsi" w:hAnsiTheme="minorHAnsi"/>
                <w:bCs/>
                <w:color w:val="000000"/>
                <w:sz w:val="24"/>
                <w:szCs w:val="24"/>
              </w:rPr>
              <w:t xml:space="preserve"> (second antibody) </w:t>
            </w:r>
          </w:p>
          <w:p w:rsidR="00CF44FA" w:rsidRDefault="0002665E" w:rsidP="00CF44FA">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PTAB3</w:t>
            </w:r>
            <w:r w:rsidR="002E7D77">
              <w:rPr>
                <w:rFonts w:asciiTheme="minorHAnsi" w:hAnsiTheme="minorHAnsi"/>
                <w:bCs/>
                <w:color w:val="000000"/>
                <w:sz w:val="24"/>
                <w:szCs w:val="24"/>
              </w:rPr>
              <w:t xml:space="preserve"> (third antibody)</w:t>
            </w:r>
          </w:p>
        </w:tc>
      </w:tr>
    </w:tbl>
    <w:p w:rsidR="00CF44FA" w:rsidRDefault="00CF44FA" w:rsidP="00CF44FA">
      <w:pPr>
        <w:pStyle w:val="ListParagraph"/>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*the P in front indicates it is for PUBS</w:t>
      </w:r>
    </w:p>
    <w:p w:rsidR="00CF44FA" w:rsidRDefault="00CF44FA" w:rsidP="00CF44FA">
      <w:pPr>
        <w:pStyle w:val="ListParagraph"/>
        <w:autoSpaceDE w:val="0"/>
        <w:autoSpaceDN w:val="0"/>
        <w:adjustRightInd w:val="0"/>
        <w:spacing w:after="0" w:line="240" w:lineRule="auto"/>
        <w:ind w:left="1800"/>
        <w:rPr>
          <w:rFonts w:asciiTheme="minorHAnsi" w:hAnsiTheme="minorHAnsi"/>
          <w:bCs/>
          <w:color w:val="000000"/>
          <w:sz w:val="24"/>
          <w:szCs w:val="24"/>
        </w:rPr>
      </w:pPr>
    </w:p>
    <w:p w:rsidR="00742F70" w:rsidRDefault="00742F70" w:rsidP="00E81BDC">
      <w:pPr>
        <w:pStyle w:val="ListParagraph"/>
        <w:numPr>
          <w:ilvl w:val="0"/>
          <w:numId w:val="3"/>
        </w:numPr>
        <w:autoSpaceDE w:val="0"/>
        <w:autoSpaceDN w:val="0"/>
        <w:adjustRightInd w:val="0"/>
        <w:spacing w:after="120" w:line="240" w:lineRule="auto"/>
        <w:ind w:left="1440"/>
        <w:rPr>
          <w:rFonts w:asciiTheme="minorHAnsi" w:hAnsiTheme="minorHAnsi"/>
          <w:bCs/>
          <w:color w:val="000000"/>
          <w:sz w:val="24"/>
          <w:szCs w:val="24"/>
        </w:rPr>
      </w:pPr>
      <w:r>
        <w:rPr>
          <w:rFonts w:asciiTheme="minorHAnsi" w:hAnsiTheme="minorHAnsi"/>
          <w:bCs/>
          <w:color w:val="000000"/>
          <w:sz w:val="24"/>
          <w:szCs w:val="24"/>
        </w:rPr>
        <w:t>A TSX will also be collected on the mother to identify any antibodies present</w:t>
      </w:r>
      <w:r w:rsidR="00CF44FA">
        <w:rPr>
          <w:rFonts w:asciiTheme="minorHAnsi" w:hAnsiTheme="minorHAnsi"/>
          <w:bCs/>
          <w:color w:val="000000"/>
          <w:sz w:val="24"/>
          <w:szCs w:val="24"/>
        </w:rPr>
        <w:t xml:space="preserve"> and crossmatching the unit</w:t>
      </w:r>
      <w:r>
        <w:rPr>
          <w:rFonts w:asciiTheme="minorHAnsi" w:hAnsiTheme="minorHAnsi"/>
          <w:bCs/>
          <w:color w:val="000000"/>
          <w:sz w:val="24"/>
          <w:szCs w:val="24"/>
        </w:rPr>
        <w:t>.  The BBID used for this sample will be used for the IUT red cell unit.</w:t>
      </w:r>
    </w:p>
    <w:p w:rsidR="00A87188" w:rsidRDefault="00742F70" w:rsidP="00E81BDC">
      <w:pPr>
        <w:pStyle w:val="ListParagraph"/>
        <w:numPr>
          <w:ilvl w:val="0"/>
          <w:numId w:val="3"/>
        </w:numPr>
        <w:autoSpaceDE w:val="0"/>
        <w:autoSpaceDN w:val="0"/>
        <w:adjustRightInd w:val="0"/>
        <w:spacing w:after="120" w:line="240" w:lineRule="auto"/>
        <w:ind w:left="1440"/>
        <w:rPr>
          <w:rFonts w:asciiTheme="minorHAnsi" w:hAnsiTheme="minorHAnsi"/>
          <w:bCs/>
          <w:color w:val="000000"/>
          <w:sz w:val="24"/>
          <w:szCs w:val="24"/>
        </w:rPr>
      </w:pPr>
      <w:r>
        <w:rPr>
          <w:rFonts w:asciiTheme="minorHAnsi" w:hAnsiTheme="minorHAnsi"/>
          <w:bCs/>
          <w:color w:val="000000"/>
          <w:sz w:val="24"/>
          <w:szCs w:val="24"/>
        </w:rPr>
        <w:t>The IUT red cell</w:t>
      </w:r>
      <w:r w:rsidR="00F85AB2">
        <w:rPr>
          <w:rFonts w:asciiTheme="minorHAnsi" w:hAnsiTheme="minorHAnsi"/>
          <w:bCs/>
          <w:color w:val="000000"/>
          <w:sz w:val="24"/>
          <w:szCs w:val="24"/>
        </w:rPr>
        <w:t xml:space="preserve"> unit</w:t>
      </w:r>
      <w:r>
        <w:rPr>
          <w:rFonts w:asciiTheme="minorHAnsi" w:hAnsiTheme="minorHAnsi"/>
          <w:bCs/>
          <w:color w:val="000000"/>
          <w:sz w:val="24"/>
          <w:szCs w:val="24"/>
        </w:rPr>
        <w:t xml:space="preserve"> must be</w:t>
      </w:r>
      <w:r w:rsidR="00A87188">
        <w:rPr>
          <w:rFonts w:asciiTheme="minorHAnsi" w:hAnsiTheme="minorHAnsi"/>
          <w:bCs/>
          <w:color w:val="000000"/>
          <w:sz w:val="24"/>
          <w:szCs w:val="24"/>
        </w:rPr>
        <w:t>:</w:t>
      </w:r>
    </w:p>
    <w:p w:rsidR="00A87188" w:rsidRDefault="00A87188"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t>Fresh (&lt; 7 days old)</w:t>
      </w:r>
    </w:p>
    <w:p w:rsidR="00A87188" w:rsidRDefault="00A87188"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t>W</w:t>
      </w:r>
      <w:r w:rsidR="00742F70">
        <w:rPr>
          <w:rFonts w:asciiTheme="minorHAnsi" w:hAnsiTheme="minorHAnsi"/>
          <w:bCs/>
          <w:color w:val="000000"/>
          <w:sz w:val="24"/>
          <w:szCs w:val="24"/>
        </w:rPr>
        <w:t>ashed</w:t>
      </w:r>
    </w:p>
    <w:p w:rsidR="00BA0033" w:rsidRDefault="00BA0033"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t>Irradiated</w:t>
      </w:r>
    </w:p>
    <w:p w:rsidR="00A87188" w:rsidRDefault="00742F70"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t>CMV negative equivalent (</w:t>
      </w:r>
      <w:proofErr w:type="spellStart"/>
      <w:r>
        <w:rPr>
          <w:rFonts w:asciiTheme="minorHAnsi" w:hAnsiTheme="minorHAnsi"/>
          <w:bCs/>
          <w:color w:val="000000"/>
          <w:sz w:val="24"/>
          <w:szCs w:val="24"/>
        </w:rPr>
        <w:t>leukoreduced</w:t>
      </w:r>
      <w:proofErr w:type="spellEnd"/>
      <w:r>
        <w:rPr>
          <w:rFonts w:asciiTheme="minorHAnsi" w:hAnsiTheme="minorHAnsi"/>
          <w:bCs/>
          <w:color w:val="000000"/>
          <w:sz w:val="24"/>
          <w:szCs w:val="24"/>
        </w:rPr>
        <w:t>)</w:t>
      </w:r>
    </w:p>
    <w:p w:rsidR="00A87188" w:rsidRDefault="00742F70"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t>HGBS negative</w:t>
      </w:r>
    </w:p>
    <w:p w:rsidR="005868E3" w:rsidRDefault="005868E3"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t xml:space="preserve">If mother has sickle cell, give </w:t>
      </w:r>
      <w:r w:rsidR="00F379D4">
        <w:rPr>
          <w:rFonts w:asciiTheme="minorHAnsi" w:hAnsiTheme="minorHAnsi"/>
          <w:bCs/>
          <w:color w:val="000000"/>
          <w:sz w:val="24"/>
          <w:szCs w:val="24"/>
        </w:rPr>
        <w:t>Rh/</w:t>
      </w:r>
      <w:proofErr w:type="spellStart"/>
      <w:r>
        <w:rPr>
          <w:rFonts w:asciiTheme="minorHAnsi" w:hAnsiTheme="minorHAnsi"/>
          <w:bCs/>
          <w:color w:val="000000"/>
          <w:sz w:val="24"/>
          <w:szCs w:val="24"/>
        </w:rPr>
        <w:t>Kell</w:t>
      </w:r>
      <w:proofErr w:type="spellEnd"/>
      <w:r>
        <w:rPr>
          <w:rFonts w:asciiTheme="minorHAnsi" w:hAnsiTheme="minorHAnsi"/>
          <w:bCs/>
          <w:color w:val="000000"/>
          <w:sz w:val="24"/>
          <w:szCs w:val="24"/>
        </w:rPr>
        <w:t xml:space="preserve"> phenotypically matched blood (matching the mother’s type)</w:t>
      </w:r>
    </w:p>
    <w:p w:rsidR="00A87188" w:rsidRDefault="00A87188"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t>O</w:t>
      </w:r>
      <w:r w:rsidR="00BA0033">
        <w:rPr>
          <w:rFonts w:asciiTheme="minorHAnsi" w:hAnsiTheme="minorHAnsi"/>
          <w:bCs/>
          <w:color w:val="000000"/>
          <w:sz w:val="24"/>
          <w:szCs w:val="24"/>
        </w:rPr>
        <w:t xml:space="preserve"> Negative</w:t>
      </w:r>
      <w:r w:rsidR="00A940BB">
        <w:rPr>
          <w:rFonts w:asciiTheme="minorHAnsi" w:hAnsiTheme="minorHAnsi"/>
          <w:bCs/>
          <w:color w:val="000000"/>
          <w:sz w:val="24"/>
          <w:szCs w:val="24"/>
        </w:rPr>
        <w:t xml:space="preserve"> (unless infant is O positive and O positive is needed to provide antigen negative units)</w:t>
      </w:r>
    </w:p>
    <w:p w:rsidR="00CF44FA" w:rsidRDefault="00A87188"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t>Antigen nega</w:t>
      </w:r>
      <w:r w:rsidR="00CF44FA">
        <w:rPr>
          <w:rFonts w:asciiTheme="minorHAnsi" w:hAnsiTheme="minorHAnsi"/>
          <w:bCs/>
          <w:color w:val="000000"/>
          <w:sz w:val="24"/>
          <w:szCs w:val="24"/>
        </w:rPr>
        <w:t>tive for the offending antibody</w:t>
      </w:r>
    </w:p>
    <w:p w:rsidR="00CF44FA" w:rsidRDefault="00CF44FA" w:rsidP="00E81BDC">
      <w:pPr>
        <w:pStyle w:val="ListParagraph"/>
        <w:numPr>
          <w:ilvl w:val="1"/>
          <w:numId w:val="3"/>
        </w:numPr>
        <w:autoSpaceDE w:val="0"/>
        <w:autoSpaceDN w:val="0"/>
        <w:adjustRightInd w:val="0"/>
        <w:spacing w:after="120" w:line="240" w:lineRule="auto"/>
        <w:ind w:left="1800"/>
        <w:rPr>
          <w:rFonts w:asciiTheme="minorHAnsi" w:hAnsiTheme="minorHAnsi"/>
          <w:bCs/>
          <w:color w:val="000000"/>
          <w:sz w:val="24"/>
          <w:szCs w:val="24"/>
        </w:rPr>
      </w:pPr>
      <w:proofErr w:type="spellStart"/>
      <w:r>
        <w:rPr>
          <w:rFonts w:asciiTheme="minorHAnsi" w:hAnsiTheme="minorHAnsi"/>
          <w:bCs/>
          <w:color w:val="000000"/>
          <w:sz w:val="24"/>
          <w:szCs w:val="24"/>
        </w:rPr>
        <w:t>Crossmatch</w:t>
      </w:r>
      <w:proofErr w:type="spellEnd"/>
      <w:r>
        <w:rPr>
          <w:rFonts w:asciiTheme="minorHAnsi" w:hAnsiTheme="minorHAnsi"/>
          <w:bCs/>
          <w:color w:val="000000"/>
          <w:sz w:val="24"/>
          <w:szCs w:val="24"/>
        </w:rPr>
        <w:t xml:space="preserve"> compatible with mother’s TSX sample</w:t>
      </w:r>
    </w:p>
    <w:p w:rsidR="00CF44FA" w:rsidRPr="00CF44FA" w:rsidRDefault="00262330" w:rsidP="00E81BDC">
      <w:pPr>
        <w:pStyle w:val="ListParagraph"/>
        <w:numPr>
          <w:ilvl w:val="0"/>
          <w:numId w:val="3"/>
        </w:numPr>
        <w:autoSpaceDE w:val="0"/>
        <w:autoSpaceDN w:val="0"/>
        <w:adjustRightInd w:val="0"/>
        <w:spacing w:after="120" w:line="240" w:lineRule="auto"/>
        <w:ind w:left="1440"/>
        <w:rPr>
          <w:rFonts w:asciiTheme="minorHAnsi" w:hAnsiTheme="minorHAnsi"/>
          <w:bCs/>
          <w:color w:val="000000"/>
          <w:sz w:val="24"/>
          <w:szCs w:val="24"/>
        </w:rPr>
      </w:pPr>
      <w:r>
        <w:rPr>
          <w:rFonts w:asciiTheme="minorHAnsi" w:hAnsiTheme="minorHAnsi"/>
          <w:bCs/>
          <w:color w:val="000000"/>
          <w:sz w:val="24"/>
          <w:szCs w:val="24"/>
        </w:rPr>
        <w:t xml:space="preserve">PUBS will be of limited quantity and normal reflex testing may not be </w:t>
      </w:r>
      <w:r w:rsidR="00D42BD3">
        <w:rPr>
          <w:rFonts w:asciiTheme="minorHAnsi" w:hAnsiTheme="minorHAnsi"/>
          <w:bCs/>
          <w:color w:val="000000"/>
          <w:sz w:val="24"/>
          <w:szCs w:val="24"/>
        </w:rPr>
        <w:t>possible.</w:t>
      </w:r>
    </w:p>
    <w:p w:rsidR="00C07D5C" w:rsidRPr="00F31567" w:rsidRDefault="00C07D5C" w:rsidP="00C07D5C">
      <w:pPr>
        <w:autoSpaceDE w:val="0"/>
        <w:autoSpaceDN w:val="0"/>
        <w:adjustRightInd w:val="0"/>
        <w:spacing w:after="0" w:line="240" w:lineRule="auto"/>
        <w:rPr>
          <w:rFonts w:asciiTheme="minorHAnsi" w:hAnsiTheme="minorHAnsi"/>
          <w:bCs/>
          <w:color w:val="000000"/>
          <w:sz w:val="24"/>
          <w:szCs w:val="24"/>
        </w:rPr>
      </w:pPr>
      <w:r w:rsidRPr="00F31567">
        <w:rPr>
          <w:rFonts w:asciiTheme="minorHAnsi" w:hAnsiTheme="minorHAnsi"/>
          <w:b/>
          <w:bCs/>
          <w:color w:val="000000"/>
          <w:sz w:val="24"/>
          <w:szCs w:val="24"/>
        </w:rPr>
        <w:t xml:space="preserve">    </w:t>
      </w:r>
    </w:p>
    <w:p w:rsidR="00C07D5C" w:rsidRPr="00F31567" w:rsidRDefault="00C07D5C" w:rsidP="00C07D5C">
      <w:pPr>
        <w:pStyle w:val="ListParagraph"/>
        <w:autoSpaceDE w:val="0"/>
        <w:autoSpaceDN w:val="0"/>
        <w:adjustRightInd w:val="0"/>
        <w:spacing w:after="0" w:line="240" w:lineRule="auto"/>
        <w:rPr>
          <w:rFonts w:asciiTheme="minorHAnsi" w:hAnsiTheme="minorHAnsi"/>
          <w:b/>
          <w:bCs/>
          <w:color w:val="000000"/>
          <w:sz w:val="24"/>
          <w:szCs w:val="24"/>
        </w:rPr>
      </w:pPr>
    </w:p>
    <w:p w:rsidR="00FF7C59" w:rsidRDefault="00FF7C59">
      <w:pPr>
        <w:spacing w:after="0" w:line="240" w:lineRule="auto"/>
        <w:rPr>
          <w:rFonts w:asciiTheme="minorHAnsi" w:hAnsiTheme="minorHAnsi"/>
          <w:b/>
          <w:bCs/>
          <w:color w:val="000000"/>
          <w:sz w:val="28"/>
          <w:szCs w:val="28"/>
        </w:rPr>
      </w:pPr>
      <w:r>
        <w:rPr>
          <w:rFonts w:asciiTheme="minorHAnsi" w:hAnsiTheme="minorHAnsi"/>
          <w:b/>
          <w:bCs/>
          <w:color w:val="000000"/>
          <w:sz w:val="28"/>
          <w:szCs w:val="28"/>
        </w:rPr>
        <w:br w:type="page"/>
      </w:r>
    </w:p>
    <w:p w:rsidR="00C07D5C" w:rsidRPr="00114DB3" w:rsidRDefault="00C07D5C" w:rsidP="004837A0">
      <w:pPr>
        <w:pStyle w:val="ListParagraph"/>
        <w:numPr>
          <w:ilvl w:val="0"/>
          <w:numId w:val="1"/>
        </w:numPr>
        <w:autoSpaceDE w:val="0"/>
        <w:autoSpaceDN w:val="0"/>
        <w:adjustRightInd w:val="0"/>
        <w:spacing w:after="0" w:line="240" w:lineRule="auto"/>
        <w:rPr>
          <w:rFonts w:asciiTheme="minorHAnsi" w:hAnsiTheme="minorHAnsi"/>
          <w:b/>
          <w:bCs/>
          <w:color w:val="000000"/>
          <w:sz w:val="28"/>
          <w:szCs w:val="28"/>
        </w:rPr>
      </w:pPr>
      <w:r w:rsidRPr="00114DB3">
        <w:rPr>
          <w:rFonts w:asciiTheme="minorHAnsi" w:hAnsiTheme="minorHAnsi"/>
          <w:b/>
          <w:bCs/>
          <w:color w:val="000000"/>
          <w:sz w:val="28"/>
          <w:szCs w:val="28"/>
        </w:rPr>
        <w:lastRenderedPageBreak/>
        <w:t>Procedure:</w:t>
      </w:r>
      <w:r w:rsidR="003F5AE6">
        <w:rPr>
          <w:rFonts w:asciiTheme="minorHAnsi" w:hAnsiTheme="minorHAnsi"/>
          <w:b/>
          <w:bCs/>
          <w:color w:val="000000"/>
          <w:sz w:val="28"/>
          <w:szCs w:val="28"/>
        </w:rPr>
        <w:t xml:space="preserve">   </w:t>
      </w:r>
      <w:r w:rsidR="00BA0033">
        <w:rPr>
          <w:rFonts w:asciiTheme="minorHAnsi" w:hAnsiTheme="minorHAnsi"/>
          <w:b/>
          <w:bCs/>
          <w:color w:val="000000"/>
          <w:sz w:val="28"/>
          <w:szCs w:val="28"/>
        </w:rPr>
        <w:t xml:space="preserve">I. </w:t>
      </w:r>
      <w:r w:rsidR="003F5AE6">
        <w:rPr>
          <w:rFonts w:asciiTheme="minorHAnsi" w:hAnsiTheme="minorHAnsi"/>
          <w:b/>
          <w:bCs/>
          <w:color w:val="000000"/>
          <w:sz w:val="28"/>
          <w:szCs w:val="28"/>
        </w:rPr>
        <w:t>PUBS Testing</w:t>
      </w:r>
    </w:p>
    <w:p w:rsidR="00C07D5C" w:rsidRPr="00F31567" w:rsidRDefault="00C07D5C" w:rsidP="00C07D5C">
      <w:pPr>
        <w:tabs>
          <w:tab w:val="left" w:pos="540"/>
        </w:tabs>
        <w:autoSpaceDE w:val="0"/>
        <w:autoSpaceDN w:val="0"/>
        <w:adjustRightInd w:val="0"/>
        <w:spacing w:after="0" w:line="240" w:lineRule="auto"/>
        <w:rPr>
          <w:rFonts w:asciiTheme="minorHAnsi" w:hAnsiTheme="minorHAnsi"/>
          <w:b/>
          <w:bCs/>
          <w:color w:val="000000"/>
          <w:sz w:val="24"/>
          <w:szCs w:val="24"/>
        </w:rPr>
      </w:pPr>
      <w:r w:rsidRPr="00F31567">
        <w:rPr>
          <w:rFonts w:asciiTheme="minorHAnsi" w:hAnsiTheme="minorHAnsi"/>
          <w:sz w:val="24"/>
          <w:szCs w:val="24"/>
        </w:rPr>
        <w:t xml:space="preserve">       </w:t>
      </w:r>
    </w:p>
    <w:p w:rsidR="00C07D5C" w:rsidRPr="00F31567" w:rsidRDefault="00C07D5C" w:rsidP="003F5AE6">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Chemical Risk Assessment:</w:t>
      </w:r>
      <w:r w:rsidR="003F5AE6">
        <w:rPr>
          <w:rFonts w:asciiTheme="minorHAnsi" w:eastAsia="Times New Roman" w:hAnsiTheme="minorHAnsi"/>
        </w:rPr>
        <w:t xml:space="preserve"> none</w:t>
      </w:r>
    </w:p>
    <w:p w:rsidR="00C07D5C" w:rsidRPr="00F31567" w:rsidRDefault="00C07D5C" w:rsidP="003F5AE6">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Biological Risk Assessment:</w:t>
      </w:r>
      <w:r w:rsidR="003F5AE6">
        <w:rPr>
          <w:rFonts w:asciiTheme="minorHAnsi" w:eastAsia="Times New Roman" w:hAnsiTheme="minorHAnsi"/>
        </w:rPr>
        <w:t xml:space="preserve"> none</w:t>
      </w:r>
    </w:p>
    <w:p w:rsidR="00E36234" w:rsidRPr="00F31567" w:rsidRDefault="00985595" w:rsidP="003F5AE6">
      <w:pPr>
        <w:tabs>
          <w:tab w:val="left" w:pos="3345"/>
          <w:tab w:val="right" w:pos="10800"/>
        </w:tabs>
        <w:spacing w:after="0" w:line="240" w:lineRule="auto"/>
        <w:ind w:left="720"/>
        <w:rPr>
          <w:rFonts w:asciiTheme="minorHAnsi" w:eastAsia="Times New Roman" w:hAnsiTheme="minorHAnsi"/>
        </w:rPr>
      </w:pPr>
      <w:r>
        <w:rPr>
          <w:rFonts w:asciiTheme="minorHAnsi" w:eastAsia="Times New Roman" w:hAnsiTheme="minorHAnsi"/>
        </w:rPr>
        <w:t>Protective Equipment: Lab coa</w:t>
      </w:r>
      <w:r w:rsidR="00C07D5C" w:rsidRPr="00F31567">
        <w:rPr>
          <w:rFonts w:asciiTheme="minorHAnsi" w:eastAsia="Times New Roman" w:hAnsiTheme="minorHAnsi"/>
        </w:rPr>
        <w:t xml:space="preserve">t, gloves       </w:t>
      </w:r>
    </w:p>
    <w:p w:rsidR="00E36234" w:rsidRPr="003F5AE6" w:rsidRDefault="00E36234" w:rsidP="003F5AE6">
      <w:pPr>
        <w:tabs>
          <w:tab w:val="left" w:pos="3345"/>
          <w:tab w:val="right" w:pos="10800"/>
        </w:tabs>
        <w:spacing w:after="0" w:line="240" w:lineRule="auto"/>
        <w:ind w:left="720"/>
        <w:rPr>
          <w:rFonts w:asciiTheme="minorHAnsi" w:eastAsia="Times New Roman" w:hAnsiTheme="minorHAnsi"/>
          <w:sz w:val="14"/>
        </w:rPr>
      </w:pPr>
    </w:p>
    <w:p w:rsidR="00E36234" w:rsidRPr="00F31567" w:rsidRDefault="00E36234" w:rsidP="003F5AE6">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Supplies:</w:t>
      </w:r>
      <w:r w:rsidR="003F5AE6">
        <w:rPr>
          <w:rFonts w:asciiTheme="minorHAnsi" w:eastAsia="Times New Roman" w:hAnsiTheme="minorHAnsi"/>
        </w:rPr>
        <w:t xml:space="preserve"> none</w:t>
      </w:r>
    </w:p>
    <w:p w:rsidR="00E36234" w:rsidRPr="00F31567" w:rsidRDefault="00E36234" w:rsidP="003F5AE6">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Reagents:</w:t>
      </w:r>
      <w:r w:rsidR="003F5AE6">
        <w:rPr>
          <w:rFonts w:asciiTheme="minorHAnsi" w:eastAsia="Times New Roman" w:hAnsiTheme="minorHAnsi"/>
        </w:rPr>
        <w:t xml:space="preserve"> none</w:t>
      </w:r>
    </w:p>
    <w:p w:rsidR="00E36234" w:rsidRPr="00F31567" w:rsidRDefault="00E36234" w:rsidP="003F5AE6">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Equipment:</w:t>
      </w:r>
      <w:r w:rsidR="003F5AE6">
        <w:rPr>
          <w:rFonts w:asciiTheme="minorHAnsi" w:eastAsia="Times New Roman" w:hAnsiTheme="minorHAnsi"/>
        </w:rPr>
        <w:t xml:space="preserve"> none</w:t>
      </w:r>
    </w:p>
    <w:p w:rsidR="00C07D5C" w:rsidRPr="00F31567" w:rsidRDefault="00E36234" w:rsidP="003F5AE6">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Specimen Requirements:</w:t>
      </w:r>
      <w:r w:rsidR="00C07D5C" w:rsidRPr="00F31567">
        <w:rPr>
          <w:rFonts w:asciiTheme="minorHAnsi" w:eastAsia="Times New Roman" w:hAnsiTheme="minorHAnsi"/>
        </w:rPr>
        <w:t xml:space="preserve"> </w:t>
      </w:r>
      <w:r w:rsidR="003F5AE6" w:rsidRPr="003F5AE6">
        <w:rPr>
          <w:rFonts w:asciiTheme="minorHAnsi" w:eastAsia="Times New Roman" w:hAnsiTheme="minorHAnsi"/>
        </w:rPr>
        <w:t xml:space="preserve">EDTA (purple or pink top) – </w:t>
      </w:r>
      <w:r w:rsidR="003F5AE6" w:rsidRPr="00BA0033">
        <w:rPr>
          <w:rFonts w:asciiTheme="minorHAnsi" w:eastAsia="Times New Roman" w:hAnsiTheme="minorHAnsi"/>
          <w:b/>
          <w:color w:val="FF0000"/>
        </w:rPr>
        <w:t>Collected from the</w:t>
      </w:r>
      <w:r w:rsidR="00C07D5C" w:rsidRPr="00BA0033">
        <w:rPr>
          <w:rFonts w:asciiTheme="minorHAnsi" w:eastAsia="Times New Roman" w:hAnsiTheme="minorHAnsi"/>
          <w:b/>
          <w:color w:val="FF0000"/>
        </w:rPr>
        <w:t xml:space="preserve"> </w:t>
      </w:r>
      <w:r w:rsidR="003F5AE6" w:rsidRPr="00BA0033">
        <w:rPr>
          <w:rFonts w:asciiTheme="minorHAnsi" w:eastAsia="Times New Roman" w:hAnsiTheme="minorHAnsi"/>
          <w:b/>
          <w:color w:val="FF0000"/>
        </w:rPr>
        <w:t>umbilical cord on unborn infant</w:t>
      </w:r>
      <w:r w:rsidR="00C07D5C" w:rsidRPr="00BA0033">
        <w:rPr>
          <w:rFonts w:asciiTheme="minorHAnsi" w:eastAsia="Times New Roman" w:hAnsiTheme="minorHAnsi"/>
          <w:b/>
          <w:color w:val="FF0000"/>
        </w:rPr>
        <w:t xml:space="preserve"> </w:t>
      </w:r>
      <w:r w:rsidR="00C07D5C" w:rsidRPr="00F85AB2">
        <w:rPr>
          <w:rFonts w:asciiTheme="minorHAnsi" w:eastAsia="Times New Roman" w:hAnsiTheme="minorHAnsi"/>
          <w:b/>
        </w:rPr>
        <w:t xml:space="preserve">                                                                                                                                        </w:t>
      </w:r>
    </w:p>
    <w:p w:rsidR="00C07D5C" w:rsidRPr="00F31567" w:rsidRDefault="00C07D5C" w:rsidP="00C07D5C">
      <w:pPr>
        <w:spacing w:after="0" w:line="240" w:lineRule="auto"/>
        <w:rPr>
          <w:rFonts w:asciiTheme="minorHAnsi" w:eastAsia="Times New Roman" w:hAnsiTheme="minorHAnsi"/>
          <w:b/>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C07D5C" w:rsidRPr="005E5B1D" w:rsidTr="005E5B1D">
        <w:trPr>
          <w:tblHeader/>
        </w:trPr>
        <w:tc>
          <w:tcPr>
            <w:tcW w:w="958" w:type="dxa"/>
            <w:shd w:val="clear" w:color="auto" w:fill="CCCCCC"/>
            <w:vAlign w:val="center"/>
          </w:tcPr>
          <w:p w:rsidR="00C07D5C" w:rsidRPr="005E5B1D" w:rsidRDefault="00C07D5C" w:rsidP="005E5B1D">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STEPS</w:t>
            </w:r>
          </w:p>
        </w:tc>
        <w:tc>
          <w:tcPr>
            <w:tcW w:w="8420" w:type="dxa"/>
            <w:shd w:val="clear" w:color="auto" w:fill="CCCCCC"/>
            <w:vAlign w:val="center"/>
          </w:tcPr>
          <w:p w:rsidR="00C07D5C" w:rsidRPr="005E5B1D" w:rsidRDefault="00C07D5C" w:rsidP="005E5B1D">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INSTRUCTIONS</w:t>
            </w:r>
          </w:p>
        </w:tc>
        <w:tc>
          <w:tcPr>
            <w:tcW w:w="1638" w:type="dxa"/>
            <w:shd w:val="clear" w:color="auto" w:fill="CCCCCC"/>
            <w:vAlign w:val="center"/>
          </w:tcPr>
          <w:p w:rsidR="00C07D5C" w:rsidRPr="005E5B1D" w:rsidRDefault="00C07D5C" w:rsidP="005E5B1D">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CHANGE/</w:t>
            </w:r>
          </w:p>
          <w:p w:rsidR="00C07D5C" w:rsidRPr="005E5B1D" w:rsidRDefault="00C07D5C" w:rsidP="005E5B1D">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APPROVAL</w:t>
            </w:r>
          </w:p>
        </w:tc>
      </w:tr>
      <w:tr w:rsidR="00FF7C59" w:rsidRPr="005E5B1D" w:rsidTr="00FF7C59">
        <w:tc>
          <w:tcPr>
            <w:tcW w:w="958" w:type="dxa"/>
          </w:tcPr>
          <w:p w:rsidR="00FF7C59" w:rsidRPr="005E5B1D" w:rsidRDefault="00FF7C59" w:rsidP="00FF7C59">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1.0</w:t>
            </w:r>
          </w:p>
        </w:tc>
        <w:tc>
          <w:tcPr>
            <w:tcW w:w="8420" w:type="dxa"/>
          </w:tcPr>
          <w:p w:rsidR="00FF7C59" w:rsidRPr="00FF7C59" w:rsidRDefault="00FF7C59" w:rsidP="00FF7C59">
            <w:pPr>
              <w:spacing w:after="120" w:line="240" w:lineRule="auto"/>
              <w:rPr>
                <w:rFonts w:asciiTheme="minorHAnsi" w:eastAsia="Times New Roman" w:hAnsiTheme="minorHAnsi"/>
                <w:b/>
                <w:sz w:val="24"/>
                <w:szCs w:val="24"/>
              </w:rPr>
            </w:pPr>
            <w:r w:rsidRPr="00FF7C59">
              <w:rPr>
                <w:rFonts w:asciiTheme="minorHAnsi" w:eastAsia="Times New Roman" w:hAnsiTheme="minorHAnsi"/>
                <w:b/>
                <w:sz w:val="24"/>
                <w:szCs w:val="24"/>
              </w:rPr>
              <w:t xml:space="preserve">Receive the </w:t>
            </w:r>
            <w:r>
              <w:rPr>
                <w:rFonts w:asciiTheme="minorHAnsi" w:hAnsiTheme="minorHAnsi"/>
                <w:b/>
                <w:bCs/>
                <w:color w:val="000000"/>
                <w:sz w:val="24"/>
                <w:szCs w:val="24"/>
              </w:rPr>
              <w:t>PUBS</w:t>
            </w:r>
            <w:r w:rsidRPr="00FF7C59">
              <w:rPr>
                <w:rFonts w:asciiTheme="minorHAnsi" w:eastAsia="Times New Roman" w:hAnsiTheme="minorHAnsi"/>
                <w:b/>
                <w:sz w:val="24"/>
                <w:szCs w:val="24"/>
              </w:rPr>
              <w:t xml:space="preserve"> sample in Beaker and SCC</w:t>
            </w:r>
          </w:p>
          <w:p w:rsidR="00FF7C59" w:rsidRPr="00FF7C59" w:rsidRDefault="00FF7C59" w:rsidP="00FF7C59">
            <w:pPr>
              <w:spacing w:after="60" w:line="240" w:lineRule="auto"/>
              <w:rPr>
                <w:rFonts w:asciiTheme="minorHAnsi" w:eastAsia="Times New Roman" w:hAnsiTheme="minorHAnsi"/>
                <w:i/>
                <w:color w:val="00B0F0"/>
                <w:sz w:val="24"/>
                <w:szCs w:val="24"/>
              </w:rPr>
            </w:pPr>
            <w:r w:rsidRPr="00FF7C59">
              <w:rPr>
                <w:rFonts w:asciiTheme="minorHAnsi" w:eastAsia="Times New Roman" w:hAnsiTheme="minorHAnsi"/>
                <w:i/>
                <w:color w:val="00B0F0"/>
                <w:sz w:val="24"/>
                <w:szCs w:val="24"/>
              </w:rPr>
              <w:t>Refer to:</w:t>
            </w:r>
          </w:p>
          <w:p w:rsidR="00FF7C59" w:rsidRPr="00FF7C59" w:rsidRDefault="00FF7C59" w:rsidP="00FF7C59">
            <w:pPr>
              <w:spacing w:after="60" w:line="240" w:lineRule="auto"/>
              <w:rPr>
                <w:rFonts w:asciiTheme="minorHAnsi" w:eastAsia="Times New Roman" w:hAnsiTheme="minorHAnsi"/>
                <w:i/>
                <w:color w:val="00B0F0"/>
                <w:sz w:val="24"/>
                <w:szCs w:val="24"/>
              </w:rPr>
            </w:pPr>
            <w:r w:rsidRPr="00FF7C59">
              <w:rPr>
                <w:rFonts w:asciiTheme="minorHAnsi" w:eastAsia="Times New Roman" w:hAnsiTheme="minorHAnsi"/>
                <w:i/>
                <w:color w:val="00B0F0"/>
                <w:sz w:val="24"/>
                <w:szCs w:val="24"/>
              </w:rPr>
              <w:t>Specimen Receipt in SCC and Epic: BB.FD.1006</w:t>
            </w:r>
          </w:p>
          <w:p w:rsidR="00FF7C59" w:rsidRPr="00FF7C59" w:rsidRDefault="00FF7C59" w:rsidP="00FF7C59">
            <w:pPr>
              <w:spacing w:after="60" w:line="240" w:lineRule="auto"/>
              <w:rPr>
                <w:rFonts w:asciiTheme="minorHAnsi" w:eastAsia="Times New Roman" w:hAnsiTheme="minorHAnsi"/>
                <w:i/>
                <w:color w:val="00B0F0"/>
                <w:sz w:val="24"/>
                <w:szCs w:val="24"/>
              </w:rPr>
            </w:pPr>
            <w:r w:rsidRPr="00FF7C59">
              <w:rPr>
                <w:rFonts w:asciiTheme="minorHAnsi" w:eastAsia="Times New Roman" w:hAnsiTheme="minorHAnsi"/>
                <w:i/>
                <w:color w:val="00B0F0"/>
                <w:sz w:val="24"/>
                <w:szCs w:val="24"/>
              </w:rPr>
              <w:t>Specimen Labeling Requirements and BBID Numbers:BB.FD.1001</w:t>
            </w:r>
          </w:p>
        </w:tc>
        <w:tc>
          <w:tcPr>
            <w:tcW w:w="1638" w:type="dxa"/>
          </w:tcPr>
          <w:p w:rsidR="00FF7C59" w:rsidRPr="005E5B1D" w:rsidRDefault="00FF7C59" w:rsidP="00FF7C59">
            <w:pPr>
              <w:spacing w:after="0" w:line="240" w:lineRule="auto"/>
              <w:rPr>
                <w:rFonts w:asciiTheme="minorHAnsi" w:eastAsia="Times New Roman" w:hAnsiTheme="minorHAnsi"/>
                <w:sz w:val="24"/>
                <w:szCs w:val="24"/>
              </w:rPr>
            </w:pPr>
          </w:p>
        </w:tc>
      </w:tr>
      <w:tr w:rsidR="00FF7C59" w:rsidRPr="005E5B1D" w:rsidTr="00E53354">
        <w:tc>
          <w:tcPr>
            <w:tcW w:w="958" w:type="dxa"/>
          </w:tcPr>
          <w:p w:rsidR="00FF7C59" w:rsidRPr="005E5B1D" w:rsidRDefault="00FF7C59" w:rsidP="00FF7C59">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2.0</w:t>
            </w:r>
          </w:p>
        </w:tc>
        <w:tc>
          <w:tcPr>
            <w:tcW w:w="8420" w:type="dxa"/>
          </w:tcPr>
          <w:p w:rsidR="00FF7C59" w:rsidRDefault="00FF7C59" w:rsidP="00FF7C59">
            <w:pPr>
              <w:spacing w:after="120" w:line="240" w:lineRule="auto"/>
              <w:rPr>
                <w:rFonts w:asciiTheme="minorHAnsi" w:eastAsia="Times New Roman" w:hAnsiTheme="minorHAnsi"/>
                <w:b/>
                <w:sz w:val="24"/>
                <w:szCs w:val="24"/>
              </w:rPr>
            </w:pPr>
            <w:r w:rsidRPr="00FF7C59">
              <w:rPr>
                <w:rFonts w:asciiTheme="minorHAnsi" w:eastAsia="Times New Roman" w:hAnsiTheme="minorHAnsi"/>
                <w:b/>
                <w:sz w:val="24"/>
                <w:szCs w:val="24"/>
              </w:rPr>
              <w:t>Perform</w:t>
            </w:r>
            <w:r>
              <w:rPr>
                <w:rFonts w:asciiTheme="minorHAnsi" w:eastAsia="Times New Roman" w:hAnsiTheme="minorHAnsi"/>
                <w:b/>
                <w:sz w:val="24"/>
                <w:szCs w:val="24"/>
              </w:rPr>
              <w:t xml:space="preserve"> ABO and Rh</w:t>
            </w:r>
            <w:r w:rsidRPr="00FF7C59">
              <w:rPr>
                <w:rFonts w:asciiTheme="minorHAnsi" w:eastAsia="Times New Roman" w:hAnsiTheme="minorHAnsi"/>
                <w:b/>
                <w:sz w:val="24"/>
                <w:szCs w:val="24"/>
              </w:rPr>
              <w:t xml:space="preserve"> testing on </w:t>
            </w:r>
            <w:r>
              <w:rPr>
                <w:rFonts w:asciiTheme="minorHAnsi" w:hAnsiTheme="minorHAnsi"/>
                <w:b/>
                <w:bCs/>
                <w:color w:val="000000"/>
                <w:sz w:val="24"/>
                <w:szCs w:val="24"/>
              </w:rPr>
              <w:t>PUBS</w:t>
            </w:r>
            <w:r w:rsidRPr="00FF7C59">
              <w:rPr>
                <w:rFonts w:asciiTheme="minorHAnsi" w:eastAsia="Times New Roman" w:hAnsiTheme="minorHAnsi"/>
                <w:b/>
                <w:sz w:val="24"/>
                <w:szCs w:val="24"/>
              </w:rPr>
              <w:t xml:space="preserve"> sample.</w:t>
            </w:r>
          </w:p>
          <w:p w:rsidR="00FF7C59" w:rsidRPr="00FF7C59" w:rsidRDefault="00FF7C59" w:rsidP="004837A0">
            <w:pPr>
              <w:pStyle w:val="ListParagraph"/>
              <w:numPr>
                <w:ilvl w:val="0"/>
                <w:numId w:val="4"/>
              </w:numPr>
              <w:spacing w:after="120" w:line="240" w:lineRule="auto"/>
              <w:ind w:left="372"/>
              <w:rPr>
                <w:rFonts w:asciiTheme="minorHAnsi" w:eastAsia="Times New Roman" w:hAnsiTheme="minorHAnsi"/>
                <w:b/>
                <w:sz w:val="24"/>
                <w:szCs w:val="24"/>
              </w:rPr>
            </w:pPr>
            <w:r>
              <w:rPr>
                <w:rFonts w:asciiTheme="minorHAnsi" w:eastAsia="Times New Roman" w:hAnsiTheme="minorHAnsi"/>
                <w:sz w:val="24"/>
                <w:szCs w:val="24"/>
              </w:rPr>
              <w:t>Perform Weak D testing if immediate spin Rh is weak (</w:t>
            </w:r>
            <w:r w:rsidR="00262330">
              <w:rPr>
                <w:rFonts w:asciiTheme="minorHAnsi" w:eastAsia="Times New Roman" w:hAnsiTheme="minorHAnsi"/>
                <w:sz w:val="24"/>
                <w:szCs w:val="24"/>
              </w:rPr>
              <w:t>&lt;2+)</w:t>
            </w:r>
            <w:r>
              <w:rPr>
                <w:rFonts w:asciiTheme="minorHAnsi" w:eastAsia="Times New Roman" w:hAnsiTheme="minorHAnsi"/>
                <w:sz w:val="24"/>
                <w:szCs w:val="24"/>
              </w:rPr>
              <w:t xml:space="preserve"> or negative.  The Weak D is built into the PRH test.</w:t>
            </w:r>
          </w:p>
          <w:p w:rsidR="00FF7C59" w:rsidRPr="00FF7C59" w:rsidRDefault="00FF7C59" w:rsidP="00FF7C59">
            <w:pPr>
              <w:autoSpaceDE w:val="0"/>
              <w:autoSpaceDN w:val="0"/>
              <w:adjustRightInd w:val="0"/>
              <w:spacing w:after="60" w:line="240" w:lineRule="auto"/>
              <w:rPr>
                <w:rFonts w:asciiTheme="minorHAnsi" w:hAnsiTheme="minorHAnsi"/>
                <w:bCs/>
                <w:color w:val="000000"/>
                <w:sz w:val="28"/>
                <w:szCs w:val="28"/>
              </w:rPr>
            </w:pPr>
            <w:r w:rsidRPr="00FF7C59">
              <w:rPr>
                <w:rFonts w:asciiTheme="minorHAnsi" w:eastAsia="Times New Roman" w:hAnsiTheme="minorHAnsi"/>
                <w:i/>
                <w:color w:val="00B0F0"/>
                <w:sz w:val="24"/>
                <w:szCs w:val="24"/>
              </w:rPr>
              <w:t>Refer to:</w:t>
            </w:r>
            <w:r w:rsidRPr="00FF7C59">
              <w:rPr>
                <w:rFonts w:asciiTheme="minorHAnsi" w:hAnsiTheme="minorHAnsi"/>
                <w:bCs/>
                <w:color w:val="000000"/>
                <w:sz w:val="28"/>
                <w:szCs w:val="28"/>
              </w:rPr>
              <w:t xml:space="preserve"> </w:t>
            </w:r>
          </w:p>
          <w:p w:rsidR="00FF7C59" w:rsidRPr="00FF7C59" w:rsidRDefault="00FF7C59" w:rsidP="00FF7C59">
            <w:pPr>
              <w:autoSpaceDE w:val="0"/>
              <w:autoSpaceDN w:val="0"/>
              <w:adjustRightInd w:val="0"/>
              <w:spacing w:after="60" w:line="240" w:lineRule="auto"/>
              <w:rPr>
                <w:rFonts w:asciiTheme="minorHAnsi" w:eastAsia="Times New Roman" w:hAnsiTheme="minorHAnsi"/>
                <w:i/>
                <w:color w:val="00B0F0"/>
                <w:sz w:val="24"/>
                <w:szCs w:val="24"/>
              </w:rPr>
            </w:pPr>
            <w:proofErr w:type="spellStart"/>
            <w:r w:rsidRPr="00FF7C59">
              <w:rPr>
                <w:rFonts w:asciiTheme="minorHAnsi" w:eastAsia="Times New Roman" w:hAnsiTheme="minorHAnsi"/>
                <w:i/>
                <w:color w:val="00B0F0"/>
                <w:sz w:val="24"/>
                <w:szCs w:val="24"/>
              </w:rPr>
              <w:t>ABORh</w:t>
            </w:r>
            <w:proofErr w:type="spellEnd"/>
            <w:r w:rsidRPr="00FF7C59">
              <w:rPr>
                <w:rFonts w:asciiTheme="minorHAnsi" w:eastAsia="Times New Roman" w:hAnsiTheme="minorHAnsi"/>
                <w:i/>
                <w:color w:val="00B0F0"/>
                <w:sz w:val="24"/>
                <w:szCs w:val="24"/>
              </w:rPr>
              <w:t xml:space="preserve"> Protocol:BB.Routine.1043</w:t>
            </w:r>
          </w:p>
          <w:p w:rsidR="00FF7C59" w:rsidRPr="00FF7C59" w:rsidRDefault="00FF7C59" w:rsidP="00FF7C59">
            <w:pPr>
              <w:autoSpaceDE w:val="0"/>
              <w:autoSpaceDN w:val="0"/>
              <w:adjustRightInd w:val="0"/>
              <w:spacing w:after="60" w:line="240" w:lineRule="auto"/>
              <w:rPr>
                <w:rFonts w:asciiTheme="minorHAnsi" w:eastAsia="Times New Roman" w:hAnsiTheme="minorHAnsi"/>
                <w:i/>
                <w:color w:val="00B0F0"/>
                <w:sz w:val="24"/>
                <w:szCs w:val="24"/>
              </w:rPr>
            </w:pPr>
            <w:r w:rsidRPr="00FF7C59">
              <w:rPr>
                <w:rFonts w:asciiTheme="minorHAnsi" w:eastAsia="Times New Roman" w:hAnsiTheme="minorHAnsi"/>
                <w:i/>
                <w:color w:val="00B0F0"/>
                <w:sz w:val="24"/>
                <w:szCs w:val="24"/>
              </w:rPr>
              <w:t>ABO Testing Manual method:BB.Routine.1001</w:t>
            </w:r>
          </w:p>
          <w:p w:rsidR="00FF7C59" w:rsidRPr="00FF7C59" w:rsidRDefault="00FF7C59" w:rsidP="00FF7C59">
            <w:pPr>
              <w:autoSpaceDE w:val="0"/>
              <w:autoSpaceDN w:val="0"/>
              <w:adjustRightInd w:val="0"/>
              <w:spacing w:after="60" w:line="240" w:lineRule="auto"/>
              <w:rPr>
                <w:rFonts w:asciiTheme="minorHAnsi" w:eastAsia="Times New Roman" w:hAnsiTheme="minorHAnsi"/>
                <w:i/>
                <w:color w:val="00B0F0"/>
                <w:sz w:val="24"/>
                <w:szCs w:val="24"/>
              </w:rPr>
            </w:pPr>
            <w:r w:rsidRPr="00FF7C59">
              <w:rPr>
                <w:rFonts w:asciiTheme="minorHAnsi" w:eastAsia="Times New Roman" w:hAnsiTheme="minorHAnsi"/>
                <w:i/>
                <w:color w:val="00B0F0"/>
                <w:sz w:val="24"/>
                <w:szCs w:val="24"/>
              </w:rPr>
              <w:t>Rh Testing and Weak D Typing:BB.Routine.1028</w:t>
            </w:r>
          </w:p>
        </w:tc>
        <w:tc>
          <w:tcPr>
            <w:tcW w:w="1638" w:type="dxa"/>
          </w:tcPr>
          <w:p w:rsidR="00FF7C59" w:rsidRPr="005E5B1D" w:rsidRDefault="00FF7C59" w:rsidP="00FF7C59">
            <w:pPr>
              <w:spacing w:after="0" w:line="240" w:lineRule="auto"/>
              <w:rPr>
                <w:rFonts w:asciiTheme="minorHAnsi" w:eastAsia="Times New Roman" w:hAnsiTheme="minorHAnsi"/>
                <w:sz w:val="24"/>
                <w:szCs w:val="24"/>
              </w:rPr>
            </w:pPr>
          </w:p>
        </w:tc>
      </w:tr>
      <w:tr w:rsidR="00FF7C59" w:rsidRPr="005E5B1D" w:rsidTr="00FF7C59">
        <w:tc>
          <w:tcPr>
            <w:tcW w:w="958" w:type="dxa"/>
          </w:tcPr>
          <w:p w:rsidR="00FF7C59" w:rsidRPr="005E5B1D" w:rsidRDefault="00FF7C59" w:rsidP="00FF7C59">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3.0</w:t>
            </w:r>
          </w:p>
        </w:tc>
        <w:tc>
          <w:tcPr>
            <w:tcW w:w="8420" w:type="dxa"/>
            <w:vAlign w:val="center"/>
          </w:tcPr>
          <w:p w:rsidR="00FF7C59" w:rsidRDefault="00262330" w:rsidP="00D42BD3">
            <w:pPr>
              <w:spacing w:after="120" w:line="240" w:lineRule="auto"/>
              <w:rPr>
                <w:rFonts w:asciiTheme="minorHAnsi" w:eastAsia="Times New Roman" w:hAnsiTheme="minorHAnsi"/>
                <w:b/>
                <w:sz w:val="24"/>
                <w:szCs w:val="24"/>
              </w:rPr>
            </w:pPr>
            <w:r>
              <w:rPr>
                <w:rFonts w:asciiTheme="minorHAnsi" w:eastAsia="Times New Roman" w:hAnsiTheme="minorHAnsi"/>
                <w:b/>
                <w:sz w:val="24"/>
                <w:szCs w:val="24"/>
              </w:rPr>
              <w:t>Perform DAT IgG testing on the PUBS sample.</w:t>
            </w:r>
          </w:p>
          <w:p w:rsidR="00262330" w:rsidRDefault="00262330" w:rsidP="004837A0">
            <w:pPr>
              <w:pStyle w:val="ListParagraph"/>
              <w:numPr>
                <w:ilvl w:val="0"/>
                <w:numId w:val="5"/>
              </w:numPr>
              <w:spacing w:after="120" w:line="240" w:lineRule="auto"/>
              <w:ind w:left="372"/>
              <w:rPr>
                <w:rFonts w:asciiTheme="minorHAnsi" w:eastAsia="Times New Roman" w:hAnsiTheme="minorHAnsi"/>
                <w:sz w:val="24"/>
                <w:szCs w:val="24"/>
              </w:rPr>
            </w:pPr>
            <w:r>
              <w:rPr>
                <w:rFonts w:asciiTheme="minorHAnsi" w:eastAsia="Times New Roman" w:hAnsiTheme="minorHAnsi"/>
                <w:sz w:val="24"/>
                <w:szCs w:val="24"/>
              </w:rPr>
              <w:t>Perform a gel IgG DAT</w:t>
            </w:r>
          </w:p>
          <w:p w:rsidR="00262330" w:rsidRDefault="00D42BD3" w:rsidP="004837A0">
            <w:pPr>
              <w:pStyle w:val="ListParagraph"/>
              <w:numPr>
                <w:ilvl w:val="0"/>
                <w:numId w:val="5"/>
              </w:numPr>
              <w:spacing w:after="120" w:line="240" w:lineRule="auto"/>
              <w:ind w:left="372"/>
              <w:rPr>
                <w:rFonts w:asciiTheme="minorHAnsi" w:eastAsia="Times New Roman" w:hAnsiTheme="minorHAnsi"/>
                <w:sz w:val="24"/>
                <w:szCs w:val="24"/>
              </w:rPr>
            </w:pPr>
            <w:r>
              <w:rPr>
                <w:rFonts w:asciiTheme="minorHAnsi" w:eastAsia="Times New Roman" w:hAnsiTheme="minorHAnsi"/>
                <w:sz w:val="24"/>
                <w:szCs w:val="24"/>
              </w:rPr>
              <w:t>If DAT is Positive notify Medical Director</w:t>
            </w:r>
          </w:p>
          <w:p w:rsidR="00D42BD3" w:rsidRPr="00D42BD3" w:rsidRDefault="00D42BD3" w:rsidP="004837A0">
            <w:pPr>
              <w:pStyle w:val="ListParagraph"/>
              <w:numPr>
                <w:ilvl w:val="1"/>
                <w:numId w:val="5"/>
              </w:numPr>
              <w:spacing w:after="120" w:line="240" w:lineRule="auto"/>
              <w:ind w:left="732"/>
              <w:rPr>
                <w:rFonts w:asciiTheme="minorHAnsi" w:eastAsia="Times New Roman" w:hAnsiTheme="minorHAnsi"/>
                <w:i/>
                <w:color w:val="00B0F0"/>
                <w:sz w:val="24"/>
                <w:szCs w:val="24"/>
              </w:rPr>
            </w:pPr>
            <w:r>
              <w:rPr>
                <w:rFonts w:asciiTheme="minorHAnsi" w:eastAsia="Times New Roman" w:hAnsiTheme="minorHAnsi"/>
                <w:sz w:val="24"/>
                <w:szCs w:val="24"/>
              </w:rPr>
              <w:t xml:space="preserve">Fill out a green </w:t>
            </w:r>
            <w:r w:rsidRPr="00D42BD3">
              <w:rPr>
                <w:rFonts w:asciiTheme="minorHAnsi" w:eastAsia="Times New Roman" w:hAnsiTheme="minorHAnsi"/>
                <w:i/>
                <w:color w:val="00B0F0"/>
                <w:sz w:val="24"/>
                <w:szCs w:val="24"/>
              </w:rPr>
              <w:t>Antibody Identification Summary form, BB.FORMS.1195</w:t>
            </w:r>
          </w:p>
          <w:p w:rsidR="00D42BD3" w:rsidRDefault="00D42BD3" w:rsidP="004837A0">
            <w:pPr>
              <w:pStyle w:val="ListParagraph"/>
              <w:numPr>
                <w:ilvl w:val="0"/>
                <w:numId w:val="5"/>
              </w:numPr>
              <w:spacing w:after="120" w:line="240" w:lineRule="auto"/>
              <w:ind w:left="372"/>
              <w:rPr>
                <w:rFonts w:asciiTheme="minorHAnsi" w:eastAsia="Times New Roman" w:hAnsiTheme="minorHAnsi"/>
                <w:sz w:val="24"/>
                <w:szCs w:val="24"/>
              </w:rPr>
            </w:pPr>
            <w:r>
              <w:rPr>
                <w:rFonts w:asciiTheme="minorHAnsi" w:eastAsia="Times New Roman" w:hAnsiTheme="minorHAnsi"/>
                <w:sz w:val="24"/>
                <w:szCs w:val="24"/>
              </w:rPr>
              <w:t>Elution will not be possible due to small quantity of sample</w:t>
            </w:r>
          </w:p>
          <w:p w:rsidR="00A81746" w:rsidRPr="00FF7C59" w:rsidRDefault="00A81746" w:rsidP="00A81746">
            <w:pPr>
              <w:autoSpaceDE w:val="0"/>
              <w:autoSpaceDN w:val="0"/>
              <w:adjustRightInd w:val="0"/>
              <w:spacing w:after="60" w:line="240" w:lineRule="auto"/>
              <w:rPr>
                <w:rFonts w:asciiTheme="minorHAnsi" w:hAnsiTheme="minorHAnsi"/>
                <w:bCs/>
                <w:color w:val="000000"/>
                <w:sz w:val="28"/>
                <w:szCs w:val="28"/>
              </w:rPr>
            </w:pPr>
            <w:r w:rsidRPr="00FF7C59">
              <w:rPr>
                <w:rFonts w:asciiTheme="minorHAnsi" w:eastAsia="Times New Roman" w:hAnsiTheme="minorHAnsi"/>
                <w:i/>
                <w:color w:val="00B0F0"/>
                <w:sz w:val="24"/>
                <w:szCs w:val="24"/>
              </w:rPr>
              <w:t>Refer to:</w:t>
            </w:r>
            <w:r w:rsidRPr="00FF7C59">
              <w:rPr>
                <w:rFonts w:asciiTheme="minorHAnsi" w:hAnsiTheme="minorHAnsi"/>
                <w:bCs/>
                <w:color w:val="000000"/>
                <w:sz w:val="28"/>
                <w:szCs w:val="28"/>
              </w:rPr>
              <w:t xml:space="preserve"> </w:t>
            </w:r>
          </w:p>
          <w:p w:rsidR="00A81746" w:rsidRPr="00A81746" w:rsidRDefault="00A81746" w:rsidP="00A81746">
            <w:pPr>
              <w:spacing w:after="120" w:line="240" w:lineRule="auto"/>
              <w:ind w:left="12"/>
              <w:rPr>
                <w:rFonts w:asciiTheme="minorHAnsi" w:eastAsia="Times New Roman" w:hAnsiTheme="minorHAnsi"/>
                <w:sz w:val="24"/>
                <w:szCs w:val="24"/>
              </w:rPr>
            </w:pPr>
            <w:r w:rsidRPr="00A81746">
              <w:rPr>
                <w:rFonts w:asciiTheme="minorHAnsi" w:eastAsia="Times New Roman" w:hAnsiTheme="minorHAnsi"/>
                <w:i/>
                <w:color w:val="00B0F0"/>
                <w:sz w:val="24"/>
                <w:szCs w:val="24"/>
              </w:rPr>
              <w:t xml:space="preserve">Direct </w:t>
            </w:r>
            <w:proofErr w:type="spellStart"/>
            <w:r w:rsidRPr="00A81746">
              <w:rPr>
                <w:rFonts w:asciiTheme="minorHAnsi" w:eastAsia="Times New Roman" w:hAnsiTheme="minorHAnsi"/>
                <w:i/>
                <w:color w:val="00B0F0"/>
                <w:sz w:val="24"/>
                <w:szCs w:val="24"/>
              </w:rPr>
              <w:t>Antiglobulin</w:t>
            </w:r>
            <w:proofErr w:type="spellEnd"/>
            <w:r w:rsidRPr="00A81746">
              <w:rPr>
                <w:rFonts w:asciiTheme="minorHAnsi" w:eastAsia="Times New Roman" w:hAnsiTheme="minorHAnsi"/>
                <w:i/>
                <w:color w:val="00B0F0"/>
                <w:sz w:val="24"/>
                <w:szCs w:val="24"/>
              </w:rPr>
              <w:t xml:space="preserve"> Test: BB.Routine.102</w:t>
            </w:r>
          </w:p>
        </w:tc>
        <w:tc>
          <w:tcPr>
            <w:tcW w:w="1638" w:type="dxa"/>
          </w:tcPr>
          <w:p w:rsidR="00FF7C59" w:rsidRPr="005E5B1D" w:rsidRDefault="00FF7C59" w:rsidP="00FF7C59">
            <w:pPr>
              <w:spacing w:after="0" w:line="240" w:lineRule="auto"/>
              <w:rPr>
                <w:rFonts w:asciiTheme="minorHAnsi" w:eastAsia="Times New Roman" w:hAnsiTheme="minorHAnsi"/>
                <w:sz w:val="24"/>
                <w:szCs w:val="24"/>
              </w:rPr>
            </w:pPr>
          </w:p>
        </w:tc>
      </w:tr>
      <w:tr w:rsidR="00FF7C59" w:rsidRPr="005E5B1D" w:rsidTr="00FF7C59">
        <w:tc>
          <w:tcPr>
            <w:tcW w:w="958" w:type="dxa"/>
          </w:tcPr>
          <w:p w:rsidR="00FF7C59" w:rsidRPr="005E5B1D" w:rsidRDefault="00FF7C59" w:rsidP="00FF7C59">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4.0</w:t>
            </w:r>
          </w:p>
        </w:tc>
        <w:tc>
          <w:tcPr>
            <w:tcW w:w="8420" w:type="dxa"/>
            <w:vAlign w:val="center"/>
          </w:tcPr>
          <w:p w:rsidR="00FF7C59" w:rsidRDefault="00D42BD3" w:rsidP="00D42BD3">
            <w:pPr>
              <w:spacing w:after="120" w:line="240" w:lineRule="auto"/>
              <w:rPr>
                <w:rFonts w:asciiTheme="minorHAnsi" w:eastAsia="Times New Roman" w:hAnsiTheme="minorHAnsi"/>
                <w:b/>
                <w:sz w:val="24"/>
                <w:szCs w:val="24"/>
              </w:rPr>
            </w:pPr>
            <w:r>
              <w:rPr>
                <w:rFonts w:asciiTheme="minorHAnsi" w:eastAsia="Times New Roman" w:hAnsiTheme="minorHAnsi"/>
                <w:b/>
                <w:sz w:val="24"/>
                <w:szCs w:val="24"/>
              </w:rPr>
              <w:t>Review mother’s TSX results and antibody history</w:t>
            </w:r>
          </w:p>
          <w:p w:rsidR="00A81746" w:rsidRDefault="00D42BD3" w:rsidP="00A81746">
            <w:pPr>
              <w:pStyle w:val="ListParagraph"/>
              <w:numPr>
                <w:ilvl w:val="0"/>
                <w:numId w:val="6"/>
              </w:numPr>
              <w:spacing w:after="120" w:line="240" w:lineRule="auto"/>
              <w:ind w:left="372"/>
              <w:rPr>
                <w:rFonts w:asciiTheme="minorHAnsi" w:eastAsia="Times New Roman" w:hAnsiTheme="minorHAnsi"/>
                <w:sz w:val="24"/>
                <w:szCs w:val="24"/>
              </w:rPr>
            </w:pPr>
            <w:r>
              <w:rPr>
                <w:rFonts w:asciiTheme="minorHAnsi" w:eastAsia="Times New Roman" w:hAnsiTheme="minorHAnsi"/>
                <w:sz w:val="24"/>
                <w:szCs w:val="24"/>
              </w:rPr>
              <w:t>Identify the mother’s antibody</w:t>
            </w:r>
          </w:p>
          <w:p w:rsidR="00A81746" w:rsidRPr="00A81746" w:rsidRDefault="00A81746" w:rsidP="00A81746">
            <w:pPr>
              <w:pStyle w:val="ListParagraph"/>
              <w:numPr>
                <w:ilvl w:val="0"/>
                <w:numId w:val="6"/>
              </w:numPr>
              <w:spacing w:after="120" w:line="240" w:lineRule="auto"/>
              <w:ind w:left="372"/>
              <w:rPr>
                <w:rFonts w:asciiTheme="minorHAnsi" w:eastAsia="Times New Roman" w:hAnsiTheme="minorHAnsi"/>
                <w:sz w:val="24"/>
                <w:szCs w:val="24"/>
              </w:rPr>
            </w:pPr>
            <w:r>
              <w:rPr>
                <w:rFonts w:asciiTheme="minorHAnsi" w:eastAsia="Times New Roman" w:hAnsiTheme="minorHAnsi"/>
                <w:sz w:val="24"/>
                <w:szCs w:val="24"/>
              </w:rPr>
              <w:t>Document on the</w:t>
            </w:r>
            <w:r w:rsidRPr="00A81746">
              <w:rPr>
                <w:rFonts w:asciiTheme="minorHAnsi" w:eastAsia="Times New Roman" w:hAnsiTheme="minorHAnsi"/>
                <w:sz w:val="24"/>
                <w:szCs w:val="24"/>
              </w:rPr>
              <w:t xml:space="preserve"> green </w:t>
            </w:r>
            <w:r w:rsidRPr="00A81746">
              <w:rPr>
                <w:rFonts w:asciiTheme="minorHAnsi" w:eastAsia="Times New Roman" w:hAnsiTheme="minorHAnsi"/>
                <w:i/>
                <w:color w:val="00B0F0"/>
                <w:sz w:val="24"/>
                <w:szCs w:val="24"/>
              </w:rPr>
              <w:t>Antibody Identification Summary form, BB.FORMS.1195</w:t>
            </w:r>
            <w:r>
              <w:rPr>
                <w:rFonts w:asciiTheme="minorHAnsi" w:eastAsia="Times New Roman" w:hAnsiTheme="minorHAnsi"/>
                <w:i/>
                <w:color w:val="00B0F0"/>
                <w:sz w:val="24"/>
                <w:szCs w:val="24"/>
              </w:rPr>
              <w:t xml:space="preserve"> </w:t>
            </w:r>
            <w:r w:rsidRPr="00A81746">
              <w:rPr>
                <w:rFonts w:asciiTheme="minorHAnsi" w:eastAsia="Times New Roman" w:hAnsiTheme="minorHAnsi"/>
                <w:sz w:val="24"/>
                <w:szCs w:val="24"/>
              </w:rPr>
              <w:t>from step 3.0</w:t>
            </w:r>
          </w:p>
          <w:p w:rsidR="00A81746" w:rsidRDefault="00A81746" w:rsidP="00A81746">
            <w:pPr>
              <w:spacing w:after="120" w:line="240" w:lineRule="auto"/>
              <w:rPr>
                <w:rFonts w:asciiTheme="minorHAnsi" w:eastAsia="Times New Roman" w:hAnsiTheme="minorHAnsi"/>
                <w:sz w:val="24"/>
                <w:szCs w:val="24"/>
              </w:rPr>
            </w:pPr>
          </w:p>
          <w:p w:rsidR="00A81746" w:rsidRDefault="00A81746" w:rsidP="00A81746">
            <w:pPr>
              <w:spacing w:after="120" w:line="240" w:lineRule="auto"/>
              <w:rPr>
                <w:rFonts w:asciiTheme="minorHAnsi" w:eastAsia="Times New Roman" w:hAnsiTheme="minorHAnsi"/>
                <w:sz w:val="24"/>
                <w:szCs w:val="24"/>
              </w:rPr>
            </w:pPr>
          </w:p>
          <w:p w:rsidR="00A81746" w:rsidRPr="00A81746" w:rsidRDefault="00A81746" w:rsidP="00A81746">
            <w:pPr>
              <w:spacing w:after="120" w:line="240" w:lineRule="auto"/>
              <w:rPr>
                <w:rFonts w:asciiTheme="minorHAnsi" w:eastAsia="Times New Roman" w:hAnsiTheme="minorHAnsi"/>
                <w:sz w:val="24"/>
                <w:szCs w:val="24"/>
              </w:rPr>
            </w:pPr>
          </w:p>
        </w:tc>
        <w:tc>
          <w:tcPr>
            <w:tcW w:w="1638" w:type="dxa"/>
          </w:tcPr>
          <w:p w:rsidR="00FF7C59" w:rsidRPr="005E5B1D" w:rsidRDefault="00FF7C59" w:rsidP="00FF7C59">
            <w:pPr>
              <w:spacing w:after="0" w:line="240" w:lineRule="auto"/>
              <w:rPr>
                <w:rFonts w:asciiTheme="minorHAnsi" w:eastAsia="Times New Roman" w:hAnsiTheme="minorHAnsi"/>
                <w:sz w:val="24"/>
                <w:szCs w:val="24"/>
              </w:rPr>
            </w:pPr>
          </w:p>
        </w:tc>
      </w:tr>
      <w:tr w:rsidR="00FF7C59" w:rsidRPr="005E5B1D" w:rsidTr="00FF7C59">
        <w:tc>
          <w:tcPr>
            <w:tcW w:w="958" w:type="dxa"/>
          </w:tcPr>
          <w:p w:rsidR="00FF7C59" w:rsidRPr="005E5B1D" w:rsidRDefault="00FF7C59" w:rsidP="00FF7C59">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lastRenderedPageBreak/>
              <w:t>5.0</w:t>
            </w:r>
          </w:p>
        </w:tc>
        <w:tc>
          <w:tcPr>
            <w:tcW w:w="8420" w:type="dxa"/>
            <w:vAlign w:val="center"/>
          </w:tcPr>
          <w:p w:rsidR="00A81746" w:rsidRDefault="00A81746" w:rsidP="00A81746">
            <w:pPr>
              <w:spacing w:after="120" w:line="240" w:lineRule="auto"/>
              <w:rPr>
                <w:rFonts w:asciiTheme="minorHAnsi" w:eastAsia="Times New Roman" w:hAnsiTheme="minorHAnsi"/>
                <w:b/>
                <w:sz w:val="24"/>
                <w:szCs w:val="24"/>
              </w:rPr>
            </w:pPr>
            <w:r>
              <w:rPr>
                <w:rFonts w:asciiTheme="minorHAnsi" w:eastAsia="Times New Roman" w:hAnsiTheme="minorHAnsi"/>
                <w:b/>
                <w:sz w:val="24"/>
                <w:szCs w:val="24"/>
              </w:rPr>
              <w:t>Antigen type PUBS sample</w:t>
            </w:r>
          </w:p>
          <w:p w:rsidR="00A81746" w:rsidRDefault="00A81746" w:rsidP="00A81746">
            <w:pPr>
              <w:pStyle w:val="ListParagraph"/>
              <w:numPr>
                <w:ilvl w:val="0"/>
                <w:numId w:val="10"/>
              </w:numPr>
              <w:spacing w:after="120" w:line="240" w:lineRule="auto"/>
              <w:ind w:left="372"/>
              <w:rPr>
                <w:rFonts w:asciiTheme="minorHAnsi" w:eastAsia="Times New Roman" w:hAnsiTheme="minorHAnsi"/>
                <w:sz w:val="24"/>
                <w:szCs w:val="24"/>
              </w:rPr>
            </w:pPr>
            <w:r w:rsidRPr="00A81746">
              <w:rPr>
                <w:rFonts w:asciiTheme="minorHAnsi" w:eastAsia="Times New Roman" w:hAnsiTheme="minorHAnsi"/>
                <w:sz w:val="24"/>
                <w:szCs w:val="24"/>
              </w:rPr>
              <w:t>Test the PUBS sample for the antigen that corresponds to the mother’s antibody</w:t>
            </w:r>
          </w:p>
          <w:p w:rsidR="00A81746" w:rsidRPr="00A81746" w:rsidRDefault="00A81746" w:rsidP="00A81746">
            <w:pPr>
              <w:pStyle w:val="ListParagraph"/>
              <w:numPr>
                <w:ilvl w:val="0"/>
                <w:numId w:val="10"/>
              </w:numPr>
              <w:spacing w:after="120" w:line="240" w:lineRule="auto"/>
              <w:ind w:left="372"/>
              <w:rPr>
                <w:rFonts w:asciiTheme="minorHAnsi" w:eastAsia="Times New Roman" w:hAnsiTheme="minorHAnsi"/>
                <w:sz w:val="24"/>
                <w:szCs w:val="24"/>
              </w:rPr>
            </w:pPr>
            <w:r w:rsidRPr="00A81746">
              <w:rPr>
                <w:rFonts w:asciiTheme="minorHAnsi" w:eastAsia="Times New Roman" w:hAnsiTheme="minorHAnsi"/>
                <w:sz w:val="24"/>
                <w:szCs w:val="24"/>
              </w:rPr>
              <w:t>Add on the appropriate antigen test to the PUBS sample.</w:t>
            </w:r>
          </w:p>
          <w:p w:rsidR="00F379D4" w:rsidRDefault="00F379D4" w:rsidP="00F379D4">
            <w:pPr>
              <w:pStyle w:val="ListParagraph"/>
              <w:numPr>
                <w:ilvl w:val="1"/>
                <w:numId w:val="9"/>
              </w:numPr>
              <w:spacing w:after="120" w:line="240" w:lineRule="auto"/>
              <w:ind w:left="642" w:hanging="270"/>
              <w:rPr>
                <w:rFonts w:asciiTheme="minorHAnsi" w:eastAsia="Times New Roman" w:hAnsiTheme="minorHAnsi"/>
                <w:sz w:val="24"/>
                <w:szCs w:val="24"/>
              </w:rPr>
            </w:pPr>
            <w:r>
              <w:rPr>
                <w:rFonts w:asciiTheme="minorHAnsi" w:eastAsia="Times New Roman" w:hAnsiTheme="minorHAnsi"/>
                <w:sz w:val="24"/>
                <w:szCs w:val="24"/>
              </w:rPr>
              <w:t>Go to Patient &gt; Orders &gt; Modify</w:t>
            </w:r>
          </w:p>
          <w:p w:rsidR="00A81746" w:rsidRDefault="00A81746" w:rsidP="00A81746">
            <w:pPr>
              <w:pStyle w:val="ListParagraph"/>
              <w:numPr>
                <w:ilvl w:val="1"/>
                <w:numId w:val="9"/>
              </w:numPr>
              <w:spacing w:after="0" w:line="240" w:lineRule="auto"/>
              <w:ind w:left="642" w:hanging="270"/>
              <w:rPr>
                <w:rFonts w:asciiTheme="minorHAnsi" w:eastAsia="Times New Roman" w:hAnsiTheme="minorHAnsi"/>
                <w:sz w:val="24"/>
                <w:szCs w:val="24"/>
              </w:rPr>
            </w:pPr>
            <w:r>
              <w:rPr>
                <w:rFonts w:asciiTheme="minorHAnsi" w:eastAsia="Times New Roman" w:hAnsiTheme="minorHAnsi"/>
                <w:sz w:val="24"/>
                <w:szCs w:val="24"/>
              </w:rPr>
              <w:t xml:space="preserve">The antigen test selected MUST be a PUBS antigen </w:t>
            </w:r>
          </w:p>
          <w:p w:rsidR="00A81746" w:rsidRDefault="00A81746" w:rsidP="00A81746">
            <w:pPr>
              <w:pStyle w:val="ListParagraph"/>
              <w:spacing w:after="120" w:line="240" w:lineRule="auto"/>
              <w:ind w:left="642"/>
              <w:rPr>
                <w:rFonts w:asciiTheme="minorHAnsi" w:eastAsia="Times New Roman" w:hAnsiTheme="minorHAnsi"/>
                <w:sz w:val="24"/>
                <w:szCs w:val="24"/>
              </w:rPr>
            </w:pPr>
            <w:r>
              <w:rPr>
                <w:rFonts w:asciiTheme="minorHAnsi" w:eastAsia="Times New Roman" w:hAnsiTheme="minorHAnsi"/>
                <w:sz w:val="24"/>
                <w:szCs w:val="24"/>
              </w:rPr>
              <w:t>(the code will start with a P)</w:t>
            </w:r>
          </w:p>
          <w:p w:rsidR="00A81746" w:rsidRDefault="00A81746" w:rsidP="00A81746">
            <w:pPr>
              <w:pStyle w:val="ListParagraph"/>
              <w:numPr>
                <w:ilvl w:val="1"/>
                <w:numId w:val="9"/>
              </w:numPr>
              <w:spacing w:after="120" w:line="240" w:lineRule="auto"/>
              <w:ind w:left="642" w:hanging="270"/>
              <w:rPr>
                <w:rFonts w:asciiTheme="minorHAnsi" w:eastAsia="Times New Roman" w:hAnsiTheme="minorHAnsi"/>
                <w:sz w:val="24"/>
                <w:szCs w:val="24"/>
              </w:rPr>
            </w:pPr>
            <w:r>
              <w:rPr>
                <w:rFonts w:asciiTheme="minorHAnsi" w:eastAsia="Times New Roman" w:hAnsiTheme="minorHAnsi"/>
                <w:sz w:val="24"/>
                <w:szCs w:val="24"/>
              </w:rPr>
              <w:t>Refer to the test</w:t>
            </w:r>
            <w:r w:rsidR="0034463E">
              <w:rPr>
                <w:rFonts w:asciiTheme="minorHAnsi" w:eastAsia="Times New Roman" w:hAnsiTheme="minorHAnsi"/>
                <w:sz w:val="24"/>
                <w:szCs w:val="24"/>
              </w:rPr>
              <w:t xml:space="preserve"> naming convention in Protocol </w:t>
            </w:r>
          </w:p>
          <w:p w:rsidR="00A81746" w:rsidRPr="00FF7C59" w:rsidRDefault="00A81746" w:rsidP="00A81746">
            <w:pPr>
              <w:autoSpaceDE w:val="0"/>
              <w:autoSpaceDN w:val="0"/>
              <w:adjustRightInd w:val="0"/>
              <w:spacing w:after="60" w:line="240" w:lineRule="auto"/>
              <w:rPr>
                <w:rFonts w:asciiTheme="minorHAnsi" w:hAnsiTheme="minorHAnsi"/>
                <w:bCs/>
                <w:color w:val="000000"/>
                <w:sz w:val="28"/>
                <w:szCs w:val="28"/>
              </w:rPr>
            </w:pPr>
            <w:r w:rsidRPr="00FF7C59">
              <w:rPr>
                <w:rFonts w:asciiTheme="minorHAnsi" w:eastAsia="Times New Roman" w:hAnsiTheme="minorHAnsi"/>
                <w:i/>
                <w:color w:val="00B0F0"/>
                <w:sz w:val="24"/>
                <w:szCs w:val="24"/>
              </w:rPr>
              <w:t>Refer to:</w:t>
            </w:r>
            <w:r w:rsidRPr="00FF7C59">
              <w:rPr>
                <w:rFonts w:asciiTheme="minorHAnsi" w:hAnsiTheme="minorHAnsi"/>
                <w:bCs/>
                <w:color w:val="000000"/>
                <w:sz w:val="28"/>
                <w:szCs w:val="28"/>
              </w:rPr>
              <w:t xml:space="preserve"> </w:t>
            </w:r>
          </w:p>
          <w:p w:rsidR="00A81746" w:rsidRPr="00A81746" w:rsidRDefault="00A81746" w:rsidP="00A81746">
            <w:pPr>
              <w:spacing w:after="120" w:line="240" w:lineRule="auto"/>
              <w:rPr>
                <w:rFonts w:asciiTheme="minorHAnsi" w:eastAsia="Times New Roman" w:hAnsiTheme="minorHAnsi"/>
                <w:sz w:val="24"/>
                <w:szCs w:val="24"/>
              </w:rPr>
            </w:pPr>
            <w:r w:rsidRPr="00A81746">
              <w:rPr>
                <w:rFonts w:asciiTheme="minorHAnsi" w:eastAsia="Times New Roman" w:hAnsiTheme="minorHAnsi"/>
                <w:i/>
                <w:color w:val="00B0F0"/>
                <w:sz w:val="24"/>
                <w:szCs w:val="24"/>
              </w:rPr>
              <w:t>Antibody Identification: BB.Specials.1002</w:t>
            </w:r>
          </w:p>
        </w:tc>
        <w:tc>
          <w:tcPr>
            <w:tcW w:w="1638" w:type="dxa"/>
          </w:tcPr>
          <w:p w:rsidR="00FF7C59" w:rsidRPr="005E5B1D" w:rsidRDefault="00FF7C59" w:rsidP="00FF7C59">
            <w:pPr>
              <w:spacing w:after="0" w:line="240" w:lineRule="auto"/>
              <w:rPr>
                <w:rFonts w:asciiTheme="minorHAnsi" w:eastAsia="Times New Roman" w:hAnsiTheme="minorHAnsi"/>
                <w:sz w:val="24"/>
                <w:szCs w:val="24"/>
              </w:rPr>
            </w:pPr>
          </w:p>
        </w:tc>
      </w:tr>
      <w:tr w:rsidR="00FF7C59" w:rsidRPr="005E5B1D" w:rsidTr="00FF7C59">
        <w:tc>
          <w:tcPr>
            <w:tcW w:w="958" w:type="dxa"/>
          </w:tcPr>
          <w:p w:rsidR="00FF7C59" w:rsidRPr="005E5B1D" w:rsidRDefault="00FF7C59" w:rsidP="00FF7C59">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6.0</w:t>
            </w:r>
          </w:p>
        </w:tc>
        <w:tc>
          <w:tcPr>
            <w:tcW w:w="8420" w:type="dxa"/>
            <w:vAlign w:val="center"/>
          </w:tcPr>
          <w:p w:rsidR="00A81746" w:rsidRDefault="00A81746" w:rsidP="00A81746">
            <w:pPr>
              <w:spacing w:after="120" w:line="240" w:lineRule="auto"/>
              <w:rPr>
                <w:rFonts w:asciiTheme="minorHAnsi" w:eastAsia="Times New Roman" w:hAnsiTheme="minorHAnsi"/>
                <w:b/>
                <w:sz w:val="24"/>
                <w:szCs w:val="24"/>
              </w:rPr>
            </w:pPr>
            <w:r>
              <w:rPr>
                <w:rFonts w:asciiTheme="minorHAnsi" w:eastAsia="Times New Roman" w:hAnsiTheme="minorHAnsi"/>
                <w:b/>
                <w:sz w:val="24"/>
                <w:szCs w:val="24"/>
              </w:rPr>
              <w:t>Perform a PUBS titer if requested by Medical Director or Blood Bank Management</w:t>
            </w:r>
          </w:p>
          <w:p w:rsidR="00A81746" w:rsidRDefault="00A81746" w:rsidP="00A81746">
            <w:pPr>
              <w:pStyle w:val="ListParagraph"/>
              <w:numPr>
                <w:ilvl w:val="0"/>
                <w:numId w:val="8"/>
              </w:numPr>
              <w:spacing w:after="120" w:line="240" w:lineRule="auto"/>
              <w:ind w:left="372"/>
              <w:rPr>
                <w:rFonts w:asciiTheme="minorHAnsi" w:eastAsia="Times New Roman" w:hAnsiTheme="minorHAnsi"/>
                <w:sz w:val="24"/>
                <w:szCs w:val="24"/>
              </w:rPr>
            </w:pPr>
            <w:r>
              <w:rPr>
                <w:rFonts w:asciiTheme="minorHAnsi" w:eastAsia="Times New Roman" w:hAnsiTheme="minorHAnsi"/>
                <w:sz w:val="24"/>
                <w:szCs w:val="24"/>
              </w:rPr>
              <w:t>Add on the appropriate titer test to the PUBS sample.</w:t>
            </w:r>
          </w:p>
          <w:p w:rsidR="00F379D4" w:rsidRDefault="00F379D4" w:rsidP="00A81746">
            <w:pPr>
              <w:pStyle w:val="ListParagraph"/>
              <w:numPr>
                <w:ilvl w:val="1"/>
                <w:numId w:val="8"/>
              </w:numPr>
              <w:spacing w:after="120" w:line="240" w:lineRule="auto"/>
              <w:ind w:left="642" w:hanging="270"/>
              <w:rPr>
                <w:rFonts w:asciiTheme="minorHAnsi" w:eastAsia="Times New Roman" w:hAnsiTheme="minorHAnsi"/>
                <w:sz w:val="24"/>
                <w:szCs w:val="24"/>
              </w:rPr>
            </w:pPr>
            <w:r>
              <w:rPr>
                <w:rFonts w:asciiTheme="minorHAnsi" w:eastAsia="Times New Roman" w:hAnsiTheme="minorHAnsi"/>
                <w:sz w:val="24"/>
                <w:szCs w:val="24"/>
              </w:rPr>
              <w:t>Go to Patient &gt; Orders &gt; Modify</w:t>
            </w:r>
          </w:p>
          <w:p w:rsidR="00A81746" w:rsidRPr="004837A0" w:rsidRDefault="00A81746" w:rsidP="00A81746">
            <w:pPr>
              <w:pStyle w:val="ListParagraph"/>
              <w:numPr>
                <w:ilvl w:val="1"/>
                <w:numId w:val="8"/>
              </w:numPr>
              <w:spacing w:after="120" w:line="240" w:lineRule="auto"/>
              <w:ind w:left="642" w:hanging="270"/>
              <w:rPr>
                <w:rFonts w:asciiTheme="minorHAnsi" w:eastAsia="Times New Roman" w:hAnsiTheme="minorHAnsi"/>
                <w:sz w:val="24"/>
                <w:szCs w:val="24"/>
              </w:rPr>
            </w:pPr>
            <w:r w:rsidRPr="004837A0">
              <w:rPr>
                <w:rFonts w:asciiTheme="minorHAnsi" w:eastAsia="Times New Roman" w:hAnsiTheme="minorHAnsi"/>
                <w:sz w:val="24"/>
                <w:szCs w:val="24"/>
              </w:rPr>
              <w:t>The titer test selected MUST be a PUBS titer</w:t>
            </w:r>
            <w:r>
              <w:rPr>
                <w:rFonts w:asciiTheme="minorHAnsi" w:eastAsia="Times New Roman" w:hAnsiTheme="minorHAnsi"/>
                <w:sz w:val="24"/>
                <w:szCs w:val="24"/>
              </w:rPr>
              <w:t xml:space="preserve"> </w:t>
            </w:r>
            <w:r w:rsidRPr="004837A0">
              <w:rPr>
                <w:rFonts w:asciiTheme="minorHAnsi" w:eastAsia="Times New Roman" w:hAnsiTheme="minorHAnsi"/>
                <w:sz w:val="24"/>
                <w:szCs w:val="24"/>
              </w:rPr>
              <w:t>(the code will start with a P)</w:t>
            </w:r>
          </w:p>
          <w:p w:rsidR="00A81746" w:rsidRDefault="00A81746" w:rsidP="00A81746">
            <w:pPr>
              <w:pStyle w:val="ListParagraph"/>
              <w:numPr>
                <w:ilvl w:val="1"/>
                <w:numId w:val="8"/>
              </w:numPr>
              <w:spacing w:after="120" w:line="240" w:lineRule="auto"/>
              <w:ind w:left="642" w:hanging="270"/>
              <w:rPr>
                <w:rFonts w:asciiTheme="minorHAnsi" w:eastAsia="Times New Roman" w:hAnsiTheme="minorHAnsi"/>
                <w:sz w:val="24"/>
                <w:szCs w:val="24"/>
              </w:rPr>
            </w:pPr>
            <w:r>
              <w:rPr>
                <w:rFonts w:asciiTheme="minorHAnsi" w:eastAsia="Times New Roman" w:hAnsiTheme="minorHAnsi"/>
                <w:sz w:val="24"/>
                <w:szCs w:val="24"/>
              </w:rPr>
              <w:t>Refer to the</w:t>
            </w:r>
            <w:r w:rsidR="0034463E">
              <w:rPr>
                <w:rFonts w:asciiTheme="minorHAnsi" w:eastAsia="Times New Roman" w:hAnsiTheme="minorHAnsi"/>
                <w:sz w:val="24"/>
                <w:szCs w:val="24"/>
              </w:rPr>
              <w:t xml:space="preserve"> naming convention in Protocol </w:t>
            </w:r>
          </w:p>
          <w:p w:rsidR="00A81746" w:rsidRPr="00FF7C59" w:rsidRDefault="00A81746" w:rsidP="00A81746">
            <w:pPr>
              <w:autoSpaceDE w:val="0"/>
              <w:autoSpaceDN w:val="0"/>
              <w:adjustRightInd w:val="0"/>
              <w:spacing w:after="60" w:line="240" w:lineRule="auto"/>
              <w:rPr>
                <w:rFonts w:asciiTheme="minorHAnsi" w:hAnsiTheme="minorHAnsi"/>
                <w:bCs/>
                <w:color w:val="000000"/>
                <w:sz w:val="28"/>
                <w:szCs w:val="28"/>
              </w:rPr>
            </w:pPr>
            <w:r w:rsidRPr="00FF7C59">
              <w:rPr>
                <w:rFonts w:asciiTheme="minorHAnsi" w:eastAsia="Times New Roman" w:hAnsiTheme="minorHAnsi"/>
                <w:i/>
                <w:color w:val="00B0F0"/>
                <w:sz w:val="24"/>
                <w:szCs w:val="24"/>
              </w:rPr>
              <w:t>Refer to:</w:t>
            </w:r>
            <w:r w:rsidRPr="00FF7C59">
              <w:rPr>
                <w:rFonts w:asciiTheme="minorHAnsi" w:hAnsiTheme="minorHAnsi"/>
                <w:bCs/>
                <w:color w:val="000000"/>
                <w:sz w:val="28"/>
                <w:szCs w:val="28"/>
              </w:rPr>
              <w:t xml:space="preserve"> </w:t>
            </w:r>
          </w:p>
          <w:p w:rsidR="00FF7C59" w:rsidRPr="005E5B1D" w:rsidRDefault="00A81746" w:rsidP="00A81746">
            <w:pPr>
              <w:autoSpaceDE w:val="0"/>
              <w:autoSpaceDN w:val="0"/>
              <w:adjustRightInd w:val="0"/>
              <w:spacing w:after="60" w:line="240" w:lineRule="auto"/>
              <w:rPr>
                <w:rFonts w:asciiTheme="minorHAnsi" w:eastAsia="Times New Roman" w:hAnsiTheme="minorHAnsi"/>
                <w:b/>
              </w:rPr>
            </w:pPr>
            <w:r w:rsidRPr="00A81746">
              <w:rPr>
                <w:rFonts w:asciiTheme="minorHAnsi" w:eastAsia="Times New Roman" w:hAnsiTheme="minorHAnsi"/>
                <w:i/>
                <w:color w:val="00B0F0"/>
                <w:sz w:val="24"/>
                <w:szCs w:val="24"/>
              </w:rPr>
              <w:t>Titrations: BB.SP.1004</w:t>
            </w:r>
          </w:p>
        </w:tc>
        <w:tc>
          <w:tcPr>
            <w:tcW w:w="1638" w:type="dxa"/>
          </w:tcPr>
          <w:p w:rsidR="00FF7C59" w:rsidRPr="005E5B1D" w:rsidRDefault="00FF7C59" w:rsidP="00FF7C59">
            <w:pPr>
              <w:spacing w:after="0" w:line="240" w:lineRule="auto"/>
              <w:rPr>
                <w:rFonts w:asciiTheme="minorHAnsi" w:eastAsia="Times New Roman" w:hAnsiTheme="minorHAnsi"/>
                <w:sz w:val="24"/>
                <w:szCs w:val="24"/>
              </w:rPr>
            </w:pPr>
          </w:p>
        </w:tc>
      </w:tr>
    </w:tbl>
    <w:p w:rsidR="00C07D5C" w:rsidRPr="00F31567" w:rsidRDefault="00C07D5C" w:rsidP="00C07D5C">
      <w:pPr>
        <w:tabs>
          <w:tab w:val="left" w:pos="540"/>
        </w:tabs>
        <w:autoSpaceDE w:val="0"/>
        <w:autoSpaceDN w:val="0"/>
        <w:adjustRightInd w:val="0"/>
        <w:spacing w:after="0" w:line="240" w:lineRule="auto"/>
        <w:rPr>
          <w:rFonts w:asciiTheme="minorHAnsi" w:hAnsiTheme="minorHAnsi"/>
          <w:sz w:val="24"/>
          <w:szCs w:val="24"/>
        </w:rPr>
      </w:pPr>
      <w:r w:rsidRPr="00F31567">
        <w:rPr>
          <w:rFonts w:asciiTheme="minorHAnsi" w:hAnsiTheme="minorHAnsi"/>
          <w:sz w:val="24"/>
          <w:szCs w:val="24"/>
        </w:rPr>
        <w:t xml:space="preserve"> </w:t>
      </w:r>
    </w:p>
    <w:p w:rsidR="00C07D5C" w:rsidRDefault="00C07D5C" w:rsidP="00C07D5C">
      <w:pPr>
        <w:tabs>
          <w:tab w:val="left" w:pos="540"/>
        </w:tabs>
        <w:autoSpaceDE w:val="0"/>
        <w:autoSpaceDN w:val="0"/>
        <w:adjustRightInd w:val="0"/>
        <w:spacing w:after="0" w:line="240" w:lineRule="auto"/>
        <w:rPr>
          <w:rFonts w:asciiTheme="minorHAnsi" w:hAnsiTheme="minorHAnsi"/>
          <w:sz w:val="24"/>
          <w:szCs w:val="24"/>
        </w:rPr>
      </w:pPr>
    </w:p>
    <w:p w:rsidR="00F85AB2" w:rsidRDefault="00F85AB2" w:rsidP="00C07D5C">
      <w:pPr>
        <w:tabs>
          <w:tab w:val="left" w:pos="540"/>
        </w:tabs>
        <w:autoSpaceDE w:val="0"/>
        <w:autoSpaceDN w:val="0"/>
        <w:adjustRightInd w:val="0"/>
        <w:spacing w:after="0" w:line="240" w:lineRule="auto"/>
        <w:rPr>
          <w:rFonts w:asciiTheme="minorHAnsi" w:hAnsiTheme="minorHAnsi"/>
          <w:sz w:val="24"/>
          <w:szCs w:val="24"/>
        </w:rPr>
      </w:pPr>
    </w:p>
    <w:p w:rsidR="00E81BDC" w:rsidRDefault="00E81BDC">
      <w:pPr>
        <w:spacing w:after="0" w:line="240" w:lineRule="auto"/>
        <w:rPr>
          <w:rFonts w:asciiTheme="minorHAnsi" w:hAnsiTheme="minorHAnsi"/>
          <w:b/>
          <w:bCs/>
          <w:color w:val="000000"/>
          <w:sz w:val="28"/>
          <w:szCs w:val="28"/>
        </w:rPr>
      </w:pPr>
      <w:r>
        <w:rPr>
          <w:rFonts w:asciiTheme="minorHAnsi" w:hAnsiTheme="minorHAnsi"/>
          <w:b/>
          <w:bCs/>
          <w:color w:val="000000"/>
          <w:sz w:val="28"/>
          <w:szCs w:val="28"/>
        </w:rPr>
        <w:br w:type="page"/>
      </w:r>
    </w:p>
    <w:p w:rsidR="00F85AB2" w:rsidRPr="00F85AB2" w:rsidRDefault="00F85AB2" w:rsidP="00F85AB2">
      <w:pPr>
        <w:autoSpaceDE w:val="0"/>
        <w:autoSpaceDN w:val="0"/>
        <w:adjustRightInd w:val="0"/>
        <w:spacing w:after="0" w:line="240" w:lineRule="auto"/>
        <w:ind w:left="360"/>
        <w:rPr>
          <w:rFonts w:asciiTheme="minorHAnsi" w:hAnsiTheme="minorHAnsi"/>
          <w:b/>
          <w:bCs/>
          <w:color w:val="000000"/>
          <w:sz w:val="28"/>
          <w:szCs w:val="28"/>
        </w:rPr>
      </w:pPr>
      <w:r w:rsidRPr="00F85AB2">
        <w:rPr>
          <w:rFonts w:asciiTheme="minorHAnsi" w:hAnsiTheme="minorHAnsi"/>
          <w:b/>
          <w:bCs/>
          <w:color w:val="000000"/>
          <w:sz w:val="28"/>
          <w:szCs w:val="28"/>
        </w:rPr>
        <w:lastRenderedPageBreak/>
        <w:t>2.</w:t>
      </w:r>
      <w:r>
        <w:rPr>
          <w:rFonts w:asciiTheme="minorHAnsi" w:hAnsiTheme="minorHAnsi"/>
          <w:b/>
          <w:bCs/>
          <w:color w:val="000000"/>
          <w:sz w:val="28"/>
          <w:szCs w:val="28"/>
        </w:rPr>
        <w:t xml:space="preserve"> </w:t>
      </w:r>
      <w:r w:rsidRPr="00F85AB2">
        <w:rPr>
          <w:rFonts w:asciiTheme="minorHAnsi" w:hAnsiTheme="minorHAnsi"/>
          <w:b/>
          <w:bCs/>
          <w:color w:val="000000"/>
          <w:sz w:val="28"/>
          <w:szCs w:val="28"/>
        </w:rPr>
        <w:t>Procedure:</w:t>
      </w:r>
      <w:r>
        <w:rPr>
          <w:rFonts w:asciiTheme="minorHAnsi" w:hAnsiTheme="minorHAnsi"/>
          <w:b/>
          <w:bCs/>
          <w:color w:val="000000"/>
          <w:sz w:val="28"/>
          <w:szCs w:val="28"/>
        </w:rPr>
        <w:t xml:space="preserve">  </w:t>
      </w:r>
      <w:r w:rsidR="00BA0033">
        <w:rPr>
          <w:rFonts w:asciiTheme="minorHAnsi" w:hAnsiTheme="minorHAnsi"/>
          <w:b/>
          <w:bCs/>
          <w:color w:val="000000"/>
          <w:sz w:val="28"/>
          <w:szCs w:val="28"/>
        </w:rPr>
        <w:t xml:space="preserve">II. </w:t>
      </w:r>
      <w:r w:rsidR="0034463E">
        <w:rPr>
          <w:rFonts w:asciiTheme="minorHAnsi" w:hAnsiTheme="minorHAnsi"/>
          <w:b/>
          <w:bCs/>
          <w:color w:val="000000"/>
          <w:sz w:val="28"/>
          <w:szCs w:val="28"/>
        </w:rPr>
        <w:t xml:space="preserve">  Intrauterine Transfusion (</w:t>
      </w:r>
      <w:r>
        <w:rPr>
          <w:rFonts w:asciiTheme="minorHAnsi" w:hAnsiTheme="minorHAnsi"/>
          <w:b/>
          <w:bCs/>
          <w:color w:val="000000"/>
          <w:sz w:val="28"/>
          <w:szCs w:val="28"/>
        </w:rPr>
        <w:t>IUT</w:t>
      </w:r>
      <w:r w:rsidR="0034463E">
        <w:rPr>
          <w:rFonts w:asciiTheme="minorHAnsi" w:hAnsiTheme="minorHAnsi"/>
          <w:b/>
          <w:bCs/>
          <w:color w:val="000000"/>
          <w:sz w:val="28"/>
          <w:szCs w:val="28"/>
        </w:rPr>
        <w:t>)</w:t>
      </w:r>
      <w:r w:rsidRPr="00F85AB2">
        <w:rPr>
          <w:rFonts w:asciiTheme="minorHAnsi" w:hAnsiTheme="minorHAnsi"/>
          <w:b/>
          <w:bCs/>
          <w:color w:val="000000"/>
          <w:sz w:val="28"/>
          <w:szCs w:val="28"/>
        </w:rPr>
        <w:t xml:space="preserve"> Testing</w:t>
      </w:r>
    </w:p>
    <w:p w:rsidR="00F85AB2" w:rsidRPr="00F31567" w:rsidRDefault="00F85AB2" w:rsidP="00F85AB2">
      <w:pPr>
        <w:tabs>
          <w:tab w:val="left" w:pos="540"/>
        </w:tabs>
        <w:autoSpaceDE w:val="0"/>
        <w:autoSpaceDN w:val="0"/>
        <w:adjustRightInd w:val="0"/>
        <w:spacing w:after="0" w:line="240" w:lineRule="auto"/>
        <w:rPr>
          <w:rFonts w:asciiTheme="minorHAnsi" w:hAnsiTheme="minorHAnsi"/>
          <w:b/>
          <w:bCs/>
          <w:color w:val="000000"/>
          <w:sz w:val="24"/>
          <w:szCs w:val="24"/>
        </w:rPr>
      </w:pPr>
      <w:r w:rsidRPr="00F31567">
        <w:rPr>
          <w:rFonts w:asciiTheme="minorHAnsi" w:hAnsiTheme="minorHAnsi"/>
          <w:sz w:val="24"/>
          <w:szCs w:val="24"/>
        </w:rPr>
        <w:t xml:space="preserve">       </w:t>
      </w:r>
    </w:p>
    <w:p w:rsidR="00F85AB2" w:rsidRPr="00F31567" w:rsidRDefault="00F85AB2" w:rsidP="00F85AB2">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Chemical Risk Assessment:</w:t>
      </w:r>
      <w:r>
        <w:rPr>
          <w:rFonts w:asciiTheme="minorHAnsi" w:eastAsia="Times New Roman" w:hAnsiTheme="minorHAnsi"/>
        </w:rPr>
        <w:t xml:space="preserve"> none</w:t>
      </w:r>
    </w:p>
    <w:p w:rsidR="00F85AB2" w:rsidRPr="00F31567" w:rsidRDefault="00F85AB2" w:rsidP="00F85AB2">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Biological Risk Assessment:</w:t>
      </w:r>
      <w:r>
        <w:rPr>
          <w:rFonts w:asciiTheme="minorHAnsi" w:eastAsia="Times New Roman" w:hAnsiTheme="minorHAnsi"/>
        </w:rPr>
        <w:t xml:space="preserve"> none</w:t>
      </w:r>
    </w:p>
    <w:p w:rsidR="00F85AB2" w:rsidRPr="00F31567" w:rsidRDefault="00F85AB2" w:rsidP="00F85AB2">
      <w:pPr>
        <w:tabs>
          <w:tab w:val="left" w:pos="3345"/>
          <w:tab w:val="right" w:pos="10800"/>
        </w:tabs>
        <w:spacing w:after="0" w:line="240" w:lineRule="auto"/>
        <w:ind w:left="720"/>
        <w:rPr>
          <w:rFonts w:asciiTheme="minorHAnsi" w:eastAsia="Times New Roman" w:hAnsiTheme="minorHAnsi"/>
        </w:rPr>
      </w:pPr>
      <w:r>
        <w:rPr>
          <w:rFonts w:asciiTheme="minorHAnsi" w:eastAsia="Times New Roman" w:hAnsiTheme="minorHAnsi"/>
        </w:rPr>
        <w:t>Protective Equipment: Lab coa</w:t>
      </w:r>
      <w:r w:rsidRPr="00F31567">
        <w:rPr>
          <w:rFonts w:asciiTheme="minorHAnsi" w:eastAsia="Times New Roman" w:hAnsiTheme="minorHAnsi"/>
        </w:rPr>
        <w:t xml:space="preserve">t, gloves       </w:t>
      </w:r>
    </w:p>
    <w:p w:rsidR="00F85AB2" w:rsidRPr="003F5AE6" w:rsidRDefault="00F85AB2" w:rsidP="00F85AB2">
      <w:pPr>
        <w:tabs>
          <w:tab w:val="left" w:pos="3345"/>
          <w:tab w:val="right" w:pos="10800"/>
        </w:tabs>
        <w:spacing w:after="0" w:line="240" w:lineRule="auto"/>
        <w:ind w:left="720"/>
        <w:rPr>
          <w:rFonts w:asciiTheme="minorHAnsi" w:eastAsia="Times New Roman" w:hAnsiTheme="minorHAnsi"/>
          <w:sz w:val="14"/>
        </w:rPr>
      </w:pPr>
    </w:p>
    <w:p w:rsidR="00F85AB2" w:rsidRPr="00F31567" w:rsidRDefault="00F85AB2" w:rsidP="00F85AB2">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Supplies:</w:t>
      </w:r>
      <w:r>
        <w:rPr>
          <w:rFonts w:asciiTheme="minorHAnsi" w:eastAsia="Times New Roman" w:hAnsiTheme="minorHAnsi"/>
        </w:rPr>
        <w:t xml:space="preserve"> none</w:t>
      </w:r>
    </w:p>
    <w:p w:rsidR="00F85AB2" w:rsidRPr="00F31567" w:rsidRDefault="00F85AB2" w:rsidP="00F85AB2">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Reagents:</w:t>
      </w:r>
      <w:r>
        <w:rPr>
          <w:rFonts w:asciiTheme="minorHAnsi" w:eastAsia="Times New Roman" w:hAnsiTheme="minorHAnsi"/>
        </w:rPr>
        <w:t xml:space="preserve"> none</w:t>
      </w:r>
    </w:p>
    <w:p w:rsidR="00F85AB2" w:rsidRPr="00F31567" w:rsidRDefault="00F85AB2" w:rsidP="00F85AB2">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Equipment:</w:t>
      </w:r>
      <w:r>
        <w:rPr>
          <w:rFonts w:asciiTheme="minorHAnsi" w:eastAsia="Times New Roman" w:hAnsiTheme="minorHAnsi"/>
        </w:rPr>
        <w:t xml:space="preserve"> none</w:t>
      </w:r>
    </w:p>
    <w:p w:rsidR="00F85AB2" w:rsidRPr="00F31567" w:rsidRDefault="00F85AB2" w:rsidP="00F85AB2">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 xml:space="preserve">Specimen Requirements: </w:t>
      </w:r>
      <w:r w:rsidRPr="003F5AE6">
        <w:rPr>
          <w:rFonts w:asciiTheme="minorHAnsi" w:eastAsia="Times New Roman" w:hAnsiTheme="minorHAnsi"/>
        </w:rPr>
        <w:t>EDTA (purp</w:t>
      </w:r>
      <w:r>
        <w:rPr>
          <w:rFonts w:asciiTheme="minorHAnsi" w:eastAsia="Times New Roman" w:hAnsiTheme="minorHAnsi"/>
        </w:rPr>
        <w:t xml:space="preserve">le or pink top) – </w:t>
      </w:r>
      <w:r w:rsidRPr="00BA0033">
        <w:rPr>
          <w:rFonts w:asciiTheme="minorHAnsi" w:eastAsia="Times New Roman" w:hAnsiTheme="minorHAnsi"/>
          <w:b/>
          <w:color w:val="FF0000"/>
        </w:rPr>
        <w:t xml:space="preserve">Mother’s type and screen sample </w:t>
      </w:r>
      <w:r w:rsidRPr="00F85AB2">
        <w:rPr>
          <w:rFonts w:asciiTheme="minorHAnsi" w:eastAsia="Times New Roman" w:hAnsiTheme="minorHAnsi"/>
          <w:b/>
        </w:rPr>
        <w:t xml:space="preserve">     </w:t>
      </w:r>
      <w:r w:rsidRPr="00F31567">
        <w:rPr>
          <w:rFonts w:asciiTheme="minorHAnsi" w:eastAsia="Times New Roman" w:hAnsiTheme="minorHAnsi"/>
        </w:rPr>
        <w:t xml:space="preserve">                                                                                                                                   </w:t>
      </w:r>
    </w:p>
    <w:p w:rsidR="00F85AB2" w:rsidRPr="00F31567" w:rsidRDefault="00F85AB2" w:rsidP="00F85AB2">
      <w:pPr>
        <w:spacing w:after="0" w:line="240" w:lineRule="auto"/>
        <w:rPr>
          <w:rFonts w:asciiTheme="minorHAnsi" w:eastAsia="Times New Roman" w:hAnsiTheme="minorHAnsi"/>
          <w:b/>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F85AB2" w:rsidRPr="005E5B1D" w:rsidTr="00E53354">
        <w:trPr>
          <w:tblHeader/>
        </w:trPr>
        <w:tc>
          <w:tcPr>
            <w:tcW w:w="958" w:type="dxa"/>
            <w:shd w:val="clear" w:color="auto" w:fill="CCCCCC"/>
            <w:vAlign w:val="center"/>
          </w:tcPr>
          <w:p w:rsidR="00F85AB2" w:rsidRPr="005E5B1D" w:rsidRDefault="00F85AB2" w:rsidP="00E53354">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STEPS</w:t>
            </w:r>
          </w:p>
        </w:tc>
        <w:tc>
          <w:tcPr>
            <w:tcW w:w="8420" w:type="dxa"/>
            <w:shd w:val="clear" w:color="auto" w:fill="CCCCCC"/>
            <w:vAlign w:val="center"/>
          </w:tcPr>
          <w:p w:rsidR="00F85AB2" w:rsidRPr="005E5B1D" w:rsidRDefault="00F85AB2" w:rsidP="00E53354">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INSTRUCTIONS</w:t>
            </w:r>
          </w:p>
        </w:tc>
        <w:tc>
          <w:tcPr>
            <w:tcW w:w="1638" w:type="dxa"/>
            <w:shd w:val="clear" w:color="auto" w:fill="CCCCCC"/>
            <w:vAlign w:val="center"/>
          </w:tcPr>
          <w:p w:rsidR="00F85AB2" w:rsidRPr="005E5B1D" w:rsidRDefault="00F85AB2" w:rsidP="00E53354">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CHANGE/</w:t>
            </w:r>
          </w:p>
          <w:p w:rsidR="00F85AB2" w:rsidRPr="005E5B1D" w:rsidRDefault="00F85AB2" w:rsidP="00E53354">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APPROVAL</w:t>
            </w:r>
          </w:p>
        </w:tc>
      </w:tr>
      <w:tr w:rsidR="00F85AB2" w:rsidRPr="005E5B1D" w:rsidTr="00E53354">
        <w:tc>
          <w:tcPr>
            <w:tcW w:w="958" w:type="dxa"/>
          </w:tcPr>
          <w:p w:rsidR="00F85AB2" w:rsidRPr="005E5B1D" w:rsidRDefault="00F85AB2" w:rsidP="00E53354">
            <w:pPr>
              <w:spacing w:after="0" w:line="240" w:lineRule="auto"/>
              <w:jc w:val="center"/>
              <w:rPr>
                <w:rFonts w:asciiTheme="minorHAnsi" w:eastAsia="Times New Roman" w:hAnsiTheme="minorHAnsi"/>
                <w:b/>
                <w:sz w:val="24"/>
                <w:szCs w:val="24"/>
              </w:rPr>
            </w:pPr>
            <w:r w:rsidRPr="005E5B1D">
              <w:rPr>
                <w:rFonts w:asciiTheme="minorHAnsi" w:eastAsia="Times New Roman" w:hAnsiTheme="minorHAnsi"/>
                <w:b/>
                <w:sz w:val="24"/>
                <w:szCs w:val="24"/>
              </w:rPr>
              <w:t>1.0</w:t>
            </w:r>
          </w:p>
        </w:tc>
        <w:tc>
          <w:tcPr>
            <w:tcW w:w="8420" w:type="dxa"/>
          </w:tcPr>
          <w:p w:rsidR="00F85AB2" w:rsidRPr="00F85AB2" w:rsidRDefault="00F85AB2" w:rsidP="00E53354">
            <w:pPr>
              <w:spacing w:after="60" w:line="240" w:lineRule="auto"/>
              <w:rPr>
                <w:rFonts w:asciiTheme="minorHAnsi" w:eastAsia="Times New Roman" w:hAnsiTheme="minorHAnsi"/>
                <w:b/>
                <w:sz w:val="24"/>
                <w:szCs w:val="24"/>
              </w:rPr>
            </w:pPr>
            <w:r w:rsidRPr="00F85AB2">
              <w:rPr>
                <w:rFonts w:asciiTheme="minorHAnsi" w:eastAsia="Times New Roman" w:hAnsiTheme="minorHAnsi"/>
                <w:b/>
                <w:sz w:val="24"/>
                <w:szCs w:val="24"/>
              </w:rPr>
              <w:t>Select red cell unit for Intrauterine Transfusion</w:t>
            </w:r>
          </w:p>
          <w:p w:rsidR="00F85AB2" w:rsidRDefault="00F85AB2" w:rsidP="00F85AB2">
            <w:pPr>
              <w:pStyle w:val="ListParagraph"/>
              <w:numPr>
                <w:ilvl w:val="0"/>
                <w:numId w:val="12"/>
              </w:numPr>
              <w:spacing w:after="60" w:line="240" w:lineRule="auto"/>
              <w:ind w:left="372"/>
              <w:rPr>
                <w:rFonts w:asciiTheme="minorHAnsi" w:eastAsia="Times New Roman" w:hAnsiTheme="minorHAnsi"/>
                <w:sz w:val="24"/>
                <w:szCs w:val="24"/>
              </w:rPr>
            </w:pPr>
            <w:r>
              <w:rPr>
                <w:rFonts w:asciiTheme="minorHAnsi" w:eastAsia="Times New Roman" w:hAnsiTheme="minorHAnsi"/>
                <w:sz w:val="24"/>
                <w:szCs w:val="24"/>
              </w:rPr>
              <w:t>The unit must be:</w:t>
            </w:r>
          </w:p>
          <w:p w:rsidR="00F85AB2" w:rsidRDefault="00F85AB2" w:rsidP="00F85AB2">
            <w:pPr>
              <w:pStyle w:val="ListParagraph"/>
              <w:numPr>
                <w:ilvl w:val="0"/>
                <w:numId w:val="13"/>
              </w:numPr>
              <w:spacing w:after="60" w:line="240" w:lineRule="auto"/>
              <w:ind w:left="822"/>
              <w:rPr>
                <w:rFonts w:asciiTheme="minorHAnsi" w:eastAsia="Times New Roman" w:hAnsiTheme="minorHAnsi"/>
                <w:sz w:val="24"/>
                <w:szCs w:val="24"/>
              </w:rPr>
            </w:pPr>
            <w:r>
              <w:rPr>
                <w:rFonts w:asciiTheme="minorHAnsi" w:eastAsia="Times New Roman" w:hAnsiTheme="minorHAnsi"/>
                <w:sz w:val="24"/>
                <w:szCs w:val="24"/>
              </w:rPr>
              <w:t>Fresh, &lt; 7 days old</w:t>
            </w:r>
          </w:p>
          <w:p w:rsidR="00F85AB2" w:rsidRDefault="00F85AB2" w:rsidP="00F85AB2">
            <w:pPr>
              <w:pStyle w:val="ListParagraph"/>
              <w:numPr>
                <w:ilvl w:val="0"/>
                <w:numId w:val="13"/>
              </w:numPr>
              <w:spacing w:after="60" w:line="240" w:lineRule="auto"/>
              <w:ind w:left="822"/>
              <w:rPr>
                <w:rFonts w:asciiTheme="minorHAnsi" w:eastAsia="Times New Roman" w:hAnsiTheme="minorHAnsi"/>
                <w:sz w:val="24"/>
                <w:szCs w:val="24"/>
              </w:rPr>
            </w:pPr>
            <w:proofErr w:type="spellStart"/>
            <w:r>
              <w:rPr>
                <w:rFonts w:asciiTheme="minorHAnsi" w:eastAsia="Times New Roman" w:hAnsiTheme="minorHAnsi"/>
                <w:sz w:val="24"/>
                <w:szCs w:val="24"/>
              </w:rPr>
              <w:t>Leukoreduced</w:t>
            </w:r>
            <w:proofErr w:type="spellEnd"/>
          </w:p>
          <w:p w:rsidR="00F85AB2" w:rsidRPr="00E81BDC" w:rsidRDefault="00F85AB2" w:rsidP="007C0709">
            <w:pPr>
              <w:pStyle w:val="ListParagraph"/>
              <w:numPr>
                <w:ilvl w:val="0"/>
                <w:numId w:val="13"/>
              </w:numPr>
              <w:spacing w:after="60" w:line="240" w:lineRule="auto"/>
              <w:ind w:left="822"/>
              <w:rPr>
                <w:rFonts w:asciiTheme="minorHAnsi" w:eastAsia="Times New Roman" w:hAnsiTheme="minorHAnsi"/>
                <w:sz w:val="24"/>
                <w:szCs w:val="24"/>
              </w:rPr>
            </w:pPr>
            <w:r w:rsidRPr="00E81BDC">
              <w:rPr>
                <w:rFonts w:asciiTheme="minorHAnsi" w:eastAsia="Times New Roman" w:hAnsiTheme="minorHAnsi"/>
                <w:sz w:val="24"/>
                <w:szCs w:val="24"/>
              </w:rPr>
              <w:t>O</w:t>
            </w:r>
            <w:r w:rsidR="00E81BDC">
              <w:rPr>
                <w:rFonts w:asciiTheme="minorHAnsi" w:eastAsia="Times New Roman" w:hAnsiTheme="minorHAnsi"/>
                <w:sz w:val="24"/>
                <w:szCs w:val="24"/>
              </w:rPr>
              <w:t xml:space="preserve"> N</w:t>
            </w:r>
            <w:r w:rsidRPr="00E81BDC">
              <w:rPr>
                <w:rFonts w:asciiTheme="minorHAnsi" w:eastAsia="Times New Roman" w:hAnsiTheme="minorHAnsi"/>
                <w:sz w:val="24"/>
                <w:szCs w:val="24"/>
              </w:rPr>
              <w:t xml:space="preserve">egative </w:t>
            </w:r>
            <w:r w:rsidR="00A940BB">
              <w:rPr>
                <w:rFonts w:asciiTheme="minorHAnsi" w:eastAsia="Times New Roman" w:hAnsiTheme="minorHAnsi"/>
                <w:sz w:val="24"/>
                <w:szCs w:val="24"/>
              </w:rPr>
              <w:t>(Refer to protocol 3.f.)</w:t>
            </w:r>
          </w:p>
          <w:p w:rsidR="0034463E" w:rsidRDefault="00F85AB2" w:rsidP="0034463E">
            <w:pPr>
              <w:pStyle w:val="ListParagraph"/>
              <w:numPr>
                <w:ilvl w:val="0"/>
                <w:numId w:val="13"/>
              </w:numPr>
              <w:spacing w:after="60" w:line="240" w:lineRule="auto"/>
              <w:ind w:left="822"/>
              <w:rPr>
                <w:rFonts w:asciiTheme="minorHAnsi" w:eastAsia="Times New Roman" w:hAnsiTheme="minorHAnsi"/>
                <w:sz w:val="24"/>
                <w:szCs w:val="24"/>
              </w:rPr>
            </w:pPr>
            <w:r>
              <w:rPr>
                <w:rFonts w:asciiTheme="minorHAnsi" w:eastAsia="Times New Roman" w:hAnsiTheme="minorHAnsi"/>
                <w:sz w:val="24"/>
                <w:szCs w:val="24"/>
              </w:rPr>
              <w:t>HGBS negative</w:t>
            </w:r>
          </w:p>
          <w:p w:rsidR="00F85AB2" w:rsidRPr="0034463E" w:rsidRDefault="0034463E" w:rsidP="0034463E">
            <w:pPr>
              <w:pStyle w:val="ListParagraph"/>
              <w:spacing w:after="60" w:line="240" w:lineRule="auto"/>
              <w:ind w:left="462"/>
              <w:rPr>
                <w:rFonts w:asciiTheme="minorHAnsi" w:eastAsia="Times New Roman" w:hAnsiTheme="minorHAnsi"/>
                <w:sz w:val="24"/>
                <w:szCs w:val="24"/>
              </w:rPr>
            </w:pPr>
            <w:r w:rsidRPr="0034463E">
              <w:rPr>
                <w:rFonts w:asciiTheme="minorHAnsi" w:eastAsia="Times New Roman" w:hAnsiTheme="minorHAnsi"/>
                <w:b/>
                <w:sz w:val="24"/>
                <w:szCs w:val="24"/>
              </w:rPr>
              <w:t>Note:</w:t>
            </w:r>
            <w:r>
              <w:rPr>
                <w:rFonts w:asciiTheme="minorHAnsi" w:eastAsia="Times New Roman" w:hAnsiTheme="minorHAnsi"/>
                <w:sz w:val="24"/>
                <w:szCs w:val="24"/>
              </w:rPr>
              <w:t xml:space="preserve"> </w:t>
            </w:r>
            <w:r w:rsidRPr="0034463E">
              <w:rPr>
                <w:rFonts w:asciiTheme="minorHAnsi" w:eastAsia="Times New Roman" w:hAnsiTheme="minorHAnsi"/>
                <w:sz w:val="24"/>
                <w:szCs w:val="24"/>
              </w:rPr>
              <w:t xml:space="preserve">After crossmatching, the unit is </w:t>
            </w:r>
            <w:r>
              <w:rPr>
                <w:rFonts w:asciiTheme="minorHAnsi" w:eastAsia="Times New Roman" w:hAnsiTheme="minorHAnsi"/>
                <w:sz w:val="24"/>
                <w:szCs w:val="24"/>
              </w:rPr>
              <w:t xml:space="preserve">to be </w:t>
            </w:r>
            <w:r w:rsidRPr="0034463E">
              <w:rPr>
                <w:rFonts w:asciiTheme="minorHAnsi" w:eastAsia="Times New Roman" w:hAnsiTheme="minorHAnsi"/>
                <w:sz w:val="24"/>
                <w:szCs w:val="24"/>
              </w:rPr>
              <w:t>WASHED and IRRADIATED</w:t>
            </w:r>
          </w:p>
          <w:p w:rsidR="00F85AB2" w:rsidRDefault="00F85AB2" w:rsidP="00F85AB2">
            <w:pPr>
              <w:pStyle w:val="ListParagraph"/>
              <w:numPr>
                <w:ilvl w:val="0"/>
                <w:numId w:val="12"/>
              </w:numPr>
              <w:spacing w:after="60" w:line="240" w:lineRule="auto"/>
              <w:ind w:left="372"/>
              <w:rPr>
                <w:rFonts w:asciiTheme="minorHAnsi" w:eastAsia="Times New Roman" w:hAnsiTheme="minorHAnsi"/>
                <w:sz w:val="24"/>
                <w:szCs w:val="24"/>
              </w:rPr>
            </w:pPr>
            <w:r>
              <w:rPr>
                <w:rFonts w:asciiTheme="minorHAnsi" w:eastAsia="Times New Roman" w:hAnsiTheme="minorHAnsi"/>
                <w:sz w:val="24"/>
                <w:szCs w:val="24"/>
              </w:rPr>
              <w:t>Antigen type unit to find an a</w:t>
            </w:r>
            <w:r w:rsidRPr="00F85AB2">
              <w:rPr>
                <w:rFonts w:asciiTheme="minorHAnsi" w:eastAsia="Times New Roman" w:hAnsiTheme="minorHAnsi"/>
                <w:sz w:val="24"/>
                <w:szCs w:val="24"/>
              </w:rPr>
              <w:t>ntigen negative</w:t>
            </w:r>
            <w:r>
              <w:rPr>
                <w:rFonts w:asciiTheme="minorHAnsi" w:eastAsia="Times New Roman" w:hAnsiTheme="minorHAnsi"/>
                <w:sz w:val="24"/>
                <w:szCs w:val="24"/>
              </w:rPr>
              <w:t xml:space="preserve"> unit</w:t>
            </w:r>
            <w:r w:rsidRPr="00F85AB2">
              <w:rPr>
                <w:rFonts w:asciiTheme="minorHAnsi" w:eastAsia="Times New Roman" w:hAnsiTheme="minorHAnsi"/>
                <w:sz w:val="24"/>
                <w:szCs w:val="24"/>
              </w:rPr>
              <w:t xml:space="preserve"> for the corresponding antibody identified in the mother’s sample</w:t>
            </w:r>
            <w:r>
              <w:rPr>
                <w:rFonts w:asciiTheme="minorHAnsi" w:eastAsia="Times New Roman" w:hAnsiTheme="minorHAnsi"/>
                <w:sz w:val="24"/>
                <w:szCs w:val="24"/>
              </w:rPr>
              <w:t>.</w:t>
            </w:r>
          </w:p>
          <w:p w:rsidR="00F85AB2" w:rsidRDefault="00F85AB2" w:rsidP="00F85AB2">
            <w:pPr>
              <w:pStyle w:val="ListParagraph"/>
              <w:numPr>
                <w:ilvl w:val="1"/>
                <w:numId w:val="12"/>
              </w:numPr>
              <w:spacing w:after="60" w:line="240" w:lineRule="auto"/>
              <w:ind w:left="732"/>
              <w:rPr>
                <w:rFonts w:asciiTheme="minorHAnsi" w:eastAsia="Times New Roman" w:hAnsiTheme="minorHAnsi"/>
                <w:sz w:val="24"/>
                <w:szCs w:val="24"/>
              </w:rPr>
            </w:pPr>
            <w:r>
              <w:rPr>
                <w:rFonts w:asciiTheme="minorHAnsi" w:eastAsia="Times New Roman" w:hAnsiTheme="minorHAnsi"/>
                <w:sz w:val="24"/>
                <w:szCs w:val="24"/>
              </w:rPr>
              <w:t>Order unit from blood supplier if there is enough time to order before the procedure to insure a fresh unit that is antigen negative.</w:t>
            </w:r>
          </w:p>
          <w:p w:rsidR="00F85AB2" w:rsidRDefault="00F85AB2" w:rsidP="00F85AB2">
            <w:pPr>
              <w:spacing w:after="60" w:line="240" w:lineRule="auto"/>
              <w:rPr>
                <w:rFonts w:asciiTheme="minorHAnsi" w:eastAsia="Times New Roman" w:hAnsiTheme="minorHAnsi"/>
                <w:i/>
                <w:color w:val="00B0F0"/>
                <w:sz w:val="24"/>
                <w:szCs w:val="24"/>
              </w:rPr>
            </w:pPr>
            <w:r w:rsidRPr="00FF7C59">
              <w:rPr>
                <w:rFonts w:asciiTheme="minorHAnsi" w:eastAsia="Times New Roman" w:hAnsiTheme="minorHAnsi"/>
                <w:i/>
                <w:color w:val="00B0F0"/>
                <w:sz w:val="24"/>
                <w:szCs w:val="24"/>
              </w:rPr>
              <w:t>Refer to</w:t>
            </w:r>
            <w:r>
              <w:rPr>
                <w:rFonts w:asciiTheme="minorHAnsi" w:eastAsia="Times New Roman" w:hAnsiTheme="minorHAnsi"/>
                <w:i/>
                <w:color w:val="00B0F0"/>
                <w:sz w:val="24"/>
                <w:szCs w:val="24"/>
              </w:rPr>
              <w:t>:</w:t>
            </w:r>
          </w:p>
          <w:p w:rsidR="00F85AB2" w:rsidRDefault="00004DDF" w:rsidP="00F85AB2">
            <w:pPr>
              <w:spacing w:after="60" w:line="240" w:lineRule="auto"/>
              <w:rPr>
                <w:rFonts w:asciiTheme="minorHAnsi" w:eastAsia="Times New Roman" w:hAnsiTheme="minorHAnsi"/>
                <w:i/>
                <w:color w:val="00B0F0"/>
                <w:sz w:val="24"/>
                <w:szCs w:val="24"/>
              </w:rPr>
            </w:pPr>
            <w:r w:rsidRPr="00A81746">
              <w:rPr>
                <w:rFonts w:asciiTheme="minorHAnsi" w:eastAsia="Times New Roman" w:hAnsiTheme="minorHAnsi"/>
                <w:i/>
                <w:color w:val="00B0F0"/>
                <w:sz w:val="24"/>
                <w:szCs w:val="24"/>
              </w:rPr>
              <w:t>Antibody Identification: BB.Specials.1002</w:t>
            </w:r>
          </w:p>
          <w:p w:rsidR="00F85AB2" w:rsidRPr="00F85AB2" w:rsidRDefault="00004DDF" w:rsidP="00004DDF">
            <w:pPr>
              <w:spacing w:after="60" w:line="240" w:lineRule="auto"/>
              <w:rPr>
                <w:rFonts w:asciiTheme="minorHAnsi" w:eastAsia="Times New Roman" w:hAnsiTheme="minorHAnsi"/>
                <w:sz w:val="24"/>
                <w:szCs w:val="24"/>
              </w:rPr>
            </w:pPr>
            <w:r>
              <w:rPr>
                <w:rFonts w:asciiTheme="minorHAnsi" w:eastAsia="Times New Roman" w:hAnsiTheme="minorHAnsi"/>
                <w:i/>
                <w:color w:val="00B0F0"/>
                <w:sz w:val="24"/>
                <w:szCs w:val="24"/>
              </w:rPr>
              <w:t>Blood Product Inventory Protocol: BB.Protocol.1013</w:t>
            </w:r>
          </w:p>
        </w:tc>
        <w:tc>
          <w:tcPr>
            <w:tcW w:w="1638" w:type="dxa"/>
          </w:tcPr>
          <w:p w:rsidR="00F85AB2" w:rsidRPr="005E5B1D" w:rsidRDefault="00F85AB2" w:rsidP="00E53354">
            <w:pPr>
              <w:spacing w:after="0" w:line="240" w:lineRule="auto"/>
              <w:rPr>
                <w:rFonts w:asciiTheme="minorHAnsi" w:eastAsia="Times New Roman" w:hAnsiTheme="minorHAnsi"/>
                <w:sz w:val="24"/>
                <w:szCs w:val="24"/>
              </w:rPr>
            </w:pPr>
          </w:p>
        </w:tc>
      </w:tr>
      <w:tr w:rsidR="00F85AB2" w:rsidRPr="005E5B1D" w:rsidTr="00E53354">
        <w:tc>
          <w:tcPr>
            <w:tcW w:w="958" w:type="dxa"/>
          </w:tcPr>
          <w:p w:rsidR="00F85AB2" w:rsidRPr="005E5B1D" w:rsidRDefault="0057512A" w:rsidP="00E53354">
            <w:pPr>
              <w:spacing w:after="0" w:line="240" w:lineRule="auto"/>
              <w:jc w:val="center"/>
              <w:rPr>
                <w:rFonts w:asciiTheme="minorHAnsi" w:eastAsia="Times New Roman" w:hAnsiTheme="minorHAnsi"/>
                <w:b/>
                <w:sz w:val="24"/>
                <w:szCs w:val="24"/>
              </w:rPr>
            </w:pPr>
            <w:r>
              <w:rPr>
                <w:rFonts w:asciiTheme="minorHAnsi" w:eastAsia="Times New Roman" w:hAnsiTheme="minorHAnsi"/>
                <w:b/>
                <w:sz w:val="24"/>
                <w:szCs w:val="24"/>
              </w:rPr>
              <w:t>2.0</w:t>
            </w:r>
          </w:p>
        </w:tc>
        <w:tc>
          <w:tcPr>
            <w:tcW w:w="8420" w:type="dxa"/>
          </w:tcPr>
          <w:p w:rsidR="00F85AB2" w:rsidRDefault="0057512A" w:rsidP="00E53354">
            <w:pPr>
              <w:spacing w:after="60" w:line="240" w:lineRule="auto"/>
              <w:rPr>
                <w:rFonts w:asciiTheme="minorHAnsi" w:eastAsia="Times New Roman" w:hAnsiTheme="minorHAnsi"/>
                <w:b/>
                <w:sz w:val="24"/>
                <w:szCs w:val="24"/>
              </w:rPr>
            </w:pPr>
            <w:r>
              <w:rPr>
                <w:rFonts w:asciiTheme="minorHAnsi" w:eastAsia="Times New Roman" w:hAnsiTheme="minorHAnsi"/>
                <w:b/>
                <w:sz w:val="24"/>
                <w:szCs w:val="24"/>
              </w:rPr>
              <w:t xml:space="preserve">Perform full AHG </w:t>
            </w:r>
            <w:proofErr w:type="spellStart"/>
            <w:r>
              <w:rPr>
                <w:rFonts w:asciiTheme="minorHAnsi" w:eastAsia="Times New Roman" w:hAnsiTheme="minorHAnsi"/>
                <w:b/>
                <w:sz w:val="24"/>
                <w:szCs w:val="24"/>
              </w:rPr>
              <w:t>crossmatch</w:t>
            </w:r>
            <w:proofErr w:type="spellEnd"/>
            <w:r>
              <w:rPr>
                <w:rFonts w:asciiTheme="minorHAnsi" w:eastAsia="Times New Roman" w:hAnsiTheme="minorHAnsi"/>
                <w:b/>
                <w:sz w:val="24"/>
                <w:szCs w:val="24"/>
              </w:rPr>
              <w:t xml:space="preserve"> of unit with mother’s TSX sample</w:t>
            </w:r>
          </w:p>
          <w:p w:rsidR="0057512A" w:rsidRDefault="0057512A" w:rsidP="0057512A">
            <w:pPr>
              <w:pStyle w:val="ListParagraph"/>
              <w:numPr>
                <w:ilvl w:val="0"/>
                <w:numId w:val="14"/>
              </w:numPr>
              <w:spacing w:after="60" w:line="240" w:lineRule="auto"/>
              <w:ind w:left="372"/>
              <w:rPr>
                <w:rFonts w:asciiTheme="minorHAnsi" w:eastAsia="Times New Roman" w:hAnsiTheme="minorHAnsi"/>
                <w:sz w:val="24"/>
                <w:szCs w:val="24"/>
              </w:rPr>
            </w:pPr>
            <w:r>
              <w:rPr>
                <w:rFonts w:asciiTheme="minorHAnsi" w:eastAsia="Times New Roman" w:hAnsiTheme="minorHAnsi"/>
                <w:sz w:val="24"/>
                <w:szCs w:val="24"/>
              </w:rPr>
              <w:t>Unit must be compatible with mother’s sample</w:t>
            </w:r>
          </w:p>
          <w:p w:rsidR="009D6B47" w:rsidRDefault="00E53354" w:rsidP="0057512A">
            <w:pPr>
              <w:pStyle w:val="ListParagraph"/>
              <w:numPr>
                <w:ilvl w:val="0"/>
                <w:numId w:val="14"/>
              </w:numPr>
              <w:spacing w:after="60" w:line="240" w:lineRule="auto"/>
              <w:ind w:left="372"/>
              <w:rPr>
                <w:rFonts w:asciiTheme="minorHAnsi" w:eastAsia="Times New Roman" w:hAnsiTheme="minorHAnsi"/>
                <w:sz w:val="24"/>
                <w:szCs w:val="24"/>
              </w:rPr>
            </w:pPr>
            <w:r>
              <w:rPr>
                <w:rFonts w:asciiTheme="minorHAnsi" w:eastAsia="Times New Roman" w:hAnsiTheme="minorHAnsi"/>
                <w:sz w:val="24"/>
                <w:szCs w:val="24"/>
              </w:rPr>
              <w:t xml:space="preserve">The </w:t>
            </w:r>
            <w:r w:rsidR="009D6B47">
              <w:rPr>
                <w:rFonts w:asciiTheme="minorHAnsi" w:eastAsia="Times New Roman" w:hAnsiTheme="minorHAnsi"/>
                <w:sz w:val="24"/>
                <w:szCs w:val="24"/>
              </w:rPr>
              <w:t xml:space="preserve">product order </w:t>
            </w:r>
            <w:r>
              <w:rPr>
                <w:rFonts w:asciiTheme="minorHAnsi" w:eastAsia="Times New Roman" w:hAnsiTheme="minorHAnsi"/>
                <w:sz w:val="24"/>
                <w:szCs w:val="24"/>
              </w:rPr>
              <w:t xml:space="preserve">should be </w:t>
            </w:r>
            <w:r w:rsidR="009D6B47">
              <w:rPr>
                <w:rFonts w:asciiTheme="minorHAnsi" w:eastAsia="Times New Roman" w:hAnsiTheme="minorHAnsi"/>
                <w:sz w:val="24"/>
                <w:szCs w:val="24"/>
              </w:rPr>
              <w:t>on the mother’</w:t>
            </w:r>
            <w:r>
              <w:rPr>
                <w:rFonts w:asciiTheme="minorHAnsi" w:eastAsia="Times New Roman" w:hAnsiTheme="minorHAnsi"/>
                <w:sz w:val="24"/>
                <w:szCs w:val="24"/>
              </w:rPr>
              <w:t>s TSX: IRCW</w:t>
            </w:r>
          </w:p>
          <w:p w:rsidR="00E53354" w:rsidRDefault="00E53354" w:rsidP="0057512A">
            <w:pPr>
              <w:pStyle w:val="ListParagraph"/>
              <w:numPr>
                <w:ilvl w:val="0"/>
                <w:numId w:val="14"/>
              </w:numPr>
              <w:spacing w:after="60" w:line="240" w:lineRule="auto"/>
              <w:ind w:left="372"/>
              <w:rPr>
                <w:rFonts w:asciiTheme="minorHAnsi" w:eastAsia="Times New Roman" w:hAnsiTheme="minorHAnsi"/>
                <w:sz w:val="24"/>
                <w:szCs w:val="24"/>
              </w:rPr>
            </w:pPr>
            <w:r>
              <w:rPr>
                <w:rFonts w:asciiTheme="minorHAnsi" w:eastAsia="Times New Roman" w:hAnsiTheme="minorHAnsi"/>
                <w:sz w:val="24"/>
                <w:szCs w:val="24"/>
              </w:rPr>
              <w:t>Do not select to patient in SCC until the unit has been washed and irradiated</w:t>
            </w:r>
          </w:p>
          <w:p w:rsidR="009D6B47" w:rsidRPr="00E53354" w:rsidRDefault="009D6B47" w:rsidP="00E53354">
            <w:pPr>
              <w:spacing w:after="60" w:line="240" w:lineRule="auto"/>
              <w:rPr>
                <w:rFonts w:asciiTheme="minorHAnsi" w:eastAsia="Times New Roman" w:hAnsiTheme="minorHAnsi"/>
                <w:sz w:val="24"/>
                <w:szCs w:val="24"/>
              </w:rPr>
            </w:pPr>
          </w:p>
          <w:p w:rsidR="0057512A" w:rsidRDefault="0057512A" w:rsidP="0057512A">
            <w:pPr>
              <w:spacing w:after="60" w:line="240" w:lineRule="auto"/>
              <w:rPr>
                <w:rFonts w:asciiTheme="minorHAnsi" w:eastAsia="Times New Roman" w:hAnsiTheme="minorHAnsi"/>
                <w:i/>
                <w:color w:val="00B0F0"/>
                <w:sz w:val="24"/>
                <w:szCs w:val="24"/>
              </w:rPr>
            </w:pPr>
            <w:r w:rsidRPr="00FF7C59">
              <w:rPr>
                <w:rFonts w:asciiTheme="minorHAnsi" w:eastAsia="Times New Roman" w:hAnsiTheme="minorHAnsi"/>
                <w:i/>
                <w:color w:val="00B0F0"/>
                <w:sz w:val="24"/>
                <w:szCs w:val="24"/>
              </w:rPr>
              <w:t>Refer to</w:t>
            </w:r>
            <w:r>
              <w:rPr>
                <w:rFonts w:asciiTheme="minorHAnsi" w:eastAsia="Times New Roman" w:hAnsiTheme="minorHAnsi"/>
                <w:i/>
                <w:color w:val="00B0F0"/>
                <w:sz w:val="24"/>
                <w:szCs w:val="24"/>
              </w:rPr>
              <w:t>:</w:t>
            </w:r>
          </w:p>
          <w:p w:rsidR="0057512A" w:rsidRPr="0057512A" w:rsidRDefault="0057512A" w:rsidP="00E53354">
            <w:pPr>
              <w:spacing w:after="60" w:line="240" w:lineRule="auto"/>
              <w:rPr>
                <w:rFonts w:asciiTheme="minorHAnsi" w:eastAsia="Times New Roman" w:hAnsiTheme="minorHAnsi"/>
                <w:sz w:val="24"/>
                <w:szCs w:val="24"/>
              </w:rPr>
            </w:pPr>
            <w:proofErr w:type="spellStart"/>
            <w:r w:rsidRPr="0057512A">
              <w:rPr>
                <w:rFonts w:asciiTheme="minorHAnsi" w:eastAsia="Times New Roman" w:hAnsiTheme="minorHAnsi"/>
                <w:i/>
                <w:color w:val="00B0F0"/>
                <w:sz w:val="24"/>
                <w:szCs w:val="24"/>
              </w:rPr>
              <w:t>Crossmatch</w:t>
            </w:r>
            <w:proofErr w:type="spellEnd"/>
            <w:r w:rsidRPr="0057512A">
              <w:rPr>
                <w:rFonts w:asciiTheme="minorHAnsi" w:eastAsia="Times New Roman" w:hAnsiTheme="minorHAnsi"/>
                <w:i/>
                <w:color w:val="00B0F0"/>
                <w:sz w:val="24"/>
                <w:szCs w:val="24"/>
              </w:rPr>
              <w:t xml:space="preserve"> Procedures: BB.R.1007</w:t>
            </w:r>
          </w:p>
        </w:tc>
        <w:tc>
          <w:tcPr>
            <w:tcW w:w="1638" w:type="dxa"/>
          </w:tcPr>
          <w:p w:rsidR="00F85AB2" w:rsidRPr="005E5B1D" w:rsidRDefault="00F85AB2" w:rsidP="00E53354">
            <w:pPr>
              <w:spacing w:after="0" w:line="240" w:lineRule="auto"/>
              <w:rPr>
                <w:rFonts w:asciiTheme="minorHAnsi" w:eastAsia="Times New Roman" w:hAnsiTheme="minorHAnsi"/>
                <w:sz w:val="24"/>
                <w:szCs w:val="24"/>
              </w:rPr>
            </w:pPr>
          </w:p>
        </w:tc>
      </w:tr>
      <w:tr w:rsidR="00F85AB2" w:rsidRPr="005E5B1D" w:rsidTr="00E53354">
        <w:tc>
          <w:tcPr>
            <w:tcW w:w="958" w:type="dxa"/>
          </w:tcPr>
          <w:p w:rsidR="00F85AB2" w:rsidRPr="005E5B1D" w:rsidRDefault="00E53354" w:rsidP="00E53354">
            <w:pPr>
              <w:spacing w:after="0" w:line="240" w:lineRule="auto"/>
              <w:jc w:val="center"/>
              <w:rPr>
                <w:rFonts w:asciiTheme="minorHAnsi" w:eastAsia="Times New Roman" w:hAnsiTheme="minorHAnsi"/>
                <w:b/>
                <w:sz w:val="24"/>
                <w:szCs w:val="24"/>
              </w:rPr>
            </w:pPr>
            <w:r>
              <w:rPr>
                <w:rFonts w:asciiTheme="minorHAnsi" w:eastAsia="Times New Roman" w:hAnsiTheme="minorHAnsi"/>
                <w:b/>
                <w:sz w:val="24"/>
                <w:szCs w:val="24"/>
              </w:rPr>
              <w:t>3.0</w:t>
            </w:r>
          </w:p>
        </w:tc>
        <w:tc>
          <w:tcPr>
            <w:tcW w:w="8420" w:type="dxa"/>
          </w:tcPr>
          <w:p w:rsidR="00F85AB2" w:rsidRDefault="00E53354" w:rsidP="00E53354">
            <w:pPr>
              <w:spacing w:after="60" w:line="240" w:lineRule="auto"/>
              <w:rPr>
                <w:rFonts w:asciiTheme="minorHAnsi" w:eastAsia="Times New Roman" w:hAnsiTheme="minorHAnsi"/>
                <w:b/>
                <w:sz w:val="24"/>
                <w:szCs w:val="24"/>
              </w:rPr>
            </w:pPr>
            <w:r>
              <w:rPr>
                <w:rFonts w:asciiTheme="minorHAnsi" w:eastAsia="Times New Roman" w:hAnsiTheme="minorHAnsi"/>
                <w:b/>
                <w:sz w:val="24"/>
                <w:szCs w:val="24"/>
              </w:rPr>
              <w:t>Wash and Irradiate the compatible red cell</w:t>
            </w:r>
          </w:p>
          <w:p w:rsidR="00E53354" w:rsidRPr="00E53354" w:rsidRDefault="00E53354" w:rsidP="00E53354">
            <w:pPr>
              <w:pStyle w:val="ListParagraph"/>
              <w:numPr>
                <w:ilvl w:val="0"/>
                <w:numId w:val="15"/>
              </w:numPr>
              <w:spacing w:after="60" w:line="240" w:lineRule="auto"/>
              <w:ind w:left="372"/>
              <w:rPr>
                <w:rFonts w:asciiTheme="minorHAnsi" w:eastAsia="Times New Roman" w:hAnsiTheme="minorHAnsi"/>
                <w:sz w:val="24"/>
                <w:szCs w:val="24"/>
              </w:rPr>
            </w:pPr>
            <w:r>
              <w:rPr>
                <w:rFonts w:asciiTheme="minorHAnsi" w:eastAsia="Times New Roman" w:hAnsiTheme="minorHAnsi"/>
                <w:sz w:val="24"/>
                <w:szCs w:val="24"/>
              </w:rPr>
              <w:t>The unit must be washed and irradiated</w:t>
            </w:r>
          </w:p>
          <w:p w:rsidR="00E53354" w:rsidRDefault="00E53354" w:rsidP="00E53354">
            <w:pPr>
              <w:spacing w:after="60" w:line="240" w:lineRule="auto"/>
              <w:rPr>
                <w:rFonts w:asciiTheme="minorHAnsi" w:eastAsia="Times New Roman" w:hAnsiTheme="minorHAnsi"/>
                <w:i/>
                <w:color w:val="00B0F0"/>
                <w:sz w:val="24"/>
                <w:szCs w:val="24"/>
              </w:rPr>
            </w:pPr>
            <w:r w:rsidRPr="00FF7C59">
              <w:rPr>
                <w:rFonts w:asciiTheme="minorHAnsi" w:eastAsia="Times New Roman" w:hAnsiTheme="minorHAnsi"/>
                <w:i/>
                <w:color w:val="00B0F0"/>
                <w:sz w:val="24"/>
                <w:szCs w:val="24"/>
              </w:rPr>
              <w:t>Refer to</w:t>
            </w:r>
            <w:r>
              <w:rPr>
                <w:rFonts w:asciiTheme="minorHAnsi" w:eastAsia="Times New Roman" w:hAnsiTheme="minorHAnsi"/>
                <w:i/>
                <w:color w:val="00B0F0"/>
                <w:sz w:val="24"/>
                <w:szCs w:val="24"/>
              </w:rPr>
              <w:t>:</w:t>
            </w:r>
          </w:p>
          <w:p w:rsidR="00E53354" w:rsidRDefault="00E53354" w:rsidP="00E53354">
            <w:pPr>
              <w:spacing w:after="60" w:line="240" w:lineRule="auto"/>
              <w:rPr>
                <w:rFonts w:asciiTheme="minorHAnsi" w:eastAsia="Times New Roman" w:hAnsiTheme="minorHAnsi"/>
                <w:i/>
                <w:color w:val="00B0F0"/>
                <w:sz w:val="24"/>
                <w:szCs w:val="24"/>
              </w:rPr>
            </w:pPr>
            <w:r>
              <w:rPr>
                <w:rFonts w:asciiTheme="minorHAnsi" w:eastAsia="Times New Roman" w:hAnsiTheme="minorHAnsi"/>
                <w:i/>
                <w:color w:val="00B0F0"/>
                <w:sz w:val="24"/>
                <w:szCs w:val="24"/>
              </w:rPr>
              <w:t>Washing Red Blood Cells: BB.COMP.1006</w:t>
            </w:r>
          </w:p>
          <w:p w:rsidR="00E53354" w:rsidRDefault="00E53354" w:rsidP="00E53354">
            <w:pPr>
              <w:spacing w:after="60" w:line="240" w:lineRule="auto"/>
              <w:rPr>
                <w:rFonts w:asciiTheme="minorHAnsi" w:eastAsia="Times New Roman" w:hAnsiTheme="minorHAnsi"/>
                <w:i/>
                <w:color w:val="00B0F0"/>
                <w:sz w:val="24"/>
                <w:szCs w:val="24"/>
              </w:rPr>
            </w:pPr>
            <w:r>
              <w:rPr>
                <w:rFonts w:asciiTheme="minorHAnsi" w:eastAsia="Times New Roman" w:hAnsiTheme="minorHAnsi"/>
                <w:i/>
                <w:color w:val="00B0F0"/>
                <w:sz w:val="24"/>
                <w:szCs w:val="24"/>
              </w:rPr>
              <w:t>Irradiation of Blood and Blood Products. BB.COMP.1022</w:t>
            </w:r>
          </w:p>
          <w:p w:rsidR="00E53354" w:rsidRPr="00E53354" w:rsidRDefault="00E53354" w:rsidP="00E53354">
            <w:pPr>
              <w:spacing w:after="60" w:line="240" w:lineRule="auto"/>
              <w:ind w:left="12"/>
              <w:rPr>
                <w:rFonts w:asciiTheme="minorHAnsi" w:eastAsia="Times New Roman" w:hAnsiTheme="minorHAnsi"/>
                <w:sz w:val="24"/>
                <w:szCs w:val="24"/>
              </w:rPr>
            </w:pPr>
          </w:p>
        </w:tc>
        <w:tc>
          <w:tcPr>
            <w:tcW w:w="1638" w:type="dxa"/>
          </w:tcPr>
          <w:p w:rsidR="00F85AB2" w:rsidRPr="005E5B1D" w:rsidRDefault="00F85AB2" w:rsidP="00E53354">
            <w:pPr>
              <w:spacing w:after="0" w:line="240" w:lineRule="auto"/>
              <w:rPr>
                <w:rFonts w:asciiTheme="minorHAnsi" w:eastAsia="Times New Roman" w:hAnsiTheme="minorHAnsi"/>
                <w:sz w:val="24"/>
                <w:szCs w:val="24"/>
              </w:rPr>
            </w:pPr>
          </w:p>
        </w:tc>
      </w:tr>
      <w:tr w:rsidR="00E53354" w:rsidRPr="005E5B1D" w:rsidTr="00E53354">
        <w:tc>
          <w:tcPr>
            <w:tcW w:w="958" w:type="dxa"/>
          </w:tcPr>
          <w:p w:rsidR="00E53354" w:rsidRDefault="00E53354" w:rsidP="00E53354">
            <w:pPr>
              <w:spacing w:after="0" w:line="240" w:lineRule="auto"/>
              <w:jc w:val="center"/>
              <w:rPr>
                <w:rFonts w:asciiTheme="minorHAnsi" w:eastAsia="Times New Roman" w:hAnsiTheme="minorHAnsi"/>
                <w:b/>
                <w:sz w:val="24"/>
                <w:szCs w:val="24"/>
              </w:rPr>
            </w:pPr>
            <w:r>
              <w:rPr>
                <w:rFonts w:asciiTheme="minorHAnsi" w:eastAsia="Times New Roman" w:hAnsiTheme="minorHAnsi"/>
                <w:b/>
                <w:sz w:val="24"/>
                <w:szCs w:val="24"/>
              </w:rPr>
              <w:lastRenderedPageBreak/>
              <w:t>4.0</w:t>
            </w:r>
          </w:p>
        </w:tc>
        <w:tc>
          <w:tcPr>
            <w:tcW w:w="8420" w:type="dxa"/>
          </w:tcPr>
          <w:p w:rsidR="00E53354" w:rsidRDefault="00E53354" w:rsidP="00E53354">
            <w:pPr>
              <w:spacing w:after="60" w:line="240" w:lineRule="auto"/>
              <w:rPr>
                <w:rFonts w:asciiTheme="minorHAnsi" w:eastAsia="Times New Roman" w:hAnsiTheme="minorHAnsi"/>
                <w:b/>
                <w:sz w:val="24"/>
                <w:szCs w:val="24"/>
              </w:rPr>
            </w:pPr>
            <w:r>
              <w:rPr>
                <w:rFonts w:asciiTheme="minorHAnsi" w:eastAsia="Times New Roman" w:hAnsiTheme="minorHAnsi"/>
                <w:b/>
                <w:sz w:val="24"/>
                <w:szCs w:val="24"/>
              </w:rPr>
              <w:t>Add the instruction for pediatric filter in SCC</w:t>
            </w:r>
          </w:p>
          <w:p w:rsidR="00E53354" w:rsidRDefault="00491C23" w:rsidP="00491C23">
            <w:pPr>
              <w:pStyle w:val="ListParagraph"/>
              <w:numPr>
                <w:ilvl w:val="0"/>
                <w:numId w:val="16"/>
              </w:numPr>
              <w:spacing w:after="60" w:line="240" w:lineRule="auto"/>
              <w:ind w:left="372"/>
              <w:rPr>
                <w:rFonts w:asciiTheme="minorHAnsi" w:eastAsia="Times New Roman" w:hAnsiTheme="minorHAnsi"/>
                <w:sz w:val="24"/>
                <w:szCs w:val="24"/>
              </w:rPr>
            </w:pPr>
            <w:r>
              <w:rPr>
                <w:rFonts w:asciiTheme="minorHAnsi" w:eastAsia="Times New Roman" w:hAnsiTheme="minorHAnsi"/>
                <w:sz w:val="24"/>
                <w:szCs w:val="24"/>
              </w:rPr>
              <w:t>A pediatric filter is to be given with the IUT unit and must be charged</w:t>
            </w:r>
          </w:p>
          <w:p w:rsidR="00491C23" w:rsidRDefault="00491C23" w:rsidP="00491C23">
            <w:pPr>
              <w:spacing w:after="60" w:line="240" w:lineRule="auto"/>
              <w:rPr>
                <w:rFonts w:asciiTheme="minorHAnsi" w:eastAsia="Times New Roman" w:hAnsiTheme="minorHAnsi"/>
                <w:i/>
                <w:color w:val="00B0F0"/>
                <w:sz w:val="24"/>
                <w:szCs w:val="24"/>
              </w:rPr>
            </w:pPr>
            <w:r w:rsidRPr="00FF7C59">
              <w:rPr>
                <w:rFonts w:asciiTheme="minorHAnsi" w:eastAsia="Times New Roman" w:hAnsiTheme="minorHAnsi"/>
                <w:i/>
                <w:color w:val="00B0F0"/>
                <w:sz w:val="24"/>
                <w:szCs w:val="24"/>
              </w:rPr>
              <w:t>Refer to</w:t>
            </w:r>
            <w:r>
              <w:rPr>
                <w:rFonts w:asciiTheme="minorHAnsi" w:eastAsia="Times New Roman" w:hAnsiTheme="minorHAnsi"/>
                <w:i/>
                <w:color w:val="00B0F0"/>
                <w:sz w:val="24"/>
                <w:szCs w:val="24"/>
              </w:rPr>
              <w:t>:</w:t>
            </w:r>
          </w:p>
          <w:p w:rsidR="00491C23" w:rsidRDefault="00491C23" w:rsidP="00491C23">
            <w:pPr>
              <w:spacing w:after="60" w:line="240" w:lineRule="auto"/>
              <w:rPr>
                <w:rFonts w:asciiTheme="minorHAnsi" w:eastAsia="Times New Roman" w:hAnsiTheme="minorHAnsi"/>
                <w:i/>
                <w:color w:val="00B0F0"/>
                <w:sz w:val="24"/>
                <w:szCs w:val="24"/>
              </w:rPr>
            </w:pPr>
            <w:r>
              <w:rPr>
                <w:rFonts w:asciiTheme="minorHAnsi" w:eastAsia="Times New Roman" w:hAnsiTheme="minorHAnsi"/>
                <w:i/>
                <w:color w:val="00B0F0"/>
                <w:sz w:val="24"/>
                <w:szCs w:val="24"/>
              </w:rPr>
              <w:t>Neonatal Transfusion Practice Protocols and Splitting Procedure (Attachment 1: How to charge for a Pediatric Filter): BB.COMP.1016</w:t>
            </w:r>
          </w:p>
          <w:p w:rsidR="00491C23" w:rsidRPr="00491C23" w:rsidRDefault="00491C23" w:rsidP="00491C23">
            <w:pPr>
              <w:spacing w:after="60" w:line="240" w:lineRule="auto"/>
              <w:rPr>
                <w:rFonts w:asciiTheme="minorHAnsi" w:eastAsia="Times New Roman" w:hAnsiTheme="minorHAnsi"/>
                <w:sz w:val="24"/>
                <w:szCs w:val="24"/>
              </w:rPr>
            </w:pPr>
          </w:p>
        </w:tc>
        <w:tc>
          <w:tcPr>
            <w:tcW w:w="1638" w:type="dxa"/>
          </w:tcPr>
          <w:p w:rsidR="00E53354" w:rsidRPr="005E5B1D" w:rsidRDefault="00E53354" w:rsidP="00E53354">
            <w:pPr>
              <w:spacing w:after="0" w:line="240" w:lineRule="auto"/>
              <w:rPr>
                <w:rFonts w:asciiTheme="minorHAnsi" w:eastAsia="Times New Roman" w:hAnsiTheme="minorHAnsi"/>
                <w:sz w:val="24"/>
                <w:szCs w:val="24"/>
              </w:rPr>
            </w:pPr>
          </w:p>
        </w:tc>
      </w:tr>
      <w:tr w:rsidR="00E53354" w:rsidRPr="005E5B1D" w:rsidTr="00E53354">
        <w:tc>
          <w:tcPr>
            <w:tcW w:w="958" w:type="dxa"/>
          </w:tcPr>
          <w:p w:rsidR="00E53354" w:rsidRDefault="00E81BDC" w:rsidP="00E53354">
            <w:pPr>
              <w:spacing w:after="0" w:line="240" w:lineRule="auto"/>
              <w:jc w:val="center"/>
              <w:rPr>
                <w:rFonts w:asciiTheme="minorHAnsi" w:eastAsia="Times New Roman" w:hAnsiTheme="minorHAnsi"/>
                <w:b/>
                <w:sz w:val="24"/>
                <w:szCs w:val="24"/>
              </w:rPr>
            </w:pPr>
            <w:r>
              <w:rPr>
                <w:rFonts w:asciiTheme="minorHAnsi" w:eastAsia="Times New Roman" w:hAnsiTheme="minorHAnsi"/>
                <w:b/>
                <w:sz w:val="24"/>
                <w:szCs w:val="24"/>
              </w:rPr>
              <w:t>5.0</w:t>
            </w:r>
          </w:p>
        </w:tc>
        <w:tc>
          <w:tcPr>
            <w:tcW w:w="8420" w:type="dxa"/>
          </w:tcPr>
          <w:p w:rsidR="00E53354" w:rsidRDefault="00E81BDC" w:rsidP="00E53354">
            <w:pPr>
              <w:spacing w:after="60" w:line="240" w:lineRule="auto"/>
              <w:rPr>
                <w:rFonts w:asciiTheme="minorHAnsi" w:eastAsia="Times New Roman" w:hAnsiTheme="minorHAnsi"/>
                <w:b/>
                <w:sz w:val="24"/>
                <w:szCs w:val="24"/>
              </w:rPr>
            </w:pPr>
            <w:r>
              <w:rPr>
                <w:rFonts w:asciiTheme="minorHAnsi" w:eastAsia="Times New Roman" w:hAnsiTheme="minorHAnsi"/>
                <w:b/>
                <w:sz w:val="24"/>
                <w:szCs w:val="24"/>
              </w:rPr>
              <w:t xml:space="preserve">Enter </w:t>
            </w:r>
            <w:proofErr w:type="spellStart"/>
            <w:r>
              <w:rPr>
                <w:rFonts w:asciiTheme="minorHAnsi" w:eastAsia="Times New Roman" w:hAnsiTheme="minorHAnsi"/>
                <w:b/>
                <w:sz w:val="24"/>
                <w:szCs w:val="24"/>
              </w:rPr>
              <w:t>crossmatch</w:t>
            </w:r>
            <w:proofErr w:type="spellEnd"/>
            <w:r>
              <w:rPr>
                <w:rFonts w:asciiTheme="minorHAnsi" w:eastAsia="Times New Roman" w:hAnsiTheme="minorHAnsi"/>
                <w:b/>
                <w:sz w:val="24"/>
                <w:szCs w:val="24"/>
              </w:rPr>
              <w:t xml:space="preserve"> results in SCC</w:t>
            </w:r>
          </w:p>
          <w:p w:rsidR="00E81BDC" w:rsidRDefault="00E81BDC" w:rsidP="00E81BDC">
            <w:pPr>
              <w:pStyle w:val="ListParagraph"/>
              <w:numPr>
                <w:ilvl w:val="0"/>
                <w:numId w:val="17"/>
              </w:numPr>
              <w:spacing w:after="60" w:line="240" w:lineRule="auto"/>
              <w:ind w:left="372"/>
              <w:rPr>
                <w:rFonts w:asciiTheme="minorHAnsi" w:eastAsia="Times New Roman" w:hAnsiTheme="minorHAnsi"/>
                <w:sz w:val="24"/>
                <w:szCs w:val="24"/>
              </w:rPr>
            </w:pPr>
            <w:r>
              <w:rPr>
                <w:rFonts w:asciiTheme="minorHAnsi" w:eastAsia="Times New Roman" w:hAnsiTheme="minorHAnsi"/>
                <w:sz w:val="24"/>
                <w:szCs w:val="24"/>
              </w:rPr>
              <w:t>Select the unit to the mother in SCC</w:t>
            </w:r>
          </w:p>
          <w:p w:rsidR="00E81BDC" w:rsidRDefault="00E81BDC" w:rsidP="00E81BDC">
            <w:pPr>
              <w:pStyle w:val="ListParagraph"/>
              <w:numPr>
                <w:ilvl w:val="0"/>
                <w:numId w:val="17"/>
              </w:numPr>
              <w:spacing w:after="60" w:line="240" w:lineRule="auto"/>
              <w:ind w:left="372"/>
              <w:rPr>
                <w:rFonts w:asciiTheme="minorHAnsi" w:eastAsia="Times New Roman" w:hAnsiTheme="minorHAnsi"/>
                <w:sz w:val="24"/>
                <w:szCs w:val="24"/>
              </w:rPr>
            </w:pPr>
            <w:r>
              <w:rPr>
                <w:rFonts w:asciiTheme="minorHAnsi" w:eastAsia="Times New Roman" w:hAnsiTheme="minorHAnsi"/>
                <w:sz w:val="24"/>
                <w:szCs w:val="24"/>
              </w:rPr>
              <w:t xml:space="preserve">Enter </w:t>
            </w:r>
            <w:proofErr w:type="spellStart"/>
            <w:r>
              <w:rPr>
                <w:rFonts w:asciiTheme="minorHAnsi" w:eastAsia="Times New Roman" w:hAnsiTheme="minorHAnsi"/>
                <w:sz w:val="24"/>
                <w:szCs w:val="24"/>
              </w:rPr>
              <w:t>crossmatch</w:t>
            </w:r>
            <w:proofErr w:type="spellEnd"/>
            <w:r>
              <w:rPr>
                <w:rFonts w:asciiTheme="minorHAnsi" w:eastAsia="Times New Roman" w:hAnsiTheme="minorHAnsi"/>
                <w:sz w:val="24"/>
                <w:szCs w:val="24"/>
              </w:rPr>
              <w:t xml:space="preserve"> results</w:t>
            </w:r>
          </w:p>
          <w:p w:rsidR="00E81BDC" w:rsidRDefault="00E81BDC" w:rsidP="00E81BDC">
            <w:pPr>
              <w:spacing w:after="60" w:line="240" w:lineRule="auto"/>
              <w:rPr>
                <w:rFonts w:asciiTheme="minorHAnsi" w:eastAsia="Times New Roman" w:hAnsiTheme="minorHAnsi"/>
                <w:i/>
                <w:color w:val="00B0F0"/>
                <w:sz w:val="24"/>
                <w:szCs w:val="24"/>
              </w:rPr>
            </w:pPr>
            <w:r w:rsidRPr="00FF7C59">
              <w:rPr>
                <w:rFonts w:asciiTheme="minorHAnsi" w:eastAsia="Times New Roman" w:hAnsiTheme="minorHAnsi"/>
                <w:i/>
                <w:color w:val="00B0F0"/>
                <w:sz w:val="24"/>
                <w:szCs w:val="24"/>
              </w:rPr>
              <w:t>Refer to</w:t>
            </w:r>
            <w:r>
              <w:rPr>
                <w:rFonts w:asciiTheme="minorHAnsi" w:eastAsia="Times New Roman" w:hAnsiTheme="minorHAnsi"/>
                <w:i/>
                <w:color w:val="00B0F0"/>
                <w:sz w:val="24"/>
                <w:szCs w:val="24"/>
              </w:rPr>
              <w:t>:</w:t>
            </w:r>
          </w:p>
          <w:p w:rsidR="00E81BDC" w:rsidRPr="00E81BDC" w:rsidRDefault="00E81BDC" w:rsidP="00E81BDC">
            <w:pPr>
              <w:spacing w:after="60" w:line="240" w:lineRule="auto"/>
              <w:ind w:left="12"/>
              <w:rPr>
                <w:rFonts w:asciiTheme="minorHAnsi" w:eastAsia="Times New Roman" w:hAnsiTheme="minorHAnsi"/>
                <w:sz w:val="24"/>
                <w:szCs w:val="24"/>
              </w:rPr>
            </w:pPr>
            <w:proofErr w:type="spellStart"/>
            <w:r w:rsidRPr="0057512A">
              <w:rPr>
                <w:rFonts w:asciiTheme="minorHAnsi" w:eastAsia="Times New Roman" w:hAnsiTheme="minorHAnsi"/>
                <w:i/>
                <w:color w:val="00B0F0"/>
                <w:sz w:val="24"/>
                <w:szCs w:val="24"/>
              </w:rPr>
              <w:t>Crossmatch</w:t>
            </w:r>
            <w:proofErr w:type="spellEnd"/>
            <w:r w:rsidRPr="0057512A">
              <w:rPr>
                <w:rFonts w:asciiTheme="minorHAnsi" w:eastAsia="Times New Roman" w:hAnsiTheme="minorHAnsi"/>
                <w:i/>
                <w:color w:val="00B0F0"/>
                <w:sz w:val="24"/>
                <w:szCs w:val="24"/>
              </w:rPr>
              <w:t xml:space="preserve"> Procedures: BB.R.1007</w:t>
            </w:r>
          </w:p>
        </w:tc>
        <w:tc>
          <w:tcPr>
            <w:tcW w:w="1638" w:type="dxa"/>
          </w:tcPr>
          <w:p w:rsidR="00E53354" w:rsidRPr="005E5B1D" w:rsidRDefault="00E53354" w:rsidP="00E53354">
            <w:pPr>
              <w:spacing w:after="0" w:line="240" w:lineRule="auto"/>
              <w:rPr>
                <w:rFonts w:asciiTheme="minorHAnsi" w:eastAsia="Times New Roman" w:hAnsiTheme="minorHAnsi"/>
                <w:sz w:val="24"/>
                <w:szCs w:val="24"/>
              </w:rPr>
            </w:pPr>
          </w:p>
        </w:tc>
      </w:tr>
    </w:tbl>
    <w:p w:rsidR="00F85AB2" w:rsidRPr="00F31567" w:rsidRDefault="00F85AB2" w:rsidP="00C07D5C">
      <w:pPr>
        <w:tabs>
          <w:tab w:val="left" w:pos="540"/>
        </w:tabs>
        <w:autoSpaceDE w:val="0"/>
        <w:autoSpaceDN w:val="0"/>
        <w:adjustRightInd w:val="0"/>
        <w:spacing w:after="0" w:line="240" w:lineRule="auto"/>
        <w:rPr>
          <w:rFonts w:asciiTheme="minorHAnsi" w:hAnsiTheme="minorHAnsi"/>
          <w:sz w:val="24"/>
          <w:szCs w:val="24"/>
        </w:rPr>
      </w:pPr>
    </w:p>
    <w:p w:rsidR="00F85AB2" w:rsidRDefault="00F85AB2">
      <w:pPr>
        <w:spacing w:after="0" w:line="240" w:lineRule="auto"/>
        <w:rPr>
          <w:rFonts w:asciiTheme="minorHAnsi" w:hAnsiTheme="minorHAnsi"/>
          <w:b/>
          <w:bCs/>
          <w:color w:val="000000"/>
          <w:sz w:val="28"/>
          <w:szCs w:val="28"/>
        </w:rPr>
      </w:pPr>
      <w:r>
        <w:rPr>
          <w:rFonts w:asciiTheme="minorHAnsi" w:hAnsiTheme="minorHAnsi"/>
          <w:b/>
          <w:bCs/>
          <w:color w:val="000000"/>
          <w:sz w:val="28"/>
          <w:szCs w:val="28"/>
        </w:rPr>
        <w:br w:type="page"/>
      </w:r>
    </w:p>
    <w:p w:rsidR="00C07D5C" w:rsidRPr="00114DB3" w:rsidRDefault="00C07D5C" w:rsidP="00F85AB2">
      <w:pPr>
        <w:pStyle w:val="ListParagraph"/>
        <w:numPr>
          <w:ilvl w:val="0"/>
          <w:numId w:val="1"/>
        </w:numPr>
        <w:tabs>
          <w:tab w:val="left" w:pos="540"/>
        </w:tabs>
        <w:autoSpaceDE w:val="0"/>
        <w:autoSpaceDN w:val="0"/>
        <w:adjustRightInd w:val="0"/>
        <w:spacing w:after="0" w:line="240" w:lineRule="auto"/>
        <w:rPr>
          <w:rFonts w:asciiTheme="minorHAnsi" w:hAnsiTheme="minorHAnsi"/>
          <w:b/>
          <w:bCs/>
          <w:color w:val="000000"/>
        </w:rPr>
      </w:pPr>
      <w:r w:rsidRPr="00114DB3">
        <w:rPr>
          <w:rFonts w:asciiTheme="minorHAnsi" w:hAnsiTheme="minorHAnsi"/>
          <w:b/>
          <w:bCs/>
          <w:color w:val="000000"/>
          <w:sz w:val="28"/>
          <w:szCs w:val="28"/>
        </w:rPr>
        <w:lastRenderedPageBreak/>
        <w:t>Review/Revised/</w:t>
      </w:r>
      <w:r w:rsidR="00F31567" w:rsidRPr="00114DB3">
        <w:rPr>
          <w:rFonts w:asciiTheme="minorHAnsi" w:hAnsiTheme="minorHAnsi"/>
          <w:b/>
          <w:bCs/>
          <w:color w:val="000000"/>
          <w:sz w:val="28"/>
          <w:szCs w:val="28"/>
        </w:rPr>
        <w:t>I</w:t>
      </w:r>
      <w:r w:rsidRPr="00114DB3">
        <w:rPr>
          <w:rFonts w:asciiTheme="minorHAnsi" w:hAnsiTheme="minorHAnsi"/>
          <w:b/>
          <w:bCs/>
          <w:color w:val="000000"/>
          <w:sz w:val="28"/>
          <w:szCs w:val="28"/>
        </w:rPr>
        <w:t>mplemented</w:t>
      </w:r>
      <w:r w:rsidRPr="00114DB3">
        <w:rPr>
          <w:rFonts w:asciiTheme="minorHAnsi" w:hAnsiTheme="minorHAnsi"/>
          <w:b/>
          <w:bCs/>
          <w:color w:val="000000"/>
        </w:rPr>
        <w:t>:</w:t>
      </w:r>
    </w:p>
    <w:p w:rsidR="00C07D5C" w:rsidRPr="00F31567" w:rsidRDefault="00C07D5C" w:rsidP="00C07D5C">
      <w:pPr>
        <w:tabs>
          <w:tab w:val="left" w:pos="540"/>
        </w:tabs>
        <w:autoSpaceDE w:val="0"/>
        <w:autoSpaceDN w:val="0"/>
        <w:adjustRightInd w:val="0"/>
        <w:spacing w:after="0" w:line="240" w:lineRule="auto"/>
        <w:rPr>
          <w:rFonts w:asciiTheme="minorHAnsi" w:hAnsiTheme="minorHAnsi"/>
          <w:b/>
          <w:bCs/>
          <w:color w:val="000000"/>
        </w:rPr>
      </w:pPr>
    </w:p>
    <w:p w:rsidR="00C07D5C" w:rsidRPr="00F31567" w:rsidRDefault="00C07D5C" w:rsidP="00C07D5C">
      <w:pPr>
        <w:tabs>
          <w:tab w:val="left" w:pos="540"/>
        </w:tabs>
        <w:autoSpaceDE w:val="0"/>
        <w:autoSpaceDN w:val="0"/>
        <w:adjustRightInd w:val="0"/>
        <w:spacing w:after="0" w:line="240" w:lineRule="auto"/>
        <w:rPr>
          <w:rFonts w:asciiTheme="minorHAnsi" w:hAnsiTheme="minorHAnsi"/>
          <w:b/>
          <w:bCs/>
          <w:color w:val="000000"/>
        </w:rPr>
      </w:pPr>
      <w:r w:rsidRPr="00F31567">
        <w:rPr>
          <w:rFonts w:asciiTheme="minorHAnsi" w:hAnsiTheme="minorHAnsi"/>
          <w:bCs/>
          <w:color w:val="000000"/>
        </w:rPr>
        <w:t xml:space="preserve">               All procedures must be reviewed </w:t>
      </w:r>
      <w:r w:rsidR="006C7141" w:rsidRPr="00F31567">
        <w:rPr>
          <w:rFonts w:asciiTheme="minorHAnsi" w:hAnsiTheme="minorHAnsi"/>
          <w:color w:val="000000"/>
        </w:rPr>
        <w:t>according to the Document Change Protocol</w:t>
      </w:r>
      <w:r w:rsidRPr="00F31567">
        <w:rPr>
          <w:rFonts w:asciiTheme="minorHAnsi" w:hAnsiTheme="minorHAnsi"/>
          <w:bCs/>
          <w:color w:val="000000"/>
        </w:rPr>
        <w:t xml:space="preserve">.  </w:t>
      </w:r>
    </w:p>
    <w:p w:rsidR="00C07D5C" w:rsidRPr="00F31567" w:rsidRDefault="00C07D5C" w:rsidP="00C07D5C">
      <w:pPr>
        <w:tabs>
          <w:tab w:val="left" w:pos="540"/>
        </w:tabs>
        <w:autoSpaceDE w:val="0"/>
        <w:autoSpaceDN w:val="0"/>
        <w:adjustRightInd w:val="0"/>
        <w:spacing w:after="0" w:line="240" w:lineRule="auto"/>
        <w:rPr>
          <w:rFonts w:asciiTheme="minorHAnsi" w:hAnsiTheme="minorHAnsi"/>
          <w:bCs/>
          <w:color w:val="000000"/>
        </w:rPr>
      </w:pPr>
      <w:r w:rsidRPr="00F31567">
        <w:rPr>
          <w:rFonts w:asciiTheme="minorHAnsi" w:hAnsiTheme="minorHAnsi"/>
          <w:bCs/>
          <w:color w:val="000000"/>
        </w:rPr>
        <w:t xml:space="preserve">               All new procedures that have major revisions must be signed by the </w:t>
      </w:r>
      <w:r w:rsidR="006C7141" w:rsidRPr="00F31567">
        <w:rPr>
          <w:rFonts w:asciiTheme="minorHAnsi" w:hAnsiTheme="minorHAnsi"/>
          <w:bCs/>
          <w:color w:val="000000"/>
        </w:rPr>
        <w:t>CLIA Director</w:t>
      </w:r>
      <w:r w:rsidRPr="00F31567">
        <w:rPr>
          <w:rFonts w:asciiTheme="minorHAnsi" w:hAnsiTheme="minorHAnsi"/>
          <w:bCs/>
          <w:color w:val="000000"/>
        </w:rPr>
        <w:t xml:space="preserve">.  </w:t>
      </w:r>
    </w:p>
    <w:p w:rsidR="00C07D5C" w:rsidRPr="00F31567" w:rsidRDefault="00C07D5C" w:rsidP="00C07D5C">
      <w:pPr>
        <w:spacing w:after="0"/>
        <w:rPr>
          <w:rFonts w:asciiTheme="minorHAnsi" w:hAnsiTheme="minorHAnsi"/>
          <w:bCs/>
          <w:color w:val="000000"/>
        </w:rPr>
      </w:pPr>
      <w:r w:rsidRPr="00F31567">
        <w:rPr>
          <w:rFonts w:asciiTheme="minorHAnsi" w:hAnsiTheme="minorHAnsi"/>
          <w:bCs/>
          <w:color w:val="000000"/>
        </w:rPr>
        <w:t xml:space="preserve">               All reviewed procedures with minor revisions can be si</w:t>
      </w:r>
      <w:r w:rsidR="00F31567">
        <w:rPr>
          <w:rFonts w:asciiTheme="minorHAnsi" w:hAnsiTheme="minorHAnsi"/>
          <w:bCs/>
          <w:color w:val="000000"/>
        </w:rPr>
        <w:t>gned by the designated section M</w:t>
      </w:r>
      <w:r w:rsidRPr="00F31567">
        <w:rPr>
          <w:rFonts w:asciiTheme="minorHAnsi" w:hAnsiTheme="minorHAnsi"/>
          <w:bCs/>
          <w:color w:val="000000"/>
        </w:rPr>
        <w:t xml:space="preserve">edical </w:t>
      </w:r>
    </w:p>
    <w:p w:rsidR="00C07D5C" w:rsidRPr="00F31567" w:rsidRDefault="00C07D5C" w:rsidP="006C7141">
      <w:pPr>
        <w:tabs>
          <w:tab w:val="left" w:pos="6072"/>
        </w:tabs>
        <w:spacing w:after="0"/>
        <w:rPr>
          <w:rFonts w:asciiTheme="minorHAnsi" w:hAnsiTheme="minorHAnsi"/>
          <w:bCs/>
          <w:color w:val="000000"/>
        </w:rPr>
      </w:pPr>
      <w:r w:rsidRPr="00F31567">
        <w:rPr>
          <w:rFonts w:asciiTheme="minorHAnsi" w:hAnsiTheme="minorHAnsi"/>
          <w:bCs/>
          <w:color w:val="000000"/>
        </w:rPr>
        <w:t xml:space="preserve">               </w:t>
      </w:r>
      <w:r w:rsidR="00F31567" w:rsidRPr="00F31567">
        <w:rPr>
          <w:rFonts w:asciiTheme="minorHAnsi" w:hAnsiTheme="minorHAnsi"/>
          <w:bCs/>
          <w:color w:val="000000"/>
        </w:rPr>
        <w:t>D</w:t>
      </w:r>
      <w:r w:rsidR="00F31567">
        <w:rPr>
          <w:rFonts w:asciiTheme="minorHAnsi" w:hAnsiTheme="minorHAnsi"/>
          <w:bCs/>
          <w:color w:val="000000"/>
        </w:rPr>
        <w:t>irector.</w:t>
      </w:r>
      <w:r w:rsidR="006C7141" w:rsidRPr="00F31567">
        <w:rPr>
          <w:rFonts w:asciiTheme="minorHAnsi" w:hAnsiTheme="minorHAnsi"/>
          <w:bCs/>
          <w:color w:val="000000"/>
        </w:rPr>
        <w:tab/>
      </w:r>
    </w:p>
    <w:p w:rsidR="00C07D5C" w:rsidRPr="00F31567" w:rsidRDefault="00C07D5C" w:rsidP="00C07D5C">
      <w:pPr>
        <w:rPr>
          <w:rFonts w:asciiTheme="minorHAnsi" w:hAnsiTheme="minorHAnsi"/>
          <w:b/>
        </w:rPr>
      </w:pPr>
      <w:r w:rsidRPr="00F31567">
        <w:rPr>
          <w:rFonts w:asciiTheme="minorHAnsi" w:hAnsiTheme="minorHAnsi"/>
          <w:b/>
        </w:rPr>
        <w:t xml:space="preserve">    </w:t>
      </w:r>
    </w:p>
    <w:p w:rsidR="00C07D5C" w:rsidRDefault="00C07D5C" w:rsidP="00F85AB2">
      <w:pPr>
        <w:pStyle w:val="ListParagraph"/>
        <w:numPr>
          <w:ilvl w:val="0"/>
          <w:numId w:val="1"/>
        </w:numPr>
        <w:rPr>
          <w:rFonts w:asciiTheme="minorHAnsi" w:hAnsiTheme="minorHAnsi"/>
          <w:b/>
          <w:sz w:val="24"/>
          <w:szCs w:val="24"/>
        </w:rPr>
      </w:pPr>
      <w:r w:rsidRPr="00114DB3">
        <w:rPr>
          <w:rFonts w:asciiTheme="minorHAnsi" w:hAnsiTheme="minorHAnsi"/>
          <w:b/>
          <w:sz w:val="28"/>
          <w:szCs w:val="28"/>
        </w:rPr>
        <w:t>Related Procedures</w:t>
      </w:r>
      <w:r w:rsidRPr="00114DB3">
        <w:rPr>
          <w:rFonts w:asciiTheme="minorHAnsi" w:hAnsiTheme="minorHAnsi"/>
          <w:b/>
          <w:sz w:val="24"/>
          <w:szCs w:val="24"/>
        </w:rPr>
        <w:t>:</w:t>
      </w:r>
    </w:p>
    <w:p w:rsidR="00E81BDC" w:rsidRPr="00E81BDC" w:rsidRDefault="00E81BDC" w:rsidP="00E81BDC">
      <w:pPr>
        <w:pStyle w:val="ListParagraph"/>
        <w:spacing w:after="0" w:line="240" w:lineRule="auto"/>
        <w:rPr>
          <w:rFonts w:asciiTheme="minorHAnsi" w:eastAsia="Times New Roman" w:hAnsiTheme="minorHAnsi"/>
          <w:sz w:val="24"/>
          <w:szCs w:val="24"/>
        </w:rPr>
      </w:pPr>
      <w:proofErr w:type="spellStart"/>
      <w:r w:rsidRPr="00E81BDC">
        <w:rPr>
          <w:rFonts w:asciiTheme="minorHAnsi" w:eastAsia="Times New Roman" w:hAnsiTheme="minorHAnsi"/>
          <w:sz w:val="24"/>
          <w:szCs w:val="24"/>
        </w:rPr>
        <w:t>Crossmatch</w:t>
      </w:r>
      <w:proofErr w:type="spellEnd"/>
      <w:r w:rsidRPr="00E81BDC">
        <w:rPr>
          <w:rFonts w:asciiTheme="minorHAnsi" w:eastAsia="Times New Roman" w:hAnsiTheme="minorHAnsi"/>
          <w:sz w:val="24"/>
          <w:szCs w:val="24"/>
        </w:rPr>
        <w:t xml:space="preserve"> Procedures: BB.R.1007</w:t>
      </w:r>
    </w:p>
    <w:p w:rsidR="00E81BDC" w:rsidRPr="00E81BDC" w:rsidRDefault="00E81BDC" w:rsidP="00E81BDC">
      <w:pPr>
        <w:spacing w:after="0" w:line="240" w:lineRule="auto"/>
        <w:ind w:left="720"/>
        <w:rPr>
          <w:rFonts w:asciiTheme="minorHAnsi" w:eastAsia="Times New Roman" w:hAnsiTheme="minorHAnsi"/>
          <w:sz w:val="24"/>
          <w:szCs w:val="24"/>
        </w:rPr>
      </w:pPr>
      <w:r w:rsidRPr="00E81BDC">
        <w:rPr>
          <w:rFonts w:asciiTheme="minorHAnsi" w:eastAsia="Times New Roman" w:hAnsiTheme="minorHAnsi"/>
          <w:sz w:val="24"/>
          <w:szCs w:val="24"/>
        </w:rPr>
        <w:t>Neonatal Transfusion Practice Protocols and Splitting Procedure (Attachment 1: How to charge for a Pediatric Filter): BB.COMP.1016</w:t>
      </w:r>
    </w:p>
    <w:p w:rsidR="00E81BDC" w:rsidRPr="00E81BDC" w:rsidRDefault="00E81BDC" w:rsidP="00E81BDC">
      <w:pPr>
        <w:spacing w:after="0" w:line="240" w:lineRule="auto"/>
        <w:ind w:left="720"/>
        <w:rPr>
          <w:rFonts w:asciiTheme="minorHAnsi" w:eastAsia="Times New Roman" w:hAnsiTheme="minorHAnsi"/>
          <w:sz w:val="24"/>
          <w:szCs w:val="24"/>
        </w:rPr>
      </w:pPr>
      <w:r w:rsidRPr="00E81BDC">
        <w:rPr>
          <w:rFonts w:asciiTheme="minorHAnsi" w:eastAsia="Times New Roman" w:hAnsiTheme="minorHAnsi"/>
          <w:sz w:val="24"/>
          <w:szCs w:val="24"/>
        </w:rPr>
        <w:t>Washing Red Blood Cells: BB.COMP.1006</w:t>
      </w:r>
    </w:p>
    <w:p w:rsidR="00E81BDC" w:rsidRPr="00E81BDC" w:rsidRDefault="00E81BDC" w:rsidP="00E81BDC">
      <w:pPr>
        <w:spacing w:after="0" w:line="240" w:lineRule="auto"/>
        <w:ind w:left="720"/>
        <w:rPr>
          <w:rFonts w:asciiTheme="minorHAnsi" w:eastAsia="Times New Roman" w:hAnsiTheme="minorHAnsi"/>
          <w:sz w:val="24"/>
          <w:szCs w:val="24"/>
        </w:rPr>
      </w:pPr>
      <w:r w:rsidRPr="00E81BDC">
        <w:rPr>
          <w:rFonts w:asciiTheme="minorHAnsi" w:eastAsia="Times New Roman" w:hAnsiTheme="minorHAnsi"/>
          <w:sz w:val="24"/>
          <w:szCs w:val="24"/>
        </w:rPr>
        <w:t>Irradiation of Blood and Blood Products. BB.COMP.1022</w:t>
      </w:r>
    </w:p>
    <w:p w:rsidR="00E81BDC" w:rsidRPr="00E81BDC" w:rsidRDefault="00E81BDC" w:rsidP="00E81BDC">
      <w:pPr>
        <w:spacing w:after="0" w:line="240" w:lineRule="auto"/>
        <w:ind w:left="720"/>
        <w:rPr>
          <w:rFonts w:asciiTheme="minorHAnsi" w:eastAsia="Times New Roman" w:hAnsiTheme="minorHAnsi"/>
          <w:sz w:val="24"/>
          <w:szCs w:val="24"/>
        </w:rPr>
      </w:pPr>
      <w:r w:rsidRPr="00E81BDC">
        <w:rPr>
          <w:rFonts w:asciiTheme="minorHAnsi" w:eastAsia="Times New Roman" w:hAnsiTheme="minorHAnsi"/>
          <w:sz w:val="24"/>
          <w:szCs w:val="24"/>
        </w:rPr>
        <w:t>Antibody Identification: BB.Specials.1002</w:t>
      </w:r>
    </w:p>
    <w:p w:rsidR="00E81BDC" w:rsidRPr="00E81BDC" w:rsidRDefault="00E81BDC" w:rsidP="00E81BDC">
      <w:pPr>
        <w:pStyle w:val="ListParagraph"/>
        <w:spacing w:after="0" w:line="240" w:lineRule="auto"/>
        <w:rPr>
          <w:rFonts w:asciiTheme="minorHAnsi" w:eastAsia="Times New Roman" w:hAnsiTheme="minorHAnsi"/>
          <w:sz w:val="24"/>
          <w:szCs w:val="24"/>
        </w:rPr>
      </w:pPr>
      <w:r w:rsidRPr="00E81BDC">
        <w:rPr>
          <w:rFonts w:asciiTheme="minorHAnsi" w:eastAsia="Times New Roman" w:hAnsiTheme="minorHAnsi"/>
          <w:sz w:val="24"/>
          <w:szCs w:val="24"/>
        </w:rPr>
        <w:t xml:space="preserve">Blood Product Inventory Protocol: BB.Protocol.1013 </w:t>
      </w:r>
    </w:p>
    <w:p w:rsidR="00E81BDC" w:rsidRPr="00E81BDC" w:rsidRDefault="00E81BDC" w:rsidP="00E81BDC">
      <w:pPr>
        <w:pStyle w:val="ListParagraph"/>
        <w:spacing w:after="0" w:line="240" w:lineRule="auto"/>
        <w:rPr>
          <w:rFonts w:asciiTheme="minorHAnsi" w:eastAsia="Times New Roman" w:hAnsiTheme="minorHAnsi"/>
          <w:sz w:val="24"/>
          <w:szCs w:val="24"/>
        </w:rPr>
      </w:pPr>
      <w:r w:rsidRPr="00E81BDC">
        <w:rPr>
          <w:rFonts w:asciiTheme="minorHAnsi" w:eastAsia="Times New Roman" w:hAnsiTheme="minorHAnsi"/>
          <w:sz w:val="24"/>
          <w:szCs w:val="24"/>
        </w:rPr>
        <w:t>Titrations: BB.SP.1004</w:t>
      </w:r>
    </w:p>
    <w:p w:rsidR="00E81BDC" w:rsidRPr="00E81BDC" w:rsidRDefault="00E81BDC" w:rsidP="00E81BDC">
      <w:pPr>
        <w:pStyle w:val="ListParagraph"/>
        <w:spacing w:after="0" w:line="240" w:lineRule="auto"/>
        <w:rPr>
          <w:rFonts w:asciiTheme="minorHAnsi" w:eastAsia="Times New Roman" w:hAnsiTheme="minorHAnsi"/>
          <w:sz w:val="24"/>
          <w:szCs w:val="24"/>
        </w:rPr>
      </w:pPr>
      <w:r w:rsidRPr="00E81BDC">
        <w:rPr>
          <w:rFonts w:asciiTheme="minorHAnsi" w:eastAsia="Times New Roman" w:hAnsiTheme="minorHAnsi"/>
          <w:sz w:val="24"/>
          <w:szCs w:val="24"/>
        </w:rPr>
        <w:t xml:space="preserve">Direct </w:t>
      </w:r>
      <w:proofErr w:type="spellStart"/>
      <w:r w:rsidRPr="00E81BDC">
        <w:rPr>
          <w:rFonts w:asciiTheme="minorHAnsi" w:eastAsia="Times New Roman" w:hAnsiTheme="minorHAnsi"/>
          <w:sz w:val="24"/>
          <w:szCs w:val="24"/>
        </w:rPr>
        <w:t>Antiglobulin</w:t>
      </w:r>
      <w:proofErr w:type="spellEnd"/>
      <w:r w:rsidRPr="00E81BDC">
        <w:rPr>
          <w:rFonts w:asciiTheme="minorHAnsi" w:eastAsia="Times New Roman" w:hAnsiTheme="minorHAnsi"/>
          <w:sz w:val="24"/>
          <w:szCs w:val="24"/>
        </w:rPr>
        <w:t xml:space="preserve"> Test: BB.Routine.102</w:t>
      </w:r>
    </w:p>
    <w:p w:rsidR="00E81BDC" w:rsidRPr="00E81BDC" w:rsidRDefault="00E81BDC" w:rsidP="00E81BDC">
      <w:pPr>
        <w:autoSpaceDE w:val="0"/>
        <w:autoSpaceDN w:val="0"/>
        <w:adjustRightInd w:val="0"/>
        <w:spacing w:after="0" w:line="240" w:lineRule="auto"/>
        <w:ind w:left="720"/>
        <w:rPr>
          <w:rFonts w:asciiTheme="minorHAnsi" w:eastAsia="Times New Roman" w:hAnsiTheme="minorHAnsi"/>
          <w:sz w:val="24"/>
          <w:szCs w:val="24"/>
        </w:rPr>
      </w:pPr>
      <w:proofErr w:type="spellStart"/>
      <w:r w:rsidRPr="00E81BDC">
        <w:rPr>
          <w:rFonts w:asciiTheme="minorHAnsi" w:eastAsia="Times New Roman" w:hAnsiTheme="minorHAnsi"/>
          <w:sz w:val="24"/>
          <w:szCs w:val="24"/>
        </w:rPr>
        <w:t>ABORh</w:t>
      </w:r>
      <w:proofErr w:type="spellEnd"/>
      <w:r w:rsidRPr="00E81BDC">
        <w:rPr>
          <w:rFonts w:asciiTheme="minorHAnsi" w:eastAsia="Times New Roman" w:hAnsiTheme="minorHAnsi"/>
          <w:sz w:val="24"/>
          <w:szCs w:val="24"/>
        </w:rPr>
        <w:t xml:space="preserve"> Protocol</w:t>
      </w:r>
      <w:proofErr w:type="gramStart"/>
      <w:r w:rsidRPr="00E81BDC">
        <w:rPr>
          <w:rFonts w:asciiTheme="minorHAnsi" w:eastAsia="Times New Roman" w:hAnsiTheme="minorHAnsi"/>
          <w:sz w:val="24"/>
          <w:szCs w:val="24"/>
        </w:rPr>
        <w:t>:BB.Routine.1043</w:t>
      </w:r>
      <w:proofErr w:type="gramEnd"/>
    </w:p>
    <w:p w:rsidR="00E81BDC" w:rsidRPr="00E81BDC" w:rsidRDefault="00E81BDC" w:rsidP="00E81BDC">
      <w:pPr>
        <w:autoSpaceDE w:val="0"/>
        <w:autoSpaceDN w:val="0"/>
        <w:adjustRightInd w:val="0"/>
        <w:spacing w:after="0" w:line="240" w:lineRule="auto"/>
        <w:ind w:left="720"/>
        <w:rPr>
          <w:rFonts w:asciiTheme="minorHAnsi" w:eastAsia="Times New Roman" w:hAnsiTheme="minorHAnsi"/>
          <w:sz w:val="24"/>
          <w:szCs w:val="24"/>
        </w:rPr>
      </w:pPr>
      <w:r w:rsidRPr="00E81BDC">
        <w:rPr>
          <w:rFonts w:asciiTheme="minorHAnsi" w:eastAsia="Times New Roman" w:hAnsiTheme="minorHAnsi"/>
          <w:sz w:val="24"/>
          <w:szCs w:val="24"/>
        </w:rPr>
        <w:t>ABO Testing Manual method</w:t>
      </w:r>
      <w:proofErr w:type="gramStart"/>
      <w:r w:rsidRPr="00E81BDC">
        <w:rPr>
          <w:rFonts w:asciiTheme="minorHAnsi" w:eastAsia="Times New Roman" w:hAnsiTheme="minorHAnsi"/>
          <w:sz w:val="24"/>
          <w:szCs w:val="24"/>
        </w:rPr>
        <w:t>:BB.Routine.1001</w:t>
      </w:r>
      <w:proofErr w:type="gramEnd"/>
    </w:p>
    <w:p w:rsidR="00E81BDC" w:rsidRPr="00E81BDC" w:rsidRDefault="00E81BDC" w:rsidP="00E81BDC">
      <w:pPr>
        <w:pStyle w:val="ListParagraph"/>
        <w:spacing w:after="0" w:line="240" w:lineRule="auto"/>
        <w:rPr>
          <w:rFonts w:asciiTheme="minorHAnsi" w:eastAsia="Times New Roman" w:hAnsiTheme="minorHAnsi"/>
          <w:sz w:val="24"/>
          <w:szCs w:val="24"/>
        </w:rPr>
      </w:pPr>
      <w:r w:rsidRPr="00E81BDC">
        <w:rPr>
          <w:rFonts w:asciiTheme="minorHAnsi" w:eastAsia="Times New Roman" w:hAnsiTheme="minorHAnsi"/>
          <w:sz w:val="24"/>
          <w:szCs w:val="24"/>
        </w:rPr>
        <w:t>Rh Testing and Weak D Typing</w:t>
      </w:r>
      <w:proofErr w:type="gramStart"/>
      <w:r w:rsidRPr="00E81BDC">
        <w:rPr>
          <w:rFonts w:asciiTheme="minorHAnsi" w:eastAsia="Times New Roman" w:hAnsiTheme="minorHAnsi"/>
          <w:sz w:val="24"/>
          <w:szCs w:val="24"/>
        </w:rPr>
        <w:t>:BB.Routine.1028</w:t>
      </w:r>
      <w:proofErr w:type="gramEnd"/>
    </w:p>
    <w:p w:rsidR="00E81BDC" w:rsidRPr="00E81BDC" w:rsidRDefault="00E81BDC" w:rsidP="00E81BDC">
      <w:pPr>
        <w:spacing w:after="0" w:line="240" w:lineRule="auto"/>
        <w:ind w:left="720"/>
        <w:rPr>
          <w:rFonts w:asciiTheme="minorHAnsi" w:eastAsia="Times New Roman" w:hAnsiTheme="minorHAnsi"/>
          <w:sz w:val="24"/>
          <w:szCs w:val="24"/>
        </w:rPr>
      </w:pPr>
      <w:r w:rsidRPr="00E81BDC">
        <w:rPr>
          <w:rFonts w:asciiTheme="minorHAnsi" w:eastAsia="Times New Roman" w:hAnsiTheme="minorHAnsi"/>
          <w:sz w:val="24"/>
          <w:szCs w:val="24"/>
        </w:rPr>
        <w:t>Specimen Receipt in SCC and Epic: BB.FD.1006</w:t>
      </w:r>
    </w:p>
    <w:p w:rsidR="00E81BDC" w:rsidRPr="00E81BDC" w:rsidRDefault="00E81BDC" w:rsidP="00E81BDC">
      <w:pPr>
        <w:pStyle w:val="ListParagraph"/>
        <w:spacing w:after="0" w:line="240" w:lineRule="auto"/>
        <w:rPr>
          <w:rFonts w:asciiTheme="minorHAnsi" w:hAnsiTheme="minorHAnsi"/>
          <w:b/>
          <w:sz w:val="24"/>
          <w:szCs w:val="24"/>
        </w:rPr>
      </w:pPr>
      <w:r w:rsidRPr="00E81BDC">
        <w:rPr>
          <w:rFonts w:asciiTheme="minorHAnsi" w:eastAsia="Times New Roman" w:hAnsiTheme="minorHAnsi"/>
          <w:sz w:val="24"/>
          <w:szCs w:val="24"/>
        </w:rPr>
        <w:t>Specimen Labeling Requirements and BBID Numbers</w:t>
      </w:r>
      <w:proofErr w:type="gramStart"/>
      <w:r w:rsidRPr="00E81BDC">
        <w:rPr>
          <w:rFonts w:asciiTheme="minorHAnsi" w:eastAsia="Times New Roman" w:hAnsiTheme="minorHAnsi"/>
          <w:sz w:val="24"/>
          <w:szCs w:val="24"/>
        </w:rPr>
        <w:t>:BB.FD.1001</w:t>
      </w:r>
      <w:proofErr w:type="gramEnd"/>
    </w:p>
    <w:p w:rsidR="00C07D5C" w:rsidRPr="00F31567" w:rsidRDefault="00C07D5C" w:rsidP="00FA2433">
      <w:pPr>
        <w:spacing w:after="0"/>
        <w:rPr>
          <w:rFonts w:asciiTheme="minorHAnsi" w:hAnsiTheme="minorHAnsi"/>
          <w:b/>
          <w:bCs/>
          <w:color w:val="000000"/>
          <w:sz w:val="24"/>
          <w:szCs w:val="24"/>
        </w:rPr>
      </w:pPr>
      <w:r w:rsidRPr="00F31567">
        <w:rPr>
          <w:rFonts w:asciiTheme="minorHAnsi" w:hAnsiTheme="minorHAnsi"/>
          <w:sz w:val="24"/>
          <w:szCs w:val="24"/>
        </w:rPr>
        <w:t xml:space="preserve">                  </w:t>
      </w:r>
      <w:r w:rsidRPr="00F31567">
        <w:rPr>
          <w:rFonts w:asciiTheme="minorHAnsi" w:hAnsiTheme="minorHAnsi"/>
          <w:b/>
          <w:bCs/>
          <w:color w:val="000000"/>
          <w:sz w:val="24"/>
          <w:szCs w:val="24"/>
        </w:rPr>
        <w:t xml:space="preserve"> </w:t>
      </w:r>
    </w:p>
    <w:p w:rsidR="00C07D5C" w:rsidRPr="00114DB3" w:rsidRDefault="00C07D5C" w:rsidP="00F85AB2">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8"/>
          <w:szCs w:val="28"/>
        </w:rPr>
      </w:pPr>
      <w:r w:rsidRPr="00114DB3">
        <w:rPr>
          <w:rFonts w:asciiTheme="minorHAnsi" w:hAnsiTheme="minorHAnsi"/>
          <w:b/>
          <w:bCs/>
          <w:color w:val="000000"/>
          <w:sz w:val="28"/>
          <w:szCs w:val="28"/>
        </w:rPr>
        <w:t>References</w:t>
      </w:r>
      <w:r w:rsidRPr="00114DB3">
        <w:rPr>
          <w:rFonts w:asciiTheme="minorHAnsi" w:hAnsiTheme="minorHAnsi"/>
          <w:bCs/>
          <w:color w:val="000000"/>
          <w:sz w:val="28"/>
          <w:szCs w:val="28"/>
        </w:rPr>
        <w:t xml:space="preserve">: </w:t>
      </w:r>
    </w:p>
    <w:p w:rsidR="00C07D5C" w:rsidRDefault="00C07D5C" w:rsidP="00C07D5C">
      <w:pPr>
        <w:spacing w:after="0"/>
        <w:rPr>
          <w:rFonts w:ascii="Times New Roman" w:hAnsi="Times New Roman"/>
          <w:bCs/>
          <w:color w:val="000000"/>
          <w:sz w:val="24"/>
          <w:szCs w:val="24"/>
        </w:rPr>
      </w:pPr>
      <w:r w:rsidRPr="00F31567">
        <w:rPr>
          <w:rFonts w:asciiTheme="minorHAnsi" w:hAnsiTheme="minorHAnsi"/>
          <w:bCs/>
          <w:color w:val="000000"/>
          <w:sz w:val="16"/>
          <w:szCs w:val="16"/>
        </w:rPr>
        <w:t xml:space="preserve">                   </w:t>
      </w:r>
      <w:r w:rsidR="00E81BDC" w:rsidRPr="00E81BDC">
        <w:rPr>
          <w:rFonts w:asciiTheme="minorHAnsi" w:eastAsia="Times New Roman" w:hAnsiTheme="minorHAnsi"/>
          <w:sz w:val="24"/>
          <w:szCs w:val="24"/>
        </w:rPr>
        <w:t>AABB Technical Manual, revised periodically</w:t>
      </w:r>
    </w:p>
    <w:p w:rsidR="00E81BDC" w:rsidRPr="00F31567" w:rsidRDefault="00E81BDC" w:rsidP="00C07D5C">
      <w:pPr>
        <w:spacing w:after="0"/>
        <w:rPr>
          <w:rFonts w:asciiTheme="minorHAnsi" w:hAnsiTheme="minorHAnsi"/>
          <w:sz w:val="24"/>
          <w:szCs w:val="24"/>
        </w:rPr>
      </w:pPr>
    </w:p>
    <w:p w:rsidR="00C07D5C" w:rsidRPr="00114DB3" w:rsidRDefault="00C07D5C" w:rsidP="00F85AB2">
      <w:pPr>
        <w:pStyle w:val="ListParagraph"/>
        <w:numPr>
          <w:ilvl w:val="0"/>
          <w:numId w:val="1"/>
        </w:numPr>
        <w:spacing w:after="0"/>
        <w:rPr>
          <w:rFonts w:asciiTheme="minorHAnsi" w:hAnsiTheme="minorHAnsi"/>
          <w:bCs/>
          <w:color w:val="000000"/>
        </w:rPr>
      </w:pPr>
      <w:r w:rsidRPr="00114DB3">
        <w:rPr>
          <w:rFonts w:asciiTheme="minorHAnsi" w:hAnsiTheme="minorHAnsi"/>
          <w:b/>
          <w:bCs/>
          <w:color w:val="000000"/>
          <w:sz w:val="28"/>
          <w:szCs w:val="28"/>
        </w:rPr>
        <w:t>Attachments</w:t>
      </w:r>
      <w:r w:rsidR="00F31567" w:rsidRPr="00114DB3">
        <w:rPr>
          <w:rFonts w:asciiTheme="minorHAnsi" w:hAnsiTheme="minorHAnsi"/>
          <w:bCs/>
          <w:color w:val="000000"/>
        </w:rPr>
        <w:t xml:space="preserve">:    </w:t>
      </w:r>
    </w:p>
    <w:p w:rsidR="00F31567" w:rsidRDefault="00E81BDC" w:rsidP="00E81BDC">
      <w:pPr>
        <w:spacing w:after="0"/>
        <w:ind w:left="720"/>
        <w:rPr>
          <w:rFonts w:asciiTheme="minorHAnsi" w:hAnsiTheme="minorHAnsi"/>
          <w:sz w:val="24"/>
          <w:szCs w:val="24"/>
        </w:rPr>
      </w:pPr>
      <w:r>
        <w:rPr>
          <w:rFonts w:asciiTheme="minorHAnsi" w:hAnsiTheme="minorHAnsi"/>
          <w:sz w:val="24"/>
          <w:szCs w:val="24"/>
        </w:rPr>
        <w:t>NA</w:t>
      </w:r>
    </w:p>
    <w:p w:rsidR="00E81BDC" w:rsidRPr="00F31567" w:rsidRDefault="00E81BDC" w:rsidP="00E81BDC">
      <w:pPr>
        <w:spacing w:after="0"/>
        <w:ind w:left="720"/>
        <w:rPr>
          <w:rFonts w:asciiTheme="minorHAnsi" w:hAnsiTheme="minorHAnsi"/>
          <w:sz w:val="24"/>
          <w:szCs w:val="24"/>
        </w:rPr>
      </w:pPr>
    </w:p>
    <w:p w:rsidR="00C07D5C" w:rsidRPr="00114DB3" w:rsidRDefault="00C07D5C" w:rsidP="00F85AB2">
      <w:pPr>
        <w:pStyle w:val="ListParagraph"/>
        <w:numPr>
          <w:ilvl w:val="0"/>
          <w:numId w:val="1"/>
        </w:numPr>
        <w:rPr>
          <w:rFonts w:asciiTheme="minorHAnsi" w:hAnsiTheme="minorHAnsi"/>
          <w:b/>
          <w:bCs/>
          <w:color w:val="000000"/>
          <w:sz w:val="28"/>
          <w:szCs w:val="28"/>
        </w:rPr>
      </w:pPr>
      <w:r w:rsidRPr="00114DB3">
        <w:rPr>
          <w:rFonts w:asciiTheme="minorHAnsi" w:hAnsiTheme="minorHAnsi"/>
          <w:b/>
          <w:bCs/>
          <w:color w:val="000000"/>
          <w:sz w:val="28"/>
          <w:szCs w:val="28"/>
        </w:rPr>
        <w:t>Revised/Reviewed Dates and Signatures:</w:t>
      </w:r>
    </w:p>
    <w:p w:rsidR="00C07D5C" w:rsidRPr="00E81BDC" w:rsidRDefault="00C07D5C" w:rsidP="00E81BDC">
      <w:pPr>
        <w:ind w:left="720"/>
        <w:rPr>
          <w:rFonts w:asciiTheme="minorHAnsi" w:hAnsiTheme="minorHAnsi"/>
          <w:bCs/>
          <w:color w:val="000000"/>
          <w:sz w:val="24"/>
        </w:rPr>
      </w:pPr>
      <w:r w:rsidRPr="00E81BDC">
        <w:rPr>
          <w:rFonts w:asciiTheme="minorHAnsi" w:hAnsiTheme="minorHAnsi"/>
          <w:bCs/>
          <w:color w:val="000000"/>
          <w:sz w:val="24"/>
        </w:rPr>
        <w:t xml:space="preserve">See </w:t>
      </w:r>
      <w:r w:rsidR="00762039">
        <w:rPr>
          <w:rFonts w:asciiTheme="minorHAnsi" w:hAnsiTheme="minorHAnsi"/>
          <w:bCs/>
          <w:color w:val="000000"/>
          <w:sz w:val="24"/>
        </w:rPr>
        <w:t xml:space="preserve">Archived </w:t>
      </w:r>
      <w:r w:rsidRPr="00E81BDC">
        <w:rPr>
          <w:rFonts w:asciiTheme="minorHAnsi" w:hAnsiTheme="minorHAnsi"/>
          <w:bCs/>
          <w:color w:val="000000"/>
          <w:sz w:val="24"/>
        </w:rPr>
        <w:t>Document Change Control</w:t>
      </w:r>
    </w:p>
    <w:p w:rsidR="00C07D5C" w:rsidRPr="00F31567" w:rsidRDefault="00C07D5C" w:rsidP="00A571AE">
      <w:pPr>
        <w:rPr>
          <w:rFonts w:asciiTheme="minorHAnsi" w:hAnsiTheme="minorHAnsi"/>
          <w:bCs/>
          <w:color w:val="000000"/>
        </w:rPr>
      </w:pPr>
    </w:p>
    <w:p w:rsidR="009F2AD3" w:rsidRDefault="009F2AD3" w:rsidP="00A571AE">
      <w:pPr>
        <w:rPr>
          <w:rFonts w:asciiTheme="minorHAnsi" w:hAnsiTheme="minorHAnsi"/>
          <w:bCs/>
          <w:color w:val="000000"/>
          <w:sz w:val="16"/>
          <w:szCs w:val="16"/>
        </w:rPr>
      </w:pPr>
    </w:p>
    <w:p w:rsidR="0034463E" w:rsidRDefault="0034463E" w:rsidP="00A571AE">
      <w:pPr>
        <w:rPr>
          <w:rFonts w:asciiTheme="minorHAnsi" w:hAnsiTheme="minorHAnsi"/>
          <w:bCs/>
          <w:color w:val="000000"/>
          <w:sz w:val="16"/>
          <w:szCs w:val="16"/>
        </w:rPr>
      </w:pPr>
    </w:p>
    <w:p w:rsidR="00E81BDC" w:rsidRDefault="00E81BDC"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sectPr w:rsidR="009F2AD3" w:rsidSect="00923FCD">
      <w:headerReference w:type="default" r:id="rId9"/>
      <w:footerReference w:type="default" r:id="rId10"/>
      <w:pgSz w:w="12240" w:h="15840" w:code="1"/>
      <w:pgMar w:top="720" w:right="720" w:bottom="720" w:left="720" w:header="288" w:footer="288"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54" w:rsidRDefault="00E53354" w:rsidP="00C25F76">
      <w:pPr>
        <w:spacing w:after="0" w:line="240" w:lineRule="auto"/>
      </w:pPr>
      <w:r>
        <w:separator/>
      </w:r>
    </w:p>
  </w:endnote>
  <w:endnote w:type="continuationSeparator" w:id="0">
    <w:p w:rsidR="00E53354" w:rsidRDefault="00E53354"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54" w:rsidRPr="00CB6FEA" w:rsidRDefault="0034463E" w:rsidP="002746A0">
    <w:pPr>
      <w:pStyle w:val="Footer"/>
      <w:rPr>
        <w:sz w:val="18"/>
        <w:szCs w:val="18"/>
      </w:rPr>
    </w:pPr>
    <w:r>
      <w:rPr>
        <w:sz w:val="18"/>
        <w:szCs w:val="18"/>
      </w:rPr>
      <w:t xml:space="preserve">Y </w:t>
    </w:r>
    <w:proofErr w:type="spellStart"/>
    <w:r>
      <w:rPr>
        <w:sz w:val="18"/>
        <w:szCs w:val="18"/>
      </w:rPr>
      <w:t>drive</w:t>
    </w:r>
    <w:proofErr w:type="gramStart"/>
    <w:r>
      <w:rPr>
        <w:sz w:val="18"/>
        <w:szCs w:val="18"/>
      </w:rPr>
      <w:t>:bbsystems</w:t>
    </w:r>
    <w:proofErr w:type="spellEnd"/>
    <w:proofErr w:type="gramEnd"/>
    <w:r>
      <w:rPr>
        <w:sz w:val="18"/>
        <w:szCs w:val="18"/>
      </w:rPr>
      <w:t xml:space="preserve">$:Policies and </w:t>
    </w:r>
    <w:proofErr w:type="spellStart"/>
    <w:r>
      <w:rPr>
        <w:sz w:val="18"/>
        <w:szCs w:val="18"/>
      </w:rPr>
      <w:t>Procedures_Manuals:Routine</w:t>
    </w:r>
    <w:proofErr w:type="spellEnd"/>
    <w:r w:rsidR="00E53354" w:rsidRPr="00CB6FEA">
      <w:rPr>
        <w:sz w:val="18"/>
        <w:szCs w:val="18"/>
      </w:rPr>
      <w:t xml:space="preserve">                                                                                              </w:t>
    </w:r>
    <w:r>
      <w:rPr>
        <w:sz w:val="18"/>
        <w:szCs w:val="18"/>
      </w:rPr>
      <w:t xml:space="preserve">                 BB.ROUTINE.1068</w:t>
    </w:r>
  </w:p>
  <w:p w:rsidR="00E53354" w:rsidRPr="001D3859" w:rsidRDefault="0034463E" w:rsidP="002746A0">
    <w:pPr>
      <w:pStyle w:val="Footer"/>
      <w:rPr>
        <w:sz w:val="18"/>
        <w:szCs w:val="18"/>
      </w:rPr>
    </w:pPr>
    <w:r>
      <w:rPr>
        <w:sz w:val="18"/>
        <w:szCs w:val="18"/>
      </w:rPr>
      <w:t>8/1</w:t>
    </w:r>
    <w:r w:rsidR="00E53354">
      <w:rPr>
        <w:sz w:val="18"/>
        <w:szCs w:val="18"/>
      </w:rPr>
      <w:t>/19</w:t>
    </w:r>
  </w:p>
  <w:p w:rsidR="00E53354" w:rsidRPr="001D3859" w:rsidRDefault="00601F5A">
    <w:pPr>
      <w:pStyle w:val="Footer"/>
      <w:rPr>
        <w:sz w:val="18"/>
        <w:szCs w:val="18"/>
      </w:rPr>
    </w:pPr>
    <w:sdt>
      <w:sdtPr>
        <w:rPr>
          <w:sz w:val="18"/>
          <w:szCs w:val="18"/>
        </w:rPr>
        <w:id w:val="-1901199238"/>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00E53354" w:rsidRPr="001D3859">
              <w:rPr>
                <w:sz w:val="18"/>
                <w:szCs w:val="18"/>
              </w:rPr>
              <w:t xml:space="preserve">Page </w:t>
            </w:r>
            <w:r w:rsidR="00E53354" w:rsidRPr="001D3859">
              <w:rPr>
                <w:b/>
                <w:bCs/>
                <w:sz w:val="18"/>
                <w:szCs w:val="18"/>
              </w:rPr>
              <w:fldChar w:fldCharType="begin"/>
            </w:r>
            <w:r w:rsidR="00E53354" w:rsidRPr="001D3859">
              <w:rPr>
                <w:b/>
                <w:bCs/>
                <w:sz w:val="18"/>
                <w:szCs w:val="18"/>
              </w:rPr>
              <w:instrText xml:space="preserve"> PAGE </w:instrText>
            </w:r>
            <w:r w:rsidR="00E53354" w:rsidRPr="001D3859">
              <w:rPr>
                <w:b/>
                <w:bCs/>
                <w:sz w:val="18"/>
                <w:szCs w:val="18"/>
              </w:rPr>
              <w:fldChar w:fldCharType="separate"/>
            </w:r>
            <w:r>
              <w:rPr>
                <w:b/>
                <w:bCs/>
                <w:noProof/>
                <w:sz w:val="18"/>
                <w:szCs w:val="18"/>
              </w:rPr>
              <w:t>7</w:t>
            </w:r>
            <w:r w:rsidR="00E53354" w:rsidRPr="001D3859">
              <w:rPr>
                <w:b/>
                <w:bCs/>
                <w:sz w:val="18"/>
                <w:szCs w:val="18"/>
              </w:rPr>
              <w:fldChar w:fldCharType="end"/>
            </w:r>
            <w:r w:rsidR="00E53354" w:rsidRPr="001D3859">
              <w:rPr>
                <w:sz w:val="18"/>
                <w:szCs w:val="18"/>
              </w:rPr>
              <w:t xml:space="preserve"> of </w:t>
            </w:r>
            <w:r w:rsidR="00E53354" w:rsidRPr="001D3859">
              <w:rPr>
                <w:b/>
                <w:bCs/>
                <w:sz w:val="18"/>
                <w:szCs w:val="18"/>
              </w:rPr>
              <w:fldChar w:fldCharType="begin"/>
            </w:r>
            <w:r w:rsidR="00E53354" w:rsidRPr="001D3859">
              <w:rPr>
                <w:b/>
                <w:bCs/>
                <w:sz w:val="18"/>
                <w:szCs w:val="18"/>
              </w:rPr>
              <w:instrText xml:space="preserve"> NUMPAGES  </w:instrText>
            </w:r>
            <w:r w:rsidR="00E53354" w:rsidRPr="001D3859">
              <w:rPr>
                <w:b/>
                <w:bCs/>
                <w:sz w:val="18"/>
                <w:szCs w:val="18"/>
              </w:rPr>
              <w:fldChar w:fldCharType="separate"/>
            </w:r>
            <w:r>
              <w:rPr>
                <w:b/>
                <w:bCs/>
                <w:noProof/>
                <w:sz w:val="18"/>
                <w:szCs w:val="18"/>
              </w:rPr>
              <w:t>7</w:t>
            </w:r>
            <w:r w:rsidR="00E53354" w:rsidRPr="001D3859">
              <w:rPr>
                <w:b/>
                <w:bCs/>
                <w:sz w:val="18"/>
                <w:szCs w:val="18"/>
              </w:rPr>
              <w:fldChar w:fldCharType="end"/>
            </w:r>
          </w:sdtContent>
        </w:sdt>
      </w:sdtContent>
    </w:sdt>
  </w:p>
  <w:p w:rsidR="00E53354" w:rsidRPr="001D3859" w:rsidRDefault="00E5335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54" w:rsidRDefault="00E53354" w:rsidP="00C25F76">
      <w:pPr>
        <w:spacing w:after="0" w:line="240" w:lineRule="auto"/>
      </w:pPr>
      <w:r>
        <w:separator/>
      </w:r>
    </w:p>
  </w:footnote>
  <w:footnote w:type="continuationSeparator" w:id="0">
    <w:p w:rsidR="00E53354" w:rsidRDefault="00E53354" w:rsidP="00C2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54" w:rsidRPr="00F95726" w:rsidRDefault="00E53354" w:rsidP="00F95726">
    <w:pPr>
      <w:rPr>
        <w:rStyle w:val="Emphasi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36FB"/>
    <w:multiLevelType w:val="hybridMultilevel"/>
    <w:tmpl w:val="83503816"/>
    <w:lvl w:ilvl="0" w:tplc="2D883028">
      <w:start w:val="1"/>
      <w:numFmt w:val="decimal"/>
      <w:lvlText w:val="3.%1"/>
      <w:lvlJc w:val="left"/>
      <w:pPr>
        <w:ind w:left="720" w:hanging="360"/>
      </w:pPr>
      <w:rPr>
        <w:rFonts w:hint="default"/>
      </w:rPr>
    </w:lvl>
    <w:lvl w:ilvl="1" w:tplc="0516A114">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71038"/>
    <w:multiLevelType w:val="hybridMultilevel"/>
    <w:tmpl w:val="EFDC79E6"/>
    <w:lvl w:ilvl="0" w:tplc="2D8830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21558"/>
    <w:multiLevelType w:val="hybridMultilevel"/>
    <w:tmpl w:val="EAB2472A"/>
    <w:lvl w:ilvl="0" w:tplc="6568C80A">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76FFD"/>
    <w:multiLevelType w:val="hybridMultilevel"/>
    <w:tmpl w:val="CBA2BFA8"/>
    <w:lvl w:ilvl="0" w:tplc="214CCC90">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91438"/>
    <w:multiLevelType w:val="hybridMultilevel"/>
    <w:tmpl w:val="35B81BAC"/>
    <w:lvl w:ilvl="0" w:tplc="0E62019A">
      <w:start w:val="1"/>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385A55"/>
    <w:multiLevelType w:val="hybridMultilevel"/>
    <w:tmpl w:val="91026DAA"/>
    <w:lvl w:ilvl="0" w:tplc="0409000B">
      <w:start w:val="1"/>
      <w:numFmt w:val="bullet"/>
      <w:lvlText w:val=""/>
      <w:lvlJc w:val="left"/>
      <w:pPr>
        <w:ind w:left="1092" w:hanging="360"/>
      </w:pPr>
      <w:rPr>
        <w:rFonts w:ascii="Wingdings" w:hAnsi="Wingdings"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6" w15:restartNumberingAfterBreak="0">
    <w:nsid w:val="45686E6D"/>
    <w:multiLevelType w:val="hybridMultilevel"/>
    <w:tmpl w:val="4E34B38C"/>
    <w:lvl w:ilvl="0" w:tplc="43AEB8F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B8543C"/>
    <w:multiLevelType w:val="hybridMultilevel"/>
    <w:tmpl w:val="4D0E759C"/>
    <w:lvl w:ilvl="0" w:tplc="80606B4A">
      <w:start w:val="1"/>
      <w:numFmt w:val="decimal"/>
      <w:lvlText w:val="%1."/>
      <w:lvlJc w:val="left"/>
      <w:pPr>
        <w:ind w:left="720" w:hanging="360"/>
      </w:pPr>
      <w:rPr>
        <w:rFonts w:asciiTheme="minorHAnsi" w:hAnsi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C0CCB"/>
    <w:multiLevelType w:val="hybridMultilevel"/>
    <w:tmpl w:val="0E089AEC"/>
    <w:lvl w:ilvl="0" w:tplc="6234D43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65B74"/>
    <w:multiLevelType w:val="hybridMultilevel"/>
    <w:tmpl w:val="98E4F9A2"/>
    <w:lvl w:ilvl="0" w:tplc="D7264406">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B5713"/>
    <w:multiLevelType w:val="hybridMultilevel"/>
    <w:tmpl w:val="5F443B02"/>
    <w:lvl w:ilvl="0" w:tplc="6568C80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A2091"/>
    <w:multiLevelType w:val="hybridMultilevel"/>
    <w:tmpl w:val="3A3C9AF2"/>
    <w:lvl w:ilvl="0" w:tplc="8996A1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A648DE"/>
    <w:multiLevelType w:val="hybridMultilevel"/>
    <w:tmpl w:val="655E59F4"/>
    <w:lvl w:ilvl="0" w:tplc="43AEB8F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E63EC9"/>
    <w:multiLevelType w:val="hybridMultilevel"/>
    <w:tmpl w:val="D174C74E"/>
    <w:lvl w:ilvl="0" w:tplc="0409000F">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B60129"/>
    <w:multiLevelType w:val="hybridMultilevel"/>
    <w:tmpl w:val="4E34B38C"/>
    <w:lvl w:ilvl="0" w:tplc="43AEB8F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B0F8A"/>
    <w:multiLevelType w:val="hybridMultilevel"/>
    <w:tmpl w:val="9C085B90"/>
    <w:lvl w:ilvl="0" w:tplc="6568C80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8499D"/>
    <w:multiLevelType w:val="hybridMultilevel"/>
    <w:tmpl w:val="D200FF86"/>
    <w:lvl w:ilvl="0" w:tplc="80606B4A">
      <w:start w:val="1"/>
      <w:numFmt w:val="decimal"/>
      <w:lvlText w:val="%1."/>
      <w:lvlJc w:val="left"/>
      <w:pPr>
        <w:ind w:left="720" w:hanging="360"/>
      </w:pPr>
      <w:rPr>
        <w:rFonts w:asciiTheme="minorHAnsi" w:hAnsi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F1F70"/>
    <w:multiLevelType w:val="hybridMultilevel"/>
    <w:tmpl w:val="9C96CBDA"/>
    <w:lvl w:ilvl="0" w:tplc="262A5EDE">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17"/>
  </w:num>
  <w:num w:numId="5">
    <w:abstractNumId w:val="0"/>
  </w:num>
  <w:num w:numId="6">
    <w:abstractNumId w:val="14"/>
  </w:num>
  <w:num w:numId="7">
    <w:abstractNumId w:val="2"/>
  </w:num>
  <w:num w:numId="8">
    <w:abstractNumId w:val="3"/>
  </w:num>
  <w:num w:numId="9">
    <w:abstractNumId w:val="6"/>
  </w:num>
  <w:num w:numId="10">
    <w:abstractNumId w:val="15"/>
  </w:num>
  <w:num w:numId="11">
    <w:abstractNumId w:val="7"/>
  </w:num>
  <w:num w:numId="12">
    <w:abstractNumId w:val="9"/>
  </w:num>
  <w:num w:numId="13">
    <w:abstractNumId w:val="5"/>
  </w:num>
  <w:num w:numId="14">
    <w:abstractNumId w:val="8"/>
  </w:num>
  <w:num w:numId="15">
    <w:abstractNumId w:val="1"/>
  </w:num>
  <w:num w:numId="16">
    <w:abstractNumId w:val="12"/>
  </w:num>
  <w:num w:numId="17">
    <w:abstractNumId w:val="10"/>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04DDF"/>
    <w:rsid w:val="00011A34"/>
    <w:rsid w:val="000162E5"/>
    <w:rsid w:val="0001764A"/>
    <w:rsid w:val="000252F4"/>
    <w:rsid w:val="00025779"/>
    <w:rsid w:val="0002665E"/>
    <w:rsid w:val="00026E93"/>
    <w:rsid w:val="0004114C"/>
    <w:rsid w:val="000428CA"/>
    <w:rsid w:val="00050BA6"/>
    <w:rsid w:val="00050D3F"/>
    <w:rsid w:val="00062DBC"/>
    <w:rsid w:val="00066626"/>
    <w:rsid w:val="00072492"/>
    <w:rsid w:val="00073309"/>
    <w:rsid w:val="000754EC"/>
    <w:rsid w:val="00075D4F"/>
    <w:rsid w:val="00082427"/>
    <w:rsid w:val="00082522"/>
    <w:rsid w:val="00087315"/>
    <w:rsid w:val="00094091"/>
    <w:rsid w:val="000A21A0"/>
    <w:rsid w:val="000A21BC"/>
    <w:rsid w:val="000A6D9F"/>
    <w:rsid w:val="000B316B"/>
    <w:rsid w:val="000D5AEF"/>
    <w:rsid w:val="000E184E"/>
    <w:rsid w:val="000E2CFF"/>
    <w:rsid w:val="000F111C"/>
    <w:rsid w:val="000F1A5E"/>
    <w:rsid w:val="000F65EA"/>
    <w:rsid w:val="000F68E8"/>
    <w:rsid w:val="00102AD1"/>
    <w:rsid w:val="00114DB3"/>
    <w:rsid w:val="00144FEF"/>
    <w:rsid w:val="00151F0F"/>
    <w:rsid w:val="0018070D"/>
    <w:rsid w:val="00185342"/>
    <w:rsid w:val="00187895"/>
    <w:rsid w:val="0019309C"/>
    <w:rsid w:val="001A0A8F"/>
    <w:rsid w:val="001A7A3D"/>
    <w:rsid w:val="001B6082"/>
    <w:rsid w:val="001D2A22"/>
    <w:rsid w:val="001D3859"/>
    <w:rsid w:val="001D6EC5"/>
    <w:rsid w:val="001E27D3"/>
    <w:rsid w:val="001E2C26"/>
    <w:rsid w:val="001E44D2"/>
    <w:rsid w:val="001F4EEE"/>
    <w:rsid w:val="00200E49"/>
    <w:rsid w:val="00202CB6"/>
    <w:rsid w:val="002108F5"/>
    <w:rsid w:val="0022769B"/>
    <w:rsid w:val="00234939"/>
    <w:rsid w:val="002412AC"/>
    <w:rsid w:val="002500D8"/>
    <w:rsid w:val="00260C24"/>
    <w:rsid w:val="00262330"/>
    <w:rsid w:val="00273D51"/>
    <w:rsid w:val="002746A0"/>
    <w:rsid w:val="00275CFC"/>
    <w:rsid w:val="00276CC8"/>
    <w:rsid w:val="002817B9"/>
    <w:rsid w:val="002A0087"/>
    <w:rsid w:val="002A1B82"/>
    <w:rsid w:val="002A77FE"/>
    <w:rsid w:val="002B1ABF"/>
    <w:rsid w:val="002B281C"/>
    <w:rsid w:val="002B39E4"/>
    <w:rsid w:val="002C2D9F"/>
    <w:rsid w:val="002D70DE"/>
    <w:rsid w:val="002E7D77"/>
    <w:rsid w:val="002F153D"/>
    <w:rsid w:val="00303EE7"/>
    <w:rsid w:val="00306423"/>
    <w:rsid w:val="00327E4F"/>
    <w:rsid w:val="00335D43"/>
    <w:rsid w:val="0034463E"/>
    <w:rsid w:val="0035372F"/>
    <w:rsid w:val="00364AB0"/>
    <w:rsid w:val="0036739E"/>
    <w:rsid w:val="00370551"/>
    <w:rsid w:val="003710EC"/>
    <w:rsid w:val="0037192C"/>
    <w:rsid w:val="00372FC1"/>
    <w:rsid w:val="00375E09"/>
    <w:rsid w:val="00380136"/>
    <w:rsid w:val="003A4EFB"/>
    <w:rsid w:val="003A6BB5"/>
    <w:rsid w:val="003D4320"/>
    <w:rsid w:val="003D5361"/>
    <w:rsid w:val="003D6138"/>
    <w:rsid w:val="003D7CFD"/>
    <w:rsid w:val="003E1680"/>
    <w:rsid w:val="003E64D3"/>
    <w:rsid w:val="003E677C"/>
    <w:rsid w:val="003F3D41"/>
    <w:rsid w:val="003F5AE6"/>
    <w:rsid w:val="00403E50"/>
    <w:rsid w:val="004142C5"/>
    <w:rsid w:val="00417398"/>
    <w:rsid w:val="00423EC0"/>
    <w:rsid w:val="00427DBD"/>
    <w:rsid w:val="00434057"/>
    <w:rsid w:val="00446C30"/>
    <w:rsid w:val="0045018A"/>
    <w:rsid w:val="00463F59"/>
    <w:rsid w:val="00464AB5"/>
    <w:rsid w:val="004720D5"/>
    <w:rsid w:val="00475756"/>
    <w:rsid w:val="0047685D"/>
    <w:rsid w:val="004837A0"/>
    <w:rsid w:val="00486954"/>
    <w:rsid w:val="00491C23"/>
    <w:rsid w:val="004B7EEB"/>
    <w:rsid w:val="004C1DDB"/>
    <w:rsid w:val="004D1C0A"/>
    <w:rsid w:val="004F0B83"/>
    <w:rsid w:val="004F46D6"/>
    <w:rsid w:val="004F73A1"/>
    <w:rsid w:val="0050167A"/>
    <w:rsid w:val="0051304C"/>
    <w:rsid w:val="00513541"/>
    <w:rsid w:val="005255B6"/>
    <w:rsid w:val="005340A3"/>
    <w:rsid w:val="00536F68"/>
    <w:rsid w:val="00550C6B"/>
    <w:rsid w:val="00561680"/>
    <w:rsid w:val="0056565E"/>
    <w:rsid w:val="005658F7"/>
    <w:rsid w:val="0057512A"/>
    <w:rsid w:val="00577046"/>
    <w:rsid w:val="00583547"/>
    <w:rsid w:val="00583692"/>
    <w:rsid w:val="005868E3"/>
    <w:rsid w:val="00587DBB"/>
    <w:rsid w:val="005A7FD2"/>
    <w:rsid w:val="005B3E82"/>
    <w:rsid w:val="005C063A"/>
    <w:rsid w:val="005D078C"/>
    <w:rsid w:val="005E5B1D"/>
    <w:rsid w:val="005E702B"/>
    <w:rsid w:val="005F0440"/>
    <w:rsid w:val="00601F5A"/>
    <w:rsid w:val="006124AC"/>
    <w:rsid w:val="0062723C"/>
    <w:rsid w:val="00633950"/>
    <w:rsid w:val="006362F8"/>
    <w:rsid w:val="0064305A"/>
    <w:rsid w:val="00647691"/>
    <w:rsid w:val="00652659"/>
    <w:rsid w:val="006751F5"/>
    <w:rsid w:val="00675B65"/>
    <w:rsid w:val="00675C58"/>
    <w:rsid w:val="0068080E"/>
    <w:rsid w:val="006821D2"/>
    <w:rsid w:val="006967A8"/>
    <w:rsid w:val="006B03A9"/>
    <w:rsid w:val="006B192F"/>
    <w:rsid w:val="006B4A1D"/>
    <w:rsid w:val="006C7141"/>
    <w:rsid w:val="006D4374"/>
    <w:rsid w:val="006D482E"/>
    <w:rsid w:val="006D5DA9"/>
    <w:rsid w:val="006E0697"/>
    <w:rsid w:val="006E1CB0"/>
    <w:rsid w:val="006E63BC"/>
    <w:rsid w:val="006F2CED"/>
    <w:rsid w:val="006F4697"/>
    <w:rsid w:val="00702F35"/>
    <w:rsid w:val="00713CC1"/>
    <w:rsid w:val="00724360"/>
    <w:rsid w:val="00726DE9"/>
    <w:rsid w:val="007307D2"/>
    <w:rsid w:val="00732949"/>
    <w:rsid w:val="00742F70"/>
    <w:rsid w:val="00762039"/>
    <w:rsid w:val="00763461"/>
    <w:rsid w:val="00766BDF"/>
    <w:rsid w:val="007A1B12"/>
    <w:rsid w:val="007A26CA"/>
    <w:rsid w:val="007A51A8"/>
    <w:rsid w:val="007C0F33"/>
    <w:rsid w:val="007C1D76"/>
    <w:rsid w:val="007C447C"/>
    <w:rsid w:val="007D3567"/>
    <w:rsid w:val="007E4DCA"/>
    <w:rsid w:val="007F54A1"/>
    <w:rsid w:val="007F5776"/>
    <w:rsid w:val="008009C9"/>
    <w:rsid w:val="00807869"/>
    <w:rsid w:val="00820CAE"/>
    <w:rsid w:val="00821591"/>
    <w:rsid w:val="0082225E"/>
    <w:rsid w:val="008275EB"/>
    <w:rsid w:val="008321B1"/>
    <w:rsid w:val="0083263E"/>
    <w:rsid w:val="008327B4"/>
    <w:rsid w:val="00840836"/>
    <w:rsid w:val="008547A4"/>
    <w:rsid w:val="00861046"/>
    <w:rsid w:val="00862D2B"/>
    <w:rsid w:val="008714F8"/>
    <w:rsid w:val="00880F29"/>
    <w:rsid w:val="00883CB3"/>
    <w:rsid w:val="00887185"/>
    <w:rsid w:val="008875BE"/>
    <w:rsid w:val="008A05F7"/>
    <w:rsid w:val="008A7434"/>
    <w:rsid w:val="008B0149"/>
    <w:rsid w:val="008E4BD5"/>
    <w:rsid w:val="008E6F4A"/>
    <w:rsid w:val="008F0478"/>
    <w:rsid w:val="008F23DC"/>
    <w:rsid w:val="008F32CB"/>
    <w:rsid w:val="009049A8"/>
    <w:rsid w:val="00913C7F"/>
    <w:rsid w:val="00914D6B"/>
    <w:rsid w:val="00923FCD"/>
    <w:rsid w:val="0093283A"/>
    <w:rsid w:val="00981A3E"/>
    <w:rsid w:val="00982EDB"/>
    <w:rsid w:val="00985595"/>
    <w:rsid w:val="00994879"/>
    <w:rsid w:val="009A1AE5"/>
    <w:rsid w:val="009A1EEA"/>
    <w:rsid w:val="009A5027"/>
    <w:rsid w:val="009A62EE"/>
    <w:rsid w:val="009B18AE"/>
    <w:rsid w:val="009B6D0A"/>
    <w:rsid w:val="009D574D"/>
    <w:rsid w:val="009D6B47"/>
    <w:rsid w:val="009F2AD3"/>
    <w:rsid w:val="00A00848"/>
    <w:rsid w:val="00A015B3"/>
    <w:rsid w:val="00A01EDE"/>
    <w:rsid w:val="00A22D40"/>
    <w:rsid w:val="00A36C1F"/>
    <w:rsid w:val="00A41FA9"/>
    <w:rsid w:val="00A448B8"/>
    <w:rsid w:val="00A5252B"/>
    <w:rsid w:val="00A571AE"/>
    <w:rsid w:val="00A6003F"/>
    <w:rsid w:val="00A7112E"/>
    <w:rsid w:val="00A72F64"/>
    <w:rsid w:val="00A75C34"/>
    <w:rsid w:val="00A81746"/>
    <w:rsid w:val="00A87188"/>
    <w:rsid w:val="00A940BB"/>
    <w:rsid w:val="00AA32FA"/>
    <w:rsid w:val="00AA3E74"/>
    <w:rsid w:val="00AC08FF"/>
    <w:rsid w:val="00AE7B74"/>
    <w:rsid w:val="00B0377C"/>
    <w:rsid w:val="00B03891"/>
    <w:rsid w:val="00B1595A"/>
    <w:rsid w:val="00B26C44"/>
    <w:rsid w:val="00B26FFB"/>
    <w:rsid w:val="00B41B93"/>
    <w:rsid w:val="00B524D9"/>
    <w:rsid w:val="00B53FE3"/>
    <w:rsid w:val="00B61993"/>
    <w:rsid w:val="00B6745B"/>
    <w:rsid w:val="00B70147"/>
    <w:rsid w:val="00B8053B"/>
    <w:rsid w:val="00B81C8B"/>
    <w:rsid w:val="00B83E66"/>
    <w:rsid w:val="00BA0033"/>
    <w:rsid w:val="00BB0943"/>
    <w:rsid w:val="00BB6862"/>
    <w:rsid w:val="00BB69DC"/>
    <w:rsid w:val="00BB71A5"/>
    <w:rsid w:val="00BE042C"/>
    <w:rsid w:val="00C07D5C"/>
    <w:rsid w:val="00C1380F"/>
    <w:rsid w:val="00C24277"/>
    <w:rsid w:val="00C25F76"/>
    <w:rsid w:val="00C27397"/>
    <w:rsid w:val="00C30DB8"/>
    <w:rsid w:val="00C3237E"/>
    <w:rsid w:val="00C41442"/>
    <w:rsid w:val="00C439D4"/>
    <w:rsid w:val="00C460C2"/>
    <w:rsid w:val="00C60A2D"/>
    <w:rsid w:val="00C65B6F"/>
    <w:rsid w:val="00C76400"/>
    <w:rsid w:val="00C81B3F"/>
    <w:rsid w:val="00C82F8E"/>
    <w:rsid w:val="00C91BD3"/>
    <w:rsid w:val="00CB6FEA"/>
    <w:rsid w:val="00CC2971"/>
    <w:rsid w:val="00CC55B3"/>
    <w:rsid w:val="00CC6E3C"/>
    <w:rsid w:val="00CD0757"/>
    <w:rsid w:val="00CD20DF"/>
    <w:rsid w:val="00CD3367"/>
    <w:rsid w:val="00CD3693"/>
    <w:rsid w:val="00CD4739"/>
    <w:rsid w:val="00CD6D81"/>
    <w:rsid w:val="00CE6ADE"/>
    <w:rsid w:val="00CE7B5A"/>
    <w:rsid w:val="00CF210A"/>
    <w:rsid w:val="00CF44FA"/>
    <w:rsid w:val="00D00B23"/>
    <w:rsid w:val="00D011FE"/>
    <w:rsid w:val="00D012E0"/>
    <w:rsid w:val="00D05D31"/>
    <w:rsid w:val="00D21167"/>
    <w:rsid w:val="00D212B3"/>
    <w:rsid w:val="00D22EE1"/>
    <w:rsid w:val="00D26DB2"/>
    <w:rsid w:val="00D30A98"/>
    <w:rsid w:val="00D317AF"/>
    <w:rsid w:val="00D35024"/>
    <w:rsid w:val="00D354CC"/>
    <w:rsid w:val="00D40B5B"/>
    <w:rsid w:val="00D42BD3"/>
    <w:rsid w:val="00D4516A"/>
    <w:rsid w:val="00D61F83"/>
    <w:rsid w:val="00D6698B"/>
    <w:rsid w:val="00D70087"/>
    <w:rsid w:val="00D70692"/>
    <w:rsid w:val="00D710AD"/>
    <w:rsid w:val="00D7239B"/>
    <w:rsid w:val="00D944B2"/>
    <w:rsid w:val="00D96C8E"/>
    <w:rsid w:val="00DA7406"/>
    <w:rsid w:val="00DB0267"/>
    <w:rsid w:val="00DC298C"/>
    <w:rsid w:val="00DC4F0E"/>
    <w:rsid w:val="00DF40F2"/>
    <w:rsid w:val="00DF5314"/>
    <w:rsid w:val="00DF6CB3"/>
    <w:rsid w:val="00E17A79"/>
    <w:rsid w:val="00E2100D"/>
    <w:rsid w:val="00E264A1"/>
    <w:rsid w:val="00E31C49"/>
    <w:rsid w:val="00E33ABB"/>
    <w:rsid w:val="00E36234"/>
    <w:rsid w:val="00E42858"/>
    <w:rsid w:val="00E44BF7"/>
    <w:rsid w:val="00E44FA0"/>
    <w:rsid w:val="00E456AF"/>
    <w:rsid w:val="00E4642B"/>
    <w:rsid w:val="00E53354"/>
    <w:rsid w:val="00E53CA7"/>
    <w:rsid w:val="00E55ACE"/>
    <w:rsid w:val="00E6023B"/>
    <w:rsid w:val="00E62837"/>
    <w:rsid w:val="00E70236"/>
    <w:rsid w:val="00E75AA6"/>
    <w:rsid w:val="00E81737"/>
    <w:rsid w:val="00E81BDC"/>
    <w:rsid w:val="00E862CB"/>
    <w:rsid w:val="00E93071"/>
    <w:rsid w:val="00EA5570"/>
    <w:rsid w:val="00EA61BF"/>
    <w:rsid w:val="00EC595F"/>
    <w:rsid w:val="00ED5998"/>
    <w:rsid w:val="00EE19CC"/>
    <w:rsid w:val="00F02A7C"/>
    <w:rsid w:val="00F0326D"/>
    <w:rsid w:val="00F15D43"/>
    <w:rsid w:val="00F16F40"/>
    <w:rsid w:val="00F234F3"/>
    <w:rsid w:val="00F31567"/>
    <w:rsid w:val="00F379D4"/>
    <w:rsid w:val="00F37C2B"/>
    <w:rsid w:val="00F55ECF"/>
    <w:rsid w:val="00F85AB2"/>
    <w:rsid w:val="00F8615B"/>
    <w:rsid w:val="00F9496A"/>
    <w:rsid w:val="00F94DAA"/>
    <w:rsid w:val="00F95726"/>
    <w:rsid w:val="00F964F6"/>
    <w:rsid w:val="00FA2433"/>
    <w:rsid w:val="00FB2544"/>
    <w:rsid w:val="00FB64B7"/>
    <w:rsid w:val="00FC6747"/>
    <w:rsid w:val="00FC6CC9"/>
    <w:rsid w:val="00FD5D7C"/>
    <w:rsid w:val="00FD5FD2"/>
    <w:rsid w:val="00FE0219"/>
    <w:rsid w:val="00FE1F65"/>
    <w:rsid w:val="00FF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8BAF850"/>
  <w15:docId w15:val="{2AD9B65E-7584-4FF6-9027-B516CE38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4C"/>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uiPriority w:val="59"/>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character" w:styleId="Strong">
    <w:name w:val="Strong"/>
    <w:basedOn w:val="DefaultParagraphFont"/>
    <w:qFormat/>
    <w:rsid w:val="00F95726"/>
    <w:rPr>
      <w:b/>
      <w:bCs/>
    </w:rPr>
  </w:style>
  <w:style w:type="paragraph" w:styleId="Subtitle">
    <w:name w:val="Subtitle"/>
    <w:basedOn w:val="Normal"/>
    <w:next w:val="Normal"/>
    <w:link w:val="SubtitleChar"/>
    <w:qFormat/>
    <w:rsid w:val="00F957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9572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qFormat/>
    <w:rsid w:val="00F95726"/>
    <w:rPr>
      <w:i/>
      <w:iCs/>
    </w:rPr>
  </w:style>
  <w:style w:type="table" w:customStyle="1" w:styleId="TableGrid1">
    <w:name w:val="Table Grid1"/>
    <w:basedOn w:val="TableNormal"/>
    <w:next w:val="TableGrid"/>
    <w:uiPriority w:val="59"/>
    <w:rsid w:val="0062723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0697">
      <w:bodyDiv w:val="1"/>
      <w:marLeft w:val="0"/>
      <w:marRight w:val="0"/>
      <w:marTop w:val="0"/>
      <w:marBottom w:val="0"/>
      <w:divBdr>
        <w:top w:val="none" w:sz="0" w:space="0" w:color="auto"/>
        <w:left w:val="none" w:sz="0" w:space="0" w:color="auto"/>
        <w:bottom w:val="none" w:sz="0" w:space="0" w:color="auto"/>
        <w:right w:val="none" w:sz="0" w:space="0" w:color="auto"/>
      </w:divBdr>
    </w:div>
    <w:div w:id="535848210">
      <w:bodyDiv w:val="1"/>
      <w:marLeft w:val="0"/>
      <w:marRight w:val="0"/>
      <w:marTop w:val="0"/>
      <w:marBottom w:val="0"/>
      <w:divBdr>
        <w:top w:val="none" w:sz="0" w:space="0" w:color="auto"/>
        <w:left w:val="none" w:sz="0" w:space="0" w:color="auto"/>
        <w:bottom w:val="none" w:sz="0" w:space="0" w:color="auto"/>
        <w:right w:val="none" w:sz="0" w:space="0" w:color="auto"/>
      </w:divBdr>
    </w:div>
    <w:div w:id="746074791">
      <w:bodyDiv w:val="1"/>
      <w:marLeft w:val="0"/>
      <w:marRight w:val="0"/>
      <w:marTop w:val="0"/>
      <w:marBottom w:val="0"/>
      <w:divBdr>
        <w:top w:val="none" w:sz="0" w:space="0" w:color="auto"/>
        <w:left w:val="none" w:sz="0" w:space="0" w:color="auto"/>
        <w:bottom w:val="none" w:sz="0" w:space="0" w:color="auto"/>
        <w:right w:val="none" w:sz="0" w:space="0" w:color="auto"/>
      </w:divBdr>
    </w:div>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DC5ADC8B-B349-43C6-B9CB-3EF722BE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Christina S Warren</cp:lastModifiedBy>
  <cp:revision>3</cp:revision>
  <cp:lastPrinted>2019-08-13T15:46:00Z</cp:lastPrinted>
  <dcterms:created xsi:type="dcterms:W3CDTF">2020-02-14T20:20:00Z</dcterms:created>
  <dcterms:modified xsi:type="dcterms:W3CDTF">2020-03-31T12:57:00Z</dcterms:modified>
</cp:coreProperties>
</file>