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C1" w:rsidRDefault="003159C1">
      <w:pPr>
        <w:rPr>
          <w:rFonts w:ascii="Arial" w:hAnsi="Arial" w:cs="Arial"/>
          <w:b/>
          <w:sz w:val="24"/>
          <w:szCs w:val="24"/>
        </w:rPr>
      </w:pPr>
      <w:r w:rsidRPr="003159C1">
        <w:rPr>
          <w:rFonts w:ascii="Arial" w:hAnsi="Arial" w:cs="Arial"/>
          <w:b/>
          <w:sz w:val="24"/>
          <w:szCs w:val="24"/>
        </w:rPr>
        <w:t xml:space="preserve">2021 Read/Receipt Acknowledgement </w:t>
      </w:r>
      <w:r w:rsidR="00BF5770">
        <w:rPr>
          <w:rFonts w:ascii="Arial" w:hAnsi="Arial" w:cs="Arial"/>
          <w:b/>
          <w:sz w:val="24"/>
          <w:szCs w:val="24"/>
        </w:rPr>
        <w:t>of Policies and Procedures in Title 21 Document Control System</w:t>
      </w:r>
    </w:p>
    <w:p w:rsidR="003159C1" w:rsidRDefault="003159C1">
      <w:pPr>
        <w:rPr>
          <w:rFonts w:ascii="Arial" w:hAnsi="Arial" w:cs="Arial"/>
          <w:b/>
          <w:sz w:val="24"/>
          <w:szCs w:val="24"/>
        </w:rPr>
      </w:pPr>
    </w:p>
    <w:p w:rsidR="00B84DFF" w:rsidRDefault="002621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 sure you do the fo</w:t>
      </w:r>
      <w:r w:rsidR="00A14425">
        <w:rPr>
          <w:rFonts w:ascii="Arial" w:hAnsi="Arial" w:cs="Arial"/>
          <w:b/>
          <w:sz w:val="24"/>
          <w:szCs w:val="24"/>
        </w:rPr>
        <w:t>llowing before proceeding with Read/Receipt in MTS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:</w:t>
      </w:r>
    </w:p>
    <w:p w:rsidR="003159C1" w:rsidRDefault="00B84DFF" w:rsidP="003159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 in to </w:t>
      </w:r>
      <w:r w:rsidR="00593968">
        <w:rPr>
          <w:rFonts w:ascii="Arial" w:hAnsi="Arial" w:cs="Arial"/>
          <w:sz w:val="24"/>
          <w:szCs w:val="24"/>
        </w:rPr>
        <w:t xml:space="preserve">the </w:t>
      </w:r>
      <w:r w:rsidR="008C7A04">
        <w:rPr>
          <w:rFonts w:ascii="Arial" w:hAnsi="Arial" w:cs="Arial"/>
          <w:sz w:val="24"/>
          <w:szCs w:val="24"/>
        </w:rPr>
        <w:t xml:space="preserve">Department of Pathology document control system, </w:t>
      </w:r>
      <w:r w:rsidR="003159C1" w:rsidRPr="003159C1">
        <w:rPr>
          <w:rFonts w:ascii="Arial" w:hAnsi="Arial" w:cs="Arial"/>
          <w:sz w:val="24"/>
          <w:szCs w:val="24"/>
        </w:rPr>
        <w:t>Title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3159C1" w:rsidRPr="003159C1">
        <w:rPr>
          <w:rFonts w:ascii="Arial" w:hAnsi="Arial" w:cs="Arial"/>
          <w:sz w:val="24"/>
          <w:szCs w:val="24"/>
        </w:rPr>
        <w:t>21</w:t>
      </w:r>
      <w:r w:rsidR="008C7A04">
        <w:rPr>
          <w:rFonts w:ascii="Arial" w:hAnsi="Arial" w:cs="Arial"/>
          <w:sz w:val="24"/>
          <w:szCs w:val="24"/>
        </w:rPr>
        <w:t xml:space="preserve">. The </w:t>
      </w:r>
      <w:r w:rsidR="003159C1" w:rsidRPr="003159C1">
        <w:rPr>
          <w:rFonts w:ascii="Arial" w:hAnsi="Arial" w:cs="Arial"/>
          <w:sz w:val="24"/>
          <w:szCs w:val="24"/>
        </w:rPr>
        <w:t>link</w:t>
      </w:r>
      <w:r w:rsidR="008C7A04">
        <w:rPr>
          <w:rFonts w:ascii="Arial" w:hAnsi="Arial" w:cs="Arial"/>
          <w:sz w:val="24"/>
          <w:szCs w:val="24"/>
        </w:rPr>
        <w:t xml:space="preserve"> to access Title 21 is</w:t>
      </w:r>
      <w:r w:rsidR="003159C1" w:rsidRPr="003159C1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3159C1" w:rsidRPr="003159C1">
          <w:rPr>
            <w:rStyle w:val="Hyperlink"/>
            <w:rFonts w:ascii="Arial" w:hAnsi="Arial" w:cs="Arial"/>
            <w:sz w:val="24"/>
            <w:szCs w:val="24"/>
          </w:rPr>
          <w:t>https://wfdc.title21.com/Login/Login</w:t>
        </w:r>
      </w:hyperlink>
    </w:p>
    <w:p w:rsidR="003159C1" w:rsidRPr="002621C5" w:rsidRDefault="003159C1" w:rsidP="003159C1">
      <w:pPr>
        <w:pStyle w:val="ListParagraph"/>
        <w:rPr>
          <w:rFonts w:ascii="Arial" w:hAnsi="Arial" w:cs="Arial"/>
          <w:sz w:val="20"/>
          <w:szCs w:val="20"/>
        </w:rPr>
      </w:pPr>
    </w:p>
    <w:p w:rsidR="003159C1" w:rsidRDefault="003F25AB" w:rsidP="00D46C3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</w:t>
      </w:r>
      <w:r w:rsidR="000D4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0D4F9D">
        <w:rPr>
          <w:rFonts w:ascii="Arial" w:hAnsi="Arial" w:cs="Arial"/>
          <w:sz w:val="24"/>
          <w:szCs w:val="24"/>
        </w:rPr>
        <w:t xml:space="preserve"> policies and procedures found in the </w:t>
      </w:r>
      <w:r w:rsidR="008C7A04">
        <w:rPr>
          <w:rFonts w:ascii="Arial" w:hAnsi="Arial" w:cs="Arial"/>
          <w:sz w:val="24"/>
          <w:szCs w:val="24"/>
        </w:rPr>
        <w:t xml:space="preserve">Molecular Diagnostics </w:t>
      </w:r>
      <w:r w:rsidR="00E47D71">
        <w:rPr>
          <w:rFonts w:ascii="Arial" w:hAnsi="Arial" w:cs="Arial"/>
          <w:sz w:val="24"/>
          <w:szCs w:val="24"/>
        </w:rPr>
        <w:t>IHC</w:t>
      </w:r>
      <w:r w:rsidR="008C7A04">
        <w:rPr>
          <w:rFonts w:ascii="Arial" w:hAnsi="Arial" w:cs="Arial"/>
          <w:sz w:val="24"/>
          <w:szCs w:val="24"/>
        </w:rPr>
        <w:t xml:space="preserve"> </w:t>
      </w:r>
      <w:r w:rsidR="00D46C3B" w:rsidRPr="00D46C3B">
        <w:rPr>
          <w:rFonts w:ascii="Arial" w:hAnsi="Arial" w:cs="Arial"/>
          <w:sz w:val="24"/>
          <w:szCs w:val="24"/>
        </w:rPr>
        <w:t xml:space="preserve">Electronic Binders (E-Binders) </w:t>
      </w:r>
      <w:r w:rsidR="00D46C3B">
        <w:rPr>
          <w:rFonts w:ascii="Arial" w:hAnsi="Arial" w:cs="Arial"/>
          <w:sz w:val="24"/>
          <w:szCs w:val="24"/>
        </w:rPr>
        <w:t>l</w:t>
      </w:r>
      <w:r w:rsidR="003159C1" w:rsidRPr="003159C1">
        <w:rPr>
          <w:rFonts w:ascii="Arial" w:hAnsi="Arial" w:cs="Arial"/>
          <w:sz w:val="24"/>
          <w:szCs w:val="24"/>
        </w:rPr>
        <w:t>isted</w:t>
      </w:r>
      <w:r w:rsidR="003159C1">
        <w:rPr>
          <w:rFonts w:ascii="Arial" w:hAnsi="Arial" w:cs="Arial"/>
          <w:sz w:val="24"/>
          <w:szCs w:val="24"/>
        </w:rPr>
        <w:t xml:space="preserve"> below</w:t>
      </w:r>
      <w:r w:rsidR="00BF5770">
        <w:rPr>
          <w:rFonts w:ascii="Arial" w:hAnsi="Arial" w:cs="Arial"/>
          <w:sz w:val="24"/>
          <w:szCs w:val="24"/>
        </w:rPr>
        <w:t>:</w:t>
      </w: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Equipment Manual</w:t>
      </w: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Molecular IHC Procedure Manual</w:t>
      </w: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Molecular Procedure Manual</w:t>
      </w:r>
    </w:p>
    <w:p w:rsidR="0074031E" w:rsidRPr="003159C1" w:rsidRDefault="0074031E" w:rsidP="007403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Steroid Procedure Manual</w:t>
      </w:r>
    </w:p>
    <w:p w:rsidR="0074031E" w:rsidRPr="002621C5" w:rsidRDefault="0074031E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</w:t>
      </w:r>
      <w:r w:rsidR="00B84DFF">
        <w:rPr>
          <w:rFonts w:ascii="Arial" w:hAnsi="Arial" w:cs="Arial"/>
          <w:sz w:val="24"/>
          <w:szCs w:val="24"/>
        </w:rPr>
        <w:t>the</w:t>
      </w:r>
      <w:r w:rsidR="000D4F9D" w:rsidRPr="000D4F9D">
        <w:rPr>
          <w:rFonts w:ascii="Arial" w:hAnsi="Arial" w:cs="Arial"/>
          <w:sz w:val="24"/>
          <w:szCs w:val="24"/>
        </w:rPr>
        <w:t xml:space="preserve"> </w:t>
      </w:r>
      <w:r w:rsidR="00B84DFF">
        <w:rPr>
          <w:rFonts w:ascii="Arial" w:hAnsi="Arial" w:cs="Arial"/>
          <w:sz w:val="24"/>
          <w:szCs w:val="24"/>
        </w:rPr>
        <w:t xml:space="preserve">applicable </w:t>
      </w:r>
      <w:r w:rsidR="000D4F9D" w:rsidRPr="000D4F9D">
        <w:rPr>
          <w:rFonts w:ascii="Arial" w:hAnsi="Arial" w:cs="Arial"/>
          <w:sz w:val="24"/>
          <w:szCs w:val="24"/>
        </w:rPr>
        <w:t xml:space="preserve">policies and procedures found in the </w:t>
      </w:r>
      <w:r w:rsidR="00B84DFF">
        <w:rPr>
          <w:rFonts w:ascii="Arial" w:hAnsi="Arial" w:cs="Arial"/>
          <w:sz w:val="24"/>
          <w:szCs w:val="24"/>
        </w:rPr>
        <w:t>Lab Compliance</w:t>
      </w:r>
      <w:r w:rsidR="000D4F9D" w:rsidRPr="000D4F9D">
        <w:rPr>
          <w:rFonts w:ascii="Arial" w:hAnsi="Arial" w:cs="Arial"/>
          <w:sz w:val="24"/>
          <w:szCs w:val="24"/>
        </w:rPr>
        <w:t xml:space="preserve"> Electronic Binders (E-Binders) listed below:</w:t>
      </w:r>
    </w:p>
    <w:p w:rsidR="0074031E" w:rsidRPr="003159C1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Policy</w:t>
      </w:r>
    </w:p>
    <w:p w:rsidR="0074031E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59C1">
        <w:rPr>
          <w:rFonts w:ascii="Arial" w:hAnsi="Arial" w:cs="Arial"/>
          <w:sz w:val="24"/>
          <w:szCs w:val="24"/>
        </w:rPr>
        <w:t>SOP</w:t>
      </w:r>
    </w:p>
    <w:p w:rsidR="002621C5" w:rsidRDefault="002621C5" w:rsidP="002621C5">
      <w:pPr>
        <w:rPr>
          <w:rFonts w:ascii="Arial" w:hAnsi="Arial" w:cs="Arial"/>
          <w:sz w:val="24"/>
          <w:szCs w:val="24"/>
        </w:rPr>
      </w:pPr>
    </w:p>
    <w:p w:rsidR="002621C5" w:rsidRPr="002621C5" w:rsidRDefault="002621C5" w:rsidP="002621C5">
      <w:pPr>
        <w:rPr>
          <w:rFonts w:ascii="Arial" w:hAnsi="Arial" w:cs="Arial"/>
          <w:sz w:val="24"/>
          <w:szCs w:val="24"/>
        </w:rPr>
      </w:pPr>
    </w:p>
    <w:p w:rsidR="003F25AB" w:rsidRPr="003F25AB" w:rsidRDefault="003F25AB" w:rsidP="003F25AB">
      <w:pPr>
        <w:pStyle w:val="ListParagraph"/>
        <w:rPr>
          <w:rFonts w:ascii="Arial" w:hAnsi="Arial" w:cs="Arial"/>
          <w:sz w:val="24"/>
          <w:szCs w:val="24"/>
        </w:rPr>
      </w:pPr>
    </w:p>
    <w:sectPr w:rsidR="003F25AB" w:rsidRPr="003F25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61" w:rsidRDefault="00235661" w:rsidP="00CF0A17">
      <w:pPr>
        <w:spacing w:after="0" w:line="240" w:lineRule="auto"/>
      </w:pPr>
      <w:r>
        <w:separator/>
      </w:r>
    </w:p>
  </w:endnote>
  <w:endnote w:type="continuationSeparator" w:id="0">
    <w:p w:rsidR="00235661" w:rsidRDefault="00235661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17" w:rsidRPr="00B01DFE" w:rsidRDefault="00B01DFE" w:rsidP="00B01DFE">
    <w:pPr>
      <w:pStyle w:val="Footer"/>
      <w:jc w:val="right"/>
      <w:rPr>
        <w:rFonts w:ascii="Arial" w:hAnsi="Arial" w:cs="Arial"/>
        <w:sz w:val="16"/>
        <w:szCs w:val="16"/>
      </w:rPr>
    </w:pPr>
    <w:r w:rsidRPr="00B01DFE">
      <w:rPr>
        <w:rFonts w:ascii="Arial" w:hAnsi="Arial" w:cs="Arial"/>
        <w:sz w:val="16"/>
        <w:szCs w:val="16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61" w:rsidRDefault="00235661" w:rsidP="00CF0A17">
      <w:pPr>
        <w:spacing w:after="0" w:line="240" w:lineRule="auto"/>
      </w:pPr>
      <w:r>
        <w:separator/>
      </w:r>
    </w:p>
  </w:footnote>
  <w:footnote w:type="continuationSeparator" w:id="0">
    <w:p w:rsidR="00235661" w:rsidRDefault="00235661" w:rsidP="00CF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A7FCD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C50DD2"/>
    <w:multiLevelType w:val="hybridMultilevel"/>
    <w:tmpl w:val="0C6A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37308"/>
    <w:rsid w:val="000D4F9D"/>
    <w:rsid w:val="00174774"/>
    <w:rsid w:val="00235661"/>
    <w:rsid w:val="002621C5"/>
    <w:rsid w:val="002C6562"/>
    <w:rsid w:val="003159C1"/>
    <w:rsid w:val="003F25AB"/>
    <w:rsid w:val="0047278B"/>
    <w:rsid w:val="005260EA"/>
    <w:rsid w:val="00593968"/>
    <w:rsid w:val="0074031E"/>
    <w:rsid w:val="008C7A04"/>
    <w:rsid w:val="00A14425"/>
    <w:rsid w:val="00A27262"/>
    <w:rsid w:val="00AF4CA4"/>
    <w:rsid w:val="00B01DFE"/>
    <w:rsid w:val="00B84DFF"/>
    <w:rsid w:val="00BF5770"/>
    <w:rsid w:val="00CF0A17"/>
    <w:rsid w:val="00D46C3B"/>
    <w:rsid w:val="00E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3358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6</cp:revision>
  <dcterms:created xsi:type="dcterms:W3CDTF">2021-01-15T17:57:00Z</dcterms:created>
  <dcterms:modified xsi:type="dcterms:W3CDTF">2021-01-15T18:54:00Z</dcterms:modified>
</cp:coreProperties>
</file>