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F4C3" w14:textId="77777777" w:rsidR="00606A36" w:rsidRPr="00D84A3E" w:rsidRDefault="001C63A8" w:rsidP="00887AE0">
      <w:pPr>
        <w:pStyle w:val="Heading1"/>
      </w:pPr>
      <w:r>
        <w:t>Applicable Laboratory(s)</w:t>
      </w:r>
      <w:r w:rsidR="00606A36" w:rsidRPr="00D84A3E">
        <w:t>)</w:t>
      </w:r>
      <w:r w:rsidR="00606A36">
        <w:t>:</w:t>
      </w:r>
    </w:p>
    <w:p w14:paraId="31589DBB"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FA7CDF3" w14:textId="77777777" w:rsidR="00606A36" w:rsidRPr="00887AE0" w:rsidRDefault="001F39D4" w:rsidP="0056313C">
      <w:pPr>
        <w:rPr>
          <w:rFonts w:cs="Arial"/>
        </w:rPr>
      </w:pPr>
      <w:sdt>
        <w:sdtPr>
          <w:id w:val="-761983799"/>
          <w14:checkbox>
            <w14:checked w14:val="1"/>
            <w14:checkedState w14:val="2612" w14:font="MS Gothic"/>
            <w14:uncheckedState w14:val="2610" w14:font="MS Gothic"/>
          </w14:checkbox>
        </w:sdtPr>
        <w:sdtEndPr/>
        <w:sdtContent>
          <w:r w:rsidR="00390622">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394B3E6" w14:textId="77777777" w:rsidR="00606A36" w:rsidRPr="00887AE0" w:rsidRDefault="001F39D4"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0AC6697B" w14:textId="77777777" w:rsidR="00606A36" w:rsidRPr="00887AE0" w:rsidRDefault="001F39D4"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78C94EE0" w14:textId="77777777" w:rsidR="00606A36" w:rsidRPr="00887AE0" w:rsidRDefault="001F39D4"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5DE3D43F" w14:textId="77777777" w:rsidR="00606A36" w:rsidRPr="00887AE0" w:rsidRDefault="001F39D4"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08524BE2" w14:textId="77777777" w:rsidR="00606A36" w:rsidRDefault="001F39D4"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835CC28" w14:textId="77777777" w:rsidR="00636B43" w:rsidRDefault="001F39D4"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2E5F712" w14:textId="77777777" w:rsidR="00BF5F7B" w:rsidRDefault="00BF5F7B" w:rsidP="00BF5F7B"/>
    <w:p w14:paraId="6B442D87" w14:textId="77777777" w:rsidR="00353C0F" w:rsidRDefault="00524D92" w:rsidP="00BF5F7B">
      <w:pPr>
        <w:pStyle w:val="Heading1"/>
      </w:pPr>
      <w:r>
        <w:t>Procedure</w:t>
      </w:r>
      <w:r w:rsidR="00B048D9">
        <w:t xml:space="preserve"> Statement</w:t>
      </w:r>
    </w:p>
    <w:p w14:paraId="31937287" w14:textId="77777777" w:rsidR="00BF5F7B" w:rsidRDefault="00BF5F7B" w:rsidP="00887AE0"/>
    <w:p w14:paraId="009D80D6" w14:textId="77777777" w:rsidR="00390622" w:rsidRDefault="008E16B1" w:rsidP="00390622">
      <w:r>
        <w:t xml:space="preserve">The purpose of this </w:t>
      </w:r>
      <w:r w:rsidR="00B80B6D">
        <w:t xml:space="preserve">policy is </w:t>
      </w:r>
      <w:r w:rsidR="00390622">
        <w:t>to provide guidance on identification of antibodies.    Identification of an antibody to red cell antigens requires testing the serum/plasma against a panel of selected red cells with known antigen composition for the major blood groups.</w:t>
      </w:r>
    </w:p>
    <w:p w14:paraId="35643269" w14:textId="77777777" w:rsidR="00390622" w:rsidRDefault="00390622" w:rsidP="00390622"/>
    <w:p w14:paraId="5FEEC77A" w14:textId="77777777" w:rsidR="00390622" w:rsidRDefault="00390622" w:rsidP="00390622">
      <w:r>
        <w:t xml:space="preserve">Antigen typing is performed on blood units to provide antigen negative for patients that have developed clinically significant antibodies or populations that may produce antibodies due to lifelong transfusion support. Antigen typing is performed on patients’ blood to determine phenotype to aid in antibody identification or to provide some phenotypical matching of antigens in certain populations. </w:t>
      </w:r>
    </w:p>
    <w:p w14:paraId="666776C0" w14:textId="77777777" w:rsidR="00390622" w:rsidRDefault="00390622" w:rsidP="00390622"/>
    <w:p w14:paraId="2A437F04" w14:textId="77777777" w:rsidR="00390622" w:rsidRDefault="00390622" w:rsidP="00390622">
      <w:r>
        <w:t xml:space="preserve">The Direct Antiglobulin Test is used to determine if immunoglobulins (IgG), complement </w:t>
      </w:r>
    </w:p>
    <w:p w14:paraId="7A6C7911" w14:textId="77777777" w:rsidR="00390622" w:rsidRDefault="00390622" w:rsidP="00390622">
      <w:r>
        <w:t xml:space="preserve">(C3b and/or C3d) or both are coating red cells.  </w:t>
      </w:r>
    </w:p>
    <w:p w14:paraId="2E6D7F5B" w14:textId="77777777" w:rsidR="00390622" w:rsidRDefault="00390622" w:rsidP="00390622"/>
    <w:p w14:paraId="39BB9B67" w14:textId="77777777" w:rsidR="008E16B1" w:rsidRDefault="00390622" w:rsidP="00390622">
      <w:r>
        <w:t xml:space="preserve">Adsorptions may be necessary to determine the presence of autoantibodies (warm and cold) and may </w:t>
      </w:r>
      <w:proofErr w:type="gramStart"/>
      <w:r>
        <w:t>be  necessary</w:t>
      </w:r>
      <w:proofErr w:type="gramEnd"/>
      <w:r>
        <w:t xml:space="preserve"> to detect underlying </w:t>
      </w:r>
      <w:proofErr w:type="spellStart"/>
      <w:r>
        <w:t>allo</w:t>
      </w:r>
      <w:proofErr w:type="spellEnd"/>
      <w:r>
        <w:t xml:space="preserve"> antibodies in patients that have been recently transfused.  </w:t>
      </w:r>
    </w:p>
    <w:p w14:paraId="6D4593FC" w14:textId="77777777" w:rsidR="0056313C" w:rsidRDefault="0056313C" w:rsidP="00887AE0"/>
    <w:p w14:paraId="214B1506" w14:textId="77777777" w:rsidR="00B048D9" w:rsidRDefault="00B048D9" w:rsidP="00887AE0">
      <w:pPr>
        <w:pStyle w:val="Heading1"/>
      </w:pPr>
      <w:r>
        <w:t>Scope</w:t>
      </w:r>
    </w:p>
    <w:p w14:paraId="58723F00" w14:textId="77777777" w:rsidR="00390622" w:rsidRDefault="00390622" w:rsidP="00390622"/>
    <w:p w14:paraId="31E7C934" w14:textId="77777777" w:rsidR="00390622" w:rsidRDefault="00390622" w:rsidP="00390622">
      <w:r>
        <w:t>i.    Protocol owner/Implementer:  Julie H. Simmons/Christina S. Warren</w:t>
      </w:r>
    </w:p>
    <w:p w14:paraId="241EA071" w14:textId="77777777" w:rsidR="00390622" w:rsidRDefault="00390622" w:rsidP="00390622">
      <w:r>
        <w:t>ii.</w:t>
      </w:r>
      <w:r>
        <w:tab/>
        <w:t>Protocol prepared by:  Bettina Turner/Julie H. Simmons</w:t>
      </w:r>
    </w:p>
    <w:p w14:paraId="45FDCCA4" w14:textId="77777777" w:rsidR="00390622" w:rsidRDefault="00390622" w:rsidP="00390622">
      <w:r>
        <w:t>iii.</w:t>
      </w:r>
      <w:r>
        <w:tab/>
        <w:t xml:space="preserve">Who performs protocol:     Department staff/management </w:t>
      </w:r>
    </w:p>
    <w:p w14:paraId="34A09542" w14:textId="77777777" w:rsidR="00390622" w:rsidRPr="00390622" w:rsidRDefault="00390622" w:rsidP="00390622"/>
    <w:p w14:paraId="0F8ACB1D" w14:textId="77777777" w:rsidR="002451BA" w:rsidRPr="00B3765F" w:rsidRDefault="002451BA" w:rsidP="0056313C"/>
    <w:p w14:paraId="5A9ECB9C" w14:textId="77777777" w:rsidR="00B048D9" w:rsidRDefault="00B048D9" w:rsidP="00887AE0">
      <w:pPr>
        <w:pStyle w:val="Heading1"/>
      </w:pPr>
      <w:r>
        <w:t>Definitions</w:t>
      </w:r>
    </w:p>
    <w:p w14:paraId="18F602BB" w14:textId="77777777" w:rsidR="00BF5F7B" w:rsidRPr="00BF5F7B" w:rsidRDefault="00BF5F7B" w:rsidP="00BF5F7B"/>
    <w:p w14:paraId="30D3785B" w14:textId="77777777" w:rsidR="003C4DEB" w:rsidRPr="000E14D2" w:rsidRDefault="00524D92" w:rsidP="00110234">
      <w:pPr>
        <w:pStyle w:val="ListParagraph"/>
        <w:rPr>
          <w:rFonts w:cs="Arial"/>
        </w:rPr>
      </w:pPr>
      <w:r w:rsidRPr="00852138">
        <w:rPr>
          <w:rFonts w:cs="Arial"/>
        </w:rPr>
        <w:t>P</w:t>
      </w:r>
      <w:r w:rsidR="00110234" w:rsidRPr="00852138">
        <w:rPr>
          <w:rFonts w:cs="Arial"/>
        </w:rPr>
        <w:t xml:space="preserve">olicy: </w:t>
      </w:r>
      <w:r w:rsidR="003C4DEB" w:rsidRPr="00852138">
        <w:rPr>
          <w:rFonts w:cs="Arial"/>
        </w:rPr>
        <w:t xml:space="preserve"> </w:t>
      </w:r>
      <w:r w:rsidR="00110234" w:rsidRPr="00852138">
        <w:rPr>
          <w:rFonts w:cs="Arial"/>
        </w:rPr>
        <w:t xml:space="preserve">As defined in the Policy on Creating and Amending Policy, a statement of principle that is developed for the purpose of guiding decisions and activities related to governance, administration, or management of care, treatment, </w:t>
      </w:r>
      <w:proofErr w:type="gramStart"/>
      <w:r w:rsidR="00110234" w:rsidRPr="00852138">
        <w:rPr>
          <w:rFonts w:cs="Arial"/>
        </w:rPr>
        <w:t>services</w:t>
      </w:r>
      <w:proofErr w:type="gramEnd"/>
      <w:r w:rsidR="00110234" w:rsidRPr="00852138">
        <w:rPr>
          <w:rFonts w:cs="Arial"/>
        </w:rPr>
        <w:t xml:space="preserve"> or other activities of WFBH.  A </w:t>
      </w:r>
      <w:r w:rsidR="00110234" w:rsidRPr="000E14D2">
        <w:rPr>
          <w:rFonts w:cs="Arial"/>
        </w:rPr>
        <w:t xml:space="preserve">policy may help to ensure compliance with applicable laws and regulations, promote one or more of the missions of WFBH, contain guidelines for governance, and set parameters within which faculty, staff, students, </w:t>
      </w:r>
      <w:proofErr w:type="gramStart"/>
      <w:r w:rsidR="00110234" w:rsidRPr="000E14D2">
        <w:rPr>
          <w:rFonts w:cs="Arial"/>
        </w:rPr>
        <w:t>visitors</w:t>
      </w:r>
      <w:proofErr w:type="gramEnd"/>
      <w:r w:rsidR="00110234" w:rsidRPr="000E14D2">
        <w:rPr>
          <w:rFonts w:cs="Arial"/>
        </w:rPr>
        <w:t xml:space="preserve"> and others are expected to operate.</w:t>
      </w:r>
    </w:p>
    <w:p w14:paraId="3BBD0C48" w14:textId="77777777" w:rsidR="00B40CD8" w:rsidRPr="000E14D2" w:rsidRDefault="00B40CD8" w:rsidP="00B40CD8">
      <w:pPr>
        <w:pStyle w:val="ListParagraph"/>
        <w:rPr>
          <w:rFonts w:cs="Arial"/>
        </w:rPr>
      </w:pPr>
      <w:r w:rsidRPr="000E14D2">
        <w:rPr>
          <w:rFonts w:cs="Arial"/>
        </w:rPr>
        <w:lastRenderedPageBreak/>
        <w:t>WFBH</w:t>
      </w:r>
      <w:r w:rsidR="001C63A8" w:rsidRPr="000E14D2">
        <w:rPr>
          <w:rFonts w:cs="Arial"/>
        </w:rPr>
        <w:t xml:space="preserve"> Lab System</w:t>
      </w:r>
      <w:r w:rsidRPr="000E14D2">
        <w:rPr>
          <w:rFonts w:cs="Arial"/>
        </w:rPr>
        <w:t xml:space="preserve">:  Wake </w:t>
      </w:r>
      <w:r w:rsidR="001C63A8" w:rsidRPr="000E14D2">
        <w:rPr>
          <w:rFonts w:cs="Arial"/>
        </w:rPr>
        <w:t>Forest Baptist Lab System</w:t>
      </w:r>
      <w:r w:rsidRPr="000E14D2">
        <w:rPr>
          <w:rFonts w:cs="Arial"/>
        </w:rPr>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0E14D2">
        <w:rPr>
          <w:rFonts w:cs="Arial"/>
        </w:rPr>
        <w:t>Lab at Westchester and Lab at Clemmons.</w:t>
      </w:r>
    </w:p>
    <w:p w14:paraId="5E8CFC19" w14:textId="77777777" w:rsidR="00390622" w:rsidRPr="000E14D2" w:rsidRDefault="00390622" w:rsidP="00390622">
      <w:pPr>
        <w:pStyle w:val="ListParagraph"/>
        <w:rPr>
          <w:rFonts w:eastAsia="Calibri" w:cs="Arial"/>
        </w:rPr>
      </w:pPr>
      <w:r w:rsidRPr="000E14D2">
        <w:rPr>
          <w:rFonts w:eastAsia="Calibri" w:cs="Arial"/>
        </w:rPr>
        <w:t xml:space="preserve">ABID: </w:t>
      </w:r>
      <w:r w:rsidRPr="000E14D2">
        <w:rPr>
          <w:rFonts w:eastAsia="Calibri" w:cs="Arial"/>
        </w:rPr>
        <w:tab/>
      </w:r>
      <w:r w:rsidRPr="000E14D2">
        <w:rPr>
          <w:rFonts w:eastAsia="Calibri" w:cs="Arial"/>
        </w:rPr>
        <w:tab/>
      </w:r>
      <w:r w:rsidR="00CB6088" w:rsidRPr="000E14D2">
        <w:rPr>
          <w:rFonts w:eastAsia="Calibri" w:cs="Arial"/>
        </w:rPr>
        <w:t xml:space="preserve">Antibody Identification </w:t>
      </w:r>
    </w:p>
    <w:p w14:paraId="61B03208" w14:textId="77777777" w:rsidR="00390622" w:rsidRPr="000E14D2" w:rsidRDefault="00390622" w:rsidP="00390622">
      <w:pPr>
        <w:pStyle w:val="ListParagraph"/>
        <w:rPr>
          <w:rFonts w:eastAsia="Calibri" w:cs="Arial"/>
        </w:rPr>
      </w:pPr>
      <w:r w:rsidRPr="000E14D2">
        <w:rPr>
          <w:rFonts w:eastAsia="Calibri" w:cs="Arial"/>
        </w:rPr>
        <w:t>ABS:</w:t>
      </w:r>
      <w:r w:rsidRPr="000E14D2">
        <w:rPr>
          <w:rFonts w:eastAsia="Calibri" w:cs="Arial"/>
        </w:rPr>
        <w:tab/>
        <w:t xml:space="preserve"> </w:t>
      </w:r>
      <w:r w:rsidRPr="000E14D2">
        <w:rPr>
          <w:rFonts w:eastAsia="Calibri" w:cs="Arial"/>
        </w:rPr>
        <w:tab/>
        <w:t>Antibody Screen Test in SCC</w:t>
      </w:r>
    </w:p>
    <w:p w14:paraId="3F7C4CC6" w14:textId="77777777" w:rsidR="00390622" w:rsidRPr="000E14D2" w:rsidRDefault="00390622" w:rsidP="00390622">
      <w:pPr>
        <w:pStyle w:val="ListParagraph"/>
        <w:rPr>
          <w:rFonts w:eastAsia="Calibri" w:cs="Arial"/>
        </w:rPr>
      </w:pPr>
      <w:r w:rsidRPr="000E14D2">
        <w:rPr>
          <w:rFonts w:eastAsia="Calibri" w:cs="Arial"/>
        </w:rPr>
        <w:t>AHG</w:t>
      </w:r>
      <w:r w:rsidRPr="000E14D2">
        <w:rPr>
          <w:rFonts w:eastAsia="Calibri" w:cs="Arial"/>
        </w:rPr>
        <w:tab/>
      </w:r>
      <w:r w:rsidRPr="000E14D2">
        <w:rPr>
          <w:rFonts w:eastAsia="Calibri" w:cs="Arial"/>
        </w:rPr>
        <w:tab/>
        <w:t>Antihuman Globulin</w:t>
      </w:r>
    </w:p>
    <w:p w14:paraId="1E9A290A" w14:textId="77777777" w:rsidR="00390622" w:rsidRPr="000E14D2" w:rsidRDefault="00390622" w:rsidP="00390622">
      <w:pPr>
        <w:pStyle w:val="ListParagraph"/>
        <w:rPr>
          <w:rFonts w:eastAsia="Calibri" w:cs="Arial"/>
        </w:rPr>
      </w:pPr>
      <w:r w:rsidRPr="000E14D2">
        <w:rPr>
          <w:rFonts w:eastAsia="Calibri" w:cs="Arial"/>
        </w:rPr>
        <w:t xml:space="preserve">AHG XM: </w:t>
      </w:r>
      <w:r w:rsidRPr="000E14D2">
        <w:rPr>
          <w:rFonts w:eastAsia="Calibri" w:cs="Arial"/>
        </w:rPr>
        <w:tab/>
        <w:t>Anti human globulin crossmatch</w:t>
      </w:r>
      <w:r w:rsidRPr="000E14D2">
        <w:rPr>
          <w:rFonts w:eastAsia="Calibri" w:cs="Arial"/>
        </w:rPr>
        <w:tab/>
      </w:r>
    </w:p>
    <w:p w14:paraId="1B2527B2" w14:textId="77777777" w:rsidR="00390622" w:rsidRPr="000E14D2" w:rsidRDefault="00852138" w:rsidP="00390622">
      <w:pPr>
        <w:pStyle w:val="ListParagraph"/>
        <w:rPr>
          <w:rFonts w:eastAsia="Calibri" w:cs="Arial"/>
        </w:rPr>
      </w:pPr>
      <w:r w:rsidRPr="000E14D2">
        <w:rPr>
          <w:rFonts w:eastAsia="Calibri" w:cs="Arial"/>
        </w:rPr>
        <w:t xml:space="preserve">Testing Medias:  </w:t>
      </w:r>
      <w:r w:rsidR="00804508">
        <w:rPr>
          <w:rFonts w:eastAsia="Calibri" w:cs="Arial"/>
        </w:rPr>
        <w:tab/>
      </w:r>
      <w:r w:rsidR="00390622" w:rsidRPr="000E14D2">
        <w:rPr>
          <w:rFonts w:eastAsia="Calibri" w:cs="Arial"/>
        </w:rPr>
        <w:t>PEG</w:t>
      </w:r>
      <w:r w:rsidRPr="000E14D2">
        <w:rPr>
          <w:rFonts w:eastAsia="Calibri" w:cs="Arial"/>
        </w:rPr>
        <w:t>, Gel, LISS</w:t>
      </w:r>
    </w:p>
    <w:p w14:paraId="7B70A0F1" w14:textId="77777777" w:rsidR="00390622" w:rsidRPr="000E14D2" w:rsidRDefault="00390622" w:rsidP="00390622">
      <w:pPr>
        <w:pStyle w:val="ListParagraph"/>
        <w:rPr>
          <w:rFonts w:eastAsia="Calibri" w:cs="Arial"/>
        </w:rPr>
      </w:pPr>
      <w:r w:rsidRPr="000E14D2">
        <w:rPr>
          <w:rFonts w:eastAsia="Calibri" w:cs="Arial"/>
        </w:rPr>
        <w:t xml:space="preserve">SCC: </w:t>
      </w:r>
      <w:r w:rsidRPr="000E14D2">
        <w:rPr>
          <w:rFonts w:eastAsia="Calibri" w:cs="Arial"/>
        </w:rPr>
        <w:tab/>
      </w:r>
      <w:r w:rsidRPr="000E14D2">
        <w:rPr>
          <w:rFonts w:eastAsia="Calibri" w:cs="Arial"/>
        </w:rPr>
        <w:tab/>
        <w:t>Soft Computer Company</w:t>
      </w:r>
    </w:p>
    <w:p w14:paraId="2ADB301E" w14:textId="77777777" w:rsidR="00390622" w:rsidRPr="000E14D2" w:rsidRDefault="00390622" w:rsidP="00390622">
      <w:pPr>
        <w:pStyle w:val="ListParagraph"/>
        <w:rPr>
          <w:rFonts w:eastAsia="Calibri" w:cs="Arial"/>
        </w:rPr>
      </w:pPr>
      <w:r w:rsidRPr="000E14D2">
        <w:rPr>
          <w:rFonts w:eastAsia="Calibri" w:cs="Arial"/>
        </w:rPr>
        <w:t>PCW:</w:t>
      </w:r>
      <w:r w:rsidRPr="000E14D2">
        <w:rPr>
          <w:rFonts w:eastAsia="Calibri" w:cs="Arial"/>
        </w:rPr>
        <w:tab/>
      </w:r>
      <w:r w:rsidRPr="000E14D2">
        <w:rPr>
          <w:rFonts w:eastAsia="Calibri" w:cs="Arial"/>
        </w:rPr>
        <w:tab/>
        <w:t>Patient Caution Window in SCC</w:t>
      </w:r>
    </w:p>
    <w:p w14:paraId="35D1BE66" w14:textId="77777777" w:rsidR="00390622" w:rsidRPr="000E14D2" w:rsidRDefault="00390622" w:rsidP="00390622">
      <w:pPr>
        <w:pStyle w:val="ListParagraph"/>
        <w:rPr>
          <w:rFonts w:eastAsia="Calibri" w:cs="Arial"/>
        </w:rPr>
      </w:pPr>
      <w:r w:rsidRPr="000E14D2">
        <w:rPr>
          <w:rFonts w:eastAsia="Calibri" w:cs="Arial"/>
        </w:rPr>
        <w:t>LDT:</w:t>
      </w:r>
      <w:r w:rsidRPr="000E14D2">
        <w:rPr>
          <w:rFonts w:eastAsia="Calibri" w:cs="Arial"/>
        </w:rPr>
        <w:tab/>
      </w:r>
      <w:r w:rsidRPr="000E14D2">
        <w:rPr>
          <w:rFonts w:eastAsia="Calibri" w:cs="Arial"/>
        </w:rPr>
        <w:tab/>
        <w:t>Laboratory Developed Test</w:t>
      </w:r>
    </w:p>
    <w:p w14:paraId="4A821E2E" w14:textId="77777777" w:rsidR="00390622" w:rsidRPr="000E14D2" w:rsidRDefault="00390622" w:rsidP="00390622">
      <w:pPr>
        <w:pStyle w:val="ListParagraph"/>
        <w:rPr>
          <w:rFonts w:eastAsia="Calibri" w:cs="Arial"/>
        </w:rPr>
      </w:pPr>
      <w:r w:rsidRPr="000E14D2">
        <w:rPr>
          <w:rFonts w:eastAsia="Calibri" w:cs="Arial"/>
        </w:rPr>
        <w:t>IS:</w:t>
      </w:r>
      <w:r w:rsidRPr="000E14D2">
        <w:rPr>
          <w:rFonts w:eastAsia="Calibri" w:cs="Arial"/>
        </w:rPr>
        <w:tab/>
      </w:r>
      <w:r w:rsidRPr="000E14D2">
        <w:rPr>
          <w:rFonts w:eastAsia="Calibri" w:cs="Arial"/>
        </w:rPr>
        <w:tab/>
      </w:r>
      <w:r w:rsidRPr="000E14D2">
        <w:rPr>
          <w:rFonts w:eastAsia="Calibri" w:cs="Arial"/>
        </w:rPr>
        <w:tab/>
        <w:t>Immediate Spin (crossmatch)</w:t>
      </w:r>
    </w:p>
    <w:p w14:paraId="7CCC9D5A" w14:textId="77777777" w:rsidR="00CB6088" w:rsidRPr="000E14D2" w:rsidRDefault="00CB6088" w:rsidP="00CB6088">
      <w:pPr>
        <w:pStyle w:val="ListParagraph"/>
        <w:rPr>
          <w:rFonts w:eastAsia="Calibri" w:cs="Arial"/>
        </w:rPr>
      </w:pPr>
      <w:r w:rsidRPr="000E14D2">
        <w:rPr>
          <w:rFonts w:eastAsia="Calibri" w:cs="Arial"/>
        </w:rPr>
        <w:t xml:space="preserve">Full XM: </w:t>
      </w:r>
      <w:r w:rsidRPr="000E14D2">
        <w:rPr>
          <w:rFonts w:eastAsia="Calibri" w:cs="Arial"/>
        </w:rPr>
        <w:tab/>
        <w:t>IS crossmatch AND antiglobulin crossmatch</w:t>
      </w:r>
    </w:p>
    <w:p w14:paraId="50BD934F" w14:textId="77777777" w:rsidR="00CB6088" w:rsidRPr="000E14D2" w:rsidRDefault="00CB6088" w:rsidP="00CB6088">
      <w:pPr>
        <w:autoSpaceDE w:val="0"/>
        <w:autoSpaceDN w:val="0"/>
        <w:adjustRightInd w:val="0"/>
        <w:ind w:left="720" w:firstLine="720"/>
        <w:rPr>
          <w:rFonts w:eastAsia="Calibri" w:cs="Arial"/>
          <w:bCs/>
          <w:color w:val="000000"/>
          <w:szCs w:val="24"/>
        </w:rPr>
      </w:pPr>
      <w:r w:rsidRPr="000E14D2">
        <w:rPr>
          <w:rFonts w:eastAsia="Calibri" w:cs="Arial"/>
          <w:bCs/>
          <w:color w:val="000000"/>
          <w:szCs w:val="24"/>
        </w:rPr>
        <w:t>For gel testing, immediate spin + IgG phase.</w:t>
      </w:r>
    </w:p>
    <w:p w14:paraId="13C9233B" w14:textId="77777777" w:rsidR="00CB6088" w:rsidRPr="000E14D2" w:rsidRDefault="00CB6088" w:rsidP="00CB6088">
      <w:pPr>
        <w:autoSpaceDE w:val="0"/>
        <w:autoSpaceDN w:val="0"/>
        <w:adjustRightInd w:val="0"/>
        <w:ind w:left="720" w:firstLine="720"/>
        <w:rPr>
          <w:rFonts w:eastAsia="Calibri" w:cs="Arial"/>
          <w:bCs/>
          <w:color w:val="000000"/>
          <w:szCs w:val="24"/>
        </w:rPr>
      </w:pPr>
      <w:r w:rsidRPr="000E14D2">
        <w:rPr>
          <w:rFonts w:eastAsia="Calibri" w:cs="Arial"/>
          <w:bCs/>
          <w:color w:val="000000"/>
          <w:szCs w:val="24"/>
        </w:rPr>
        <w:t>For PEG testing, immediate sp</w:t>
      </w:r>
      <w:r w:rsidR="00852138" w:rsidRPr="000E14D2">
        <w:rPr>
          <w:rFonts w:eastAsia="Calibri" w:cs="Arial"/>
          <w:bCs/>
          <w:color w:val="000000"/>
          <w:szCs w:val="24"/>
        </w:rPr>
        <w:t xml:space="preserve">in + 37C check for hemolysis + </w:t>
      </w:r>
      <w:r w:rsidRPr="000E14D2">
        <w:rPr>
          <w:rFonts w:eastAsia="Calibri" w:cs="Arial"/>
          <w:bCs/>
          <w:color w:val="000000"/>
          <w:szCs w:val="24"/>
        </w:rPr>
        <w:t>IgG phase</w:t>
      </w:r>
    </w:p>
    <w:p w14:paraId="265946A2" w14:textId="77777777" w:rsidR="00CB6088" w:rsidRPr="000E14D2" w:rsidRDefault="00CB6088" w:rsidP="00CB6088">
      <w:pPr>
        <w:autoSpaceDE w:val="0"/>
        <w:autoSpaceDN w:val="0"/>
        <w:adjustRightInd w:val="0"/>
        <w:ind w:left="720" w:firstLine="720"/>
        <w:rPr>
          <w:rFonts w:eastAsia="Calibri" w:cs="Arial"/>
          <w:bCs/>
          <w:color w:val="000000"/>
          <w:szCs w:val="24"/>
        </w:rPr>
      </w:pPr>
      <w:r w:rsidRPr="000E14D2">
        <w:rPr>
          <w:rFonts w:eastAsia="Calibri" w:cs="Arial"/>
          <w:bCs/>
          <w:color w:val="000000"/>
          <w:szCs w:val="24"/>
        </w:rPr>
        <w:t xml:space="preserve">For LISS testing, immediate spin + 37C + IgG phases </w:t>
      </w:r>
    </w:p>
    <w:p w14:paraId="49F7712B" w14:textId="77777777" w:rsidR="00CB6088" w:rsidRPr="000E14D2" w:rsidRDefault="00CB6088" w:rsidP="00CB6088">
      <w:pPr>
        <w:autoSpaceDE w:val="0"/>
        <w:autoSpaceDN w:val="0"/>
        <w:adjustRightInd w:val="0"/>
        <w:ind w:left="720" w:firstLine="720"/>
        <w:rPr>
          <w:rFonts w:eastAsia="Calibri" w:cs="Arial"/>
          <w:bCs/>
          <w:color w:val="000000"/>
          <w:szCs w:val="24"/>
        </w:rPr>
      </w:pPr>
      <w:r w:rsidRPr="000E14D2">
        <w:rPr>
          <w:rFonts w:eastAsia="Calibri" w:cs="Arial"/>
          <w:bCs/>
          <w:color w:val="000000"/>
          <w:szCs w:val="24"/>
        </w:rPr>
        <w:t>For Saline testing, immediate spin + 37C + IgG phases</w:t>
      </w:r>
    </w:p>
    <w:p w14:paraId="34BD60EE" w14:textId="77777777" w:rsidR="00CB6088" w:rsidRPr="000E14D2" w:rsidRDefault="00CB6088" w:rsidP="00CB6088">
      <w:pPr>
        <w:pStyle w:val="ListParagraph"/>
        <w:rPr>
          <w:rFonts w:eastAsia="Calibri" w:cs="Arial"/>
        </w:rPr>
      </w:pPr>
      <w:r w:rsidRPr="000E14D2">
        <w:rPr>
          <w:rFonts w:eastAsia="Calibri" w:cs="Arial"/>
        </w:rPr>
        <w:t xml:space="preserve">Antigen Plus: </w:t>
      </w:r>
      <w:r w:rsidR="00804508">
        <w:rPr>
          <w:rFonts w:eastAsia="Calibri" w:cs="Arial"/>
        </w:rPr>
        <w:t xml:space="preserve">  </w:t>
      </w:r>
      <w:r w:rsidRPr="000E14D2">
        <w:rPr>
          <w:rFonts w:eastAsia="Calibri" w:cs="Arial"/>
        </w:rPr>
        <w:t>Antibody ID System provides a time saving way in which selected panels can be composed or selected cells found using a database of the current reagent red cell inventory</w:t>
      </w:r>
    </w:p>
    <w:p w14:paraId="603C49EC" w14:textId="77777777" w:rsidR="00CB6088" w:rsidRPr="000E14D2" w:rsidRDefault="00CB6088" w:rsidP="00CB6088">
      <w:pPr>
        <w:pStyle w:val="ListParagraph"/>
        <w:rPr>
          <w:rFonts w:eastAsia="Calibri" w:cs="Arial"/>
          <w:bCs/>
          <w:color w:val="000000"/>
        </w:rPr>
      </w:pPr>
      <w:r w:rsidRPr="000E14D2">
        <w:rPr>
          <w:rFonts w:eastAsia="Calibri" w:cs="Arial"/>
        </w:rPr>
        <w:t>DAT:</w:t>
      </w:r>
      <w:r w:rsidRPr="000E14D2">
        <w:rPr>
          <w:rFonts w:eastAsia="Calibri" w:cs="Arial"/>
        </w:rPr>
        <w:tab/>
      </w:r>
      <w:r w:rsidRPr="000E14D2">
        <w:rPr>
          <w:rFonts w:eastAsia="Calibri" w:cs="Arial"/>
          <w:bCs/>
          <w:color w:val="000000"/>
        </w:rPr>
        <w:t>Direct Antiglobulin Test</w:t>
      </w:r>
    </w:p>
    <w:p w14:paraId="03ECDD2C" w14:textId="77777777" w:rsidR="00CB6088" w:rsidRPr="000E14D2" w:rsidRDefault="00CB6088" w:rsidP="003A114F">
      <w:pPr>
        <w:pStyle w:val="ListParagraph"/>
        <w:rPr>
          <w:rFonts w:eastAsia="Calibri" w:cs="Arial"/>
          <w:bCs/>
          <w:color w:val="000000"/>
        </w:rPr>
      </w:pPr>
      <w:r w:rsidRPr="000E14D2">
        <w:rPr>
          <w:rFonts w:eastAsia="Calibri" w:cs="Arial"/>
        </w:rPr>
        <w:t xml:space="preserve">Extended Antibody Screen: </w:t>
      </w:r>
      <w:r w:rsidR="00804508">
        <w:rPr>
          <w:rFonts w:eastAsia="Calibri" w:cs="Arial"/>
        </w:rPr>
        <w:t xml:space="preserve"> </w:t>
      </w:r>
      <w:r w:rsidRPr="000E14D2">
        <w:rPr>
          <w:rFonts w:eastAsia="Calibri" w:cs="Arial"/>
        </w:rPr>
        <w:t xml:space="preserve">Antibody screen incubated for maximum incubation time for method being </w:t>
      </w:r>
      <w:r w:rsidRPr="000E14D2">
        <w:rPr>
          <w:rFonts w:eastAsia="Calibri" w:cs="Arial"/>
          <w:bCs/>
          <w:color w:val="000000"/>
        </w:rPr>
        <w:t>tested.  Used in place of selected screen in patients with known antibodies</w:t>
      </w:r>
    </w:p>
    <w:p w14:paraId="30ED8CD2" w14:textId="77777777" w:rsidR="00CB6088" w:rsidRPr="000E14D2" w:rsidRDefault="00CB6088" w:rsidP="003A114F">
      <w:pPr>
        <w:pStyle w:val="ListParagraph"/>
        <w:rPr>
          <w:rFonts w:eastAsia="Calibri" w:cs="Arial"/>
          <w:bCs/>
          <w:color w:val="000000"/>
        </w:rPr>
      </w:pPr>
      <w:r w:rsidRPr="000E14D2">
        <w:rPr>
          <w:rFonts w:eastAsia="Calibri" w:cs="Arial"/>
        </w:rPr>
        <w:t xml:space="preserve">Primary Identification:  Initial identification panel that is tested for new antibodies and should be </w:t>
      </w:r>
      <w:r w:rsidRPr="000E14D2">
        <w:rPr>
          <w:rFonts w:eastAsia="Calibri" w:cs="Arial"/>
          <w:bCs/>
          <w:color w:val="000000"/>
        </w:rPr>
        <w:t>an in dated manufacturer’s panel.</w:t>
      </w:r>
    </w:p>
    <w:p w14:paraId="244011BB" w14:textId="77777777" w:rsidR="00CB6088" w:rsidRPr="000E14D2" w:rsidRDefault="00CB6088" w:rsidP="00CB6088">
      <w:pPr>
        <w:pStyle w:val="ListParagraph"/>
        <w:rPr>
          <w:rFonts w:eastAsia="Calibri" w:cs="Arial"/>
          <w:bCs/>
          <w:color w:val="000000"/>
        </w:rPr>
      </w:pPr>
      <w:r w:rsidRPr="000E14D2">
        <w:rPr>
          <w:rFonts w:eastAsia="Calibri" w:cs="Arial"/>
        </w:rPr>
        <w:t xml:space="preserve">Secondary Identification:  </w:t>
      </w:r>
      <w:r w:rsidRPr="000E14D2">
        <w:rPr>
          <w:rFonts w:eastAsia="Calibri" w:cs="Arial"/>
          <w:bCs/>
          <w:color w:val="000000"/>
        </w:rPr>
        <w:t>Subsequent testing in the antibody identification process to confirm and/or rule out.</w:t>
      </w:r>
    </w:p>
    <w:p w14:paraId="48F50AAD" w14:textId="77777777" w:rsidR="00CB6088" w:rsidRPr="000E14D2" w:rsidRDefault="00CB6088" w:rsidP="00CB6088">
      <w:pPr>
        <w:pStyle w:val="ListParagraph"/>
        <w:rPr>
          <w:rFonts w:eastAsia="Calibri" w:cs="Arial"/>
          <w:color w:val="000000"/>
        </w:rPr>
      </w:pPr>
      <w:r w:rsidRPr="000E14D2">
        <w:rPr>
          <w:rFonts w:eastAsia="Calibri" w:cs="Arial"/>
        </w:rPr>
        <w:t xml:space="preserve">HTLA: </w:t>
      </w:r>
      <w:r w:rsidR="00804508">
        <w:rPr>
          <w:rFonts w:eastAsia="Calibri" w:cs="Arial"/>
        </w:rPr>
        <w:t xml:space="preserve"> </w:t>
      </w:r>
      <w:r w:rsidRPr="000E14D2">
        <w:rPr>
          <w:rFonts w:eastAsia="Calibri" w:cs="Arial"/>
          <w:color w:val="000000"/>
        </w:rPr>
        <w:t>High titer low avidity antibody</w:t>
      </w:r>
    </w:p>
    <w:p w14:paraId="7BA75D38" w14:textId="77777777" w:rsidR="00CB6088" w:rsidRPr="000E14D2" w:rsidRDefault="00CB6088" w:rsidP="00CB6088">
      <w:pPr>
        <w:pStyle w:val="ListParagraph"/>
        <w:rPr>
          <w:rFonts w:eastAsia="Calibri" w:cs="Arial"/>
          <w:bCs/>
          <w:color w:val="000000"/>
        </w:rPr>
      </w:pPr>
      <w:r w:rsidRPr="000E14D2">
        <w:rPr>
          <w:rFonts w:eastAsia="Calibri" w:cs="Arial"/>
        </w:rPr>
        <w:t xml:space="preserve">AIHA: </w:t>
      </w:r>
      <w:r w:rsidR="00804508">
        <w:rPr>
          <w:rFonts w:eastAsia="Calibri" w:cs="Arial"/>
        </w:rPr>
        <w:t xml:space="preserve"> </w:t>
      </w:r>
      <w:r w:rsidR="00DD7210" w:rsidRPr="000E14D2">
        <w:rPr>
          <w:rFonts w:eastAsia="Calibri" w:cs="Arial"/>
          <w:bCs/>
          <w:color w:val="000000"/>
        </w:rPr>
        <w:t>Autoimmune Hemolytic Anemias</w:t>
      </w:r>
    </w:p>
    <w:p w14:paraId="5EB02D65" w14:textId="77777777" w:rsidR="00DD7210" w:rsidRPr="000E14D2" w:rsidRDefault="00DD7210" w:rsidP="00DD7210">
      <w:pPr>
        <w:pStyle w:val="ListParagraph"/>
        <w:rPr>
          <w:rFonts w:eastAsia="Calibri" w:cs="Arial"/>
          <w:bCs/>
          <w:color w:val="000000"/>
        </w:rPr>
      </w:pPr>
      <w:r w:rsidRPr="000E14D2">
        <w:rPr>
          <w:rFonts w:eastAsia="Calibri" w:cs="Arial"/>
        </w:rPr>
        <w:t>Ad</w:t>
      </w:r>
      <w:r w:rsidR="00804508">
        <w:rPr>
          <w:rFonts w:eastAsia="Calibri" w:cs="Arial"/>
        </w:rPr>
        <w:t>s</w:t>
      </w:r>
      <w:r w:rsidRPr="000E14D2">
        <w:rPr>
          <w:rFonts w:eastAsia="Calibri" w:cs="Arial"/>
        </w:rPr>
        <w:t xml:space="preserve">orption: </w:t>
      </w:r>
      <w:r w:rsidR="00804508">
        <w:rPr>
          <w:rFonts w:eastAsia="Calibri" w:cs="Arial"/>
        </w:rPr>
        <w:t xml:space="preserve"> </w:t>
      </w:r>
      <w:r w:rsidRPr="000E14D2">
        <w:rPr>
          <w:rFonts w:eastAsia="Calibri" w:cs="Arial"/>
          <w:bCs/>
          <w:color w:val="000000"/>
        </w:rPr>
        <w:t>Removal of an unwanted antibody or autoantibodies from a plasma/eluate</w:t>
      </w:r>
    </w:p>
    <w:p w14:paraId="27CA65DE" w14:textId="77777777" w:rsidR="00DD7210" w:rsidRPr="000E14D2" w:rsidRDefault="00DD7210" w:rsidP="00DB49F9">
      <w:pPr>
        <w:pStyle w:val="ListParagraph"/>
        <w:numPr>
          <w:ilvl w:val="0"/>
          <w:numId w:val="5"/>
        </w:numPr>
        <w:autoSpaceDE w:val="0"/>
        <w:autoSpaceDN w:val="0"/>
        <w:adjustRightInd w:val="0"/>
        <w:rPr>
          <w:rFonts w:eastAsia="Calibri" w:cs="Arial"/>
          <w:bCs/>
          <w:color w:val="000000"/>
        </w:rPr>
      </w:pPr>
      <w:r w:rsidRPr="000E14D2">
        <w:rPr>
          <w:rFonts w:eastAsia="Calibri" w:cs="Arial"/>
        </w:rPr>
        <w:t xml:space="preserve">Autologous adsorption: </w:t>
      </w:r>
      <w:r w:rsidRPr="000E14D2">
        <w:rPr>
          <w:rFonts w:eastAsia="Calibri" w:cs="Arial"/>
          <w:bCs/>
          <w:color w:val="000000"/>
        </w:rPr>
        <w:t>Absorbing media is the patient's own cells, adsorbed plasma/eluate is tested against screen/panel cells.</w:t>
      </w:r>
    </w:p>
    <w:p w14:paraId="1AB2B7E3" w14:textId="77777777" w:rsidR="00DD7210" w:rsidRPr="000E14D2" w:rsidRDefault="00DD7210" w:rsidP="00DB49F9">
      <w:pPr>
        <w:pStyle w:val="ListParagraph"/>
        <w:numPr>
          <w:ilvl w:val="0"/>
          <w:numId w:val="5"/>
        </w:numPr>
        <w:autoSpaceDE w:val="0"/>
        <w:autoSpaceDN w:val="0"/>
        <w:adjustRightInd w:val="0"/>
        <w:rPr>
          <w:rFonts w:eastAsia="Calibri" w:cs="Arial"/>
          <w:bCs/>
          <w:color w:val="000000"/>
        </w:rPr>
      </w:pPr>
      <w:r w:rsidRPr="000E14D2">
        <w:rPr>
          <w:rFonts w:eastAsia="Calibri" w:cs="Arial"/>
          <w:bCs/>
          <w:color w:val="000000"/>
        </w:rPr>
        <w:t>Homologous (Allogeneic/Differ</w:t>
      </w:r>
      <w:r w:rsidR="00852138" w:rsidRPr="000E14D2">
        <w:rPr>
          <w:rFonts w:eastAsia="Calibri" w:cs="Arial"/>
          <w:bCs/>
          <w:color w:val="000000"/>
        </w:rPr>
        <w:t xml:space="preserve">ential) adsorption: Adsorption of a plasma/eluate with heterologous red cell adsorption: sample lacking antigens defined </w:t>
      </w:r>
      <w:r w:rsidR="00804508">
        <w:rPr>
          <w:rFonts w:eastAsia="Calibri" w:cs="Arial"/>
          <w:bCs/>
          <w:color w:val="000000"/>
        </w:rPr>
        <w:t xml:space="preserve">by the more common encountered </w:t>
      </w:r>
      <w:r w:rsidR="00852138" w:rsidRPr="000E14D2">
        <w:rPr>
          <w:rFonts w:eastAsia="Calibri" w:cs="Arial"/>
          <w:bCs/>
          <w:color w:val="000000"/>
        </w:rPr>
        <w:t>alloantibodies will remove autoantibody. Specificity of antibodies remaining following adsorption of the plasma/eluate can be confirmed by testing with a panel of reagent red cells.</w:t>
      </w:r>
    </w:p>
    <w:p w14:paraId="554548D2" w14:textId="77777777" w:rsidR="00852138" w:rsidRPr="000E14D2" w:rsidRDefault="00852138" w:rsidP="00DB49F9">
      <w:pPr>
        <w:pStyle w:val="ListParagraph"/>
        <w:numPr>
          <w:ilvl w:val="0"/>
          <w:numId w:val="5"/>
        </w:numPr>
        <w:rPr>
          <w:rFonts w:eastAsia="Calibri" w:cs="Arial"/>
          <w:bCs/>
          <w:color w:val="000000"/>
        </w:rPr>
      </w:pPr>
      <w:r w:rsidRPr="000E14D2">
        <w:rPr>
          <w:rFonts w:eastAsia="Calibri" w:cs="Arial"/>
        </w:rPr>
        <w:t xml:space="preserve">Peg Adsorption: </w:t>
      </w:r>
      <w:r w:rsidRPr="000E14D2">
        <w:rPr>
          <w:rFonts w:eastAsia="Calibri" w:cs="Arial"/>
          <w:bCs/>
          <w:color w:val="000000"/>
        </w:rPr>
        <w:t>Adsorption of plasma/eluate with red cells or stroma in the presence of PEG</w:t>
      </w:r>
    </w:p>
    <w:p w14:paraId="5E077375" w14:textId="77777777" w:rsidR="00852138" w:rsidRPr="000E14D2" w:rsidRDefault="00852138" w:rsidP="00852138">
      <w:pPr>
        <w:pStyle w:val="ListParagraph"/>
        <w:rPr>
          <w:rFonts w:eastAsia="Calibri" w:cs="Arial"/>
          <w:bCs/>
          <w:color w:val="000000"/>
        </w:rPr>
      </w:pPr>
      <w:r w:rsidRPr="000E14D2">
        <w:rPr>
          <w:rFonts w:eastAsia="Calibri" w:cs="Arial"/>
        </w:rPr>
        <w:t xml:space="preserve">Prewarm Technique: </w:t>
      </w:r>
      <w:r w:rsidR="00227BB0">
        <w:rPr>
          <w:rFonts w:eastAsia="Calibri" w:cs="Arial"/>
        </w:rPr>
        <w:t xml:space="preserve"> </w:t>
      </w:r>
      <w:r w:rsidRPr="000E14D2">
        <w:rPr>
          <w:rFonts w:eastAsia="Calibri" w:cs="Arial"/>
          <w:bCs/>
          <w:color w:val="000000"/>
        </w:rPr>
        <w:t>Technique utilizing 37C prewarming of plasma/serum and red cells prior incubation to avoid reactivity of cold autoantibodies.</w:t>
      </w:r>
    </w:p>
    <w:p w14:paraId="5EE5412B" w14:textId="77777777" w:rsidR="00852138" w:rsidRPr="000E14D2" w:rsidRDefault="00852138" w:rsidP="00852138">
      <w:pPr>
        <w:pStyle w:val="ListParagraph"/>
        <w:rPr>
          <w:rFonts w:eastAsia="Calibri" w:cs="Arial"/>
          <w:bCs/>
          <w:color w:val="000000"/>
        </w:rPr>
      </w:pPr>
      <w:r w:rsidRPr="000E14D2">
        <w:rPr>
          <w:rFonts w:eastAsia="Calibri" w:cs="Arial"/>
        </w:rPr>
        <w:t xml:space="preserve">Neat: </w:t>
      </w:r>
      <w:r w:rsidR="00227BB0">
        <w:rPr>
          <w:rFonts w:eastAsia="Calibri" w:cs="Arial"/>
        </w:rPr>
        <w:t xml:space="preserve"> </w:t>
      </w:r>
      <w:r w:rsidRPr="000E14D2">
        <w:rPr>
          <w:rFonts w:eastAsia="Calibri" w:cs="Arial"/>
          <w:bCs/>
          <w:color w:val="000000"/>
        </w:rPr>
        <w:t xml:space="preserve">Plasma/Serum/Eluate that has not been modified </w:t>
      </w:r>
      <w:proofErr w:type="spellStart"/>
      <w:r w:rsidRPr="000E14D2">
        <w:rPr>
          <w:rFonts w:eastAsia="Calibri" w:cs="Arial"/>
          <w:bCs/>
          <w:color w:val="000000"/>
        </w:rPr>
        <w:t>eg.</w:t>
      </w:r>
      <w:proofErr w:type="spellEnd"/>
      <w:r w:rsidRPr="000E14D2">
        <w:rPr>
          <w:rFonts w:eastAsia="Calibri" w:cs="Arial"/>
          <w:bCs/>
          <w:color w:val="000000"/>
        </w:rPr>
        <w:t xml:space="preserve"> Adsorbed, prewarmed, saline replaced.</w:t>
      </w:r>
    </w:p>
    <w:p w14:paraId="1C01FD84" w14:textId="77777777" w:rsidR="00852138" w:rsidRPr="000E14D2" w:rsidRDefault="00852138" w:rsidP="00852138">
      <w:pPr>
        <w:pStyle w:val="ListParagraph"/>
        <w:rPr>
          <w:rFonts w:eastAsia="Calibri" w:cs="Arial"/>
          <w:bCs/>
          <w:color w:val="000000"/>
        </w:rPr>
      </w:pPr>
      <w:r w:rsidRPr="000E14D2">
        <w:rPr>
          <w:rFonts w:eastAsia="Calibri" w:cs="Arial"/>
        </w:rPr>
        <w:t xml:space="preserve">Low affinity IgG autoantibody: </w:t>
      </w:r>
      <w:r w:rsidR="00227BB0">
        <w:rPr>
          <w:rFonts w:eastAsia="Calibri" w:cs="Arial"/>
        </w:rPr>
        <w:t xml:space="preserve"> </w:t>
      </w:r>
      <w:r w:rsidRPr="000E14D2">
        <w:rPr>
          <w:rFonts w:eastAsia="Calibri" w:cs="Arial"/>
          <w:bCs/>
          <w:color w:val="000000"/>
        </w:rPr>
        <w:t>IgG antibody that is not easily detected in routine DAT testing. Requires testing at 4C to detect IgG antibodies</w:t>
      </w:r>
    </w:p>
    <w:p w14:paraId="13678434" w14:textId="77777777" w:rsidR="00852138" w:rsidRPr="000E14D2" w:rsidRDefault="00852138" w:rsidP="00852138">
      <w:pPr>
        <w:pStyle w:val="ListParagraph"/>
        <w:rPr>
          <w:rFonts w:eastAsia="Calibri" w:cs="Arial"/>
        </w:rPr>
      </w:pPr>
      <w:r w:rsidRPr="000E14D2">
        <w:rPr>
          <w:rFonts w:eastAsia="Calibri" w:cs="Arial"/>
        </w:rPr>
        <w:t>DL:  Donath Landsteiner</w:t>
      </w:r>
    </w:p>
    <w:p w14:paraId="05476ACD" w14:textId="77777777" w:rsidR="00852138" w:rsidRPr="000E14D2" w:rsidRDefault="00227BB0" w:rsidP="00852138">
      <w:pPr>
        <w:rPr>
          <w:rFonts w:eastAsia="Calibri" w:cs="Arial"/>
          <w:bCs/>
          <w:color w:val="000000"/>
          <w:szCs w:val="24"/>
        </w:rPr>
      </w:pPr>
      <w:r>
        <w:rPr>
          <w:rFonts w:eastAsia="Calibri" w:cs="Arial"/>
        </w:rPr>
        <w:t xml:space="preserve">Y. PCH:  </w:t>
      </w:r>
      <w:r w:rsidR="00852138" w:rsidRPr="000E14D2">
        <w:rPr>
          <w:rFonts w:eastAsia="Calibri" w:cs="Arial"/>
          <w:bCs/>
          <w:color w:val="000000"/>
          <w:szCs w:val="24"/>
        </w:rPr>
        <w:t>Paroxysmal cold hemoglobinuria</w:t>
      </w:r>
    </w:p>
    <w:p w14:paraId="1FD8FEE2" w14:textId="77777777" w:rsidR="00852138" w:rsidRPr="000E14D2" w:rsidRDefault="00852138" w:rsidP="00852138">
      <w:pPr>
        <w:rPr>
          <w:rFonts w:eastAsia="Calibri" w:cs="Arial"/>
        </w:rPr>
      </w:pPr>
      <w:r w:rsidRPr="000E14D2">
        <w:rPr>
          <w:rFonts w:eastAsia="Calibri" w:cs="Arial"/>
          <w:bCs/>
          <w:color w:val="000000"/>
          <w:szCs w:val="24"/>
        </w:rPr>
        <w:t>Z. RHIG:  Rh Immune globulin</w:t>
      </w:r>
    </w:p>
    <w:p w14:paraId="62B6F7B8" w14:textId="77777777" w:rsidR="00A2219E" w:rsidRPr="00B3765F" w:rsidRDefault="00A2219E" w:rsidP="0056313C"/>
    <w:p w14:paraId="204A42F5" w14:textId="77777777" w:rsidR="00B048D9" w:rsidRDefault="00DC0D2A" w:rsidP="00887AE0">
      <w:pPr>
        <w:pStyle w:val="Heading1"/>
      </w:pPr>
      <w:r>
        <w:lastRenderedPageBreak/>
        <w:t>Policy</w:t>
      </w:r>
      <w:r w:rsidR="008E16B1">
        <w:t xml:space="preserve"> </w:t>
      </w:r>
      <w:r w:rsidR="003B660A">
        <w:t>Guidelines</w:t>
      </w:r>
    </w:p>
    <w:p w14:paraId="5BF7872C" w14:textId="77777777" w:rsidR="008A7FE8" w:rsidRDefault="008A7FE8" w:rsidP="0056313C"/>
    <w:p w14:paraId="4209787A" w14:textId="77777777" w:rsidR="008A7FE8" w:rsidRDefault="00CB331C" w:rsidP="00DB49F9">
      <w:pPr>
        <w:pStyle w:val="ListParagraph"/>
        <w:numPr>
          <w:ilvl w:val="0"/>
          <w:numId w:val="4"/>
        </w:numPr>
      </w:pPr>
      <w:r>
        <w:t>Antibody Identification Protocols</w:t>
      </w:r>
    </w:p>
    <w:p w14:paraId="005FC3D4" w14:textId="77777777" w:rsidR="00CB331C" w:rsidRPr="000E14D2" w:rsidRDefault="00CB331C" w:rsidP="00CB331C">
      <w:pPr>
        <w:rPr>
          <w:rFonts w:cs="Arial"/>
        </w:rPr>
      </w:pPr>
    </w:p>
    <w:p w14:paraId="74E857E1" w14:textId="77777777" w:rsidR="00CB331C" w:rsidRPr="000E14D2" w:rsidRDefault="00CB331C" w:rsidP="00CB331C">
      <w:pPr>
        <w:autoSpaceDE w:val="0"/>
        <w:autoSpaceDN w:val="0"/>
        <w:adjustRightInd w:val="0"/>
        <w:ind w:left="600"/>
        <w:rPr>
          <w:rFonts w:eastAsia="Calibri" w:cs="Arial"/>
          <w:b/>
          <w:bCs/>
          <w:color w:val="000000"/>
          <w:szCs w:val="24"/>
        </w:rPr>
      </w:pPr>
      <w:r w:rsidRPr="000E14D2">
        <w:rPr>
          <w:rFonts w:eastAsia="Calibri" w:cs="Arial"/>
          <w:b/>
          <w:bCs/>
          <w:color w:val="000000"/>
          <w:szCs w:val="24"/>
        </w:rPr>
        <w:t>Antibody Identification Protocols</w:t>
      </w:r>
    </w:p>
    <w:p w14:paraId="108057F7"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General Protocols</w:t>
      </w:r>
    </w:p>
    <w:p w14:paraId="26BB5EF2"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OB-GYN Patients</w:t>
      </w:r>
    </w:p>
    <w:p w14:paraId="7D3636F0"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 xml:space="preserve">Antigen </w:t>
      </w:r>
      <w:proofErr w:type="spellStart"/>
      <w:r w:rsidRPr="000E14D2">
        <w:rPr>
          <w:rFonts w:eastAsia="Calibri" w:cs="Arial"/>
          <w:b/>
          <w:bCs/>
          <w:color w:val="000000"/>
          <w:szCs w:val="24"/>
        </w:rPr>
        <w:t>Typings</w:t>
      </w:r>
      <w:proofErr w:type="spellEnd"/>
    </w:p>
    <w:p w14:paraId="23E68AE7"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Extended Antibody Screens to Replace Selected Cell Panels in Patients with Known Antibodies</w:t>
      </w:r>
    </w:p>
    <w:p w14:paraId="5E6B812E"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Saline Replacement</w:t>
      </w:r>
    </w:p>
    <w:p w14:paraId="5D47A391"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Antigen Plus</w:t>
      </w:r>
    </w:p>
    <w:p w14:paraId="205AD40F"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Direct Antiglobulin Test (DAT)</w:t>
      </w:r>
    </w:p>
    <w:p w14:paraId="578609E1"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Testing with Enzymes</w:t>
      </w:r>
    </w:p>
    <w:p w14:paraId="4C35F30D"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General Guidelines for Workup of Autoantibody</w:t>
      </w:r>
    </w:p>
    <w:p w14:paraId="4CBA0C4B"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Donath Landsteiner Test (DLT)</w:t>
      </w:r>
    </w:p>
    <w:p w14:paraId="18767988" w14:textId="77777777" w:rsidR="00CB331C" w:rsidRPr="000E14D2" w:rsidRDefault="00CB331C" w:rsidP="00DB49F9">
      <w:pPr>
        <w:numPr>
          <w:ilvl w:val="0"/>
          <w:numId w:val="25"/>
        </w:numPr>
        <w:autoSpaceDE w:val="0"/>
        <w:autoSpaceDN w:val="0"/>
        <w:adjustRightInd w:val="0"/>
        <w:rPr>
          <w:rFonts w:eastAsia="Calibri" w:cs="Arial"/>
          <w:b/>
          <w:bCs/>
          <w:color w:val="000000"/>
          <w:szCs w:val="24"/>
        </w:rPr>
      </w:pPr>
      <w:r w:rsidRPr="000E14D2">
        <w:rPr>
          <w:rFonts w:eastAsia="Calibri" w:cs="Arial"/>
          <w:b/>
          <w:bCs/>
          <w:color w:val="000000"/>
          <w:szCs w:val="24"/>
        </w:rPr>
        <w:t>HTLA Antibodies</w:t>
      </w:r>
    </w:p>
    <w:p w14:paraId="1421198C" w14:textId="77777777" w:rsidR="00CB331C" w:rsidRPr="000E14D2" w:rsidRDefault="00CB331C" w:rsidP="00CB331C">
      <w:pPr>
        <w:autoSpaceDE w:val="0"/>
        <w:autoSpaceDN w:val="0"/>
        <w:adjustRightInd w:val="0"/>
        <w:ind w:left="600"/>
        <w:rPr>
          <w:rFonts w:eastAsia="Calibri" w:cs="Arial"/>
          <w:b/>
          <w:bCs/>
          <w:color w:val="000000"/>
          <w:szCs w:val="24"/>
        </w:rPr>
      </w:pPr>
    </w:p>
    <w:p w14:paraId="54DDB9BE" w14:textId="77777777" w:rsidR="00CB331C" w:rsidRPr="003A114F" w:rsidRDefault="00CB331C" w:rsidP="00CB331C">
      <w:pPr>
        <w:autoSpaceDE w:val="0"/>
        <w:autoSpaceDN w:val="0"/>
        <w:adjustRightInd w:val="0"/>
        <w:rPr>
          <w:rFonts w:eastAsia="Calibri" w:cs="Arial"/>
          <w:b/>
          <w:bCs/>
          <w:color w:val="000000"/>
          <w:sz w:val="28"/>
          <w:szCs w:val="28"/>
        </w:rPr>
      </w:pPr>
    </w:p>
    <w:p w14:paraId="592B9C77" w14:textId="77777777" w:rsidR="00CB331C" w:rsidRPr="003A114F" w:rsidRDefault="00CB331C" w:rsidP="00CB331C">
      <w:pPr>
        <w:autoSpaceDE w:val="0"/>
        <w:autoSpaceDN w:val="0"/>
        <w:adjustRightInd w:val="0"/>
        <w:rPr>
          <w:rFonts w:eastAsia="Calibri" w:cs="Arial"/>
          <w:b/>
          <w:bCs/>
          <w:color w:val="000000"/>
          <w:sz w:val="28"/>
          <w:szCs w:val="28"/>
        </w:rPr>
      </w:pPr>
    </w:p>
    <w:p w14:paraId="791E7764" w14:textId="77777777" w:rsidR="00CB331C" w:rsidRPr="003A114F" w:rsidRDefault="00CB331C" w:rsidP="00CB331C">
      <w:pPr>
        <w:autoSpaceDE w:val="0"/>
        <w:autoSpaceDN w:val="0"/>
        <w:adjustRightInd w:val="0"/>
        <w:spacing w:after="120"/>
        <w:rPr>
          <w:rFonts w:eastAsia="Calibri" w:cs="Arial"/>
          <w:b/>
          <w:bCs/>
          <w:color w:val="000000"/>
          <w:szCs w:val="22"/>
        </w:rPr>
      </w:pPr>
      <w:r w:rsidRPr="003A114F">
        <w:rPr>
          <w:rFonts w:eastAsia="Calibri" w:cs="Arial"/>
          <w:b/>
          <w:bCs/>
          <w:color w:val="000000"/>
          <w:szCs w:val="22"/>
        </w:rPr>
        <w:t>I.  General Protocols</w:t>
      </w:r>
    </w:p>
    <w:p w14:paraId="20D72254" w14:textId="77777777" w:rsidR="00CB331C" w:rsidRPr="003A114F" w:rsidRDefault="00CB331C" w:rsidP="00DB49F9">
      <w:pPr>
        <w:numPr>
          <w:ilvl w:val="0"/>
          <w:numId w:val="35"/>
        </w:numPr>
        <w:autoSpaceDE w:val="0"/>
        <w:autoSpaceDN w:val="0"/>
        <w:adjustRightInd w:val="0"/>
        <w:spacing w:after="120"/>
        <w:ind w:left="630" w:hanging="450"/>
        <w:rPr>
          <w:rFonts w:eastAsia="Calibri" w:cs="Arial"/>
          <w:b/>
          <w:bCs/>
          <w:color w:val="000000"/>
          <w:szCs w:val="22"/>
        </w:rPr>
      </w:pPr>
      <w:r w:rsidRPr="003A114F">
        <w:rPr>
          <w:rFonts w:eastAsia="Calibri" w:cs="Arial"/>
          <w:b/>
          <w:bCs/>
          <w:color w:val="000000"/>
          <w:szCs w:val="22"/>
        </w:rPr>
        <w:t>Interpretation of antibody screen and panels</w:t>
      </w:r>
    </w:p>
    <w:p w14:paraId="784CB2AD"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Manual / automated Testing:</w:t>
      </w:r>
    </w:p>
    <w:p w14:paraId="316F7F99"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 xml:space="preserve">NEGATIVE: All screening cell reactivity negative, controls acceptable.  </w:t>
      </w:r>
    </w:p>
    <w:p w14:paraId="1D7EE807"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POSITIVE: One or more screening cells positive, controls acceptable if applicable. Proceed to antibody identification.</w:t>
      </w:r>
    </w:p>
    <w:p w14:paraId="2898070C" w14:textId="77777777" w:rsidR="00CB331C" w:rsidRPr="003A114F" w:rsidRDefault="00CB331C" w:rsidP="00CB331C">
      <w:pPr>
        <w:autoSpaceDE w:val="0"/>
        <w:autoSpaceDN w:val="0"/>
        <w:adjustRightInd w:val="0"/>
        <w:spacing w:after="120"/>
        <w:ind w:left="1620" w:hanging="180"/>
        <w:rPr>
          <w:rFonts w:eastAsia="Calibri" w:cs="Arial"/>
          <w:bCs/>
          <w:i/>
          <w:color w:val="00B0F0"/>
          <w:szCs w:val="22"/>
        </w:rPr>
      </w:pPr>
      <w:r w:rsidRPr="003A114F">
        <w:rPr>
          <w:rFonts w:eastAsia="Calibri" w:cs="Arial"/>
          <w:bCs/>
          <w:i/>
          <w:color w:val="00B0F0"/>
          <w:szCs w:val="22"/>
        </w:rPr>
        <w:t xml:space="preserve"> Refer to Section VI (Extended Antibody Screens to Replace Selected Screens in Patients with Known Antibodies) for patients with known antibodies.</w:t>
      </w:r>
    </w:p>
    <w:p w14:paraId="6B531B2B"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 xml:space="preserve">Rule out on the panel sheet that corresponds to the cells being tested. </w:t>
      </w:r>
    </w:p>
    <w:p w14:paraId="6E462938"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For each antibody identified, there must be at least 3 antigen-positive, 3 antigen negative cells all in the same media.</w:t>
      </w:r>
    </w:p>
    <w:p w14:paraId="14A83911"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A minimum of 3 negative cells is required to rule out all other antibodies.</w:t>
      </w:r>
    </w:p>
    <w:p w14:paraId="14A1EE10" w14:textId="77777777" w:rsidR="00CB331C" w:rsidRPr="003A114F" w:rsidRDefault="00CB331C" w:rsidP="00DB49F9">
      <w:pPr>
        <w:numPr>
          <w:ilvl w:val="3"/>
          <w:numId w:val="35"/>
        </w:numPr>
        <w:autoSpaceDE w:val="0"/>
        <w:autoSpaceDN w:val="0"/>
        <w:adjustRightInd w:val="0"/>
        <w:ind w:left="2160"/>
        <w:rPr>
          <w:rFonts w:eastAsia="Calibri" w:cs="Arial"/>
          <w:bCs/>
          <w:color w:val="000000"/>
          <w:szCs w:val="22"/>
        </w:rPr>
      </w:pPr>
      <w:r w:rsidRPr="003A114F">
        <w:rPr>
          <w:rFonts w:eastAsia="Calibri" w:cs="Arial"/>
          <w:bCs/>
          <w:color w:val="000000"/>
          <w:szCs w:val="22"/>
        </w:rPr>
        <w:t>Example:  Antibodies identified:  Anti-K, -</w:t>
      </w:r>
      <w:proofErr w:type="spellStart"/>
      <w:r w:rsidRPr="003A114F">
        <w:rPr>
          <w:rFonts w:eastAsia="Calibri" w:cs="Arial"/>
          <w:bCs/>
          <w:color w:val="000000"/>
          <w:szCs w:val="22"/>
        </w:rPr>
        <w:t>Fya</w:t>
      </w:r>
      <w:proofErr w:type="spellEnd"/>
      <w:r w:rsidRPr="003A114F">
        <w:rPr>
          <w:rFonts w:eastAsia="Calibri" w:cs="Arial"/>
          <w:bCs/>
          <w:color w:val="000000"/>
          <w:szCs w:val="22"/>
        </w:rPr>
        <w:t>.</w:t>
      </w:r>
    </w:p>
    <w:p w14:paraId="233687B9" w14:textId="77777777" w:rsidR="00CB331C" w:rsidRPr="003A114F" w:rsidRDefault="00CB331C" w:rsidP="00DB49F9">
      <w:pPr>
        <w:numPr>
          <w:ilvl w:val="3"/>
          <w:numId w:val="35"/>
        </w:numPr>
        <w:autoSpaceDE w:val="0"/>
        <w:autoSpaceDN w:val="0"/>
        <w:adjustRightInd w:val="0"/>
        <w:spacing w:after="120"/>
        <w:ind w:left="2160"/>
        <w:rPr>
          <w:rFonts w:eastAsia="Calibri" w:cs="Arial"/>
          <w:bCs/>
          <w:color w:val="000000"/>
          <w:szCs w:val="22"/>
        </w:rPr>
      </w:pPr>
      <w:r w:rsidRPr="003A114F">
        <w:rPr>
          <w:rFonts w:eastAsia="Calibri" w:cs="Arial"/>
          <w:bCs/>
          <w:color w:val="000000"/>
          <w:szCs w:val="22"/>
        </w:rPr>
        <w:t xml:space="preserve">Must run a minimum of 3 K-, </w:t>
      </w:r>
      <w:proofErr w:type="spellStart"/>
      <w:r w:rsidRPr="003A114F">
        <w:rPr>
          <w:rFonts w:eastAsia="Calibri" w:cs="Arial"/>
          <w:bCs/>
          <w:color w:val="000000"/>
          <w:szCs w:val="22"/>
        </w:rPr>
        <w:t>Fya</w:t>
      </w:r>
      <w:proofErr w:type="spellEnd"/>
      <w:r w:rsidRPr="003A114F">
        <w:rPr>
          <w:rFonts w:eastAsia="Calibri" w:cs="Arial"/>
          <w:bCs/>
          <w:color w:val="000000"/>
          <w:szCs w:val="22"/>
        </w:rPr>
        <w:t>- cells to rule out other antibodies.</w:t>
      </w:r>
    </w:p>
    <w:p w14:paraId="7E01889D" w14:textId="77777777" w:rsidR="00CB331C" w:rsidRPr="003A114F" w:rsidRDefault="00CB331C" w:rsidP="00CB331C">
      <w:pPr>
        <w:autoSpaceDE w:val="0"/>
        <w:autoSpaceDN w:val="0"/>
        <w:adjustRightInd w:val="0"/>
        <w:spacing w:after="120"/>
        <w:ind w:left="1620"/>
        <w:rPr>
          <w:rFonts w:eastAsia="Calibri" w:cs="Arial"/>
          <w:bCs/>
          <w:i/>
          <w:color w:val="00B0F0"/>
          <w:szCs w:val="22"/>
        </w:rPr>
      </w:pPr>
      <w:r w:rsidRPr="003A114F">
        <w:rPr>
          <w:rFonts w:eastAsia="Calibri" w:cs="Arial"/>
          <w:bCs/>
          <w:i/>
          <w:color w:val="00B0F0"/>
          <w:szCs w:val="22"/>
        </w:rPr>
        <w:t>Refer to Specials: Antibody Identification, Section VI Antibody Identification and Ruling Out</w:t>
      </w:r>
    </w:p>
    <w:p w14:paraId="1BE2E905"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There must be enough antigen negative cells to rule out all other antibody(</w:t>
      </w:r>
      <w:proofErr w:type="spellStart"/>
      <w:r w:rsidRPr="003A114F">
        <w:rPr>
          <w:rFonts w:eastAsia="Calibri" w:cs="Arial"/>
          <w:bCs/>
          <w:color w:val="000000"/>
          <w:szCs w:val="22"/>
        </w:rPr>
        <w:t>ies</w:t>
      </w:r>
      <w:proofErr w:type="spellEnd"/>
      <w:r w:rsidRPr="003A114F">
        <w:rPr>
          <w:rFonts w:eastAsia="Calibri" w:cs="Arial"/>
          <w:bCs/>
          <w:color w:val="000000"/>
          <w:szCs w:val="22"/>
        </w:rPr>
        <w:t>).</w:t>
      </w:r>
    </w:p>
    <w:p w14:paraId="6B123390"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Every attempt must be made to rule out antibodies with a homozygous cell.  If unable to locate a homozygous cell, a heterozygous cell should be run with incubation extended to the maximum for the media being used.</w:t>
      </w:r>
    </w:p>
    <w:p w14:paraId="345117D8" w14:textId="77777777" w:rsidR="00CB331C" w:rsidRPr="003A114F" w:rsidRDefault="00CB331C" w:rsidP="00CB331C">
      <w:p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br w:type="page"/>
      </w:r>
    </w:p>
    <w:p w14:paraId="260C8F1D"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color w:val="000000"/>
          <w:szCs w:val="22"/>
        </w:rPr>
      </w:pPr>
      <w:r w:rsidRPr="003A114F">
        <w:rPr>
          <w:rFonts w:eastAsia="Calibri" w:cs="Arial"/>
          <w:b/>
          <w:bCs/>
          <w:color w:val="000000"/>
          <w:szCs w:val="22"/>
        </w:rPr>
        <w:lastRenderedPageBreak/>
        <w:t>An Antibody Identification panel (ABID) is performed when:</w:t>
      </w:r>
    </w:p>
    <w:p w14:paraId="4ADB169D" w14:textId="77777777" w:rsidR="00CB331C" w:rsidRPr="003A114F" w:rsidRDefault="00CB331C" w:rsidP="00DB49F9">
      <w:pPr>
        <w:numPr>
          <w:ilvl w:val="1"/>
          <w:numId w:val="35"/>
        </w:numPr>
        <w:autoSpaceDE w:val="0"/>
        <w:autoSpaceDN w:val="0"/>
        <w:adjustRightInd w:val="0"/>
        <w:ind w:left="1170" w:hanging="450"/>
        <w:rPr>
          <w:rFonts w:eastAsia="Calibri" w:cs="Arial"/>
          <w:bCs/>
          <w:color w:val="000000"/>
          <w:szCs w:val="22"/>
        </w:rPr>
      </w:pPr>
      <w:r w:rsidRPr="003A114F">
        <w:rPr>
          <w:rFonts w:eastAsia="Calibri" w:cs="Arial"/>
          <w:bCs/>
          <w:color w:val="000000"/>
          <w:szCs w:val="22"/>
        </w:rPr>
        <w:t>Antibody screening test (ABS) is positive for the first time</w:t>
      </w:r>
    </w:p>
    <w:p w14:paraId="51FF5F06" w14:textId="77777777" w:rsidR="00CB331C" w:rsidRPr="003A114F" w:rsidRDefault="00CB331C" w:rsidP="00DB49F9">
      <w:pPr>
        <w:numPr>
          <w:ilvl w:val="1"/>
          <w:numId w:val="35"/>
        </w:numPr>
        <w:autoSpaceDE w:val="0"/>
        <w:autoSpaceDN w:val="0"/>
        <w:adjustRightInd w:val="0"/>
        <w:ind w:left="1170" w:hanging="450"/>
        <w:rPr>
          <w:rFonts w:eastAsia="Calibri" w:cs="Arial"/>
          <w:bCs/>
          <w:color w:val="000000"/>
          <w:szCs w:val="22"/>
        </w:rPr>
      </w:pPr>
      <w:r w:rsidRPr="003A114F">
        <w:rPr>
          <w:rFonts w:eastAsia="Calibri" w:cs="Arial"/>
          <w:bCs/>
          <w:color w:val="000000"/>
          <w:szCs w:val="22"/>
        </w:rPr>
        <w:t>Crossmatch is unexpectedly incompatible</w:t>
      </w:r>
    </w:p>
    <w:p w14:paraId="4CED48CA" w14:textId="77777777" w:rsidR="00CB331C" w:rsidRPr="003A114F" w:rsidRDefault="00CB331C" w:rsidP="00DB49F9">
      <w:pPr>
        <w:numPr>
          <w:ilvl w:val="1"/>
          <w:numId w:val="35"/>
        </w:numPr>
        <w:autoSpaceDE w:val="0"/>
        <w:autoSpaceDN w:val="0"/>
        <w:adjustRightInd w:val="0"/>
        <w:ind w:left="1170" w:hanging="450"/>
        <w:rPr>
          <w:rFonts w:eastAsia="Calibri" w:cs="Arial"/>
          <w:bCs/>
          <w:color w:val="000000"/>
          <w:szCs w:val="22"/>
        </w:rPr>
      </w:pPr>
      <w:r w:rsidRPr="003A114F">
        <w:rPr>
          <w:rFonts w:eastAsia="Calibri" w:cs="Arial"/>
          <w:bCs/>
          <w:color w:val="000000"/>
          <w:szCs w:val="22"/>
        </w:rPr>
        <w:t>Testing the eluate for antibody specificity</w:t>
      </w:r>
    </w:p>
    <w:p w14:paraId="460E3E88" w14:textId="77777777" w:rsidR="00CB331C" w:rsidRPr="003A114F" w:rsidRDefault="00CB331C" w:rsidP="00DB49F9">
      <w:pPr>
        <w:numPr>
          <w:ilvl w:val="1"/>
          <w:numId w:val="35"/>
        </w:numPr>
        <w:autoSpaceDE w:val="0"/>
        <w:autoSpaceDN w:val="0"/>
        <w:adjustRightInd w:val="0"/>
        <w:spacing w:after="120"/>
        <w:ind w:left="1170" w:hanging="450"/>
        <w:rPr>
          <w:rFonts w:eastAsia="Calibri" w:cs="Arial"/>
          <w:bCs/>
          <w:color w:val="000000"/>
          <w:szCs w:val="22"/>
        </w:rPr>
      </w:pPr>
      <w:r w:rsidRPr="003A114F">
        <w:rPr>
          <w:rFonts w:eastAsia="Calibri" w:cs="Arial"/>
          <w:bCs/>
          <w:color w:val="000000"/>
          <w:szCs w:val="22"/>
        </w:rPr>
        <w:t>Unexpected reactions are present in reverse group indicating possible alloantibody.</w:t>
      </w:r>
    </w:p>
    <w:p w14:paraId="2B81B662"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color w:val="000000"/>
          <w:szCs w:val="22"/>
        </w:rPr>
      </w:pPr>
      <w:r w:rsidRPr="003A114F">
        <w:rPr>
          <w:rFonts w:eastAsia="Calibri" w:cs="Arial"/>
          <w:b/>
          <w:bCs/>
          <w:color w:val="000000"/>
          <w:szCs w:val="22"/>
        </w:rPr>
        <w:t>New antibody identification workup</w:t>
      </w:r>
    </w:p>
    <w:p w14:paraId="2A3E9250"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 xml:space="preserve">Antibody Identification Summary and workup forms should be initiated. </w:t>
      </w:r>
    </w:p>
    <w:p w14:paraId="3D7FD031" w14:textId="77777777" w:rsidR="00CB331C" w:rsidRPr="003A114F" w:rsidRDefault="00CB331C" w:rsidP="00CB331C">
      <w:pPr>
        <w:autoSpaceDE w:val="0"/>
        <w:autoSpaceDN w:val="0"/>
        <w:adjustRightInd w:val="0"/>
        <w:spacing w:after="120"/>
        <w:ind w:left="1260"/>
        <w:rPr>
          <w:rFonts w:eastAsia="Calibri" w:cs="Arial"/>
          <w:bCs/>
          <w:i/>
          <w:color w:val="00B0F0"/>
          <w:szCs w:val="22"/>
        </w:rPr>
      </w:pPr>
      <w:r w:rsidRPr="003A114F">
        <w:rPr>
          <w:rFonts w:eastAsia="Calibri" w:cs="Arial"/>
          <w:bCs/>
          <w:i/>
          <w:color w:val="00B0F0"/>
          <w:szCs w:val="22"/>
        </w:rPr>
        <w:t>Refer to: Antibody Identification Summary Form and Antibody Identification Workup form.</w:t>
      </w:r>
    </w:p>
    <w:p w14:paraId="6B62CC6D"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 xml:space="preserve">Antibodies must demonstrate three (3) positive cells for each antibody identified </w:t>
      </w:r>
      <w:r w:rsidR="003A114F" w:rsidRPr="003A114F">
        <w:rPr>
          <w:rFonts w:eastAsia="Calibri" w:cs="Arial"/>
          <w:bCs/>
          <w:color w:val="000000"/>
          <w:szCs w:val="22"/>
        </w:rPr>
        <w:t>and enough</w:t>
      </w:r>
      <w:r w:rsidRPr="003A114F">
        <w:rPr>
          <w:rFonts w:eastAsia="Calibri" w:cs="Arial"/>
          <w:bCs/>
          <w:color w:val="000000"/>
          <w:szCs w:val="22"/>
        </w:rPr>
        <w:t xml:space="preserve"> negative cells to rule out all other clinically significant antibodies using one media method.</w:t>
      </w:r>
    </w:p>
    <w:p w14:paraId="48496FA0"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Direct Antiglobulin Test Profile (DATX) is needed.</w:t>
      </w:r>
    </w:p>
    <w:p w14:paraId="444C3B0B" w14:textId="77777777" w:rsidR="00CB331C" w:rsidRPr="003A114F" w:rsidRDefault="00CB331C" w:rsidP="00DB49F9">
      <w:pPr>
        <w:numPr>
          <w:ilvl w:val="2"/>
          <w:numId w:val="35"/>
        </w:numPr>
        <w:autoSpaceDE w:val="0"/>
        <w:autoSpaceDN w:val="0"/>
        <w:adjustRightInd w:val="0"/>
        <w:spacing w:after="60"/>
        <w:ind w:left="1620"/>
        <w:rPr>
          <w:rFonts w:eastAsia="Calibri" w:cs="Arial"/>
          <w:bCs/>
          <w:color w:val="000000"/>
          <w:szCs w:val="22"/>
        </w:rPr>
      </w:pPr>
      <w:r w:rsidRPr="003A114F">
        <w:rPr>
          <w:rFonts w:eastAsia="Calibri" w:cs="Arial"/>
          <w:bCs/>
          <w:color w:val="000000"/>
          <w:szCs w:val="22"/>
        </w:rPr>
        <w:t>All new antibodies identified EXCEPT anti-D due to Rh Immune Globulin and non-transfused OB patients</w:t>
      </w:r>
    </w:p>
    <w:p w14:paraId="3B8200BE"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Auto control is positive or when there is evidence of hemolysis.</w:t>
      </w:r>
    </w:p>
    <w:p w14:paraId="05635A82" w14:textId="77777777" w:rsidR="00CB331C" w:rsidRPr="003A114F" w:rsidRDefault="00CB331C" w:rsidP="00CB331C">
      <w:pPr>
        <w:autoSpaceDE w:val="0"/>
        <w:autoSpaceDN w:val="0"/>
        <w:adjustRightInd w:val="0"/>
        <w:spacing w:after="120"/>
        <w:ind w:left="1260"/>
        <w:rPr>
          <w:rFonts w:eastAsia="Calibri" w:cs="Arial"/>
          <w:bCs/>
          <w:i/>
          <w:color w:val="00B0F0"/>
          <w:szCs w:val="22"/>
        </w:rPr>
      </w:pPr>
      <w:r w:rsidRPr="003A114F">
        <w:rPr>
          <w:rFonts w:eastAsia="Calibri" w:cs="Arial"/>
          <w:bCs/>
          <w:i/>
          <w:color w:val="00B0F0"/>
          <w:szCs w:val="22"/>
        </w:rPr>
        <w:t>Refer to Routine: Antibody Identification XI: Direct Antiglobulin Test (DAT)</w:t>
      </w:r>
    </w:p>
    <w:p w14:paraId="4F93ECC4"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An auto control is performed once on the first panel.</w:t>
      </w:r>
    </w:p>
    <w:p w14:paraId="78EEF63D"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All reactions need to be carefully graded.</w:t>
      </w:r>
    </w:p>
    <w:p w14:paraId="0269769A" w14:textId="77777777" w:rsidR="00CB331C" w:rsidRPr="003A114F" w:rsidRDefault="00CB331C" w:rsidP="00DB49F9">
      <w:pPr>
        <w:numPr>
          <w:ilvl w:val="2"/>
          <w:numId w:val="35"/>
        </w:numPr>
        <w:autoSpaceDE w:val="0"/>
        <w:autoSpaceDN w:val="0"/>
        <w:adjustRightInd w:val="0"/>
        <w:spacing w:after="60"/>
        <w:ind w:left="1620"/>
        <w:rPr>
          <w:rFonts w:eastAsia="Calibri" w:cs="Arial"/>
          <w:bCs/>
          <w:color w:val="000000"/>
          <w:szCs w:val="22"/>
        </w:rPr>
      </w:pPr>
      <w:r w:rsidRPr="003A114F">
        <w:rPr>
          <w:rFonts w:eastAsia="Calibri" w:cs="Arial"/>
          <w:bCs/>
          <w:color w:val="000000"/>
          <w:szCs w:val="22"/>
        </w:rPr>
        <w:t>Hemolysis or agglutination of any of the screening/panel/donor/autologous cells indicates antigen/antibody reactivity and is considered a positive reaction.</w:t>
      </w:r>
    </w:p>
    <w:p w14:paraId="22F7AFEA" w14:textId="77777777" w:rsidR="00CB331C" w:rsidRPr="003A114F" w:rsidRDefault="00CB331C" w:rsidP="00DB49F9">
      <w:pPr>
        <w:numPr>
          <w:ilvl w:val="2"/>
          <w:numId w:val="35"/>
        </w:numPr>
        <w:autoSpaceDE w:val="0"/>
        <w:autoSpaceDN w:val="0"/>
        <w:adjustRightInd w:val="0"/>
        <w:spacing w:after="60"/>
        <w:ind w:left="1620"/>
        <w:rPr>
          <w:rFonts w:eastAsia="Calibri" w:cs="Arial"/>
          <w:bCs/>
          <w:color w:val="000000"/>
          <w:szCs w:val="22"/>
        </w:rPr>
      </w:pPr>
      <w:r w:rsidRPr="003A114F">
        <w:rPr>
          <w:rFonts w:eastAsia="Calibri" w:cs="Arial"/>
          <w:bCs/>
          <w:color w:val="000000"/>
          <w:szCs w:val="22"/>
        </w:rPr>
        <w:t>No agglutination or hemolysis of the screening cells is a negative test result and indicates no detectable antigen/antibody reactivity.</w:t>
      </w:r>
    </w:p>
    <w:p w14:paraId="13245FCE" w14:textId="77777777" w:rsidR="00CB331C" w:rsidRPr="003A114F" w:rsidRDefault="00CB331C" w:rsidP="00DB49F9">
      <w:pPr>
        <w:numPr>
          <w:ilvl w:val="2"/>
          <w:numId w:val="35"/>
        </w:numPr>
        <w:autoSpaceDE w:val="0"/>
        <w:autoSpaceDN w:val="0"/>
        <w:adjustRightInd w:val="0"/>
        <w:spacing w:after="60"/>
        <w:ind w:left="1620"/>
        <w:rPr>
          <w:rFonts w:eastAsia="Calibri" w:cs="Arial"/>
          <w:bCs/>
          <w:color w:val="000000"/>
          <w:szCs w:val="22"/>
        </w:rPr>
      </w:pPr>
      <w:r w:rsidRPr="003A114F">
        <w:rPr>
          <w:rFonts w:eastAsia="Calibri" w:cs="Arial"/>
          <w:bCs/>
          <w:color w:val="000000"/>
          <w:szCs w:val="22"/>
        </w:rPr>
        <w:t>Interpretation of mixed-field reaction must be done with caution:</w:t>
      </w:r>
    </w:p>
    <w:p w14:paraId="757C2A5D" w14:textId="77777777" w:rsidR="00CB331C" w:rsidRPr="003A114F" w:rsidRDefault="00CB331C" w:rsidP="00DB49F9">
      <w:pPr>
        <w:numPr>
          <w:ilvl w:val="3"/>
          <w:numId w:val="35"/>
        </w:numPr>
        <w:autoSpaceDE w:val="0"/>
        <w:autoSpaceDN w:val="0"/>
        <w:adjustRightInd w:val="0"/>
        <w:spacing w:after="60"/>
        <w:ind w:left="2520"/>
        <w:rPr>
          <w:rFonts w:eastAsia="Calibri" w:cs="Arial"/>
          <w:bCs/>
          <w:color w:val="000000"/>
          <w:szCs w:val="22"/>
        </w:rPr>
      </w:pPr>
      <w:r w:rsidRPr="003A114F">
        <w:rPr>
          <w:rFonts w:eastAsia="Calibri" w:cs="Arial"/>
          <w:bCs/>
          <w:color w:val="000000"/>
          <w:szCs w:val="22"/>
        </w:rPr>
        <w:t>Mixed field reactivity is not likely with reagent or donor red cells</w:t>
      </w:r>
    </w:p>
    <w:p w14:paraId="37722B65" w14:textId="77777777" w:rsidR="00CB331C" w:rsidRPr="003A114F" w:rsidRDefault="00CB331C" w:rsidP="00DB49F9">
      <w:pPr>
        <w:numPr>
          <w:ilvl w:val="3"/>
          <w:numId w:val="35"/>
        </w:numPr>
        <w:autoSpaceDE w:val="0"/>
        <w:autoSpaceDN w:val="0"/>
        <w:adjustRightInd w:val="0"/>
        <w:spacing w:after="60"/>
        <w:ind w:left="2520"/>
        <w:rPr>
          <w:rFonts w:eastAsia="Calibri" w:cs="Arial"/>
          <w:bCs/>
          <w:color w:val="000000"/>
          <w:szCs w:val="22"/>
        </w:rPr>
      </w:pPr>
      <w:r w:rsidRPr="003A114F">
        <w:rPr>
          <w:rFonts w:eastAsia="Calibri" w:cs="Arial"/>
          <w:bCs/>
          <w:color w:val="000000"/>
          <w:szCs w:val="22"/>
        </w:rPr>
        <w:t xml:space="preserve">Patient clinical information should be reviewed before concluding a test is </w:t>
      </w:r>
      <w:proofErr w:type="gramStart"/>
      <w:r w:rsidRPr="003A114F">
        <w:rPr>
          <w:rFonts w:eastAsia="Calibri" w:cs="Arial"/>
          <w:bCs/>
          <w:color w:val="000000"/>
          <w:szCs w:val="22"/>
        </w:rPr>
        <w:t>mixed-field</w:t>
      </w:r>
      <w:proofErr w:type="gramEnd"/>
      <w:r w:rsidRPr="003A114F">
        <w:rPr>
          <w:rFonts w:eastAsia="Calibri" w:cs="Arial"/>
          <w:bCs/>
          <w:color w:val="000000"/>
          <w:szCs w:val="22"/>
        </w:rPr>
        <w:t xml:space="preserve"> in any media.</w:t>
      </w:r>
    </w:p>
    <w:p w14:paraId="31F7940A" w14:textId="77777777" w:rsidR="00CB331C" w:rsidRPr="003A114F" w:rsidRDefault="00CB331C" w:rsidP="00DB49F9">
      <w:pPr>
        <w:numPr>
          <w:ilvl w:val="3"/>
          <w:numId w:val="35"/>
        </w:numPr>
        <w:autoSpaceDE w:val="0"/>
        <w:autoSpaceDN w:val="0"/>
        <w:adjustRightInd w:val="0"/>
        <w:spacing w:after="60"/>
        <w:ind w:left="2520"/>
        <w:rPr>
          <w:rFonts w:eastAsia="Calibri" w:cs="Arial"/>
          <w:bCs/>
          <w:color w:val="000000"/>
          <w:szCs w:val="22"/>
        </w:rPr>
      </w:pPr>
      <w:r w:rsidRPr="003A114F">
        <w:rPr>
          <w:rFonts w:eastAsia="Calibri" w:cs="Arial"/>
          <w:bCs/>
          <w:color w:val="000000"/>
          <w:szCs w:val="22"/>
        </w:rPr>
        <w:t xml:space="preserve">When testing in gel, the presence of fibrin, clots or particulates may result in some cells layering at the top of the gel column giving a </w:t>
      </w:r>
      <w:proofErr w:type="gramStart"/>
      <w:r w:rsidRPr="003A114F">
        <w:rPr>
          <w:rFonts w:eastAsia="Calibri" w:cs="Arial"/>
          <w:bCs/>
          <w:color w:val="000000"/>
          <w:szCs w:val="22"/>
        </w:rPr>
        <w:t>mixed-field</w:t>
      </w:r>
      <w:proofErr w:type="gramEnd"/>
      <w:r w:rsidRPr="003A114F">
        <w:rPr>
          <w:rFonts w:eastAsia="Calibri" w:cs="Arial"/>
          <w:bCs/>
          <w:color w:val="000000"/>
          <w:szCs w:val="22"/>
        </w:rPr>
        <w:t xml:space="preserve"> like appearance.</w:t>
      </w:r>
    </w:p>
    <w:p w14:paraId="01F70F04" w14:textId="77777777" w:rsidR="00CB331C" w:rsidRPr="003A114F" w:rsidRDefault="00CB331C" w:rsidP="00DB49F9">
      <w:pPr>
        <w:numPr>
          <w:ilvl w:val="2"/>
          <w:numId w:val="35"/>
        </w:numPr>
        <w:autoSpaceDE w:val="0"/>
        <w:autoSpaceDN w:val="0"/>
        <w:adjustRightInd w:val="0"/>
        <w:spacing w:after="60"/>
        <w:ind w:left="1620"/>
        <w:rPr>
          <w:rFonts w:eastAsia="Calibri" w:cs="Arial"/>
          <w:bCs/>
          <w:color w:val="000000"/>
          <w:szCs w:val="22"/>
        </w:rPr>
      </w:pPr>
      <w:r w:rsidRPr="003A114F">
        <w:rPr>
          <w:rFonts w:eastAsia="Calibri" w:cs="Arial"/>
          <w:bCs/>
          <w:i/>
          <w:color w:val="00B0F0"/>
          <w:szCs w:val="22"/>
        </w:rPr>
        <w:t>Refer to Routine: Grading of Positive and Negative Reactions</w:t>
      </w:r>
    </w:p>
    <w:p w14:paraId="7E07B596" w14:textId="77777777" w:rsidR="00CB331C" w:rsidRPr="003A114F" w:rsidRDefault="00CB331C" w:rsidP="00CB331C">
      <w:pPr>
        <w:autoSpaceDE w:val="0"/>
        <w:autoSpaceDN w:val="0"/>
        <w:adjustRightInd w:val="0"/>
        <w:spacing w:after="60"/>
        <w:ind w:left="1620"/>
        <w:rPr>
          <w:rFonts w:eastAsia="Calibri" w:cs="Arial"/>
          <w:bCs/>
          <w:color w:val="000000"/>
          <w:szCs w:val="22"/>
        </w:rPr>
      </w:pPr>
    </w:p>
    <w:p w14:paraId="08CE30FC" w14:textId="77777777" w:rsidR="00CB331C" w:rsidRPr="003A114F" w:rsidRDefault="00CB331C" w:rsidP="00DB49F9">
      <w:pPr>
        <w:numPr>
          <w:ilvl w:val="1"/>
          <w:numId w:val="35"/>
        </w:numPr>
        <w:autoSpaceDE w:val="0"/>
        <w:autoSpaceDN w:val="0"/>
        <w:adjustRightInd w:val="0"/>
        <w:spacing w:after="60"/>
        <w:ind w:left="1260" w:hanging="540"/>
        <w:rPr>
          <w:rFonts w:eastAsia="Calibri" w:cs="Arial"/>
          <w:bCs/>
          <w:color w:val="000000"/>
          <w:szCs w:val="22"/>
        </w:rPr>
      </w:pPr>
      <w:r w:rsidRPr="003A114F">
        <w:rPr>
          <w:rFonts w:eastAsia="Calibri" w:cs="Arial"/>
          <w:bCs/>
          <w:szCs w:val="22"/>
        </w:rPr>
        <w:t>For general guidelines when working up a new antibody, refer to</w:t>
      </w:r>
      <w:r w:rsidRPr="003A114F">
        <w:rPr>
          <w:rFonts w:eastAsia="Calibri" w:cs="Arial"/>
          <w:bCs/>
          <w:i/>
          <w:color w:val="00B0F0"/>
          <w:szCs w:val="22"/>
        </w:rPr>
        <w:t xml:space="preserve"> Attachment: New Antibody Workup Flow</w:t>
      </w:r>
    </w:p>
    <w:p w14:paraId="6939F6E8" w14:textId="77777777" w:rsidR="00CB331C" w:rsidRPr="003A114F" w:rsidRDefault="00CB331C" w:rsidP="00CB331C">
      <w:pPr>
        <w:autoSpaceDE w:val="0"/>
        <w:autoSpaceDN w:val="0"/>
        <w:adjustRightInd w:val="0"/>
        <w:spacing w:after="60"/>
        <w:ind w:left="1260"/>
        <w:rPr>
          <w:rFonts w:eastAsia="Calibri" w:cs="Arial"/>
          <w:bCs/>
          <w:color w:val="000000"/>
          <w:szCs w:val="22"/>
        </w:rPr>
      </w:pPr>
    </w:p>
    <w:p w14:paraId="6FC2076F"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color w:val="000000"/>
          <w:szCs w:val="22"/>
        </w:rPr>
      </w:pPr>
      <w:r w:rsidRPr="003A114F">
        <w:rPr>
          <w:rFonts w:eastAsia="Calibri" w:cs="Arial"/>
          <w:b/>
          <w:bCs/>
          <w:color w:val="000000"/>
          <w:szCs w:val="22"/>
        </w:rPr>
        <w:t>Selection of Primary and Secondary Identification of Panels and screen cells</w:t>
      </w:r>
    </w:p>
    <w:p w14:paraId="01A40F69" w14:textId="77777777" w:rsidR="00CB331C" w:rsidRPr="003A114F" w:rsidRDefault="00CB331C" w:rsidP="00DB49F9">
      <w:pPr>
        <w:numPr>
          <w:ilvl w:val="1"/>
          <w:numId w:val="35"/>
        </w:numPr>
        <w:autoSpaceDE w:val="0"/>
        <w:autoSpaceDN w:val="0"/>
        <w:adjustRightInd w:val="0"/>
        <w:spacing w:after="60"/>
        <w:ind w:left="1080"/>
        <w:rPr>
          <w:rFonts w:eastAsia="Calibri" w:cs="Arial"/>
          <w:bCs/>
          <w:color w:val="000000"/>
          <w:szCs w:val="22"/>
        </w:rPr>
      </w:pPr>
      <w:r w:rsidRPr="003A114F">
        <w:rPr>
          <w:rFonts w:eastAsia="Calibri" w:cs="Arial"/>
          <w:bCs/>
          <w:color w:val="000000"/>
          <w:szCs w:val="22"/>
        </w:rPr>
        <w:t xml:space="preserve">An </w:t>
      </w:r>
      <w:proofErr w:type="gramStart"/>
      <w:r w:rsidRPr="003A114F">
        <w:rPr>
          <w:rFonts w:eastAsia="Calibri" w:cs="Arial"/>
          <w:bCs/>
          <w:color w:val="000000"/>
          <w:szCs w:val="22"/>
        </w:rPr>
        <w:t>in date</w:t>
      </w:r>
      <w:proofErr w:type="gramEnd"/>
      <w:r w:rsidRPr="003A114F">
        <w:rPr>
          <w:rFonts w:eastAsia="Calibri" w:cs="Arial"/>
          <w:bCs/>
          <w:color w:val="000000"/>
          <w:szCs w:val="22"/>
        </w:rPr>
        <w:t xml:space="preserve"> manufacturer’s panel will be used in the initial identification of new antibodies and will be noted as the primary identification.</w:t>
      </w:r>
    </w:p>
    <w:p w14:paraId="0DEFD9C8" w14:textId="77777777" w:rsidR="00CB331C" w:rsidRPr="003A114F" w:rsidRDefault="00CB331C" w:rsidP="00DB49F9">
      <w:pPr>
        <w:numPr>
          <w:ilvl w:val="1"/>
          <w:numId w:val="35"/>
        </w:numPr>
        <w:autoSpaceDE w:val="0"/>
        <w:autoSpaceDN w:val="0"/>
        <w:adjustRightInd w:val="0"/>
        <w:spacing w:after="60"/>
        <w:ind w:left="1080"/>
        <w:rPr>
          <w:rFonts w:eastAsia="Calibri" w:cs="Arial"/>
          <w:bCs/>
          <w:color w:val="000000"/>
          <w:szCs w:val="22"/>
        </w:rPr>
      </w:pPr>
      <w:r w:rsidRPr="003A114F">
        <w:rPr>
          <w:rFonts w:eastAsia="Calibri" w:cs="Arial"/>
          <w:bCs/>
          <w:color w:val="000000"/>
          <w:szCs w:val="22"/>
        </w:rPr>
        <w:t>Expired reagent red cells may be used during the secondary antibody identification process.</w:t>
      </w:r>
    </w:p>
    <w:p w14:paraId="45828EB2" w14:textId="77777777" w:rsidR="00CB331C" w:rsidRPr="003A114F" w:rsidRDefault="00CB331C" w:rsidP="00DB49F9">
      <w:pPr>
        <w:numPr>
          <w:ilvl w:val="1"/>
          <w:numId w:val="35"/>
        </w:numPr>
        <w:autoSpaceDE w:val="0"/>
        <w:autoSpaceDN w:val="0"/>
        <w:adjustRightInd w:val="0"/>
        <w:ind w:left="1080"/>
        <w:rPr>
          <w:rFonts w:eastAsia="Calibri" w:cs="Arial"/>
          <w:bCs/>
          <w:color w:val="000000"/>
          <w:szCs w:val="22"/>
        </w:rPr>
      </w:pPr>
      <w:r w:rsidRPr="003A114F">
        <w:rPr>
          <w:rFonts w:eastAsia="Calibri" w:cs="Arial"/>
          <w:bCs/>
          <w:color w:val="000000"/>
          <w:szCs w:val="22"/>
        </w:rPr>
        <w:t>Expired reagent red cells should not be used as the primary identification process.</w:t>
      </w:r>
    </w:p>
    <w:p w14:paraId="3CA91B1E" w14:textId="77777777" w:rsidR="00CB331C" w:rsidRPr="003A114F" w:rsidRDefault="00CB331C" w:rsidP="00CB331C">
      <w:pPr>
        <w:autoSpaceDE w:val="0"/>
        <w:autoSpaceDN w:val="0"/>
        <w:adjustRightInd w:val="0"/>
        <w:ind w:left="1080"/>
        <w:rPr>
          <w:rFonts w:eastAsia="Calibri" w:cs="Arial"/>
          <w:bCs/>
          <w:color w:val="000000"/>
          <w:szCs w:val="22"/>
        </w:rPr>
      </w:pPr>
    </w:p>
    <w:p w14:paraId="3E8224F7"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color w:val="000000"/>
          <w:szCs w:val="22"/>
        </w:rPr>
      </w:pPr>
      <w:r w:rsidRPr="003A114F">
        <w:rPr>
          <w:rFonts w:eastAsia="Calibri" w:cs="Arial"/>
          <w:b/>
          <w:bCs/>
          <w:color w:val="000000"/>
          <w:szCs w:val="22"/>
        </w:rPr>
        <w:t>Expired Reagent Red Cells – Handling Panels and A2 cells</w:t>
      </w:r>
    </w:p>
    <w:p w14:paraId="21D0F41F"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Panels must be checked daily for expiration date as used by staff.</w:t>
      </w:r>
    </w:p>
    <w:p w14:paraId="6831FB50"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Expired panels must be identified by placing the preprinted “Secondary Identification” label on Container.</w:t>
      </w:r>
    </w:p>
    <w:p w14:paraId="608312CA"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Panels will be kept for a maximum of 4 months from the expiration date and then discarded physically and in Antigen Plus.</w:t>
      </w:r>
    </w:p>
    <w:p w14:paraId="1F74AA59" w14:textId="77777777" w:rsidR="00CB331C" w:rsidRPr="003A114F" w:rsidRDefault="00CB331C" w:rsidP="00DB49F9">
      <w:pPr>
        <w:numPr>
          <w:ilvl w:val="2"/>
          <w:numId w:val="35"/>
        </w:numPr>
        <w:autoSpaceDE w:val="0"/>
        <w:autoSpaceDN w:val="0"/>
        <w:adjustRightInd w:val="0"/>
        <w:spacing w:after="120"/>
        <w:rPr>
          <w:rFonts w:eastAsia="Calibri" w:cs="Arial"/>
          <w:bCs/>
          <w:color w:val="000000"/>
          <w:szCs w:val="22"/>
        </w:rPr>
      </w:pPr>
      <w:r w:rsidRPr="003A114F">
        <w:rPr>
          <w:rFonts w:eastAsia="Calibri" w:cs="Arial"/>
          <w:bCs/>
          <w:color w:val="000000"/>
          <w:szCs w:val="22"/>
        </w:rPr>
        <w:t>Exception: some expired reagents are saved for student use both in house and local med tech programs. These should be marked with “for student use only” and stored in student refrigerator until pick up by outside educational institutions.</w:t>
      </w:r>
    </w:p>
    <w:p w14:paraId="59B7DF70"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Rare panel cells may be frozen and retained longer. (</w:t>
      </w:r>
      <w:proofErr w:type="spellStart"/>
      <w:proofErr w:type="gramStart"/>
      <w:r w:rsidRPr="003A114F">
        <w:rPr>
          <w:rFonts w:eastAsia="Calibri" w:cs="Arial"/>
          <w:bCs/>
          <w:color w:val="000000"/>
          <w:szCs w:val="22"/>
        </w:rPr>
        <w:t>eg</w:t>
      </w:r>
      <w:proofErr w:type="gramEnd"/>
      <w:r w:rsidRPr="003A114F">
        <w:rPr>
          <w:rFonts w:eastAsia="Calibri" w:cs="Arial"/>
          <w:bCs/>
          <w:color w:val="000000"/>
          <w:szCs w:val="22"/>
        </w:rPr>
        <w:t>.</w:t>
      </w:r>
      <w:proofErr w:type="spellEnd"/>
      <w:r w:rsidRPr="003A114F">
        <w:rPr>
          <w:rFonts w:eastAsia="Calibri" w:cs="Arial"/>
          <w:bCs/>
          <w:color w:val="000000"/>
          <w:szCs w:val="22"/>
        </w:rPr>
        <w:t xml:space="preserve"> U negative)</w:t>
      </w:r>
    </w:p>
    <w:p w14:paraId="7E03B3FC"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Once labeled as for secondary antibody identification, the panel must be moved to the “Secondary Identification – Outdated Panel: shelf in Sera #5.</w:t>
      </w:r>
    </w:p>
    <w:p w14:paraId="6F1CC4C1" w14:textId="77777777" w:rsidR="00CB331C"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Reference Bench rotation will confirm that all expired panels are appropriately labeled and moved.</w:t>
      </w:r>
    </w:p>
    <w:p w14:paraId="3DB503D8" w14:textId="77777777" w:rsidR="00F57489" w:rsidRPr="00F57489" w:rsidRDefault="00F57489" w:rsidP="00F57489">
      <w:pPr>
        <w:numPr>
          <w:ilvl w:val="1"/>
          <w:numId w:val="35"/>
        </w:numPr>
        <w:autoSpaceDE w:val="0"/>
        <w:autoSpaceDN w:val="0"/>
        <w:adjustRightInd w:val="0"/>
        <w:spacing w:after="120"/>
        <w:ind w:left="1080"/>
        <w:rPr>
          <w:rFonts w:eastAsia="Calibri" w:cs="Arial"/>
          <w:bCs/>
          <w:color w:val="000000"/>
          <w:szCs w:val="24"/>
        </w:rPr>
      </w:pPr>
      <w:r w:rsidRPr="00F57489">
        <w:rPr>
          <w:rFonts w:eastAsia="Calibri" w:cs="Arial"/>
          <w:b/>
          <w:bCs/>
          <w:color w:val="FF0000"/>
          <w:szCs w:val="24"/>
        </w:rPr>
        <w:t>Expired cells</w:t>
      </w:r>
      <w:r w:rsidRPr="00F57489">
        <w:rPr>
          <w:rFonts w:eastAsia="Calibri" w:cs="Arial"/>
          <w:bCs/>
          <w:color w:val="000000"/>
          <w:szCs w:val="24"/>
        </w:rPr>
        <w:t xml:space="preserve"> will be tested when used with an </w:t>
      </w:r>
      <w:proofErr w:type="gramStart"/>
      <w:r w:rsidRPr="00F57489">
        <w:rPr>
          <w:rFonts w:eastAsia="Calibri" w:cs="Arial"/>
          <w:bCs/>
          <w:color w:val="000000"/>
          <w:szCs w:val="24"/>
        </w:rPr>
        <w:t>appropriate antisera</w:t>
      </w:r>
      <w:proofErr w:type="gramEnd"/>
      <w:r w:rsidRPr="00F57489">
        <w:rPr>
          <w:rFonts w:eastAsia="Calibri" w:cs="Arial"/>
          <w:bCs/>
          <w:color w:val="000000"/>
          <w:szCs w:val="24"/>
        </w:rPr>
        <w:t xml:space="preserve"> for a positive and negative control in order to test for the presence of the antigen (Pos Control) in the expired cell and to ensure absence of antigen (Neg Control).</w:t>
      </w:r>
    </w:p>
    <w:p w14:paraId="64614651" w14:textId="77777777" w:rsidR="00F57489" w:rsidRPr="00F57489" w:rsidRDefault="00F57489" w:rsidP="00F57489">
      <w:pPr>
        <w:numPr>
          <w:ilvl w:val="2"/>
          <w:numId w:val="35"/>
        </w:numPr>
        <w:autoSpaceDE w:val="0"/>
        <w:autoSpaceDN w:val="0"/>
        <w:adjustRightInd w:val="0"/>
        <w:spacing w:after="120"/>
        <w:rPr>
          <w:rFonts w:eastAsia="Calibri" w:cs="Arial"/>
          <w:bCs/>
          <w:color w:val="000000"/>
          <w:szCs w:val="24"/>
        </w:rPr>
      </w:pPr>
      <w:r w:rsidRPr="00F57489">
        <w:rPr>
          <w:rFonts w:eastAsia="Calibri" w:cs="Arial"/>
          <w:bCs/>
          <w:color w:val="000000"/>
          <w:szCs w:val="24"/>
        </w:rPr>
        <w:t xml:space="preserve">NOTE:  The antisera must have been </w:t>
      </w:r>
      <w:proofErr w:type="spellStart"/>
      <w:r w:rsidRPr="00F57489">
        <w:rPr>
          <w:rFonts w:eastAsia="Calibri" w:cs="Arial"/>
          <w:bCs/>
          <w:color w:val="000000"/>
          <w:szCs w:val="24"/>
        </w:rPr>
        <w:t>QC’d</w:t>
      </w:r>
      <w:proofErr w:type="spellEnd"/>
      <w:r w:rsidRPr="00F57489">
        <w:rPr>
          <w:rFonts w:eastAsia="Calibri" w:cs="Arial"/>
          <w:bCs/>
          <w:color w:val="000000"/>
          <w:szCs w:val="24"/>
        </w:rPr>
        <w:t xml:space="preserve"> within the past 24 hours or will need to be </w:t>
      </w:r>
      <w:proofErr w:type="spellStart"/>
      <w:r w:rsidRPr="00F57489">
        <w:rPr>
          <w:rFonts w:eastAsia="Calibri" w:cs="Arial"/>
          <w:bCs/>
          <w:color w:val="000000"/>
          <w:szCs w:val="24"/>
        </w:rPr>
        <w:t>QC’d</w:t>
      </w:r>
      <w:proofErr w:type="spellEnd"/>
      <w:r w:rsidRPr="00F57489">
        <w:rPr>
          <w:rFonts w:eastAsia="Calibri" w:cs="Arial"/>
          <w:bCs/>
          <w:color w:val="000000"/>
          <w:szCs w:val="24"/>
        </w:rPr>
        <w:t xml:space="preserve">.   Check to see if there </w:t>
      </w:r>
      <w:proofErr w:type="gramStart"/>
      <w:r w:rsidRPr="00F57489">
        <w:rPr>
          <w:rFonts w:eastAsia="Calibri" w:cs="Arial"/>
          <w:bCs/>
          <w:color w:val="000000"/>
          <w:szCs w:val="24"/>
        </w:rPr>
        <w:t>is</w:t>
      </w:r>
      <w:proofErr w:type="gramEnd"/>
      <w:r w:rsidRPr="00F57489">
        <w:rPr>
          <w:rFonts w:eastAsia="Calibri" w:cs="Arial"/>
          <w:bCs/>
          <w:color w:val="000000"/>
          <w:szCs w:val="24"/>
        </w:rPr>
        <w:t xml:space="preserve"> antisera already </w:t>
      </w:r>
      <w:proofErr w:type="spellStart"/>
      <w:r w:rsidRPr="00F57489">
        <w:rPr>
          <w:rFonts w:eastAsia="Calibri" w:cs="Arial"/>
          <w:bCs/>
          <w:color w:val="000000"/>
          <w:szCs w:val="24"/>
        </w:rPr>
        <w:t>QC’d</w:t>
      </w:r>
      <w:proofErr w:type="spellEnd"/>
      <w:r w:rsidRPr="00F57489">
        <w:rPr>
          <w:rFonts w:eastAsia="Calibri" w:cs="Arial"/>
          <w:bCs/>
          <w:color w:val="000000"/>
          <w:szCs w:val="24"/>
        </w:rPr>
        <w:t xml:space="preserve"> that will work.  QC with the method used for patient testing.  </w:t>
      </w:r>
      <w:proofErr w:type="gramStart"/>
      <w:r w:rsidRPr="00F57489">
        <w:rPr>
          <w:rFonts w:eastAsia="Calibri" w:cs="Arial"/>
          <w:bCs/>
          <w:color w:val="000000"/>
          <w:szCs w:val="24"/>
        </w:rPr>
        <w:t>i.e.</w:t>
      </w:r>
      <w:proofErr w:type="gramEnd"/>
      <w:r w:rsidRPr="00F57489">
        <w:rPr>
          <w:rFonts w:eastAsia="Calibri" w:cs="Arial"/>
          <w:bCs/>
          <w:color w:val="000000"/>
          <w:szCs w:val="24"/>
        </w:rPr>
        <w:t xml:space="preserve"> if gel, then antigen type in gel per manufacturer’s directions or if tube per manufacturer’s directions.  </w:t>
      </w:r>
    </w:p>
    <w:p w14:paraId="02D36AE5" w14:textId="77777777" w:rsidR="00F57489" w:rsidRPr="00F57489" w:rsidRDefault="00F57489" w:rsidP="00F57489">
      <w:pPr>
        <w:numPr>
          <w:ilvl w:val="2"/>
          <w:numId w:val="35"/>
        </w:numPr>
        <w:autoSpaceDE w:val="0"/>
        <w:autoSpaceDN w:val="0"/>
        <w:adjustRightInd w:val="0"/>
        <w:spacing w:after="120"/>
        <w:rPr>
          <w:rFonts w:eastAsia="Calibri" w:cs="Arial"/>
          <w:bCs/>
          <w:color w:val="000000"/>
          <w:szCs w:val="24"/>
        </w:rPr>
      </w:pPr>
      <w:r w:rsidRPr="00F57489">
        <w:rPr>
          <w:rFonts w:eastAsia="Calibri" w:cs="Arial"/>
          <w:bCs/>
          <w:color w:val="000000"/>
          <w:szCs w:val="24"/>
        </w:rPr>
        <w:t xml:space="preserve">Results will be recorded with the patient results for the cell and retained with the patient’s workup. </w:t>
      </w:r>
    </w:p>
    <w:p w14:paraId="03B88207" w14:textId="77777777" w:rsidR="00F57489" w:rsidRPr="00F57489" w:rsidRDefault="00F57489" w:rsidP="00F57489">
      <w:pPr>
        <w:numPr>
          <w:ilvl w:val="2"/>
          <w:numId w:val="35"/>
        </w:numPr>
        <w:autoSpaceDE w:val="0"/>
        <w:autoSpaceDN w:val="0"/>
        <w:adjustRightInd w:val="0"/>
        <w:spacing w:after="120"/>
        <w:rPr>
          <w:rFonts w:eastAsia="Calibri" w:cs="Arial"/>
          <w:bCs/>
          <w:color w:val="000000"/>
          <w:szCs w:val="24"/>
        </w:rPr>
      </w:pPr>
      <w:r w:rsidRPr="00F57489">
        <w:rPr>
          <w:rFonts w:eastAsia="Calibri" w:cs="Arial"/>
          <w:bCs/>
          <w:color w:val="000000"/>
          <w:szCs w:val="24"/>
        </w:rPr>
        <w:t>Refer to table below for examples: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440"/>
        <w:gridCol w:w="1986"/>
        <w:gridCol w:w="1696"/>
        <w:gridCol w:w="2528"/>
      </w:tblGrid>
      <w:tr w:rsidR="00F57489" w:rsidRPr="00F57489" w14:paraId="660494D0" w14:textId="77777777" w:rsidTr="00F57489">
        <w:tc>
          <w:tcPr>
            <w:tcW w:w="2250" w:type="dxa"/>
            <w:shd w:val="clear" w:color="auto" w:fill="D9D9D9"/>
          </w:tcPr>
          <w:p w14:paraId="5860E7D0"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Antigen being used to confirm or rule out. (</w:t>
            </w:r>
            <w:proofErr w:type="gramStart"/>
            <w:r w:rsidRPr="00F57489">
              <w:rPr>
                <w:rFonts w:eastAsia="Calibri" w:cs="Arial"/>
                <w:bCs/>
                <w:color w:val="000000"/>
                <w:szCs w:val="24"/>
              </w:rPr>
              <w:t>reagent</w:t>
            </w:r>
            <w:proofErr w:type="gramEnd"/>
            <w:r w:rsidRPr="00F57489">
              <w:rPr>
                <w:rFonts w:eastAsia="Calibri" w:cs="Arial"/>
                <w:bCs/>
                <w:color w:val="000000"/>
                <w:szCs w:val="24"/>
              </w:rPr>
              <w:t xml:space="preserve"> red cell)</w:t>
            </w:r>
          </w:p>
        </w:tc>
        <w:tc>
          <w:tcPr>
            <w:tcW w:w="1440" w:type="dxa"/>
            <w:shd w:val="clear" w:color="auto" w:fill="D9D9D9"/>
          </w:tcPr>
          <w:p w14:paraId="18A9F9E9"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Antigen cell is negative for</w:t>
            </w:r>
          </w:p>
        </w:tc>
        <w:tc>
          <w:tcPr>
            <w:tcW w:w="1986" w:type="dxa"/>
            <w:shd w:val="clear" w:color="auto" w:fill="D9D9D9"/>
          </w:tcPr>
          <w:p w14:paraId="4BE524A7"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Positive control</w:t>
            </w:r>
          </w:p>
          <w:p w14:paraId="30BBFFAC"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(Expired cell + antisera)</w:t>
            </w:r>
          </w:p>
        </w:tc>
        <w:tc>
          <w:tcPr>
            <w:tcW w:w="1696" w:type="dxa"/>
            <w:shd w:val="clear" w:color="auto" w:fill="D9D9D9"/>
          </w:tcPr>
          <w:p w14:paraId="374C3DA1"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Negative control</w:t>
            </w:r>
          </w:p>
          <w:p w14:paraId="02E522A8"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(Expired cell + antisera)</w:t>
            </w:r>
          </w:p>
        </w:tc>
        <w:tc>
          <w:tcPr>
            <w:tcW w:w="2528" w:type="dxa"/>
            <w:shd w:val="clear" w:color="auto" w:fill="D9D9D9"/>
          </w:tcPr>
          <w:p w14:paraId="2B6F405A" w14:textId="77777777" w:rsidR="00F57489" w:rsidRPr="00F57489" w:rsidRDefault="00F57489"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Acceptable Results</w:t>
            </w:r>
          </w:p>
        </w:tc>
      </w:tr>
      <w:tr w:rsidR="00D606A6" w:rsidRPr="00F57489" w14:paraId="0187045A" w14:textId="77777777" w:rsidTr="00F57489">
        <w:tc>
          <w:tcPr>
            <w:tcW w:w="2250" w:type="dxa"/>
            <w:shd w:val="clear" w:color="auto" w:fill="auto"/>
          </w:tcPr>
          <w:p w14:paraId="58CDD16B" w14:textId="77777777" w:rsidR="00D606A6" w:rsidRPr="00F57489" w:rsidRDefault="00D606A6"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EE (pos)</w:t>
            </w:r>
          </w:p>
        </w:tc>
        <w:tc>
          <w:tcPr>
            <w:tcW w:w="1440" w:type="dxa"/>
            <w:shd w:val="clear" w:color="auto" w:fill="auto"/>
          </w:tcPr>
          <w:p w14:paraId="6AE7D840" w14:textId="77777777" w:rsidR="00D606A6" w:rsidRPr="00F57489" w:rsidRDefault="00D606A6"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Kell</w:t>
            </w:r>
          </w:p>
        </w:tc>
        <w:tc>
          <w:tcPr>
            <w:tcW w:w="1986" w:type="dxa"/>
            <w:shd w:val="clear" w:color="auto" w:fill="auto"/>
          </w:tcPr>
          <w:p w14:paraId="5B5FFC0B" w14:textId="77777777" w:rsidR="00D606A6" w:rsidRPr="00F57489" w:rsidRDefault="00D606A6"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Anti-E antisera</w:t>
            </w:r>
          </w:p>
        </w:tc>
        <w:tc>
          <w:tcPr>
            <w:tcW w:w="1696" w:type="dxa"/>
            <w:shd w:val="clear" w:color="auto" w:fill="auto"/>
          </w:tcPr>
          <w:p w14:paraId="0C552850" w14:textId="77777777" w:rsidR="00D606A6" w:rsidRPr="00F57489" w:rsidRDefault="00D606A6"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Anti-K</w:t>
            </w:r>
            <w:r>
              <w:rPr>
                <w:rFonts w:eastAsia="Calibri" w:cs="Arial"/>
                <w:bCs/>
                <w:color w:val="000000"/>
                <w:szCs w:val="24"/>
              </w:rPr>
              <w:t xml:space="preserve"> antisera</w:t>
            </w:r>
            <w:r w:rsidRPr="00F57489">
              <w:rPr>
                <w:rFonts w:eastAsia="Calibri" w:cs="Arial"/>
                <w:bCs/>
                <w:color w:val="000000"/>
                <w:szCs w:val="24"/>
              </w:rPr>
              <w:t xml:space="preserve"> </w:t>
            </w:r>
          </w:p>
        </w:tc>
        <w:tc>
          <w:tcPr>
            <w:tcW w:w="2528" w:type="dxa"/>
            <w:vMerge w:val="restart"/>
          </w:tcPr>
          <w:p w14:paraId="39F83145" w14:textId="77777777" w:rsidR="00D606A6" w:rsidRPr="00F57489" w:rsidRDefault="00D606A6" w:rsidP="00F57489">
            <w:pPr>
              <w:autoSpaceDE w:val="0"/>
              <w:autoSpaceDN w:val="0"/>
              <w:adjustRightInd w:val="0"/>
              <w:spacing w:after="120"/>
              <w:rPr>
                <w:rFonts w:eastAsia="Calibri" w:cs="Arial"/>
                <w:bCs/>
                <w:color w:val="000000"/>
                <w:szCs w:val="24"/>
              </w:rPr>
            </w:pPr>
            <w:r w:rsidRPr="00F57489">
              <w:rPr>
                <w:rFonts w:eastAsia="Calibri" w:cs="Arial"/>
                <w:bCs/>
                <w:color w:val="000000"/>
                <w:szCs w:val="24"/>
              </w:rPr>
              <w:t>Positive control is positive AND Negative control is negative. Remove cells that do not pass.</w:t>
            </w:r>
          </w:p>
        </w:tc>
      </w:tr>
      <w:tr w:rsidR="00D606A6" w:rsidRPr="00F57489" w14:paraId="25EDC35E" w14:textId="77777777" w:rsidTr="00F57489">
        <w:tc>
          <w:tcPr>
            <w:tcW w:w="2250" w:type="dxa"/>
            <w:shd w:val="clear" w:color="auto" w:fill="auto"/>
          </w:tcPr>
          <w:p w14:paraId="33BEB3D5" w14:textId="77777777" w:rsidR="00D606A6" w:rsidRPr="00F57489"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SS (pos)</w:t>
            </w:r>
          </w:p>
        </w:tc>
        <w:tc>
          <w:tcPr>
            <w:tcW w:w="1440" w:type="dxa"/>
            <w:shd w:val="clear" w:color="auto" w:fill="auto"/>
          </w:tcPr>
          <w:p w14:paraId="3605C2A1" w14:textId="77777777" w:rsidR="00D606A6" w:rsidRPr="00F57489"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Kell</w:t>
            </w:r>
          </w:p>
        </w:tc>
        <w:tc>
          <w:tcPr>
            <w:tcW w:w="1986" w:type="dxa"/>
            <w:shd w:val="clear" w:color="auto" w:fill="auto"/>
          </w:tcPr>
          <w:p w14:paraId="16086E13" w14:textId="77777777" w:rsidR="00D606A6" w:rsidRPr="00F57489"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Anti-S Antisera</w:t>
            </w:r>
          </w:p>
        </w:tc>
        <w:tc>
          <w:tcPr>
            <w:tcW w:w="1696" w:type="dxa"/>
            <w:shd w:val="clear" w:color="auto" w:fill="auto"/>
          </w:tcPr>
          <w:p w14:paraId="5C7386F3" w14:textId="77777777" w:rsidR="00D606A6" w:rsidRPr="00F57489"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Anti-K antisera</w:t>
            </w:r>
          </w:p>
        </w:tc>
        <w:tc>
          <w:tcPr>
            <w:tcW w:w="2528" w:type="dxa"/>
            <w:vMerge/>
          </w:tcPr>
          <w:p w14:paraId="570CED05" w14:textId="77777777" w:rsidR="00D606A6" w:rsidRPr="00F57489" w:rsidRDefault="00D606A6" w:rsidP="00F57489">
            <w:pPr>
              <w:autoSpaceDE w:val="0"/>
              <w:autoSpaceDN w:val="0"/>
              <w:adjustRightInd w:val="0"/>
              <w:spacing w:after="120"/>
              <w:rPr>
                <w:rFonts w:eastAsia="Calibri" w:cs="Arial"/>
                <w:bCs/>
                <w:color w:val="000000"/>
                <w:szCs w:val="24"/>
              </w:rPr>
            </w:pPr>
          </w:p>
        </w:tc>
      </w:tr>
      <w:tr w:rsidR="00D606A6" w:rsidRPr="00F57489" w14:paraId="698D5D18" w14:textId="77777777" w:rsidTr="00F57489">
        <w:tc>
          <w:tcPr>
            <w:tcW w:w="2250" w:type="dxa"/>
            <w:shd w:val="clear" w:color="auto" w:fill="auto"/>
          </w:tcPr>
          <w:p w14:paraId="2D6CABDD" w14:textId="77777777" w:rsidR="00D606A6"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KK (pos)</w:t>
            </w:r>
          </w:p>
        </w:tc>
        <w:tc>
          <w:tcPr>
            <w:tcW w:w="1440" w:type="dxa"/>
            <w:shd w:val="clear" w:color="auto" w:fill="auto"/>
          </w:tcPr>
          <w:p w14:paraId="3D0A1866" w14:textId="77777777" w:rsidR="00D606A6"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E</w:t>
            </w:r>
          </w:p>
        </w:tc>
        <w:tc>
          <w:tcPr>
            <w:tcW w:w="1986" w:type="dxa"/>
            <w:shd w:val="clear" w:color="auto" w:fill="auto"/>
          </w:tcPr>
          <w:p w14:paraId="4756D619" w14:textId="77777777" w:rsidR="00D606A6"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Anti-K antisera</w:t>
            </w:r>
          </w:p>
        </w:tc>
        <w:tc>
          <w:tcPr>
            <w:tcW w:w="1696" w:type="dxa"/>
            <w:shd w:val="clear" w:color="auto" w:fill="auto"/>
          </w:tcPr>
          <w:p w14:paraId="69605D23" w14:textId="77777777" w:rsidR="00D606A6" w:rsidRDefault="00D606A6" w:rsidP="00F57489">
            <w:pPr>
              <w:autoSpaceDE w:val="0"/>
              <w:autoSpaceDN w:val="0"/>
              <w:adjustRightInd w:val="0"/>
              <w:spacing w:after="120"/>
              <w:rPr>
                <w:rFonts w:eastAsia="Calibri" w:cs="Arial"/>
                <w:bCs/>
                <w:color w:val="000000"/>
                <w:szCs w:val="24"/>
              </w:rPr>
            </w:pPr>
            <w:r>
              <w:rPr>
                <w:rFonts w:eastAsia="Calibri" w:cs="Arial"/>
                <w:bCs/>
                <w:color w:val="000000"/>
                <w:szCs w:val="24"/>
              </w:rPr>
              <w:t>Anti-E antisera</w:t>
            </w:r>
          </w:p>
        </w:tc>
        <w:tc>
          <w:tcPr>
            <w:tcW w:w="2528" w:type="dxa"/>
            <w:vMerge/>
          </w:tcPr>
          <w:p w14:paraId="30E202AC" w14:textId="77777777" w:rsidR="00D606A6" w:rsidRPr="00F57489" w:rsidRDefault="00D606A6" w:rsidP="00F57489">
            <w:pPr>
              <w:autoSpaceDE w:val="0"/>
              <w:autoSpaceDN w:val="0"/>
              <w:adjustRightInd w:val="0"/>
              <w:spacing w:after="120"/>
              <w:rPr>
                <w:rFonts w:eastAsia="Calibri" w:cs="Arial"/>
                <w:bCs/>
                <w:color w:val="000000"/>
                <w:szCs w:val="24"/>
              </w:rPr>
            </w:pPr>
          </w:p>
        </w:tc>
      </w:tr>
    </w:tbl>
    <w:p w14:paraId="6F394F09" w14:textId="77777777" w:rsidR="00F57489" w:rsidRDefault="00F57489" w:rsidP="00F57489">
      <w:pPr>
        <w:autoSpaceDE w:val="0"/>
        <w:autoSpaceDN w:val="0"/>
        <w:adjustRightInd w:val="0"/>
        <w:spacing w:after="120"/>
        <w:ind w:left="1080"/>
        <w:rPr>
          <w:rFonts w:eastAsia="Calibri" w:cs="Arial"/>
          <w:bCs/>
          <w:color w:val="000000"/>
          <w:szCs w:val="22"/>
        </w:rPr>
      </w:pPr>
    </w:p>
    <w:p w14:paraId="049A0D00" w14:textId="77777777" w:rsidR="00D606A6" w:rsidRDefault="00D606A6">
      <w:pPr>
        <w:rPr>
          <w:rFonts w:eastAsia="Calibri" w:cs="Arial"/>
          <w:bCs/>
          <w:color w:val="000000"/>
          <w:szCs w:val="22"/>
        </w:rPr>
      </w:pPr>
      <w:r>
        <w:rPr>
          <w:rFonts w:eastAsia="Calibri" w:cs="Arial"/>
          <w:bCs/>
          <w:color w:val="000000"/>
          <w:szCs w:val="22"/>
        </w:rPr>
        <w:br w:type="page"/>
      </w:r>
    </w:p>
    <w:p w14:paraId="24F16EE0"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i/>
          <w:color w:val="00B0F0"/>
          <w:szCs w:val="22"/>
        </w:rPr>
      </w:pPr>
      <w:r w:rsidRPr="003A114F">
        <w:rPr>
          <w:rFonts w:eastAsia="Calibri" w:cs="Arial"/>
          <w:b/>
          <w:bCs/>
          <w:color w:val="000000"/>
          <w:szCs w:val="22"/>
        </w:rPr>
        <w:lastRenderedPageBreak/>
        <w:t>Starting and completing antibody work-up</w:t>
      </w:r>
    </w:p>
    <w:p w14:paraId="5D3751DA"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It is preferred that the work-up be completed by the tech beginning it.</w:t>
      </w:r>
    </w:p>
    <w:p w14:paraId="2E4C072A" w14:textId="77777777" w:rsidR="00CB331C" w:rsidRPr="003A114F" w:rsidRDefault="00CB331C" w:rsidP="00CB331C">
      <w:pPr>
        <w:autoSpaceDE w:val="0"/>
        <w:autoSpaceDN w:val="0"/>
        <w:adjustRightInd w:val="0"/>
        <w:spacing w:after="120"/>
        <w:ind w:left="1080"/>
        <w:rPr>
          <w:rFonts w:eastAsia="Calibri" w:cs="Arial"/>
          <w:bCs/>
          <w:i/>
          <w:color w:val="00B0F0"/>
          <w:szCs w:val="22"/>
        </w:rPr>
      </w:pPr>
      <w:r w:rsidRPr="003A114F">
        <w:rPr>
          <w:rFonts w:eastAsia="Calibri" w:cs="Arial"/>
          <w:bCs/>
          <w:i/>
          <w:color w:val="00B0F0"/>
          <w:szCs w:val="22"/>
        </w:rPr>
        <w:t>Refer to Protocols: Work Organization Rules</w:t>
      </w:r>
    </w:p>
    <w:p w14:paraId="35BBB079"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 xml:space="preserve">Antibody </w:t>
      </w:r>
      <w:proofErr w:type="gramStart"/>
      <w:r w:rsidRPr="003A114F">
        <w:rPr>
          <w:rFonts w:eastAsia="Calibri" w:cs="Arial"/>
          <w:bCs/>
          <w:color w:val="000000"/>
          <w:szCs w:val="22"/>
        </w:rPr>
        <w:t>work-ups</w:t>
      </w:r>
      <w:proofErr w:type="gramEnd"/>
      <w:r w:rsidRPr="003A114F">
        <w:rPr>
          <w:rFonts w:eastAsia="Calibri" w:cs="Arial"/>
          <w:bCs/>
          <w:color w:val="000000"/>
          <w:szCs w:val="22"/>
        </w:rPr>
        <w:t xml:space="preserve"> may be transferred to another technologist only if:</w:t>
      </w:r>
    </w:p>
    <w:p w14:paraId="7C6DE01B"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The work-up is at a point that does not require tubes to be read (ex.  Eluate made, but not paneled).</w:t>
      </w:r>
    </w:p>
    <w:p w14:paraId="1E3B56F5" w14:textId="77777777" w:rsidR="00CB331C" w:rsidRPr="003A114F" w:rsidRDefault="00CB331C" w:rsidP="00DB49F9">
      <w:pPr>
        <w:numPr>
          <w:ilvl w:val="2"/>
          <w:numId w:val="35"/>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 xml:space="preserve">Specimens are labeled with patient's name, MR#, date and time collected, initials of person collecting, initials of person </w:t>
      </w:r>
      <w:proofErr w:type="spellStart"/>
      <w:r w:rsidRPr="003A114F">
        <w:rPr>
          <w:rFonts w:eastAsia="Calibri" w:cs="Arial"/>
          <w:bCs/>
          <w:color w:val="000000"/>
          <w:szCs w:val="22"/>
        </w:rPr>
        <w:t>aliquotting</w:t>
      </w:r>
      <w:proofErr w:type="spellEnd"/>
      <w:r w:rsidRPr="003A114F">
        <w:rPr>
          <w:rFonts w:eastAsia="Calibri" w:cs="Arial"/>
          <w:bCs/>
          <w:color w:val="000000"/>
          <w:szCs w:val="22"/>
        </w:rPr>
        <w:t xml:space="preserve"> and type of specimen.   (ex.</w:t>
      </w:r>
      <w:r w:rsidR="003A114F">
        <w:rPr>
          <w:rFonts w:eastAsia="Calibri" w:cs="Arial"/>
          <w:bCs/>
          <w:color w:val="000000"/>
          <w:szCs w:val="22"/>
        </w:rPr>
        <w:t xml:space="preserve"> </w:t>
      </w:r>
      <w:r w:rsidRPr="003A114F">
        <w:rPr>
          <w:rFonts w:eastAsia="Calibri" w:cs="Arial"/>
          <w:bCs/>
          <w:color w:val="000000"/>
          <w:szCs w:val="22"/>
        </w:rPr>
        <w:t xml:space="preserve">plasma, eluate)  </w:t>
      </w:r>
    </w:p>
    <w:p w14:paraId="6583C540" w14:textId="77777777" w:rsidR="00CB331C" w:rsidRPr="003A114F" w:rsidRDefault="00CB331C" w:rsidP="00CB331C">
      <w:pPr>
        <w:autoSpaceDE w:val="0"/>
        <w:autoSpaceDN w:val="0"/>
        <w:adjustRightInd w:val="0"/>
        <w:spacing w:after="120"/>
        <w:ind w:left="1620"/>
        <w:rPr>
          <w:rFonts w:eastAsia="Calibri" w:cs="Arial"/>
          <w:bCs/>
          <w:color w:val="000000"/>
          <w:szCs w:val="22"/>
        </w:rPr>
      </w:pPr>
    </w:p>
    <w:p w14:paraId="0B3316B3" w14:textId="77777777" w:rsidR="00CB331C" w:rsidRPr="003A114F" w:rsidRDefault="00CB331C" w:rsidP="00DB49F9">
      <w:pPr>
        <w:numPr>
          <w:ilvl w:val="0"/>
          <w:numId w:val="35"/>
        </w:numPr>
        <w:autoSpaceDE w:val="0"/>
        <w:autoSpaceDN w:val="0"/>
        <w:adjustRightInd w:val="0"/>
        <w:spacing w:after="120"/>
        <w:ind w:left="630" w:hanging="450"/>
        <w:rPr>
          <w:rFonts w:eastAsia="Calibri" w:cs="Arial"/>
          <w:b/>
          <w:bCs/>
          <w:color w:val="000000"/>
          <w:szCs w:val="22"/>
        </w:rPr>
      </w:pPr>
      <w:r w:rsidRPr="003A114F">
        <w:rPr>
          <w:rFonts w:eastAsia="Calibri" w:cs="Arial"/>
          <w:b/>
          <w:bCs/>
          <w:color w:val="000000"/>
          <w:szCs w:val="22"/>
        </w:rPr>
        <w:t>Confirming the panel cell selected.</w:t>
      </w:r>
    </w:p>
    <w:p w14:paraId="41FA7A77"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Tech will confirm the vial selected for lot number and vial number against the panel lot number and vial number before dropping the reagent red cell.</w:t>
      </w:r>
    </w:p>
    <w:p w14:paraId="4138EBDD" w14:textId="77777777" w:rsidR="00CB331C" w:rsidRPr="003A114F" w:rsidRDefault="00CB331C" w:rsidP="00DB49F9">
      <w:pPr>
        <w:numPr>
          <w:ilvl w:val="1"/>
          <w:numId w:val="35"/>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Exception: panels performed on VISION MAX.</w:t>
      </w:r>
    </w:p>
    <w:p w14:paraId="3FBD65CF" w14:textId="77777777" w:rsidR="00CB331C" w:rsidRPr="003A114F" w:rsidRDefault="00CB331C" w:rsidP="00CB331C">
      <w:pPr>
        <w:autoSpaceDE w:val="0"/>
        <w:autoSpaceDN w:val="0"/>
        <w:adjustRightInd w:val="0"/>
        <w:spacing w:after="120"/>
        <w:ind w:left="1080"/>
        <w:rPr>
          <w:rFonts w:eastAsia="Calibri" w:cs="Arial"/>
          <w:bCs/>
          <w:color w:val="000000"/>
          <w:szCs w:val="22"/>
        </w:rPr>
      </w:pPr>
    </w:p>
    <w:p w14:paraId="5FF79EF3" w14:textId="77777777" w:rsidR="00CB331C" w:rsidRPr="003A114F" w:rsidRDefault="00CB331C" w:rsidP="00DB49F9">
      <w:pPr>
        <w:numPr>
          <w:ilvl w:val="0"/>
          <w:numId w:val="35"/>
        </w:numPr>
        <w:autoSpaceDE w:val="0"/>
        <w:autoSpaceDN w:val="0"/>
        <w:adjustRightInd w:val="0"/>
        <w:spacing w:after="120"/>
        <w:ind w:left="630" w:hanging="450"/>
        <w:rPr>
          <w:rFonts w:eastAsia="Calibri" w:cs="Arial"/>
          <w:b/>
          <w:bCs/>
          <w:color w:val="000000"/>
          <w:szCs w:val="22"/>
        </w:rPr>
      </w:pPr>
      <w:r w:rsidRPr="003A114F">
        <w:rPr>
          <w:rFonts w:eastAsia="Calibri" w:cs="Arial"/>
          <w:b/>
          <w:bCs/>
          <w:color w:val="000000"/>
          <w:szCs w:val="22"/>
        </w:rPr>
        <w:t>Previously Identified Antibody(</w:t>
      </w:r>
      <w:proofErr w:type="spellStart"/>
      <w:r w:rsidRPr="003A114F">
        <w:rPr>
          <w:rFonts w:eastAsia="Calibri" w:cs="Arial"/>
          <w:b/>
          <w:bCs/>
          <w:color w:val="000000"/>
          <w:szCs w:val="22"/>
        </w:rPr>
        <w:t>ies</w:t>
      </w:r>
      <w:proofErr w:type="spellEnd"/>
      <w:r w:rsidRPr="003A114F">
        <w:rPr>
          <w:rFonts w:eastAsia="Calibri" w:cs="Arial"/>
          <w:b/>
          <w:bCs/>
          <w:color w:val="000000"/>
          <w:szCs w:val="22"/>
        </w:rPr>
        <w:t>) Guidelines for Testing</w:t>
      </w:r>
    </w:p>
    <w:p w14:paraId="3999A792" w14:textId="77777777" w:rsidR="00CB331C" w:rsidRPr="003A114F" w:rsidRDefault="00CB331C" w:rsidP="00CB331C">
      <w:pPr>
        <w:autoSpaceDE w:val="0"/>
        <w:autoSpaceDN w:val="0"/>
        <w:adjustRightInd w:val="0"/>
        <w:spacing w:after="120"/>
        <w:ind w:left="990"/>
        <w:rPr>
          <w:rFonts w:eastAsia="Calibri" w:cs="Arial"/>
          <w:bCs/>
          <w:i/>
          <w:color w:val="00B0F0"/>
          <w:szCs w:val="22"/>
        </w:rPr>
      </w:pPr>
      <w:r w:rsidRPr="003A114F">
        <w:rPr>
          <w:rFonts w:eastAsia="Calibri" w:cs="Arial"/>
          <w:bCs/>
          <w:i/>
          <w:color w:val="00B0F0"/>
          <w:szCs w:val="22"/>
        </w:rPr>
        <w:t xml:space="preserve">Refer to Section IV: Extended Antibody screens to replace selected cell panels in </w:t>
      </w:r>
      <w:proofErr w:type="gramStart"/>
      <w:r w:rsidRPr="003A114F">
        <w:rPr>
          <w:rFonts w:eastAsia="Calibri" w:cs="Arial"/>
          <w:bCs/>
          <w:i/>
          <w:color w:val="00B0F0"/>
          <w:szCs w:val="22"/>
        </w:rPr>
        <w:t>Patient</w:t>
      </w:r>
      <w:proofErr w:type="gramEnd"/>
      <w:r w:rsidRPr="003A114F">
        <w:rPr>
          <w:rFonts w:eastAsia="Calibri" w:cs="Arial"/>
          <w:bCs/>
          <w:i/>
          <w:color w:val="00B0F0"/>
          <w:szCs w:val="22"/>
        </w:rPr>
        <w:t xml:space="preserve"> with known antibodies.</w:t>
      </w:r>
    </w:p>
    <w:p w14:paraId="56BE56F7" w14:textId="77777777" w:rsidR="00CB331C" w:rsidRPr="003A114F" w:rsidRDefault="00CB331C" w:rsidP="00CB331C">
      <w:pPr>
        <w:autoSpaceDE w:val="0"/>
        <w:autoSpaceDN w:val="0"/>
        <w:adjustRightInd w:val="0"/>
        <w:spacing w:after="120"/>
        <w:ind w:left="990"/>
        <w:rPr>
          <w:rFonts w:eastAsia="Calibri" w:cs="Arial"/>
          <w:bCs/>
          <w:i/>
          <w:color w:val="00B0F0"/>
          <w:szCs w:val="22"/>
        </w:rPr>
      </w:pPr>
    </w:p>
    <w:p w14:paraId="5F1B3425" w14:textId="77777777" w:rsidR="00CB331C" w:rsidRPr="003A114F" w:rsidRDefault="00CB331C" w:rsidP="00DB49F9">
      <w:pPr>
        <w:numPr>
          <w:ilvl w:val="0"/>
          <w:numId w:val="35"/>
        </w:numPr>
        <w:autoSpaceDE w:val="0"/>
        <w:autoSpaceDN w:val="0"/>
        <w:adjustRightInd w:val="0"/>
        <w:spacing w:after="120"/>
        <w:ind w:left="630" w:hanging="450"/>
        <w:rPr>
          <w:rFonts w:eastAsia="Calibri" w:cs="Arial"/>
          <w:b/>
          <w:bCs/>
          <w:color w:val="000000"/>
          <w:szCs w:val="22"/>
        </w:rPr>
      </w:pPr>
      <w:r w:rsidRPr="003A114F">
        <w:rPr>
          <w:rFonts w:eastAsia="Calibri" w:cs="Arial"/>
          <w:b/>
          <w:bCs/>
          <w:color w:val="000000"/>
          <w:szCs w:val="22"/>
        </w:rPr>
        <w:t xml:space="preserve">Clinically significant and insignificant antibodies:  </w:t>
      </w:r>
    </w:p>
    <w:p w14:paraId="31AC574B" w14:textId="77777777" w:rsidR="00CB331C" w:rsidRPr="003A114F" w:rsidRDefault="00CB331C" w:rsidP="00CB331C">
      <w:pPr>
        <w:autoSpaceDE w:val="0"/>
        <w:autoSpaceDN w:val="0"/>
        <w:adjustRightInd w:val="0"/>
        <w:rPr>
          <w:rFonts w:eastAsia="Calibri" w:cs="Arial"/>
          <w:bCs/>
          <w:color w:val="000000"/>
          <w:szCs w:val="22"/>
        </w:rPr>
      </w:pPr>
      <w:r w:rsidRPr="003A114F">
        <w:rPr>
          <w:rFonts w:eastAsia="Calibri" w:cs="Arial"/>
          <w:bCs/>
          <w:color w:val="000000"/>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5035"/>
      </w:tblGrid>
      <w:tr w:rsidR="00CB331C" w:rsidRPr="003A114F" w14:paraId="63F56C7B" w14:textId="77777777" w:rsidTr="003A114F">
        <w:tc>
          <w:tcPr>
            <w:tcW w:w="1620" w:type="dxa"/>
            <w:shd w:val="clear" w:color="auto" w:fill="D9D9D9"/>
          </w:tcPr>
          <w:p w14:paraId="3B9DA8A5" w14:textId="77777777" w:rsidR="00CB331C" w:rsidRPr="003A114F" w:rsidRDefault="00CB331C" w:rsidP="003A114F">
            <w:pPr>
              <w:autoSpaceDE w:val="0"/>
              <w:autoSpaceDN w:val="0"/>
              <w:adjustRightInd w:val="0"/>
              <w:rPr>
                <w:rFonts w:eastAsia="Calibri" w:cs="Arial"/>
                <w:b/>
                <w:bCs/>
                <w:color w:val="000000"/>
                <w:szCs w:val="22"/>
              </w:rPr>
            </w:pPr>
            <w:r w:rsidRPr="003A114F">
              <w:rPr>
                <w:rFonts w:eastAsia="Calibri" w:cs="Arial"/>
                <w:b/>
                <w:bCs/>
                <w:color w:val="000000"/>
                <w:szCs w:val="22"/>
              </w:rPr>
              <w:t>Clinically</w:t>
            </w:r>
          </w:p>
        </w:tc>
        <w:tc>
          <w:tcPr>
            <w:tcW w:w="2700" w:type="dxa"/>
            <w:shd w:val="clear" w:color="auto" w:fill="D9D9D9"/>
          </w:tcPr>
          <w:p w14:paraId="2A5B97F6" w14:textId="77777777" w:rsidR="00CB331C" w:rsidRPr="003A114F" w:rsidRDefault="00CB331C" w:rsidP="003A114F">
            <w:pPr>
              <w:autoSpaceDE w:val="0"/>
              <w:autoSpaceDN w:val="0"/>
              <w:adjustRightInd w:val="0"/>
              <w:rPr>
                <w:rFonts w:eastAsia="Calibri" w:cs="Arial"/>
                <w:b/>
                <w:bCs/>
                <w:color w:val="000000"/>
                <w:szCs w:val="22"/>
              </w:rPr>
            </w:pPr>
            <w:r w:rsidRPr="003A114F">
              <w:rPr>
                <w:rFonts w:eastAsia="Calibri" w:cs="Arial"/>
                <w:b/>
                <w:bCs/>
                <w:color w:val="000000"/>
                <w:szCs w:val="22"/>
              </w:rPr>
              <w:t>Antibodies</w:t>
            </w:r>
          </w:p>
        </w:tc>
        <w:tc>
          <w:tcPr>
            <w:tcW w:w="5035" w:type="dxa"/>
            <w:shd w:val="clear" w:color="auto" w:fill="D9D9D9"/>
          </w:tcPr>
          <w:p w14:paraId="16E17FED" w14:textId="77777777" w:rsidR="00CB331C" w:rsidRPr="003A114F" w:rsidRDefault="00CB331C" w:rsidP="003A114F">
            <w:pPr>
              <w:autoSpaceDE w:val="0"/>
              <w:autoSpaceDN w:val="0"/>
              <w:adjustRightInd w:val="0"/>
              <w:rPr>
                <w:rFonts w:eastAsia="Calibri" w:cs="Arial"/>
                <w:b/>
                <w:bCs/>
                <w:color w:val="000000"/>
                <w:szCs w:val="22"/>
              </w:rPr>
            </w:pPr>
            <w:r w:rsidRPr="003A114F">
              <w:rPr>
                <w:rFonts w:eastAsia="Calibri" w:cs="Arial"/>
                <w:b/>
                <w:bCs/>
                <w:color w:val="000000"/>
                <w:szCs w:val="22"/>
              </w:rPr>
              <w:t>Instructions</w:t>
            </w:r>
          </w:p>
        </w:tc>
      </w:tr>
      <w:tr w:rsidR="00CB331C" w:rsidRPr="003A114F" w14:paraId="11114E6D" w14:textId="77777777" w:rsidTr="003A114F">
        <w:tc>
          <w:tcPr>
            <w:tcW w:w="1620" w:type="dxa"/>
            <w:shd w:val="clear" w:color="auto" w:fill="auto"/>
          </w:tcPr>
          <w:p w14:paraId="594F8C2A"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Significant</w:t>
            </w:r>
          </w:p>
        </w:tc>
        <w:tc>
          <w:tcPr>
            <w:tcW w:w="2700" w:type="dxa"/>
            <w:shd w:val="clear" w:color="auto" w:fill="auto"/>
          </w:tcPr>
          <w:p w14:paraId="5BC10D29"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 xml:space="preserve">Anti-D, C, c, E, e, f, </w:t>
            </w:r>
            <w:proofErr w:type="spellStart"/>
            <w:r w:rsidRPr="003A114F">
              <w:rPr>
                <w:rFonts w:eastAsia="Calibri" w:cs="Arial"/>
                <w:bCs/>
                <w:color w:val="000000"/>
                <w:szCs w:val="22"/>
              </w:rPr>
              <w:t>Cw</w:t>
            </w:r>
            <w:proofErr w:type="spellEnd"/>
            <w:r w:rsidRPr="003A114F">
              <w:rPr>
                <w:rFonts w:eastAsia="Calibri" w:cs="Arial"/>
                <w:bCs/>
                <w:color w:val="000000"/>
                <w:szCs w:val="22"/>
              </w:rPr>
              <w:t xml:space="preserve">, V, M, K, k, </w:t>
            </w:r>
            <w:proofErr w:type="spellStart"/>
            <w:r w:rsidRPr="003A114F">
              <w:rPr>
                <w:rFonts w:eastAsia="Calibri" w:cs="Arial"/>
                <w:bCs/>
                <w:color w:val="000000"/>
                <w:szCs w:val="22"/>
              </w:rPr>
              <w:t>Jsa</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Jsb</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Kpa</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Kpb</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Fya</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Fyb</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Jka</w:t>
            </w:r>
            <w:proofErr w:type="spellEnd"/>
            <w:r w:rsidRPr="003A114F">
              <w:rPr>
                <w:rFonts w:eastAsia="Calibri" w:cs="Arial"/>
                <w:bCs/>
                <w:color w:val="000000"/>
                <w:szCs w:val="22"/>
              </w:rPr>
              <w:t xml:space="preserve">, </w:t>
            </w:r>
            <w:proofErr w:type="spellStart"/>
            <w:r w:rsidRPr="003A114F">
              <w:rPr>
                <w:rFonts w:eastAsia="Calibri" w:cs="Arial"/>
                <w:bCs/>
                <w:color w:val="000000"/>
                <w:szCs w:val="22"/>
              </w:rPr>
              <w:t>Jkb</w:t>
            </w:r>
            <w:proofErr w:type="spellEnd"/>
            <w:r w:rsidRPr="003A114F">
              <w:rPr>
                <w:rFonts w:eastAsia="Calibri" w:cs="Arial"/>
                <w:bCs/>
                <w:color w:val="000000"/>
                <w:szCs w:val="22"/>
              </w:rPr>
              <w:t xml:space="preserve">, S, s, </w:t>
            </w:r>
            <w:proofErr w:type="spellStart"/>
            <w:r w:rsidRPr="003A114F">
              <w:rPr>
                <w:rFonts w:eastAsia="Calibri" w:cs="Arial"/>
                <w:bCs/>
                <w:color w:val="000000"/>
                <w:szCs w:val="22"/>
              </w:rPr>
              <w:t>Xga</w:t>
            </w:r>
            <w:proofErr w:type="spellEnd"/>
            <w:r w:rsidRPr="003A114F">
              <w:rPr>
                <w:rFonts w:eastAsia="Calibri" w:cs="Arial"/>
                <w:bCs/>
                <w:color w:val="000000"/>
                <w:szCs w:val="22"/>
              </w:rPr>
              <w:t>; Warms, etc.</w:t>
            </w:r>
          </w:p>
          <w:p w14:paraId="1822B8EF" w14:textId="77777777" w:rsidR="00CB331C" w:rsidRPr="003A114F" w:rsidRDefault="00CB331C" w:rsidP="003A114F">
            <w:pPr>
              <w:autoSpaceDE w:val="0"/>
              <w:autoSpaceDN w:val="0"/>
              <w:adjustRightInd w:val="0"/>
              <w:rPr>
                <w:rFonts w:eastAsia="Calibri" w:cs="Arial"/>
                <w:bCs/>
                <w:color w:val="000000"/>
                <w:szCs w:val="22"/>
              </w:rPr>
            </w:pPr>
          </w:p>
        </w:tc>
        <w:tc>
          <w:tcPr>
            <w:tcW w:w="5035" w:type="dxa"/>
            <w:shd w:val="clear" w:color="auto" w:fill="auto"/>
          </w:tcPr>
          <w:p w14:paraId="071D76E7" w14:textId="77777777" w:rsidR="00CB331C" w:rsidRPr="003A114F" w:rsidRDefault="00CB331C" w:rsidP="00DB49F9">
            <w:pPr>
              <w:numPr>
                <w:ilvl w:val="0"/>
                <w:numId w:val="14"/>
              </w:numPr>
              <w:autoSpaceDE w:val="0"/>
              <w:autoSpaceDN w:val="0"/>
              <w:adjustRightInd w:val="0"/>
              <w:rPr>
                <w:rFonts w:eastAsia="Calibri" w:cs="Arial"/>
                <w:bCs/>
                <w:color w:val="000000"/>
                <w:szCs w:val="22"/>
              </w:rPr>
            </w:pPr>
            <w:r w:rsidRPr="003A114F">
              <w:rPr>
                <w:rFonts w:eastAsia="Calibri" w:cs="Arial"/>
                <w:bCs/>
                <w:color w:val="000000"/>
                <w:szCs w:val="22"/>
              </w:rPr>
              <w:t>Antiglobulin crossmatch must be performed.</w:t>
            </w:r>
          </w:p>
          <w:p w14:paraId="106739BD" w14:textId="77777777" w:rsidR="00CB331C" w:rsidRPr="003A114F" w:rsidRDefault="00CB331C" w:rsidP="00DB49F9">
            <w:pPr>
              <w:numPr>
                <w:ilvl w:val="0"/>
                <w:numId w:val="14"/>
              </w:numPr>
              <w:autoSpaceDE w:val="0"/>
              <w:autoSpaceDN w:val="0"/>
              <w:adjustRightInd w:val="0"/>
              <w:rPr>
                <w:rFonts w:eastAsia="Calibri" w:cs="Arial"/>
                <w:bCs/>
                <w:color w:val="000000"/>
                <w:szCs w:val="22"/>
              </w:rPr>
            </w:pPr>
            <w:r w:rsidRPr="003A114F">
              <w:rPr>
                <w:rFonts w:eastAsia="Calibri" w:cs="Arial"/>
                <w:bCs/>
                <w:color w:val="000000"/>
                <w:szCs w:val="22"/>
              </w:rPr>
              <w:t>Antigen negative blood must be given.</w:t>
            </w:r>
          </w:p>
          <w:p w14:paraId="631EB584" w14:textId="77777777" w:rsidR="00CB331C" w:rsidRPr="003A114F" w:rsidRDefault="00CB331C" w:rsidP="00DB49F9">
            <w:pPr>
              <w:numPr>
                <w:ilvl w:val="0"/>
                <w:numId w:val="14"/>
              </w:numPr>
              <w:autoSpaceDE w:val="0"/>
              <w:autoSpaceDN w:val="0"/>
              <w:adjustRightInd w:val="0"/>
              <w:rPr>
                <w:rFonts w:eastAsia="Calibri" w:cs="Arial"/>
                <w:bCs/>
                <w:color w:val="000000"/>
                <w:szCs w:val="22"/>
              </w:rPr>
            </w:pPr>
            <w:r w:rsidRPr="003A114F">
              <w:rPr>
                <w:rFonts w:eastAsia="Calibri" w:cs="Arial"/>
                <w:bCs/>
                <w:color w:val="000000"/>
                <w:szCs w:val="22"/>
              </w:rPr>
              <w:t>If antisera not available to provide antigen negative blood, crossmatch must be extended for the maximum allowable time for the media being used. Bl</w:t>
            </w:r>
            <w:r w:rsidR="00804508">
              <w:rPr>
                <w:rFonts w:eastAsia="Calibri" w:cs="Arial"/>
                <w:bCs/>
                <w:color w:val="000000"/>
                <w:szCs w:val="22"/>
              </w:rPr>
              <w:t>ood units must be issued with a</w:t>
            </w:r>
            <w:r w:rsidRPr="003A114F">
              <w:rPr>
                <w:rFonts w:eastAsia="Calibri" w:cs="Arial"/>
                <w:bCs/>
                <w:color w:val="000000"/>
                <w:szCs w:val="22"/>
              </w:rPr>
              <w:t xml:space="preserve"> </w:t>
            </w:r>
            <w:r w:rsidR="000F4D68">
              <w:rPr>
                <w:rFonts w:eastAsia="Calibri" w:cs="Arial"/>
                <w:bCs/>
                <w:color w:val="000000"/>
                <w:szCs w:val="22"/>
              </w:rPr>
              <w:t xml:space="preserve">Blood Product Release </w:t>
            </w:r>
            <w:r w:rsidRPr="003A114F">
              <w:rPr>
                <w:rFonts w:eastAsia="Calibri" w:cs="Arial"/>
                <w:bCs/>
                <w:color w:val="000000"/>
                <w:szCs w:val="22"/>
              </w:rPr>
              <w:t>form.</w:t>
            </w:r>
          </w:p>
          <w:p w14:paraId="2C266916" w14:textId="77777777" w:rsidR="00CB331C" w:rsidRPr="003A114F" w:rsidRDefault="00CB331C" w:rsidP="00DB49F9">
            <w:pPr>
              <w:numPr>
                <w:ilvl w:val="0"/>
                <w:numId w:val="14"/>
              </w:numPr>
              <w:autoSpaceDE w:val="0"/>
              <w:autoSpaceDN w:val="0"/>
              <w:adjustRightInd w:val="0"/>
              <w:rPr>
                <w:rFonts w:eastAsia="Calibri" w:cs="Arial"/>
                <w:bCs/>
                <w:color w:val="000000"/>
                <w:szCs w:val="22"/>
              </w:rPr>
            </w:pPr>
            <w:r w:rsidRPr="003A114F">
              <w:rPr>
                <w:rFonts w:eastAsia="Calibri" w:cs="Arial"/>
                <w:bCs/>
                <w:color w:val="000000"/>
                <w:szCs w:val="22"/>
              </w:rPr>
              <w:t xml:space="preserve">If antibody no longer detectable, continue to provide antigen negative units.  </w:t>
            </w:r>
          </w:p>
          <w:p w14:paraId="589A4C8E" w14:textId="77777777" w:rsidR="00CB331C" w:rsidRPr="003A114F" w:rsidRDefault="00CB331C" w:rsidP="003A114F">
            <w:pPr>
              <w:autoSpaceDE w:val="0"/>
              <w:autoSpaceDN w:val="0"/>
              <w:adjustRightInd w:val="0"/>
              <w:ind w:left="600"/>
              <w:rPr>
                <w:rFonts w:eastAsia="Calibri" w:cs="Arial"/>
                <w:bCs/>
                <w:color w:val="000000"/>
                <w:szCs w:val="22"/>
              </w:rPr>
            </w:pPr>
            <w:r w:rsidRPr="003A114F">
              <w:rPr>
                <w:rFonts w:eastAsia="Calibri" w:cs="Arial"/>
                <w:bCs/>
                <w:color w:val="000000"/>
                <w:szCs w:val="22"/>
              </w:rPr>
              <w:tab/>
            </w:r>
          </w:p>
          <w:p w14:paraId="3277BC14" w14:textId="77777777" w:rsidR="00CB331C" w:rsidRPr="003A114F" w:rsidRDefault="00CB331C" w:rsidP="003A114F">
            <w:pPr>
              <w:autoSpaceDE w:val="0"/>
              <w:autoSpaceDN w:val="0"/>
              <w:adjustRightInd w:val="0"/>
              <w:rPr>
                <w:rFonts w:eastAsia="Calibri" w:cs="Arial"/>
                <w:bCs/>
                <w:i/>
                <w:color w:val="00B0F0"/>
                <w:szCs w:val="22"/>
              </w:rPr>
            </w:pPr>
            <w:r w:rsidRPr="003A114F">
              <w:rPr>
                <w:rFonts w:eastAsia="Calibri" w:cs="Arial"/>
                <w:bCs/>
                <w:i/>
                <w:color w:val="00B0F0"/>
                <w:szCs w:val="22"/>
              </w:rPr>
              <w:t xml:space="preserve">Refer to Protocols: Crossmatch Protocols </w:t>
            </w:r>
          </w:p>
          <w:p w14:paraId="36771299" w14:textId="77777777" w:rsidR="00CB331C" w:rsidRPr="003A114F" w:rsidRDefault="00CB331C" w:rsidP="003A114F">
            <w:pPr>
              <w:autoSpaceDE w:val="0"/>
              <w:autoSpaceDN w:val="0"/>
              <w:adjustRightInd w:val="0"/>
              <w:rPr>
                <w:rFonts w:eastAsia="Calibri" w:cs="Arial"/>
                <w:bCs/>
                <w:color w:val="000000"/>
                <w:szCs w:val="22"/>
              </w:rPr>
            </w:pPr>
          </w:p>
        </w:tc>
      </w:tr>
      <w:tr w:rsidR="00CB331C" w:rsidRPr="003A114F" w14:paraId="0A89B59E" w14:textId="77777777" w:rsidTr="003A114F">
        <w:tc>
          <w:tcPr>
            <w:tcW w:w="1620" w:type="dxa"/>
            <w:shd w:val="clear" w:color="auto" w:fill="auto"/>
          </w:tcPr>
          <w:p w14:paraId="5FFA7314"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Insignificant</w:t>
            </w:r>
          </w:p>
        </w:tc>
        <w:tc>
          <w:tcPr>
            <w:tcW w:w="2700" w:type="dxa"/>
            <w:shd w:val="clear" w:color="auto" w:fill="auto"/>
          </w:tcPr>
          <w:p w14:paraId="261DAB0C"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 xml:space="preserve"> "</w:t>
            </w:r>
            <w:proofErr w:type="spellStart"/>
            <w:r w:rsidRPr="003A114F">
              <w:rPr>
                <w:rFonts w:eastAsia="Calibri" w:cs="Arial"/>
                <w:bCs/>
                <w:color w:val="000000"/>
                <w:szCs w:val="22"/>
              </w:rPr>
              <w:t>Allo</w:t>
            </w:r>
            <w:proofErr w:type="spellEnd"/>
            <w:proofErr w:type="gramStart"/>
            <w:r w:rsidRPr="003A114F">
              <w:rPr>
                <w:rFonts w:eastAsia="Calibri" w:cs="Arial"/>
                <w:bCs/>
                <w:color w:val="000000"/>
                <w:szCs w:val="22"/>
              </w:rPr>
              <w:t>"  -</w:t>
            </w:r>
            <w:proofErr w:type="gramEnd"/>
            <w:r w:rsidRPr="003A114F">
              <w:rPr>
                <w:rFonts w:eastAsia="Calibri" w:cs="Arial"/>
                <w:bCs/>
                <w:color w:val="000000"/>
                <w:szCs w:val="22"/>
              </w:rPr>
              <w:t xml:space="preserve">  Anti-Lea, </w:t>
            </w:r>
            <w:proofErr w:type="spellStart"/>
            <w:r w:rsidRPr="003A114F">
              <w:rPr>
                <w:rFonts w:eastAsia="Calibri" w:cs="Arial"/>
                <w:bCs/>
                <w:color w:val="000000"/>
                <w:szCs w:val="22"/>
              </w:rPr>
              <w:t>Leb</w:t>
            </w:r>
            <w:proofErr w:type="spellEnd"/>
            <w:r w:rsidRPr="003A114F">
              <w:rPr>
                <w:rFonts w:eastAsia="Calibri" w:cs="Arial"/>
                <w:bCs/>
                <w:color w:val="000000"/>
                <w:szCs w:val="22"/>
              </w:rPr>
              <w:t>, P1, N, A1</w:t>
            </w:r>
          </w:p>
          <w:p w14:paraId="5B37AA99" w14:textId="77777777" w:rsidR="00CB331C" w:rsidRPr="003A114F" w:rsidRDefault="00CB331C" w:rsidP="003A114F">
            <w:pPr>
              <w:autoSpaceDE w:val="0"/>
              <w:autoSpaceDN w:val="0"/>
              <w:adjustRightInd w:val="0"/>
              <w:ind w:left="600"/>
              <w:rPr>
                <w:rFonts w:eastAsia="Calibri" w:cs="Arial"/>
                <w:bCs/>
                <w:color w:val="000000"/>
                <w:szCs w:val="22"/>
              </w:rPr>
            </w:pPr>
          </w:p>
          <w:p w14:paraId="0198951D"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 xml:space="preserve"> “Auto” - Auto anti-H, I, </w:t>
            </w:r>
            <w:proofErr w:type="gramStart"/>
            <w:r w:rsidRPr="003A114F">
              <w:rPr>
                <w:rFonts w:eastAsia="Calibri" w:cs="Arial"/>
                <w:bCs/>
                <w:color w:val="000000"/>
                <w:szCs w:val="22"/>
              </w:rPr>
              <w:t>HI</w:t>
            </w:r>
            <w:proofErr w:type="gramEnd"/>
            <w:r w:rsidRPr="003A114F">
              <w:rPr>
                <w:rFonts w:eastAsia="Calibri" w:cs="Arial"/>
                <w:bCs/>
                <w:color w:val="000000"/>
                <w:szCs w:val="22"/>
              </w:rPr>
              <w:t xml:space="preserve"> and non-hemolytic cold autoantibody of undetermined specificity. </w:t>
            </w:r>
          </w:p>
        </w:tc>
        <w:tc>
          <w:tcPr>
            <w:tcW w:w="5035" w:type="dxa"/>
            <w:shd w:val="clear" w:color="auto" w:fill="auto"/>
          </w:tcPr>
          <w:p w14:paraId="559D31BB"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See cold autoantibodies Section XII</w:t>
            </w:r>
          </w:p>
        </w:tc>
      </w:tr>
    </w:tbl>
    <w:p w14:paraId="600935CE" w14:textId="77777777" w:rsidR="00CB331C" w:rsidRPr="003A114F" w:rsidRDefault="00CB331C" w:rsidP="00DB49F9">
      <w:pPr>
        <w:numPr>
          <w:ilvl w:val="0"/>
          <w:numId w:val="35"/>
        </w:numPr>
        <w:autoSpaceDE w:val="0"/>
        <w:autoSpaceDN w:val="0"/>
        <w:adjustRightInd w:val="0"/>
        <w:spacing w:after="120"/>
        <w:ind w:left="720" w:hanging="540"/>
        <w:rPr>
          <w:rFonts w:eastAsia="Calibri" w:cs="Arial"/>
          <w:b/>
          <w:bCs/>
          <w:color w:val="000000"/>
          <w:szCs w:val="22"/>
        </w:rPr>
      </w:pPr>
      <w:r w:rsidRPr="003A114F">
        <w:rPr>
          <w:rFonts w:eastAsia="Calibri" w:cs="Arial"/>
          <w:b/>
          <w:bCs/>
          <w:color w:val="000000"/>
          <w:szCs w:val="22"/>
        </w:rPr>
        <w:lastRenderedPageBreak/>
        <w:t>Obtaining blood specimens from another department</w:t>
      </w:r>
    </w:p>
    <w:p w14:paraId="5C61FDA5"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Do not use blood specimens from another laboratory or site for ABO/RH typing or XM. Specimens from other departments can be used only for antibody identification.</w:t>
      </w:r>
    </w:p>
    <w:p w14:paraId="364C8CAB"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Patient has current specimen, additional orders received for DAT and/or antibody screen.</w:t>
      </w:r>
    </w:p>
    <w:p w14:paraId="31BD3AEA" w14:textId="77777777" w:rsidR="00CB331C" w:rsidRPr="003A114F" w:rsidRDefault="00CB331C" w:rsidP="00CB331C">
      <w:pPr>
        <w:autoSpaceDE w:val="0"/>
        <w:autoSpaceDN w:val="0"/>
        <w:adjustRightInd w:val="0"/>
        <w:ind w:left="600"/>
        <w:rPr>
          <w:rFonts w:eastAsia="Calibri" w:cs="Arial"/>
          <w:bCs/>
          <w:color w:val="000000"/>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382"/>
      </w:tblGrid>
      <w:tr w:rsidR="00CB331C" w:rsidRPr="003A114F" w14:paraId="752D0034" w14:textId="77777777" w:rsidTr="003A114F">
        <w:tc>
          <w:tcPr>
            <w:tcW w:w="5278" w:type="dxa"/>
            <w:shd w:val="clear" w:color="auto" w:fill="D9D9D9"/>
          </w:tcPr>
          <w:p w14:paraId="4389DEBA" w14:textId="77777777" w:rsidR="00CB331C" w:rsidRPr="003A114F" w:rsidRDefault="00CB331C" w:rsidP="003A114F">
            <w:pPr>
              <w:autoSpaceDE w:val="0"/>
              <w:autoSpaceDN w:val="0"/>
              <w:adjustRightInd w:val="0"/>
              <w:rPr>
                <w:rFonts w:eastAsia="Calibri" w:cs="Arial"/>
                <w:b/>
                <w:bCs/>
                <w:color w:val="000000"/>
                <w:szCs w:val="22"/>
              </w:rPr>
            </w:pPr>
            <w:r w:rsidRPr="003A114F">
              <w:rPr>
                <w:rFonts w:eastAsia="Calibri" w:cs="Arial"/>
                <w:b/>
                <w:bCs/>
                <w:color w:val="000000"/>
                <w:szCs w:val="22"/>
              </w:rPr>
              <w:t>IF</w:t>
            </w:r>
          </w:p>
        </w:tc>
        <w:tc>
          <w:tcPr>
            <w:tcW w:w="5282" w:type="dxa"/>
            <w:shd w:val="clear" w:color="auto" w:fill="D9D9D9"/>
          </w:tcPr>
          <w:p w14:paraId="1B32567F" w14:textId="77777777" w:rsidR="00CB331C" w:rsidRPr="003A114F" w:rsidRDefault="00CB331C" w:rsidP="003A114F">
            <w:pPr>
              <w:autoSpaceDE w:val="0"/>
              <w:autoSpaceDN w:val="0"/>
              <w:adjustRightInd w:val="0"/>
              <w:rPr>
                <w:rFonts w:eastAsia="Calibri" w:cs="Arial"/>
                <w:b/>
                <w:bCs/>
                <w:color w:val="000000"/>
                <w:szCs w:val="22"/>
              </w:rPr>
            </w:pPr>
            <w:r w:rsidRPr="003A114F">
              <w:rPr>
                <w:rFonts w:eastAsia="Calibri" w:cs="Arial"/>
                <w:b/>
                <w:bCs/>
                <w:color w:val="000000"/>
                <w:szCs w:val="22"/>
              </w:rPr>
              <w:t>THEN</w:t>
            </w:r>
          </w:p>
        </w:tc>
      </w:tr>
      <w:tr w:rsidR="00CB331C" w:rsidRPr="003A114F" w14:paraId="7DB9153F" w14:textId="77777777" w:rsidTr="003A114F">
        <w:tc>
          <w:tcPr>
            <w:tcW w:w="5278" w:type="dxa"/>
            <w:shd w:val="clear" w:color="auto" w:fill="auto"/>
          </w:tcPr>
          <w:p w14:paraId="5A6DC253"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Patient transfused before sample collected</w:t>
            </w:r>
          </w:p>
        </w:tc>
        <w:tc>
          <w:tcPr>
            <w:tcW w:w="5282" w:type="dxa"/>
            <w:shd w:val="clear" w:color="auto" w:fill="auto"/>
          </w:tcPr>
          <w:p w14:paraId="3FC4D8AC"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Perform testing on new, post-transfusion specimen</w:t>
            </w:r>
          </w:p>
        </w:tc>
      </w:tr>
      <w:tr w:rsidR="00CB331C" w:rsidRPr="003A114F" w14:paraId="4EFE94C7" w14:textId="77777777" w:rsidTr="003A114F">
        <w:tc>
          <w:tcPr>
            <w:tcW w:w="5278" w:type="dxa"/>
            <w:shd w:val="clear" w:color="auto" w:fill="auto"/>
          </w:tcPr>
          <w:p w14:paraId="40711F20"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Patient NOT transfused</w:t>
            </w:r>
          </w:p>
        </w:tc>
        <w:tc>
          <w:tcPr>
            <w:tcW w:w="5282" w:type="dxa"/>
            <w:shd w:val="clear" w:color="auto" w:fill="auto"/>
          </w:tcPr>
          <w:p w14:paraId="4EC3F799"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Report testing from current, original specimen</w:t>
            </w:r>
          </w:p>
        </w:tc>
      </w:tr>
      <w:tr w:rsidR="00CB331C" w:rsidRPr="003A114F" w14:paraId="6E16E963" w14:textId="77777777" w:rsidTr="003A114F">
        <w:tc>
          <w:tcPr>
            <w:tcW w:w="5278" w:type="dxa"/>
            <w:shd w:val="clear" w:color="auto" w:fill="auto"/>
          </w:tcPr>
          <w:p w14:paraId="179E7B39"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Testing requested NOT performed on original specimen</w:t>
            </w:r>
          </w:p>
        </w:tc>
        <w:tc>
          <w:tcPr>
            <w:tcW w:w="5282" w:type="dxa"/>
            <w:shd w:val="clear" w:color="auto" w:fill="auto"/>
          </w:tcPr>
          <w:p w14:paraId="35EA06E2" w14:textId="77777777" w:rsidR="00CB331C" w:rsidRPr="003A114F" w:rsidRDefault="00CB331C" w:rsidP="003A114F">
            <w:pPr>
              <w:autoSpaceDE w:val="0"/>
              <w:autoSpaceDN w:val="0"/>
              <w:adjustRightInd w:val="0"/>
              <w:rPr>
                <w:rFonts w:eastAsia="Calibri" w:cs="Arial"/>
                <w:bCs/>
                <w:color w:val="000000"/>
                <w:szCs w:val="22"/>
              </w:rPr>
            </w:pPr>
            <w:r w:rsidRPr="003A114F">
              <w:rPr>
                <w:rFonts w:eastAsia="Calibri" w:cs="Arial"/>
                <w:bCs/>
                <w:color w:val="000000"/>
                <w:szCs w:val="22"/>
              </w:rPr>
              <w:t>Use original specimen to complete testing.</w:t>
            </w:r>
          </w:p>
        </w:tc>
      </w:tr>
    </w:tbl>
    <w:p w14:paraId="00045A47" w14:textId="77777777" w:rsidR="00CB331C" w:rsidRPr="003A114F" w:rsidRDefault="00CB331C" w:rsidP="00CB331C">
      <w:pPr>
        <w:autoSpaceDE w:val="0"/>
        <w:autoSpaceDN w:val="0"/>
        <w:adjustRightInd w:val="0"/>
        <w:ind w:left="600"/>
        <w:rPr>
          <w:rFonts w:eastAsia="Calibri" w:cs="Arial"/>
          <w:bCs/>
          <w:color w:val="000000"/>
          <w:szCs w:val="22"/>
        </w:rPr>
      </w:pPr>
    </w:p>
    <w:p w14:paraId="42080B11" w14:textId="77777777" w:rsidR="00CB331C" w:rsidRPr="003A114F" w:rsidRDefault="00CB331C" w:rsidP="00DB49F9">
      <w:pPr>
        <w:numPr>
          <w:ilvl w:val="0"/>
          <w:numId w:val="35"/>
        </w:numPr>
        <w:autoSpaceDE w:val="0"/>
        <w:autoSpaceDN w:val="0"/>
        <w:adjustRightInd w:val="0"/>
        <w:spacing w:after="120"/>
        <w:ind w:left="720" w:hanging="547"/>
        <w:rPr>
          <w:rFonts w:eastAsia="Calibri" w:cs="Arial"/>
          <w:b/>
          <w:bCs/>
          <w:color w:val="000000"/>
          <w:szCs w:val="22"/>
        </w:rPr>
      </w:pPr>
      <w:r w:rsidRPr="003A114F">
        <w:rPr>
          <w:rFonts w:eastAsia="Calibri" w:cs="Arial"/>
          <w:b/>
          <w:bCs/>
          <w:color w:val="000000"/>
          <w:szCs w:val="22"/>
        </w:rPr>
        <w:t>Cautions:</w:t>
      </w:r>
    </w:p>
    <w:p w14:paraId="499D6AA3"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Antibodies with levels below the threshold level of detection may not be detected.</w:t>
      </w:r>
    </w:p>
    <w:p w14:paraId="3710C04A"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False-positive results may occur if antibodies to components of the preservative solution are present in the serum tested.</w:t>
      </w:r>
    </w:p>
    <w:p w14:paraId="18AD9EE4"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Significant variations in red blood cell suspensions may result in false-positive or false-negative reactions.</w:t>
      </w:r>
    </w:p>
    <w:p w14:paraId="57B559A8"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 xml:space="preserve">In Gel, anomalous results may be caused by fresh serum, fibrin or particulate matter in serum or plasma, or red cells that stick to the sides of the microtube.  Anomalous results with fresh serum </w:t>
      </w:r>
    </w:p>
    <w:p w14:paraId="633D7126" w14:textId="77777777" w:rsidR="00CB331C" w:rsidRPr="003A114F" w:rsidRDefault="00CB331C" w:rsidP="00CB331C">
      <w:pPr>
        <w:autoSpaceDE w:val="0"/>
        <w:autoSpaceDN w:val="0"/>
        <w:adjustRightInd w:val="0"/>
        <w:spacing w:after="120"/>
        <w:ind w:left="1260"/>
        <w:rPr>
          <w:rFonts w:eastAsia="Calibri" w:cs="Arial"/>
          <w:bCs/>
          <w:color w:val="000000"/>
          <w:szCs w:val="22"/>
        </w:rPr>
      </w:pPr>
      <w:r w:rsidRPr="003A114F">
        <w:rPr>
          <w:rFonts w:eastAsia="Calibri" w:cs="Arial"/>
          <w:bCs/>
          <w:color w:val="000000"/>
          <w:szCs w:val="22"/>
        </w:rPr>
        <w:t>(</w:t>
      </w:r>
      <w:proofErr w:type="gramStart"/>
      <w:r w:rsidRPr="003A114F">
        <w:rPr>
          <w:rFonts w:eastAsia="Calibri" w:cs="Arial"/>
          <w:bCs/>
          <w:color w:val="000000"/>
          <w:szCs w:val="22"/>
        </w:rPr>
        <w:t>i.e.</w:t>
      </w:r>
      <w:proofErr w:type="gramEnd"/>
      <w:r w:rsidRPr="003A114F">
        <w:rPr>
          <w:rFonts w:eastAsia="Calibri" w:cs="Arial"/>
          <w:bCs/>
          <w:color w:val="000000"/>
          <w:szCs w:val="22"/>
        </w:rPr>
        <w:t xml:space="preserve"> a line of red cells on top of the gel) may be minimized by the use of EDTA plasma.</w:t>
      </w:r>
    </w:p>
    <w:p w14:paraId="472AA6F4" w14:textId="77777777" w:rsidR="00CB331C" w:rsidRPr="003A114F" w:rsidRDefault="00CB331C" w:rsidP="00DB49F9">
      <w:pPr>
        <w:numPr>
          <w:ilvl w:val="0"/>
          <w:numId w:val="35"/>
        </w:numPr>
        <w:autoSpaceDE w:val="0"/>
        <w:autoSpaceDN w:val="0"/>
        <w:adjustRightInd w:val="0"/>
        <w:spacing w:after="120"/>
        <w:ind w:left="907" w:hanging="547"/>
        <w:rPr>
          <w:rFonts w:eastAsia="Calibri" w:cs="Arial"/>
          <w:b/>
          <w:bCs/>
          <w:color w:val="000000"/>
          <w:szCs w:val="22"/>
        </w:rPr>
      </w:pPr>
      <w:r w:rsidRPr="003A114F">
        <w:rPr>
          <w:rFonts w:eastAsia="Calibri" w:cs="Arial"/>
          <w:b/>
          <w:bCs/>
          <w:color w:val="000000"/>
          <w:szCs w:val="22"/>
        </w:rPr>
        <w:t>Student Reagents</w:t>
      </w:r>
    </w:p>
    <w:p w14:paraId="4A53CAE9"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 xml:space="preserve">Students will use either Rack #5 or Rack #6 for routine testing or a student rack can be prepared for student use if reagents are available. </w:t>
      </w:r>
    </w:p>
    <w:p w14:paraId="0B9C388B"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Students may use outdated panels for practice in antibody identification.</w:t>
      </w:r>
    </w:p>
    <w:p w14:paraId="0331F58E"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 xml:space="preserve">Expired antisera will be stored in the refrigerator labeled ‘For Student Use only’.  </w:t>
      </w:r>
    </w:p>
    <w:p w14:paraId="2EA5FFE2"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Students may use expired antisera in the ‘For Student Use Only’ refrigerator to practice antigen typing.</w:t>
      </w:r>
    </w:p>
    <w:p w14:paraId="31565CE4"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Students may test with expired antisera when testing for Direct Antiglobulin Test.</w:t>
      </w:r>
    </w:p>
    <w:p w14:paraId="593674DD"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Expired antisera will be identified by a red ‘X’ (use red sharpie) across the vial prior to placing in the ‘For Student Use only’ refrigerator.</w:t>
      </w:r>
    </w:p>
    <w:p w14:paraId="192E1A8E"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The reference tech should check the refrigerator daily to see if there are any rare antisera that should be frozen.</w:t>
      </w:r>
    </w:p>
    <w:p w14:paraId="18BD6C04"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t>The reference tech will freeze the antisera in aliquots if workload permits and notify the reference tech following if unable to complete.</w:t>
      </w:r>
    </w:p>
    <w:p w14:paraId="35E5924C" w14:textId="77777777" w:rsidR="00CB331C" w:rsidRPr="003A114F" w:rsidRDefault="00CB331C" w:rsidP="00DB49F9">
      <w:pPr>
        <w:numPr>
          <w:ilvl w:val="1"/>
          <w:numId w:val="35"/>
        </w:numPr>
        <w:autoSpaceDE w:val="0"/>
        <w:autoSpaceDN w:val="0"/>
        <w:adjustRightInd w:val="0"/>
        <w:spacing w:after="120"/>
        <w:ind w:left="1260" w:hanging="540"/>
        <w:rPr>
          <w:rFonts w:eastAsia="Calibri" w:cs="Arial"/>
          <w:bCs/>
          <w:color w:val="000000"/>
          <w:szCs w:val="22"/>
        </w:rPr>
      </w:pPr>
      <w:r w:rsidRPr="003A114F">
        <w:rPr>
          <w:rFonts w:eastAsia="Calibri" w:cs="Arial"/>
          <w:bCs/>
          <w:color w:val="000000"/>
          <w:szCs w:val="22"/>
        </w:rPr>
        <w:lastRenderedPageBreak/>
        <w:t>CAP Survey samples will be kept in the ‘For Student Use Only’ refrigerator for one year and may be used if needed for new employee training or student training provided the deadline has passed for submission to CAP.</w:t>
      </w:r>
    </w:p>
    <w:p w14:paraId="432A33F8" w14:textId="77777777" w:rsidR="00CB331C" w:rsidRPr="003A114F" w:rsidRDefault="00CB331C" w:rsidP="00DB49F9">
      <w:pPr>
        <w:numPr>
          <w:ilvl w:val="1"/>
          <w:numId w:val="35"/>
        </w:numPr>
        <w:autoSpaceDE w:val="0"/>
        <w:autoSpaceDN w:val="0"/>
        <w:adjustRightInd w:val="0"/>
        <w:spacing w:after="120"/>
        <w:ind w:left="1350" w:hanging="630"/>
        <w:rPr>
          <w:rFonts w:eastAsia="Calibri" w:cs="Arial"/>
          <w:bCs/>
          <w:color w:val="000000"/>
          <w:szCs w:val="22"/>
        </w:rPr>
      </w:pPr>
      <w:r w:rsidRPr="003A114F">
        <w:rPr>
          <w:rFonts w:eastAsia="Calibri" w:cs="Arial"/>
          <w:bCs/>
          <w:color w:val="000000"/>
          <w:szCs w:val="22"/>
        </w:rPr>
        <w:t>Expired reagent red cells (screens, A1 and B cells, A2 cells, panel cells) that are to be donated to either the Winston Salem State University or Davidson Community College laboratory programs may be temporarily housed in the designated box in the ‘For Student Use Only’ refrigerator until they are picked up.</w:t>
      </w:r>
    </w:p>
    <w:p w14:paraId="45187A13" w14:textId="77777777" w:rsidR="00CB331C" w:rsidRPr="003A114F" w:rsidRDefault="00CB331C" w:rsidP="00DB49F9">
      <w:pPr>
        <w:numPr>
          <w:ilvl w:val="1"/>
          <w:numId w:val="35"/>
        </w:numPr>
        <w:autoSpaceDE w:val="0"/>
        <w:autoSpaceDN w:val="0"/>
        <w:adjustRightInd w:val="0"/>
        <w:spacing w:after="120"/>
        <w:ind w:left="1350" w:hanging="630"/>
        <w:rPr>
          <w:rFonts w:eastAsia="Calibri" w:cs="Arial"/>
          <w:bCs/>
          <w:color w:val="000000"/>
          <w:szCs w:val="22"/>
        </w:rPr>
      </w:pPr>
      <w:r w:rsidRPr="003A114F">
        <w:rPr>
          <w:rFonts w:eastAsia="Calibri" w:cs="Arial"/>
          <w:bCs/>
          <w:color w:val="000000"/>
          <w:szCs w:val="22"/>
        </w:rPr>
        <w:t>The box will be labeled ‘Reagents to be Donated.’</w:t>
      </w:r>
    </w:p>
    <w:p w14:paraId="57100198" w14:textId="77777777" w:rsidR="00CB331C" w:rsidRPr="003A114F" w:rsidRDefault="00CB331C" w:rsidP="00CB331C">
      <w:pPr>
        <w:autoSpaceDE w:val="0"/>
        <w:autoSpaceDN w:val="0"/>
        <w:adjustRightInd w:val="0"/>
        <w:spacing w:after="120"/>
        <w:rPr>
          <w:rFonts w:eastAsia="Calibri" w:cs="Arial"/>
          <w:bCs/>
          <w:color w:val="000000"/>
          <w:szCs w:val="22"/>
        </w:rPr>
      </w:pPr>
    </w:p>
    <w:p w14:paraId="1C1A0421" w14:textId="77777777" w:rsidR="00CB331C" w:rsidRPr="003A114F" w:rsidRDefault="00CB331C" w:rsidP="00CB331C">
      <w:pPr>
        <w:autoSpaceDE w:val="0"/>
        <w:autoSpaceDN w:val="0"/>
        <w:adjustRightInd w:val="0"/>
        <w:spacing w:after="120"/>
        <w:rPr>
          <w:rFonts w:eastAsia="Calibri" w:cs="Arial"/>
          <w:bCs/>
          <w:color w:val="000000"/>
          <w:szCs w:val="22"/>
        </w:rPr>
      </w:pPr>
    </w:p>
    <w:p w14:paraId="2D1D2CA6" w14:textId="77777777" w:rsidR="00CB331C" w:rsidRPr="003A114F" w:rsidRDefault="00CB331C" w:rsidP="00CB331C">
      <w:pPr>
        <w:autoSpaceDE w:val="0"/>
        <w:autoSpaceDN w:val="0"/>
        <w:adjustRightInd w:val="0"/>
        <w:spacing w:after="120"/>
        <w:rPr>
          <w:rFonts w:eastAsia="Calibri" w:cs="Arial"/>
          <w:bCs/>
          <w:color w:val="000000"/>
          <w:szCs w:val="22"/>
        </w:rPr>
      </w:pPr>
    </w:p>
    <w:p w14:paraId="53469ACB" w14:textId="77777777" w:rsidR="00CB331C" w:rsidRPr="003A114F" w:rsidRDefault="00CB331C" w:rsidP="00CB331C">
      <w:pPr>
        <w:autoSpaceDE w:val="0"/>
        <w:autoSpaceDN w:val="0"/>
        <w:adjustRightInd w:val="0"/>
        <w:spacing w:after="120"/>
        <w:rPr>
          <w:rFonts w:eastAsia="Calibri" w:cs="Arial"/>
          <w:bCs/>
          <w:color w:val="000000"/>
          <w:szCs w:val="22"/>
        </w:rPr>
      </w:pPr>
    </w:p>
    <w:p w14:paraId="56AD4A51" w14:textId="77777777" w:rsidR="00CB331C" w:rsidRPr="003A114F" w:rsidRDefault="00CB331C" w:rsidP="00CB331C">
      <w:pPr>
        <w:autoSpaceDE w:val="0"/>
        <w:autoSpaceDN w:val="0"/>
        <w:adjustRightInd w:val="0"/>
        <w:spacing w:after="120"/>
        <w:rPr>
          <w:rFonts w:eastAsia="Calibri" w:cs="Arial"/>
          <w:bCs/>
          <w:color w:val="000000"/>
          <w:szCs w:val="22"/>
        </w:rPr>
      </w:pPr>
    </w:p>
    <w:p w14:paraId="5108E6D5" w14:textId="77777777" w:rsidR="00CB331C" w:rsidRPr="003A114F" w:rsidRDefault="00CB331C" w:rsidP="00CB331C">
      <w:pPr>
        <w:autoSpaceDE w:val="0"/>
        <w:autoSpaceDN w:val="0"/>
        <w:adjustRightInd w:val="0"/>
        <w:spacing w:after="120"/>
        <w:rPr>
          <w:rFonts w:eastAsia="Calibri" w:cs="Arial"/>
          <w:bCs/>
          <w:color w:val="000000"/>
          <w:szCs w:val="22"/>
        </w:rPr>
      </w:pPr>
    </w:p>
    <w:p w14:paraId="5D8C5850" w14:textId="77777777" w:rsidR="00CB331C" w:rsidRPr="003A114F" w:rsidRDefault="00CB331C" w:rsidP="00CB331C">
      <w:pPr>
        <w:autoSpaceDE w:val="0"/>
        <w:autoSpaceDN w:val="0"/>
        <w:adjustRightInd w:val="0"/>
        <w:spacing w:after="120"/>
        <w:rPr>
          <w:rFonts w:eastAsia="Calibri" w:cs="Arial"/>
          <w:bCs/>
          <w:color w:val="000000"/>
          <w:szCs w:val="22"/>
        </w:rPr>
      </w:pPr>
    </w:p>
    <w:p w14:paraId="6C24D438" w14:textId="77777777" w:rsidR="00CB331C" w:rsidRPr="003A114F" w:rsidRDefault="00CB331C" w:rsidP="00CB331C">
      <w:pPr>
        <w:autoSpaceDE w:val="0"/>
        <w:autoSpaceDN w:val="0"/>
        <w:adjustRightInd w:val="0"/>
        <w:spacing w:after="120"/>
        <w:rPr>
          <w:rFonts w:eastAsia="Calibri" w:cs="Arial"/>
          <w:bCs/>
          <w:color w:val="000000"/>
          <w:szCs w:val="22"/>
        </w:rPr>
      </w:pPr>
    </w:p>
    <w:p w14:paraId="5BEE5C68" w14:textId="77777777" w:rsidR="00CB331C" w:rsidRPr="003A114F" w:rsidRDefault="00CB331C" w:rsidP="00CB331C">
      <w:pPr>
        <w:autoSpaceDE w:val="0"/>
        <w:autoSpaceDN w:val="0"/>
        <w:adjustRightInd w:val="0"/>
        <w:spacing w:after="120"/>
        <w:rPr>
          <w:rFonts w:eastAsia="Calibri" w:cs="Arial"/>
          <w:bCs/>
          <w:color w:val="000000"/>
          <w:szCs w:val="22"/>
        </w:rPr>
      </w:pPr>
    </w:p>
    <w:p w14:paraId="625BE98E" w14:textId="77777777" w:rsidR="00CB331C" w:rsidRPr="003A114F" w:rsidRDefault="00CB331C" w:rsidP="00CB331C">
      <w:pPr>
        <w:autoSpaceDE w:val="0"/>
        <w:autoSpaceDN w:val="0"/>
        <w:adjustRightInd w:val="0"/>
        <w:spacing w:after="120"/>
        <w:rPr>
          <w:rFonts w:eastAsia="Calibri" w:cs="Arial"/>
          <w:bCs/>
          <w:color w:val="000000"/>
          <w:szCs w:val="22"/>
        </w:rPr>
      </w:pPr>
    </w:p>
    <w:p w14:paraId="7B1BDC60" w14:textId="77777777" w:rsidR="00CB331C" w:rsidRPr="003A114F" w:rsidRDefault="00CB331C" w:rsidP="00CB331C">
      <w:pPr>
        <w:autoSpaceDE w:val="0"/>
        <w:autoSpaceDN w:val="0"/>
        <w:adjustRightInd w:val="0"/>
        <w:spacing w:after="120"/>
        <w:rPr>
          <w:rFonts w:eastAsia="Calibri" w:cs="Arial"/>
          <w:bCs/>
          <w:color w:val="000000"/>
          <w:szCs w:val="22"/>
        </w:rPr>
      </w:pPr>
    </w:p>
    <w:p w14:paraId="76E24F60" w14:textId="77777777" w:rsidR="00CB331C" w:rsidRPr="003A114F" w:rsidRDefault="00CB331C" w:rsidP="00CB331C">
      <w:pPr>
        <w:autoSpaceDE w:val="0"/>
        <w:autoSpaceDN w:val="0"/>
        <w:adjustRightInd w:val="0"/>
        <w:spacing w:after="120"/>
        <w:rPr>
          <w:rFonts w:eastAsia="Calibri" w:cs="Arial"/>
          <w:bCs/>
          <w:color w:val="000000"/>
          <w:szCs w:val="22"/>
        </w:rPr>
      </w:pPr>
    </w:p>
    <w:p w14:paraId="630C037E" w14:textId="77777777" w:rsidR="00CB331C" w:rsidRPr="003A114F" w:rsidRDefault="00CB331C" w:rsidP="00CB331C">
      <w:pPr>
        <w:autoSpaceDE w:val="0"/>
        <w:autoSpaceDN w:val="0"/>
        <w:adjustRightInd w:val="0"/>
        <w:spacing w:after="120"/>
        <w:rPr>
          <w:rFonts w:eastAsia="Calibri" w:cs="Arial"/>
          <w:bCs/>
          <w:color w:val="000000"/>
          <w:szCs w:val="22"/>
        </w:rPr>
      </w:pPr>
    </w:p>
    <w:p w14:paraId="5EEEEF15" w14:textId="77777777" w:rsidR="00CB331C" w:rsidRPr="003A114F" w:rsidRDefault="00CB331C" w:rsidP="00CB331C">
      <w:pPr>
        <w:autoSpaceDE w:val="0"/>
        <w:autoSpaceDN w:val="0"/>
        <w:adjustRightInd w:val="0"/>
        <w:spacing w:after="120"/>
        <w:rPr>
          <w:rFonts w:eastAsia="Calibri" w:cs="Arial"/>
          <w:bCs/>
          <w:color w:val="000000"/>
          <w:szCs w:val="22"/>
        </w:rPr>
      </w:pPr>
    </w:p>
    <w:p w14:paraId="0F56F191" w14:textId="77777777" w:rsidR="00CB331C" w:rsidRPr="003A114F" w:rsidRDefault="00CB331C" w:rsidP="00CB331C">
      <w:pPr>
        <w:autoSpaceDE w:val="0"/>
        <w:autoSpaceDN w:val="0"/>
        <w:adjustRightInd w:val="0"/>
        <w:spacing w:after="120"/>
        <w:rPr>
          <w:rFonts w:eastAsia="Calibri" w:cs="Arial"/>
          <w:bCs/>
          <w:color w:val="000000"/>
          <w:szCs w:val="22"/>
        </w:rPr>
      </w:pPr>
    </w:p>
    <w:p w14:paraId="157E0199" w14:textId="77777777" w:rsidR="00CB331C" w:rsidRPr="003A114F" w:rsidRDefault="00CB331C" w:rsidP="00CB331C">
      <w:pPr>
        <w:autoSpaceDE w:val="0"/>
        <w:autoSpaceDN w:val="0"/>
        <w:adjustRightInd w:val="0"/>
        <w:spacing w:after="120"/>
        <w:rPr>
          <w:rFonts w:eastAsia="Calibri" w:cs="Arial"/>
          <w:bCs/>
          <w:color w:val="000000"/>
          <w:szCs w:val="22"/>
        </w:rPr>
      </w:pPr>
    </w:p>
    <w:p w14:paraId="1E100DB8" w14:textId="77777777" w:rsidR="00CB331C" w:rsidRPr="003A114F" w:rsidRDefault="00CB331C" w:rsidP="00CB331C">
      <w:pPr>
        <w:autoSpaceDE w:val="0"/>
        <w:autoSpaceDN w:val="0"/>
        <w:adjustRightInd w:val="0"/>
        <w:spacing w:after="120"/>
        <w:rPr>
          <w:rFonts w:eastAsia="Calibri" w:cs="Arial"/>
          <w:bCs/>
          <w:color w:val="000000"/>
          <w:szCs w:val="22"/>
        </w:rPr>
      </w:pPr>
    </w:p>
    <w:p w14:paraId="68EB1C17" w14:textId="77777777" w:rsidR="00CB331C" w:rsidRPr="003A114F" w:rsidRDefault="00CB331C" w:rsidP="00CB331C">
      <w:pPr>
        <w:autoSpaceDE w:val="0"/>
        <w:autoSpaceDN w:val="0"/>
        <w:adjustRightInd w:val="0"/>
        <w:spacing w:after="120"/>
        <w:rPr>
          <w:rFonts w:eastAsia="Calibri" w:cs="Arial"/>
          <w:bCs/>
          <w:color w:val="000000"/>
          <w:szCs w:val="22"/>
        </w:rPr>
      </w:pPr>
    </w:p>
    <w:p w14:paraId="1EA18CCD" w14:textId="77777777" w:rsidR="00CB331C" w:rsidRPr="003A114F" w:rsidRDefault="00CB331C" w:rsidP="00CB331C">
      <w:pPr>
        <w:autoSpaceDE w:val="0"/>
        <w:autoSpaceDN w:val="0"/>
        <w:adjustRightInd w:val="0"/>
        <w:spacing w:after="120"/>
        <w:rPr>
          <w:rFonts w:eastAsia="Calibri" w:cs="Arial"/>
          <w:bCs/>
          <w:color w:val="000000"/>
          <w:szCs w:val="22"/>
        </w:rPr>
      </w:pPr>
    </w:p>
    <w:p w14:paraId="36A36446" w14:textId="77777777" w:rsidR="00CB331C" w:rsidRPr="003A114F" w:rsidRDefault="00CB331C" w:rsidP="00CB331C">
      <w:pPr>
        <w:autoSpaceDE w:val="0"/>
        <w:autoSpaceDN w:val="0"/>
        <w:adjustRightInd w:val="0"/>
        <w:spacing w:after="120"/>
        <w:rPr>
          <w:rFonts w:eastAsia="Calibri" w:cs="Arial"/>
          <w:bCs/>
          <w:color w:val="000000"/>
          <w:szCs w:val="22"/>
        </w:rPr>
      </w:pPr>
    </w:p>
    <w:p w14:paraId="354A9611" w14:textId="77777777" w:rsidR="00CB331C" w:rsidRPr="003A114F" w:rsidRDefault="00CB331C" w:rsidP="00CB331C">
      <w:pPr>
        <w:autoSpaceDE w:val="0"/>
        <w:autoSpaceDN w:val="0"/>
        <w:adjustRightInd w:val="0"/>
        <w:spacing w:after="120"/>
        <w:rPr>
          <w:rFonts w:eastAsia="Calibri" w:cs="Arial"/>
          <w:bCs/>
          <w:color w:val="000000"/>
          <w:szCs w:val="22"/>
        </w:rPr>
      </w:pPr>
    </w:p>
    <w:p w14:paraId="096BCC57" w14:textId="77777777" w:rsidR="00CB331C" w:rsidRPr="003A114F" w:rsidRDefault="00CB331C" w:rsidP="00CB331C">
      <w:pPr>
        <w:autoSpaceDE w:val="0"/>
        <w:autoSpaceDN w:val="0"/>
        <w:adjustRightInd w:val="0"/>
        <w:spacing w:after="120"/>
        <w:rPr>
          <w:rFonts w:eastAsia="Calibri" w:cs="Arial"/>
          <w:bCs/>
          <w:color w:val="000000"/>
          <w:szCs w:val="22"/>
        </w:rPr>
      </w:pPr>
    </w:p>
    <w:p w14:paraId="078AE7FF" w14:textId="77777777" w:rsidR="00CB331C" w:rsidRPr="003A114F" w:rsidRDefault="00CB331C" w:rsidP="00CB331C">
      <w:pPr>
        <w:autoSpaceDE w:val="0"/>
        <w:autoSpaceDN w:val="0"/>
        <w:adjustRightInd w:val="0"/>
        <w:spacing w:after="120"/>
        <w:rPr>
          <w:rFonts w:eastAsia="Calibri" w:cs="Arial"/>
          <w:bCs/>
          <w:color w:val="000000"/>
          <w:szCs w:val="22"/>
        </w:rPr>
      </w:pPr>
    </w:p>
    <w:p w14:paraId="76F2D290" w14:textId="77777777" w:rsidR="00CB331C" w:rsidRPr="003A114F" w:rsidRDefault="00CB331C" w:rsidP="00CB331C">
      <w:pPr>
        <w:autoSpaceDE w:val="0"/>
        <w:autoSpaceDN w:val="0"/>
        <w:adjustRightInd w:val="0"/>
        <w:spacing w:after="120"/>
        <w:rPr>
          <w:rFonts w:eastAsia="Calibri" w:cs="Arial"/>
          <w:bCs/>
          <w:color w:val="000000"/>
          <w:szCs w:val="22"/>
        </w:rPr>
      </w:pPr>
    </w:p>
    <w:p w14:paraId="5C84CF9A" w14:textId="77777777" w:rsidR="00CB331C" w:rsidRPr="003A114F" w:rsidRDefault="00CB331C" w:rsidP="00CB331C">
      <w:pPr>
        <w:autoSpaceDE w:val="0"/>
        <w:autoSpaceDN w:val="0"/>
        <w:adjustRightInd w:val="0"/>
        <w:spacing w:after="120"/>
        <w:rPr>
          <w:rFonts w:eastAsia="Calibri" w:cs="Arial"/>
          <w:bCs/>
          <w:color w:val="000000"/>
          <w:szCs w:val="22"/>
        </w:rPr>
      </w:pPr>
    </w:p>
    <w:p w14:paraId="6E1D395C" w14:textId="77777777" w:rsidR="00CB331C" w:rsidRPr="003A114F" w:rsidRDefault="00CB331C" w:rsidP="00CB331C">
      <w:pPr>
        <w:autoSpaceDE w:val="0"/>
        <w:autoSpaceDN w:val="0"/>
        <w:adjustRightInd w:val="0"/>
        <w:spacing w:after="120"/>
        <w:rPr>
          <w:rFonts w:eastAsia="Calibri" w:cs="Arial"/>
          <w:bCs/>
          <w:color w:val="000000"/>
          <w:szCs w:val="22"/>
        </w:rPr>
      </w:pPr>
      <w:r w:rsidRPr="003A114F">
        <w:rPr>
          <w:rFonts w:eastAsia="Calibri" w:cs="Arial"/>
          <w:bCs/>
          <w:color w:val="000000"/>
          <w:szCs w:val="22"/>
        </w:rPr>
        <w:br w:type="page"/>
      </w:r>
      <w:r w:rsidRPr="003A114F">
        <w:rPr>
          <w:rFonts w:eastAsia="Calibri" w:cs="Arial"/>
          <w:b/>
          <w:bCs/>
          <w:color w:val="000000"/>
          <w:szCs w:val="22"/>
        </w:rPr>
        <w:lastRenderedPageBreak/>
        <w:t>SECTION II:  OB-GYN</w:t>
      </w:r>
      <w:r w:rsidRPr="003A114F">
        <w:rPr>
          <w:rFonts w:eastAsia="Calibri" w:cs="Arial"/>
          <w:bCs/>
          <w:color w:val="000000"/>
          <w:szCs w:val="22"/>
        </w:rPr>
        <w:t xml:space="preserve">             </w:t>
      </w:r>
    </w:p>
    <w:p w14:paraId="722E6645" w14:textId="77777777" w:rsidR="00CB331C" w:rsidRPr="003A114F" w:rsidRDefault="00CB331C" w:rsidP="00CB331C">
      <w:pPr>
        <w:autoSpaceDE w:val="0"/>
        <w:autoSpaceDN w:val="0"/>
        <w:adjustRightInd w:val="0"/>
        <w:rPr>
          <w:rFonts w:eastAsia="Calibri" w:cs="Arial"/>
          <w:bCs/>
          <w:color w:val="000000"/>
          <w:szCs w:val="22"/>
        </w:rPr>
      </w:pPr>
      <w:r w:rsidRPr="003A114F">
        <w:rPr>
          <w:rFonts w:eastAsia="Calibri" w:cs="Arial"/>
          <w:bCs/>
          <w:color w:val="000000"/>
          <w:szCs w:val="22"/>
        </w:rPr>
        <w:t xml:space="preserve">  </w:t>
      </w:r>
    </w:p>
    <w:p w14:paraId="79165BF9" w14:textId="77777777" w:rsidR="00CB331C" w:rsidRPr="003A114F" w:rsidRDefault="00CB331C" w:rsidP="00DB49F9">
      <w:pPr>
        <w:numPr>
          <w:ilvl w:val="0"/>
          <w:numId w:val="26"/>
        </w:numPr>
        <w:tabs>
          <w:tab w:val="left" w:pos="540"/>
        </w:tabs>
        <w:autoSpaceDE w:val="0"/>
        <w:autoSpaceDN w:val="0"/>
        <w:adjustRightInd w:val="0"/>
        <w:ind w:left="540"/>
        <w:rPr>
          <w:rFonts w:eastAsia="Calibri" w:cs="Arial"/>
          <w:b/>
          <w:bCs/>
          <w:color w:val="000000"/>
          <w:szCs w:val="22"/>
        </w:rPr>
      </w:pPr>
      <w:r w:rsidRPr="003A114F">
        <w:rPr>
          <w:rFonts w:eastAsia="Calibri" w:cs="Arial"/>
          <w:b/>
          <w:bCs/>
          <w:color w:val="000000"/>
          <w:szCs w:val="22"/>
        </w:rPr>
        <w:t xml:space="preserve">Prenatal  </w:t>
      </w:r>
    </w:p>
    <w:p w14:paraId="69D369D9" w14:textId="77777777" w:rsidR="00CB331C" w:rsidRPr="003A114F" w:rsidRDefault="00CB331C" w:rsidP="00CB331C">
      <w:pPr>
        <w:tabs>
          <w:tab w:val="left" w:pos="540"/>
        </w:tabs>
        <w:autoSpaceDE w:val="0"/>
        <w:autoSpaceDN w:val="0"/>
        <w:adjustRightInd w:val="0"/>
        <w:ind w:left="540"/>
        <w:rPr>
          <w:rFonts w:eastAsia="Calibri" w:cs="Arial"/>
          <w:bCs/>
          <w:color w:val="000000"/>
          <w:szCs w:val="22"/>
        </w:rPr>
      </w:pPr>
    </w:p>
    <w:p w14:paraId="6E90968D" w14:textId="77777777" w:rsidR="00CB331C" w:rsidRPr="003A114F" w:rsidRDefault="00CB331C" w:rsidP="00DB49F9">
      <w:pPr>
        <w:numPr>
          <w:ilvl w:val="0"/>
          <w:numId w:val="28"/>
        </w:numPr>
        <w:tabs>
          <w:tab w:val="left" w:pos="540"/>
        </w:tabs>
        <w:autoSpaceDE w:val="0"/>
        <w:autoSpaceDN w:val="0"/>
        <w:adjustRightInd w:val="0"/>
        <w:spacing w:after="60"/>
        <w:ind w:left="540"/>
        <w:rPr>
          <w:rFonts w:eastAsia="Calibri" w:cs="Arial"/>
          <w:bCs/>
          <w:color w:val="000000"/>
          <w:szCs w:val="22"/>
        </w:rPr>
      </w:pPr>
      <w:r w:rsidRPr="003A114F">
        <w:rPr>
          <w:rFonts w:eastAsia="Calibri" w:cs="Arial"/>
          <w:bCs/>
          <w:color w:val="000000"/>
          <w:szCs w:val="22"/>
        </w:rPr>
        <w:t xml:space="preserve">Prenatal testing is a routine type and antibody screen. SCC code: OBX </w:t>
      </w:r>
    </w:p>
    <w:p w14:paraId="3BEC8E91" w14:textId="77777777" w:rsidR="00CB331C" w:rsidRPr="003A114F" w:rsidRDefault="00CB331C" w:rsidP="00CB331C">
      <w:pPr>
        <w:tabs>
          <w:tab w:val="left" w:pos="540"/>
        </w:tabs>
        <w:autoSpaceDE w:val="0"/>
        <w:autoSpaceDN w:val="0"/>
        <w:adjustRightInd w:val="0"/>
        <w:spacing w:after="60"/>
        <w:ind w:left="540"/>
        <w:rPr>
          <w:rFonts w:eastAsia="Calibri" w:cs="Arial"/>
          <w:bCs/>
          <w:color w:val="000000"/>
          <w:szCs w:val="22"/>
        </w:rPr>
      </w:pPr>
    </w:p>
    <w:p w14:paraId="7D262784" w14:textId="77777777" w:rsidR="00CB331C" w:rsidRPr="003A114F" w:rsidRDefault="00CB331C" w:rsidP="00DB49F9">
      <w:pPr>
        <w:numPr>
          <w:ilvl w:val="0"/>
          <w:numId w:val="28"/>
        </w:numPr>
        <w:tabs>
          <w:tab w:val="left" w:pos="540"/>
        </w:tabs>
        <w:autoSpaceDE w:val="0"/>
        <w:autoSpaceDN w:val="0"/>
        <w:adjustRightInd w:val="0"/>
        <w:spacing w:after="60"/>
        <w:ind w:left="540"/>
        <w:rPr>
          <w:rFonts w:eastAsia="Calibri" w:cs="Arial"/>
          <w:bCs/>
          <w:color w:val="000000"/>
          <w:szCs w:val="22"/>
        </w:rPr>
      </w:pPr>
      <w:r w:rsidRPr="003A114F">
        <w:rPr>
          <w:rFonts w:eastAsia="Calibri" w:cs="Arial"/>
          <w:bCs/>
          <w:color w:val="000000"/>
          <w:szCs w:val="22"/>
        </w:rPr>
        <w:t>Antibody identification should be in gel (with extended incubation) since gel titer will be performed.</w:t>
      </w:r>
    </w:p>
    <w:p w14:paraId="3BC6E0CC" w14:textId="77777777" w:rsidR="00CB331C" w:rsidRPr="003A114F" w:rsidRDefault="00CB331C" w:rsidP="00CB331C">
      <w:pPr>
        <w:tabs>
          <w:tab w:val="left" w:pos="540"/>
        </w:tabs>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 </w:t>
      </w:r>
    </w:p>
    <w:p w14:paraId="57AAD709" w14:textId="77777777" w:rsidR="00CB331C" w:rsidRPr="003A114F" w:rsidRDefault="00CB331C" w:rsidP="00DB49F9">
      <w:pPr>
        <w:numPr>
          <w:ilvl w:val="0"/>
          <w:numId w:val="28"/>
        </w:numPr>
        <w:tabs>
          <w:tab w:val="left" w:pos="540"/>
        </w:tabs>
        <w:autoSpaceDE w:val="0"/>
        <w:autoSpaceDN w:val="0"/>
        <w:adjustRightInd w:val="0"/>
        <w:spacing w:after="60"/>
        <w:ind w:left="540"/>
        <w:rPr>
          <w:rFonts w:eastAsia="Calibri" w:cs="Arial"/>
          <w:bCs/>
          <w:color w:val="000000"/>
          <w:szCs w:val="22"/>
        </w:rPr>
      </w:pPr>
      <w:r w:rsidRPr="003A114F">
        <w:rPr>
          <w:rFonts w:eastAsia="Calibri" w:cs="Arial"/>
          <w:bCs/>
          <w:color w:val="000000"/>
          <w:szCs w:val="22"/>
        </w:rPr>
        <w:t>Identification of Anti-D</w:t>
      </w:r>
    </w:p>
    <w:p w14:paraId="500867CF"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Anti-D in an </w:t>
      </w:r>
      <w:proofErr w:type="gramStart"/>
      <w:r w:rsidRPr="003A114F">
        <w:rPr>
          <w:rFonts w:eastAsia="Calibri" w:cs="Arial"/>
          <w:bCs/>
          <w:color w:val="000000"/>
          <w:szCs w:val="22"/>
        </w:rPr>
        <w:t>Rh negative</w:t>
      </w:r>
      <w:proofErr w:type="gramEnd"/>
      <w:r w:rsidRPr="003A114F">
        <w:rPr>
          <w:rFonts w:eastAsia="Calibri" w:cs="Arial"/>
          <w:bCs/>
          <w:color w:val="000000"/>
          <w:szCs w:val="22"/>
        </w:rPr>
        <w:t xml:space="preserve"> female up to and including 50 years of age may indicate a recent injection of </w:t>
      </w:r>
      <w:proofErr w:type="spellStart"/>
      <w:r w:rsidRPr="003A114F">
        <w:rPr>
          <w:rFonts w:eastAsia="Calibri" w:cs="Arial"/>
          <w:bCs/>
          <w:color w:val="000000"/>
          <w:szCs w:val="22"/>
        </w:rPr>
        <w:t>RhIG</w:t>
      </w:r>
      <w:proofErr w:type="spellEnd"/>
      <w:r w:rsidRPr="003A114F">
        <w:rPr>
          <w:rFonts w:eastAsia="Calibri" w:cs="Arial"/>
          <w:bCs/>
          <w:color w:val="000000"/>
          <w:szCs w:val="22"/>
        </w:rPr>
        <w:t>. Investigate the patient’s history.</w:t>
      </w:r>
    </w:p>
    <w:p w14:paraId="6D834D7C"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Anti-D in an </w:t>
      </w:r>
      <w:proofErr w:type="gramStart"/>
      <w:r w:rsidRPr="003A114F">
        <w:rPr>
          <w:rFonts w:eastAsia="Calibri" w:cs="Arial"/>
          <w:bCs/>
          <w:color w:val="000000"/>
          <w:szCs w:val="22"/>
        </w:rPr>
        <w:t>Rh positive</w:t>
      </w:r>
      <w:proofErr w:type="gramEnd"/>
      <w:r w:rsidRPr="003A114F">
        <w:rPr>
          <w:rFonts w:eastAsia="Calibri" w:cs="Arial"/>
          <w:bCs/>
          <w:color w:val="000000"/>
          <w:szCs w:val="22"/>
        </w:rPr>
        <w:t xml:space="preserve"> patient may indicate a recent injection of Win-Rho or a partial D, further investigation for history and medications is required.</w:t>
      </w:r>
    </w:p>
    <w:p w14:paraId="61406D5B" w14:textId="77777777" w:rsidR="00CB331C" w:rsidRPr="003A114F" w:rsidRDefault="00CB331C" w:rsidP="00CB331C">
      <w:pPr>
        <w:autoSpaceDE w:val="0"/>
        <w:autoSpaceDN w:val="0"/>
        <w:adjustRightInd w:val="0"/>
        <w:spacing w:after="60"/>
        <w:ind w:left="1185"/>
        <w:rPr>
          <w:rFonts w:eastAsia="Calibri" w:cs="Arial"/>
          <w:bCs/>
          <w:color w:val="000000"/>
          <w:szCs w:val="22"/>
        </w:rPr>
      </w:pPr>
    </w:p>
    <w:p w14:paraId="7FB017B1" w14:textId="77777777" w:rsidR="00CB331C" w:rsidRPr="003A114F" w:rsidRDefault="00CB331C" w:rsidP="00DB49F9">
      <w:pPr>
        <w:numPr>
          <w:ilvl w:val="0"/>
          <w:numId w:val="28"/>
        </w:numPr>
        <w:autoSpaceDE w:val="0"/>
        <w:autoSpaceDN w:val="0"/>
        <w:adjustRightInd w:val="0"/>
        <w:spacing w:after="60"/>
        <w:ind w:left="540"/>
        <w:rPr>
          <w:rFonts w:eastAsia="Calibri" w:cs="Arial"/>
          <w:bCs/>
          <w:color w:val="000000"/>
          <w:szCs w:val="22"/>
        </w:rPr>
      </w:pPr>
      <w:r w:rsidRPr="003A114F">
        <w:rPr>
          <w:rFonts w:eastAsia="Calibri" w:cs="Arial"/>
          <w:bCs/>
          <w:color w:val="000000"/>
          <w:szCs w:val="22"/>
        </w:rPr>
        <w:t>Weak D antigen</w:t>
      </w:r>
    </w:p>
    <w:p w14:paraId="2189E720"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Certain Rh (D) types that type weakly (≤ 2+) can make anti-D</w:t>
      </w:r>
    </w:p>
    <w:p w14:paraId="427479FC" w14:textId="77777777" w:rsidR="00CB331C" w:rsidRPr="003A114F" w:rsidRDefault="00CB331C" w:rsidP="00DB49F9">
      <w:pPr>
        <w:numPr>
          <w:ilvl w:val="1"/>
          <w:numId w:val="27"/>
        </w:numPr>
        <w:autoSpaceDE w:val="0"/>
        <w:autoSpaceDN w:val="0"/>
        <w:adjustRightInd w:val="0"/>
        <w:spacing w:after="60"/>
        <w:rPr>
          <w:rFonts w:eastAsia="Calibri" w:cs="Arial"/>
          <w:bCs/>
          <w:color w:val="000000"/>
          <w:szCs w:val="22"/>
        </w:rPr>
      </w:pPr>
      <w:r w:rsidRPr="003A114F">
        <w:rPr>
          <w:rFonts w:eastAsia="Calibri" w:cs="Arial"/>
          <w:bCs/>
          <w:color w:val="000000"/>
          <w:szCs w:val="22"/>
        </w:rPr>
        <w:t>Review with management</w:t>
      </w:r>
    </w:p>
    <w:p w14:paraId="09789DB4" w14:textId="77777777" w:rsidR="00CB331C" w:rsidRPr="003A114F" w:rsidRDefault="00CB331C" w:rsidP="00DB49F9">
      <w:pPr>
        <w:numPr>
          <w:ilvl w:val="1"/>
          <w:numId w:val="27"/>
        </w:numPr>
        <w:autoSpaceDE w:val="0"/>
        <w:autoSpaceDN w:val="0"/>
        <w:adjustRightInd w:val="0"/>
        <w:spacing w:after="60"/>
        <w:rPr>
          <w:rFonts w:eastAsia="Calibri" w:cs="Arial"/>
          <w:bCs/>
          <w:color w:val="000000"/>
          <w:szCs w:val="22"/>
        </w:rPr>
      </w:pPr>
      <w:r w:rsidRPr="003A114F">
        <w:rPr>
          <w:rFonts w:eastAsia="Calibri" w:cs="Arial"/>
          <w:bCs/>
          <w:color w:val="000000"/>
          <w:szCs w:val="22"/>
        </w:rPr>
        <w:t>All positive weak D antigen types that are OB type patients will be sent out for molecular Rh (D) testing. In BCW order both:</w:t>
      </w:r>
    </w:p>
    <w:p w14:paraId="7346BE1B" w14:textId="77777777" w:rsidR="00CB331C" w:rsidRPr="003A114F" w:rsidRDefault="00CB331C" w:rsidP="00DB49F9">
      <w:pPr>
        <w:numPr>
          <w:ilvl w:val="2"/>
          <w:numId w:val="27"/>
        </w:numPr>
        <w:autoSpaceDE w:val="0"/>
        <w:autoSpaceDN w:val="0"/>
        <w:adjustRightInd w:val="0"/>
        <w:spacing w:after="60"/>
        <w:rPr>
          <w:rFonts w:eastAsia="Calibri" w:cs="Arial"/>
          <w:bCs/>
          <w:color w:val="000000"/>
          <w:szCs w:val="22"/>
        </w:rPr>
      </w:pPr>
      <w:r w:rsidRPr="003A114F">
        <w:rPr>
          <w:rFonts w:eastAsia="Calibri" w:cs="Arial"/>
          <w:bCs/>
          <w:color w:val="000000"/>
          <w:szCs w:val="22"/>
        </w:rPr>
        <w:t>Weak Rh D Analysis Workup (test code: 3040)</w:t>
      </w:r>
    </w:p>
    <w:p w14:paraId="7BF80917" w14:textId="77777777" w:rsidR="00CB331C" w:rsidRPr="003A114F" w:rsidRDefault="00CB331C" w:rsidP="00DB49F9">
      <w:pPr>
        <w:numPr>
          <w:ilvl w:val="2"/>
          <w:numId w:val="27"/>
        </w:numPr>
        <w:autoSpaceDE w:val="0"/>
        <w:autoSpaceDN w:val="0"/>
        <w:adjustRightInd w:val="0"/>
        <w:spacing w:after="60"/>
        <w:rPr>
          <w:rFonts w:eastAsia="Calibri" w:cs="Arial"/>
          <w:bCs/>
          <w:color w:val="000000"/>
          <w:szCs w:val="22"/>
        </w:rPr>
      </w:pPr>
      <w:r w:rsidRPr="003A114F">
        <w:rPr>
          <w:rFonts w:eastAsia="Calibri" w:cs="Arial"/>
          <w:bCs/>
          <w:color w:val="000000"/>
          <w:szCs w:val="22"/>
        </w:rPr>
        <w:t>Partial Rh D Analysis</w:t>
      </w:r>
      <w:r w:rsidRPr="003A114F">
        <w:rPr>
          <w:rFonts w:eastAsia="Calibri" w:cs="Arial"/>
          <w:b/>
          <w:bCs/>
          <w:color w:val="000000"/>
          <w:szCs w:val="22"/>
        </w:rPr>
        <w:t xml:space="preserve"> </w:t>
      </w:r>
      <w:r w:rsidRPr="003A114F">
        <w:rPr>
          <w:rFonts w:eastAsia="Calibri" w:cs="Arial"/>
          <w:bCs/>
          <w:color w:val="000000"/>
          <w:szCs w:val="22"/>
        </w:rPr>
        <w:t>(test code 3240).</w:t>
      </w:r>
    </w:p>
    <w:p w14:paraId="7581BE26" w14:textId="77777777" w:rsidR="00CB331C" w:rsidRPr="003A114F" w:rsidRDefault="00CB331C" w:rsidP="00DB49F9">
      <w:pPr>
        <w:numPr>
          <w:ilvl w:val="1"/>
          <w:numId w:val="27"/>
        </w:numPr>
        <w:autoSpaceDE w:val="0"/>
        <w:autoSpaceDN w:val="0"/>
        <w:adjustRightInd w:val="0"/>
        <w:spacing w:after="60"/>
        <w:rPr>
          <w:rFonts w:eastAsia="Calibri" w:cs="Arial"/>
          <w:bCs/>
          <w:color w:val="000000"/>
          <w:szCs w:val="22"/>
        </w:rPr>
      </w:pPr>
      <w:r w:rsidRPr="003A114F">
        <w:rPr>
          <w:rFonts w:eastAsia="Calibri" w:cs="Arial"/>
          <w:bCs/>
          <w:color w:val="000000"/>
          <w:szCs w:val="22"/>
        </w:rPr>
        <w:t>Weak D testing does not have to be performed on Labor &amp; Delivery TSX blood samples if the patient is being admitted for delivery. This is generally at ≥37 weeks. Any questions ask management.</w:t>
      </w:r>
    </w:p>
    <w:p w14:paraId="0D68AF52" w14:textId="77777777" w:rsidR="00CB331C" w:rsidRPr="003A114F" w:rsidRDefault="00CB331C" w:rsidP="00CB331C">
      <w:pPr>
        <w:autoSpaceDE w:val="0"/>
        <w:autoSpaceDN w:val="0"/>
        <w:adjustRightInd w:val="0"/>
        <w:spacing w:after="60"/>
        <w:ind w:left="1824"/>
        <w:rPr>
          <w:rFonts w:eastAsia="Calibri" w:cs="Arial"/>
          <w:bCs/>
          <w:color w:val="000000"/>
          <w:szCs w:val="22"/>
        </w:rPr>
      </w:pPr>
    </w:p>
    <w:p w14:paraId="041A857B" w14:textId="77777777" w:rsidR="00CB331C" w:rsidRPr="003A114F" w:rsidRDefault="00CB331C" w:rsidP="00DB49F9">
      <w:pPr>
        <w:numPr>
          <w:ilvl w:val="0"/>
          <w:numId w:val="28"/>
        </w:numPr>
        <w:autoSpaceDE w:val="0"/>
        <w:autoSpaceDN w:val="0"/>
        <w:adjustRightInd w:val="0"/>
        <w:spacing w:after="60"/>
        <w:ind w:left="630" w:hanging="450"/>
        <w:rPr>
          <w:rFonts w:eastAsia="Calibri" w:cs="Arial"/>
          <w:bCs/>
          <w:color w:val="000000"/>
          <w:szCs w:val="22"/>
        </w:rPr>
      </w:pPr>
      <w:r w:rsidRPr="003A114F">
        <w:rPr>
          <w:rFonts w:eastAsia="Calibri" w:cs="Arial"/>
          <w:bCs/>
          <w:color w:val="000000"/>
          <w:szCs w:val="22"/>
        </w:rPr>
        <w:t xml:space="preserve">Antibody identified and </w:t>
      </w:r>
      <w:proofErr w:type="spellStart"/>
      <w:r w:rsidRPr="003A114F">
        <w:rPr>
          <w:rFonts w:eastAsia="Calibri" w:cs="Arial"/>
          <w:bCs/>
          <w:color w:val="000000"/>
          <w:szCs w:val="22"/>
        </w:rPr>
        <w:t>titered</w:t>
      </w:r>
      <w:proofErr w:type="spellEnd"/>
    </w:p>
    <w:p w14:paraId="087F6500"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All clinically significant antibodies will be </w:t>
      </w:r>
      <w:proofErr w:type="spellStart"/>
      <w:r w:rsidRPr="003A114F">
        <w:rPr>
          <w:rFonts w:eastAsia="Calibri" w:cs="Arial"/>
          <w:bCs/>
          <w:color w:val="000000"/>
          <w:szCs w:val="22"/>
        </w:rPr>
        <w:t>titered</w:t>
      </w:r>
      <w:proofErr w:type="spellEnd"/>
      <w:r w:rsidRPr="003A114F">
        <w:rPr>
          <w:rFonts w:eastAsia="Calibri" w:cs="Arial"/>
          <w:bCs/>
          <w:color w:val="000000"/>
          <w:szCs w:val="22"/>
        </w:rPr>
        <w:t xml:space="preserve"> in gel media.</w:t>
      </w:r>
    </w:p>
    <w:p w14:paraId="1A527603"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Antibodies that are not reactive in IgG </w:t>
      </w:r>
      <w:proofErr w:type="spellStart"/>
      <w:r w:rsidRPr="003A114F">
        <w:rPr>
          <w:rFonts w:eastAsia="Calibri" w:cs="Arial"/>
          <w:bCs/>
          <w:color w:val="000000"/>
          <w:szCs w:val="22"/>
        </w:rPr>
        <w:t>coombs</w:t>
      </w:r>
      <w:proofErr w:type="spellEnd"/>
      <w:r w:rsidRPr="003A114F">
        <w:rPr>
          <w:rFonts w:eastAsia="Calibri" w:cs="Arial"/>
          <w:bCs/>
          <w:color w:val="000000"/>
          <w:szCs w:val="22"/>
        </w:rPr>
        <w:t xml:space="preserve"> or not clinically significant do not need to be </w:t>
      </w:r>
      <w:proofErr w:type="spellStart"/>
      <w:r w:rsidRPr="003A114F">
        <w:rPr>
          <w:rFonts w:eastAsia="Calibri" w:cs="Arial"/>
          <w:bCs/>
          <w:color w:val="000000"/>
          <w:szCs w:val="22"/>
        </w:rPr>
        <w:t>titered</w:t>
      </w:r>
      <w:proofErr w:type="spellEnd"/>
      <w:r w:rsidRPr="003A114F">
        <w:rPr>
          <w:rFonts w:eastAsia="Calibri" w:cs="Arial"/>
          <w:bCs/>
          <w:color w:val="000000"/>
          <w:szCs w:val="22"/>
        </w:rPr>
        <w:t>.</w:t>
      </w:r>
    </w:p>
    <w:p w14:paraId="68860FBA" w14:textId="77777777" w:rsidR="00CB331C" w:rsidRPr="003A114F" w:rsidRDefault="00CB331C" w:rsidP="00DB49F9">
      <w:pPr>
        <w:numPr>
          <w:ilvl w:val="2"/>
          <w:numId w:val="28"/>
        </w:numPr>
        <w:autoSpaceDE w:val="0"/>
        <w:autoSpaceDN w:val="0"/>
        <w:adjustRightInd w:val="0"/>
        <w:spacing w:after="60"/>
        <w:ind w:left="1800" w:hanging="360"/>
        <w:rPr>
          <w:rFonts w:eastAsia="Calibri" w:cs="Arial"/>
          <w:bCs/>
          <w:color w:val="000000"/>
          <w:szCs w:val="22"/>
        </w:rPr>
      </w:pPr>
      <w:r w:rsidRPr="003A114F">
        <w:rPr>
          <w:rFonts w:eastAsia="Calibri" w:cs="Arial"/>
          <w:bCs/>
          <w:color w:val="000000"/>
          <w:szCs w:val="22"/>
        </w:rPr>
        <w:t>anti-D (Rh Immune Globulin (</w:t>
      </w:r>
      <w:proofErr w:type="spellStart"/>
      <w:r w:rsidRPr="003A114F">
        <w:rPr>
          <w:rFonts w:eastAsia="Calibri" w:cs="Arial"/>
          <w:bCs/>
          <w:color w:val="000000"/>
          <w:szCs w:val="22"/>
        </w:rPr>
        <w:t>RhoGam</w:t>
      </w:r>
      <w:proofErr w:type="spellEnd"/>
      <w:r w:rsidRPr="003A114F">
        <w:rPr>
          <w:rFonts w:eastAsia="Calibri" w:cs="Arial"/>
          <w:bCs/>
          <w:color w:val="000000"/>
          <w:szCs w:val="22"/>
        </w:rPr>
        <w:t>))</w:t>
      </w:r>
    </w:p>
    <w:p w14:paraId="7A164D13" w14:textId="77777777" w:rsidR="00CB331C" w:rsidRPr="003A114F" w:rsidRDefault="00CB331C" w:rsidP="00DB49F9">
      <w:pPr>
        <w:numPr>
          <w:ilvl w:val="2"/>
          <w:numId w:val="28"/>
        </w:numPr>
        <w:autoSpaceDE w:val="0"/>
        <w:autoSpaceDN w:val="0"/>
        <w:adjustRightInd w:val="0"/>
        <w:spacing w:after="60"/>
        <w:ind w:left="1800" w:hanging="360"/>
        <w:rPr>
          <w:rFonts w:eastAsia="Calibri" w:cs="Arial"/>
          <w:bCs/>
          <w:color w:val="000000"/>
          <w:szCs w:val="22"/>
        </w:rPr>
      </w:pPr>
      <w:r w:rsidRPr="003A114F">
        <w:rPr>
          <w:rFonts w:eastAsia="Calibri" w:cs="Arial"/>
          <w:bCs/>
          <w:color w:val="000000"/>
          <w:szCs w:val="22"/>
        </w:rPr>
        <w:t>cold and warm autoantibodies, P1, Lewis, and HTLA antibodies.</w:t>
      </w:r>
    </w:p>
    <w:p w14:paraId="4497D16E"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color w:val="000000"/>
          <w:szCs w:val="22"/>
        </w:rPr>
        <w:t xml:space="preserve">Antibodies identified on samples from Labor &amp; Delivery and post-partum do not need to be </w:t>
      </w:r>
      <w:proofErr w:type="spellStart"/>
      <w:r w:rsidRPr="003A114F">
        <w:rPr>
          <w:rFonts w:eastAsia="Calibri" w:cs="Arial"/>
          <w:bCs/>
          <w:color w:val="000000"/>
          <w:szCs w:val="22"/>
        </w:rPr>
        <w:t>titered</w:t>
      </w:r>
      <w:proofErr w:type="spellEnd"/>
      <w:r w:rsidRPr="003A114F">
        <w:rPr>
          <w:rFonts w:eastAsia="Calibri" w:cs="Arial"/>
          <w:bCs/>
          <w:color w:val="000000"/>
          <w:szCs w:val="22"/>
        </w:rPr>
        <w:t>.</w:t>
      </w:r>
    </w:p>
    <w:p w14:paraId="0F4A48CC" w14:textId="77777777" w:rsidR="00CB331C" w:rsidRPr="003A114F" w:rsidRDefault="00CB331C" w:rsidP="00CB331C">
      <w:pPr>
        <w:autoSpaceDE w:val="0"/>
        <w:autoSpaceDN w:val="0"/>
        <w:adjustRightInd w:val="0"/>
        <w:spacing w:after="60"/>
        <w:ind w:left="1185"/>
        <w:rPr>
          <w:rFonts w:eastAsia="Calibri" w:cs="Arial"/>
          <w:bCs/>
          <w:color w:val="000000"/>
          <w:szCs w:val="22"/>
        </w:rPr>
      </w:pPr>
      <w:r w:rsidRPr="003A114F">
        <w:rPr>
          <w:rFonts w:eastAsia="Calibri" w:cs="Arial"/>
          <w:bCs/>
          <w:i/>
          <w:color w:val="00B0F0"/>
          <w:szCs w:val="22"/>
        </w:rPr>
        <w:t>Refer to (Specials): Titration</w:t>
      </w:r>
    </w:p>
    <w:p w14:paraId="2FD779CD" w14:textId="77777777" w:rsidR="00CB331C" w:rsidRPr="003A114F" w:rsidRDefault="00CB331C" w:rsidP="00DB49F9">
      <w:pPr>
        <w:numPr>
          <w:ilvl w:val="1"/>
          <w:numId w:val="28"/>
        </w:numPr>
        <w:autoSpaceDE w:val="0"/>
        <w:autoSpaceDN w:val="0"/>
        <w:adjustRightInd w:val="0"/>
        <w:spacing w:after="60"/>
        <w:rPr>
          <w:rFonts w:eastAsia="Calibri" w:cs="Arial"/>
          <w:bCs/>
          <w:color w:val="000000"/>
          <w:szCs w:val="22"/>
        </w:rPr>
      </w:pPr>
      <w:r w:rsidRPr="003A114F">
        <w:rPr>
          <w:rFonts w:eastAsia="Calibri" w:cs="Arial"/>
          <w:bCs/>
          <w:szCs w:val="22"/>
        </w:rPr>
        <w:t>For general guidelines when working up a new antibody, refer to</w:t>
      </w:r>
      <w:r w:rsidR="00AF0A1A">
        <w:rPr>
          <w:rFonts w:eastAsia="Calibri" w:cs="Arial"/>
          <w:bCs/>
          <w:i/>
          <w:color w:val="00B0F0"/>
          <w:szCs w:val="22"/>
        </w:rPr>
        <w:t xml:space="preserve"> Attachment</w:t>
      </w:r>
      <w:r w:rsidRPr="003A114F">
        <w:rPr>
          <w:rFonts w:eastAsia="Calibri" w:cs="Arial"/>
          <w:bCs/>
          <w:i/>
          <w:color w:val="00B0F0"/>
          <w:szCs w:val="22"/>
        </w:rPr>
        <w:t>: New Antibody Workup Flow</w:t>
      </w:r>
      <w:r w:rsidRPr="003A114F">
        <w:rPr>
          <w:rFonts w:eastAsia="Calibri" w:cs="Arial"/>
          <w:bCs/>
          <w:color w:val="000000"/>
          <w:szCs w:val="22"/>
        </w:rPr>
        <w:t xml:space="preserve"> </w:t>
      </w:r>
    </w:p>
    <w:p w14:paraId="78687015" w14:textId="77777777" w:rsidR="00CB331C" w:rsidRPr="003A114F" w:rsidRDefault="00CB331C" w:rsidP="00CB331C">
      <w:pPr>
        <w:autoSpaceDE w:val="0"/>
        <w:autoSpaceDN w:val="0"/>
        <w:adjustRightInd w:val="0"/>
        <w:spacing w:after="60"/>
        <w:ind w:left="1185"/>
        <w:rPr>
          <w:rFonts w:eastAsia="Calibri" w:cs="Arial"/>
          <w:bCs/>
          <w:color w:val="000000"/>
          <w:szCs w:val="22"/>
        </w:rPr>
      </w:pPr>
    </w:p>
    <w:p w14:paraId="59A0C1D3" w14:textId="77777777" w:rsidR="00CB331C" w:rsidRPr="003A114F" w:rsidRDefault="00CB331C" w:rsidP="00DB49F9">
      <w:pPr>
        <w:numPr>
          <w:ilvl w:val="0"/>
          <w:numId w:val="28"/>
        </w:numPr>
        <w:autoSpaceDE w:val="0"/>
        <w:autoSpaceDN w:val="0"/>
        <w:adjustRightInd w:val="0"/>
        <w:spacing w:after="60"/>
        <w:ind w:left="630" w:hanging="450"/>
        <w:rPr>
          <w:rFonts w:eastAsia="Calibri" w:cs="Arial"/>
          <w:bCs/>
          <w:i/>
          <w:color w:val="00B0F0"/>
          <w:szCs w:val="22"/>
        </w:rPr>
      </w:pPr>
      <w:r w:rsidRPr="003A114F">
        <w:rPr>
          <w:rFonts w:cs="Arial"/>
          <w:snapToGrid w:val="0"/>
          <w:szCs w:val="22"/>
        </w:rPr>
        <w:t xml:space="preserve">Serum/Plasma showing reactivity should be frozen -25C to -35C in the appropriate storage box and be retained for 1 yr. </w:t>
      </w:r>
    </w:p>
    <w:p w14:paraId="0738A096" w14:textId="77777777" w:rsidR="00CB331C" w:rsidRPr="003A114F" w:rsidRDefault="00CB331C" w:rsidP="00DB49F9">
      <w:pPr>
        <w:numPr>
          <w:ilvl w:val="1"/>
          <w:numId w:val="28"/>
        </w:numPr>
        <w:autoSpaceDE w:val="0"/>
        <w:autoSpaceDN w:val="0"/>
        <w:adjustRightInd w:val="0"/>
        <w:spacing w:after="60"/>
        <w:rPr>
          <w:rFonts w:eastAsia="Calibri" w:cs="Arial"/>
          <w:bCs/>
          <w:i/>
          <w:color w:val="00B0F0"/>
          <w:szCs w:val="22"/>
        </w:rPr>
      </w:pPr>
      <w:r w:rsidRPr="003A114F">
        <w:rPr>
          <w:rFonts w:cs="Arial"/>
          <w:snapToGrid w:val="0"/>
          <w:szCs w:val="22"/>
        </w:rPr>
        <w:t>Storage box labeled: OBX.</w:t>
      </w:r>
    </w:p>
    <w:p w14:paraId="2275414F" w14:textId="77777777" w:rsidR="00CB331C" w:rsidRPr="003A114F" w:rsidRDefault="00CB331C" w:rsidP="00DB49F9">
      <w:pPr>
        <w:numPr>
          <w:ilvl w:val="1"/>
          <w:numId w:val="28"/>
        </w:numPr>
        <w:autoSpaceDE w:val="0"/>
        <w:autoSpaceDN w:val="0"/>
        <w:adjustRightInd w:val="0"/>
        <w:spacing w:after="60"/>
        <w:rPr>
          <w:rFonts w:eastAsia="Calibri" w:cs="Arial"/>
          <w:bCs/>
          <w:i/>
          <w:color w:val="00B0F0"/>
          <w:szCs w:val="22"/>
        </w:rPr>
      </w:pPr>
      <w:r w:rsidRPr="003A114F">
        <w:rPr>
          <w:rFonts w:cs="Arial"/>
          <w:snapToGrid w:val="0"/>
          <w:szCs w:val="22"/>
        </w:rPr>
        <w:t>Samples are saved in order by month of collection as labeled on storage box.</w:t>
      </w:r>
    </w:p>
    <w:p w14:paraId="07572AA0" w14:textId="77777777" w:rsidR="00CB331C" w:rsidRPr="009508EE" w:rsidRDefault="00CB331C" w:rsidP="00DB49F9">
      <w:pPr>
        <w:numPr>
          <w:ilvl w:val="1"/>
          <w:numId w:val="28"/>
        </w:numPr>
        <w:autoSpaceDE w:val="0"/>
        <w:autoSpaceDN w:val="0"/>
        <w:adjustRightInd w:val="0"/>
        <w:spacing w:after="60"/>
        <w:rPr>
          <w:rFonts w:eastAsia="Calibri" w:cs="Arial"/>
          <w:bCs/>
          <w:szCs w:val="22"/>
        </w:rPr>
      </w:pPr>
      <w:r w:rsidRPr="003A114F">
        <w:rPr>
          <w:rFonts w:cs="Arial"/>
          <w:snapToGrid w:val="0"/>
          <w:szCs w:val="22"/>
        </w:rPr>
        <w:t>Write date of sample on tube label.</w:t>
      </w:r>
    </w:p>
    <w:p w14:paraId="360AF512" w14:textId="77777777" w:rsidR="009508EE" w:rsidRPr="009508EE" w:rsidRDefault="009508EE" w:rsidP="009508EE">
      <w:pPr>
        <w:pStyle w:val="ListParagraph"/>
        <w:numPr>
          <w:ilvl w:val="0"/>
          <w:numId w:val="28"/>
        </w:numPr>
        <w:rPr>
          <w:rFonts w:eastAsia="Calibri" w:cs="Arial"/>
          <w:bCs/>
          <w:szCs w:val="22"/>
        </w:rPr>
      </w:pPr>
      <w:r w:rsidRPr="009508EE">
        <w:rPr>
          <w:rFonts w:eastAsia="Calibri" w:cs="Arial"/>
          <w:bCs/>
          <w:szCs w:val="22"/>
        </w:rPr>
        <w:lastRenderedPageBreak/>
        <w:t>Patients with anti-D, -C</w:t>
      </w:r>
    </w:p>
    <w:p w14:paraId="5D688F2D" w14:textId="77777777" w:rsidR="009508EE" w:rsidRPr="00590AF6" w:rsidRDefault="009508EE" w:rsidP="00590AF6">
      <w:pPr>
        <w:pStyle w:val="ListParagraph"/>
        <w:numPr>
          <w:ilvl w:val="1"/>
          <w:numId w:val="28"/>
        </w:numPr>
        <w:rPr>
          <w:rFonts w:eastAsia="Calibri" w:cs="Arial"/>
          <w:bCs/>
          <w:szCs w:val="22"/>
        </w:rPr>
      </w:pPr>
      <w:r w:rsidRPr="00590AF6">
        <w:rPr>
          <w:rFonts w:eastAsia="Calibri" w:cs="Arial"/>
          <w:bCs/>
          <w:szCs w:val="22"/>
        </w:rPr>
        <w:t>Anti-</w:t>
      </w:r>
      <w:proofErr w:type="gramStart"/>
      <w:r w:rsidRPr="00590AF6">
        <w:rPr>
          <w:rFonts w:eastAsia="Calibri" w:cs="Arial"/>
          <w:bCs/>
          <w:szCs w:val="22"/>
        </w:rPr>
        <w:t>D,-</w:t>
      </w:r>
      <w:proofErr w:type="gramEnd"/>
      <w:r w:rsidRPr="00590AF6">
        <w:rPr>
          <w:rFonts w:eastAsia="Calibri" w:cs="Arial"/>
          <w:bCs/>
          <w:szCs w:val="22"/>
        </w:rPr>
        <w:t xml:space="preserve">C combo could be anti-G. </w:t>
      </w:r>
      <w:r w:rsidR="00590AF6" w:rsidRPr="00590AF6">
        <w:rPr>
          <w:rFonts w:eastAsia="Calibri" w:cs="Arial"/>
          <w:bCs/>
          <w:szCs w:val="22"/>
        </w:rPr>
        <w:t>It is important to determine the presence of Anti-D in these individuals to assess their candidacy for RHIG</w:t>
      </w:r>
    </w:p>
    <w:p w14:paraId="0F4990CF" w14:textId="77777777" w:rsidR="009508EE" w:rsidRDefault="009508EE" w:rsidP="00590AF6">
      <w:pPr>
        <w:ind w:left="360" w:firstLine="360"/>
        <w:rPr>
          <w:rFonts w:eastAsia="Calibri"/>
        </w:rPr>
      </w:pPr>
      <w:r>
        <w:rPr>
          <w:rFonts w:eastAsia="Calibri"/>
        </w:rPr>
        <w:t xml:space="preserve">7.2. Titer antibodies using R2R2 and </w:t>
      </w:r>
      <w:proofErr w:type="spellStart"/>
      <w:r>
        <w:rPr>
          <w:rFonts w:eastAsia="Calibri"/>
        </w:rPr>
        <w:t>r’r</w:t>
      </w:r>
      <w:proofErr w:type="spellEnd"/>
      <w:r>
        <w:rPr>
          <w:rFonts w:eastAsia="Calibri"/>
        </w:rPr>
        <w:t xml:space="preserve"> cells</w:t>
      </w:r>
    </w:p>
    <w:p w14:paraId="1445186A" w14:textId="77777777" w:rsidR="00590AF6" w:rsidRDefault="00590AF6" w:rsidP="00590AF6">
      <w:pPr>
        <w:ind w:left="465" w:firstLine="255"/>
        <w:rPr>
          <w:rFonts w:eastAsia="Calibri"/>
        </w:rPr>
      </w:pPr>
      <w:proofErr w:type="gramStart"/>
      <w:r>
        <w:rPr>
          <w:rFonts w:eastAsia="Calibri"/>
        </w:rPr>
        <w:t>7.3  Titer</w:t>
      </w:r>
      <w:proofErr w:type="gramEnd"/>
      <w:r>
        <w:rPr>
          <w:rFonts w:eastAsia="Calibri"/>
        </w:rPr>
        <w:t xml:space="preserve"> results will be examined by management/pathology to determine need for send </w:t>
      </w:r>
    </w:p>
    <w:p w14:paraId="39C64B5D" w14:textId="77777777" w:rsidR="00FA012A" w:rsidRDefault="00590AF6" w:rsidP="00FA012A">
      <w:pPr>
        <w:ind w:left="465" w:firstLine="255"/>
        <w:rPr>
          <w:rFonts w:eastAsia="Calibri"/>
        </w:rPr>
      </w:pPr>
      <w:r>
        <w:rPr>
          <w:rFonts w:eastAsia="Calibri"/>
        </w:rPr>
        <w:t xml:space="preserve">       out testing</w:t>
      </w:r>
    </w:p>
    <w:p w14:paraId="0745F2C0" w14:textId="77777777" w:rsidR="00FA012A" w:rsidRDefault="00FA012A" w:rsidP="000E14D2">
      <w:pPr>
        <w:pStyle w:val="ListParagraph"/>
        <w:numPr>
          <w:ilvl w:val="2"/>
          <w:numId w:val="28"/>
        </w:numPr>
        <w:rPr>
          <w:rFonts w:eastAsia="Calibri"/>
        </w:rPr>
      </w:pPr>
      <w:r>
        <w:rPr>
          <w:rFonts w:eastAsia="Calibri"/>
        </w:rPr>
        <w:t>Titers of similar strength for D and C may have a G specificity</w:t>
      </w:r>
    </w:p>
    <w:p w14:paraId="217E5990" w14:textId="77777777" w:rsidR="00590AF6" w:rsidRPr="00FA012A" w:rsidRDefault="00590AF6" w:rsidP="000E14D2">
      <w:pPr>
        <w:pStyle w:val="ListParagraph"/>
        <w:numPr>
          <w:ilvl w:val="2"/>
          <w:numId w:val="28"/>
        </w:numPr>
        <w:rPr>
          <w:rFonts w:eastAsia="Calibri"/>
        </w:rPr>
      </w:pPr>
      <w:r w:rsidRPr="00FA012A">
        <w:rPr>
          <w:rFonts w:eastAsia="Calibri"/>
        </w:rPr>
        <w:t>Once per pregnancy, patients may need to be sent to BCW for ABID Anti-G workup</w:t>
      </w:r>
    </w:p>
    <w:p w14:paraId="073EAA6E" w14:textId="77777777" w:rsidR="00590AF6" w:rsidRDefault="00FA012A" w:rsidP="00FA012A">
      <w:pPr>
        <w:pStyle w:val="ListParagraph"/>
        <w:numPr>
          <w:ilvl w:val="2"/>
          <w:numId w:val="28"/>
        </w:numPr>
        <w:rPr>
          <w:rFonts w:eastAsia="Calibri"/>
        </w:rPr>
      </w:pPr>
      <w:r w:rsidRPr="00FA012A">
        <w:rPr>
          <w:rFonts w:eastAsia="Calibri"/>
        </w:rPr>
        <w:t>T</w:t>
      </w:r>
      <w:r w:rsidR="00590AF6" w:rsidRPr="00FA012A">
        <w:rPr>
          <w:rFonts w:eastAsia="Calibri"/>
        </w:rPr>
        <w:t xml:space="preserve">his </w:t>
      </w:r>
      <w:r w:rsidRPr="00FA012A">
        <w:rPr>
          <w:rFonts w:eastAsia="Calibri"/>
        </w:rPr>
        <w:t>workup</w:t>
      </w:r>
      <w:r w:rsidR="00590AF6" w:rsidRPr="00FA012A">
        <w:rPr>
          <w:rFonts w:eastAsia="Calibri"/>
        </w:rPr>
        <w:t xml:space="preserve"> requires 1- 7ml pink top and 3- red top tubes</w:t>
      </w:r>
    </w:p>
    <w:p w14:paraId="0A1CEB85" w14:textId="77777777" w:rsidR="002043A8" w:rsidRPr="002043A8" w:rsidRDefault="00FA012A" w:rsidP="002043A8">
      <w:pPr>
        <w:pStyle w:val="ListParagraph"/>
        <w:numPr>
          <w:ilvl w:val="2"/>
          <w:numId w:val="28"/>
        </w:numPr>
        <w:rPr>
          <w:rFonts w:eastAsia="Calibri"/>
        </w:rPr>
      </w:pPr>
      <w:r>
        <w:rPr>
          <w:rFonts w:eastAsia="Calibri"/>
        </w:rPr>
        <w:t>If Anti-G and not Anti-D is detected, patient is a candidate for RHIG</w:t>
      </w:r>
    </w:p>
    <w:p w14:paraId="12841194" w14:textId="77777777" w:rsidR="00590AF6" w:rsidRPr="009508EE" w:rsidRDefault="00FA012A" w:rsidP="00FA012A">
      <w:pPr>
        <w:ind w:left="450" w:firstLine="270"/>
        <w:rPr>
          <w:rFonts w:eastAsia="Calibri"/>
        </w:rPr>
      </w:pPr>
      <w:proofErr w:type="gramStart"/>
      <w:r>
        <w:rPr>
          <w:rFonts w:eastAsia="Calibri"/>
        </w:rPr>
        <w:t>7</w:t>
      </w:r>
      <w:r w:rsidR="00590AF6">
        <w:rPr>
          <w:rFonts w:eastAsia="Calibri"/>
        </w:rPr>
        <w:t>.</w:t>
      </w:r>
      <w:r>
        <w:rPr>
          <w:rFonts w:eastAsia="Calibri"/>
        </w:rPr>
        <w:t>4</w:t>
      </w:r>
      <w:r w:rsidR="00590AF6">
        <w:rPr>
          <w:rFonts w:eastAsia="Calibri"/>
        </w:rPr>
        <w:t xml:space="preserve">  If</w:t>
      </w:r>
      <w:proofErr w:type="gramEnd"/>
      <w:r w:rsidR="00590AF6">
        <w:rPr>
          <w:rFonts w:eastAsia="Calibri"/>
        </w:rPr>
        <w:t xml:space="preserve"> anti-D, C, and G detected continue to titer using R2R2 and </w:t>
      </w:r>
      <w:proofErr w:type="spellStart"/>
      <w:r w:rsidR="00590AF6">
        <w:rPr>
          <w:rFonts w:eastAsia="Calibri"/>
        </w:rPr>
        <w:t>r’r</w:t>
      </w:r>
      <w:proofErr w:type="spellEnd"/>
      <w:r w:rsidR="00590AF6">
        <w:rPr>
          <w:rFonts w:eastAsia="Calibri"/>
        </w:rPr>
        <w:t xml:space="preserve"> cells.</w:t>
      </w:r>
    </w:p>
    <w:p w14:paraId="6FA32072" w14:textId="77777777" w:rsidR="00FA012A" w:rsidRDefault="00FA012A" w:rsidP="00FA012A">
      <w:pPr>
        <w:rPr>
          <w:rFonts w:eastAsia="Calibri" w:cs="Arial"/>
          <w:b/>
          <w:bCs/>
          <w:color w:val="000000"/>
          <w:szCs w:val="22"/>
        </w:rPr>
      </w:pPr>
      <w:r>
        <w:rPr>
          <w:rFonts w:eastAsia="Calibri" w:cs="Arial"/>
          <w:b/>
          <w:bCs/>
          <w:color w:val="000000"/>
          <w:szCs w:val="22"/>
        </w:rPr>
        <w:br w:type="page"/>
      </w:r>
    </w:p>
    <w:p w14:paraId="6020B2C4" w14:textId="77777777" w:rsidR="00CB331C" w:rsidRPr="001F39D4" w:rsidRDefault="00CB331C" w:rsidP="00DB49F9">
      <w:pPr>
        <w:numPr>
          <w:ilvl w:val="0"/>
          <w:numId w:val="26"/>
        </w:numPr>
        <w:autoSpaceDE w:val="0"/>
        <w:autoSpaceDN w:val="0"/>
        <w:adjustRightInd w:val="0"/>
        <w:ind w:left="540"/>
        <w:rPr>
          <w:rFonts w:eastAsia="Calibri" w:cs="Arial"/>
          <w:b/>
          <w:bCs/>
          <w:color w:val="000000"/>
          <w:szCs w:val="22"/>
          <w:highlight w:val="yellow"/>
        </w:rPr>
      </w:pPr>
      <w:r w:rsidRPr="001F39D4">
        <w:rPr>
          <w:rFonts w:eastAsia="Calibri" w:cs="Arial"/>
          <w:b/>
          <w:bCs/>
          <w:color w:val="000000"/>
          <w:szCs w:val="22"/>
          <w:highlight w:val="yellow"/>
        </w:rPr>
        <w:lastRenderedPageBreak/>
        <w:t>Labor and Delivery</w:t>
      </w:r>
    </w:p>
    <w:p w14:paraId="6177050F" w14:textId="77777777" w:rsidR="00CB331C" w:rsidRPr="001F39D4" w:rsidRDefault="00CB331C" w:rsidP="00CB331C">
      <w:pPr>
        <w:autoSpaceDE w:val="0"/>
        <w:autoSpaceDN w:val="0"/>
        <w:adjustRightInd w:val="0"/>
        <w:ind w:left="744"/>
        <w:rPr>
          <w:rFonts w:eastAsia="Calibri" w:cs="Arial"/>
          <w:bCs/>
          <w:color w:val="000000"/>
          <w:szCs w:val="22"/>
          <w:highlight w:val="yellow"/>
        </w:rPr>
      </w:pPr>
    </w:p>
    <w:p w14:paraId="2E09F3F5" w14:textId="77777777" w:rsidR="00CB331C" w:rsidRPr="001F39D4" w:rsidRDefault="00CB331C" w:rsidP="00DB49F9">
      <w:pPr>
        <w:numPr>
          <w:ilvl w:val="0"/>
          <w:numId w:val="29"/>
        </w:numPr>
        <w:autoSpaceDE w:val="0"/>
        <w:autoSpaceDN w:val="0"/>
        <w:adjustRightInd w:val="0"/>
        <w:spacing w:after="120"/>
        <w:ind w:left="630" w:hanging="450"/>
        <w:rPr>
          <w:rFonts w:eastAsia="Calibri" w:cs="Arial"/>
          <w:bCs/>
          <w:color w:val="000000"/>
          <w:szCs w:val="22"/>
          <w:highlight w:val="yellow"/>
        </w:rPr>
      </w:pPr>
      <w:r w:rsidRPr="001F39D4">
        <w:rPr>
          <w:rFonts w:eastAsia="Calibri" w:cs="Arial"/>
          <w:bCs/>
          <w:color w:val="000000"/>
          <w:szCs w:val="22"/>
          <w:highlight w:val="yellow"/>
        </w:rPr>
        <w:t xml:space="preserve">Labor and Delivery testing is a STAT type and antibody screen. SCC code: TSX </w:t>
      </w:r>
    </w:p>
    <w:p w14:paraId="4EE0B9DF" w14:textId="77777777" w:rsidR="00CB331C" w:rsidRPr="001F39D4" w:rsidRDefault="00CB331C" w:rsidP="00DB49F9">
      <w:pPr>
        <w:numPr>
          <w:ilvl w:val="1"/>
          <w:numId w:val="29"/>
        </w:numPr>
        <w:autoSpaceDE w:val="0"/>
        <w:autoSpaceDN w:val="0"/>
        <w:adjustRightInd w:val="0"/>
        <w:spacing w:after="120"/>
        <w:ind w:left="1080"/>
        <w:rPr>
          <w:rFonts w:eastAsia="Calibri" w:cs="Arial"/>
          <w:bCs/>
          <w:color w:val="000000"/>
          <w:szCs w:val="22"/>
          <w:highlight w:val="yellow"/>
        </w:rPr>
      </w:pPr>
      <w:r w:rsidRPr="001F39D4">
        <w:rPr>
          <w:rFonts w:eastAsia="Calibri" w:cs="Arial"/>
          <w:bCs/>
          <w:color w:val="000000"/>
          <w:szCs w:val="22"/>
          <w:highlight w:val="yellow"/>
        </w:rPr>
        <w:t>Since the STAT TSX is possibly in anticipation of an OR procedure, if the antibody screen is positive or there is a history of antibodies:</w:t>
      </w:r>
    </w:p>
    <w:p w14:paraId="1E477EE0" w14:textId="77777777" w:rsidR="00CB331C" w:rsidRPr="001F39D4" w:rsidRDefault="00CB331C" w:rsidP="00DB49F9">
      <w:pPr>
        <w:numPr>
          <w:ilvl w:val="2"/>
          <w:numId w:val="29"/>
        </w:numPr>
        <w:autoSpaceDE w:val="0"/>
        <w:autoSpaceDN w:val="0"/>
        <w:adjustRightInd w:val="0"/>
        <w:spacing w:after="120"/>
        <w:ind w:left="1620"/>
        <w:rPr>
          <w:rFonts w:eastAsia="Calibri" w:cs="Arial"/>
          <w:bCs/>
          <w:color w:val="000000"/>
          <w:szCs w:val="22"/>
          <w:highlight w:val="yellow"/>
        </w:rPr>
      </w:pPr>
      <w:r w:rsidRPr="001F39D4">
        <w:rPr>
          <w:rFonts w:eastAsia="Calibri" w:cs="Arial"/>
          <w:bCs/>
          <w:color w:val="000000"/>
          <w:szCs w:val="22"/>
          <w:highlight w:val="yellow"/>
        </w:rPr>
        <w:t>Provide 2 units of compatible blood</w:t>
      </w:r>
    </w:p>
    <w:p w14:paraId="37DB0934" w14:textId="77777777" w:rsidR="00CB331C" w:rsidRPr="001F39D4" w:rsidRDefault="00CB331C" w:rsidP="00DB49F9">
      <w:pPr>
        <w:numPr>
          <w:ilvl w:val="3"/>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Exception: Anti-D due to RHIG</w:t>
      </w:r>
    </w:p>
    <w:p w14:paraId="68FCE1B6" w14:textId="77777777" w:rsidR="00CB331C" w:rsidRPr="001F39D4" w:rsidRDefault="00CB331C" w:rsidP="00DB49F9">
      <w:pPr>
        <w:numPr>
          <w:ilvl w:val="4"/>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 xml:space="preserve">If antibody is </w:t>
      </w:r>
      <w:proofErr w:type="gramStart"/>
      <w:r w:rsidRPr="001F39D4">
        <w:rPr>
          <w:rFonts w:eastAsia="Calibri" w:cs="Arial"/>
          <w:bCs/>
          <w:color w:val="000000"/>
          <w:szCs w:val="22"/>
          <w:highlight w:val="yellow"/>
        </w:rPr>
        <w:t>demonstrating:</w:t>
      </w:r>
      <w:proofErr w:type="gramEnd"/>
      <w:r w:rsidRPr="001F39D4">
        <w:rPr>
          <w:rFonts w:eastAsia="Calibri" w:cs="Arial"/>
          <w:bCs/>
          <w:color w:val="000000"/>
          <w:szCs w:val="22"/>
          <w:highlight w:val="yellow"/>
        </w:rPr>
        <w:t xml:space="preserve"> XM 2 units of Rh negative blood.</w:t>
      </w:r>
    </w:p>
    <w:p w14:paraId="486BEA71" w14:textId="77777777" w:rsidR="00CB331C" w:rsidRPr="001F39D4" w:rsidRDefault="00CB331C" w:rsidP="00DB49F9">
      <w:pPr>
        <w:numPr>
          <w:ilvl w:val="4"/>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If screen is negative: units can be electronically crossmatched if ordered.</w:t>
      </w:r>
    </w:p>
    <w:p w14:paraId="6F0DDD65" w14:textId="77777777" w:rsidR="00CB331C" w:rsidRPr="001F39D4" w:rsidRDefault="00CB331C" w:rsidP="00DB49F9">
      <w:pPr>
        <w:numPr>
          <w:ilvl w:val="2"/>
          <w:numId w:val="29"/>
        </w:numPr>
        <w:autoSpaceDE w:val="0"/>
        <w:autoSpaceDN w:val="0"/>
        <w:adjustRightInd w:val="0"/>
        <w:spacing w:after="120"/>
        <w:ind w:left="1620"/>
        <w:rPr>
          <w:rFonts w:eastAsia="Calibri" w:cs="Arial"/>
          <w:bCs/>
          <w:color w:val="000000"/>
          <w:szCs w:val="22"/>
          <w:highlight w:val="yellow"/>
        </w:rPr>
      </w:pPr>
      <w:r w:rsidRPr="001F39D4">
        <w:rPr>
          <w:rFonts w:eastAsia="Calibri" w:cs="Arial"/>
          <w:bCs/>
          <w:color w:val="000000"/>
          <w:szCs w:val="22"/>
          <w:highlight w:val="yellow"/>
        </w:rPr>
        <w:t>Notify the Labor and Delivery staff</w:t>
      </w:r>
    </w:p>
    <w:p w14:paraId="01F35E90" w14:textId="77777777" w:rsidR="00CB331C" w:rsidRPr="001F39D4" w:rsidRDefault="00CB331C" w:rsidP="00CB331C">
      <w:pPr>
        <w:autoSpaceDE w:val="0"/>
        <w:autoSpaceDN w:val="0"/>
        <w:adjustRightInd w:val="0"/>
        <w:spacing w:after="120"/>
        <w:ind w:left="1620"/>
        <w:rPr>
          <w:rFonts w:eastAsia="Calibri" w:cs="Arial"/>
          <w:bCs/>
          <w:color w:val="000000"/>
          <w:szCs w:val="22"/>
          <w:highlight w:val="yellow"/>
        </w:rPr>
      </w:pPr>
    </w:p>
    <w:p w14:paraId="707F58F5" w14:textId="77777777" w:rsidR="00CB331C" w:rsidRPr="001F39D4" w:rsidRDefault="00CB331C" w:rsidP="00DB49F9">
      <w:pPr>
        <w:numPr>
          <w:ilvl w:val="0"/>
          <w:numId w:val="29"/>
        </w:numPr>
        <w:autoSpaceDE w:val="0"/>
        <w:autoSpaceDN w:val="0"/>
        <w:adjustRightInd w:val="0"/>
        <w:spacing w:after="120"/>
        <w:ind w:left="630" w:hanging="450"/>
        <w:rPr>
          <w:rFonts w:eastAsia="Calibri" w:cs="Arial"/>
          <w:bCs/>
          <w:color w:val="000000"/>
          <w:szCs w:val="22"/>
          <w:highlight w:val="yellow"/>
        </w:rPr>
      </w:pPr>
      <w:r w:rsidRPr="001F39D4">
        <w:rPr>
          <w:rFonts w:eastAsia="Calibri" w:cs="Arial"/>
          <w:bCs/>
          <w:color w:val="000000"/>
          <w:szCs w:val="22"/>
          <w:highlight w:val="yellow"/>
        </w:rPr>
        <w:t>Identification of antibodies should be performed in gel (with extended incubation if manual gel.)</w:t>
      </w:r>
    </w:p>
    <w:p w14:paraId="60849402" w14:textId="77777777" w:rsidR="00CB331C" w:rsidRPr="001F39D4" w:rsidRDefault="00CB331C" w:rsidP="00DB49F9">
      <w:pPr>
        <w:numPr>
          <w:ilvl w:val="1"/>
          <w:numId w:val="29"/>
        </w:numPr>
        <w:autoSpaceDE w:val="0"/>
        <w:autoSpaceDN w:val="0"/>
        <w:adjustRightInd w:val="0"/>
        <w:spacing w:after="120"/>
        <w:ind w:left="1080"/>
        <w:rPr>
          <w:rFonts w:eastAsia="Calibri" w:cs="Arial"/>
          <w:bCs/>
          <w:color w:val="000000"/>
          <w:szCs w:val="22"/>
          <w:highlight w:val="yellow"/>
        </w:rPr>
      </w:pPr>
      <w:r w:rsidRPr="001F39D4">
        <w:rPr>
          <w:rFonts w:eastAsia="Calibri" w:cs="Arial"/>
          <w:bCs/>
          <w:color w:val="000000"/>
          <w:szCs w:val="22"/>
          <w:highlight w:val="yellow"/>
        </w:rPr>
        <w:t xml:space="preserve">Anti-D in an </w:t>
      </w:r>
      <w:proofErr w:type="gramStart"/>
      <w:r w:rsidRPr="001F39D4">
        <w:rPr>
          <w:rFonts w:eastAsia="Calibri" w:cs="Arial"/>
          <w:bCs/>
          <w:color w:val="000000"/>
          <w:szCs w:val="22"/>
          <w:highlight w:val="yellow"/>
        </w:rPr>
        <w:t>Rh negative</w:t>
      </w:r>
      <w:proofErr w:type="gramEnd"/>
      <w:r w:rsidRPr="001F39D4">
        <w:rPr>
          <w:rFonts w:eastAsia="Calibri" w:cs="Arial"/>
          <w:bCs/>
          <w:color w:val="000000"/>
          <w:szCs w:val="22"/>
          <w:highlight w:val="yellow"/>
        </w:rPr>
        <w:t xml:space="preserve"> female up to and including 50 years of age may indicate:</w:t>
      </w:r>
    </w:p>
    <w:p w14:paraId="592EFBF3" w14:textId="77777777" w:rsidR="00CB331C" w:rsidRPr="001F39D4" w:rsidRDefault="00CB331C" w:rsidP="00DB49F9">
      <w:pPr>
        <w:numPr>
          <w:ilvl w:val="2"/>
          <w:numId w:val="29"/>
        </w:numPr>
        <w:autoSpaceDE w:val="0"/>
        <w:autoSpaceDN w:val="0"/>
        <w:adjustRightInd w:val="0"/>
        <w:spacing w:after="120"/>
        <w:ind w:left="1620"/>
        <w:rPr>
          <w:rFonts w:eastAsia="Calibri" w:cs="Arial"/>
          <w:bCs/>
          <w:color w:val="000000"/>
          <w:szCs w:val="22"/>
          <w:highlight w:val="yellow"/>
        </w:rPr>
      </w:pPr>
      <w:r w:rsidRPr="001F39D4">
        <w:rPr>
          <w:rFonts w:eastAsia="Calibri" w:cs="Arial"/>
          <w:bCs/>
          <w:color w:val="000000"/>
          <w:szCs w:val="22"/>
          <w:highlight w:val="yellow"/>
        </w:rPr>
        <w:t xml:space="preserve">recent injection of </w:t>
      </w:r>
      <w:proofErr w:type="spellStart"/>
      <w:r w:rsidRPr="001F39D4">
        <w:rPr>
          <w:rFonts w:eastAsia="Calibri" w:cs="Arial"/>
          <w:bCs/>
          <w:color w:val="000000"/>
          <w:szCs w:val="22"/>
          <w:highlight w:val="yellow"/>
        </w:rPr>
        <w:t>RhIG</w:t>
      </w:r>
      <w:proofErr w:type="spellEnd"/>
      <w:r w:rsidRPr="001F39D4">
        <w:rPr>
          <w:rFonts w:eastAsia="Calibri" w:cs="Arial"/>
          <w:bCs/>
          <w:color w:val="000000"/>
          <w:szCs w:val="22"/>
          <w:highlight w:val="yellow"/>
        </w:rPr>
        <w:t>. Investigate the patient’s history.</w:t>
      </w:r>
    </w:p>
    <w:p w14:paraId="7A847057" w14:textId="77777777" w:rsidR="00CB331C" w:rsidRPr="001F39D4" w:rsidRDefault="00CB331C" w:rsidP="00DB49F9">
      <w:pPr>
        <w:numPr>
          <w:ilvl w:val="2"/>
          <w:numId w:val="29"/>
        </w:numPr>
        <w:autoSpaceDE w:val="0"/>
        <w:autoSpaceDN w:val="0"/>
        <w:adjustRightInd w:val="0"/>
        <w:spacing w:after="120"/>
        <w:ind w:left="1620"/>
        <w:rPr>
          <w:rFonts w:eastAsia="Calibri" w:cs="Arial"/>
          <w:bCs/>
          <w:color w:val="000000"/>
          <w:szCs w:val="22"/>
          <w:highlight w:val="yellow"/>
        </w:rPr>
      </w:pPr>
      <w:r w:rsidRPr="001F39D4">
        <w:rPr>
          <w:rFonts w:eastAsia="Calibri" w:cs="Arial"/>
          <w:bCs/>
          <w:color w:val="000000"/>
          <w:szCs w:val="22"/>
          <w:highlight w:val="yellow"/>
        </w:rPr>
        <w:t>recent injection of Win-Rho or a partial D, further investigation for history and medications is required.</w:t>
      </w:r>
    </w:p>
    <w:p w14:paraId="45D6BC5B" w14:textId="77777777" w:rsidR="00CB331C" w:rsidRPr="001F39D4" w:rsidRDefault="00CB331C" w:rsidP="00DB49F9">
      <w:pPr>
        <w:numPr>
          <w:ilvl w:val="1"/>
          <w:numId w:val="29"/>
        </w:numPr>
        <w:autoSpaceDE w:val="0"/>
        <w:autoSpaceDN w:val="0"/>
        <w:adjustRightInd w:val="0"/>
        <w:spacing w:after="120"/>
        <w:ind w:left="1080"/>
        <w:rPr>
          <w:rFonts w:eastAsia="Calibri" w:cs="Arial"/>
          <w:bCs/>
          <w:color w:val="000000"/>
          <w:szCs w:val="22"/>
          <w:highlight w:val="yellow"/>
        </w:rPr>
      </w:pPr>
      <w:r w:rsidRPr="001F39D4">
        <w:rPr>
          <w:rFonts w:eastAsia="Calibri" w:cs="Arial"/>
          <w:bCs/>
          <w:color w:val="000000"/>
          <w:szCs w:val="22"/>
          <w:highlight w:val="yellow"/>
        </w:rPr>
        <w:t>Identify any new antibodies per protocol.</w:t>
      </w:r>
    </w:p>
    <w:p w14:paraId="5A04C78C" w14:textId="77777777" w:rsidR="00CB331C" w:rsidRPr="001F39D4" w:rsidRDefault="00CB331C" w:rsidP="00DB49F9">
      <w:pPr>
        <w:numPr>
          <w:ilvl w:val="1"/>
          <w:numId w:val="29"/>
        </w:numPr>
        <w:autoSpaceDE w:val="0"/>
        <w:autoSpaceDN w:val="0"/>
        <w:adjustRightInd w:val="0"/>
        <w:ind w:left="1080"/>
        <w:rPr>
          <w:rFonts w:eastAsia="Calibri" w:cs="Arial"/>
          <w:bCs/>
          <w:color w:val="000000"/>
          <w:szCs w:val="22"/>
          <w:highlight w:val="yellow"/>
        </w:rPr>
      </w:pPr>
      <w:r w:rsidRPr="001F39D4">
        <w:rPr>
          <w:rFonts w:eastAsia="Calibri" w:cs="Arial"/>
          <w:bCs/>
          <w:szCs w:val="22"/>
          <w:highlight w:val="yellow"/>
        </w:rPr>
        <w:t>For general guidelines when working up a new antibody, refer to</w:t>
      </w:r>
      <w:r w:rsidRPr="001F39D4">
        <w:rPr>
          <w:rFonts w:eastAsia="Calibri" w:cs="Arial"/>
          <w:bCs/>
          <w:i/>
          <w:color w:val="00B0F0"/>
          <w:szCs w:val="22"/>
          <w:highlight w:val="yellow"/>
        </w:rPr>
        <w:t xml:space="preserve"> </w:t>
      </w:r>
    </w:p>
    <w:p w14:paraId="0468338F" w14:textId="77777777" w:rsidR="00CB331C" w:rsidRPr="001F39D4" w:rsidRDefault="00CB331C" w:rsidP="00CB331C">
      <w:pPr>
        <w:autoSpaceDE w:val="0"/>
        <w:autoSpaceDN w:val="0"/>
        <w:adjustRightInd w:val="0"/>
        <w:spacing w:after="120"/>
        <w:ind w:left="1080"/>
        <w:rPr>
          <w:rFonts w:eastAsia="Calibri" w:cs="Arial"/>
          <w:bCs/>
          <w:color w:val="000000"/>
          <w:szCs w:val="22"/>
          <w:highlight w:val="yellow"/>
        </w:rPr>
      </w:pPr>
      <w:r w:rsidRPr="001F39D4">
        <w:rPr>
          <w:rFonts w:eastAsia="Calibri" w:cs="Arial"/>
          <w:bCs/>
          <w:i/>
          <w:color w:val="00B0F0"/>
          <w:szCs w:val="22"/>
          <w:highlight w:val="yellow"/>
        </w:rPr>
        <w:t>Attachment: New Antibody Workup Flow</w:t>
      </w:r>
      <w:r w:rsidRPr="001F39D4">
        <w:rPr>
          <w:rFonts w:eastAsia="Calibri" w:cs="Arial"/>
          <w:bCs/>
          <w:color w:val="000000"/>
          <w:szCs w:val="22"/>
          <w:highlight w:val="yellow"/>
        </w:rPr>
        <w:t xml:space="preserve"> </w:t>
      </w:r>
    </w:p>
    <w:p w14:paraId="2C8EA56E" w14:textId="77777777" w:rsidR="00CB331C" w:rsidRPr="001F39D4" w:rsidRDefault="00CB331C" w:rsidP="00CB331C">
      <w:pPr>
        <w:autoSpaceDE w:val="0"/>
        <w:autoSpaceDN w:val="0"/>
        <w:adjustRightInd w:val="0"/>
        <w:spacing w:after="120"/>
        <w:rPr>
          <w:rFonts w:eastAsia="Calibri" w:cs="Arial"/>
          <w:bCs/>
          <w:color w:val="000000"/>
          <w:szCs w:val="22"/>
          <w:highlight w:val="yellow"/>
        </w:rPr>
      </w:pPr>
    </w:p>
    <w:p w14:paraId="776D3471" w14:textId="77777777" w:rsidR="00CB331C" w:rsidRPr="001F39D4" w:rsidRDefault="00CB331C" w:rsidP="00DB49F9">
      <w:pPr>
        <w:numPr>
          <w:ilvl w:val="0"/>
          <w:numId w:val="29"/>
        </w:numPr>
        <w:autoSpaceDE w:val="0"/>
        <w:autoSpaceDN w:val="0"/>
        <w:adjustRightInd w:val="0"/>
        <w:spacing w:after="120"/>
        <w:ind w:left="630" w:hanging="450"/>
        <w:rPr>
          <w:rFonts w:eastAsia="Calibri" w:cs="Arial"/>
          <w:bCs/>
          <w:color w:val="000000"/>
          <w:szCs w:val="22"/>
          <w:highlight w:val="yellow"/>
        </w:rPr>
      </w:pPr>
      <w:r w:rsidRPr="001F39D4">
        <w:rPr>
          <w:rFonts w:eastAsia="Calibri" w:cs="Arial"/>
          <w:bCs/>
          <w:color w:val="000000"/>
          <w:szCs w:val="22"/>
          <w:highlight w:val="yellow"/>
        </w:rPr>
        <w:t>TSX for patients with previously identified antibodies that are here for delivery (≥37 weeks)</w:t>
      </w:r>
    </w:p>
    <w:p w14:paraId="3381B7D5" w14:textId="77777777" w:rsidR="00CB331C" w:rsidRPr="001F39D4" w:rsidRDefault="00CB331C" w:rsidP="00DB49F9">
      <w:pPr>
        <w:numPr>
          <w:ilvl w:val="1"/>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Extended screen consistent with previously identified antibodies is allowed. See section IV.</w:t>
      </w:r>
    </w:p>
    <w:p w14:paraId="127625B2" w14:textId="77777777" w:rsidR="00CB331C" w:rsidRPr="001F39D4" w:rsidRDefault="00CB331C" w:rsidP="00DB49F9">
      <w:pPr>
        <w:numPr>
          <w:ilvl w:val="1"/>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XM antigen negative units in same media as extended screen. See section IV.</w:t>
      </w:r>
    </w:p>
    <w:p w14:paraId="5990E3CC" w14:textId="77777777" w:rsidR="00CB331C" w:rsidRPr="001F39D4" w:rsidRDefault="00CB331C" w:rsidP="00DB49F9">
      <w:pPr>
        <w:numPr>
          <w:ilvl w:val="2"/>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 xml:space="preserve">Exception: SCC will allow for electronic crossmatch of </w:t>
      </w:r>
      <w:proofErr w:type="gramStart"/>
      <w:r w:rsidRPr="001F39D4">
        <w:rPr>
          <w:rFonts w:eastAsia="Calibri" w:cs="Arial"/>
          <w:bCs/>
          <w:color w:val="000000"/>
          <w:szCs w:val="22"/>
          <w:highlight w:val="yellow"/>
        </w:rPr>
        <w:t>Rh negative</w:t>
      </w:r>
      <w:proofErr w:type="gramEnd"/>
      <w:r w:rsidRPr="001F39D4">
        <w:rPr>
          <w:rFonts w:eastAsia="Calibri" w:cs="Arial"/>
          <w:bCs/>
          <w:color w:val="000000"/>
          <w:szCs w:val="22"/>
          <w:highlight w:val="yellow"/>
        </w:rPr>
        <w:t xml:space="preserve"> units for patients with Anti-D due to RHIG in their PCW if screen is negative. </w:t>
      </w:r>
    </w:p>
    <w:p w14:paraId="267FE38D" w14:textId="77777777" w:rsidR="00CB331C" w:rsidRPr="001F39D4" w:rsidRDefault="00CB331C" w:rsidP="00DB49F9">
      <w:pPr>
        <w:numPr>
          <w:ilvl w:val="1"/>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All new antibodies must be identified in gel to maintain uniform results with prenatal workups.</w:t>
      </w:r>
    </w:p>
    <w:p w14:paraId="134954EB" w14:textId="77777777" w:rsidR="00CB331C" w:rsidRPr="001F39D4" w:rsidRDefault="00CB331C" w:rsidP="00DB49F9">
      <w:pPr>
        <w:numPr>
          <w:ilvl w:val="2"/>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If antigen negative units are incompatible.</w:t>
      </w:r>
    </w:p>
    <w:p w14:paraId="7F4B73CA" w14:textId="77777777" w:rsidR="00CB331C" w:rsidRPr="001F39D4" w:rsidRDefault="00CB331C" w:rsidP="00DB49F9">
      <w:pPr>
        <w:numPr>
          <w:ilvl w:val="2"/>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If antibody screen is not consistent with previously identified antibodies.</w:t>
      </w:r>
    </w:p>
    <w:p w14:paraId="0CA603F9" w14:textId="77777777" w:rsidR="00CB331C" w:rsidRPr="001F39D4" w:rsidRDefault="00CB331C" w:rsidP="00DB49F9">
      <w:pPr>
        <w:numPr>
          <w:ilvl w:val="1"/>
          <w:numId w:val="29"/>
        </w:numPr>
        <w:autoSpaceDE w:val="0"/>
        <w:autoSpaceDN w:val="0"/>
        <w:adjustRightInd w:val="0"/>
        <w:spacing w:after="120"/>
        <w:rPr>
          <w:rFonts w:eastAsia="Calibri" w:cs="Arial"/>
          <w:bCs/>
          <w:color w:val="000000"/>
          <w:szCs w:val="22"/>
          <w:highlight w:val="yellow"/>
        </w:rPr>
      </w:pPr>
      <w:r w:rsidRPr="001F39D4">
        <w:rPr>
          <w:rFonts w:eastAsia="Calibri" w:cs="Arial"/>
          <w:bCs/>
          <w:color w:val="000000"/>
          <w:szCs w:val="22"/>
          <w:highlight w:val="yellow"/>
        </w:rPr>
        <w:t xml:space="preserve">All clinically significant antibodies need to be ruled out for Labor and Delivery patients who are admitted for any reason other than </w:t>
      </w:r>
      <w:r w:rsidR="007F45B2" w:rsidRPr="001F39D4">
        <w:rPr>
          <w:rFonts w:eastAsia="Calibri" w:cs="Arial"/>
          <w:bCs/>
          <w:color w:val="000000"/>
          <w:szCs w:val="22"/>
          <w:highlight w:val="yellow"/>
        </w:rPr>
        <w:t xml:space="preserve">to </w:t>
      </w:r>
      <w:r w:rsidRPr="001F39D4">
        <w:rPr>
          <w:rFonts w:eastAsia="Calibri" w:cs="Arial"/>
          <w:bCs/>
          <w:color w:val="000000"/>
          <w:szCs w:val="22"/>
          <w:highlight w:val="yellow"/>
        </w:rPr>
        <w:t>deliver. (</w:t>
      </w:r>
      <w:proofErr w:type="gramStart"/>
      <w:r w:rsidRPr="001F39D4">
        <w:rPr>
          <w:rFonts w:eastAsia="Calibri" w:cs="Arial"/>
          <w:bCs/>
          <w:color w:val="000000"/>
          <w:szCs w:val="22"/>
          <w:highlight w:val="yellow"/>
        </w:rPr>
        <w:t>usually</w:t>
      </w:r>
      <w:proofErr w:type="gramEnd"/>
      <w:r w:rsidRPr="001F39D4">
        <w:rPr>
          <w:rFonts w:eastAsia="Calibri" w:cs="Arial"/>
          <w:bCs/>
          <w:color w:val="000000"/>
          <w:szCs w:val="22"/>
          <w:highlight w:val="yellow"/>
        </w:rPr>
        <w:t xml:space="preserve"> at ≤37 weeks. If unsure ask management.)</w:t>
      </w:r>
    </w:p>
    <w:p w14:paraId="57F31709" w14:textId="77777777" w:rsidR="00CB331C" w:rsidRPr="003A114F" w:rsidRDefault="00CB331C" w:rsidP="00CB331C">
      <w:pPr>
        <w:autoSpaceDE w:val="0"/>
        <w:autoSpaceDN w:val="0"/>
        <w:adjustRightInd w:val="0"/>
        <w:spacing w:after="120"/>
        <w:ind w:left="1350"/>
        <w:rPr>
          <w:rFonts w:eastAsia="Calibri" w:cs="Arial"/>
          <w:bCs/>
          <w:color w:val="000000"/>
          <w:szCs w:val="22"/>
        </w:rPr>
      </w:pPr>
    </w:p>
    <w:p w14:paraId="23C79B39" w14:textId="77777777" w:rsidR="00CB331C" w:rsidRPr="003A114F" w:rsidRDefault="00CB331C" w:rsidP="00CB331C">
      <w:pPr>
        <w:autoSpaceDE w:val="0"/>
        <w:autoSpaceDN w:val="0"/>
        <w:adjustRightInd w:val="0"/>
        <w:spacing w:after="120"/>
        <w:ind w:left="1350"/>
        <w:rPr>
          <w:rFonts w:eastAsia="Calibri" w:cs="Arial"/>
          <w:bCs/>
          <w:color w:val="000000"/>
          <w:szCs w:val="22"/>
        </w:rPr>
      </w:pPr>
    </w:p>
    <w:p w14:paraId="3B9AA336" w14:textId="77777777" w:rsidR="00CB331C" w:rsidRPr="003A114F" w:rsidRDefault="00CB331C" w:rsidP="00CB331C">
      <w:pPr>
        <w:autoSpaceDE w:val="0"/>
        <w:autoSpaceDN w:val="0"/>
        <w:adjustRightInd w:val="0"/>
        <w:spacing w:after="120"/>
        <w:ind w:left="1350"/>
        <w:rPr>
          <w:rFonts w:eastAsia="Calibri" w:cs="Arial"/>
          <w:bCs/>
          <w:color w:val="000000"/>
          <w:szCs w:val="22"/>
        </w:rPr>
      </w:pPr>
    </w:p>
    <w:p w14:paraId="36742FBA" w14:textId="77777777" w:rsidR="00CB331C" w:rsidRPr="003A114F" w:rsidRDefault="00CB331C" w:rsidP="00DB49F9">
      <w:pPr>
        <w:numPr>
          <w:ilvl w:val="0"/>
          <w:numId w:val="29"/>
        </w:numPr>
        <w:autoSpaceDE w:val="0"/>
        <w:autoSpaceDN w:val="0"/>
        <w:adjustRightInd w:val="0"/>
        <w:spacing w:after="120"/>
        <w:ind w:left="630" w:hanging="450"/>
        <w:rPr>
          <w:rFonts w:eastAsia="Calibri" w:cs="Arial"/>
          <w:bCs/>
          <w:color w:val="000000"/>
          <w:szCs w:val="22"/>
        </w:rPr>
      </w:pPr>
      <w:r w:rsidRPr="003A114F">
        <w:rPr>
          <w:rFonts w:eastAsia="Calibri" w:cs="Arial"/>
          <w:bCs/>
          <w:color w:val="000000"/>
          <w:szCs w:val="22"/>
        </w:rPr>
        <w:t>DATs are not routinely required for Labor and Delivery patients</w:t>
      </w:r>
    </w:p>
    <w:p w14:paraId="2257B5A2" w14:textId="77777777" w:rsidR="00CB331C" w:rsidRPr="003A114F" w:rsidRDefault="00CB331C" w:rsidP="00DB49F9">
      <w:pPr>
        <w:numPr>
          <w:ilvl w:val="1"/>
          <w:numId w:val="29"/>
        </w:numPr>
        <w:autoSpaceDE w:val="0"/>
        <w:autoSpaceDN w:val="0"/>
        <w:adjustRightInd w:val="0"/>
        <w:spacing w:after="120"/>
        <w:ind w:left="1080"/>
        <w:rPr>
          <w:rFonts w:eastAsia="Calibri" w:cs="Arial"/>
          <w:bCs/>
          <w:color w:val="000000"/>
          <w:szCs w:val="22"/>
        </w:rPr>
      </w:pPr>
      <w:r w:rsidRPr="003A114F">
        <w:rPr>
          <w:rFonts w:eastAsia="Calibri" w:cs="Arial"/>
          <w:bCs/>
          <w:color w:val="000000"/>
          <w:szCs w:val="22"/>
        </w:rPr>
        <w:t>EXCEPTIONS:</w:t>
      </w:r>
    </w:p>
    <w:p w14:paraId="19DFD122" w14:textId="77777777" w:rsidR="00CB331C" w:rsidRPr="003A114F" w:rsidRDefault="00CB331C" w:rsidP="00DB49F9">
      <w:pPr>
        <w:numPr>
          <w:ilvl w:val="2"/>
          <w:numId w:val="29"/>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 xml:space="preserve">Patients with a positive Weak D must have a negative DAT </w:t>
      </w:r>
      <w:proofErr w:type="gramStart"/>
      <w:r w:rsidRPr="003A114F">
        <w:rPr>
          <w:rFonts w:eastAsia="Calibri" w:cs="Arial"/>
          <w:bCs/>
          <w:color w:val="000000"/>
          <w:szCs w:val="22"/>
        </w:rPr>
        <w:t>in order to</w:t>
      </w:r>
      <w:proofErr w:type="gramEnd"/>
      <w:r w:rsidRPr="003A114F">
        <w:rPr>
          <w:rFonts w:eastAsia="Calibri" w:cs="Arial"/>
          <w:bCs/>
          <w:color w:val="000000"/>
          <w:szCs w:val="22"/>
        </w:rPr>
        <w:t xml:space="preserve"> result it as positive.</w:t>
      </w:r>
    </w:p>
    <w:p w14:paraId="3A66D18E" w14:textId="77777777" w:rsidR="00CB331C" w:rsidRPr="003A114F" w:rsidRDefault="00CB331C" w:rsidP="00DB49F9">
      <w:pPr>
        <w:numPr>
          <w:ilvl w:val="2"/>
          <w:numId w:val="29"/>
        </w:numPr>
        <w:autoSpaceDE w:val="0"/>
        <w:autoSpaceDN w:val="0"/>
        <w:adjustRightInd w:val="0"/>
        <w:spacing w:after="120"/>
        <w:ind w:left="1620"/>
        <w:rPr>
          <w:rFonts w:eastAsia="Calibri" w:cs="Arial"/>
          <w:bCs/>
          <w:color w:val="000000"/>
          <w:szCs w:val="22"/>
        </w:rPr>
      </w:pPr>
      <w:r w:rsidRPr="003A114F">
        <w:rPr>
          <w:rFonts w:eastAsia="Calibri" w:cs="Arial"/>
          <w:bCs/>
          <w:color w:val="000000"/>
          <w:szCs w:val="22"/>
        </w:rPr>
        <w:t>Rh negative patients who have a positive FMH Rapid Screen (FBSRT)</w:t>
      </w:r>
    </w:p>
    <w:p w14:paraId="15820403" w14:textId="77777777" w:rsidR="00CB331C" w:rsidRPr="003A114F" w:rsidRDefault="00CB331C" w:rsidP="007F45B2">
      <w:pPr>
        <w:numPr>
          <w:ilvl w:val="2"/>
          <w:numId w:val="29"/>
        </w:numPr>
        <w:autoSpaceDE w:val="0"/>
        <w:autoSpaceDN w:val="0"/>
        <w:adjustRightInd w:val="0"/>
        <w:ind w:left="1620"/>
        <w:rPr>
          <w:rFonts w:eastAsia="Calibri" w:cs="Arial"/>
          <w:bCs/>
          <w:color w:val="000000"/>
          <w:szCs w:val="22"/>
        </w:rPr>
      </w:pPr>
      <w:r w:rsidRPr="003A114F">
        <w:rPr>
          <w:rFonts w:eastAsia="Calibri" w:cs="Arial"/>
          <w:bCs/>
          <w:color w:val="000000"/>
          <w:szCs w:val="22"/>
        </w:rPr>
        <w:t>Identification of a new antibody</w:t>
      </w:r>
    </w:p>
    <w:p w14:paraId="37E0AF3F" w14:textId="77777777" w:rsidR="00CB331C" w:rsidRPr="003A114F" w:rsidRDefault="00CB331C" w:rsidP="007F45B2">
      <w:pPr>
        <w:numPr>
          <w:ilvl w:val="3"/>
          <w:numId w:val="29"/>
        </w:numPr>
        <w:tabs>
          <w:tab w:val="left" w:pos="2070"/>
        </w:tabs>
        <w:autoSpaceDE w:val="0"/>
        <w:autoSpaceDN w:val="0"/>
        <w:adjustRightInd w:val="0"/>
        <w:ind w:left="2070"/>
        <w:rPr>
          <w:rFonts w:eastAsia="Calibri" w:cs="Arial"/>
          <w:bCs/>
          <w:color w:val="000000"/>
          <w:szCs w:val="22"/>
        </w:rPr>
      </w:pPr>
      <w:r w:rsidRPr="003A114F">
        <w:rPr>
          <w:rFonts w:eastAsia="Calibri" w:cs="Arial"/>
          <w:bCs/>
          <w:color w:val="000000"/>
          <w:szCs w:val="22"/>
        </w:rPr>
        <w:t xml:space="preserve">Unless the new antibody is an anti-D due to RHIG, then DAT is </w:t>
      </w:r>
      <w:r w:rsidRPr="003A114F">
        <w:rPr>
          <w:rFonts w:eastAsia="Calibri" w:cs="Arial"/>
          <w:bCs/>
          <w:i/>
          <w:color w:val="000000"/>
          <w:szCs w:val="22"/>
        </w:rPr>
        <w:t xml:space="preserve">not </w:t>
      </w:r>
      <w:r w:rsidRPr="003A114F">
        <w:rPr>
          <w:rFonts w:eastAsia="Calibri" w:cs="Arial"/>
          <w:bCs/>
          <w:color w:val="000000"/>
          <w:szCs w:val="22"/>
        </w:rPr>
        <w:t>required.</w:t>
      </w:r>
    </w:p>
    <w:p w14:paraId="41AFDAA7" w14:textId="77777777" w:rsidR="00CB331C" w:rsidRPr="003A114F" w:rsidRDefault="00CB331C" w:rsidP="007F45B2">
      <w:pPr>
        <w:tabs>
          <w:tab w:val="left" w:pos="2070"/>
        </w:tabs>
        <w:autoSpaceDE w:val="0"/>
        <w:autoSpaceDN w:val="0"/>
        <w:adjustRightInd w:val="0"/>
        <w:ind w:left="2070"/>
        <w:rPr>
          <w:rFonts w:eastAsia="Calibri" w:cs="Arial"/>
          <w:bCs/>
          <w:color w:val="000000"/>
          <w:szCs w:val="22"/>
        </w:rPr>
      </w:pPr>
    </w:p>
    <w:p w14:paraId="12641F8C" w14:textId="77777777" w:rsidR="00CB331C" w:rsidRPr="003A114F" w:rsidRDefault="00CB331C" w:rsidP="007F45B2">
      <w:pPr>
        <w:numPr>
          <w:ilvl w:val="0"/>
          <w:numId w:val="29"/>
        </w:numPr>
        <w:autoSpaceDE w:val="0"/>
        <w:autoSpaceDN w:val="0"/>
        <w:adjustRightInd w:val="0"/>
        <w:ind w:left="630" w:hanging="450"/>
        <w:rPr>
          <w:rFonts w:eastAsia="Calibri" w:cs="Arial"/>
          <w:bCs/>
          <w:color w:val="000000"/>
          <w:szCs w:val="22"/>
        </w:rPr>
      </w:pPr>
      <w:r w:rsidRPr="003A114F">
        <w:rPr>
          <w:rFonts w:eastAsia="Calibri" w:cs="Arial"/>
          <w:bCs/>
          <w:color w:val="000000"/>
          <w:szCs w:val="22"/>
        </w:rPr>
        <w:t xml:space="preserve">Weak D antigen testing is not required at delivery if it has been previously performed. </w:t>
      </w:r>
    </w:p>
    <w:p w14:paraId="261B0066" w14:textId="77777777" w:rsidR="00CB331C" w:rsidRPr="003A114F" w:rsidRDefault="00CB331C" w:rsidP="007F45B2">
      <w:pPr>
        <w:autoSpaceDE w:val="0"/>
        <w:autoSpaceDN w:val="0"/>
        <w:adjustRightInd w:val="0"/>
        <w:ind w:left="630"/>
        <w:rPr>
          <w:rFonts w:eastAsia="Calibri" w:cs="Arial"/>
          <w:bCs/>
          <w:color w:val="000000"/>
          <w:szCs w:val="22"/>
        </w:rPr>
      </w:pPr>
    </w:p>
    <w:p w14:paraId="74EB07EB" w14:textId="77777777" w:rsidR="00CB331C" w:rsidRPr="003A114F" w:rsidRDefault="00CB331C" w:rsidP="007F45B2">
      <w:pPr>
        <w:numPr>
          <w:ilvl w:val="0"/>
          <w:numId w:val="29"/>
        </w:numPr>
        <w:autoSpaceDE w:val="0"/>
        <w:autoSpaceDN w:val="0"/>
        <w:adjustRightInd w:val="0"/>
        <w:ind w:left="630" w:hanging="450"/>
        <w:rPr>
          <w:rFonts w:eastAsia="Calibri" w:cs="Arial"/>
          <w:bCs/>
          <w:color w:val="000000"/>
          <w:szCs w:val="22"/>
        </w:rPr>
      </w:pPr>
      <w:r w:rsidRPr="003A114F">
        <w:rPr>
          <w:rFonts w:eastAsia="Calibri" w:cs="Arial"/>
          <w:bCs/>
          <w:color w:val="000000"/>
          <w:szCs w:val="22"/>
        </w:rPr>
        <w:t xml:space="preserve">Antibody titer is not required on mothers here to deliver. </w:t>
      </w:r>
    </w:p>
    <w:p w14:paraId="779BAB6B" w14:textId="77777777" w:rsidR="00CB331C" w:rsidRPr="003A114F" w:rsidRDefault="00CB331C" w:rsidP="007F45B2">
      <w:pPr>
        <w:autoSpaceDE w:val="0"/>
        <w:autoSpaceDN w:val="0"/>
        <w:adjustRightInd w:val="0"/>
        <w:rPr>
          <w:rFonts w:eastAsia="Calibri" w:cs="Arial"/>
          <w:bCs/>
          <w:color w:val="000000"/>
          <w:szCs w:val="22"/>
        </w:rPr>
      </w:pPr>
    </w:p>
    <w:p w14:paraId="2A0C1B30" w14:textId="77777777" w:rsidR="00CB331C" w:rsidRPr="003A114F" w:rsidRDefault="00CB331C" w:rsidP="007F45B2">
      <w:pPr>
        <w:numPr>
          <w:ilvl w:val="0"/>
          <w:numId w:val="29"/>
        </w:numPr>
        <w:autoSpaceDE w:val="0"/>
        <w:autoSpaceDN w:val="0"/>
        <w:adjustRightInd w:val="0"/>
        <w:ind w:left="630" w:hanging="450"/>
        <w:rPr>
          <w:rFonts w:eastAsia="Calibri" w:cs="Arial"/>
          <w:bCs/>
          <w:szCs w:val="22"/>
        </w:rPr>
      </w:pPr>
      <w:r w:rsidRPr="003A114F">
        <w:rPr>
          <w:rFonts w:eastAsia="Calibri" w:cs="Arial"/>
          <w:bCs/>
          <w:szCs w:val="22"/>
        </w:rPr>
        <w:t>Fetal Bleed Screen- Rosette (FBSRT)</w:t>
      </w:r>
    </w:p>
    <w:p w14:paraId="2D7BC8E5" w14:textId="77777777" w:rsidR="00CB331C" w:rsidRPr="003A114F" w:rsidRDefault="00CB331C" w:rsidP="007F45B2">
      <w:pPr>
        <w:numPr>
          <w:ilvl w:val="1"/>
          <w:numId w:val="29"/>
        </w:numPr>
        <w:autoSpaceDE w:val="0"/>
        <w:autoSpaceDN w:val="0"/>
        <w:adjustRightInd w:val="0"/>
        <w:rPr>
          <w:rFonts w:eastAsia="Calibri" w:cs="Arial"/>
          <w:bCs/>
          <w:szCs w:val="22"/>
        </w:rPr>
      </w:pPr>
      <w:r w:rsidRPr="003A114F">
        <w:rPr>
          <w:rFonts w:eastAsia="Calibri" w:cs="Arial"/>
          <w:bCs/>
          <w:szCs w:val="22"/>
        </w:rPr>
        <w:t>If FBSRT is positive:</w:t>
      </w:r>
    </w:p>
    <w:p w14:paraId="00D6C579" w14:textId="77777777" w:rsidR="00CB331C" w:rsidRPr="003A114F" w:rsidRDefault="00CB331C" w:rsidP="007F45B2">
      <w:pPr>
        <w:numPr>
          <w:ilvl w:val="2"/>
          <w:numId w:val="29"/>
        </w:numPr>
        <w:autoSpaceDE w:val="0"/>
        <w:autoSpaceDN w:val="0"/>
        <w:adjustRightInd w:val="0"/>
        <w:rPr>
          <w:rFonts w:eastAsia="Calibri" w:cs="Arial"/>
          <w:bCs/>
          <w:szCs w:val="22"/>
        </w:rPr>
      </w:pPr>
      <w:r w:rsidRPr="003A114F">
        <w:rPr>
          <w:rFonts w:eastAsia="Calibri" w:cs="Arial"/>
          <w:bCs/>
          <w:szCs w:val="22"/>
        </w:rPr>
        <w:t>Do a DAT on mother’s sample</w:t>
      </w:r>
    </w:p>
    <w:p w14:paraId="4A6262FC" w14:textId="77777777" w:rsidR="00CB331C" w:rsidRPr="003A114F" w:rsidRDefault="00CB331C" w:rsidP="007F45B2">
      <w:pPr>
        <w:numPr>
          <w:ilvl w:val="3"/>
          <w:numId w:val="29"/>
        </w:numPr>
        <w:autoSpaceDE w:val="0"/>
        <w:autoSpaceDN w:val="0"/>
        <w:adjustRightInd w:val="0"/>
        <w:rPr>
          <w:rFonts w:eastAsia="Calibri" w:cs="Arial"/>
          <w:bCs/>
          <w:szCs w:val="22"/>
        </w:rPr>
      </w:pPr>
      <w:r w:rsidRPr="003A114F">
        <w:rPr>
          <w:rFonts w:eastAsia="Calibri" w:cs="Arial"/>
          <w:bCs/>
          <w:szCs w:val="22"/>
        </w:rPr>
        <w:t>If DAT is positive result FBSRT and INVAL</w:t>
      </w:r>
    </w:p>
    <w:p w14:paraId="3B7C47F2" w14:textId="77777777" w:rsidR="00CB331C" w:rsidRPr="003A114F" w:rsidRDefault="00CB331C" w:rsidP="007F45B2">
      <w:pPr>
        <w:numPr>
          <w:ilvl w:val="3"/>
          <w:numId w:val="29"/>
        </w:numPr>
        <w:autoSpaceDE w:val="0"/>
        <w:autoSpaceDN w:val="0"/>
        <w:adjustRightInd w:val="0"/>
        <w:rPr>
          <w:rFonts w:eastAsia="Calibri" w:cs="Arial"/>
          <w:bCs/>
          <w:szCs w:val="22"/>
        </w:rPr>
      </w:pPr>
      <w:r w:rsidRPr="003A114F">
        <w:rPr>
          <w:rFonts w:eastAsia="Calibri" w:cs="Arial"/>
          <w:bCs/>
          <w:szCs w:val="22"/>
        </w:rPr>
        <w:t>If DAT is negative result FBSRT as POS</w:t>
      </w:r>
    </w:p>
    <w:p w14:paraId="29E0F185" w14:textId="77777777" w:rsidR="00CB331C" w:rsidRPr="003A114F" w:rsidRDefault="00CB331C" w:rsidP="007F45B2">
      <w:pPr>
        <w:numPr>
          <w:ilvl w:val="2"/>
          <w:numId w:val="29"/>
        </w:numPr>
        <w:autoSpaceDE w:val="0"/>
        <w:autoSpaceDN w:val="0"/>
        <w:adjustRightInd w:val="0"/>
        <w:rPr>
          <w:rFonts w:eastAsia="Calibri" w:cs="Arial"/>
          <w:bCs/>
          <w:szCs w:val="22"/>
        </w:rPr>
      </w:pPr>
      <w:r w:rsidRPr="003A114F">
        <w:rPr>
          <w:rFonts w:eastAsia="Calibri" w:cs="Arial"/>
          <w:bCs/>
          <w:szCs w:val="22"/>
        </w:rPr>
        <w:t xml:space="preserve">Whether POS or INVAL submit to Hematology for flow cytometry fetal </w:t>
      </w:r>
      <w:proofErr w:type="spellStart"/>
      <w:r w:rsidRPr="003A114F">
        <w:rPr>
          <w:rFonts w:eastAsia="Calibri" w:cs="Arial"/>
          <w:bCs/>
          <w:szCs w:val="22"/>
        </w:rPr>
        <w:t>hgb</w:t>
      </w:r>
      <w:proofErr w:type="spellEnd"/>
      <w:r w:rsidRPr="003A114F">
        <w:rPr>
          <w:rFonts w:eastAsia="Calibri" w:cs="Arial"/>
          <w:bCs/>
          <w:szCs w:val="22"/>
        </w:rPr>
        <w:t xml:space="preserve"> test</w:t>
      </w:r>
    </w:p>
    <w:p w14:paraId="359E56A8" w14:textId="77777777" w:rsidR="00CB331C" w:rsidRPr="003A114F" w:rsidRDefault="00CB331C" w:rsidP="007F45B2">
      <w:pPr>
        <w:numPr>
          <w:ilvl w:val="1"/>
          <w:numId w:val="29"/>
        </w:numPr>
        <w:autoSpaceDE w:val="0"/>
        <w:autoSpaceDN w:val="0"/>
        <w:adjustRightInd w:val="0"/>
        <w:rPr>
          <w:rFonts w:eastAsia="Calibri" w:cs="Arial"/>
          <w:bCs/>
          <w:szCs w:val="22"/>
        </w:rPr>
      </w:pPr>
      <w:r w:rsidRPr="003A114F">
        <w:rPr>
          <w:rFonts w:eastAsia="Calibri" w:cs="Arial"/>
          <w:bCs/>
          <w:szCs w:val="22"/>
        </w:rPr>
        <w:t>If FBSRT is negative:</w:t>
      </w:r>
    </w:p>
    <w:p w14:paraId="166F2E9F" w14:textId="77777777" w:rsidR="00CB331C" w:rsidRPr="003A114F" w:rsidRDefault="00CB331C" w:rsidP="007F45B2">
      <w:pPr>
        <w:numPr>
          <w:ilvl w:val="2"/>
          <w:numId w:val="29"/>
        </w:numPr>
        <w:autoSpaceDE w:val="0"/>
        <w:autoSpaceDN w:val="0"/>
        <w:adjustRightInd w:val="0"/>
        <w:rPr>
          <w:rFonts w:eastAsia="Calibri" w:cs="Arial"/>
          <w:bCs/>
          <w:szCs w:val="22"/>
        </w:rPr>
      </w:pPr>
      <w:r w:rsidRPr="003A114F">
        <w:rPr>
          <w:rFonts w:eastAsia="Calibri" w:cs="Arial"/>
          <w:bCs/>
          <w:szCs w:val="22"/>
        </w:rPr>
        <w:t>Check the Weak D results on infant</w:t>
      </w:r>
    </w:p>
    <w:p w14:paraId="425C3718" w14:textId="77777777" w:rsidR="00CB331C" w:rsidRPr="003A114F" w:rsidRDefault="00CB331C" w:rsidP="007F45B2">
      <w:pPr>
        <w:numPr>
          <w:ilvl w:val="2"/>
          <w:numId w:val="29"/>
        </w:numPr>
        <w:autoSpaceDE w:val="0"/>
        <w:autoSpaceDN w:val="0"/>
        <w:adjustRightInd w:val="0"/>
        <w:rPr>
          <w:rFonts w:eastAsia="Calibri" w:cs="Arial"/>
          <w:bCs/>
          <w:szCs w:val="22"/>
        </w:rPr>
      </w:pPr>
      <w:r w:rsidRPr="003A114F">
        <w:rPr>
          <w:rFonts w:eastAsia="Calibri" w:cs="Arial"/>
          <w:bCs/>
          <w:szCs w:val="22"/>
        </w:rPr>
        <w:t xml:space="preserve">If the FBSRT is negative AND the infant is weak D positive, submit to Hematology for flow cytometry </w:t>
      </w:r>
      <w:proofErr w:type="spellStart"/>
      <w:r w:rsidRPr="003A114F">
        <w:rPr>
          <w:rFonts w:eastAsia="Calibri" w:cs="Arial"/>
          <w:bCs/>
          <w:szCs w:val="22"/>
        </w:rPr>
        <w:t>hgb</w:t>
      </w:r>
      <w:proofErr w:type="spellEnd"/>
      <w:r w:rsidRPr="003A114F">
        <w:rPr>
          <w:rFonts w:eastAsia="Calibri" w:cs="Arial"/>
          <w:bCs/>
          <w:szCs w:val="22"/>
        </w:rPr>
        <w:t xml:space="preserve"> test</w:t>
      </w:r>
    </w:p>
    <w:p w14:paraId="66BA696F" w14:textId="77777777" w:rsidR="00CB331C" w:rsidRPr="003A114F" w:rsidRDefault="00CB331C" w:rsidP="007F45B2">
      <w:pPr>
        <w:autoSpaceDE w:val="0"/>
        <w:autoSpaceDN w:val="0"/>
        <w:adjustRightInd w:val="0"/>
        <w:ind w:left="1080"/>
        <w:rPr>
          <w:rFonts w:eastAsia="Calibri" w:cs="Arial"/>
          <w:bCs/>
          <w:i/>
          <w:color w:val="00B0F0"/>
          <w:szCs w:val="22"/>
        </w:rPr>
      </w:pPr>
      <w:r w:rsidRPr="003A114F">
        <w:rPr>
          <w:rFonts w:eastAsia="Calibri" w:cs="Arial"/>
          <w:bCs/>
          <w:i/>
          <w:color w:val="00B0F0"/>
          <w:szCs w:val="22"/>
        </w:rPr>
        <w:t>Refer to Routine:  FMH Rapid Screen (Fetal Maternal Bleed Screen)</w:t>
      </w:r>
    </w:p>
    <w:p w14:paraId="186BBFBD" w14:textId="77777777" w:rsidR="00CB331C" w:rsidRPr="003A114F" w:rsidRDefault="00CB331C" w:rsidP="007F45B2">
      <w:pPr>
        <w:autoSpaceDE w:val="0"/>
        <w:autoSpaceDN w:val="0"/>
        <w:adjustRightInd w:val="0"/>
        <w:ind w:left="2160"/>
        <w:rPr>
          <w:rFonts w:eastAsia="Calibri" w:cs="Arial"/>
          <w:bCs/>
          <w:szCs w:val="22"/>
        </w:rPr>
      </w:pPr>
    </w:p>
    <w:p w14:paraId="78A76529" w14:textId="77777777" w:rsidR="00CB331C" w:rsidRPr="003A114F" w:rsidRDefault="00CB331C" w:rsidP="007F45B2">
      <w:pPr>
        <w:numPr>
          <w:ilvl w:val="0"/>
          <w:numId w:val="29"/>
        </w:numPr>
        <w:autoSpaceDE w:val="0"/>
        <w:autoSpaceDN w:val="0"/>
        <w:adjustRightInd w:val="0"/>
        <w:rPr>
          <w:rFonts w:eastAsia="Calibri" w:cs="Arial"/>
          <w:bCs/>
          <w:color w:val="000000"/>
          <w:szCs w:val="22"/>
        </w:rPr>
      </w:pPr>
      <w:r w:rsidRPr="003A114F">
        <w:rPr>
          <w:rFonts w:eastAsia="Calibri" w:cs="Arial"/>
          <w:bCs/>
          <w:color w:val="000000"/>
          <w:szCs w:val="22"/>
        </w:rPr>
        <w:t>Qualification for candidacy for RHIG for mother</w:t>
      </w:r>
    </w:p>
    <w:p w14:paraId="48E0DC3E"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Patient (mother) must be RH negative, weak D negative AND infant is RH positive, Weak D positive or RHU.</w:t>
      </w:r>
    </w:p>
    <w:p w14:paraId="756E0439"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Infant must NEVER get RHIG injection.</w:t>
      </w:r>
    </w:p>
    <w:p w14:paraId="18A4E669" w14:textId="77777777" w:rsidR="00CB331C" w:rsidRDefault="00CB331C" w:rsidP="007F45B2">
      <w:pPr>
        <w:autoSpaceDE w:val="0"/>
        <w:autoSpaceDN w:val="0"/>
        <w:adjustRightInd w:val="0"/>
        <w:ind w:left="1080"/>
        <w:rPr>
          <w:rFonts w:eastAsia="Calibri" w:cs="Arial"/>
          <w:bCs/>
          <w:i/>
          <w:color w:val="00B0F0"/>
          <w:szCs w:val="22"/>
        </w:rPr>
      </w:pPr>
      <w:r w:rsidRPr="003A114F">
        <w:rPr>
          <w:rFonts w:eastAsia="Calibri" w:cs="Arial"/>
          <w:bCs/>
          <w:i/>
          <w:color w:val="00B0F0"/>
          <w:szCs w:val="22"/>
        </w:rPr>
        <w:t>Refer to Routine:  RHIG Candidacy Test</w:t>
      </w:r>
    </w:p>
    <w:p w14:paraId="09280C9C" w14:textId="77777777" w:rsidR="007F45B2" w:rsidRPr="003A114F" w:rsidRDefault="007F45B2" w:rsidP="007F45B2">
      <w:pPr>
        <w:autoSpaceDE w:val="0"/>
        <w:autoSpaceDN w:val="0"/>
        <w:adjustRightInd w:val="0"/>
        <w:ind w:left="1080"/>
        <w:rPr>
          <w:rFonts w:eastAsia="Calibri" w:cs="Arial"/>
          <w:bCs/>
          <w:color w:val="000000"/>
          <w:szCs w:val="22"/>
        </w:rPr>
      </w:pPr>
    </w:p>
    <w:p w14:paraId="60787491" w14:textId="77777777" w:rsidR="00CB331C" w:rsidRPr="003A114F" w:rsidRDefault="00CB331C" w:rsidP="007F45B2">
      <w:pPr>
        <w:numPr>
          <w:ilvl w:val="0"/>
          <w:numId w:val="29"/>
        </w:numPr>
        <w:autoSpaceDE w:val="0"/>
        <w:autoSpaceDN w:val="0"/>
        <w:adjustRightInd w:val="0"/>
        <w:ind w:left="630" w:hanging="450"/>
        <w:rPr>
          <w:rFonts w:eastAsia="Calibri" w:cs="Arial"/>
          <w:bCs/>
          <w:color w:val="000000"/>
          <w:szCs w:val="22"/>
        </w:rPr>
      </w:pPr>
      <w:r w:rsidRPr="003A114F">
        <w:rPr>
          <w:rFonts w:eastAsia="Calibri" w:cs="Arial"/>
          <w:bCs/>
          <w:color w:val="000000"/>
          <w:szCs w:val="22"/>
        </w:rPr>
        <w:t>Determining candidacy</w:t>
      </w:r>
    </w:p>
    <w:p w14:paraId="081CCBDA"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Infant must be RH positive or RH negative weak D positive.</w:t>
      </w:r>
    </w:p>
    <w:p w14:paraId="53C51042" w14:textId="77777777" w:rsidR="00CB331C" w:rsidRPr="003A114F" w:rsidRDefault="00CB331C" w:rsidP="007F45B2">
      <w:pPr>
        <w:numPr>
          <w:ilvl w:val="2"/>
          <w:numId w:val="29"/>
        </w:numPr>
        <w:autoSpaceDE w:val="0"/>
        <w:autoSpaceDN w:val="0"/>
        <w:adjustRightInd w:val="0"/>
        <w:ind w:left="1620"/>
        <w:rPr>
          <w:rFonts w:eastAsia="Calibri" w:cs="Arial"/>
          <w:bCs/>
          <w:color w:val="000000"/>
          <w:szCs w:val="22"/>
        </w:rPr>
      </w:pPr>
      <w:r w:rsidRPr="003A114F">
        <w:rPr>
          <w:rFonts w:eastAsia="Calibri" w:cs="Arial"/>
          <w:bCs/>
          <w:color w:val="000000"/>
          <w:szCs w:val="22"/>
        </w:rPr>
        <w:t xml:space="preserve">If no information on infant, mother is a candidate for </w:t>
      </w:r>
      <w:proofErr w:type="spellStart"/>
      <w:r w:rsidRPr="003A114F">
        <w:rPr>
          <w:rFonts w:eastAsia="Calibri" w:cs="Arial"/>
          <w:bCs/>
          <w:color w:val="000000"/>
          <w:szCs w:val="22"/>
        </w:rPr>
        <w:t>RhIg</w:t>
      </w:r>
      <w:proofErr w:type="spellEnd"/>
    </w:p>
    <w:p w14:paraId="4A0D984E"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When mother RH type is 2+ or less, consult with management.  Mother may require RHIG prior to discharge.</w:t>
      </w:r>
    </w:p>
    <w:p w14:paraId="0698CA7F"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If mother and/or infant RH type cannot be determined, RHIG injection must be given to mother.</w:t>
      </w:r>
    </w:p>
    <w:p w14:paraId="2E9D1BAA"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 xml:space="preserve">If any manipulation of placenta, </w:t>
      </w:r>
      <w:proofErr w:type="spellStart"/>
      <w:r w:rsidRPr="003A114F">
        <w:rPr>
          <w:rFonts w:eastAsia="Calibri" w:cs="Arial"/>
          <w:bCs/>
          <w:color w:val="000000"/>
          <w:szCs w:val="22"/>
        </w:rPr>
        <w:t>etc</w:t>
      </w:r>
      <w:proofErr w:type="spellEnd"/>
      <w:r w:rsidRPr="003A114F">
        <w:rPr>
          <w:rFonts w:eastAsia="Calibri" w:cs="Arial"/>
          <w:bCs/>
          <w:color w:val="000000"/>
          <w:szCs w:val="22"/>
        </w:rPr>
        <w:t>, woman may be a candidate for RHIG.</w:t>
      </w:r>
    </w:p>
    <w:p w14:paraId="5C3B2511" w14:textId="77777777" w:rsidR="00CB331C" w:rsidRPr="003A114F" w:rsidRDefault="00CB331C" w:rsidP="007F45B2">
      <w:pPr>
        <w:numPr>
          <w:ilvl w:val="1"/>
          <w:numId w:val="29"/>
        </w:numPr>
        <w:autoSpaceDE w:val="0"/>
        <w:autoSpaceDN w:val="0"/>
        <w:adjustRightInd w:val="0"/>
        <w:ind w:left="1080"/>
        <w:rPr>
          <w:rFonts w:eastAsia="Calibri" w:cs="Arial"/>
          <w:bCs/>
          <w:color w:val="000000"/>
          <w:szCs w:val="22"/>
        </w:rPr>
      </w:pPr>
      <w:r w:rsidRPr="003A114F">
        <w:rPr>
          <w:rFonts w:eastAsia="Calibri" w:cs="Arial"/>
          <w:bCs/>
          <w:color w:val="000000"/>
          <w:szCs w:val="22"/>
        </w:rPr>
        <w:t>Give medical director ALL requisitions for patients that have an RHIG candidacy resulted to review for appropriate dosing of RHIG.</w:t>
      </w:r>
    </w:p>
    <w:p w14:paraId="6409F4FC" w14:textId="77777777" w:rsidR="00CB331C" w:rsidRPr="003A114F" w:rsidRDefault="00CB331C" w:rsidP="007F45B2">
      <w:pPr>
        <w:autoSpaceDE w:val="0"/>
        <w:autoSpaceDN w:val="0"/>
        <w:adjustRightInd w:val="0"/>
        <w:ind w:left="1080"/>
        <w:rPr>
          <w:rFonts w:eastAsia="Calibri" w:cs="Arial"/>
          <w:bCs/>
          <w:color w:val="000000"/>
          <w:szCs w:val="22"/>
        </w:rPr>
      </w:pPr>
    </w:p>
    <w:p w14:paraId="6D085264" w14:textId="77777777" w:rsidR="00CB331C" w:rsidRPr="003A114F" w:rsidRDefault="00CB331C" w:rsidP="007F45B2">
      <w:pPr>
        <w:numPr>
          <w:ilvl w:val="0"/>
          <w:numId w:val="29"/>
        </w:numPr>
        <w:autoSpaceDE w:val="0"/>
        <w:autoSpaceDN w:val="0"/>
        <w:adjustRightInd w:val="0"/>
        <w:ind w:left="630" w:hanging="450"/>
        <w:rPr>
          <w:rFonts w:eastAsia="Calibri" w:cs="Arial"/>
          <w:bCs/>
          <w:color w:val="000000"/>
          <w:szCs w:val="22"/>
        </w:rPr>
      </w:pPr>
      <w:r w:rsidRPr="003A114F">
        <w:rPr>
          <w:rFonts w:eastAsia="Calibri" w:cs="Arial"/>
          <w:bCs/>
          <w:color w:val="000000"/>
          <w:szCs w:val="22"/>
        </w:rPr>
        <w:t>Hematology Test for Fetal hemoglobin (</w:t>
      </w:r>
      <w:proofErr w:type="spellStart"/>
      <w:r w:rsidRPr="003A114F">
        <w:rPr>
          <w:rFonts w:eastAsia="Calibri" w:cs="Arial"/>
          <w:bCs/>
          <w:color w:val="000000"/>
          <w:szCs w:val="22"/>
        </w:rPr>
        <w:t>Fetomaternal</w:t>
      </w:r>
      <w:proofErr w:type="spellEnd"/>
      <w:r w:rsidRPr="003A114F">
        <w:rPr>
          <w:rFonts w:eastAsia="Calibri" w:cs="Arial"/>
          <w:bCs/>
          <w:color w:val="000000"/>
          <w:szCs w:val="22"/>
        </w:rPr>
        <w:t xml:space="preserve"> Bleed, flow cytometry).</w:t>
      </w:r>
    </w:p>
    <w:p w14:paraId="734DC747"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A label should automatically print for the Fetal hemoglobin test when the Fetal Bleed Screen is resulted as positive or invalid.  The label should be obtained and verified with the original tube.</w:t>
      </w:r>
    </w:p>
    <w:p w14:paraId="09E2DFDD" w14:textId="77777777" w:rsidR="00CB331C" w:rsidRPr="003A114F" w:rsidRDefault="00CB331C" w:rsidP="007F45B2">
      <w:pPr>
        <w:numPr>
          <w:ilvl w:val="2"/>
          <w:numId w:val="29"/>
        </w:numPr>
        <w:autoSpaceDE w:val="0"/>
        <w:autoSpaceDN w:val="0"/>
        <w:adjustRightInd w:val="0"/>
        <w:rPr>
          <w:rFonts w:eastAsia="Calibri" w:cs="Arial"/>
          <w:bCs/>
          <w:color w:val="000000"/>
          <w:szCs w:val="22"/>
        </w:rPr>
      </w:pPr>
      <w:r w:rsidRPr="003A114F">
        <w:rPr>
          <w:rFonts w:eastAsia="Calibri" w:cs="Arial"/>
          <w:bCs/>
          <w:color w:val="000000"/>
          <w:szCs w:val="22"/>
        </w:rPr>
        <w:lastRenderedPageBreak/>
        <w:t>The label will print to the beaker label printer in the spin down area.</w:t>
      </w:r>
    </w:p>
    <w:p w14:paraId="5FB2D881" w14:textId="77777777" w:rsidR="00CB331C" w:rsidRPr="003A114F" w:rsidRDefault="00CB331C" w:rsidP="007F45B2">
      <w:pPr>
        <w:autoSpaceDE w:val="0"/>
        <w:autoSpaceDN w:val="0"/>
        <w:adjustRightInd w:val="0"/>
        <w:ind w:left="2880"/>
        <w:rPr>
          <w:rFonts w:eastAsia="Calibri" w:cs="Arial"/>
          <w:bCs/>
          <w:color w:val="000000"/>
          <w:szCs w:val="22"/>
        </w:rPr>
      </w:pPr>
      <w:r w:rsidRPr="003A114F">
        <w:rPr>
          <w:rFonts w:eastAsia="Calibri" w:cs="Arial"/>
          <w:bCs/>
          <w:color w:val="000000"/>
          <w:szCs w:val="22"/>
        </w:rPr>
        <w:t xml:space="preserve">The </w:t>
      </w:r>
      <w:proofErr w:type="gramStart"/>
      <w:r w:rsidRPr="003A114F">
        <w:rPr>
          <w:rFonts w:eastAsia="Calibri" w:cs="Arial"/>
          <w:bCs/>
          <w:color w:val="000000"/>
          <w:szCs w:val="22"/>
        </w:rPr>
        <w:t>printer</w:t>
      </w:r>
      <w:proofErr w:type="gramEnd"/>
      <w:r w:rsidRPr="003A114F">
        <w:rPr>
          <w:rFonts w:eastAsia="Calibri" w:cs="Arial"/>
          <w:bCs/>
          <w:color w:val="000000"/>
          <w:szCs w:val="22"/>
        </w:rPr>
        <w:t xml:space="preserve"> name: MCBLDBNKZBRA168</w:t>
      </w:r>
    </w:p>
    <w:p w14:paraId="6B28C80B"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Blood Bank will MIX the Fetal Bleed Screen sample WELL by inverting the tube 15 to 20 times and then remove a minimum of 1 ml.</w:t>
      </w:r>
    </w:p>
    <w:p w14:paraId="168F3F84"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The 1 ml maternal sample will be placed into a plastic tube (with screw top lid) and labeled with the Fetal hemoglobin label that has been verified against the original sample.</w:t>
      </w:r>
    </w:p>
    <w:p w14:paraId="108465A0"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 xml:space="preserve">Hematology should be called and notified that a sample is being sent for </w:t>
      </w:r>
      <w:proofErr w:type="spellStart"/>
      <w:r w:rsidRPr="003A114F">
        <w:rPr>
          <w:rFonts w:eastAsia="Calibri" w:cs="Arial"/>
          <w:bCs/>
          <w:color w:val="000000"/>
          <w:szCs w:val="22"/>
        </w:rPr>
        <w:t>Fetomaternal</w:t>
      </w:r>
      <w:proofErr w:type="spellEnd"/>
      <w:r w:rsidRPr="003A114F">
        <w:rPr>
          <w:rFonts w:eastAsia="Calibri" w:cs="Arial"/>
          <w:bCs/>
          <w:color w:val="000000"/>
          <w:szCs w:val="22"/>
        </w:rPr>
        <w:t xml:space="preserve"> Bleed, Flow cytometry.</w:t>
      </w:r>
    </w:p>
    <w:p w14:paraId="423B6738" w14:textId="77777777" w:rsidR="00CB331C" w:rsidRPr="003A114F" w:rsidRDefault="00CB331C" w:rsidP="007F45B2">
      <w:pPr>
        <w:numPr>
          <w:ilvl w:val="2"/>
          <w:numId w:val="29"/>
        </w:numPr>
        <w:autoSpaceDE w:val="0"/>
        <w:autoSpaceDN w:val="0"/>
        <w:adjustRightInd w:val="0"/>
        <w:rPr>
          <w:rFonts w:eastAsia="Calibri" w:cs="Arial"/>
          <w:bCs/>
          <w:color w:val="000000"/>
          <w:szCs w:val="22"/>
        </w:rPr>
      </w:pPr>
      <w:r w:rsidRPr="003A114F">
        <w:rPr>
          <w:rFonts w:eastAsia="Calibri" w:cs="Arial"/>
          <w:bCs/>
          <w:color w:val="000000"/>
          <w:szCs w:val="22"/>
        </w:rPr>
        <w:t xml:space="preserve">If Hematology cannot perform the testing, then it will be sent out for testing. </w:t>
      </w:r>
    </w:p>
    <w:p w14:paraId="7BF39CBE"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 xml:space="preserve">The sample will be logged onto the </w:t>
      </w:r>
      <w:r w:rsidRPr="003A114F">
        <w:rPr>
          <w:rFonts w:cs="Arial"/>
          <w:i/>
          <w:color w:val="00B0F0"/>
          <w:szCs w:val="22"/>
        </w:rPr>
        <w:t>FBSRT samples for Fetal Hgb Log</w:t>
      </w:r>
    </w:p>
    <w:p w14:paraId="4BD11737" w14:textId="77777777" w:rsidR="00CB331C" w:rsidRPr="003A114F" w:rsidRDefault="00CB331C" w:rsidP="007F45B2">
      <w:pPr>
        <w:numPr>
          <w:ilvl w:val="1"/>
          <w:numId w:val="29"/>
        </w:numPr>
        <w:autoSpaceDE w:val="0"/>
        <w:autoSpaceDN w:val="0"/>
        <w:adjustRightInd w:val="0"/>
        <w:rPr>
          <w:rFonts w:eastAsia="Calibri" w:cs="Arial"/>
          <w:bCs/>
          <w:color w:val="000000"/>
          <w:szCs w:val="22"/>
        </w:rPr>
      </w:pPr>
      <w:r w:rsidRPr="003A114F">
        <w:rPr>
          <w:rFonts w:eastAsia="Calibri" w:cs="Arial"/>
          <w:bCs/>
          <w:color w:val="000000"/>
          <w:szCs w:val="22"/>
        </w:rPr>
        <w:t xml:space="preserve">Any results of </w:t>
      </w:r>
      <w:proofErr w:type="spellStart"/>
      <w:r w:rsidRPr="003A114F">
        <w:rPr>
          <w:rFonts w:eastAsia="Calibri" w:cs="Arial"/>
          <w:bCs/>
          <w:color w:val="000000"/>
          <w:szCs w:val="22"/>
        </w:rPr>
        <w:t>fetomaternal</w:t>
      </w:r>
      <w:proofErr w:type="spellEnd"/>
      <w:r w:rsidRPr="003A114F">
        <w:rPr>
          <w:rFonts w:eastAsia="Calibri" w:cs="Arial"/>
          <w:bCs/>
          <w:color w:val="000000"/>
          <w:szCs w:val="22"/>
        </w:rPr>
        <w:t xml:space="preserve"> bleed, flow test that print should be placed on the medical director’s desk for review.</w:t>
      </w:r>
    </w:p>
    <w:p w14:paraId="2F746BED" w14:textId="77777777" w:rsidR="00CB331C" w:rsidRPr="003A114F" w:rsidRDefault="00CB331C" w:rsidP="007F45B2">
      <w:pPr>
        <w:autoSpaceDE w:val="0"/>
        <w:autoSpaceDN w:val="0"/>
        <w:adjustRightInd w:val="0"/>
        <w:ind w:left="1350"/>
        <w:rPr>
          <w:rFonts w:eastAsia="Calibri" w:cs="Arial"/>
          <w:bCs/>
          <w:color w:val="000000"/>
          <w:szCs w:val="22"/>
        </w:rPr>
      </w:pPr>
    </w:p>
    <w:p w14:paraId="205D3FDC" w14:textId="77777777" w:rsidR="00CB331C" w:rsidRPr="003A114F" w:rsidRDefault="00CB331C" w:rsidP="007F45B2">
      <w:pPr>
        <w:numPr>
          <w:ilvl w:val="0"/>
          <w:numId w:val="29"/>
        </w:numPr>
        <w:autoSpaceDE w:val="0"/>
        <w:autoSpaceDN w:val="0"/>
        <w:adjustRightInd w:val="0"/>
        <w:ind w:hanging="540"/>
        <w:rPr>
          <w:rFonts w:eastAsia="Calibri" w:cs="Arial"/>
          <w:bCs/>
          <w:color w:val="000000"/>
          <w:szCs w:val="22"/>
        </w:rPr>
      </w:pPr>
      <w:r w:rsidRPr="003A114F">
        <w:rPr>
          <w:rFonts w:eastAsia="Calibri" w:cs="Arial"/>
          <w:bCs/>
          <w:color w:val="000000"/>
          <w:szCs w:val="22"/>
        </w:rPr>
        <w:t>Orders for RHIG</w:t>
      </w:r>
    </w:p>
    <w:p w14:paraId="3467AFD1" w14:textId="77777777" w:rsidR="00CB331C" w:rsidRPr="003A114F" w:rsidRDefault="00CB331C" w:rsidP="007F45B2">
      <w:pPr>
        <w:numPr>
          <w:ilvl w:val="1"/>
          <w:numId w:val="29"/>
        </w:numPr>
        <w:autoSpaceDE w:val="0"/>
        <w:autoSpaceDN w:val="0"/>
        <w:adjustRightInd w:val="0"/>
        <w:ind w:left="1620" w:hanging="540"/>
        <w:rPr>
          <w:rFonts w:eastAsia="Calibri" w:cs="Arial"/>
          <w:bCs/>
          <w:color w:val="000000"/>
          <w:szCs w:val="22"/>
        </w:rPr>
      </w:pPr>
      <w:r w:rsidRPr="003A114F">
        <w:rPr>
          <w:rFonts w:eastAsia="Calibri" w:cs="Arial"/>
          <w:bCs/>
          <w:color w:val="000000"/>
          <w:szCs w:val="22"/>
        </w:rPr>
        <w:t>The attending physician or their designee is responsible for ordering the appropriate dose of RHIG.</w:t>
      </w:r>
    </w:p>
    <w:p w14:paraId="08D0B70D" w14:textId="77777777" w:rsidR="00CB331C" w:rsidRPr="003A114F" w:rsidRDefault="00CB331C" w:rsidP="007F45B2">
      <w:pPr>
        <w:numPr>
          <w:ilvl w:val="1"/>
          <w:numId w:val="29"/>
        </w:numPr>
        <w:autoSpaceDE w:val="0"/>
        <w:autoSpaceDN w:val="0"/>
        <w:adjustRightInd w:val="0"/>
        <w:ind w:left="1620" w:hanging="540"/>
        <w:rPr>
          <w:rFonts w:eastAsia="Calibri" w:cs="Arial"/>
          <w:bCs/>
          <w:color w:val="000000"/>
          <w:szCs w:val="22"/>
        </w:rPr>
      </w:pPr>
      <w:r w:rsidRPr="003A114F">
        <w:rPr>
          <w:rFonts w:eastAsia="Calibri" w:cs="Arial"/>
          <w:bCs/>
          <w:color w:val="000000"/>
          <w:szCs w:val="22"/>
        </w:rPr>
        <w:t>Pharmacy stocks and distributes RHIG.</w:t>
      </w:r>
    </w:p>
    <w:p w14:paraId="4A0B2432" w14:textId="77777777" w:rsidR="00CB331C" w:rsidRPr="003A114F" w:rsidRDefault="00CB331C" w:rsidP="007F45B2">
      <w:pPr>
        <w:autoSpaceDE w:val="0"/>
        <w:autoSpaceDN w:val="0"/>
        <w:adjustRightInd w:val="0"/>
        <w:rPr>
          <w:rFonts w:eastAsia="Calibri" w:cs="Arial"/>
          <w:bCs/>
          <w:color w:val="000000"/>
          <w:szCs w:val="22"/>
        </w:rPr>
      </w:pPr>
    </w:p>
    <w:p w14:paraId="28786E07" w14:textId="77777777" w:rsidR="00CB331C" w:rsidRPr="003A114F" w:rsidRDefault="00CB331C" w:rsidP="007F45B2">
      <w:pPr>
        <w:autoSpaceDE w:val="0"/>
        <w:autoSpaceDN w:val="0"/>
        <w:adjustRightInd w:val="0"/>
        <w:rPr>
          <w:rFonts w:eastAsia="Calibri" w:cs="Arial"/>
          <w:bCs/>
          <w:color w:val="000000"/>
          <w:szCs w:val="22"/>
        </w:rPr>
      </w:pPr>
    </w:p>
    <w:p w14:paraId="2F21D08B" w14:textId="77777777" w:rsidR="00CB331C" w:rsidRPr="003A114F" w:rsidRDefault="00CB331C" w:rsidP="007F45B2">
      <w:pPr>
        <w:autoSpaceDE w:val="0"/>
        <w:autoSpaceDN w:val="0"/>
        <w:adjustRightInd w:val="0"/>
        <w:rPr>
          <w:rFonts w:eastAsia="Calibri" w:cs="Arial"/>
          <w:bCs/>
          <w:color w:val="000000"/>
          <w:szCs w:val="22"/>
        </w:rPr>
      </w:pPr>
    </w:p>
    <w:p w14:paraId="3F4A41B5" w14:textId="77777777" w:rsidR="00CB331C" w:rsidRPr="003A114F" w:rsidRDefault="00CB331C" w:rsidP="007F45B2">
      <w:pPr>
        <w:autoSpaceDE w:val="0"/>
        <w:autoSpaceDN w:val="0"/>
        <w:adjustRightInd w:val="0"/>
        <w:rPr>
          <w:rFonts w:eastAsia="Calibri" w:cs="Arial"/>
          <w:bCs/>
          <w:color w:val="000000"/>
          <w:szCs w:val="22"/>
        </w:rPr>
      </w:pPr>
    </w:p>
    <w:p w14:paraId="1EC79519" w14:textId="77777777" w:rsidR="00CB331C" w:rsidRPr="003A114F" w:rsidRDefault="00CB331C" w:rsidP="007F45B2">
      <w:pPr>
        <w:autoSpaceDE w:val="0"/>
        <w:autoSpaceDN w:val="0"/>
        <w:adjustRightInd w:val="0"/>
        <w:rPr>
          <w:rFonts w:eastAsia="Calibri" w:cs="Arial"/>
          <w:bCs/>
          <w:color w:val="000000"/>
          <w:szCs w:val="22"/>
        </w:rPr>
      </w:pPr>
    </w:p>
    <w:p w14:paraId="69AF997A" w14:textId="77777777" w:rsidR="00CB331C" w:rsidRPr="003A114F" w:rsidRDefault="00CB331C" w:rsidP="007F45B2">
      <w:pPr>
        <w:autoSpaceDE w:val="0"/>
        <w:autoSpaceDN w:val="0"/>
        <w:adjustRightInd w:val="0"/>
        <w:rPr>
          <w:rFonts w:eastAsia="Calibri" w:cs="Arial"/>
          <w:bCs/>
          <w:color w:val="000000"/>
          <w:szCs w:val="22"/>
        </w:rPr>
      </w:pPr>
    </w:p>
    <w:p w14:paraId="109FBC68" w14:textId="77777777" w:rsidR="00CB331C" w:rsidRPr="003A114F" w:rsidRDefault="00CB331C" w:rsidP="007F45B2">
      <w:pPr>
        <w:autoSpaceDE w:val="0"/>
        <w:autoSpaceDN w:val="0"/>
        <w:adjustRightInd w:val="0"/>
        <w:rPr>
          <w:rFonts w:eastAsia="Calibri" w:cs="Arial"/>
          <w:bCs/>
          <w:color w:val="000000"/>
          <w:szCs w:val="22"/>
        </w:rPr>
      </w:pPr>
    </w:p>
    <w:p w14:paraId="5B0BA883" w14:textId="77777777" w:rsidR="00CB331C" w:rsidRPr="003A114F" w:rsidRDefault="00CB331C" w:rsidP="00CB331C">
      <w:pPr>
        <w:autoSpaceDE w:val="0"/>
        <w:autoSpaceDN w:val="0"/>
        <w:adjustRightInd w:val="0"/>
        <w:spacing w:after="120"/>
        <w:rPr>
          <w:rFonts w:eastAsia="Calibri" w:cs="Arial"/>
          <w:bCs/>
          <w:color w:val="000000"/>
          <w:szCs w:val="22"/>
        </w:rPr>
      </w:pPr>
    </w:p>
    <w:p w14:paraId="694C9569" w14:textId="77777777" w:rsidR="00CB331C" w:rsidRPr="003A114F" w:rsidRDefault="00CB331C" w:rsidP="00CB331C">
      <w:pPr>
        <w:autoSpaceDE w:val="0"/>
        <w:autoSpaceDN w:val="0"/>
        <w:adjustRightInd w:val="0"/>
        <w:spacing w:after="120"/>
        <w:rPr>
          <w:rFonts w:cs="Arial"/>
          <w:b/>
          <w:bCs/>
          <w:snapToGrid w:val="0"/>
          <w:szCs w:val="22"/>
        </w:rPr>
      </w:pPr>
      <w:r w:rsidRPr="003A114F">
        <w:rPr>
          <w:rFonts w:eastAsia="Calibri" w:cs="Arial"/>
          <w:bCs/>
          <w:color w:val="000000"/>
          <w:szCs w:val="22"/>
        </w:rPr>
        <w:br w:type="page"/>
      </w:r>
      <w:r w:rsidRPr="003A114F">
        <w:rPr>
          <w:rFonts w:eastAsia="Calibri" w:cs="Arial"/>
          <w:b/>
          <w:bCs/>
          <w:color w:val="000000"/>
          <w:szCs w:val="22"/>
        </w:rPr>
        <w:lastRenderedPageBreak/>
        <w:t>III</w:t>
      </w:r>
      <w:r w:rsidRPr="003A114F">
        <w:rPr>
          <w:rFonts w:cs="Arial"/>
          <w:b/>
          <w:bCs/>
          <w:snapToGrid w:val="0"/>
          <w:szCs w:val="22"/>
        </w:rPr>
        <w:t>:   Antigen Typing</w:t>
      </w:r>
    </w:p>
    <w:p w14:paraId="3A0CC598" w14:textId="77777777" w:rsidR="00CB331C" w:rsidRPr="003A114F" w:rsidRDefault="00CB331C" w:rsidP="00CB331C">
      <w:pPr>
        <w:rPr>
          <w:rFonts w:cs="Arial"/>
          <w:bCs/>
          <w:snapToGrid w:val="0"/>
          <w:szCs w:val="22"/>
        </w:rPr>
      </w:pPr>
      <w:r w:rsidRPr="003A114F">
        <w:rPr>
          <w:rFonts w:cs="Arial"/>
          <w:bCs/>
          <w:snapToGrid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144"/>
        <w:gridCol w:w="6295"/>
      </w:tblGrid>
      <w:tr w:rsidR="00CB331C" w:rsidRPr="003A114F" w14:paraId="1063AC16" w14:textId="77777777" w:rsidTr="008D08E7">
        <w:tc>
          <w:tcPr>
            <w:tcW w:w="911" w:type="dxa"/>
            <w:shd w:val="clear" w:color="auto" w:fill="auto"/>
          </w:tcPr>
          <w:p w14:paraId="17053A01" w14:textId="77777777" w:rsidR="00CB331C" w:rsidRPr="003A114F" w:rsidRDefault="00CB331C" w:rsidP="003A114F">
            <w:pPr>
              <w:rPr>
                <w:rFonts w:cs="Arial"/>
                <w:bCs/>
                <w:snapToGrid w:val="0"/>
                <w:szCs w:val="22"/>
              </w:rPr>
            </w:pPr>
            <w:r w:rsidRPr="003A114F">
              <w:rPr>
                <w:rFonts w:cs="Arial"/>
                <w:bCs/>
                <w:snapToGrid w:val="0"/>
                <w:szCs w:val="22"/>
              </w:rPr>
              <w:t>1.0</w:t>
            </w:r>
          </w:p>
        </w:tc>
        <w:tc>
          <w:tcPr>
            <w:tcW w:w="2144" w:type="dxa"/>
            <w:shd w:val="clear" w:color="auto" w:fill="auto"/>
          </w:tcPr>
          <w:p w14:paraId="3E8EED6A" w14:textId="77777777" w:rsidR="00CB331C" w:rsidRPr="003A114F" w:rsidRDefault="00CB331C" w:rsidP="003A114F">
            <w:pPr>
              <w:rPr>
                <w:rFonts w:cs="Arial"/>
                <w:bCs/>
                <w:snapToGrid w:val="0"/>
                <w:szCs w:val="22"/>
              </w:rPr>
            </w:pPr>
            <w:r w:rsidRPr="003A114F">
              <w:rPr>
                <w:rFonts w:cs="Arial"/>
                <w:bCs/>
                <w:snapToGrid w:val="0"/>
                <w:szCs w:val="22"/>
              </w:rPr>
              <w:t xml:space="preserve">Charging antigen </w:t>
            </w:r>
            <w:proofErr w:type="spellStart"/>
            <w:r w:rsidRPr="003A114F">
              <w:rPr>
                <w:rFonts w:cs="Arial"/>
                <w:bCs/>
                <w:snapToGrid w:val="0"/>
                <w:szCs w:val="22"/>
              </w:rPr>
              <w:t>typings</w:t>
            </w:r>
            <w:proofErr w:type="spellEnd"/>
          </w:p>
          <w:p w14:paraId="0C36C611" w14:textId="77777777" w:rsidR="00CB331C" w:rsidRPr="003A114F" w:rsidRDefault="00CB331C" w:rsidP="003A114F">
            <w:pPr>
              <w:rPr>
                <w:rFonts w:cs="Arial"/>
                <w:bCs/>
                <w:snapToGrid w:val="0"/>
                <w:szCs w:val="22"/>
              </w:rPr>
            </w:pPr>
          </w:p>
        </w:tc>
        <w:tc>
          <w:tcPr>
            <w:tcW w:w="6295" w:type="dxa"/>
            <w:shd w:val="clear" w:color="auto" w:fill="auto"/>
          </w:tcPr>
          <w:p w14:paraId="2C592363" w14:textId="77777777" w:rsidR="00CB331C" w:rsidRPr="003A114F" w:rsidRDefault="00CB331C" w:rsidP="003A114F">
            <w:pPr>
              <w:rPr>
                <w:rFonts w:cs="Arial"/>
                <w:bCs/>
                <w:snapToGrid w:val="0"/>
                <w:szCs w:val="22"/>
              </w:rPr>
            </w:pPr>
            <w:r w:rsidRPr="003A114F">
              <w:rPr>
                <w:rFonts w:cs="Arial"/>
                <w:bCs/>
                <w:snapToGrid w:val="0"/>
                <w:szCs w:val="22"/>
              </w:rPr>
              <w:t>Refer to Charging Antigen types in Specials: ABID Procedure,</w:t>
            </w:r>
          </w:p>
          <w:p w14:paraId="72AF630E" w14:textId="77777777" w:rsidR="00CB331C" w:rsidRPr="003A114F" w:rsidRDefault="007F45B2" w:rsidP="003A114F">
            <w:pPr>
              <w:rPr>
                <w:rFonts w:cs="Arial"/>
                <w:bCs/>
                <w:snapToGrid w:val="0"/>
                <w:szCs w:val="22"/>
              </w:rPr>
            </w:pPr>
            <w:r>
              <w:rPr>
                <w:rFonts w:cs="Arial"/>
                <w:bCs/>
                <w:snapToGrid w:val="0"/>
                <w:szCs w:val="22"/>
              </w:rPr>
              <w:t xml:space="preserve"> Attachment</w:t>
            </w:r>
            <w:r w:rsidR="00CB331C" w:rsidRPr="003A114F">
              <w:rPr>
                <w:rFonts w:cs="Arial"/>
                <w:bCs/>
                <w:snapToGrid w:val="0"/>
                <w:szCs w:val="22"/>
              </w:rPr>
              <w:t>: ABID Charging Flowsheet</w:t>
            </w:r>
          </w:p>
          <w:p w14:paraId="4D7804F9" w14:textId="77777777" w:rsidR="00CB331C" w:rsidRPr="003A114F" w:rsidRDefault="00CB331C" w:rsidP="003A114F">
            <w:pPr>
              <w:rPr>
                <w:rFonts w:cs="Arial"/>
                <w:bCs/>
                <w:snapToGrid w:val="0"/>
                <w:szCs w:val="22"/>
              </w:rPr>
            </w:pPr>
          </w:p>
        </w:tc>
      </w:tr>
      <w:tr w:rsidR="00CB331C" w:rsidRPr="003A114F" w14:paraId="13E61570" w14:textId="77777777" w:rsidTr="008D08E7">
        <w:tc>
          <w:tcPr>
            <w:tcW w:w="911" w:type="dxa"/>
            <w:shd w:val="clear" w:color="auto" w:fill="auto"/>
          </w:tcPr>
          <w:p w14:paraId="5ACD837C" w14:textId="77777777" w:rsidR="00CB331C" w:rsidRPr="003A114F" w:rsidRDefault="00CB331C" w:rsidP="003A114F">
            <w:pPr>
              <w:rPr>
                <w:rFonts w:cs="Arial"/>
                <w:bCs/>
                <w:snapToGrid w:val="0"/>
                <w:szCs w:val="22"/>
              </w:rPr>
            </w:pPr>
            <w:r w:rsidRPr="003A114F">
              <w:rPr>
                <w:rFonts w:cs="Arial"/>
                <w:bCs/>
                <w:snapToGrid w:val="0"/>
                <w:szCs w:val="22"/>
              </w:rPr>
              <w:t>2.0</w:t>
            </w:r>
          </w:p>
        </w:tc>
        <w:tc>
          <w:tcPr>
            <w:tcW w:w="2144" w:type="dxa"/>
            <w:shd w:val="clear" w:color="auto" w:fill="auto"/>
          </w:tcPr>
          <w:p w14:paraId="193A0E6E" w14:textId="77777777" w:rsidR="00CB331C" w:rsidRPr="003A114F" w:rsidRDefault="00CB331C" w:rsidP="003A114F">
            <w:pPr>
              <w:rPr>
                <w:rFonts w:cs="Arial"/>
                <w:bCs/>
                <w:snapToGrid w:val="0"/>
                <w:szCs w:val="22"/>
              </w:rPr>
            </w:pPr>
            <w:r w:rsidRPr="003A114F">
              <w:rPr>
                <w:rFonts w:cs="Arial"/>
                <w:bCs/>
                <w:snapToGrid w:val="0"/>
                <w:szCs w:val="22"/>
              </w:rPr>
              <w:t>New antibodies identified</w:t>
            </w:r>
          </w:p>
        </w:tc>
        <w:tc>
          <w:tcPr>
            <w:tcW w:w="6295" w:type="dxa"/>
            <w:shd w:val="clear" w:color="auto" w:fill="auto"/>
          </w:tcPr>
          <w:p w14:paraId="63485864" w14:textId="77777777" w:rsidR="00CB331C" w:rsidRPr="003A114F" w:rsidRDefault="00CB331C" w:rsidP="003A114F">
            <w:pPr>
              <w:rPr>
                <w:rFonts w:cs="Arial"/>
                <w:bCs/>
                <w:snapToGrid w:val="0"/>
                <w:szCs w:val="22"/>
              </w:rPr>
            </w:pPr>
            <w:r w:rsidRPr="003A114F">
              <w:rPr>
                <w:rFonts w:cs="Arial"/>
                <w:bCs/>
                <w:snapToGrid w:val="0"/>
                <w:szCs w:val="22"/>
              </w:rPr>
              <w:t>New identified antibodies must be typed for corresponding antigen</w:t>
            </w:r>
          </w:p>
          <w:p w14:paraId="6973EAA3" w14:textId="77777777" w:rsidR="00CB331C" w:rsidRPr="003A114F" w:rsidRDefault="00CB331C" w:rsidP="003A114F">
            <w:pPr>
              <w:rPr>
                <w:rFonts w:cs="Arial"/>
                <w:bCs/>
                <w:snapToGrid w:val="0"/>
                <w:szCs w:val="22"/>
              </w:rPr>
            </w:pPr>
          </w:p>
          <w:p w14:paraId="1EFD6827" w14:textId="77777777" w:rsidR="00CB331C" w:rsidRPr="003A114F" w:rsidRDefault="00CB331C" w:rsidP="003A114F">
            <w:pPr>
              <w:rPr>
                <w:rFonts w:cs="Arial"/>
                <w:bCs/>
                <w:snapToGrid w:val="0"/>
                <w:szCs w:val="22"/>
              </w:rPr>
            </w:pPr>
            <w:r w:rsidRPr="003A114F">
              <w:rPr>
                <w:rFonts w:cs="Arial"/>
                <w:bCs/>
                <w:snapToGrid w:val="0"/>
                <w:szCs w:val="22"/>
              </w:rPr>
              <w:t>2.1 Exception</w:t>
            </w:r>
          </w:p>
          <w:p w14:paraId="7A915A16" w14:textId="77777777" w:rsidR="00CB331C" w:rsidRPr="003A114F" w:rsidRDefault="00CB331C" w:rsidP="003A114F">
            <w:pPr>
              <w:rPr>
                <w:rFonts w:cs="Arial"/>
                <w:bCs/>
                <w:snapToGrid w:val="0"/>
                <w:szCs w:val="22"/>
              </w:rPr>
            </w:pPr>
            <w:r w:rsidRPr="003A114F">
              <w:rPr>
                <w:rFonts w:cs="Arial"/>
                <w:bCs/>
                <w:snapToGrid w:val="0"/>
                <w:szCs w:val="22"/>
              </w:rPr>
              <w:t xml:space="preserve">   a) no commercial/human antisera available</w:t>
            </w:r>
          </w:p>
          <w:p w14:paraId="3539E77E" w14:textId="77777777" w:rsidR="00CB331C" w:rsidRPr="003A114F" w:rsidRDefault="00CB331C" w:rsidP="003A114F">
            <w:pPr>
              <w:rPr>
                <w:rFonts w:cs="Arial"/>
                <w:bCs/>
                <w:snapToGrid w:val="0"/>
                <w:szCs w:val="22"/>
              </w:rPr>
            </w:pPr>
            <w:r w:rsidRPr="003A114F">
              <w:rPr>
                <w:rFonts w:cs="Arial"/>
                <w:bCs/>
                <w:snapToGrid w:val="0"/>
                <w:szCs w:val="22"/>
              </w:rPr>
              <w:t xml:space="preserve">   b) patient transfused within 3 months</w:t>
            </w:r>
          </w:p>
          <w:p w14:paraId="09729D06" w14:textId="77777777" w:rsidR="00CB331C" w:rsidRPr="003A114F" w:rsidRDefault="00CB331C" w:rsidP="003A114F">
            <w:pPr>
              <w:rPr>
                <w:rFonts w:cs="Arial"/>
                <w:bCs/>
                <w:snapToGrid w:val="0"/>
                <w:szCs w:val="22"/>
              </w:rPr>
            </w:pPr>
            <w:r w:rsidRPr="003A114F">
              <w:rPr>
                <w:rFonts w:cs="Arial"/>
                <w:bCs/>
                <w:snapToGrid w:val="0"/>
                <w:szCs w:val="22"/>
              </w:rPr>
              <w:t xml:space="preserve">   c) patient already typed for antigen</w:t>
            </w:r>
          </w:p>
          <w:p w14:paraId="0CFEB744" w14:textId="77777777" w:rsidR="00CB331C" w:rsidRPr="003A114F" w:rsidRDefault="00CB331C" w:rsidP="003A114F">
            <w:pPr>
              <w:rPr>
                <w:rFonts w:cs="Arial"/>
                <w:bCs/>
                <w:snapToGrid w:val="0"/>
                <w:szCs w:val="22"/>
              </w:rPr>
            </w:pPr>
          </w:p>
          <w:p w14:paraId="22C95524" w14:textId="77777777" w:rsidR="00CB331C" w:rsidRPr="003A114F" w:rsidRDefault="00CB331C" w:rsidP="003A114F">
            <w:pPr>
              <w:rPr>
                <w:rFonts w:cs="Arial"/>
                <w:bCs/>
                <w:snapToGrid w:val="0"/>
                <w:szCs w:val="22"/>
              </w:rPr>
            </w:pPr>
            <w:r w:rsidRPr="003A114F">
              <w:rPr>
                <w:rFonts w:cs="Arial"/>
                <w:bCs/>
                <w:snapToGrid w:val="0"/>
                <w:szCs w:val="22"/>
              </w:rPr>
              <w:t>2.2 RH-</w:t>
            </w:r>
            <w:proofErr w:type="spellStart"/>
            <w:r w:rsidRPr="003A114F">
              <w:rPr>
                <w:rFonts w:cs="Arial"/>
                <w:bCs/>
                <w:snapToGrid w:val="0"/>
                <w:szCs w:val="22"/>
              </w:rPr>
              <w:t>Hr</w:t>
            </w:r>
            <w:proofErr w:type="spellEnd"/>
            <w:r w:rsidRPr="003A114F">
              <w:rPr>
                <w:rFonts w:cs="Arial"/>
                <w:bCs/>
                <w:snapToGrid w:val="0"/>
                <w:szCs w:val="22"/>
              </w:rPr>
              <w:t xml:space="preserve"> phenotyping needs to be tested for first time Rh  </w:t>
            </w:r>
          </w:p>
          <w:p w14:paraId="20D40AB7" w14:textId="77777777" w:rsidR="00CB331C" w:rsidRPr="003A114F" w:rsidRDefault="00CB331C" w:rsidP="003A114F">
            <w:pPr>
              <w:rPr>
                <w:rFonts w:cs="Arial"/>
                <w:bCs/>
                <w:snapToGrid w:val="0"/>
                <w:szCs w:val="22"/>
              </w:rPr>
            </w:pPr>
            <w:r w:rsidRPr="003A114F">
              <w:rPr>
                <w:rFonts w:cs="Arial"/>
                <w:bCs/>
                <w:snapToGrid w:val="0"/>
                <w:szCs w:val="22"/>
              </w:rPr>
              <w:t xml:space="preserve">      alloantibodies</w:t>
            </w:r>
          </w:p>
          <w:p w14:paraId="01ABD0A5" w14:textId="77777777" w:rsidR="00CB331C" w:rsidRPr="003A114F" w:rsidRDefault="00CB331C" w:rsidP="003A114F">
            <w:pPr>
              <w:rPr>
                <w:rFonts w:cs="Arial"/>
                <w:bCs/>
                <w:snapToGrid w:val="0"/>
                <w:szCs w:val="22"/>
              </w:rPr>
            </w:pPr>
            <w:r w:rsidRPr="003A114F">
              <w:rPr>
                <w:rFonts w:cs="Arial"/>
                <w:bCs/>
                <w:snapToGrid w:val="0"/>
                <w:szCs w:val="22"/>
              </w:rPr>
              <w:t xml:space="preserve">   a) except if patient transfused within 3 months</w:t>
            </w:r>
          </w:p>
          <w:p w14:paraId="37700C54" w14:textId="77777777" w:rsidR="00CB331C" w:rsidRPr="003A114F" w:rsidRDefault="00CB331C" w:rsidP="003A114F">
            <w:pPr>
              <w:rPr>
                <w:rFonts w:cs="Arial"/>
                <w:bCs/>
                <w:snapToGrid w:val="0"/>
                <w:szCs w:val="22"/>
              </w:rPr>
            </w:pPr>
            <w:r w:rsidRPr="003A114F">
              <w:rPr>
                <w:rFonts w:cs="Arial"/>
                <w:bCs/>
                <w:snapToGrid w:val="0"/>
                <w:szCs w:val="22"/>
              </w:rPr>
              <w:t xml:space="preserve">   b) Anti D due to RHIG</w:t>
            </w:r>
          </w:p>
          <w:p w14:paraId="6095C9CF" w14:textId="77777777" w:rsidR="00CB331C" w:rsidRPr="003A114F" w:rsidRDefault="00CB331C" w:rsidP="003A114F">
            <w:pPr>
              <w:rPr>
                <w:rFonts w:cs="Arial"/>
                <w:bCs/>
                <w:snapToGrid w:val="0"/>
                <w:szCs w:val="22"/>
              </w:rPr>
            </w:pPr>
          </w:p>
          <w:p w14:paraId="6D6BEC21" w14:textId="77777777" w:rsidR="007F45B2" w:rsidRDefault="00CB331C" w:rsidP="003A114F">
            <w:pPr>
              <w:rPr>
                <w:rFonts w:cs="Arial"/>
                <w:bCs/>
                <w:snapToGrid w:val="0"/>
                <w:szCs w:val="22"/>
              </w:rPr>
            </w:pPr>
            <w:r w:rsidRPr="003A114F">
              <w:rPr>
                <w:rFonts w:cs="Arial"/>
                <w:bCs/>
                <w:snapToGrid w:val="0"/>
                <w:szCs w:val="22"/>
              </w:rPr>
              <w:t xml:space="preserve">2.3 Antigen </w:t>
            </w:r>
            <w:proofErr w:type="spellStart"/>
            <w:r w:rsidRPr="003A114F">
              <w:rPr>
                <w:rFonts w:cs="Arial"/>
                <w:bCs/>
                <w:snapToGrid w:val="0"/>
                <w:szCs w:val="22"/>
              </w:rPr>
              <w:t>typings</w:t>
            </w:r>
            <w:proofErr w:type="spellEnd"/>
            <w:r w:rsidRPr="003A114F">
              <w:rPr>
                <w:rFonts w:cs="Arial"/>
                <w:bCs/>
                <w:snapToGrid w:val="0"/>
                <w:szCs w:val="22"/>
              </w:rPr>
              <w:t xml:space="preserve"> are recorded on the Antibody </w:t>
            </w:r>
          </w:p>
          <w:p w14:paraId="604E9756" w14:textId="77777777" w:rsidR="00CB331C" w:rsidRPr="003A114F" w:rsidRDefault="007F45B2" w:rsidP="003A114F">
            <w:pPr>
              <w:rPr>
                <w:rFonts w:cs="Arial"/>
                <w:bCs/>
                <w:snapToGrid w:val="0"/>
                <w:szCs w:val="22"/>
              </w:rPr>
            </w:pPr>
            <w:r>
              <w:rPr>
                <w:rFonts w:cs="Arial"/>
                <w:bCs/>
                <w:snapToGrid w:val="0"/>
                <w:szCs w:val="22"/>
              </w:rPr>
              <w:t xml:space="preserve">      </w:t>
            </w:r>
            <w:proofErr w:type="gramStart"/>
            <w:r w:rsidR="00CB331C" w:rsidRPr="003A114F">
              <w:rPr>
                <w:rFonts w:cs="Arial"/>
                <w:bCs/>
                <w:snapToGrid w:val="0"/>
                <w:szCs w:val="22"/>
              </w:rPr>
              <w:t>Identification  Summary</w:t>
            </w:r>
            <w:proofErr w:type="gramEnd"/>
            <w:r w:rsidR="00CB331C" w:rsidRPr="003A114F">
              <w:rPr>
                <w:rFonts w:cs="Arial"/>
                <w:bCs/>
                <w:snapToGrid w:val="0"/>
                <w:szCs w:val="22"/>
              </w:rPr>
              <w:t xml:space="preserve"> Workup form.</w:t>
            </w:r>
          </w:p>
          <w:p w14:paraId="4210A711" w14:textId="77777777" w:rsidR="00CB331C" w:rsidRPr="003A114F" w:rsidRDefault="00CB331C" w:rsidP="003A114F">
            <w:pPr>
              <w:rPr>
                <w:rFonts w:cs="Arial"/>
                <w:bCs/>
                <w:snapToGrid w:val="0"/>
                <w:szCs w:val="22"/>
              </w:rPr>
            </w:pPr>
          </w:p>
        </w:tc>
      </w:tr>
      <w:tr w:rsidR="00CB331C" w:rsidRPr="003A114F" w14:paraId="0220251C" w14:textId="77777777" w:rsidTr="008D08E7">
        <w:tc>
          <w:tcPr>
            <w:tcW w:w="911" w:type="dxa"/>
            <w:shd w:val="clear" w:color="auto" w:fill="auto"/>
          </w:tcPr>
          <w:p w14:paraId="7CD1307E" w14:textId="77777777" w:rsidR="00CB331C" w:rsidRPr="003A114F" w:rsidRDefault="00CB331C" w:rsidP="003A114F">
            <w:pPr>
              <w:rPr>
                <w:rFonts w:cs="Arial"/>
                <w:bCs/>
                <w:snapToGrid w:val="0"/>
                <w:szCs w:val="22"/>
              </w:rPr>
            </w:pPr>
            <w:r w:rsidRPr="003A114F">
              <w:rPr>
                <w:rFonts w:cs="Arial"/>
                <w:bCs/>
                <w:snapToGrid w:val="0"/>
                <w:szCs w:val="22"/>
              </w:rPr>
              <w:t>3.0</w:t>
            </w:r>
          </w:p>
        </w:tc>
        <w:tc>
          <w:tcPr>
            <w:tcW w:w="2144" w:type="dxa"/>
            <w:shd w:val="clear" w:color="auto" w:fill="auto"/>
          </w:tcPr>
          <w:p w14:paraId="003E4491" w14:textId="77777777" w:rsidR="00CB331C" w:rsidRPr="003A114F" w:rsidRDefault="00CB331C" w:rsidP="003A114F">
            <w:pPr>
              <w:rPr>
                <w:rFonts w:cs="Arial"/>
                <w:bCs/>
                <w:snapToGrid w:val="0"/>
                <w:szCs w:val="22"/>
              </w:rPr>
            </w:pPr>
            <w:r w:rsidRPr="003A114F">
              <w:rPr>
                <w:rFonts w:cs="Arial"/>
                <w:bCs/>
                <w:snapToGrid w:val="0"/>
                <w:szCs w:val="22"/>
              </w:rPr>
              <w:t>Sickle Cell Patients</w:t>
            </w:r>
          </w:p>
        </w:tc>
        <w:tc>
          <w:tcPr>
            <w:tcW w:w="6295" w:type="dxa"/>
            <w:shd w:val="clear" w:color="auto" w:fill="auto"/>
          </w:tcPr>
          <w:p w14:paraId="6FD92CA4" w14:textId="77777777" w:rsidR="007F45B2" w:rsidRDefault="00CB331C" w:rsidP="003A114F">
            <w:pPr>
              <w:rPr>
                <w:rFonts w:cs="Arial"/>
                <w:bCs/>
                <w:snapToGrid w:val="0"/>
                <w:szCs w:val="22"/>
              </w:rPr>
            </w:pPr>
            <w:r w:rsidRPr="003A114F">
              <w:rPr>
                <w:rFonts w:cs="Arial"/>
                <w:bCs/>
                <w:snapToGrid w:val="0"/>
                <w:szCs w:val="22"/>
              </w:rPr>
              <w:t xml:space="preserve">3.1 Provide </w:t>
            </w:r>
            <w:proofErr w:type="spellStart"/>
            <w:r w:rsidRPr="003A114F">
              <w:rPr>
                <w:rFonts w:cs="Arial"/>
                <w:bCs/>
                <w:snapToGrid w:val="0"/>
                <w:szCs w:val="22"/>
              </w:rPr>
              <w:t>HgbS</w:t>
            </w:r>
            <w:proofErr w:type="spellEnd"/>
            <w:r w:rsidRPr="003A114F">
              <w:rPr>
                <w:rFonts w:cs="Arial"/>
                <w:bCs/>
                <w:snapToGrid w:val="0"/>
                <w:szCs w:val="22"/>
              </w:rPr>
              <w:t xml:space="preserve"> negative and Rh/Kell phenotypically </w:t>
            </w:r>
          </w:p>
          <w:p w14:paraId="799271BC" w14:textId="77777777" w:rsidR="00CB331C" w:rsidRPr="003A114F" w:rsidRDefault="007F45B2"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matched blood.</w:t>
            </w:r>
          </w:p>
          <w:p w14:paraId="02221F94" w14:textId="77777777" w:rsidR="00CB331C" w:rsidRPr="003A114F" w:rsidRDefault="00CB331C" w:rsidP="003A114F">
            <w:pPr>
              <w:rPr>
                <w:rFonts w:cs="Arial"/>
                <w:bCs/>
                <w:snapToGrid w:val="0"/>
                <w:szCs w:val="22"/>
              </w:rPr>
            </w:pPr>
          </w:p>
          <w:p w14:paraId="722221FE" w14:textId="77777777" w:rsidR="007F45B2" w:rsidRDefault="00CB331C" w:rsidP="003A114F">
            <w:pPr>
              <w:rPr>
                <w:rFonts w:cs="Arial"/>
                <w:bCs/>
                <w:snapToGrid w:val="0"/>
                <w:szCs w:val="22"/>
              </w:rPr>
            </w:pPr>
            <w:r w:rsidRPr="003A114F">
              <w:rPr>
                <w:rFonts w:cs="Arial"/>
                <w:bCs/>
                <w:snapToGrid w:val="0"/>
                <w:szCs w:val="22"/>
              </w:rPr>
              <w:t xml:space="preserve">3.2 All sickle patients need to have RBC genotyping </w:t>
            </w:r>
          </w:p>
          <w:p w14:paraId="227EF414" w14:textId="77777777" w:rsidR="00CB331C" w:rsidRPr="003A114F" w:rsidRDefault="007F45B2"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tested (RRGEN).</w:t>
            </w:r>
          </w:p>
          <w:p w14:paraId="7B6675E9" w14:textId="77777777" w:rsidR="007F45B2" w:rsidRDefault="00CB331C" w:rsidP="003A114F">
            <w:pPr>
              <w:rPr>
                <w:rFonts w:cs="Arial"/>
                <w:bCs/>
                <w:snapToGrid w:val="0"/>
                <w:szCs w:val="22"/>
              </w:rPr>
            </w:pPr>
            <w:r w:rsidRPr="003A114F">
              <w:rPr>
                <w:rFonts w:cs="Arial"/>
                <w:bCs/>
                <w:snapToGrid w:val="0"/>
                <w:szCs w:val="22"/>
              </w:rPr>
              <w:t xml:space="preserve">     a) RRGEN can be submitted even though patient </w:t>
            </w:r>
          </w:p>
          <w:p w14:paraId="24C652E6" w14:textId="77777777" w:rsidR="00CB331C" w:rsidRPr="003A114F" w:rsidRDefault="007F45B2"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transfused recently.</w:t>
            </w:r>
          </w:p>
          <w:p w14:paraId="676700B8" w14:textId="77777777" w:rsidR="00CB331C" w:rsidRPr="003A114F" w:rsidRDefault="00CB331C" w:rsidP="003A114F">
            <w:pPr>
              <w:rPr>
                <w:rFonts w:cs="Arial"/>
                <w:bCs/>
                <w:snapToGrid w:val="0"/>
                <w:szCs w:val="22"/>
              </w:rPr>
            </w:pPr>
          </w:p>
          <w:p w14:paraId="75937166" w14:textId="77777777" w:rsidR="00243D76" w:rsidRDefault="00CB331C" w:rsidP="003A114F">
            <w:pPr>
              <w:rPr>
                <w:rFonts w:cs="Arial"/>
                <w:bCs/>
                <w:snapToGrid w:val="0"/>
                <w:szCs w:val="22"/>
              </w:rPr>
            </w:pPr>
            <w:r w:rsidRPr="003A114F">
              <w:rPr>
                <w:rFonts w:cs="Arial"/>
                <w:bCs/>
                <w:snapToGrid w:val="0"/>
                <w:szCs w:val="22"/>
              </w:rPr>
              <w:t xml:space="preserve">3.3 Sickle cell patients may have variant antigens within </w:t>
            </w:r>
          </w:p>
          <w:p w14:paraId="34725F19"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the RH blood group.</w:t>
            </w:r>
          </w:p>
          <w:p w14:paraId="22B72477" w14:textId="77777777" w:rsidR="00CB331C" w:rsidRPr="003A114F" w:rsidRDefault="00CB331C" w:rsidP="003A114F">
            <w:pPr>
              <w:rPr>
                <w:rFonts w:cs="Arial"/>
                <w:bCs/>
                <w:snapToGrid w:val="0"/>
                <w:szCs w:val="22"/>
              </w:rPr>
            </w:pPr>
            <w:r w:rsidRPr="003A114F">
              <w:rPr>
                <w:rFonts w:cs="Arial"/>
                <w:bCs/>
                <w:snapToGrid w:val="0"/>
                <w:szCs w:val="22"/>
              </w:rPr>
              <w:t xml:space="preserve">     a) this is especially true for “e” and “c” antigens.</w:t>
            </w:r>
          </w:p>
          <w:p w14:paraId="66FEAFA9" w14:textId="77777777" w:rsidR="007F45B2" w:rsidRDefault="00CB331C" w:rsidP="003A114F">
            <w:pPr>
              <w:rPr>
                <w:rFonts w:cs="Arial"/>
                <w:bCs/>
                <w:snapToGrid w:val="0"/>
                <w:szCs w:val="22"/>
              </w:rPr>
            </w:pPr>
            <w:r w:rsidRPr="003A114F">
              <w:rPr>
                <w:rFonts w:cs="Arial"/>
                <w:bCs/>
                <w:snapToGrid w:val="0"/>
                <w:szCs w:val="22"/>
              </w:rPr>
              <w:t xml:space="preserve">     b) When a patient has a variant “e” or “c” gene, they </w:t>
            </w:r>
          </w:p>
          <w:p w14:paraId="53A5DCB5" w14:textId="77777777" w:rsidR="007F45B2" w:rsidRDefault="007F45B2"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may produce an </w:t>
            </w:r>
            <w:proofErr w:type="spellStart"/>
            <w:r w:rsidR="00CB331C" w:rsidRPr="003A114F">
              <w:rPr>
                <w:rFonts w:cs="Arial"/>
                <w:bCs/>
                <w:snapToGrid w:val="0"/>
                <w:szCs w:val="22"/>
              </w:rPr>
              <w:t>allo</w:t>
            </w:r>
            <w:proofErr w:type="spellEnd"/>
            <w:r w:rsidR="00CB331C" w:rsidRPr="003A114F">
              <w:rPr>
                <w:rFonts w:cs="Arial"/>
                <w:bCs/>
                <w:snapToGrid w:val="0"/>
                <w:szCs w:val="22"/>
              </w:rPr>
              <w:t xml:space="preserve"> antibody directed against “e” </w:t>
            </w:r>
          </w:p>
          <w:p w14:paraId="1D10DE54" w14:textId="77777777" w:rsidR="007F45B2" w:rsidRDefault="007F45B2"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or “c” antigen. The Medical Director should evaluate</w:t>
            </w:r>
          </w:p>
          <w:p w14:paraId="2B2DF670" w14:textId="77777777" w:rsidR="00CB331C" w:rsidRPr="003A114F" w:rsidRDefault="00CB331C" w:rsidP="003A114F">
            <w:pPr>
              <w:rPr>
                <w:rFonts w:cs="Arial"/>
                <w:bCs/>
                <w:snapToGrid w:val="0"/>
                <w:szCs w:val="22"/>
              </w:rPr>
            </w:pPr>
            <w:r w:rsidRPr="003A114F">
              <w:rPr>
                <w:rFonts w:cs="Arial"/>
                <w:bCs/>
                <w:snapToGrid w:val="0"/>
                <w:szCs w:val="22"/>
              </w:rPr>
              <w:t xml:space="preserve"> </w:t>
            </w:r>
            <w:r w:rsidR="007F45B2">
              <w:rPr>
                <w:rFonts w:cs="Arial"/>
                <w:bCs/>
                <w:snapToGrid w:val="0"/>
                <w:szCs w:val="22"/>
              </w:rPr>
              <w:t xml:space="preserve">  </w:t>
            </w:r>
            <w:r w:rsidR="00243D76">
              <w:rPr>
                <w:rFonts w:cs="Arial"/>
                <w:bCs/>
                <w:snapToGrid w:val="0"/>
                <w:szCs w:val="22"/>
              </w:rPr>
              <w:t xml:space="preserve"> </w:t>
            </w:r>
            <w:r w:rsidR="007F45B2">
              <w:rPr>
                <w:rFonts w:cs="Arial"/>
                <w:bCs/>
                <w:snapToGrid w:val="0"/>
                <w:szCs w:val="22"/>
              </w:rPr>
              <w:t xml:space="preserve">      </w:t>
            </w:r>
            <w:r w:rsidRPr="003A114F">
              <w:rPr>
                <w:rFonts w:cs="Arial"/>
                <w:bCs/>
                <w:snapToGrid w:val="0"/>
                <w:szCs w:val="22"/>
              </w:rPr>
              <w:t>patients with variants.</w:t>
            </w:r>
          </w:p>
          <w:p w14:paraId="1D53E9D3" w14:textId="77777777" w:rsidR="00CB331C" w:rsidRPr="003A114F" w:rsidRDefault="00CB331C" w:rsidP="003A114F">
            <w:pPr>
              <w:rPr>
                <w:rFonts w:cs="Arial"/>
                <w:bCs/>
                <w:snapToGrid w:val="0"/>
                <w:szCs w:val="22"/>
              </w:rPr>
            </w:pPr>
            <w:r w:rsidRPr="003A114F">
              <w:rPr>
                <w:rFonts w:cs="Arial"/>
                <w:bCs/>
                <w:snapToGrid w:val="0"/>
                <w:szCs w:val="22"/>
              </w:rPr>
              <w:t xml:space="preserve">    </w:t>
            </w:r>
            <w:r w:rsidR="00243D76">
              <w:rPr>
                <w:rFonts w:cs="Arial"/>
                <w:bCs/>
                <w:snapToGrid w:val="0"/>
                <w:szCs w:val="22"/>
              </w:rPr>
              <w:t xml:space="preserve">   </w:t>
            </w:r>
            <w:r w:rsidRPr="003A114F">
              <w:rPr>
                <w:rFonts w:cs="Arial"/>
                <w:bCs/>
                <w:snapToGrid w:val="0"/>
                <w:szCs w:val="22"/>
              </w:rPr>
              <w:t>Example:</w:t>
            </w:r>
          </w:p>
          <w:p w14:paraId="373E13E7" w14:textId="77777777" w:rsidR="00CB331C" w:rsidRPr="003A114F" w:rsidRDefault="00CB331C" w:rsidP="00DB49F9">
            <w:pPr>
              <w:numPr>
                <w:ilvl w:val="0"/>
                <w:numId w:val="22"/>
              </w:numPr>
              <w:rPr>
                <w:rFonts w:cs="Arial"/>
                <w:bCs/>
                <w:snapToGrid w:val="0"/>
                <w:szCs w:val="22"/>
              </w:rPr>
            </w:pPr>
            <w:r w:rsidRPr="003A114F">
              <w:rPr>
                <w:rFonts w:cs="Arial"/>
                <w:bCs/>
                <w:snapToGrid w:val="0"/>
                <w:szCs w:val="22"/>
              </w:rPr>
              <w:t xml:space="preserve">Patient R1R1 </w:t>
            </w:r>
            <w:proofErr w:type="spellStart"/>
            <w:r w:rsidRPr="003A114F">
              <w:rPr>
                <w:rFonts w:cs="Arial"/>
                <w:bCs/>
                <w:snapToGrid w:val="0"/>
                <w:szCs w:val="22"/>
              </w:rPr>
              <w:t>CDe</w:t>
            </w:r>
            <w:proofErr w:type="spellEnd"/>
            <w:r w:rsidRPr="003A114F">
              <w:rPr>
                <w:rFonts w:cs="Arial"/>
                <w:bCs/>
                <w:snapToGrid w:val="0"/>
                <w:szCs w:val="22"/>
              </w:rPr>
              <w:t xml:space="preserve"> with anti-e variant will routinely be given e positive blood.</w:t>
            </w:r>
          </w:p>
          <w:p w14:paraId="638E4CFF" w14:textId="77777777" w:rsidR="00CB331C" w:rsidRPr="003A114F" w:rsidRDefault="00CB331C" w:rsidP="00DB49F9">
            <w:pPr>
              <w:numPr>
                <w:ilvl w:val="0"/>
                <w:numId w:val="22"/>
              </w:numPr>
              <w:rPr>
                <w:rFonts w:cs="Arial"/>
                <w:bCs/>
                <w:snapToGrid w:val="0"/>
                <w:szCs w:val="22"/>
              </w:rPr>
            </w:pPr>
            <w:r w:rsidRPr="003A114F">
              <w:rPr>
                <w:rFonts w:cs="Arial"/>
                <w:bCs/>
                <w:snapToGrid w:val="0"/>
                <w:szCs w:val="22"/>
              </w:rPr>
              <w:t xml:space="preserve">Patient R1R2 </w:t>
            </w:r>
            <w:proofErr w:type="spellStart"/>
            <w:r w:rsidRPr="003A114F">
              <w:rPr>
                <w:rFonts w:cs="Arial"/>
                <w:bCs/>
                <w:snapToGrid w:val="0"/>
                <w:szCs w:val="22"/>
              </w:rPr>
              <w:t>CDEe</w:t>
            </w:r>
            <w:proofErr w:type="spellEnd"/>
            <w:r w:rsidRPr="003A114F">
              <w:rPr>
                <w:rFonts w:cs="Arial"/>
                <w:bCs/>
                <w:snapToGrid w:val="0"/>
                <w:szCs w:val="22"/>
              </w:rPr>
              <w:t xml:space="preserve"> with anti-e variant will routinely be given e negative blood.</w:t>
            </w:r>
          </w:p>
          <w:p w14:paraId="652CC8CC" w14:textId="77777777" w:rsidR="00CB331C" w:rsidRPr="003A114F" w:rsidRDefault="00CB331C" w:rsidP="003A114F">
            <w:pPr>
              <w:rPr>
                <w:rFonts w:cs="Arial"/>
                <w:bCs/>
                <w:snapToGrid w:val="0"/>
                <w:szCs w:val="22"/>
              </w:rPr>
            </w:pPr>
          </w:p>
        </w:tc>
      </w:tr>
      <w:tr w:rsidR="00CB331C" w:rsidRPr="003A114F" w14:paraId="21CBEF25" w14:textId="77777777" w:rsidTr="008D08E7">
        <w:tc>
          <w:tcPr>
            <w:tcW w:w="911" w:type="dxa"/>
            <w:shd w:val="clear" w:color="auto" w:fill="auto"/>
          </w:tcPr>
          <w:p w14:paraId="263C6556" w14:textId="77777777" w:rsidR="00CB331C" w:rsidRPr="003A114F" w:rsidRDefault="00CB331C" w:rsidP="003A114F">
            <w:pPr>
              <w:rPr>
                <w:rFonts w:cs="Arial"/>
                <w:bCs/>
                <w:snapToGrid w:val="0"/>
                <w:szCs w:val="22"/>
              </w:rPr>
            </w:pPr>
            <w:r w:rsidRPr="003A114F">
              <w:rPr>
                <w:rFonts w:cs="Arial"/>
                <w:bCs/>
                <w:snapToGrid w:val="0"/>
                <w:szCs w:val="22"/>
              </w:rPr>
              <w:t>4.0</w:t>
            </w:r>
          </w:p>
        </w:tc>
        <w:tc>
          <w:tcPr>
            <w:tcW w:w="2144" w:type="dxa"/>
            <w:shd w:val="clear" w:color="auto" w:fill="auto"/>
          </w:tcPr>
          <w:p w14:paraId="760856A1" w14:textId="77777777" w:rsidR="00CB331C" w:rsidRPr="003A114F" w:rsidRDefault="00CB331C" w:rsidP="003A114F">
            <w:pPr>
              <w:rPr>
                <w:rFonts w:cs="Arial"/>
                <w:bCs/>
                <w:snapToGrid w:val="0"/>
                <w:szCs w:val="22"/>
              </w:rPr>
            </w:pPr>
            <w:r w:rsidRPr="003A114F">
              <w:rPr>
                <w:rFonts w:cs="Arial"/>
                <w:bCs/>
                <w:snapToGrid w:val="0"/>
                <w:szCs w:val="22"/>
              </w:rPr>
              <w:t>Patients transfused within 3 months</w:t>
            </w:r>
          </w:p>
        </w:tc>
        <w:tc>
          <w:tcPr>
            <w:tcW w:w="6295" w:type="dxa"/>
            <w:shd w:val="clear" w:color="auto" w:fill="auto"/>
          </w:tcPr>
          <w:p w14:paraId="38F04CC9" w14:textId="77777777" w:rsidR="0045692A" w:rsidRDefault="00CB331C" w:rsidP="003A114F">
            <w:pPr>
              <w:rPr>
                <w:rFonts w:cs="Arial"/>
                <w:bCs/>
                <w:snapToGrid w:val="0"/>
                <w:szCs w:val="22"/>
              </w:rPr>
            </w:pPr>
            <w:r w:rsidRPr="003A114F">
              <w:rPr>
                <w:rFonts w:cs="Arial"/>
                <w:bCs/>
                <w:snapToGrid w:val="0"/>
                <w:szCs w:val="22"/>
              </w:rPr>
              <w:t xml:space="preserve">4.1 Patient must not have antigen PHENOTYPING </w:t>
            </w:r>
          </w:p>
          <w:p w14:paraId="75BE7CE1" w14:textId="77777777" w:rsidR="00CB331C" w:rsidRPr="003A114F" w:rsidRDefault="0045692A"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registered in SCC.</w:t>
            </w:r>
          </w:p>
          <w:p w14:paraId="27C9B6FB" w14:textId="77777777" w:rsidR="00CB331C" w:rsidRPr="003A114F" w:rsidRDefault="00CB331C" w:rsidP="003A114F">
            <w:pPr>
              <w:rPr>
                <w:rFonts w:cs="Arial"/>
                <w:bCs/>
                <w:snapToGrid w:val="0"/>
                <w:szCs w:val="22"/>
              </w:rPr>
            </w:pPr>
            <w:r w:rsidRPr="003A114F">
              <w:rPr>
                <w:rFonts w:cs="Arial"/>
                <w:bCs/>
                <w:snapToGrid w:val="0"/>
                <w:szCs w:val="22"/>
              </w:rPr>
              <w:t>4.2 GENOTYPING will be entered and registered in SCC.</w:t>
            </w:r>
          </w:p>
          <w:p w14:paraId="007D7CC0" w14:textId="77777777" w:rsidR="00CB331C" w:rsidRDefault="00CB331C" w:rsidP="003A114F">
            <w:pPr>
              <w:rPr>
                <w:rFonts w:cs="Arial"/>
                <w:bCs/>
                <w:snapToGrid w:val="0"/>
                <w:szCs w:val="22"/>
              </w:rPr>
            </w:pPr>
          </w:p>
          <w:p w14:paraId="692782C0" w14:textId="77777777" w:rsidR="00243D76" w:rsidRDefault="00243D76" w:rsidP="003A114F">
            <w:pPr>
              <w:rPr>
                <w:rFonts w:cs="Arial"/>
                <w:bCs/>
                <w:snapToGrid w:val="0"/>
                <w:szCs w:val="22"/>
              </w:rPr>
            </w:pPr>
          </w:p>
          <w:p w14:paraId="2BCFF803" w14:textId="77777777" w:rsidR="00243D76" w:rsidRDefault="00243D76" w:rsidP="003A114F">
            <w:pPr>
              <w:rPr>
                <w:rFonts w:cs="Arial"/>
                <w:bCs/>
                <w:snapToGrid w:val="0"/>
                <w:szCs w:val="22"/>
              </w:rPr>
            </w:pPr>
          </w:p>
          <w:p w14:paraId="646A5E7C" w14:textId="77777777" w:rsidR="00E0175C" w:rsidRDefault="00E0175C" w:rsidP="003A114F">
            <w:pPr>
              <w:rPr>
                <w:rFonts w:cs="Arial"/>
                <w:bCs/>
                <w:snapToGrid w:val="0"/>
                <w:szCs w:val="22"/>
              </w:rPr>
            </w:pPr>
          </w:p>
          <w:p w14:paraId="5FB79B41" w14:textId="77777777" w:rsidR="00243D76" w:rsidRPr="003A114F" w:rsidRDefault="00243D76" w:rsidP="003A114F">
            <w:pPr>
              <w:rPr>
                <w:rFonts w:cs="Arial"/>
                <w:bCs/>
                <w:snapToGrid w:val="0"/>
                <w:szCs w:val="22"/>
              </w:rPr>
            </w:pPr>
          </w:p>
        </w:tc>
      </w:tr>
      <w:tr w:rsidR="00CB331C" w:rsidRPr="003A114F" w14:paraId="54043160" w14:textId="77777777" w:rsidTr="008D08E7">
        <w:tc>
          <w:tcPr>
            <w:tcW w:w="911" w:type="dxa"/>
            <w:shd w:val="clear" w:color="auto" w:fill="auto"/>
          </w:tcPr>
          <w:p w14:paraId="27A232D0" w14:textId="77777777" w:rsidR="00CB331C" w:rsidRPr="003A114F" w:rsidRDefault="00CB331C" w:rsidP="003A114F">
            <w:pPr>
              <w:rPr>
                <w:rFonts w:cs="Arial"/>
                <w:bCs/>
                <w:snapToGrid w:val="0"/>
                <w:szCs w:val="22"/>
              </w:rPr>
            </w:pPr>
            <w:r w:rsidRPr="003A114F">
              <w:rPr>
                <w:rFonts w:cs="Arial"/>
                <w:bCs/>
                <w:snapToGrid w:val="0"/>
                <w:szCs w:val="22"/>
              </w:rPr>
              <w:lastRenderedPageBreak/>
              <w:t>5.0</w:t>
            </w:r>
          </w:p>
        </w:tc>
        <w:tc>
          <w:tcPr>
            <w:tcW w:w="2144" w:type="dxa"/>
            <w:shd w:val="clear" w:color="auto" w:fill="auto"/>
          </w:tcPr>
          <w:p w14:paraId="14841D46" w14:textId="77777777" w:rsidR="00CB331C" w:rsidRPr="003A114F" w:rsidRDefault="00CB331C" w:rsidP="003A114F">
            <w:pPr>
              <w:rPr>
                <w:rFonts w:cs="Arial"/>
                <w:bCs/>
                <w:snapToGrid w:val="0"/>
                <w:szCs w:val="22"/>
              </w:rPr>
            </w:pPr>
            <w:r w:rsidRPr="003A114F">
              <w:rPr>
                <w:rFonts w:cs="Arial"/>
                <w:bCs/>
                <w:snapToGrid w:val="0"/>
                <w:szCs w:val="22"/>
              </w:rPr>
              <w:t>Licensed antisera</w:t>
            </w:r>
          </w:p>
        </w:tc>
        <w:tc>
          <w:tcPr>
            <w:tcW w:w="6295" w:type="dxa"/>
            <w:shd w:val="clear" w:color="auto" w:fill="auto"/>
          </w:tcPr>
          <w:p w14:paraId="2B63B363" w14:textId="77777777" w:rsidR="00243D76" w:rsidRDefault="00CB331C" w:rsidP="003A114F">
            <w:pPr>
              <w:rPr>
                <w:rFonts w:cs="Arial"/>
                <w:bCs/>
                <w:snapToGrid w:val="0"/>
                <w:szCs w:val="22"/>
              </w:rPr>
            </w:pPr>
            <w:r w:rsidRPr="003A114F">
              <w:rPr>
                <w:rFonts w:cs="Arial"/>
                <w:bCs/>
                <w:snapToGrid w:val="0"/>
                <w:szCs w:val="22"/>
              </w:rPr>
              <w:t xml:space="preserve">5.1 New antibodies identified should be confirmed with </w:t>
            </w:r>
          </w:p>
          <w:p w14:paraId="2AE5B635"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licensed Manufacturer’s antisera. </w:t>
            </w:r>
          </w:p>
          <w:p w14:paraId="498BCF8B" w14:textId="77777777" w:rsidR="00CB331C" w:rsidRPr="003A114F" w:rsidRDefault="00CB331C" w:rsidP="00DB49F9">
            <w:pPr>
              <w:numPr>
                <w:ilvl w:val="0"/>
                <w:numId w:val="15"/>
              </w:numPr>
              <w:rPr>
                <w:rFonts w:cs="Arial"/>
                <w:bCs/>
                <w:snapToGrid w:val="0"/>
                <w:szCs w:val="22"/>
              </w:rPr>
            </w:pPr>
            <w:r w:rsidRPr="003A114F">
              <w:rPr>
                <w:rFonts w:cs="Arial"/>
                <w:bCs/>
                <w:snapToGrid w:val="0"/>
                <w:szCs w:val="22"/>
              </w:rPr>
              <w:t>There are exceptions: See Unlicensed and No antisera.</w:t>
            </w:r>
          </w:p>
          <w:p w14:paraId="13A5DB7E" w14:textId="77777777" w:rsidR="00243D76" w:rsidRDefault="00CB331C" w:rsidP="003A114F">
            <w:pPr>
              <w:rPr>
                <w:rFonts w:cs="Arial"/>
                <w:bCs/>
                <w:snapToGrid w:val="0"/>
                <w:szCs w:val="22"/>
              </w:rPr>
            </w:pPr>
            <w:r w:rsidRPr="003A114F">
              <w:rPr>
                <w:rFonts w:cs="Arial"/>
                <w:bCs/>
                <w:snapToGrid w:val="0"/>
                <w:szCs w:val="22"/>
              </w:rPr>
              <w:t xml:space="preserve">5.2 Positive and negative controls are required for testing </w:t>
            </w:r>
          </w:p>
          <w:p w14:paraId="5CE23C00"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once every 24 hours.</w:t>
            </w:r>
          </w:p>
          <w:p w14:paraId="6E24B3EC" w14:textId="77777777" w:rsidR="00CB331C" w:rsidRPr="003A114F" w:rsidRDefault="00CB331C" w:rsidP="003A114F">
            <w:pPr>
              <w:ind w:left="690"/>
              <w:rPr>
                <w:rFonts w:cs="Arial"/>
                <w:bCs/>
                <w:snapToGrid w:val="0"/>
                <w:szCs w:val="22"/>
              </w:rPr>
            </w:pPr>
          </w:p>
          <w:p w14:paraId="11176278" w14:textId="77777777" w:rsidR="00CB331C" w:rsidRPr="003A114F" w:rsidRDefault="00CB331C" w:rsidP="003A114F">
            <w:pPr>
              <w:ind w:left="690"/>
              <w:rPr>
                <w:rFonts w:cs="Arial"/>
                <w:bCs/>
                <w:snapToGrid w:val="0"/>
                <w:szCs w:val="22"/>
              </w:rPr>
            </w:pPr>
          </w:p>
          <w:p w14:paraId="49294147" w14:textId="77777777" w:rsidR="00CB331C" w:rsidRPr="003A114F" w:rsidRDefault="00CB331C" w:rsidP="003A114F">
            <w:pPr>
              <w:ind w:left="690"/>
              <w:rPr>
                <w:rFonts w:cs="Arial"/>
                <w:bCs/>
                <w:snapToGrid w:val="0"/>
                <w:szCs w:val="22"/>
              </w:rPr>
            </w:pPr>
          </w:p>
          <w:p w14:paraId="4EBA16A9" w14:textId="77777777" w:rsidR="00CB331C" w:rsidRPr="003A114F" w:rsidRDefault="00CB331C" w:rsidP="003A114F">
            <w:pPr>
              <w:ind w:left="690"/>
              <w:rPr>
                <w:rFonts w:cs="Arial"/>
                <w:bCs/>
                <w:snapToGrid w:val="0"/>
                <w:szCs w:val="22"/>
              </w:rPr>
            </w:pPr>
          </w:p>
        </w:tc>
      </w:tr>
      <w:tr w:rsidR="00CB331C" w:rsidRPr="003A114F" w14:paraId="782EAC65" w14:textId="77777777" w:rsidTr="008D08E7">
        <w:tc>
          <w:tcPr>
            <w:tcW w:w="911" w:type="dxa"/>
            <w:shd w:val="clear" w:color="auto" w:fill="auto"/>
          </w:tcPr>
          <w:p w14:paraId="3FE723DD" w14:textId="77777777" w:rsidR="00CB331C" w:rsidRPr="003A114F" w:rsidRDefault="00CB331C" w:rsidP="003A114F">
            <w:pPr>
              <w:rPr>
                <w:rFonts w:cs="Arial"/>
                <w:bCs/>
                <w:snapToGrid w:val="0"/>
                <w:szCs w:val="22"/>
              </w:rPr>
            </w:pPr>
            <w:r w:rsidRPr="003A114F">
              <w:rPr>
                <w:rFonts w:cs="Arial"/>
                <w:bCs/>
                <w:snapToGrid w:val="0"/>
                <w:szCs w:val="22"/>
              </w:rPr>
              <w:t>6.0</w:t>
            </w:r>
          </w:p>
        </w:tc>
        <w:tc>
          <w:tcPr>
            <w:tcW w:w="2144" w:type="dxa"/>
            <w:shd w:val="clear" w:color="auto" w:fill="auto"/>
          </w:tcPr>
          <w:p w14:paraId="2157B605" w14:textId="77777777" w:rsidR="00CB331C" w:rsidRPr="003A114F" w:rsidRDefault="00CB331C" w:rsidP="003A114F">
            <w:pPr>
              <w:rPr>
                <w:rFonts w:cs="Arial"/>
                <w:bCs/>
                <w:snapToGrid w:val="0"/>
                <w:szCs w:val="22"/>
              </w:rPr>
            </w:pPr>
            <w:r w:rsidRPr="003A114F">
              <w:rPr>
                <w:rFonts w:cs="Arial"/>
                <w:bCs/>
                <w:snapToGrid w:val="0"/>
                <w:szCs w:val="22"/>
              </w:rPr>
              <w:t>Unlicensed antisera</w:t>
            </w:r>
          </w:p>
        </w:tc>
        <w:tc>
          <w:tcPr>
            <w:tcW w:w="6295" w:type="dxa"/>
            <w:shd w:val="clear" w:color="auto" w:fill="auto"/>
          </w:tcPr>
          <w:p w14:paraId="3CEEA466" w14:textId="77777777" w:rsidR="00243D76" w:rsidRDefault="00CB331C" w:rsidP="003A114F">
            <w:pPr>
              <w:rPr>
                <w:rFonts w:cs="Arial"/>
                <w:bCs/>
                <w:snapToGrid w:val="0"/>
                <w:szCs w:val="22"/>
              </w:rPr>
            </w:pPr>
            <w:r w:rsidRPr="003A114F">
              <w:rPr>
                <w:rFonts w:cs="Arial"/>
                <w:bCs/>
                <w:snapToGrid w:val="0"/>
                <w:szCs w:val="22"/>
              </w:rPr>
              <w:t xml:space="preserve">6.1 Unlicensed antisera </w:t>
            </w:r>
            <w:proofErr w:type="gramStart"/>
            <w:r w:rsidRPr="003A114F">
              <w:rPr>
                <w:rFonts w:cs="Arial"/>
                <w:bCs/>
                <w:snapToGrid w:val="0"/>
                <w:szCs w:val="22"/>
              </w:rPr>
              <w:t>is</w:t>
            </w:r>
            <w:proofErr w:type="gramEnd"/>
            <w:r w:rsidRPr="003A114F">
              <w:rPr>
                <w:rFonts w:cs="Arial"/>
                <w:bCs/>
                <w:snapToGrid w:val="0"/>
                <w:szCs w:val="22"/>
              </w:rPr>
              <w:t xml:space="preserve"> antisera/plasma/sera obtained </w:t>
            </w:r>
          </w:p>
          <w:p w14:paraId="2A25BAF1" w14:textId="77777777" w:rsidR="00243D76"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from a patient, donor, or vendor and approved by </w:t>
            </w:r>
          </w:p>
          <w:p w14:paraId="048179E2"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management for use.</w:t>
            </w:r>
          </w:p>
          <w:p w14:paraId="762D8DC4" w14:textId="77777777" w:rsidR="00243D76" w:rsidRDefault="00CB331C" w:rsidP="003A114F">
            <w:pPr>
              <w:rPr>
                <w:rFonts w:cs="Arial"/>
                <w:bCs/>
                <w:snapToGrid w:val="0"/>
                <w:szCs w:val="22"/>
              </w:rPr>
            </w:pPr>
            <w:r w:rsidRPr="003A114F">
              <w:rPr>
                <w:rFonts w:cs="Arial"/>
                <w:bCs/>
                <w:snapToGrid w:val="0"/>
                <w:szCs w:val="22"/>
              </w:rPr>
              <w:t>6.2 Positive and negative controls are required each time</w:t>
            </w:r>
          </w:p>
          <w:p w14:paraId="4CA4A106"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antisera </w:t>
            </w:r>
            <w:proofErr w:type="gramStart"/>
            <w:r w:rsidR="00CB331C" w:rsidRPr="003A114F">
              <w:rPr>
                <w:rFonts w:cs="Arial"/>
                <w:bCs/>
                <w:snapToGrid w:val="0"/>
                <w:szCs w:val="22"/>
              </w:rPr>
              <w:t>is</w:t>
            </w:r>
            <w:proofErr w:type="gramEnd"/>
            <w:r w:rsidR="00CB331C" w:rsidRPr="003A114F">
              <w:rPr>
                <w:rFonts w:cs="Arial"/>
                <w:bCs/>
                <w:snapToGrid w:val="0"/>
                <w:szCs w:val="22"/>
              </w:rPr>
              <w:t xml:space="preserve"> used.</w:t>
            </w:r>
          </w:p>
          <w:p w14:paraId="62C230BB" w14:textId="77777777" w:rsidR="00243D76" w:rsidRDefault="00CB331C" w:rsidP="003A114F">
            <w:pPr>
              <w:rPr>
                <w:rFonts w:cs="Arial"/>
                <w:bCs/>
                <w:snapToGrid w:val="0"/>
                <w:szCs w:val="22"/>
              </w:rPr>
            </w:pPr>
            <w:r w:rsidRPr="003A114F">
              <w:rPr>
                <w:rFonts w:cs="Arial"/>
                <w:bCs/>
                <w:snapToGrid w:val="0"/>
                <w:szCs w:val="22"/>
              </w:rPr>
              <w:t xml:space="preserve">6.3 Units of blood antigen typed with unlicensed antisera </w:t>
            </w:r>
          </w:p>
          <w:p w14:paraId="4ED44FB2" w14:textId="77777777" w:rsidR="00243D76"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from a </w:t>
            </w:r>
            <w:proofErr w:type="gramStart"/>
            <w:r w:rsidR="00CB331C" w:rsidRPr="003A114F">
              <w:rPr>
                <w:rFonts w:cs="Arial"/>
                <w:bCs/>
                <w:snapToGrid w:val="0"/>
                <w:szCs w:val="22"/>
              </w:rPr>
              <w:t>blood  center</w:t>
            </w:r>
            <w:proofErr w:type="gramEnd"/>
            <w:r w:rsidR="00CB331C" w:rsidRPr="003A114F">
              <w:rPr>
                <w:rFonts w:cs="Arial"/>
                <w:bCs/>
                <w:snapToGrid w:val="0"/>
                <w:szCs w:val="22"/>
              </w:rPr>
              <w:t xml:space="preserve"> are acceptable AS LONG AS the </w:t>
            </w:r>
          </w:p>
          <w:p w14:paraId="420250BB" w14:textId="77777777" w:rsidR="00243D76"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units are labeled by the </w:t>
            </w:r>
            <w:proofErr w:type="gramStart"/>
            <w:r w:rsidR="00CB331C" w:rsidRPr="003A114F">
              <w:rPr>
                <w:rFonts w:cs="Arial"/>
                <w:bCs/>
                <w:snapToGrid w:val="0"/>
                <w:szCs w:val="22"/>
              </w:rPr>
              <w:t>blood  center</w:t>
            </w:r>
            <w:proofErr w:type="gramEnd"/>
            <w:r w:rsidR="00CB331C" w:rsidRPr="003A114F">
              <w:rPr>
                <w:rFonts w:cs="Arial"/>
                <w:bCs/>
                <w:snapToGrid w:val="0"/>
                <w:szCs w:val="22"/>
              </w:rPr>
              <w:t xml:space="preserve"> as being typed </w:t>
            </w:r>
          </w:p>
          <w:p w14:paraId="6DDFF371"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with unlicensed antisera.</w:t>
            </w:r>
          </w:p>
          <w:p w14:paraId="438B2A44" w14:textId="77777777" w:rsidR="00243D76" w:rsidRDefault="00CB331C" w:rsidP="003A114F">
            <w:pPr>
              <w:rPr>
                <w:rFonts w:cs="Arial"/>
                <w:bCs/>
                <w:snapToGrid w:val="0"/>
                <w:szCs w:val="22"/>
              </w:rPr>
            </w:pPr>
            <w:r w:rsidRPr="003A114F">
              <w:rPr>
                <w:rFonts w:cs="Arial"/>
                <w:bCs/>
                <w:snapToGrid w:val="0"/>
                <w:szCs w:val="22"/>
              </w:rPr>
              <w:t xml:space="preserve">6.4 Always check the ABO type and other antibodies (if </w:t>
            </w:r>
          </w:p>
          <w:p w14:paraId="4CE1420D" w14:textId="77777777" w:rsidR="00243D76"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 xml:space="preserve">present) of the antisera to make certain that it is </w:t>
            </w:r>
          </w:p>
          <w:p w14:paraId="78AFD445" w14:textId="77777777" w:rsidR="00CB331C" w:rsidRPr="003A114F" w:rsidRDefault="00243D76" w:rsidP="003A114F">
            <w:pPr>
              <w:rPr>
                <w:rFonts w:cs="Arial"/>
                <w:bCs/>
                <w:snapToGrid w:val="0"/>
                <w:szCs w:val="22"/>
              </w:rPr>
            </w:pPr>
            <w:r>
              <w:rPr>
                <w:rFonts w:cs="Arial"/>
                <w:bCs/>
                <w:snapToGrid w:val="0"/>
                <w:szCs w:val="22"/>
              </w:rPr>
              <w:t xml:space="preserve">      </w:t>
            </w:r>
            <w:r w:rsidR="00CB331C" w:rsidRPr="003A114F">
              <w:rPr>
                <w:rFonts w:cs="Arial"/>
                <w:bCs/>
                <w:snapToGrid w:val="0"/>
                <w:szCs w:val="22"/>
              </w:rPr>
              <w:t>compatible with patient’s or donor’s cells.</w:t>
            </w:r>
          </w:p>
          <w:p w14:paraId="0C6F5C52" w14:textId="77777777" w:rsidR="00243D76" w:rsidRDefault="00CB331C" w:rsidP="003A114F">
            <w:pPr>
              <w:contextualSpacing/>
              <w:rPr>
                <w:rFonts w:cs="Arial"/>
                <w:bCs/>
                <w:snapToGrid w:val="0"/>
                <w:szCs w:val="22"/>
              </w:rPr>
            </w:pPr>
            <w:r w:rsidRPr="003A114F">
              <w:rPr>
                <w:rFonts w:cs="Arial"/>
                <w:bCs/>
                <w:snapToGrid w:val="0"/>
                <w:szCs w:val="22"/>
              </w:rPr>
              <w:t xml:space="preserve">6.5 Refer to “Stroma/Frozen Patient Antisera/Frozen </w:t>
            </w:r>
          </w:p>
          <w:p w14:paraId="27357601" w14:textId="77777777" w:rsidR="00243D76" w:rsidRDefault="00243D76" w:rsidP="003A114F">
            <w:pPr>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 xml:space="preserve">Commercial Antisera” list on BB Staff Tab for a </w:t>
            </w:r>
          </w:p>
          <w:p w14:paraId="48FCD164" w14:textId="77777777" w:rsidR="00CB331C" w:rsidRPr="003A114F" w:rsidRDefault="00243D76" w:rsidP="003A114F">
            <w:pPr>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 xml:space="preserve">complete listing of what is currently available. </w:t>
            </w:r>
          </w:p>
          <w:p w14:paraId="25F9B8AE" w14:textId="77777777" w:rsidR="00CB331C" w:rsidRPr="003A114F" w:rsidRDefault="00CB331C" w:rsidP="003A114F">
            <w:pPr>
              <w:rPr>
                <w:rFonts w:cs="Arial"/>
                <w:bCs/>
                <w:snapToGrid w:val="0"/>
                <w:szCs w:val="22"/>
              </w:rPr>
            </w:pPr>
          </w:p>
        </w:tc>
      </w:tr>
      <w:tr w:rsidR="00CB331C" w:rsidRPr="003A114F" w14:paraId="14C8D9FA" w14:textId="77777777" w:rsidTr="008D08E7">
        <w:tc>
          <w:tcPr>
            <w:tcW w:w="911" w:type="dxa"/>
            <w:shd w:val="clear" w:color="auto" w:fill="auto"/>
          </w:tcPr>
          <w:p w14:paraId="31989FF2" w14:textId="77777777" w:rsidR="00CB331C" w:rsidRPr="003A114F" w:rsidRDefault="00CB331C" w:rsidP="003A114F">
            <w:pPr>
              <w:rPr>
                <w:rFonts w:cs="Arial"/>
                <w:bCs/>
                <w:snapToGrid w:val="0"/>
                <w:szCs w:val="22"/>
              </w:rPr>
            </w:pPr>
            <w:r w:rsidRPr="003A114F">
              <w:rPr>
                <w:rFonts w:cs="Arial"/>
                <w:bCs/>
                <w:snapToGrid w:val="0"/>
                <w:szCs w:val="22"/>
              </w:rPr>
              <w:t>7.0</w:t>
            </w:r>
          </w:p>
        </w:tc>
        <w:tc>
          <w:tcPr>
            <w:tcW w:w="2144" w:type="dxa"/>
            <w:shd w:val="clear" w:color="auto" w:fill="auto"/>
          </w:tcPr>
          <w:p w14:paraId="473CC721" w14:textId="77777777" w:rsidR="00CB331C" w:rsidRPr="003A114F" w:rsidRDefault="00CB331C" w:rsidP="003A114F">
            <w:pPr>
              <w:rPr>
                <w:rFonts w:cs="Arial"/>
                <w:bCs/>
                <w:snapToGrid w:val="0"/>
                <w:szCs w:val="22"/>
              </w:rPr>
            </w:pPr>
            <w:r w:rsidRPr="003A114F">
              <w:rPr>
                <w:rFonts w:cs="Arial"/>
                <w:bCs/>
                <w:snapToGrid w:val="0"/>
                <w:szCs w:val="22"/>
              </w:rPr>
              <w:t>No antisera available</w:t>
            </w:r>
          </w:p>
        </w:tc>
        <w:tc>
          <w:tcPr>
            <w:tcW w:w="6295" w:type="dxa"/>
            <w:shd w:val="clear" w:color="auto" w:fill="auto"/>
          </w:tcPr>
          <w:p w14:paraId="01B00A05" w14:textId="77777777" w:rsidR="00243D76" w:rsidRDefault="00CB331C" w:rsidP="003A114F">
            <w:pPr>
              <w:spacing w:line="276" w:lineRule="auto"/>
              <w:contextualSpacing/>
              <w:rPr>
                <w:rFonts w:eastAsia="Calibri" w:cs="Arial"/>
                <w:szCs w:val="22"/>
              </w:rPr>
            </w:pPr>
            <w:r w:rsidRPr="003A114F">
              <w:rPr>
                <w:rFonts w:cs="Arial"/>
                <w:bCs/>
                <w:snapToGrid w:val="0"/>
                <w:szCs w:val="22"/>
              </w:rPr>
              <w:t xml:space="preserve">7.1 </w:t>
            </w:r>
            <w:r w:rsidRPr="003A114F">
              <w:rPr>
                <w:rFonts w:eastAsia="Calibri" w:cs="Arial"/>
                <w:szCs w:val="22"/>
              </w:rPr>
              <w:t xml:space="preserve">When there </w:t>
            </w:r>
            <w:proofErr w:type="gramStart"/>
            <w:r w:rsidRPr="003A114F">
              <w:rPr>
                <w:rFonts w:eastAsia="Calibri" w:cs="Arial"/>
                <w:szCs w:val="22"/>
              </w:rPr>
              <w:t>is</w:t>
            </w:r>
            <w:proofErr w:type="gramEnd"/>
            <w:r w:rsidRPr="003A114F">
              <w:rPr>
                <w:rFonts w:eastAsia="Calibri" w:cs="Arial"/>
                <w:szCs w:val="22"/>
              </w:rPr>
              <w:t xml:space="preserve"> no commercial or unlicensed antisera </w:t>
            </w:r>
          </w:p>
          <w:p w14:paraId="597D0ACD" w14:textId="77777777" w:rsidR="00243D76" w:rsidRDefault="00243D76" w:rsidP="003A114F">
            <w:pPr>
              <w:spacing w:line="276" w:lineRule="auto"/>
              <w:contextualSpacing/>
              <w:rPr>
                <w:rFonts w:eastAsia="Calibri" w:cs="Arial"/>
                <w:szCs w:val="22"/>
              </w:rPr>
            </w:pPr>
            <w:r>
              <w:rPr>
                <w:rFonts w:eastAsia="Calibri" w:cs="Arial"/>
                <w:szCs w:val="22"/>
              </w:rPr>
              <w:t xml:space="preserve">      </w:t>
            </w:r>
            <w:r w:rsidR="00CB331C" w:rsidRPr="003A114F">
              <w:rPr>
                <w:rFonts w:eastAsia="Calibri" w:cs="Arial"/>
                <w:szCs w:val="22"/>
              </w:rPr>
              <w:t xml:space="preserve">for typing, an extended full crossmatch AND </w:t>
            </w:r>
          </w:p>
          <w:p w14:paraId="2D144207" w14:textId="77777777" w:rsidR="00CB331C" w:rsidRPr="003A114F" w:rsidRDefault="00243D76" w:rsidP="003A114F">
            <w:pPr>
              <w:spacing w:line="276" w:lineRule="auto"/>
              <w:contextualSpacing/>
              <w:rPr>
                <w:rFonts w:eastAsia="Calibri" w:cs="Arial"/>
                <w:szCs w:val="22"/>
              </w:rPr>
            </w:pPr>
            <w:r>
              <w:rPr>
                <w:rFonts w:eastAsia="Calibri" w:cs="Arial"/>
                <w:szCs w:val="22"/>
              </w:rPr>
              <w:t xml:space="preserve">      </w:t>
            </w:r>
            <w:r w:rsidR="000F4D68">
              <w:rPr>
                <w:rFonts w:eastAsia="Calibri" w:cs="Arial"/>
                <w:szCs w:val="22"/>
              </w:rPr>
              <w:t>Blood Product Release form</w:t>
            </w:r>
            <w:r w:rsidR="00CB331C" w:rsidRPr="003A114F">
              <w:rPr>
                <w:rFonts w:eastAsia="Calibri" w:cs="Arial"/>
                <w:szCs w:val="22"/>
              </w:rPr>
              <w:t xml:space="preserve"> is required.</w:t>
            </w:r>
          </w:p>
          <w:p w14:paraId="7D35D211" w14:textId="77777777" w:rsidR="00CB331C" w:rsidRPr="003A114F" w:rsidRDefault="00CB331C" w:rsidP="003A114F">
            <w:pPr>
              <w:spacing w:line="276" w:lineRule="auto"/>
              <w:contextualSpacing/>
              <w:rPr>
                <w:rFonts w:cs="Arial"/>
                <w:bCs/>
                <w:snapToGrid w:val="0"/>
                <w:szCs w:val="22"/>
              </w:rPr>
            </w:pPr>
          </w:p>
        </w:tc>
      </w:tr>
      <w:tr w:rsidR="00CB331C" w:rsidRPr="003A114F" w14:paraId="5EC7FE1B" w14:textId="77777777" w:rsidTr="008D08E7">
        <w:tc>
          <w:tcPr>
            <w:tcW w:w="911" w:type="dxa"/>
            <w:shd w:val="clear" w:color="auto" w:fill="auto"/>
          </w:tcPr>
          <w:p w14:paraId="785F12C6" w14:textId="77777777" w:rsidR="00CB331C" w:rsidRPr="003A114F" w:rsidRDefault="00CB331C" w:rsidP="003A114F">
            <w:pPr>
              <w:rPr>
                <w:rFonts w:cs="Arial"/>
                <w:bCs/>
                <w:snapToGrid w:val="0"/>
                <w:szCs w:val="22"/>
              </w:rPr>
            </w:pPr>
            <w:r w:rsidRPr="003A114F">
              <w:rPr>
                <w:rFonts w:cs="Arial"/>
                <w:bCs/>
                <w:snapToGrid w:val="0"/>
                <w:szCs w:val="22"/>
              </w:rPr>
              <w:t>8.0</w:t>
            </w:r>
          </w:p>
        </w:tc>
        <w:tc>
          <w:tcPr>
            <w:tcW w:w="2144" w:type="dxa"/>
            <w:shd w:val="clear" w:color="auto" w:fill="auto"/>
          </w:tcPr>
          <w:p w14:paraId="726036A7" w14:textId="77777777" w:rsidR="00CB331C" w:rsidRPr="003A114F" w:rsidRDefault="00CB331C" w:rsidP="003A114F">
            <w:pPr>
              <w:rPr>
                <w:rFonts w:cs="Arial"/>
                <w:bCs/>
                <w:snapToGrid w:val="0"/>
                <w:szCs w:val="22"/>
              </w:rPr>
            </w:pPr>
            <w:r w:rsidRPr="003A114F">
              <w:rPr>
                <w:rFonts w:cs="Arial"/>
                <w:bCs/>
                <w:snapToGrid w:val="0"/>
                <w:szCs w:val="22"/>
              </w:rPr>
              <w:t>Rare antisera</w:t>
            </w:r>
          </w:p>
        </w:tc>
        <w:tc>
          <w:tcPr>
            <w:tcW w:w="6295" w:type="dxa"/>
            <w:shd w:val="clear" w:color="auto" w:fill="auto"/>
          </w:tcPr>
          <w:p w14:paraId="701DA744" w14:textId="77777777" w:rsidR="00CB331C" w:rsidRPr="003A114F" w:rsidRDefault="00CB331C" w:rsidP="00DB49F9">
            <w:pPr>
              <w:numPr>
                <w:ilvl w:val="1"/>
                <w:numId w:val="17"/>
              </w:numPr>
              <w:contextualSpacing/>
              <w:rPr>
                <w:rFonts w:eastAsia="Calibri" w:cs="Arial"/>
                <w:b/>
                <w:szCs w:val="22"/>
              </w:rPr>
            </w:pPr>
            <w:r w:rsidRPr="003A114F">
              <w:rPr>
                <w:rFonts w:eastAsia="Calibri" w:cs="Arial"/>
                <w:szCs w:val="22"/>
              </w:rPr>
              <w:t xml:space="preserve">Rare antisera </w:t>
            </w:r>
            <w:proofErr w:type="gramStart"/>
            <w:r w:rsidRPr="003A114F">
              <w:rPr>
                <w:rFonts w:eastAsia="Calibri" w:cs="Arial"/>
                <w:szCs w:val="22"/>
              </w:rPr>
              <w:t>is</w:t>
            </w:r>
            <w:proofErr w:type="gramEnd"/>
            <w:r w:rsidRPr="003A114F">
              <w:rPr>
                <w:rFonts w:eastAsia="Calibri" w:cs="Arial"/>
                <w:szCs w:val="22"/>
              </w:rPr>
              <w:t xml:space="preserve"> defined as antisera that is not used on a daily basis and/or is of limited availability due to manufacturer's supply or shipment issues.</w:t>
            </w:r>
          </w:p>
          <w:p w14:paraId="3CA6CC9F" w14:textId="77777777" w:rsidR="00CB331C" w:rsidRPr="003A114F" w:rsidRDefault="00CB331C" w:rsidP="003A114F">
            <w:pPr>
              <w:ind w:left="360"/>
              <w:contextualSpacing/>
              <w:rPr>
                <w:rFonts w:eastAsia="Calibri" w:cs="Arial"/>
                <w:b/>
                <w:szCs w:val="22"/>
              </w:rPr>
            </w:pPr>
          </w:p>
          <w:p w14:paraId="6604BF69" w14:textId="77777777" w:rsidR="00CB331C" w:rsidRPr="00323F0E" w:rsidRDefault="00CB331C" w:rsidP="00F57489">
            <w:pPr>
              <w:numPr>
                <w:ilvl w:val="0"/>
                <w:numId w:val="20"/>
              </w:numPr>
              <w:contextualSpacing/>
              <w:rPr>
                <w:rFonts w:cs="Arial"/>
                <w:bCs/>
                <w:snapToGrid w:val="0"/>
                <w:szCs w:val="22"/>
              </w:rPr>
            </w:pPr>
            <w:r w:rsidRPr="00323F0E">
              <w:rPr>
                <w:rFonts w:eastAsia="Calibri" w:cs="Arial"/>
                <w:szCs w:val="22"/>
              </w:rPr>
              <w:t>Low incidence antibodies-</w:t>
            </w:r>
            <w:r w:rsidRPr="00323F0E">
              <w:rPr>
                <w:rFonts w:cs="Arial"/>
                <w:bCs/>
                <w:snapToGrid w:val="0"/>
                <w:szCs w:val="22"/>
              </w:rPr>
              <w:t xml:space="preserve"> Examples of low prevalence antigens include the following </w:t>
            </w:r>
          </w:p>
          <w:p w14:paraId="5F2FFC34" w14:textId="77777777" w:rsidR="00CB331C" w:rsidRPr="003A114F" w:rsidRDefault="00CB331C" w:rsidP="003A114F">
            <w:pPr>
              <w:contextualSpacing/>
              <w:rPr>
                <w:rFonts w:cs="Arial"/>
                <w:bCs/>
                <w:snapToGrid w:val="0"/>
                <w:szCs w:val="22"/>
                <w:vertAlign w:val="superscript"/>
              </w:rPr>
            </w:pPr>
            <w:r w:rsidRPr="003A114F">
              <w:rPr>
                <w:rFonts w:cs="Arial"/>
                <w:bCs/>
                <w:snapToGrid w:val="0"/>
                <w:szCs w:val="22"/>
              </w:rPr>
              <w:t xml:space="preserve">            nonexclusive list: </w:t>
            </w:r>
            <w:proofErr w:type="spellStart"/>
            <w:r w:rsidRPr="003A114F">
              <w:rPr>
                <w:rFonts w:cs="Arial"/>
                <w:bCs/>
                <w:snapToGrid w:val="0"/>
                <w:szCs w:val="22"/>
              </w:rPr>
              <w:t>Js</w:t>
            </w:r>
            <w:r w:rsidRPr="003A114F">
              <w:rPr>
                <w:rFonts w:cs="Arial"/>
                <w:bCs/>
                <w:snapToGrid w:val="0"/>
                <w:szCs w:val="22"/>
                <w:vertAlign w:val="superscript"/>
              </w:rPr>
              <w:t>a</w:t>
            </w:r>
            <w:proofErr w:type="spellEnd"/>
            <w:r w:rsidRPr="003A114F">
              <w:rPr>
                <w:rFonts w:cs="Arial"/>
                <w:bCs/>
                <w:snapToGrid w:val="0"/>
                <w:szCs w:val="22"/>
              </w:rPr>
              <w:t xml:space="preserve">, </w:t>
            </w:r>
            <w:proofErr w:type="spellStart"/>
            <w:r w:rsidRPr="003A114F">
              <w:rPr>
                <w:rFonts w:cs="Arial"/>
                <w:bCs/>
                <w:snapToGrid w:val="0"/>
                <w:szCs w:val="22"/>
              </w:rPr>
              <w:t>Kp</w:t>
            </w:r>
            <w:r w:rsidRPr="003A114F">
              <w:rPr>
                <w:rFonts w:cs="Arial"/>
                <w:bCs/>
                <w:snapToGrid w:val="0"/>
                <w:szCs w:val="22"/>
                <w:vertAlign w:val="superscript"/>
              </w:rPr>
              <w:t>a</w:t>
            </w:r>
            <w:proofErr w:type="spellEnd"/>
            <w:r w:rsidRPr="003A114F">
              <w:rPr>
                <w:rFonts w:cs="Arial"/>
                <w:bCs/>
                <w:snapToGrid w:val="0"/>
                <w:szCs w:val="22"/>
              </w:rPr>
              <w:t xml:space="preserve">, </w:t>
            </w:r>
            <w:proofErr w:type="spellStart"/>
            <w:r w:rsidRPr="003A114F">
              <w:rPr>
                <w:rFonts w:cs="Arial"/>
                <w:bCs/>
                <w:snapToGrid w:val="0"/>
                <w:szCs w:val="22"/>
              </w:rPr>
              <w:t>C</w:t>
            </w:r>
            <w:r w:rsidRPr="003A114F">
              <w:rPr>
                <w:rFonts w:cs="Arial"/>
                <w:bCs/>
                <w:snapToGrid w:val="0"/>
                <w:szCs w:val="22"/>
                <w:vertAlign w:val="superscript"/>
              </w:rPr>
              <w:t>w</w:t>
            </w:r>
            <w:proofErr w:type="spellEnd"/>
            <w:r w:rsidRPr="003A114F">
              <w:rPr>
                <w:rFonts w:cs="Arial"/>
                <w:bCs/>
                <w:snapToGrid w:val="0"/>
                <w:szCs w:val="22"/>
              </w:rPr>
              <w:t xml:space="preserve">, V, </w:t>
            </w:r>
            <w:proofErr w:type="spellStart"/>
            <w:r w:rsidRPr="003A114F">
              <w:rPr>
                <w:rFonts w:cs="Arial"/>
                <w:bCs/>
                <w:snapToGrid w:val="0"/>
                <w:szCs w:val="22"/>
              </w:rPr>
              <w:t>Wr</w:t>
            </w:r>
            <w:r w:rsidRPr="003A114F">
              <w:rPr>
                <w:rFonts w:cs="Arial"/>
                <w:bCs/>
                <w:snapToGrid w:val="0"/>
                <w:szCs w:val="22"/>
                <w:vertAlign w:val="superscript"/>
              </w:rPr>
              <w:t>a</w:t>
            </w:r>
            <w:proofErr w:type="spellEnd"/>
            <w:r w:rsidRPr="003A114F">
              <w:rPr>
                <w:rFonts w:cs="Arial"/>
                <w:bCs/>
                <w:snapToGrid w:val="0"/>
                <w:szCs w:val="22"/>
              </w:rPr>
              <w:t>, In</w:t>
            </w:r>
            <w:r w:rsidRPr="003A114F">
              <w:rPr>
                <w:rFonts w:cs="Arial"/>
                <w:bCs/>
                <w:snapToGrid w:val="0"/>
                <w:szCs w:val="22"/>
                <w:vertAlign w:val="superscript"/>
              </w:rPr>
              <w:t>a</w:t>
            </w:r>
            <w:r w:rsidRPr="003A114F">
              <w:rPr>
                <w:rFonts w:cs="Arial"/>
                <w:bCs/>
                <w:snapToGrid w:val="0"/>
                <w:szCs w:val="22"/>
              </w:rPr>
              <w:t xml:space="preserve">, </w:t>
            </w:r>
            <w:proofErr w:type="spellStart"/>
            <w:r w:rsidRPr="003A114F">
              <w:rPr>
                <w:rFonts w:cs="Arial"/>
                <w:bCs/>
                <w:snapToGrid w:val="0"/>
                <w:szCs w:val="22"/>
              </w:rPr>
              <w:t>Di</w:t>
            </w:r>
            <w:r w:rsidRPr="003A114F">
              <w:rPr>
                <w:rFonts w:cs="Arial"/>
                <w:bCs/>
                <w:snapToGrid w:val="0"/>
                <w:szCs w:val="22"/>
                <w:vertAlign w:val="superscript"/>
              </w:rPr>
              <w:t>a</w:t>
            </w:r>
            <w:proofErr w:type="spellEnd"/>
            <w:r w:rsidRPr="003A114F">
              <w:rPr>
                <w:rFonts w:cs="Arial"/>
                <w:bCs/>
                <w:snapToGrid w:val="0"/>
                <w:szCs w:val="22"/>
              </w:rPr>
              <w:t>, Go</w:t>
            </w:r>
            <w:r w:rsidRPr="003A114F">
              <w:rPr>
                <w:rFonts w:cs="Arial"/>
                <w:bCs/>
                <w:snapToGrid w:val="0"/>
                <w:szCs w:val="22"/>
                <w:vertAlign w:val="superscript"/>
              </w:rPr>
              <w:t>a</w:t>
            </w:r>
          </w:p>
          <w:p w14:paraId="4EEB47A8" w14:textId="77777777" w:rsidR="00CB331C" w:rsidRPr="003A114F" w:rsidRDefault="00CB331C" w:rsidP="00DB49F9">
            <w:pPr>
              <w:numPr>
                <w:ilvl w:val="0"/>
                <w:numId w:val="20"/>
              </w:numPr>
              <w:contextualSpacing/>
              <w:rPr>
                <w:rFonts w:cs="Arial"/>
                <w:bCs/>
                <w:snapToGrid w:val="0"/>
                <w:szCs w:val="22"/>
              </w:rPr>
            </w:pPr>
            <w:r w:rsidRPr="003A114F">
              <w:rPr>
                <w:rFonts w:eastAsia="Calibri" w:cs="Arial"/>
                <w:szCs w:val="22"/>
              </w:rPr>
              <w:t>High incidence antibodies –</w:t>
            </w:r>
          </w:p>
          <w:p w14:paraId="3328E008" w14:textId="77777777" w:rsidR="00CB331C" w:rsidRPr="003A114F" w:rsidRDefault="00CB331C" w:rsidP="003A114F">
            <w:pPr>
              <w:ind w:left="720"/>
              <w:contextualSpacing/>
              <w:rPr>
                <w:rFonts w:cs="Arial"/>
                <w:bCs/>
                <w:snapToGrid w:val="0"/>
                <w:szCs w:val="22"/>
              </w:rPr>
            </w:pPr>
            <w:r w:rsidRPr="003A114F">
              <w:rPr>
                <w:rFonts w:cs="Arial"/>
                <w:bCs/>
                <w:snapToGrid w:val="0"/>
                <w:szCs w:val="22"/>
              </w:rPr>
              <w:t xml:space="preserve"> Examples of high prevalence antigens include (nonexclusive):</w:t>
            </w:r>
            <w:r w:rsidR="00323F0E">
              <w:rPr>
                <w:rFonts w:cs="Arial"/>
                <w:bCs/>
                <w:snapToGrid w:val="0"/>
                <w:szCs w:val="22"/>
              </w:rPr>
              <w:t xml:space="preserve"> </w:t>
            </w:r>
            <w:r w:rsidRPr="003A114F">
              <w:rPr>
                <w:rFonts w:cs="Arial"/>
                <w:bCs/>
                <w:snapToGrid w:val="0"/>
                <w:szCs w:val="22"/>
              </w:rPr>
              <w:t xml:space="preserve"> </w:t>
            </w:r>
            <w:proofErr w:type="spellStart"/>
            <w:r w:rsidRPr="003A114F">
              <w:rPr>
                <w:rFonts w:cs="Arial"/>
                <w:bCs/>
                <w:snapToGrid w:val="0"/>
                <w:szCs w:val="22"/>
              </w:rPr>
              <w:t>Hy</w:t>
            </w:r>
            <w:r w:rsidRPr="003A114F">
              <w:rPr>
                <w:rFonts w:cs="Arial"/>
                <w:bCs/>
                <w:snapToGrid w:val="0"/>
                <w:szCs w:val="22"/>
                <w:vertAlign w:val="superscript"/>
              </w:rPr>
              <w:t>a</w:t>
            </w:r>
            <w:proofErr w:type="spellEnd"/>
            <w:r w:rsidRPr="003A114F">
              <w:rPr>
                <w:rFonts w:cs="Arial"/>
                <w:bCs/>
                <w:snapToGrid w:val="0"/>
                <w:szCs w:val="22"/>
              </w:rPr>
              <w:t xml:space="preserve">, </w:t>
            </w:r>
            <w:proofErr w:type="spellStart"/>
            <w:r w:rsidRPr="003A114F">
              <w:rPr>
                <w:rFonts w:cs="Arial"/>
                <w:bCs/>
                <w:snapToGrid w:val="0"/>
                <w:szCs w:val="22"/>
              </w:rPr>
              <w:t>Jo</w:t>
            </w:r>
            <w:r w:rsidRPr="003A114F">
              <w:rPr>
                <w:rFonts w:cs="Arial"/>
                <w:bCs/>
                <w:snapToGrid w:val="0"/>
                <w:szCs w:val="22"/>
                <w:vertAlign w:val="superscript"/>
              </w:rPr>
              <w:t>a</w:t>
            </w:r>
            <w:proofErr w:type="spellEnd"/>
            <w:r w:rsidRPr="003A114F">
              <w:rPr>
                <w:rFonts w:cs="Arial"/>
                <w:bCs/>
                <w:snapToGrid w:val="0"/>
                <w:szCs w:val="22"/>
              </w:rPr>
              <w:t xml:space="preserve">, Vel, </w:t>
            </w:r>
            <w:proofErr w:type="spellStart"/>
            <w:r w:rsidRPr="003A114F">
              <w:rPr>
                <w:rFonts w:cs="Arial"/>
                <w:bCs/>
                <w:snapToGrid w:val="0"/>
                <w:szCs w:val="22"/>
              </w:rPr>
              <w:t>Sc</w:t>
            </w:r>
            <w:r w:rsidRPr="003A114F">
              <w:rPr>
                <w:rFonts w:cs="Arial"/>
                <w:bCs/>
                <w:snapToGrid w:val="0"/>
                <w:szCs w:val="22"/>
                <w:vertAlign w:val="superscript"/>
              </w:rPr>
              <w:t>a</w:t>
            </w:r>
            <w:proofErr w:type="spellEnd"/>
            <w:r w:rsidRPr="003A114F">
              <w:rPr>
                <w:rFonts w:cs="Arial"/>
                <w:bCs/>
                <w:snapToGrid w:val="0"/>
                <w:szCs w:val="22"/>
              </w:rPr>
              <w:t xml:space="preserve">, </w:t>
            </w:r>
            <w:proofErr w:type="spellStart"/>
            <w:r w:rsidRPr="003A114F">
              <w:rPr>
                <w:rFonts w:cs="Arial"/>
                <w:bCs/>
                <w:snapToGrid w:val="0"/>
                <w:szCs w:val="22"/>
              </w:rPr>
              <w:t>Kp</w:t>
            </w:r>
            <w:r w:rsidRPr="003A114F">
              <w:rPr>
                <w:rFonts w:cs="Arial"/>
                <w:bCs/>
                <w:snapToGrid w:val="0"/>
                <w:szCs w:val="22"/>
                <w:vertAlign w:val="superscript"/>
              </w:rPr>
              <w:t>b</w:t>
            </w:r>
            <w:proofErr w:type="spellEnd"/>
            <w:r w:rsidRPr="003A114F">
              <w:rPr>
                <w:rFonts w:cs="Arial"/>
                <w:bCs/>
                <w:snapToGrid w:val="0"/>
                <w:szCs w:val="22"/>
              </w:rPr>
              <w:t xml:space="preserve">, </w:t>
            </w:r>
            <w:proofErr w:type="spellStart"/>
            <w:r w:rsidRPr="003A114F">
              <w:rPr>
                <w:rFonts w:cs="Arial"/>
                <w:bCs/>
                <w:snapToGrid w:val="0"/>
                <w:szCs w:val="22"/>
              </w:rPr>
              <w:t>Js</w:t>
            </w:r>
            <w:r w:rsidRPr="003A114F">
              <w:rPr>
                <w:rFonts w:cs="Arial"/>
                <w:bCs/>
                <w:snapToGrid w:val="0"/>
                <w:szCs w:val="22"/>
                <w:vertAlign w:val="superscript"/>
              </w:rPr>
              <w:t>b</w:t>
            </w:r>
            <w:proofErr w:type="spellEnd"/>
            <w:r w:rsidRPr="003A114F">
              <w:rPr>
                <w:rFonts w:cs="Arial"/>
                <w:bCs/>
                <w:snapToGrid w:val="0"/>
                <w:szCs w:val="22"/>
              </w:rPr>
              <w:t>, etc.</w:t>
            </w:r>
          </w:p>
          <w:p w14:paraId="4227713E" w14:textId="77777777" w:rsidR="00CB331C" w:rsidRPr="003A114F" w:rsidRDefault="00CB331C" w:rsidP="003A114F">
            <w:pPr>
              <w:ind w:left="360"/>
              <w:contextualSpacing/>
              <w:rPr>
                <w:rFonts w:eastAsia="Calibri" w:cs="Arial"/>
                <w:b/>
                <w:szCs w:val="22"/>
              </w:rPr>
            </w:pPr>
          </w:p>
          <w:p w14:paraId="7E30254C" w14:textId="77777777" w:rsidR="00CB331C" w:rsidRPr="003A114F" w:rsidRDefault="00CB331C" w:rsidP="00DB49F9">
            <w:pPr>
              <w:numPr>
                <w:ilvl w:val="1"/>
                <w:numId w:val="17"/>
              </w:numPr>
              <w:spacing w:after="200" w:line="276" w:lineRule="auto"/>
              <w:contextualSpacing/>
              <w:rPr>
                <w:rFonts w:cs="Arial"/>
                <w:bCs/>
                <w:snapToGrid w:val="0"/>
                <w:szCs w:val="22"/>
              </w:rPr>
            </w:pPr>
            <w:r w:rsidRPr="003A114F">
              <w:rPr>
                <w:rFonts w:eastAsia="Calibri" w:cs="Arial"/>
                <w:szCs w:val="22"/>
              </w:rPr>
              <w:t xml:space="preserve">Rare antisera may be used beyond the expiration </w:t>
            </w:r>
            <w:proofErr w:type="gramStart"/>
            <w:r w:rsidRPr="003A114F">
              <w:rPr>
                <w:rFonts w:eastAsia="Calibri" w:cs="Arial"/>
                <w:szCs w:val="22"/>
              </w:rPr>
              <w:t>date</w:t>
            </w:r>
            <w:proofErr w:type="gramEnd"/>
            <w:r w:rsidRPr="003A114F">
              <w:rPr>
                <w:rFonts w:eastAsia="Calibri" w:cs="Arial"/>
                <w:szCs w:val="22"/>
              </w:rPr>
              <w:t xml:space="preserve"> but a positive and negative control must be tested each time and provide satisfactory results</w:t>
            </w:r>
          </w:p>
          <w:p w14:paraId="1813C348" w14:textId="77777777" w:rsidR="00CB331C" w:rsidRPr="00323F0E" w:rsidRDefault="00CB331C" w:rsidP="00DB49F9">
            <w:pPr>
              <w:numPr>
                <w:ilvl w:val="1"/>
                <w:numId w:val="17"/>
              </w:numPr>
              <w:spacing w:after="200" w:line="276" w:lineRule="auto"/>
              <w:contextualSpacing/>
              <w:rPr>
                <w:rFonts w:cs="Arial"/>
                <w:bCs/>
                <w:snapToGrid w:val="0"/>
                <w:szCs w:val="22"/>
              </w:rPr>
            </w:pPr>
            <w:r w:rsidRPr="003A114F">
              <w:rPr>
                <w:rFonts w:eastAsia="Calibri" w:cs="Arial"/>
                <w:szCs w:val="22"/>
              </w:rPr>
              <w:t xml:space="preserve">Units that are weak D negative (Rh negative) are also Goa negative a </w:t>
            </w:r>
            <w:r w:rsidR="000F4D68">
              <w:rPr>
                <w:rFonts w:eastAsia="Calibri" w:cs="Arial"/>
                <w:szCs w:val="22"/>
              </w:rPr>
              <w:t>Blood Product Release form</w:t>
            </w:r>
            <w:r w:rsidRPr="003A114F">
              <w:rPr>
                <w:rFonts w:eastAsia="Calibri" w:cs="Arial"/>
                <w:szCs w:val="22"/>
              </w:rPr>
              <w:t xml:space="preserve"> is not required. They are considered screened by blood supplier.</w:t>
            </w:r>
          </w:p>
          <w:p w14:paraId="49375F92" w14:textId="77777777" w:rsidR="00323F0E" w:rsidRDefault="00323F0E" w:rsidP="00323F0E">
            <w:pPr>
              <w:spacing w:after="200" w:line="276" w:lineRule="auto"/>
              <w:ind w:left="360"/>
              <w:contextualSpacing/>
              <w:rPr>
                <w:rFonts w:eastAsia="Calibri" w:cs="Arial"/>
                <w:szCs w:val="22"/>
              </w:rPr>
            </w:pPr>
          </w:p>
          <w:p w14:paraId="6C5A49A4" w14:textId="77777777" w:rsidR="00323F0E" w:rsidRPr="003A114F" w:rsidRDefault="00323F0E" w:rsidP="00323F0E">
            <w:pPr>
              <w:spacing w:after="200" w:line="276" w:lineRule="auto"/>
              <w:ind w:left="360"/>
              <w:contextualSpacing/>
              <w:rPr>
                <w:rFonts w:cs="Arial"/>
                <w:bCs/>
                <w:snapToGrid w:val="0"/>
                <w:szCs w:val="22"/>
              </w:rPr>
            </w:pPr>
          </w:p>
        </w:tc>
      </w:tr>
      <w:tr w:rsidR="00CB331C" w:rsidRPr="003A114F" w14:paraId="78D60450" w14:textId="77777777" w:rsidTr="008D08E7">
        <w:tc>
          <w:tcPr>
            <w:tcW w:w="911" w:type="dxa"/>
            <w:shd w:val="clear" w:color="auto" w:fill="auto"/>
          </w:tcPr>
          <w:p w14:paraId="396C3072" w14:textId="77777777" w:rsidR="00CB331C" w:rsidRPr="003A114F" w:rsidRDefault="00CB331C" w:rsidP="003A114F">
            <w:pPr>
              <w:rPr>
                <w:rFonts w:cs="Arial"/>
                <w:bCs/>
                <w:snapToGrid w:val="0"/>
                <w:szCs w:val="22"/>
              </w:rPr>
            </w:pPr>
            <w:r w:rsidRPr="003A114F">
              <w:rPr>
                <w:rFonts w:cs="Arial"/>
                <w:bCs/>
                <w:snapToGrid w:val="0"/>
                <w:szCs w:val="22"/>
              </w:rPr>
              <w:lastRenderedPageBreak/>
              <w:t>9.0</w:t>
            </w:r>
          </w:p>
        </w:tc>
        <w:tc>
          <w:tcPr>
            <w:tcW w:w="2144" w:type="dxa"/>
            <w:shd w:val="clear" w:color="auto" w:fill="auto"/>
          </w:tcPr>
          <w:p w14:paraId="068B48B4" w14:textId="77777777" w:rsidR="00CB331C" w:rsidRPr="003A114F" w:rsidRDefault="00CB331C" w:rsidP="003A114F">
            <w:pPr>
              <w:rPr>
                <w:rFonts w:cs="Arial"/>
                <w:bCs/>
                <w:snapToGrid w:val="0"/>
                <w:szCs w:val="22"/>
              </w:rPr>
            </w:pPr>
            <w:r w:rsidRPr="003A114F">
              <w:rPr>
                <w:rFonts w:cs="Arial"/>
                <w:bCs/>
                <w:snapToGrid w:val="0"/>
                <w:szCs w:val="22"/>
              </w:rPr>
              <w:t>Expired antisera</w:t>
            </w:r>
          </w:p>
        </w:tc>
        <w:tc>
          <w:tcPr>
            <w:tcW w:w="6295" w:type="dxa"/>
            <w:shd w:val="clear" w:color="auto" w:fill="auto"/>
          </w:tcPr>
          <w:p w14:paraId="2870D937" w14:textId="77777777" w:rsidR="00CB331C" w:rsidRPr="003A114F" w:rsidRDefault="00CB331C" w:rsidP="003A114F">
            <w:pPr>
              <w:spacing w:after="200" w:line="276" w:lineRule="auto"/>
              <w:contextualSpacing/>
              <w:rPr>
                <w:rFonts w:cs="Arial"/>
                <w:bCs/>
                <w:snapToGrid w:val="0"/>
                <w:szCs w:val="22"/>
              </w:rPr>
            </w:pPr>
            <w:r w:rsidRPr="003A114F">
              <w:rPr>
                <w:rFonts w:cs="Arial"/>
                <w:bCs/>
                <w:snapToGrid w:val="0"/>
                <w:szCs w:val="22"/>
              </w:rPr>
              <w:t>9.1 Expired antisera can be used if:</w:t>
            </w:r>
          </w:p>
          <w:p w14:paraId="0C49D2D3" w14:textId="77777777" w:rsidR="00CB331C" w:rsidRPr="003A114F" w:rsidRDefault="00CB331C" w:rsidP="003A114F">
            <w:pPr>
              <w:spacing w:line="276" w:lineRule="auto"/>
              <w:contextualSpacing/>
              <w:rPr>
                <w:rFonts w:cs="Arial"/>
                <w:bCs/>
                <w:snapToGrid w:val="0"/>
                <w:szCs w:val="22"/>
              </w:rPr>
            </w:pPr>
            <w:r w:rsidRPr="003A114F">
              <w:rPr>
                <w:rFonts w:cs="Arial"/>
                <w:bCs/>
                <w:snapToGrid w:val="0"/>
                <w:szCs w:val="22"/>
              </w:rPr>
              <w:t xml:space="preserve">    a) rare antisera</w:t>
            </w:r>
          </w:p>
          <w:p w14:paraId="072992D7" w14:textId="77777777" w:rsidR="00323F0E" w:rsidRDefault="00CB331C" w:rsidP="003A114F">
            <w:pPr>
              <w:spacing w:line="276" w:lineRule="auto"/>
              <w:contextualSpacing/>
              <w:rPr>
                <w:rFonts w:cs="Arial"/>
                <w:bCs/>
                <w:snapToGrid w:val="0"/>
                <w:szCs w:val="22"/>
              </w:rPr>
            </w:pPr>
            <w:r w:rsidRPr="003A114F">
              <w:rPr>
                <w:rFonts w:cs="Arial"/>
                <w:bCs/>
                <w:snapToGrid w:val="0"/>
                <w:szCs w:val="22"/>
              </w:rPr>
              <w:t xml:space="preserve">    b) routine antisera that is unavailable because of </w:t>
            </w:r>
          </w:p>
          <w:p w14:paraId="60F2FFB2" w14:textId="77777777" w:rsidR="00CB331C" w:rsidRPr="003A114F" w:rsidRDefault="00323F0E" w:rsidP="003A114F">
            <w:pPr>
              <w:spacing w:line="276" w:lineRule="auto"/>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shipping, acquisition, availability, etc.</w:t>
            </w:r>
          </w:p>
          <w:p w14:paraId="65483557" w14:textId="77777777" w:rsidR="008D08E7" w:rsidRDefault="00CB331C" w:rsidP="003A114F">
            <w:pPr>
              <w:spacing w:line="276" w:lineRule="auto"/>
              <w:contextualSpacing/>
              <w:rPr>
                <w:rFonts w:eastAsia="Calibri" w:cs="Arial"/>
                <w:szCs w:val="22"/>
              </w:rPr>
            </w:pPr>
            <w:r w:rsidRPr="003A114F">
              <w:rPr>
                <w:rFonts w:cs="Arial"/>
                <w:bCs/>
                <w:snapToGrid w:val="0"/>
                <w:szCs w:val="22"/>
              </w:rPr>
              <w:t xml:space="preserve">9.2 </w:t>
            </w:r>
            <w:r w:rsidRPr="003A114F">
              <w:rPr>
                <w:rFonts w:eastAsia="Calibri" w:cs="Arial"/>
                <w:szCs w:val="22"/>
              </w:rPr>
              <w:t xml:space="preserve">Expired antisera may be used beyond the expiration </w:t>
            </w:r>
          </w:p>
          <w:p w14:paraId="1E33371B" w14:textId="77777777" w:rsidR="008D08E7" w:rsidRDefault="008D08E7" w:rsidP="003A114F">
            <w:pPr>
              <w:spacing w:line="276" w:lineRule="auto"/>
              <w:contextualSpacing/>
              <w:rPr>
                <w:rFonts w:eastAsia="Calibri" w:cs="Arial"/>
                <w:szCs w:val="22"/>
              </w:rPr>
            </w:pPr>
            <w:r>
              <w:rPr>
                <w:rFonts w:eastAsia="Calibri" w:cs="Arial"/>
                <w:szCs w:val="22"/>
              </w:rPr>
              <w:t xml:space="preserve">      </w:t>
            </w:r>
            <w:r w:rsidR="00CB331C" w:rsidRPr="003A114F">
              <w:rPr>
                <w:rFonts w:eastAsia="Calibri" w:cs="Arial"/>
                <w:szCs w:val="22"/>
              </w:rPr>
              <w:t xml:space="preserve">date but a positive and negative control must be </w:t>
            </w:r>
          </w:p>
          <w:p w14:paraId="2DD5BAE3" w14:textId="77777777" w:rsidR="00CB331C" w:rsidRPr="003A114F" w:rsidRDefault="008D08E7" w:rsidP="003A114F">
            <w:pPr>
              <w:spacing w:line="276" w:lineRule="auto"/>
              <w:contextualSpacing/>
              <w:rPr>
                <w:rFonts w:cs="Arial"/>
                <w:bCs/>
                <w:snapToGrid w:val="0"/>
                <w:szCs w:val="22"/>
              </w:rPr>
            </w:pPr>
            <w:r>
              <w:rPr>
                <w:rFonts w:eastAsia="Calibri" w:cs="Arial"/>
                <w:szCs w:val="22"/>
              </w:rPr>
              <w:t xml:space="preserve">      </w:t>
            </w:r>
            <w:r w:rsidR="00CB331C" w:rsidRPr="003A114F">
              <w:rPr>
                <w:rFonts w:eastAsia="Calibri" w:cs="Arial"/>
                <w:szCs w:val="22"/>
              </w:rPr>
              <w:t>tested each time and provide satisfactory results.</w:t>
            </w:r>
          </w:p>
          <w:p w14:paraId="7B6F5327" w14:textId="77777777" w:rsidR="00CB331C" w:rsidRPr="003A114F" w:rsidRDefault="00CB331C" w:rsidP="003A114F">
            <w:pPr>
              <w:spacing w:line="276" w:lineRule="auto"/>
              <w:contextualSpacing/>
              <w:rPr>
                <w:rFonts w:cs="Arial"/>
                <w:bCs/>
                <w:snapToGrid w:val="0"/>
                <w:szCs w:val="22"/>
              </w:rPr>
            </w:pPr>
          </w:p>
        </w:tc>
      </w:tr>
      <w:tr w:rsidR="00CB331C" w:rsidRPr="003A114F" w14:paraId="1EA37581" w14:textId="77777777" w:rsidTr="008D08E7">
        <w:tc>
          <w:tcPr>
            <w:tcW w:w="911" w:type="dxa"/>
            <w:shd w:val="clear" w:color="auto" w:fill="auto"/>
          </w:tcPr>
          <w:p w14:paraId="457068B9" w14:textId="77777777" w:rsidR="00CB331C" w:rsidRPr="003A114F" w:rsidRDefault="00CB331C" w:rsidP="003A114F">
            <w:pPr>
              <w:rPr>
                <w:rFonts w:cs="Arial"/>
                <w:bCs/>
                <w:snapToGrid w:val="0"/>
                <w:szCs w:val="22"/>
              </w:rPr>
            </w:pPr>
            <w:r w:rsidRPr="003A114F">
              <w:rPr>
                <w:rFonts w:cs="Arial"/>
                <w:bCs/>
                <w:snapToGrid w:val="0"/>
                <w:szCs w:val="22"/>
              </w:rPr>
              <w:t>10.0</w:t>
            </w:r>
          </w:p>
        </w:tc>
        <w:tc>
          <w:tcPr>
            <w:tcW w:w="2144" w:type="dxa"/>
            <w:shd w:val="clear" w:color="auto" w:fill="auto"/>
          </w:tcPr>
          <w:p w14:paraId="046E5E32" w14:textId="77777777" w:rsidR="00CB331C" w:rsidRPr="003A114F" w:rsidRDefault="00CB331C" w:rsidP="003A114F">
            <w:pPr>
              <w:rPr>
                <w:rFonts w:cs="Arial"/>
                <w:bCs/>
                <w:snapToGrid w:val="0"/>
                <w:szCs w:val="22"/>
              </w:rPr>
            </w:pPr>
            <w:r w:rsidRPr="003A114F">
              <w:rPr>
                <w:rFonts w:cs="Arial"/>
                <w:bCs/>
                <w:snapToGrid w:val="0"/>
                <w:szCs w:val="22"/>
              </w:rPr>
              <w:t>Positive Direct Antiglobulin test</w:t>
            </w:r>
          </w:p>
        </w:tc>
        <w:tc>
          <w:tcPr>
            <w:tcW w:w="6295" w:type="dxa"/>
            <w:shd w:val="clear" w:color="auto" w:fill="auto"/>
          </w:tcPr>
          <w:p w14:paraId="1920679A" w14:textId="77777777" w:rsidR="00CB331C" w:rsidRPr="003A114F" w:rsidRDefault="00CB331C" w:rsidP="003A114F">
            <w:pPr>
              <w:spacing w:line="276" w:lineRule="auto"/>
              <w:contextualSpacing/>
              <w:rPr>
                <w:rFonts w:cs="Arial"/>
                <w:bCs/>
                <w:snapToGrid w:val="0"/>
                <w:szCs w:val="22"/>
              </w:rPr>
            </w:pPr>
            <w:r w:rsidRPr="003A114F">
              <w:rPr>
                <w:rFonts w:cs="Arial"/>
                <w:bCs/>
                <w:snapToGrid w:val="0"/>
                <w:szCs w:val="22"/>
              </w:rPr>
              <w:t>10.1 Patients not transfused within 3 months</w:t>
            </w:r>
          </w:p>
          <w:p w14:paraId="0B3344B5" w14:textId="77777777" w:rsidR="008D08E7" w:rsidRDefault="00CB331C" w:rsidP="003A114F">
            <w:pPr>
              <w:spacing w:line="276" w:lineRule="auto"/>
              <w:contextualSpacing/>
              <w:rPr>
                <w:rFonts w:cs="Arial"/>
                <w:bCs/>
                <w:snapToGrid w:val="0"/>
                <w:szCs w:val="22"/>
              </w:rPr>
            </w:pPr>
            <w:r w:rsidRPr="003A114F">
              <w:rPr>
                <w:rFonts w:cs="Arial"/>
                <w:bCs/>
                <w:snapToGrid w:val="0"/>
                <w:szCs w:val="22"/>
              </w:rPr>
              <w:t xml:space="preserve">    </w:t>
            </w:r>
            <w:r w:rsidR="00FA30BD">
              <w:rPr>
                <w:rFonts w:cs="Arial"/>
                <w:bCs/>
                <w:snapToGrid w:val="0"/>
                <w:szCs w:val="22"/>
              </w:rPr>
              <w:t>a) A</w:t>
            </w:r>
            <w:r w:rsidRPr="003A114F">
              <w:rPr>
                <w:rFonts w:cs="Arial"/>
                <w:bCs/>
                <w:snapToGrid w:val="0"/>
                <w:szCs w:val="22"/>
              </w:rPr>
              <w:t xml:space="preserve">ntigen typing can be with direct, monoclonal </w:t>
            </w:r>
          </w:p>
          <w:p w14:paraId="48DF8B5A" w14:textId="77777777" w:rsidR="00CB331C" w:rsidRPr="003A114F" w:rsidRDefault="008D08E7" w:rsidP="003A114F">
            <w:pPr>
              <w:spacing w:line="276" w:lineRule="auto"/>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 xml:space="preserve">antisera or </w:t>
            </w:r>
            <w:proofErr w:type="spellStart"/>
            <w:r w:rsidR="00CB331C" w:rsidRPr="003A114F">
              <w:rPr>
                <w:rFonts w:cs="Arial"/>
                <w:bCs/>
                <w:snapToGrid w:val="0"/>
                <w:szCs w:val="22"/>
              </w:rPr>
              <w:t>rbc</w:t>
            </w:r>
            <w:proofErr w:type="spellEnd"/>
            <w:r w:rsidR="00CB331C" w:rsidRPr="003A114F">
              <w:rPr>
                <w:rFonts w:cs="Arial"/>
                <w:bCs/>
                <w:snapToGrid w:val="0"/>
                <w:szCs w:val="22"/>
              </w:rPr>
              <w:t xml:space="preserve"> genotyping.</w:t>
            </w:r>
          </w:p>
          <w:p w14:paraId="42F1CCFE" w14:textId="77777777" w:rsidR="00CB331C" w:rsidRPr="003A114F" w:rsidRDefault="00CB331C" w:rsidP="003A114F">
            <w:pPr>
              <w:spacing w:line="276" w:lineRule="auto"/>
              <w:contextualSpacing/>
              <w:rPr>
                <w:rFonts w:cs="Arial"/>
                <w:bCs/>
                <w:snapToGrid w:val="0"/>
                <w:szCs w:val="22"/>
              </w:rPr>
            </w:pPr>
            <w:r w:rsidRPr="003A114F">
              <w:rPr>
                <w:rFonts w:cs="Arial"/>
                <w:bCs/>
                <w:snapToGrid w:val="0"/>
                <w:szCs w:val="22"/>
              </w:rPr>
              <w:t>10.2 Patients transfused within 3 months</w:t>
            </w:r>
          </w:p>
          <w:p w14:paraId="5152092F" w14:textId="77777777" w:rsidR="008D08E7" w:rsidRDefault="00CB331C" w:rsidP="003A114F">
            <w:pPr>
              <w:spacing w:line="276" w:lineRule="auto"/>
              <w:contextualSpacing/>
              <w:rPr>
                <w:rFonts w:cs="Arial"/>
                <w:bCs/>
                <w:snapToGrid w:val="0"/>
                <w:szCs w:val="22"/>
              </w:rPr>
            </w:pPr>
            <w:r w:rsidRPr="003A114F">
              <w:rPr>
                <w:rFonts w:cs="Arial"/>
                <w:bCs/>
                <w:snapToGrid w:val="0"/>
                <w:szCs w:val="22"/>
              </w:rPr>
              <w:t xml:space="preserve">    a) Do not </w:t>
            </w:r>
            <w:r w:rsidR="00FA30BD">
              <w:rPr>
                <w:rFonts w:cs="Arial"/>
                <w:bCs/>
                <w:snapToGrid w:val="0"/>
                <w:szCs w:val="22"/>
              </w:rPr>
              <w:t>enter</w:t>
            </w:r>
            <w:r w:rsidRPr="003A114F">
              <w:rPr>
                <w:rFonts w:cs="Arial"/>
                <w:bCs/>
                <w:snapToGrid w:val="0"/>
                <w:szCs w:val="22"/>
              </w:rPr>
              <w:t xml:space="preserve"> when antigen typing </w:t>
            </w:r>
            <w:proofErr w:type="gramStart"/>
            <w:r w:rsidRPr="003A114F">
              <w:rPr>
                <w:rFonts w:cs="Arial"/>
                <w:bCs/>
                <w:snapToGrid w:val="0"/>
                <w:szCs w:val="22"/>
              </w:rPr>
              <w:t>are</w:t>
            </w:r>
            <w:proofErr w:type="gramEnd"/>
            <w:r w:rsidRPr="003A114F">
              <w:rPr>
                <w:rFonts w:cs="Arial"/>
                <w:bCs/>
                <w:snapToGrid w:val="0"/>
                <w:szCs w:val="22"/>
              </w:rPr>
              <w:t xml:space="preserve"> performed </w:t>
            </w:r>
          </w:p>
          <w:p w14:paraId="533732E7" w14:textId="77777777" w:rsidR="00CB331C" w:rsidRPr="003A114F" w:rsidRDefault="008D08E7" w:rsidP="003A114F">
            <w:pPr>
              <w:spacing w:line="276" w:lineRule="auto"/>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with antisera.</w:t>
            </w:r>
          </w:p>
          <w:p w14:paraId="07A8B82A" w14:textId="77777777" w:rsidR="008D08E7" w:rsidRDefault="00CB331C" w:rsidP="003A114F">
            <w:pPr>
              <w:spacing w:line="276" w:lineRule="auto"/>
              <w:contextualSpacing/>
              <w:rPr>
                <w:rFonts w:cs="Arial"/>
                <w:bCs/>
                <w:snapToGrid w:val="0"/>
                <w:szCs w:val="22"/>
              </w:rPr>
            </w:pPr>
            <w:r w:rsidRPr="003A114F">
              <w:rPr>
                <w:rFonts w:cs="Arial"/>
                <w:bCs/>
                <w:snapToGrid w:val="0"/>
                <w:szCs w:val="22"/>
              </w:rPr>
              <w:t xml:space="preserve">    b) </w:t>
            </w:r>
            <w:r w:rsidR="00FA30BD">
              <w:rPr>
                <w:rFonts w:cs="Arial"/>
                <w:bCs/>
                <w:snapToGrid w:val="0"/>
                <w:szCs w:val="22"/>
              </w:rPr>
              <w:t xml:space="preserve">Enter genotype results </w:t>
            </w:r>
            <w:r w:rsidRPr="003A114F">
              <w:rPr>
                <w:rFonts w:cs="Arial"/>
                <w:bCs/>
                <w:snapToGrid w:val="0"/>
                <w:szCs w:val="22"/>
              </w:rPr>
              <w:t xml:space="preserve">when genotyping performed </w:t>
            </w:r>
          </w:p>
          <w:p w14:paraId="6EADDA7A" w14:textId="77777777" w:rsidR="008D08E7" w:rsidRPr="003A114F" w:rsidRDefault="00FA30BD" w:rsidP="00FA30BD">
            <w:pPr>
              <w:spacing w:line="276" w:lineRule="auto"/>
              <w:contextualSpacing/>
              <w:rPr>
                <w:rFonts w:cs="Arial"/>
                <w:bCs/>
                <w:snapToGrid w:val="0"/>
                <w:szCs w:val="22"/>
              </w:rPr>
            </w:pPr>
            <w:r>
              <w:rPr>
                <w:rFonts w:cs="Arial"/>
                <w:bCs/>
                <w:snapToGrid w:val="0"/>
                <w:szCs w:val="22"/>
              </w:rPr>
              <w:t xml:space="preserve"> </w:t>
            </w:r>
            <w:r w:rsidR="00CB331C" w:rsidRPr="003A114F">
              <w:rPr>
                <w:rFonts w:cs="Arial"/>
                <w:bCs/>
                <w:snapToGrid w:val="0"/>
                <w:szCs w:val="22"/>
              </w:rPr>
              <w:t xml:space="preserve"> </w:t>
            </w:r>
          </w:p>
        </w:tc>
      </w:tr>
      <w:tr w:rsidR="00CB331C" w:rsidRPr="003A114F" w14:paraId="365A0B17" w14:textId="77777777" w:rsidTr="008D08E7">
        <w:tc>
          <w:tcPr>
            <w:tcW w:w="911" w:type="dxa"/>
            <w:shd w:val="clear" w:color="auto" w:fill="auto"/>
          </w:tcPr>
          <w:p w14:paraId="7FDFA103" w14:textId="77777777" w:rsidR="00CB331C" w:rsidRPr="003A114F" w:rsidRDefault="00CB331C" w:rsidP="003A114F">
            <w:pPr>
              <w:rPr>
                <w:rFonts w:cs="Arial"/>
                <w:bCs/>
                <w:snapToGrid w:val="0"/>
                <w:szCs w:val="22"/>
              </w:rPr>
            </w:pPr>
            <w:r w:rsidRPr="003A114F">
              <w:rPr>
                <w:rFonts w:cs="Arial"/>
                <w:bCs/>
                <w:snapToGrid w:val="0"/>
                <w:szCs w:val="22"/>
              </w:rPr>
              <w:t>11.0</w:t>
            </w:r>
          </w:p>
        </w:tc>
        <w:tc>
          <w:tcPr>
            <w:tcW w:w="2144" w:type="dxa"/>
            <w:shd w:val="clear" w:color="auto" w:fill="auto"/>
          </w:tcPr>
          <w:p w14:paraId="4130F769" w14:textId="77777777" w:rsidR="00CB331C" w:rsidRPr="003A114F" w:rsidRDefault="00CB331C" w:rsidP="003A114F">
            <w:pPr>
              <w:rPr>
                <w:rFonts w:cs="Arial"/>
                <w:bCs/>
                <w:snapToGrid w:val="0"/>
                <w:szCs w:val="22"/>
              </w:rPr>
            </w:pPr>
            <w:r w:rsidRPr="003A114F">
              <w:rPr>
                <w:rFonts w:cs="Arial"/>
                <w:bCs/>
                <w:snapToGrid w:val="0"/>
                <w:szCs w:val="22"/>
              </w:rPr>
              <w:t>QC antigen testing for positive and negative</w:t>
            </w:r>
          </w:p>
        </w:tc>
        <w:tc>
          <w:tcPr>
            <w:tcW w:w="6295" w:type="dxa"/>
            <w:shd w:val="clear" w:color="auto" w:fill="auto"/>
          </w:tcPr>
          <w:p w14:paraId="0E9052C9" w14:textId="77777777" w:rsidR="008D08E7" w:rsidRDefault="00CB331C" w:rsidP="003A114F">
            <w:pPr>
              <w:contextualSpacing/>
              <w:rPr>
                <w:rFonts w:eastAsia="Calibri" w:cs="Arial"/>
                <w:szCs w:val="22"/>
              </w:rPr>
            </w:pPr>
            <w:r w:rsidRPr="003A114F">
              <w:rPr>
                <w:rFonts w:cs="Arial"/>
                <w:bCs/>
                <w:snapToGrid w:val="0"/>
                <w:szCs w:val="22"/>
              </w:rPr>
              <w:t xml:space="preserve">11.1 </w:t>
            </w:r>
            <w:r w:rsidRPr="003A114F">
              <w:rPr>
                <w:rFonts w:eastAsia="Calibri" w:cs="Arial"/>
                <w:szCs w:val="22"/>
              </w:rPr>
              <w:t xml:space="preserve">Antisera must be tested each day of use, or </w:t>
            </w:r>
          </w:p>
          <w:p w14:paraId="51C4A21D" w14:textId="77777777" w:rsidR="008D08E7" w:rsidRDefault="008D08E7"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 xml:space="preserve">whenever a new vial is opened (even if same lot </w:t>
            </w:r>
          </w:p>
          <w:p w14:paraId="7F8C1C1B" w14:textId="77777777" w:rsidR="00CB331C" w:rsidRPr="003A114F" w:rsidRDefault="008D08E7"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 xml:space="preserve">number), with the appropriate positive and </w:t>
            </w:r>
          </w:p>
          <w:p w14:paraId="3D1F3564" w14:textId="77777777" w:rsidR="00CB331C" w:rsidRPr="003A114F" w:rsidRDefault="00CB331C" w:rsidP="003A114F">
            <w:pPr>
              <w:contextualSpacing/>
              <w:rPr>
                <w:rFonts w:eastAsia="Calibri" w:cs="Arial"/>
                <w:b/>
                <w:szCs w:val="22"/>
              </w:rPr>
            </w:pPr>
            <w:r w:rsidRPr="003A114F">
              <w:rPr>
                <w:rFonts w:eastAsia="Calibri" w:cs="Arial"/>
                <w:szCs w:val="22"/>
              </w:rPr>
              <w:t xml:space="preserve">      </w:t>
            </w:r>
            <w:r w:rsidR="008D08E7">
              <w:rPr>
                <w:rFonts w:eastAsia="Calibri" w:cs="Arial"/>
                <w:szCs w:val="22"/>
              </w:rPr>
              <w:t xml:space="preserve"> </w:t>
            </w:r>
            <w:r w:rsidRPr="003A114F">
              <w:rPr>
                <w:rFonts w:eastAsia="Calibri" w:cs="Arial"/>
                <w:szCs w:val="22"/>
              </w:rPr>
              <w:t xml:space="preserve">negative controls. </w:t>
            </w:r>
          </w:p>
          <w:p w14:paraId="71500149" w14:textId="77777777" w:rsidR="00CB331C" w:rsidRPr="003A114F" w:rsidRDefault="00CB331C" w:rsidP="00DB49F9">
            <w:pPr>
              <w:numPr>
                <w:ilvl w:val="0"/>
                <w:numId w:val="16"/>
              </w:numPr>
              <w:spacing w:line="276" w:lineRule="auto"/>
              <w:contextualSpacing/>
              <w:rPr>
                <w:rFonts w:cs="Arial"/>
                <w:bCs/>
                <w:snapToGrid w:val="0"/>
                <w:szCs w:val="22"/>
              </w:rPr>
            </w:pPr>
            <w:r w:rsidRPr="003A114F">
              <w:rPr>
                <w:rFonts w:eastAsia="Calibri" w:cs="Arial"/>
                <w:szCs w:val="22"/>
              </w:rPr>
              <w:t>Each day of use is defined as a span of 24 hours.</w:t>
            </w:r>
          </w:p>
          <w:p w14:paraId="254E440F" w14:textId="77777777" w:rsidR="00CB331C" w:rsidRPr="003A114F" w:rsidRDefault="00CB331C" w:rsidP="003A114F">
            <w:pPr>
              <w:spacing w:line="276" w:lineRule="auto"/>
              <w:contextualSpacing/>
              <w:rPr>
                <w:rFonts w:eastAsia="Calibri" w:cs="Arial"/>
                <w:szCs w:val="22"/>
              </w:rPr>
            </w:pPr>
            <w:r w:rsidRPr="003A114F">
              <w:rPr>
                <w:rFonts w:eastAsia="Calibri" w:cs="Arial"/>
                <w:szCs w:val="22"/>
              </w:rPr>
              <w:t>11.2 Document QC in SCC.</w:t>
            </w:r>
          </w:p>
          <w:p w14:paraId="4695B4B6" w14:textId="77777777" w:rsidR="00CB331C" w:rsidRPr="003A114F" w:rsidRDefault="00CB331C" w:rsidP="003A114F">
            <w:pPr>
              <w:spacing w:line="276" w:lineRule="auto"/>
              <w:contextualSpacing/>
              <w:rPr>
                <w:rFonts w:eastAsia="Calibri" w:cs="Arial"/>
                <w:szCs w:val="22"/>
              </w:rPr>
            </w:pPr>
            <w:r w:rsidRPr="003A114F">
              <w:rPr>
                <w:rFonts w:eastAsia="Calibri" w:cs="Arial"/>
                <w:szCs w:val="22"/>
              </w:rPr>
              <w:t xml:space="preserve">      a) document controls on the Antigen QC Rack in SCC.</w:t>
            </w:r>
          </w:p>
          <w:p w14:paraId="78428BF8" w14:textId="77777777" w:rsidR="008D08E7" w:rsidRDefault="00CB331C" w:rsidP="003A114F">
            <w:pPr>
              <w:spacing w:line="276" w:lineRule="auto"/>
              <w:contextualSpacing/>
              <w:rPr>
                <w:rFonts w:eastAsia="Calibri" w:cs="Arial"/>
                <w:szCs w:val="22"/>
              </w:rPr>
            </w:pPr>
            <w:r w:rsidRPr="003A114F">
              <w:rPr>
                <w:rFonts w:eastAsia="Calibri" w:cs="Arial"/>
                <w:szCs w:val="22"/>
              </w:rPr>
              <w:t xml:space="preserve">11.3 The Positive control must have a reaction strength of </w:t>
            </w:r>
          </w:p>
          <w:p w14:paraId="2C00B1D7" w14:textId="77777777" w:rsidR="008D08E7" w:rsidRDefault="008D08E7" w:rsidP="003A114F">
            <w:pPr>
              <w:spacing w:line="276" w:lineRule="auto"/>
              <w:contextualSpacing/>
              <w:rPr>
                <w:rFonts w:eastAsia="Calibri" w:cs="Arial"/>
                <w:szCs w:val="22"/>
              </w:rPr>
            </w:pPr>
            <w:r>
              <w:rPr>
                <w:rFonts w:eastAsia="Calibri" w:cs="Arial"/>
                <w:szCs w:val="22"/>
              </w:rPr>
              <w:t xml:space="preserve">        </w:t>
            </w:r>
            <w:r w:rsidR="00CB331C" w:rsidRPr="003A114F">
              <w:rPr>
                <w:rFonts w:eastAsia="Calibri" w:cs="Arial"/>
                <w:szCs w:val="22"/>
              </w:rPr>
              <w:t xml:space="preserve">1+ or greater and the negative control must be </w:t>
            </w:r>
          </w:p>
          <w:p w14:paraId="31B34B9D" w14:textId="77777777" w:rsidR="00CB331C" w:rsidRPr="003A114F" w:rsidRDefault="008D08E7" w:rsidP="003A114F">
            <w:pPr>
              <w:spacing w:line="276" w:lineRule="auto"/>
              <w:contextualSpacing/>
              <w:rPr>
                <w:rFonts w:eastAsia="Calibri" w:cs="Arial"/>
                <w:szCs w:val="22"/>
              </w:rPr>
            </w:pPr>
            <w:r>
              <w:rPr>
                <w:rFonts w:eastAsia="Calibri" w:cs="Arial"/>
                <w:szCs w:val="22"/>
              </w:rPr>
              <w:t xml:space="preserve">        </w:t>
            </w:r>
            <w:r w:rsidR="00CB331C" w:rsidRPr="003A114F">
              <w:rPr>
                <w:rFonts w:eastAsia="Calibri" w:cs="Arial"/>
                <w:szCs w:val="22"/>
              </w:rPr>
              <w:t>negative or the test is invalid and must be repeated.</w:t>
            </w:r>
          </w:p>
          <w:p w14:paraId="46689CF4" w14:textId="77777777" w:rsidR="00CB331C" w:rsidRPr="003A114F" w:rsidRDefault="00CB331C" w:rsidP="003A114F">
            <w:pPr>
              <w:spacing w:line="276" w:lineRule="auto"/>
              <w:contextualSpacing/>
              <w:rPr>
                <w:rFonts w:cs="Arial"/>
                <w:bCs/>
                <w:snapToGrid w:val="0"/>
                <w:szCs w:val="22"/>
              </w:rPr>
            </w:pPr>
          </w:p>
        </w:tc>
      </w:tr>
      <w:tr w:rsidR="00CB331C" w:rsidRPr="003A114F" w14:paraId="6FD444EF" w14:textId="77777777" w:rsidTr="008D08E7">
        <w:trPr>
          <w:trHeight w:val="2789"/>
        </w:trPr>
        <w:tc>
          <w:tcPr>
            <w:tcW w:w="911" w:type="dxa"/>
            <w:shd w:val="clear" w:color="auto" w:fill="auto"/>
          </w:tcPr>
          <w:p w14:paraId="37685204" w14:textId="77777777" w:rsidR="00CB331C" w:rsidRPr="003A114F" w:rsidRDefault="00CB331C" w:rsidP="003A114F">
            <w:pPr>
              <w:rPr>
                <w:rFonts w:cs="Arial"/>
                <w:bCs/>
                <w:snapToGrid w:val="0"/>
                <w:szCs w:val="22"/>
              </w:rPr>
            </w:pPr>
            <w:r w:rsidRPr="003A114F">
              <w:rPr>
                <w:rFonts w:cs="Arial"/>
                <w:bCs/>
                <w:snapToGrid w:val="0"/>
                <w:szCs w:val="22"/>
              </w:rPr>
              <w:t>12.0</w:t>
            </w:r>
          </w:p>
        </w:tc>
        <w:tc>
          <w:tcPr>
            <w:tcW w:w="2144" w:type="dxa"/>
            <w:shd w:val="clear" w:color="auto" w:fill="auto"/>
          </w:tcPr>
          <w:p w14:paraId="381F2311" w14:textId="77777777" w:rsidR="00CB331C" w:rsidRPr="003A114F" w:rsidRDefault="00CB331C" w:rsidP="003A114F">
            <w:pPr>
              <w:rPr>
                <w:rFonts w:cs="Arial"/>
                <w:bCs/>
                <w:snapToGrid w:val="0"/>
                <w:szCs w:val="22"/>
              </w:rPr>
            </w:pPr>
            <w:r w:rsidRPr="003A114F">
              <w:rPr>
                <w:rFonts w:cs="Arial"/>
                <w:bCs/>
                <w:snapToGrid w:val="0"/>
                <w:szCs w:val="22"/>
              </w:rPr>
              <w:t>Kidney transplant patients</w:t>
            </w:r>
          </w:p>
        </w:tc>
        <w:tc>
          <w:tcPr>
            <w:tcW w:w="6295" w:type="dxa"/>
            <w:shd w:val="clear" w:color="auto" w:fill="auto"/>
          </w:tcPr>
          <w:p w14:paraId="1D91252F" w14:textId="77777777" w:rsidR="00CB331C" w:rsidRPr="003A114F" w:rsidRDefault="00CB331C" w:rsidP="00DB49F9">
            <w:pPr>
              <w:numPr>
                <w:ilvl w:val="1"/>
                <w:numId w:val="18"/>
              </w:numPr>
              <w:contextualSpacing/>
              <w:rPr>
                <w:rFonts w:eastAsia="Calibri" w:cs="Arial"/>
                <w:b/>
                <w:szCs w:val="22"/>
              </w:rPr>
            </w:pPr>
            <w:r w:rsidRPr="003A114F">
              <w:rPr>
                <w:rFonts w:eastAsia="Calibri" w:cs="Arial"/>
                <w:szCs w:val="22"/>
              </w:rPr>
              <w:t>Anti-A1 lectin testing performed on Group A and/ Group AB patients</w:t>
            </w:r>
          </w:p>
          <w:p w14:paraId="644C4607" w14:textId="77777777" w:rsidR="00CB331C" w:rsidRPr="003A114F" w:rsidRDefault="00CB331C" w:rsidP="00DB49F9">
            <w:pPr>
              <w:numPr>
                <w:ilvl w:val="0"/>
                <w:numId w:val="23"/>
              </w:numPr>
              <w:contextualSpacing/>
              <w:rPr>
                <w:rFonts w:eastAsia="Calibri" w:cs="Arial"/>
                <w:szCs w:val="22"/>
              </w:rPr>
            </w:pPr>
            <w:r w:rsidRPr="003A114F">
              <w:rPr>
                <w:rFonts w:eastAsia="Calibri" w:cs="Arial"/>
                <w:szCs w:val="22"/>
              </w:rPr>
              <w:t xml:space="preserve">the lectin test is performed on Kidney Patient and Donor specimens and </w:t>
            </w:r>
            <w:r w:rsidR="008D08E7">
              <w:rPr>
                <w:rFonts w:eastAsia="Calibri" w:cs="Arial"/>
                <w:szCs w:val="22"/>
              </w:rPr>
              <w:t xml:space="preserve">A1 negative results are </w:t>
            </w:r>
            <w:r w:rsidRPr="003A114F">
              <w:rPr>
                <w:rFonts w:eastAsia="Calibri" w:cs="Arial"/>
                <w:szCs w:val="22"/>
              </w:rPr>
              <w:t>recorded on an Antibody Identification Summary form.</w:t>
            </w:r>
          </w:p>
          <w:p w14:paraId="5D275F18" w14:textId="77777777" w:rsidR="00CB331C" w:rsidRPr="003A114F" w:rsidRDefault="00CB331C" w:rsidP="00DB49F9">
            <w:pPr>
              <w:numPr>
                <w:ilvl w:val="0"/>
                <w:numId w:val="23"/>
              </w:numPr>
              <w:contextualSpacing/>
              <w:rPr>
                <w:rFonts w:eastAsia="Calibri" w:cs="Arial"/>
                <w:b/>
                <w:szCs w:val="22"/>
              </w:rPr>
            </w:pPr>
            <w:r w:rsidRPr="003A114F">
              <w:rPr>
                <w:rFonts w:eastAsia="Calibri" w:cs="Arial"/>
                <w:szCs w:val="22"/>
              </w:rPr>
              <w:t>The Antibody Identification Summary form and the BB Requisition are filed in the monthly requisition boxes. (</w:t>
            </w:r>
            <w:proofErr w:type="gramStart"/>
            <w:r w:rsidRPr="003A114F">
              <w:rPr>
                <w:rFonts w:eastAsia="Calibri" w:cs="Arial"/>
                <w:szCs w:val="22"/>
              </w:rPr>
              <w:t>not</w:t>
            </w:r>
            <w:proofErr w:type="gramEnd"/>
            <w:r w:rsidRPr="003A114F">
              <w:rPr>
                <w:rFonts w:eastAsia="Calibri" w:cs="Arial"/>
                <w:szCs w:val="22"/>
              </w:rPr>
              <w:t xml:space="preserve"> the Antibody workup files)</w:t>
            </w:r>
          </w:p>
          <w:p w14:paraId="4A7812C8" w14:textId="77777777" w:rsidR="00CB331C" w:rsidRPr="003A114F" w:rsidRDefault="00CB331C" w:rsidP="00DB49F9">
            <w:pPr>
              <w:numPr>
                <w:ilvl w:val="1"/>
                <w:numId w:val="18"/>
              </w:numPr>
              <w:contextualSpacing/>
              <w:rPr>
                <w:rFonts w:cs="Arial"/>
                <w:bCs/>
                <w:snapToGrid w:val="0"/>
                <w:szCs w:val="22"/>
              </w:rPr>
            </w:pPr>
            <w:r w:rsidRPr="003A114F">
              <w:rPr>
                <w:rFonts w:cs="Arial"/>
                <w:bCs/>
                <w:snapToGrid w:val="0"/>
                <w:szCs w:val="22"/>
              </w:rPr>
              <w:t xml:space="preserve">The Duffy and KIDD antigens are expressed on kidney cells. </w:t>
            </w:r>
          </w:p>
          <w:p w14:paraId="7B754E2E" w14:textId="77777777" w:rsidR="00CB331C" w:rsidRPr="003A114F" w:rsidRDefault="00CB331C" w:rsidP="003A114F">
            <w:pPr>
              <w:ind w:left="708" w:hanging="288"/>
              <w:contextualSpacing/>
              <w:rPr>
                <w:rFonts w:cs="Arial"/>
                <w:bCs/>
                <w:snapToGrid w:val="0"/>
                <w:szCs w:val="22"/>
              </w:rPr>
            </w:pPr>
            <w:r w:rsidRPr="003A114F">
              <w:rPr>
                <w:rFonts w:cs="Arial"/>
                <w:bCs/>
                <w:snapToGrid w:val="0"/>
                <w:szCs w:val="22"/>
              </w:rPr>
              <w:t xml:space="preserve">     Notify Medical Director when patient has any Duffy or KIDD antibodies.</w:t>
            </w:r>
          </w:p>
          <w:p w14:paraId="5E453E82" w14:textId="77777777" w:rsidR="00CB331C" w:rsidRPr="00E0175C" w:rsidRDefault="00CB331C" w:rsidP="008D08E7">
            <w:pPr>
              <w:numPr>
                <w:ilvl w:val="1"/>
                <w:numId w:val="18"/>
              </w:numPr>
              <w:contextualSpacing/>
              <w:rPr>
                <w:rFonts w:cs="Arial"/>
                <w:bCs/>
                <w:snapToGrid w:val="0"/>
                <w:szCs w:val="22"/>
              </w:rPr>
            </w:pPr>
            <w:r w:rsidRPr="003A114F">
              <w:rPr>
                <w:rFonts w:eastAsia="Calibri" w:cs="Arial"/>
                <w:szCs w:val="22"/>
              </w:rPr>
              <w:t xml:space="preserve">Order and result the appropriate antigen typing in </w:t>
            </w:r>
            <w:r w:rsidR="008D08E7">
              <w:rPr>
                <w:rFonts w:eastAsia="Calibri" w:cs="Arial"/>
                <w:szCs w:val="22"/>
              </w:rPr>
              <w:t>S</w:t>
            </w:r>
            <w:r w:rsidRPr="003A114F">
              <w:rPr>
                <w:rFonts w:eastAsia="Calibri" w:cs="Arial"/>
                <w:szCs w:val="22"/>
              </w:rPr>
              <w:t>CC.</w:t>
            </w:r>
          </w:p>
          <w:p w14:paraId="217BEE8D" w14:textId="77777777" w:rsidR="00E0175C" w:rsidRDefault="00E0175C" w:rsidP="00E0175C">
            <w:pPr>
              <w:ind w:left="420"/>
              <w:contextualSpacing/>
              <w:rPr>
                <w:rFonts w:cs="Arial"/>
                <w:bCs/>
                <w:snapToGrid w:val="0"/>
                <w:szCs w:val="22"/>
              </w:rPr>
            </w:pPr>
          </w:p>
          <w:p w14:paraId="2A7B4B39" w14:textId="77777777" w:rsidR="00AF0A1A" w:rsidRDefault="00AF0A1A" w:rsidP="00E0175C">
            <w:pPr>
              <w:ind w:left="420"/>
              <w:contextualSpacing/>
              <w:rPr>
                <w:rFonts w:cs="Arial"/>
                <w:bCs/>
                <w:snapToGrid w:val="0"/>
                <w:szCs w:val="22"/>
              </w:rPr>
            </w:pPr>
          </w:p>
          <w:p w14:paraId="5701A5CB" w14:textId="77777777" w:rsidR="00AF0A1A" w:rsidRDefault="00AF0A1A" w:rsidP="00E0175C">
            <w:pPr>
              <w:ind w:left="420"/>
              <w:contextualSpacing/>
              <w:rPr>
                <w:rFonts w:cs="Arial"/>
                <w:bCs/>
                <w:snapToGrid w:val="0"/>
                <w:szCs w:val="22"/>
              </w:rPr>
            </w:pPr>
          </w:p>
          <w:p w14:paraId="75423FA6" w14:textId="77777777" w:rsidR="00082282" w:rsidRDefault="00082282" w:rsidP="00E0175C">
            <w:pPr>
              <w:ind w:left="420"/>
              <w:contextualSpacing/>
              <w:rPr>
                <w:rFonts w:cs="Arial"/>
                <w:bCs/>
                <w:snapToGrid w:val="0"/>
                <w:szCs w:val="22"/>
              </w:rPr>
            </w:pPr>
          </w:p>
          <w:p w14:paraId="0990BA85" w14:textId="77777777" w:rsidR="00082282" w:rsidRDefault="00082282" w:rsidP="00E0175C">
            <w:pPr>
              <w:ind w:left="420"/>
              <w:contextualSpacing/>
              <w:rPr>
                <w:rFonts w:cs="Arial"/>
                <w:bCs/>
                <w:snapToGrid w:val="0"/>
                <w:szCs w:val="22"/>
              </w:rPr>
            </w:pPr>
          </w:p>
          <w:p w14:paraId="1050337F" w14:textId="77777777" w:rsidR="00FA30BD" w:rsidRPr="003A114F" w:rsidRDefault="00FA30BD" w:rsidP="00E0175C">
            <w:pPr>
              <w:ind w:left="420"/>
              <w:contextualSpacing/>
              <w:rPr>
                <w:rFonts w:cs="Arial"/>
                <w:bCs/>
                <w:snapToGrid w:val="0"/>
                <w:szCs w:val="22"/>
              </w:rPr>
            </w:pPr>
          </w:p>
        </w:tc>
      </w:tr>
      <w:tr w:rsidR="00CB331C" w:rsidRPr="003A114F" w14:paraId="3BBF4660" w14:textId="77777777" w:rsidTr="008D08E7">
        <w:tc>
          <w:tcPr>
            <w:tcW w:w="911" w:type="dxa"/>
            <w:shd w:val="clear" w:color="auto" w:fill="auto"/>
          </w:tcPr>
          <w:p w14:paraId="3D656EB3" w14:textId="77777777" w:rsidR="00CB331C" w:rsidRPr="003A114F" w:rsidRDefault="00CB331C" w:rsidP="003A114F">
            <w:pPr>
              <w:rPr>
                <w:rFonts w:cs="Arial"/>
                <w:bCs/>
                <w:snapToGrid w:val="0"/>
                <w:szCs w:val="22"/>
              </w:rPr>
            </w:pPr>
            <w:r w:rsidRPr="003A114F">
              <w:rPr>
                <w:rFonts w:cs="Arial"/>
                <w:bCs/>
                <w:snapToGrid w:val="0"/>
                <w:szCs w:val="22"/>
              </w:rPr>
              <w:lastRenderedPageBreak/>
              <w:t>13.0</w:t>
            </w:r>
          </w:p>
        </w:tc>
        <w:tc>
          <w:tcPr>
            <w:tcW w:w="2144" w:type="dxa"/>
            <w:shd w:val="clear" w:color="auto" w:fill="auto"/>
          </w:tcPr>
          <w:p w14:paraId="775495D3" w14:textId="77777777" w:rsidR="00CB331C" w:rsidRPr="003A114F" w:rsidRDefault="00CB331C" w:rsidP="003A114F">
            <w:pPr>
              <w:rPr>
                <w:rFonts w:cs="Arial"/>
                <w:bCs/>
                <w:snapToGrid w:val="0"/>
                <w:szCs w:val="22"/>
              </w:rPr>
            </w:pPr>
            <w:r w:rsidRPr="003A114F">
              <w:rPr>
                <w:rFonts w:cs="Arial"/>
                <w:bCs/>
                <w:snapToGrid w:val="0"/>
                <w:szCs w:val="22"/>
              </w:rPr>
              <w:t xml:space="preserve">Antigen </w:t>
            </w:r>
            <w:proofErr w:type="spellStart"/>
            <w:r w:rsidRPr="003A114F">
              <w:rPr>
                <w:rFonts w:cs="Arial"/>
                <w:bCs/>
                <w:snapToGrid w:val="0"/>
                <w:szCs w:val="22"/>
              </w:rPr>
              <w:t>typings</w:t>
            </w:r>
            <w:proofErr w:type="spellEnd"/>
            <w:r w:rsidRPr="003A114F">
              <w:rPr>
                <w:rFonts w:cs="Arial"/>
                <w:bCs/>
                <w:snapToGrid w:val="0"/>
                <w:szCs w:val="22"/>
              </w:rPr>
              <w:t xml:space="preserve"> from other Blood Centers</w:t>
            </w:r>
          </w:p>
        </w:tc>
        <w:tc>
          <w:tcPr>
            <w:tcW w:w="6295" w:type="dxa"/>
            <w:shd w:val="clear" w:color="auto" w:fill="auto"/>
          </w:tcPr>
          <w:p w14:paraId="0304C6D4" w14:textId="77777777" w:rsidR="00CB331C" w:rsidRPr="003A114F" w:rsidRDefault="00CB331C" w:rsidP="003A114F">
            <w:pPr>
              <w:ind w:left="426" w:hanging="426"/>
              <w:contextualSpacing/>
              <w:rPr>
                <w:rFonts w:eastAsia="Calibri" w:cs="Arial"/>
                <w:szCs w:val="22"/>
              </w:rPr>
            </w:pPr>
            <w:r w:rsidRPr="003A114F">
              <w:rPr>
                <w:rFonts w:eastAsia="Calibri" w:cs="Arial"/>
                <w:szCs w:val="22"/>
              </w:rPr>
              <w:t xml:space="preserve">13.1 Antigen </w:t>
            </w:r>
            <w:proofErr w:type="spellStart"/>
            <w:r w:rsidRPr="003A114F">
              <w:rPr>
                <w:rFonts w:eastAsia="Calibri" w:cs="Arial"/>
                <w:szCs w:val="22"/>
              </w:rPr>
              <w:t>typings</w:t>
            </w:r>
            <w:proofErr w:type="spellEnd"/>
            <w:r w:rsidRPr="003A114F">
              <w:rPr>
                <w:rFonts w:eastAsia="Calibri" w:cs="Arial"/>
                <w:szCs w:val="22"/>
              </w:rPr>
              <w:t xml:space="preserve"> will only be repeated if the unit is not labeled as antigen negative by the blood center.</w:t>
            </w:r>
          </w:p>
          <w:p w14:paraId="694C5A33" w14:textId="77777777" w:rsidR="00E0175C" w:rsidRDefault="00CB331C" w:rsidP="003A114F">
            <w:pPr>
              <w:ind w:left="876" w:hanging="426"/>
              <w:contextualSpacing/>
              <w:rPr>
                <w:rFonts w:eastAsia="Calibri" w:cs="Arial"/>
                <w:szCs w:val="22"/>
              </w:rPr>
            </w:pPr>
            <w:r w:rsidRPr="003A114F">
              <w:rPr>
                <w:rFonts w:eastAsia="Calibri" w:cs="Arial"/>
                <w:szCs w:val="22"/>
              </w:rPr>
              <w:t>"Historical Antigen Typing</w:t>
            </w:r>
            <w:r w:rsidR="00E0175C">
              <w:rPr>
                <w:rFonts w:eastAsia="Calibri" w:cs="Arial"/>
                <w:szCs w:val="22"/>
              </w:rPr>
              <w:t>" from the supplier do not need</w:t>
            </w:r>
          </w:p>
          <w:p w14:paraId="312D56A9" w14:textId="77777777" w:rsidR="00CB331C" w:rsidRPr="003A114F" w:rsidRDefault="00CB331C" w:rsidP="003A114F">
            <w:pPr>
              <w:ind w:left="876" w:hanging="426"/>
              <w:contextualSpacing/>
              <w:rPr>
                <w:rFonts w:eastAsia="Calibri" w:cs="Arial"/>
                <w:szCs w:val="22"/>
              </w:rPr>
            </w:pPr>
            <w:r w:rsidRPr="003A114F">
              <w:rPr>
                <w:rFonts w:eastAsia="Calibri" w:cs="Arial"/>
                <w:szCs w:val="22"/>
              </w:rPr>
              <w:t>to be repeated</w:t>
            </w:r>
          </w:p>
          <w:p w14:paraId="33624CBD" w14:textId="77777777" w:rsidR="00E0175C" w:rsidRDefault="00CB331C" w:rsidP="003A114F">
            <w:pPr>
              <w:contextualSpacing/>
              <w:rPr>
                <w:rFonts w:eastAsia="Calibri" w:cs="Arial"/>
                <w:szCs w:val="22"/>
              </w:rPr>
            </w:pPr>
            <w:r w:rsidRPr="003A114F">
              <w:rPr>
                <w:rFonts w:eastAsia="Calibri" w:cs="Arial"/>
                <w:szCs w:val="22"/>
              </w:rPr>
              <w:t xml:space="preserve">13.2 When unit is entered into SCC in Batch or Delivery, the </w:t>
            </w:r>
          </w:p>
          <w:p w14:paraId="5D26C31A" w14:textId="77777777" w:rsidR="00CB331C" w:rsidRPr="003A114F" w:rsidRDefault="00E0175C" w:rsidP="003A114F">
            <w:pPr>
              <w:contextualSpacing/>
              <w:rPr>
                <w:rFonts w:eastAsia="Calibri" w:cs="Arial"/>
                <w:szCs w:val="22"/>
              </w:rPr>
            </w:pPr>
            <w:r>
              <w:rPr>
                <w:rFonts w:eastAsia="Calibri" w:cs="Arial"/>
                <w:szCs w:val="22"/>
              </w:rPr>
              <w:t xml:space="preserve">        </w:t>
            </w:r>
            <w:proofErr w:type="gramStart"/>
            <w:r w:rsidR="00CB331C" w:rsidRPr="003A114F">
              <w:rPr>
                <w:rFonts w:eastAsia="Calibri" w:cs="Arial"/>
                <w:szCs w:val="22"/>
              </w:rPr>
              <w:t>antigen  blue</w:t>
            </w:r>
            <w:proofErr w:type="gramEnd"/>
            <w:r w:rsidR="00CB331C" w:rsidRPr="003A114F">
              <w:rPr>
                <w:rFonts w:eastAsia="Calibri" w:cs="Arial"/>
                <w:szCs w:val="22"/>
              </w:rPr>
              <w:t xml:space="preserve"> label will print.</w:t>
            </w:r>
          </w:p>
          <w:p w14:paraId="3317B17C" w14:textId="77777777" w:rsidR="00CB331C" w:rsidRPr="003A114F" w:rsidRDefault="00CB331C" w:rsidP="00DB49F9">
            <w:pPr>
              <w:numPr>
                <w:ilvl w:val="0"/>
                <w:numId w:val="19"/>
              </w:numPr>
              <w:contextualSpacing/>
              <w:rPr>
                <w:rFonts w:eastAsia="Calibri" w:cs="Arial"/>
                <w:szCs w:val="22"/>
              </w:rPr>
            </w:pPr>
            <w:r w:rsidRPr="003A114F">
              <w:rPr>
                <w:rFonts w:eastAsia="Calibri" w:cs="Arial"/>
                <w:szCs w:val="22"/>
              </w:rPr>
              <w:t>You can also print the label in SCC: Inventory &gt; Edit &gt; Label</w:t>
            </w:r>
          </w:p>
          <w:p w14:paraId="2F00B13F" w14:textId="77777777" w:rsidR="00E0175C" w:rsidRDefault="00CB331C" w:rsidP="003A114F">
            <w:pPr>
              <w:contextualSpacing/>
              <w:rPr>
                <w:rFonts w:eastAsia="Calibri" w:cs="Arial"/>
                <w:szCs w:val="22"/>
              </w:rPr>
            </w:pPr>
            <w:r w:rsidRPr="003A114F">
              <w:rPr>
                <w:rFonts w:eastAsia="Calibri" w:cs="Arial"/>
                <w:szCs w:val="22"/>
              </w:rPr>
              <w:t>13.3 The patient is charged for antigens that we ordered from</w:t>
            </w:r>
          </w:p>
          <w:p w14:paraId="489C9780" w14:textId="77777777" w:rsidR="00CB331C" w:rsidRPr="003A114F" w:rsidRDefault="00E0175C"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 xml:space="preserve">Red Cross. </w:t>
            </w:r>
          </w:p>
          <w:p w14:paraId="3A6CECA1" w14:textId="77777777" w:rsidR="00E0175C" w:rsidRDefault="00CB331C" w:rsidP="003A114F">
            <w:pPr>
              <w:contextualSpacing/>
              <w:rPr>
                <w:rFonts w:eastAsia="Calibri" w:cs="Arial"/>
                <w:szCs w:val="22"/>
              </w:rPr>
            </w:pPr>
            <w:r w:rsidRPr="003A114F">
              <w:rPr>
                <w:rFonts w:eastAsia="Calibri" w:cs="Arial"/>
                <w:szCs w:val="22"/>
              </w:rPr>
              <w:t xml:space="preserve">        (</w:t>
            </w:r>
            <w:proofErr w:type="gramStart"/>
            <w:r w:rsidRPr="003A114F">
              <w:rPr>
                <w:rFonts w:eastAsia="Calibri" w:cs="Arial"/>
                <w:szCs w:val="22"/>
              </w:rPr>
              <w:t>i.e.</w:t>
            </w:r>
            <w:proofErr w:type="gramEnd"/>
            <w:r w:rsidRPr="003A114F">
              <w:rPr>
                <w:rFonts w:eastAsia="Calibri" w:cs="Arial"/>
                <w:szCs w:val="22"/>
              </w:rPr>
              <w:t xml:space="preserve"> if only ordered c and E negative, but unit is c, E, </w:t>
            </w:r>
            <w:proofErr w:type="spellStart"/>
            <w:r w:rsidRPr="003A114F">
              <w:rPr>
                <w:rFonts w:eastAsia="Calibri" w:cs="Arial"/>
                <w:szCs w:val="22"/>
              </w:rPr>
              <w:t>Fy</w:t>
            </w:r>
            <w:r w:rsidRPr="003A114F">
              <w:rPr>
                <w:rFonts w:eastAsia="Calibri" w:cs="Arial"/>
                <w:szCs w:val="22"/>
                <w:vertAlign w:val="superscript"/>
              </w:rPr>
              <w:t>a</w:t>
            </w:r>
            <w:proofErr w:type="spellEnd"/>
            <w:r w:rsidRPr="003A114F">
              <w:rPr>
                <w:rFonts w:eastAsia="Calibri" w:cs="Arial"/>
                <w:szCs w:val="22"/>
              </w:rPr>
              <w:t xml:space="preserve"> </w:t>
            </w:r>
          </w:p>
          <w:p w14:paraId="7FBEC23D" w14:textId="77777777" w:rsidR="00E0175C" w:rsidRDefault="00E0175C"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 xml:space="preserve">negative, then charge for the c and E and mark on the </w:t>
            </w:r>
          </w:p>
          <w:p w14:paraId="542E91A0" w14:textId="77777777" w:rsidR="00E0175C" w:rsidRDefault="00E0175C"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 xml:space="preserve">card. Record the </w:t>
            </w:r>
            <w:proofErr w:type="spellStart"/>
            <w:r w:rsidR="00CB331C" w:rsidRPr="003A114F">
              <w:rPr>
                <w:rFonts w:eastAsia="Calibri" w:cs="Arial"/>
                <w:szCs w:val="22"/>
              </w:rPr>
              <w:t>Fy</w:t>
            </w:r>
            <w:r w:rsidR="00CB331C" w:rsidRPr="003A114F">
              <w:rPr>
                <w:rFonts w:eastAsia="Calibri" w:cs="Arial"/>
                <w:szCs w:val="22"/>
                <w:vertAlign w:val="superscript"/>
              </w:rPr>
              <w:t>a</w:t>
            </w:r>
            <w:proofErr w:type="spellEnd"/>
            <w:r w:rsidR="00CB331C" w:rsidRPr="003A114F">
              <w:rPr>
                <w:rFonts w:eastAsia="Calibri" w:cs="Arial"/>
                <w:szCs w:val="22"/>
              </w:rPr>
              <w:t xml:space="preserve"> negative typing but for charges, </w:t>
            </w:r>
          </w:p>
          <w:p w14:paraId="19957D85" w14:textId="77777777" w:rsidR="00CB331C" w:rsidRPr="003A114F" w:rsidRDefault="00E0175C" w:rsidP="003A114F">
            <w:pPr>
              <w:contextualSpacing/>
              <w:rPr>
                <w:rFonts w:eastAsia="Calibri" w:cs="Arial"/>
                <w:szCs w:val="22"/>
              </w:rPr>
            </w:pPr>
            <w:r>
              <w:rPr>
                <w:rFonts w:eastAsia="Calibri" w:cs="Arial"/>
                <w:szCs w:val="22"/>
              </w:rPr>
              <w:t xml:space="preserve">        </w:t>
            </w:r>
            <w:r w:rsidR="00CB331C" w:rsidRPr="003A114F">
              <w:rPr>
                <w:rFonts w:eastAsia="Calibri" w:cs="Arial"/>
                <w:szCs w:val="22"/>
              </w:rPr>
              <w:t>record NC.)</w:t>
            </w:r>
          </w:p>
          <w:p w14:paraId="16FD1B5B" w14:textId="77777777" w:rsidR="00CB331C" w:rsidRPr="003A114F" w:rsidRDefault="00CB331C" w:rsidP="003A114F">
            <w:pPr>
              <w:contextualSpacing/>
              <w:rPr>
                <w:rFonts w:eastAsia="Calibri" w:cs="Arial"/>
                <w:szCs w:val="22"/>
              </w:rPr>
            </w:pPr>
            <w:r w:rsidRPr="003A114F">
              <w:rPr>
                <w:rFonts w:eastAsia="Calibri" w:cs="Arial"/>
                <w:szCs w:val="22"/>
              </w:rPr>
              <w:t xml:space="preserve">13.4 Use the SCC action code for antigen </w:t>
            </w:r>
            <w:proofErr w:type="spellStart"/>
            <w:r w:rsidRPr="003A114F">
              <w:rPr>
                <w:rFonts w:eastAsia="Calibri" w:cs="Arial"/>
                <w:szCs w:val="22"/>
              </w:rPr>
              <w:t>typings</w:t>
            </w:r>
            <w:proofErr w:type="spellEnd"/>
            <w:r w:rsidRPr="003A114F">
              <w:rPr>
                <w:rFonts w:eastAsia="Calibri" w:cs="Arial"/>
                <w:szCs w:val="22"/>
              </w:rPr>
              <w:t>: AGTYP</w:t>
            </w:r>
          </w:p>
          <w:p w14:paraId="070F22D7" w14:textId="77777777" w:rsidR="00CB331C" w:rsidRPr="003A114F" w:rsidRDefault="00CB331C" w:rsidP="003A114F">
            <w:pPr>
              <w:contextualSpacing/>
              <w:rPr>
                <w:rFonts w:eastAsia="Calibri" w:cs="Arial"/>
                <w:szCs w:val="22"/>
              </w:rPr>
            </w:pPr>
            <w:r w:rsidRPr="003A114F">
              <w:rPr>
                <w:rFonts w:eastAsia="Calibri" w:cs="Arial"/>
                <w:szCs w:val="22"/>
              </w:rPr>
              <w:t xml:space="preserve">       </w:t>
            </w:r>
            <w:r w:rsidR="00E0175C">
              <w:rPr>
                <w:rFonts w:eastAsia="Calibri" w:cs="Arial"/>
                <w:szCs w:val="22"/>
              </w:rPr>
              <w:t xml:space="preserve"> </w:t>
            </w:r>
            <w:r w:rsidRPr="003A114F">
              <w:rPr>
                <w:rFonts w:eastAsia="Calibri" w:cs="Arial"/>
                <w:szCs w:val="22"/>
              </w:rPr>
              <w:t>Refer to Charging in Blood Bank</w:t>
            </w:r>
          </w:p>
          <w:p w14:paraId="6AB84F18" w14:textId="77777777" w:rsidR="00CB331C" w:rsidRPr="003A114F" w:rsidRDefault="00CB331C" w:rsidP="003A114F">
            <w:pPr>
              <w:contextualSpacing/>
              <w:rPr>
                <w:rFonts w:eastAsia="Calibri" w:cs="Arial"/>
                <w:szCs w:val="22"/>
              </w:rPr>
            </w:pPr>
          </w:p>
        </w:tc>
      </w:tr>
      <w:tr w:rsidR="00CB331C" w:rsidRPr="003A114F" w14:paraId="58873F74" w14:textId="77777777" w:rsidTr="008D08E7">
        <w:tc>
          <w:tcPr>
            <w:tcW w:w="911" w:type="dxa"/>
            <w:shd w:val="clear" w:color="auto" w:fill="auto"/>
          </w:tcPr>
          <w:p w14:paraId="33FBB7FA" w14:textId="77777777" w:rsidR="00CB331C" w:rsidRPr="003A114F" w:rsidRDefault="00CB331C" w:rsidP="003A114F">
            <w:pPr>
              <w:rPr>
                <w:rFonts w:cs="Arial"/>
                <w:bCs/>
                <w:snapToGrid w:val="0"/>
                <w:szCs w:val="22"/>
              </w:rPr>
            </w:pPr>
            <w:r w:rsidRPr="003A114F">
              <w:rPr>
                <w:rFonts w:cs="Arial"/>
                <w:bCs/>
                <w:snapToGrid w:val="0"/>
                <w:szCs w:val="22"/>
              </w:rPr>
              <w:t>14.0</w:t>
            </w:r>
          </w:p>
        </w:tc>
        <w:tc>
          <w:tcPr>
            <w:tcW w:w="2144" w:type="dxa"/>
            <w:shd w:val="clear" w:color="auto" w:fill="auto"/>
          </w:tcPr>
          <w:p w14:paraId="5ACDC943" w14:textId="77777777" w:rsidR="00CB331C" w:rsidRPr="003A114F" w:rsidRDefault="00CB331C" w:rsidP="003A114F">
            <w:pPr>
              <w:rPr>
                <w:rFonts w:cs="Arial"/>
                <w:bCs/>
                <w:snapToGrid w:val="0"/>
                <w:szCs w:val="22"/>
              </w:rPr>
            </w:pPr>
            <w:r w:rsidRPr="003A114F">
              <w:rPr>
                <w:rFonts w:cs="Arial"/>
                <w:bCs/>
                <w:snapToGrid w:val="0"/>
                <w:szCs w:val="22"/>
              </w:rPr>
              <w:t>Blue WFBH Antigen Typing Card</w:t>
            </w:r>
          </w:p>
        </w:tc>
        <w:tc>
          <w:tcPr>
            <w:tcW w:w="6295" w:type="dxa"/>
            <w:shd w:val="clear" w:color="auto" w:fill="auto"/>
          </w:tcPr>
          <w:p w14:paraId="23AEE835" w14:textId="77777777" w:rsidR="00CB331C" w:rsidRPr="003A114F" w:rsidRDefault="00CB331C" w:rsidP="003A114F">
            <w:pPr>
              <w:contextualSpacing/>
              <w:rPr>
                <w:rFonts w:eastAsia="Calibri" w:cs="Arial"/>
                <w:szCs w:val="22"/>
              </w:rPr>
            </w:pPr>
            <w:r w:rsidRPr="003A114F">
              <w:rPr>
                <w:rFonts w:eastAsia="Calibri" w:cs="Arial"/>
                <w:szCs w:val="22"/>
              </w:rPr>
              <w:t>14.1 Will be used for all antigen negative units.</w:t>
            </w:r>
          </w:p>
          <w:p w14:paraId="080EFD11" w14:textId="77777777" w:rsidR="00CB331C" w:rsidRPr="003A114F" w:rsidRDefault="00CB331C" w:rsidP="003A114F">
            <w:pPr>
              <w:contextualSpacing/>
              <w:rPr>
                <w:rFonts w:eastAsia="Calibri" w:cs="Arial"/>
                <w:szCs w:val="22"/>
              </w:rPr>
            </w:pPr>
            <w:r w:rsidRPr="003A114F">
              <w:rPr>
                <w:rFonts w:eastAsia="Calibri" w:cs="Arial"/>
                <w:szCs w:val="22"/>
              </w:rPr>
              <w:t>14.2 Blue SCC Antigen label will be affixed.</w:t>
            </w:r>
          </w:p>
          <w:p w14:paraId="420F376A" w14:textId="77777777" w:rsidR="00CB331C" w:rsidRPr="003A114F" w:rsidRDefault="00CB331C" w:rsidP="003A114F">
            <w:pPr>
              <w:contextualSpacing/>
              <w:rPr>
                <w:rFonts w:eastAsia="Calibri" w:cs="Arial"/>
                <w:szCs w:val="22"/>
              </w:rPr>
            </w:pPr>
            <w:r w:rsidRPr="003A114F">
              <w:rPr>
                <w:rFonts w:eastAsia="Calibri" w:cs="Arial"/>
                <w:szCs w:val="22"/>
              </w:rPr>
              <w:t>14.3 Will be used to indicate antigen has been charged.</w:t>
            </w:r>
          </w:p>
          <w:p w14:paraId="5CCDA6DC" w14:textId="77777777" w:rsidR="00CB331C" w:rsidRPr="003A114F" w:rsidRDefault="00CB331C" w:rsidP="003A114F">
            <w:pPr>
              <w:contextualSpacing/>
              <w:rPr>
                <w:rFonts w:eastAsia="Calibri" w:cs="Arial"/>
                <w:szCs w:val="22"/>
              </w:rPr>
            </w:pPr>
            <w:r w:rsidRPr="003A114F">
              <w:rPr>
                <w:rFonts w:eastAsia="Calibri" w:cs="Arial"/>
                <w:szCs w:val="22"/>
              </w:rPr>
              <w:t>14.4 Will be updated if additional antigens are tested.</w:t>
            </w:r>
          </w:p>
        </w:tc>
      </w:tr>
    </w:tbl>
    <w:p w14:paraId="579A36CE" w14:textId="77777777" w:rsidR="00CB331C" w:rsidRPr="003A114F" w:rsidRDefault="00CB331C" w:rsidP="00CB331C">
      <w:pPr>
        <w:ind w:left="15"/>
        <w:rPr>
          <w:rFonts w:cs="Arial"/>
          <w:b/>
          <w:bCs/>
          <w:snapToGrid w:val="0"/>
          <w:szCs w:val="22"/>
        </w:rPr>
      </w:pPr>
    </w:p>
    <w:p w14:paraId="52356BBB" w14:textId="77777777" w:rsidR="00CB331C" w:rsidRPr="003A114F" w:rsidRDefault="00CB331C" w:rsidP="00CB331C">
      <w:pPr>
        <w:ind w:left="15"/>
        <w:rPr>
          <w:rFonts w:cs="Arial"/>
          <w:b/>
          <w:bCs/>
          <w:snapToGrid w:val="0"/>
          <w:szCs w:val="22"/>
        </w:rPr>
      </w:pPr>
      <w:r w:rsidRPr="003A114F">
        <w:rPr>
          <w:rFonts w:cs="Arial"/>
          <w:b/>
          <w:bCs/>
          <w:snapToGrid w:val="0"/>
          <w:szCs w:val="22"/>
        </w:rPr>
        <w:br w:type="page"/>
      </w:r>
      <w:r w:rsidRPr="003A114F">
        <w:rPr>
          <w:rFonts w:cs="Arial"/>
          <w:b/>
          <w:bCs/>
          <w:snapToGrid w:val="0"/>
          <w:szCs w:val="22"/>
        </w:rPr>
        <w:lastRenderedPageBreak/>
        <w:t>IV: Extended Antibody Screens to Replace Selected Cell Panels in Patients with Known Antibodies</w:t>
      </w:r>
    </w:p>
    <w:p w14:paraId="6672B82D" w14:textId="77777777" w:rsidR="00CB331C" w:rsidRPr="003A114F" w:rsidRDefault="00CB331C" w:rsidP="00CB331C">
      <w:pPr>
        <w:ind w:left="15"/>
        <w:rPr>
          <w:rFonts w:cs="Arial"/>
          <w:bCs/>
          <w:snapToGrid w:val="0"/>
          <w:szCs w:val="22"/>
        </w:rPr>
      </w:pPr>
    </w:p>
    <w:p w14:paraId="5A108EFB" w14:textId="77777777" w:rsidR="00CB331C" w:rsidRPr="003A114F" w:rsidRDefault="00CB331C" w:rsidP="00DB49F9">
      <w:pPr>
        <w:numPr>
          <w:ilvl w:val="0"/>
          <w:numId w:val="30"/>
        </w:numPr>
        <w:spacing w:after="120"/>
        <w:rPr>
          <w:rFonts w:cs="Arial"/>
          <w:bCs/>
          <w:snapToGrid w:val="0"/>
          <w:szCs w:val="22"/>
        </w:rPr>
      </w:pPr>
      <w:r w:rsidRPr="003A114F">
        <w:rPr>
          <w:rFonts w:cs="Arial"/>
          <w:bCs/>
          <w:snapToGrid w:val="0"/>
          <w:szCs w:val="22"/>
        </w:rPr>
        <w:t xml:space="preserve">Extended antibody screens may be used to replace selected cell panels in patients with known antibodies. </w:t>
      </w:r>
    </w:p>
    <w:p w14:paraId="484A1DF5" w14:textId="77777777" w:rsidR="00CB331C" w:rsidRPr="003A114F" w:rsidRDefault="00CB331C" w:rsidP="00DB49F9">
      <w:pPr>
        <w:numPr>
          <w:ilvl w:val="0"/>
          <w:numId w:val="30"/>
        </w:numPr>
        <w:spacing w:after="120"/>
        <w:rPr>
          <w:rFonts w:cs="Arial"/>
          <w:bCs/>
          <w:snapToGrid w:val="0"/>
          <w:szCs w:val="22"/>
        </w:rPr>
      </w:pPr>
      <w:r w:rsidRPr="003A114F">
        <w:rPr>
          <w:rFonts w:cs="Arial"/>
          <w:bCs/>
          <w:snapToGrid w:val="0"/>
          <w:szCs w:val="22"/>
        </w:rPr>
        <w:t>Historical antibodies do not need to be re-identified and an abbreviated work-up may be utilized by extending the incubation time of the antibody screen and crossmatches.</w:t>
      </w:r>
    </w:p>
    <w:p w14:paraId="5E6C139F" w14:textId="77777777" w:rsidR="00CB331C" w:rsidRPr="003A114F" w:rsidRDefault="00CB331C" w:rsidP="00DB49F9">
      <w:pPr>
        <w:numPr>
          <w:ilvl w:val="0"/>
          <w:numId w:val="30"/>
        </w:numPr>
        <w:spacing w:after="120"/>
        <w:rPr>
          <w:rFonts w:cs="Arial"/>
          <w:bCs/>
          <w:snapToGrid w:val="0"/>
          <w:szCs w:val="22"/>
        </w:rPr>
      </w:pPr>
      <w:r w:rsidRPr="003A114F">
        <w:rPr>
          <w:rFonts w:cs="Arial"/>
          <w:bCs/>
          <w:snapToGrid w:val="0"/>
          <w:szCs w:val="22"/>
        </w:rPr>
        <w:t>The following criteria must be met to utilize this protocol</w:t>
      </w:r>
    </w:p>
    <w:p w14:paraId="7339AFDF"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The antibody screen must be incubated for the maximum time for the same media used as screen:</w:t>
      </w:r>
    </w:p>
    <w:p w14:paraId="071CFA8C" w14:textId="77777777" w:rsidR="00CB331C" w:rsidRPr="003A114F" w:rsidRDefault="00CB331C" w:rsidP="00CB331C">
      <w:pPr>
        <w:spacing w:after="120"/>
        <w:ind w:left="2070"/>
        <w:rPr>
          <w:rFonts w:cs="Arial"/>
          <w:bCs/>
          <w:snapToGrid w:val="0"/>
          <w:szCs w:val="22"/>
        </w:rPr>
      </w:pPr>
      <w:r w:rsidRPr="003A114F">
        <w:rPr>
          <w:rFonts w:cs="Arial"/>
          <w:bCs/>
          <w:snapToGrid w:val="0"/>
          <w:szCs w:val="22"/>
        </w:rPr>
        <w:t>PEG:   30 minutes</w:t>
      </w:r>
    </w:p>
    <w:p w14:paraId="7DC47C23" w14:textId="77777777" w:rsidR="00CB331C" w:rsidRPr="003A114F" w:rsidRDefault="00CB331C" w:rsidP="00CB331C">
      <w:pPr>
        <w:spacing w:after="120"/>
        <w:ind w:left="2070"/>
        <w:rPr>
          <w:rFonts w:cs="Arial"/>
          <w:bCs/>
          <w:snapToGrid w:val="0"/>
          <w:szCs w:val="22"/>
        </w:rPr>
      </w:pPr>
      <w:r w:rsidRPr="003A114F">
        <w:rPr>
          <w:rFonts w:cs="Arial"/>
          <w:bCs/>
          <w:snapToGrid w:val="0"/>
          <w:szCs w:val="22"/>
        </w:rPr>
        <w:t>GEL:   40 minutes or VISION MAX</w:t>
      </w:r>
    </w:p>
    <w:p w14:paraId="75DB3C27"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There must be at least one negative cell on the screening cells.</w:t>
      </w:r>
    </w:p>
    <w:p w14:paraId="769FA4AB"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The positive cells must correspond to the known antibodies. Note antigen type by positive cells.</w:t>
      </w:r>
    </w:p>
    <w:p w14:paraId="657D21BD" w14:textId="77777777" w:rsidR="00CB331C" w:rsidRPr="003A114F" w:rsidRDefault="00CB331C" w:rsidP="00CB331C">
      <w:pPr>
        <w:spacing w:after="120"/>
        <w:ind w:left="1080"/>
        <w:rPr>
          <w:rFonts w:cs="Arial"/>
          <w:bCs/>
          <w:snapToGrid w:val="0"/>
          <w:color w:val="FF0000"/>
          <w:szCs w:val="22"/>
        </w:rPr>
      </w:pPr>
      <w:r w:rsidRPr="003A114F">
        <w:rPr>
          <w:rFonts w:cs="Arial"/>
          <w:bCs/>
          <w:snapToGrid w:val="0"/>
          <w:color w:val="FF0000"/>
          <w:szCs w:val="22"/>
        </w:rPr>
        <w:t>CAUTION:  The screening cells lot number must be matched to the correct manufacturer’s an</w:t>
      </w:r>
      <w:r w:rsidR="00F26C5C">
        <w:rPr>
          <w:rFonts w:cs="Arial"/>
          <w:bCs/>
          <w:snapToGrid w:val="0"/>
          <w:color w:val="FF0000"/>
          <w:szCs w:val="22"/>
        </w:rPr>
        <w:t>ti</w:t>
      </w:r>
      <w:r w:rsidRPr="003A114F">
        <w:rPr>
          <w:rFonts w:cs="Arial"/>
          <w:bCs/>
          <w:snapToGrid w:val="0"/>
          <w:color w:val="FF0000"/>
          <w:szCs w:val="22"/>
        </w:rPr>
        <w:t xml:space="preserve">gram sheet. </w:t>
      </w:r>
    </w:p>
    <w:p w14:paraId="0C8445FA"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Crossmatches must be incubated for the maximum time for the media used (refer to 3.1 above).</w:t>
      </w:r>
    </w:p>
    <w:p w14:paraId="497D3407"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LISS should not be used due to decreased sensitivity.</w:t>
      </w:r>
    </w:p>
    <w:p w14:paraId="6341D0D3" w14:textId="77777777" w:rsidR="00CB331C" w:rsidRPr="003A114F" w:rsidRDefault="00CB331C" w:rsidP="00DB49F9">
      <w:pPr>
        <w:numPr>
          <w:ilvl w:val="0"/>
          <w:numId w:val="30"/>
        </w:numPr>
        <w:spacing w:after="120"/>
        <w:ind w:left="900" w:hanging="540"/>
        <w:rPr>
          <w:rFonts w:cs="Arial"/>
          <w:bCs/>
          <w:snapToGrid w:val="0"/>
          <w:szCs w:val="22"/>
        </w:rPr>
      </w:pPr>
      <w:r w:rsidRPr="003A114F">
        <w:rPr>
          <w:rFonts w:cs="Arial"/>
          <w:bCs/>
          <w:snapToGrid w:val="0"/>
          <w:szCs w:val="22"/>
        </w:rPr>
        <w:t xml:space="preserve">The following patient types should </w:t>
      </w:r>
      <w:r w:rsidRPr="003A114F">
        <w:rPr>
          <w:rFonts w:cs="Arial"/>
          <w:b/>
          <w:bCs/>
          <w:snapToGrid w:val="0"/>
          <w:color w:val="FF0000"/>
          <w:szCs w:val="22"/>
        </w:rPr>
        <w:t>NOT</w:t>
      </w:r>
      <w:r w:rsidRPr="003A114F">
        <w:rPr>
          <w:rFonts w:cs="Arial"/>
          <w:bCs/>
          <w:snapToGrid w:val="0"/>
          <w:szCs w:val="22"/>
        </w:rPr>
        <w:t xml:space="preserve"> be tested by this method.</w:t>
      </w:r>
    </w:p>
    <w:p w14:paraId="6EF51826"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 xml:space="preserve">Patients with warm and cold autoantibodies since all cells will usually react and a DAT will be required. </w:t>
      </w:r>
    </w:p>
    <w:p w14:paraId="4BAC606A"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Obstetric patients (either Prenatal, OBX, or L&amp;D TSX not admitted for delivery) because all clinically significant antibodies must be ruled out prior to a titer.</w:t>
      </w:r>
    </w:p>
    <w:p w14:paraId="2EFBB107"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Delayed Crossmatch patients with previous antibodies because all other clinically significant antibodies must be ruled out before surgery.</w:t>
      </w:r>
    </w:p>
    <w:p w14:paraId="08C33050" w14:textId="77777777" w:rsidR="00CB331C" w:rsidRPr="003A114F" w:rsidRDefault="00CB331C" w:rsidP="00DB49F9">
      <w:pPr>
        <w:numPr>
          <w:ilvl w:val="0"/>
          <w:numId w:val="30"/>
        </w:numPr>
        <w:spacing w:after="120"/>
        <w:ind w:left="900" w:hanging="540"/>
        <w:rPr>
          <w:rFonts w:cs="Arial"/>
          <w:bCs/>
          <w:snapToGrid w:val="0"/>
          <w:szCs w:val="22"/>
        </w:rPr>
      </w:pPr>
      <w:r w:rsidRPr="003A114F">
        <w:rPr>
          <w:rFonts w:cs="Arial"/>
          <w:bCs/>
          <w:snapToGrid w:val="0"/>
          <w:szCs w:val="22"/>
        </w:rPr>
        <w:t>If unexpected reactions occur, then a panel will need to be tested in the same media and same incubation time as the screening cells.</w:t>
      </w:r>
    </w:p>
    <w:p w14:paraId="43212D93"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 xml:space="preserve">Exception: Labor and Delivery patients must have all new antibodies identified in gel. </w:t>
      </w:r>
    </w:p>
    <w:p w14:paraId="6ADE494D" w14:textId="77777777" w:rsidR="00CB331C" w:rsidRPr="003A114F" w:rsidRDefault="00CB331C" w:rsidP="00DB49F9">
      <w:pPr>
        <w:numPr>
          <w:ilvl w:val="0"/>
          <w:numId w:val="30"/>
        </w:numPr>
        <w:spacing w:after="120"/>
        <w:ind w:left="900" w:hanging="540"/>
        <w:rPr>
          <w:rFonts w:cs="Arial"/>
          <w:bCs/>
          <w:snapToGrid w:val="0"/>
          <w:szCs w:val="22"/>
        </w:rPr>
      </w:pPr>
      <w:r w:rsidRPr="003A114F">
        <w:rPr>
          <w:rFonts w:cs="Arial"/>
          <w:bCs/>
          <w:snapToGrid w:val="0"/>
          <w:szCs w:val="22"/>
        </w:rPr>
        <w:t>Clearly document any crossmatch testing on the Blood Bank requisition and SCC for the media used and the incubation time for the screen and the crossmatches.</w:t>
      </w:r>
    </w:p>
    <w:p w14:paraId="6CAEF433" w14:textId="77777777" w:rsidR="00CB331C" w:rsidRPr="003A114F" w:rsidRDefault="00CB331C" w:rsidP="00DB49F9">
      <w:pPr>
        <w:numPr>
          <w:ilvl w:val="0"/>
          <w:numId w:val="30"/>
        </w:numPr>
        <w:spacing w:after="120"/>
        <w:ind w:left="900" w:hanging="540"/>
        <w:rPr>
          <w:rFonts w:cs="Arial"/>
          <w:bCs/>
          <w:snapToGrid w:val="0"/>
          <w:szCs w:val="22"/>
        </w:rPr>
      </w:pPr>
      <w:r w:rsidRPr="003A114F">
        <w:rPr>
          <w:rFonts w:cs="Arial"/>
          <w:bCs/>
          <w:snapToGrid w:val="0"/>
          <w:szCs w:val="22"/>
        </w:rPr>
        <w:t xml:space="preserve">Complete a green Antibody Identification Summary Sheet </w:t>
      </w:r>
    </w:p>
    <w:p w14:paraId="0EDB31A8" w14:textId="77777777" w:rsidR="00CB331C" w:rsidRPr="003A114F" w:rsidRDefault="00CB331C" w:rsidP="00DB49F9">
      <w:pPr>
        <w:numPr>
          <w:ilvl w:val="1"/>
          <w:numId w:val="30"/>
        </w:numPr>
        <w:spacing w:after="120"/>
        <w:rPr>
          <w:rFonts w:cs="Arial"/>
          <w:bCs/>
          <w:snapToGrid w:val="0"/>
          <w:szCs w:val="22"/>
        </w:rPr>
      </w:pPr>
      <w:r w:rsidRPr="003A114F">
        <w:rPr>
          <w:rFonts w:cs="Arial"/>
          <w:bCs/>
          <w:snapToGrid w:val="0"/>
          <w:szCs w:val="22"/>
        </w:rPr>
        <w:t xml:space="preserve">Clearly document on summary sheet the media used and incubation time for screens and crossmatches. </w:t>
      </w:r>
    </w:p>
    <w:p w14:paraId="0A0CA784" w14:textId="77777777" w:rsidR="00CB331C" w:rsidRPr="003A114F" w:rsidRDefault="00CB331C" w:rsidP="00CB331C">
      <w:pPr>
        <w:spacing w:after="120"/>
        <w:ind w:left="1350"/>
        <w:rPr>
          <w:rFonts w:cs="Arial"/>
          <w:bCs/>
          <w:i/>
          <w:snapToGrid w:val="0"/>
          <w:color w:val="00B0F0"/>
          <w:szCs w:val="22"/>
        </w:rPr>
      </w:pPr>
      <w:r w:rsidRPr="003A114F">
        <w:rPr>
          <w:rFonts w:cs="Arial"/>
          <w:bCs/>
          <w:i/>
          <w:snapToGrid w:val="0"/>
          <w:color w:val="00B0F0"/>
          <w:szCs w:val="22"/>
        </w:rPr>
        <w:t>Refer to Attachment: Antibody Identification Summary form</w:t>
      </w:r>
    </w:p>
    <w:p w14:paraId="2283303F" w14:textId="77777777" w:rsidR="00CB331C" w:rsidRPr="003A114F" w:rsidRDefault="00CB331C" w:rsidP="00DB49F9">
      <w:pPr>
        <w:numPr>
          <w:ilvl w:val="0"/>
          <w:numId w:val="30"/>
        </w:numPr>
        <w:spacing w:after="120"/>
        <w:ind w:left="900" w:hanging="540"/>
        <w:rPr>
          <w:rFonts w:cs="Arial"/>
          <w:bCs/>
          <w:snapToGrid w:val="0"/>
          <w:szCs w:val="22"/>
        </w:rPr>
      </w:pPr>
      <w:r w:rsidRPr="003A114F">
        <w:rPr>
          <w:rFonts w:cs="Arial"/>
          <w:bCs/>
          <w:snapToGrid w:val="0"/>
          <w:szCs w:val="22"/>
        </w:rPr>
        <w:t>Interpretation of results.</w:t>
      </w:r>
    </w:p>
    <w:p w14:paraId="1DDEAAB2" w14:textId="77777777" w:rsidR="00CB331C" w:rsidRPr="003A114F" w:rsidRDefault="00CB331C" w:rsidP="00CB331C">
      <w:pPr>
        <w:spacing w:after="120"/>
        <w:ind w:left="900"/>
        <w:rPr>
          <w:rFonts w:cs="Arial"/>
          <w:bCs/>
          <w:i/>
          <w:snapToGrid w:val="0"/>
          <w:color w:val="00B0F0"/>
          <w:szCs w:val="22"/>
        </w:rPr>
      </w:pPr>
      <w:r w:rsidRPr="003A114F">
        <w:rPr>
          <w:rFonts w:cs="Arial"/>
          <w:bCs/>
          <w:i/>
          <w:snapToGrid w:val="0"/>
          <w:color w:val="00B0F0"/>
          <w:szCs w:val="22"/>
        </w:rPr>
        <w:t>Refer to Attachment: Interpretation of Extended Antibody Screen Results Antibody Identification Summary form</w:t>
      </w:r>
    </w:p>
    <w:p w14:paraId="02471EEC" w14:textId="77777777" w:rsidR="00CB331C" w:rsidRPr="003A114F" w:rsidRDefault="00CB331C" w:rsidP="00E0175C">
      <w:pPr>
        <w:spacing w:after="120"/>
        <w:rPr>
          <w:rFonts w:eastAsia="Calibri" w:cs="Arial"/>
          <w:b/>
          <w:bCs/>
          <w:color w:val="000000"/>
          <w:szCs w:val="22"/>
        </w:rPr>
      </w:pPr>
      <w:r w:rsidRPr="003A114F">
        <w:rPr>
          <w:rFonts w:cs="Arial"/>
          <w:bCs/>
          <w:i/>
          <w:snapToGrid w:val="0"/>
          <w:color w:val="00B0F0"/>
          <w:szCs w:val="22"/>
        </w:rPr>
        <w:br w:type="page"/>
      </w:r>
      <w:r w:rsidRPr="003A114F">
        <w:rPr>
          <w:rFonts w:eastAsia="Calibri" w:cs="Arial"/>
          <w:b/>
          <w:bCs/>
          <w:color w:val="000000"/>
          <w:szCs w:val="22"/>
        </w:rPr>
        <w:lastRenderedPageBreak/>
        <w:t>V: Saline Replacement</w:t>
      </w:r>
    </w:p>
    <w:p w14:paraId="7D79F64F" w14:textId="77777777" w:rsidR="00CB331C" w:rsidRPr="003A114F" w:rsidRDefault="00CB331C" w:rsidP="00CB331C">
      <w:pPr>
        <w:autoSpaceDE w:val="0"/>
        <w:autoSpaceDN w:val="0"/>
        <w:adjustRightInd w:val="0"/>
        <w:ind w:left="15"/>
        <w:rPr>
          <w:rFonts w:eastAsia="Calibri" w:cs="Arial"/>
          <w:b/>
          <w:bCs/>
          <w:color w:val="000000"/>
          <w:szCs w:val="22"/>
        </w:rPr>
      </w:pPr>
    </w:p>
    <w:p w14:paraId="4AEB25D8" w14:textId="77777777" w:rsidR="00CB331C" w:rsidRPr="003A114F" w:rsidRDefault="00CB331C" w:rsidP="00DB49F9">
      <w:pPr>
        <w:numPr>
          <w:ilvl w:val="0"/>
          <w:numId w:val="12"/>
        </w:numPr>
        <w:autoSpaceDE w:val="0"/>
        <w:autoSpaceDN w:val="0"/>
        <w:adjustRightInd w:val="0"/>
        <w:ind w:left="735"/>
        <w:rPr>
          <w:rFonts w:eastAsia="Calibri" w:cs="Arial"/>
          <w:bCs/>
          <w:color w:val="000000"/>
          <w:szCs w:val="22"/>
        </w:rPr>
      </w:pPr>
      <w:r w:rsidRPr="003A114F">
        <w:rPr>
          <w:rFonts w:eastAsia="Calibri" w:cs="Arial"/>
          <w:bCs/>
          <w:color w:val="000000"/>
          <w:szCs w:val="22"/>
        </w:rPr>
        <w:t>Rouleaux is not considered significant in antibody testing but should be distinguished from true antibody mediated agglutination.</w:t>
      </w:r>
    </w:p>
    <w:p w14:paraId="3A17A4AA" w14:textId="77777777" w:rsidR="00CB331C" w:rsidRPr="003A114F" w:rsidRDefault="00CB331C" w:rsidP="00CB331C">
      <w:pPr>
        <w:autoSpaceDE w:val="0"/>
        <w:autoSpaceDN w:val="0"/>
        <w:adjustRightInd w:val="0"/>
        <w:ind w:left="735"/>
        <w:rPr>
          <w:rFonts w:eastAsia="Calibri" w:cs="Arial"/>
          <w:bCs/>
          <w:color w:val="000000"/>
          <w:szCs w:val="22"/>
        </w:rPr>
      </w:pPr>
    </w:p>
    <w:p w14:paraId="3814D564" w14:textId="77777777" w:rsidR="00CB331C" w:rsidRPr="003A114F" w:rsidRDefault="00CB331C" w:rsidP="00DB49F9">
      <w:pPr>
        <w:numPr>
          <w:ilvl w:val="0"/>
          <w:numId w:val="12"/>
        </w:numPr>
        <w:autoSpaceDE w:val="0"/>
        <w:autoSpaceDN w:val="0"/>
        <w:adjustRightInd w:val="0"/>
        <w:ind w:left="735"/>
        <w:rPr>
          <w:rFonts w:eastAsia="Calibri" w:cs="Arial"/>
          <w:bCs/>
          <w:color w:val="000000"/>
          <w:szCs w:val="22"/>
        </w:rPr>
      </w:pPr>
      <w:r w:rsidRPr="003A114F">
        <w:rPr>
          <w:rFonts w:eastAsia="Calibri" w:cs="Arial"/>
          <w:bCs/>
          <w:color w:val="000000"/>
          <w:szCs w:val="22"/>
        </w:rPr>
        <w:t>Rouleaux may be seen at room temperature but can also occur at 37C.</w:t>
      </w:r>
    </w:p>
    <w:p w14:paraId="124B29AF" w14:textId="77777777" w:rsidR="00CB331C" w:rsidRPr="003A114F" w:rsidRDefault="00CB331C" w:rsidP="00E0175C">
      <w:pPr>
        <w:pStyle w:val="ListParagraph"/>
        <w:numPr>
          <w:ilvl w:val="0"/>
          <w:numId w:val="0"/>
        </w:numPr>
        <w:ind w:left="735"/>
        <w:rPr>
          <w:rFonts w:eastAsia="Calibri" w:cs="Arial"/>
          <w:bCs/>
          <w:color w:val="000000"/>
          <w:szCs w:val="22"/>
        </w:rPr>
      </w:pPr>
    </w:p>
    <w:p w14:paraId="688AD592" w14:textId="77777777" w:rsidR="00CB331C" w:rsidRPr="003A114F" w:rsidRDefault="00CB331C" w:rsidP="00DB49F9">
      <w:pPr>
        <w:numPr>
          <w:ilvl w:val="0"/>
          <w:numId w:val="12"/>
        </w:numPr>
        <w:autoSpaceDE w:val="0"/>
        <w:autoSpaceDN w:val="0"/>
        <w:adjustRightInd w:val="0"/>
        <w:ind w:left="735"/>
        <w:rPr>
          <w:rFonts w:eastAsia="Calibri" w:cs="Arial"/>
          <w:bCs/>
          <w:color w:val="000000"/>
          <w:szCs w:val="22"/>
        </w:rPr>
      </w:pPr>
      <w:r w:rsidRPr="003A114F">
        <w:rPr>
          <w:rFonts w:eastAsia="Calibri" w:cs="Arial"/>
          <w:bCs/>
          <w:color w:val="000000"/>
          <w:szCs w:val="22"/>
        </w:rPr>
        <w:t xml:space="preserve">Saline replacement can be performed at room temperature and 37C incubation, but not at antiglobulin phase. </w:t>
      </w:r>
    </w:p>
    <w:p w14:paraId="31302851" w14:textId="77777777" w:rsidR="00CB331C" w:rsidRPr="003A114F" w:rsidRDefault="00CB331C" w:rsidP="00E0175C">
      <w:pPr>
        <w:pStyle w:val="ListParagraph"/>
        <w:numPr>
          <w:ilvl w:val="0"/>
          <w:numId w:val="0"/>
        </w:numPr>
        <w:ind w:left="735"/>
        <w:rPr>
          <w:rFonts w:eastAsia="Calibri" w:cs="Arial"/>
          <w:bCs/>
          <w:color w:val="000000"/>
          <w:szCs w:val="22"/>
        </w:rPr>
      </w:pPr>
    </w:p>
    <w:p w14:paraId="1F8782F2" w14:textId="77777777" w:rsidR="00CB331C" w:rsidRPr="003A114F" w:rsidRDefault="00CB331C" w:rsidP="00DB49F9">
      <w:pPr>
        <w:numPr>
          <w:ilvl w:val="0"/>
          <w:numId w:val="12"/>
        </w:numPr>
        <w:autoSpaceDE w:val="0"/>
        <w:autoSpaceDN w:val="0"/>
        <w:adjustRightInd w:val="0"/>
        <w:ind w:left="735"/>
        <w:rPr>
          <w:rFonts w:eastAsia="Calibri" w:cs="Arial"/>
          <w:bCs/>
          <w:color w:val="000000"/>
          <w:szCs w:val="22"/>
        </w:rPr>
      </w:pPr>
      <w:r w:rsidRPr="003A114F">
        <w:rPr>
          <w:rFonts w:eastAsia="Calibri" w:cs="Arial"/>
          <w:bCs/>
          <w:color w:val="000000"/>
          <w:szCs w:val="22"/>
        </w:rPr>
        <w:t xml:space="preserve">The saline replacement reaction is documented on the BB Requisition and the Antibody Summary sheet as applicable.  </w:t>
      </w:r>
    </w:p>
    <w:p w14:paraId="2CB73763" w14:textId="77777777" w:rsidR="00CB331C" w:rsidRPr="003A114F" w:rsidRDefault="00CB331C" w:rsidP="00E0175C">
      <w:pPr>
        <w:pStyle w:val="ListParagraph"/>
        <w:numPr>
          <w:ilvl w:val="0"/>
          <w:numId w:val="0"/>
        </w:numPr>
        <w:ind w:left="360"/>
        <w:rPr>
          <w:rFonts w:eastAsia="Calibri" w:cs="Arial"/>
          <w:bCs/>
          <w:color w:val="000000"/>
          <w:szCs w:val="22"/>
        </w:rPr>
      </w:pPr>
    </w:p>
    <w:p w14:paraId="0BD490A8" w14:textId="77777777" w:rsidR="00CB331C" w:rsidRPr="003A114F" w:rsidRDefault="00CB331C" w:rsidP="00DB49F9">
      <w:pPr>
        <w:numPr>
          <w:ilvl w:val="0"/>
          <w:numId w:val="12"/>
        </w:numPr>
        <w:autoSpaceDE w:val="0"/>
        <w:autoSpaceDN w:val="0"/>
        <w:adjustRightInd w:val="0"/>
        <w:ind w:left="720"/>
        <w:rPr>
          <w:rFonts w:eastAsia="Calibri" w:cs="Arial"/>
          <w:bCs/>
          <w:color w:val="000000"/>
          <w:szCs w:val="22"/>
        </w:rPr>
      </w:pPr>
      <w:r w:rsidRPr="003A114F">
        <w:rPr>
          <w:rFonts w:eastAsia="Calibri" w:cs="Arial"/>
          <w:bCs/>
          <w:color w:val="000000"/>
          <w:szCs w:val="22"/>
        </w:rPr>
        <w:t>A Special Message should be placed in the patient’s PCW that rouleaux is present: ROUL (Rouleaux Present).</w:t>
      </w:r>
    </w:p>
    <w:p w14:paraId="74BE3FA4" w14:textId="77777777" w:rsidR="00CB331C" w:rsidRPr="003A114F" w:rsidRDefault="00CB331C" w:rsidP="00E0175C">
      <w:pPr>
        <w:pStyle w:val="ListParagraph"/>
        <w:numPr>
          <w:ilvl w:val="0"/>
          <w:numId w:val="0"/>
        </w:numPr>
        <w:ind w:left="1080"/>
        <w:rPr>
          <w:rFonts w:eastAsia="Calibri" w:cs="Arial"/>
          <w:bCs/>
          <w:color w:val="000000"/>
          <w:szCs w:val="22"/>
        </w:rPr>
      </w:pPr>
    </w:p>
    <w:p w14:paraId="419C62C6" w14:textId="77777777" w:rsidR="00CB331C" w:rsidRPr="003A114F" w:rsidRDefault="00CB331C" w:rsidP="00DB49F9">
      <w:pPr>
        <w:numPr>
          <w:ilvl w:val="0"/>
          <w:numId w:val="12"/>
        </w:numPr>
        <w:autoSpaceDE w:val="0"/>
        <w:autoSpaceDN w:val="0"/>
        <w:adjustRightInd w:val="0"/>
        <w:ind w:left="720"/>
        <w:rPr>
          <w:rFonts w:eastAsia="Calibri" w:cs="Arial"/>
          <w:bCs/>
          <w:color w:val="000000"/>
          <w:szCs w:val="22"/>
        </w:rPr>
      </w:pPr>
      <w:r w:rsidRPr="003A114F">
        <w:rPr>
          <w:rFonts w:eastAsia="Calibri" w:cs="Arial"/>
          <w:bCs/>
          <w:color w:val="000000"/>
          <w:szCs w:val="22"/>
        </w:rPr>
        <w:t xml:space="preserve">When saline replacement techniques are used, the unit does not need </w:t>
      </w:r>
      <w:proofErr w:type="gramStart"/>
      <w:r w:rsidRPr="003A114F">
        <w:rPr>
          <w:rFonts w:eastAsia="Calibri" w:cs="Arial"/>
          <w:bCs/>
          <w:color w:val="000000"/>
          <w:szCs w:val="22"/>
        </w:rPr>
        <w:t>an</w:t>
      </w:r>
      <w:proofErr w:type="gramEnd"/>
      <w:r w:rsidRPr="003A114F">
        <w:rPr>
          <w:rFonts w:eastAsia="Calibri" w:cs="Arial"/>
          <w:bCs/>
          <w:color w:val="000000"/>
          <w:szCs w:val="22"/>
        </w:rPr>
        <w:t xml:space="preserve"> </w:t>
      </w:r>
      <w:r w:rsidR="000F4D68">
        <w:rPr>
          <w:rFonts w:eastAsia="Calibri" w:cs="Arial"/>
          <w:bCs/>
          <w:color w:val="000000"/>
          <w:szCs w:val="22"/>
        </w:rPr>
        <w:t>Blood Product Release form</w:t>
      </w:r>
      <w:r w:rsidRPr="003A114F">
        <w:rPr>
          <w:rFonts w:eastAsia="Calibri" w:cs="Arial"/>
          <w:bCs/>
          <w:color w:val="000000"/>
          <w:szCs w:val="22"/>
        </w:rPr>
        <w:t xml:space="preserve"> unless additional unidentified antibodies present.</w:t>
      </w:r>
    </w:p>
    <w:p w14:paraId="27862ADC" w14:textId="77777777" w:rsidR="00CB331C" w:rsidRPr="003A114F" w:rsidRDefault="00CB331C" w:rsidP="00E0175C">
      <w:pPr>
        <w:pStyle w:val="ListParagraph"/>
        <w:numPr>
          <w:ilvl w:val="0"/>
          <w:numId w:val="0"/>
        </w:numPr>
        <w:ind w:left="360"/>
        <w:rPr>
          <w:rFonts w:eastAsia="Calibri" w:cs="Arial"/>
          <w:bCs/>
          <w:color w:val="000000"/>
          <w:szCs w:val="22"/>
        </w:rPr>
      </w:pPr>
    </w:p>
    <w:p w14:paraId="61270719" w14:textId="77777777" w:rsidR="00CB331C" w:rsidRPr="003A114F" w:rsidRDefault="00CB331C" w:rsidP="00DB49F9">
      <w:pPr>
        <w:numPr>
          <w:ilvl w:val="0"/>
          <w:numId w:val="12"/>
        </w:numPr>
        <w:autoSpaceDE w:val="0"/>
        <w:autoSpaceDN w:val="0"/>
        <w:adjustRightInd w:val="0"/>
        <w:ind w:left="720"/>
        <w:rPr>
          <w:rFonts w:eastAsia="Calibri" w:cs="Arial"/>
          <w:bCs/>
          <w:color w:val="000000"/>
          <w:szCs w:val="22"/>
        </w:rPr>
      </w:pPr>
      <w:r w:rsidRPr="003A114F">
        <w:rPr>
          <w:rFonts w:eastAsia="Calibri" w:cs="Arial"/>
          <w:bCs/>
          <w:color w:val="000000"/>
          <w:szCs w:val="22"/>
        </w:rPr>
        <w:t xml:space="preserve">Full AHG crossmatch is required when Rouleaux is demonstrating. </w:t>
      </w:r>
    </w:p>
    <w:p w14:paraId="3148275E" w14:textId="77777777" w:rsidR="00CB331C" w:rsidRPr="003A114F" w:rsidRDefault="00CB331C" w:rsidP="00E0175C">
      <w:pPr>
        <w:pStyle w:val="ListParagraph"/>
        <w:numPr>
          <w:ilvl w:val="0"/>
          <w:numId w:val="0"/>
        </w:numPr>
        <w:ind w:left="360"/>
        <w:rPr>
          <w:rFonts w:eastAsia="Calibri" w:cs="Arial"/>
          <w:bCs/>
          <w:color w:val="000000"/>
          <w:szCs w:val="22"/>
        </w:rPr>
      </w:pPr>
    </w:p>
    <w:p w14:paraId="381B2075" w14:textId="77777777" w:rsidR="00CB331C" w:rsidRPr="003A114F" w:rsidRDefault="00CB331C" w:rsidP="00CB331C">
      <w:pPr>
        <w:autoSpaceDE w:val="0"/>
        <w:autoSpaceDN w:val="0"/>
        <w:adjustRightInd w:val="0"/>
        <w:ind w:left="720"/>
        <w:rPr>
          <w:rFonts w:eastAsia="Calibri" w:cs="Arial"/>
          <w:bCs/>
          <w:color w:val="000000"/>
          <w:szCs w:val="22"/>
        </w:rPr>
      </w:pPr>
    </w:p>
    <w:p w14:paraId="03B90425" w14:textId="77777777" w:rsidR="00CB331C" w:rsidRPr="003A114F" w:rsidRDefault="00CB331C" w:rsidP="00CB331C">
      <w:pPr>
        <w:autoSpaceDE w:val="0"/>
        <w:autoSpaceDN w:val="0"/>
        <w:adjustRightInd w:val="0"/>
        <w:ind w:left="360"/>
        <w:rPr>
          <w:rFonts w:eastAsia="Calibri" w:cs="Arial"/>
          <w:bCs/>
          <w:i/>
          <w:color w:val="00B0F0"/>
          <w:szCs w:val="22"/>
        </w:rPr>
      </w:pPr>
      <w:r w:rsidRPr="003A114F">
        <w:rPr>
          <w:rFonts w:eastAsia="Calibri" w:cs="Arial"/>
          <w:bCs/>
          <w:i/>
          <w:color w:val="00B0F0"/>
          <w:szCs w:val="22"/>
        </w:rPr>
        <w:t>Refer to (Specials): Saline Replacement</w:t>
      </w:r>
    </w:p>
    <w:p w14:paraId="6BE0B889" w14:textId="77777777" w:rsidR="00CB331C" w:rsidRPr="003A114F" w:rsidRDefault="00CB331C" w:rsidP="00CB331C">
      <w:pPr>
        <w:autoSpaceDE w:val="0"/>
        <w:autoSpaceDN w:val="0"/>
        <w:adjustRightInd w:val="0"/>
        <w:ind w:left="360"/>
        <w:rPr>
          <w:rFonts w:eastAsia="Calibri" w:cs="Arial"/>
          <w:bCs/>
          <w:i/>
          <w:color w:val="00B0F0"/>
          <w:szCs w:val="22"/>
        </w:rPr>
      </w:pPr>
    </w:p>
    <w:p w14:paraId="27144958" w14:textId="77777777" w:rsidR="00CB331C" w:rsidRPr="003A114F" w:rsidRDefault="00CB331C" w:rsidP="00CB331C">
      <w:pPr>
        <w:autoSpaceDE w:val="0"/>
        <w:autoSpaceDN w:val="0"/>
        <w:adjustRightInd w:val="0"/>
        <w:ind w:left="360"/>
        <w:rPr>
          <w:rFonts w:eastAsia="Calibri" w:cs="Arial"/>
          <w:bCs/>
          <w:i/>
          <w:color w:val="00B0F0"/>
          <w:szCs w:val="22"/>
        </w:rPr>
      </w:pPr>
    </w:p>
    <w:p w14:paraId="504E8C42" w14:textId="77777777" w:rsidR="00CB331C" w:rsidRPr="003A114F" w:rsidRDefault="00CB331C" w:rsidP="00CB331C">
      <w:pPr>
        <w:autoSpaceDE w:val="0"/>
        <w:autoSpaceDN w:val="0"/>
        <w:adjustRightInd w:val="0"/>
        <w:ind w:left="360"/>
        <w:rPr>
          <w:rFonts w:eastAsia="Calibri" w:cs="Arial"/>
          <w:bCs/>
          <w:i/>
          <w:color w:val="00B0F0"/>
          <w:szCs w:val="22"/>
        </w:rPr>
      </w:pPr>
    </w:p>
    <w:p w14:paraId="7067B144" w14:textId="77777777" w:rsidR="00CB331C" w:rsidRPr="003A114F" w:rsidRDefault="00CB331C" w:rsidP="00CB331C">
      <w:pPr>
        <w:autoSpaceDE w:val="0"/>
        <w:autoSpaceDN w:val="0"/>
        <w:adjustRightInd w:val="0"/>
        <w:ind w:left="360"/>
        <w:rPr>
          <w:rFonts w:eastAsia="Calibri" w:cs="Arial"/>
          <w:bCs/>
          <w:i/>
          <w:color w:val="00B0F0"/>
          <w:szCs w:val="22"/>
        </w:rPr>
      </w:pPr>
    </w:p>
    <w:p w14:paraId="5508701E" w14:textId="77777777" w:rsidR="00CB331C" w:rsidRPr="003A114F" w:rsidRDefault="00CB331C" w:rsidP="00CB331C">
      <w:pPr>
        <w:autoSpaceDE w:val="0"/>
        <w:autoSpaceDN w:val="0"/>
        <w:adjustRightInd w:val="0"/>
        <w:ind w:left="360"/>
        <w:rPr>
          <w:rFonts w:eastAsia="Calibri" w:cs="Arial"/>
          <w:bCs/>
          <w:i/>
          <w:color w:val="00B0F0"/>
          <w:szCs w:val="22"/>
        </w:rPr>
      </w:pPr>
    </w:p>
    <w:p w14:paraId="3FC216D3" w14:textId="77777777" w:rsidR="00CB331C" w:rsidRPr="003A114F" w:rsidRDefault="00CB331C" w:rsidP="00CB331C">
      <w:pPr>
        <w:autoSpaceDE w:val="0"/>
        <w:autoSpaceDN w:val="0"/>
        <w:adjustRightInd w:val="0"/>
        <w:ind w:left="360"/>
        <w:rPr>
          <w:rFonts w:eastAsia="Calibri" w:cs="Arial"/>
          <w:bCs/>
          <w:i/>
          <w:color w:val="00B0F0"/>
          <w:szCs w:val="22"/>
        </w:rPr>
      </w:pPr>
    </w:p>
    <w:p w14:paraId="13F27406" w14:textId="77777777" w:rsidR="00CB331C" w:rsidRPr="003A114F" w:rsidRDefault="00CB331C" w:rsidP="00CB331C">
      <w:pPr>
        <w:autoSpaceDE w:val="0"/>
        <w:autoSpaceDN w:val="0"/>
        <w:adjustRightInd w:val="0"/>
        <w:ind w:left="360"/>
        <w:rPr>
          <w:rFonts w:eastAsia="Calibri" w:cs="Arial"/>
          <w:bCs/>
          <w:i/>
          <w:color w:val="00B0F0"/>
          <w:szCs w:val="22"/>
        </w:rPr>
      </w:pPr>
    </w:p>
    <w:p w14:paraId="5759B5B6" w14:textId="77777777" w:rsidR="00CB331C" w:rsidRPr="003A114F" w:rsidRDefault="00CB331C" w:rsidP="00CB331C">
      <w:pPr>
        <w:autoSpaceDE w:val="0"/>
        <w:autoSpaceDN w:val="0"/>
        <w:adjustRightInd w:val="0"/>
        <w:ind w:left="360"/>
        <w:rPr>
          <w:rFonts w:eastAsia="Calibri" w:cs="Arial"/>
          <w:bCs/>
          <w:i/>
          <w:color w:val="00B0F0"/>
          <w:szCs w:val="22"/>
        </w:rPr>
      </w:pPr>
    </w:p>
    <w:p w14:paraId="279CF56A" w14:textId="77777777" w:rsidR="00CB331C" w:rsidRPr="003A114F" w:rsidRDefault="00CB331C" w:rsidP="00CB331C">
      <w:pPr>
        <w:autoSpaceDE w:val="0"/>
        <w:autoSpaceDN w:val="0"/>
        <w:adjustRightInd w:val="0"/>
        <w:ind w:left="360"/>
        <w:rPr>
          <w:rFonts w:eastAsia="Calibri" w:cs="Arial"/>
          <w:bCs/>
          <w:i/>
          <w:color w:val="00B0F0"/>
          <w:szCs w:val="22"/>
        </w:rPr>
      </w:pPr>
    </w:p>
    <w:p w14:paraId="4B7FA55F" w14:textId="77777777" w:rsidR="00CB331C" w:rsidRPr="003A114F" w:rsidRDefault="00CB331C" w:rsidP="00CB331C">
      <w:pPr>
        <w:autoSpaceDE w:val="0"/>
        <w:autoSpaceDN w:val="0"/>
        <w:adjustRightInd w:val="0"/>
        <w:ind w:left="360"/>
        <w:rPr>
          <w:rFonts w:eastAsia="Calibri" w:cs="Arial"/>
          <w:bCs/>
          <w:i/>
          <w:color w:val="00B0F0"/>
          <w:szCs w:val="22"/>
        </w:rPr>
      </w:pPr>
    </w:p>
    <w:p w14:paraId="7AF7FA63" w14:textId="77777777" w:rsidR="00CB331C" w:rsidRPr="003A114F" w:rsidRDefault="00CB331C" w:rsidP="00CB331C">
      <w:pPr>
        <w:autoSpaceDE w:val="0"/>
        <w:autoSpaceDN w:val="0"/>
        <w:adjustRightInd w:val="0"/>
        <w:ind w:left="360"/>
        <w:rPr>
          <w:rFonts w:eastAsia="Calibri" w:cs="Arial"/>
          <w:bCs/>
          <w:i/>
          <w:color w:val="00B0F0"/>
          <w:szCs w:val="22"/>
        </w:rPr>
      </w:pPr>
    </w:p>
    <w:p w14:paraId="164D8FBE" w14:textId="77777777" w:rsidR="00CB331C" w:rsidRPr="003A114F" w:rsidRDefault="00CB331C" w:rsidP="00CB331C">
      <w:pPr>
        <w:autoSpaceDE w:val="0"/>
        <w:autoSpaceDN w:val="0"/>
        <w:adjustRightInd w:val="0"/>
        <w:ind w:left="360"/>
        <w:rPr>
          <w:rFonts w:eastAsia="Calibri" w:cs="Arial"/>
          <w:bCs/>
          <w:i/>
          <w:color w:val="00B0F0"/>
          <w:szCs w:val="22"/>
        </w:rPr>
      </w:pPr>
    </w:p>
    <w:p w14:paraId="38903587" w14:textId="77777777" w:rsidR="00CB331C" w:rsidRPr="003A114F" w:rsidRDefault="00CB331C" w:rsidP="00CB331C">
      <w:pPr>
        <w:autoSpaceDE w:val="0"/>
        <w:autoSpaceDN w:val="0"/>
        <w:adjustRightInd w:val="0"/>
        <w:ind w:left="360"/>
        <w:rPr>
          <w:rFonts w:eastAsia="Calibri" w:cs="Arial"/>
          <w:bCs/>
          <w:i/>
          <w:color w:val="00B0F0"/>
          <w:szCs w:val="22"/>
        </w:rPr>
      </w:pPr>
    </w:p>
    <w:p w14:paraId="0F625D27" w14:textId="77777777" w:rsidR="00CB331C" w:rsidRPr="003A114F" w:rsidRDefault="00CB331C" w:rsidP="00CB331C">
      <w:pPr>
        <w:autoSpaceDE w:val="0"/>
        <w:autoSpaceDN w:val="0"/>
        <w:adjustRightInd w:val="0"/>
        <w:ind w:left="360"/>
        <w:rPr>
          <w:rFonts w:eastAsia="Calibri" w:cs="Arial"/>
          <w:bCs/>
          <w:i/>
          <w:color w:val="00B0F0"/>
          <w:szCs w:val="22"/>
        </w:rPr>
      </w:pPr>
    </w:p>
    <w:p w14:paraId="4B9C643A" w14:textId="77777777" w:rsidR="00CB331C" w:rsidRPr="003A114F" w:rsidRDefault="00CB331C" w:rsidP="00CB331C">
      <w:pPr>
        <w:autoSpaceDE w:val="0"/>
        <w:autoSpaceDN w:val="0"/>
        <w:adjustRightInd w:val="0"/>
        <w:ind w:left="360"/>
        <w:rPr>
          <w:rFonts w:eastAsia="Calibri" w:cs="Arial"/>
          <w:bCs/>
          <w:i/>
          <w:color w:val="00B0F0"/>
          <w:szCs w:val="22"/>
        </w:rPr>
      </w:pPr>
    </w:p>
    <w:p w14:paraId="49BDF4B7" w14:textId="77777777" w:rsidR="00CB331C" w:rsidRPr="003A114F" w:rsidRDefault="00CB331C" w:rsidP="00CB331C">
      <w:pPr>
        <w:autoSpaceDE w:val="0"/>
        <w:autoSpaceDN w:val="0"/>
        <w:adjustRightInd w:val="0"/>
        <w:ind w:left="360"/>
        <w:rPr>
          <w:rFonts w:eastAsia="Calibri" w:cs="Arial"/>
          <w:bCs/>
          <w:i/>
          <w:color w:val="00B0F0"/>
          <w:szCs w:val="22"/>
        </w:rPr>
      </w:pPr>
    </w:p>
    <w:p w14:paraId="1761DCAF" w14:textId="77777777" w:rsidR="00CB331C" w:rsidRPr="003A114F" w:rsidRDefault="00CB331C" w:rsidP="00CB331C">
      <w:pPr>
        <w:autoSpaceDE w:val="0"/>
        <w:autoSpaceDN w:val="0"/>
        <w:adjustRightInd w:val="0"/>
        <w:ind w:left="360"/>
        <w:rPr>
          <w:rFonts w:eastAsia="Calibri" w:cs="Arial"/>
          <w:bCs/>
          <w:i/>
          <w:color w:val="00B0F0"/>
          <w:szCs w:val="22"/>
        </w:rPr>
      </w:pPr>
    </w:p>
    <w:p w14:paraId="205BF500" w14:textId="77777777" w:rsidR="00CB331C" w:rsidRPr="003A114F" w:rsidRDefault="00CB331C" w:rsidP="00CB331C">
      <w:pPr>
        <w:autoSpaceDE w:val="0"/>
        <w:autoSpaceDN w:val="0"/>
        <w:adjustRightInd w:val="0"/>
        <w:ind w:left="360"/>
        <w:rPr>
          <w:rFonts w:eastAsia="Calibri" w:cs="Arial"/>
          <w:bCs/>
          <w:i/>
          <w:color w:val="00B0F0"/>
          <w:szCs w:val="22"/>
        </w:rPr>
      </w:pPr>
    </w:p>
    <w:p w14:paraId="02D2C929" w14:textId="77777777" w:rsidR="00CB331C" w:rsidRPr="003A114F" w:rsidRDefault="00CB331C" w:rsidP="00CB331C">
      <w:pPr>
        <w:autoSpaceDE w:val="0"/>
        <w:autoSpaceDN w:val="0"/>
        <w:adjustRightInd w:val="0"/>
        <w:ind w:left="360"/>
        <w:rPr>
          <w:rFonts w:eastAsia="Calibri" w:cs="Arial"/>
          <w:bCs/>
          <w:i/>
          <w:color w:val="00B0F0"/>
          <w:szCs w:val="22"/>
        </w:rPr>
      </w:pPr>
    </w:p>
    <w:p w14:paraId="6B7BDA4C" w14:textId="77777777" w:rsidR="00CB331C" w:rsidRPr="003A114F" w:rsidRDefault="00CB331C" w:rsidP="00CB331C">
      <w:pPr>
        <w:autoSpaceDE w:val="0"/>
        <w:autoSpaceDN w:val="0"/>
        <w:adjustRightInd w:val="0"/>
        <w:ind w:left="360"/>
        <w:rPr>
          <w:rFonts w:eastAsia="Calibri" w:cs="Arial"/>
          <w:bCs/>
          <w:i/>
          <w:color w:val="00B0F0"/>
          <w:szCs w:val="22"/>
        </w:rPr>
      </w:pPr>
    </w:p>
    <w:p w14:paraId="09727C7E" w14:textId="77777777" w:rsidR="00CB331C" w:rsidRPr="003A114F" w:rsidRDefault="00CB331C" w:rsidP="00CB331C">
      <w:pPr>
        <w:autoSpaceDE w:val="0"/>
        <w:autoSpaceDN w:val="0"/>
        <w:adjustRightInd w:val="0"/>
        <w:ind w:left="360"/>
        <w:rPr>
          <w:rFonts w:eastAsia="Calibri" w:cs="Arial"/>
          <w:bCs/>
          <w:i/>
          <w:color w:val="00B0F0"/>
          <w:szCs w:val="22"/>
        </w:rPr>
      </w:pPr>
    </w:p>
    <w:p w14:paraId="081EA0F4" w14:textId="77777777" w:rsidR="00CB331C" w:rsidRPr="003A114F" w:rsidRDefault="00CB331C" w:rsidP="00CB331C">
      <w:pPr>
        <w:autoSpaceDE w:val="0"/>
        <w:autoSpaceDN w:val="0"/>
        <w:adjustRightInd w:val="0"/>
        <w:ind w:left="360"/>
        <w:rPr>
          <w:rFonts w:eastAsia="Calibri" w:cs="Arial"/>
          <w:bCs/>
          <w:i/>
          <w:color w:val="00B0F0"/>
          <w:szCs w:val="22"/>
        </w:rPr>
      </w:pPr>
    </w:p>
    <w:p w14:paraId="1A116671" w14:textId="77777777" w:rsidR="00CB331C" w:rsidRPr="003A114F" w:rsidRDefault="00CB331C" w:rsidP="00E0175C">
      <w:pPr>
        <w:autoSpaceDE w:val="0"/>
        <w:autoSpaceDN w:val="0"/>
        <w:adjustRightInd w:val="0"/>
        <w:rPr>
          <w:rFonts w:cs="Arial"/>
          <w:b/>
          <w:bCs/>
          <w:snapToGrid w:val="0"/>
          <w:szCs w:val="22"/>
        </w:rPr>
      </w:pPr>
      <w:r w:rsidRPr="003A114F">
        <w:rPr>
          <w:rFonts w:eastAsia="Calibri" w:cs="Arial"/>
          <w:bCs/>
          <w:i/>
          <w:color w:val="00B0F0"/>
          <w:szCs w:val="22"/>
        </w:rPr>
        <w:br w:type="page"/>
      </w:r>
      <w:r w:rsidRPr="003A114F">
        <w:rPr>
          <w:rFonts w:cs="Arial"/>
          <w:b/>
          <w:bCs/>
          <w:snapToGrid w:val="0"/>
          <w:szCs w:val="22"/>
        </w:rPr>
        <w:lastRenderedPageBreak/>
        <w:t>VI.  Antigen Plus</w:t>
      </w:r>
    </w:p>
    <w:p w14:paraId="2893C090" w14:textId="77777777" w:rsidR="00CB331C" w:rsidRPr="003A114F" w:rsidRDefault="00CB331C" w:rsidP="00CB331C">
      <w:pPr>
        <w:ind w:left="15"/>
        <w:rPr>
          <w:rFonts w:cs="Arial"/>
          <w:bCs/>
          <w:snapToGrid w:val="0"/>
          <w:szCs w:val="22"/>
        </w:rPr>
      </w:pPr>
    </w:p>
    <w:p w14:paraId="474F210A" w14:textId="77777777" w:rsidR="00CB331C" w:rsidRPr="003A114F" w:rsidRDefault="00CB331C" w:rsidP="00DB49F9">
      <w:pPr>
        <w:numPr>
          <w:ilvl w:val="0"/>
          <w:numId w:val="9"/>
        </w:numPr>
        <w:spacing w:after="120"/>
        <w:ind w:left="375"/>
        <w:rPr>
          <w:rFonts w:cs="Arial"/>
          <w:bCs/>
          <w:snapToGrid w:val="0"/>
          <w:szCs w:val="22"/>
        </w:rPr>
      </w:pPr>
      <w:proofErr w:type="spellStart"/>
      <w:r w:rsidRPr="003A114F">
        <w:rPr>
          <w:rFonts w:cs="Arial"/>
          <w:bCs/>
          <w:snapToGrid w:val="0"/>
          <w:szCs w:val="22"/>
        </w:rPr>
        <w:t>AntigenPlus</w:t>
      </w:r>
      <w:proofErr w:type="spellEnd"/>
      <w:r w:rsidRPr="003A114F">
        <w:rPr>
          <w:rFonts w:cs="Arial"/>
          <w:bCs/>
          <w:snapToGrid w:val="0"/>
          <w:szCs w:val="22"/>
        </w:rPr>
        <w:t xml:space="preserve"> is validated initially and when upgraded.</w:t>
      </w:r>
    </w:p>
    <w:p w14:paraId="41B35679"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The current version is 7.4.</w:t>
      </w:r>
    </w:p>
    <w:p w14:paraId="180931A2"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IT uploaded version 7.4 and copied database to connect with 7.4.</w:t>
      </w:r>
    </w:p>
    <w:p w14:paraId="33C1C6E1"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Previously loaded panel and </w:t>
      </w:r>
      <w:proofErr w:type="spellStart"/>
      <w:r w:rsidRPr="003A114F">
        <w:rPr>
          <w:rFonts w:cs="Arial"/>
          <w:bCs/>
          <w:snapToGrid w:val="0"/>
          <w:szCs w:val="22"/>
        </w:rPr>
        <w:t>stromas</w:t>
      </w:r>
      <w:proofErr w:type="spellEnd"/>
      <w:r w:rsidRPr="003A114F">
        <w:rPr>
          <w:rFonts w:cs="Arial"/>
          <w:bCs/>
          <w:snapToGrid w:val="0"/>
          <w:szCs w:val="22"/>
        </w:rPr>
        <w:t xml:space="preserve"> are compared for accuracy of antigens.</w:t>
      </w:r>
    </w:p>
    <w:p w14:paraId="2BF773F7"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The file is backed up daily. </w:t>
      </w:r>
    </w:p>
    <w:p w14:paraId="4F28967B" w14:textId="77777777" w:rsidR="00CB331C" w:rsidRPr="003A114F" w:rsidRDefault="00CB331C" w:rsidP="00DB49F9">
      <w:pPr>
        <w:numPr>
          <w:ilvl w:val="0"/>
          <w:numId w:val="9"/>
        </w:numPr>
        <w:spacing w:after="120"/>
        <w:ind w:left="375"/>
        <w:rPr>
          <w:rFonts w:cs="Arial"/>
          <w:bCs/>
          <w:snapToGrid w:val="0"/>
          <w:szCs w:val="22"/>
        </w:rPr>
      </w:pPr>
      <w:r w:rsidRPr="003A114F">
        <w:rPr>
          <w:rFonts w:cs="Arial"/>
          <w:bCs/>
          <w:snapToGrid w:val="0"/>
          <w:szCs w:val="22"/>
        </w:rPr>
        <w:t xml:space="preserve">Full access grants to all functions within </w:t>
      </w:r>
      <w:proofErr w:type="spellStart"/>
      <w:r w:rsidRPr="003A114F">
        <w:rPr>
          <w:rFonts w:cs="Arial"/>
          <w:bCs/>
          <w:snapToGrid w:val="0"/>
          <w:szCs w:val="22"/>
        </w:rPr>
        <w:t>AntigenPlus</w:t>
      </w:r>
      <w:proofErr w:type="spellEnd"/>
      <w:r w:rsidRPr="003A114F">
        <w:rPr>
          <w:rFonts w:cs="Arial"/>
          <w:bCs/>
          <w:snapToGrid w:val="0"/>
          <w:szCs w:val="22"/>
        </w:rPr>
        <w:t xml:space="preserve"> and Limited access grants access to search the database and print out an</w:t>
      </w:r>
      <w:r w:rsidR="00F26C5C">
        <w:rPr>
          <w:rFonts w:cs="Arial"/>
          <w:bCs/>
          <w:snapToGrid w:val="0"/>
          <w:szCs w:val="22"/>
        </w:rPr>
        <w:t>ti</w:t>
      </w:r>
      <w:r w:rsidRPr="003A114F">
        <w:rPr>
          <w:rFonts w:cs="Arial"/>
          <w:bCs/>
          <w:snapToGrid w:val="0"/>
          <w:szCs w:val="22"/>
        </w:rPr>
        <w:t xml:space="preserve">grams. </w:t>
      </w:r>
    </w:p>
    <w:p w14:paraId="6321DF06"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Full access is granted to Susan Wright, Jackie Tolliver, Julie </w:t>
      </w:r>
      <w:proofErr w:type="gramStart"/>
      <w:r w:rsidRPr="003A114F">
        <w:rPr>
          <w:rFonts w:cs="Arial"/>
          <w:bCs/>
          <w:snapToGrid w:val="0"/>
          <w:szCs w:val="22"/>
        </w:rPr>
        <w:t>Jackson</w:t>
      </w:r>
      <w:proofErr w:type="gramEnd"/>
      <w:r w:rsidRPr="003A114F">
        <w:rPr>
          <w:rFonts w:cs="Arial"/>
          <w:bCs/>
          <w:snapToGrid w:val="0"/>
          <w:szCs w:val="22"/>
        </w:rPr>
        <w:t xml:space="preserve"> and management. </w:t>
      </w:r>
    </w:p>
    <w:p w14:paraId="2575CA10" w14:textId="77777777" w:rsidR="00CB331C" w:rsidRPr="003A114F" w:rsidRDefault="00CB331C" w:rsidP="00DB49F9">
      <w:pPr>
        <w:numPr>
          <w:ilvl w:val="0"/>
          <w:numId w:val="6"/>
        </w:numPr>
        <w:spacing w:after="120"/>
        <w:ind w:left="1455"/>
        <w:rPr>
          <w:rFonts w:cs="Arial"/>
          <w:bCs/>
          <w:snapToGrid w:val="0"/>
          <w:szCs w:val="22"/>
        </w:rPr>
      </w:pPr>
      <w:r w:rsidRPr="003A114F">
        <w:rPr>
          <w:rFonts w:cs="Arial"/>
          <w:bCs/>
          <w:snapToGrid w:val="0"/>
          <w:szCs w:val="22"/>
        </w:rPr>
        <w:t>Full access is necessary to add panels, delete panels, mark cells as "out of stock."</w:t>
      </w:r>
    </w:p>
    <w:p w14:paraId="32D59C55" w14:textId="77777777" w:rsidR="00CB331C" w:rsidRPr="003A114F" w:rsidRDefault="00CB331C" w:rsidP="00CB331C">
      <w:pPr>
        <w:spacing w:after="120"/>
        <w:ind w:left="1455"/>
        <w:rPr>
          <w:rFonts w:cs="Arial"/>
          <w:bCs/>
          <w:i/>
          <w:snapToGrid w:val="0"/>
          <w:color w:val="00B0F0"/>
          <w:szCs w:val="22"/>
        </w:rPr>
      </w:pPr>
      <w:r w:rsidRPr="003A114F">
        <w:rPr>
          <w:rFonts w:cs="Arial"/>
          <w:bCs/>
          <w:i/>
          <w:snapToGrid w:val="0"/>
          <w:color w:val="00B0F0"/>
          <w:szCs w:val="22"/>
        </w:rPr>
        <w:t xml:space="preserve">Refer to SP. </w:t>
      </w:r>
      <w:proofErr w:type="spellStart"/>
      <w:r w:rsidRPr="003A114F">
        <w:rPr>
          <w:rFonts w:cs="Arial"/>
          <w:bCs/>
          <w:i/>
          <w:snapToGrid w:val="0"/>
          <w:color w:val="00B0F0"/>
          <w:szCs w:val="22"/>
        </w:rPr>
        <w:t>AntigenPlus</w:t>
      </w:r>
      <w:proofErr w:type="spellEnd"/>
      <w:r w:rsidRPr="003A114F">
        <w:rPr>
          <w:rFonts w:cs="Arial"/>
          <w:bCs/>
          <w:i/>
          <w:snapToGrid w:val="0"/>
          <w:color w:val="00B0F0"/>
          <w:szCs w:val="22"/>
        </w:rPr>
        <w:t xml:space="preserve"> Antibody ID System, Sections V, VII, VIII.</w:t>
      </w:r>
    </w:p>
    <w:p w14:paraId="47DB3E86" w14:textId="77777777" w:rsidR="00CB331C" w:rsidRPr="003A114F" w:rsidRDefault="00CB331C" w:rsidP="00DB49F9">
      <w:pPr>
        <w:numPr>
          <w:ilvl w:val="0"/>
          <w:numId w:val="6"/>
        </w:numPr>
        <w:spacing w:after="120"/>
        <w:ind w:left="1455"/>
        <w:rPr>
          <w:rFonts w:cs="Arial"/>
          <w:bCs/>
          <w:snapToGrid w:val="0"/>
          <w:szCs w:val="22"/>
        </w:rPr>
      </w:pPr>
      <w:r w:rsidRPr="003A114F">
        <w:rPr>
          <w:rFonts w:cs="Arial"/>
          <w:bCs/>
          <w:snapToGrid w:val="0"/>
          <w:szCs w:val="22"/>
        </w:rPr>
        <w:t>Notify BBIS or management for full access</w:t>
      </w:r>
    </w:p>
    <w:p w14:paraId="40FA65C2"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Limited access is granted to all other techs by BBIS or BB management.</w:t>
      </w:r>
    </w:p>
    <w:p w14:paraId="611E9D77"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The icon is to be added to the desktop on each computer as needed by each tech.</w:t>
      </w:r>
    </w:p>
    <w:p w14:paraId="6E8BBDD6" w14:textId="77777777" w:rsidR="00CB331C" w:rsidRPr="003A114F" w:rsidRDefault="00CB331C" w:rsidP="00DB49F9">
      <w:pPr>
        <w:numPr>
          <w:ilvl w:val="0"/>
          <w:numId w:val="7"/>
        </w:numPr>
        <w:spacing w:after="120"/>
        <w:ind w:left="1455"/>
        <w:rPr>
          <w:rFonts w:cs="Arial"/>
          <w:bCs/>
          <w:snapToGrid w:val="0"/>
          <w:szCs w:val="22"/>
        </w:rPr>
      </w:pPr>
      <w:r w:rsidRPr="003A114F">
        <w:rPr>
          <w:rFonts w:cs="Arial"/>
          <w:bCs/>
          <w:snapToGrid w:val="0"/>
          <w:szCs w:val="22"/>
        </w:rPr>
        <w:t>Go to: G drive &gt; Applications &gt; Antigen Plus &gt; Desktop Shortcut</w:t>
      </w:r>
    </w:p>
    <w:p w14:paraId="01FEB242" w14:textId="77777777" w:rsidR="00CB331C" w:rsidRPr="003A114F" w:rsidRDefault="00CB331C" w:rsidP="00DB49F9">
      <w:pPr>
        <w:numPr>
          <w:ilvl w:val="1"/>
          <w:numId w:val="31"/>
        </w:numPr>
        <w:rPr>
          <w:rFonts w:cs="Arial"/>
          <w:bCs/>
          <w:snapToGrid w:val="0"/>
          <w:szCs w:val="22"/>
        </w:rPr>
      </w:pPr>
      <w:r w:rsidRPr="003A114F">
        <w:rPr>
          <w:rFonts w:cs="Arial"/>
          <w:bCs/>
          <w:snapToGrid w:val="0"/>
          <w:szCs w:val="22"/>
        </w:rPr>
        <w:t>Right click on the file:</w:t>
      </w:r>
      <w:r w:rsidRPr="003A114F">
        <w:rPr>
          <w:rFonts w:cs="Arial"/>
          <w:noProof/>
          <w:szCs w:val="22"/>
        </w:rPr>
        <w:t xml:space="preserve"> </w:t>
      </w:r>
    </w:p>
    <w:p w14:paraId="230936AA" w14:textId="77777777" w:rsidR="00CB331C" w:rsidRPr="003A114F" w:rsidRDefault="00CB331C" w:rsidP="00CB331C">
      <w:pPr>
        <w:spacing w:after="120"/>
        <w:ind w:left="2520"/>
        <w:rPr>
          <w:rFonts w:cs="Arial"/>
          <w:bCs/>
          <w:snapToGrid w:val="0"/>
          <w:szCs w:val="22"/>
        </w:rPr>
      </w:pPr>
      <w:r w:rsidRPr="003A114F">
        <w:rPr>
          <w:rFonts w:cs="Arial"/>
          <w:noProof/>
          <w:szCs w:val="22"/>
        </w:rPr>
        <w:drawing>
          <wp:inline distT="0" distB="0" distL="0" distR="0" wp14:anchorId="2EEB853A" wp14:editId="1C62C9DB">
            <wp:extent cx="1396365" cy="30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6365" cy="308610"/>
                    </a:xfrm>
                    <a:prstGeom prst="rect">
                      <a:avLst/>
                    </a:prstGeom>
                    <a:noFill/>
                    <a:ln>
                      <a:noFill/>
                    </a:ln>
                  </pic:spPr>
                </pic:pic>
              </a:graphicData>
            </a:graphic>
          </wp:inline>
        </w:drawing>
      </w:r>
    </w:p>
    <w:p w14:paraId="3382E370" w14:textId="77777777" w:rsidR="00CB331C" w:rsidRPr="003A114F" w:rsidRDefault="00CB331C" w:rsidP="00DB49F9">
      <w:pPr>
        <w:numPr>
          <w:ilvl w:val="1"/>
          <w:numId w:val="31"/>
        </w:numPr>
        <w:spacing w:after="120"/>
        <w:rPr>
          <w:rFonts w:cs="Arial"/>
          <w:b/>
          <w:bCs/>
          <w:snapToGrid w:val="0"/>
          <w:szCs w:val="22"/>
        </w:rPr>
      </w:pPr>
      <w:r w:rsidRPr="003A114F">
        <w:rPr>
          <w:rFonts w:cs="Arial"/>
          <w:bCs/>
          <w:snapToGrid w:val="0"/>
          <w:szCs w:val="22"/>
        </w:rPr>
        <w:t xml:space="preserve">Click on: </w:t>
      </w:r>
      <w:r w:rsidRPr="003A114F">
        <w:rPr>
          <w:rFonts w:cs="Arial"/>
          <w:b/>
          <w:bCs/>
          <w:snapToGrid w:val="0"/>
          <w:szCs w:val="22"/>
        </w:rPr>
        <w:t>Send to</w:t>
      </w:r>
    </w:p>
    <w:p w14:paraId="3F5C1BB3" w14:textId="77777777" w:rsidR="00CB331C" w:rsidRPr="003A114F" w:rsidRDefault="00CB331C" w:rsidP="00DB49F9">
      <w:pPr>
        <w:numPr>
          <w:ilvl w:val="1"/>
          <w:numId w:val="31"/>
        </w:numPr>
        <w:spacing w:after="120"/>
        <w:rPr>
          <w:rFonts w:cs="Arial"/>
          <w:b/>
          <w:bCs/>
          <w:snapToGrid w:val="0"/>
          <w:szCs w:val="22"/>
        </w:rPr>
      </w:pPr>
      <w:r w:rsidRPr="003A114F">
        <w:rPr>
          <w:rFonts w:cs="Arial"/>
          <w:bCs/>
          <w:snapToGrid w:val="0"/>
          <w:szCs w:val="22"/>
        </w:rPr>
        <w:t xml:space="preserve">Select: </w:t>
      </w:r>
      <w:r w:rsidRPr="003A114F">
        <w:rPr>
          <w:rFonts w:cs="Arial"/>
          <w:b/>
          <w:bCs/>
          <w:snapToGrid w:val="0"/>
          <w:szCs w:val="22"/>
        </w:rPr>
        <w:t>Desktop (create shortcut)</w:t>
      </w:r>
    </w:p>
    <w:p w14:paraId="4B9F7DF7" w14:textId="77777777" w:rsidR="00CB331C" w:rsidRPr="003A114F" w:rsidRDefault="00CB331C" w:rsidP="00CB331C">
      <w:pPr>
        <w:spacing w:after="120"/>
        <w:ind w:left="2160"/>
        <w:rPr>
          <w:rFonts w:cs="Arial"/>
          <w:bCs/>
          <w:snapToGrid w:val="0"/>
          <w:szCs w:val="22"/>
        </w:rPr>
      </w:pPr>
      <w:r w:rsidRPr="003A114F">
        <w:rPr>
          <w:rFonts w:cs="Arial"/>
          <w:b/>
          <w:bCs/>
          <w:snapToGrid w:val="0"/>
          <w:szCs w:val="22"/>
        </w:rPr>
        <w:t>Note:</w:t>
      </w:r>
      <w:r w:rsidRPr="003A114F">
        <w:rPr>
          <w:rFonts w:cs="Arial"/>
          <w:bCs/>
          <w:snapToGrid w:val="0"/>
          <w:szCs w:val="22"/>
        </w:rPr>
        <w:t xml:space="preserve"> An alternate method to add icon to desktop is to click and drag the file from previous step: 1. to the desktop</w:t>
      </w:r>
    </w:p>
    <w:p w14:paraId="40B041B3" w14:textId="77777777" w:rsidR="00CB331C" w:rsidRPr="003A114F" w:rsidRDefault="00CB331C" w:rsidP="00DB49F9">
      <w:pPr>
        <w:numPr>
          <w:ilvl w:val="1"/>
          <w:numId w:val="31"/>
        </w:numPr>
        <w:spacing w:after="120"/>
        <w:rPr>
          <w:rFonts w:cs="Arial"/>
          <w:b/>
          <w:bCs/>
          <w:snapToGrid w:val="0"/>
          <w:szCs w:val="22"/>
        </w:rPr>
      </w:pPr>
      <w:r w:rsidRPr="003A114F">
        <w:rPr>
          <w:rFonts w:cs="Arial"/>
          <w:bCs/>
          <w:snapToGrid w:val="0"/>
          <w:szCs w:val="22"/>
        </w:rPr>
        <w:t>The icon will now be on your desktop:</w:t>
      </w:r>
    </w:p>
    <w:p w14:paraId="44D5491E" w14:textId="77777777" w:rsidR="00CB331C" w:rsidRPr="003A114F" w:rsidRDefault="00CB331C" w:rsidP="00CB331C">
      <w:pPr>
        <w:spacing w:after="120"/>
        <w:ind w:left="2520"/>
        <w:rPr>
          <w:rFonts w:cs="Arial"/>
          <w:noProof/>
          <w:szCs w:val="22"/>
        </w:rPr>
      </w:pPr>
      <w:r w:rsidRPr="003A114F">
        <w:rPr>
          <w:rFonts w:cs="Arial"/>
          <w:noProof/>
          <w:szCs w:val="22"/>
        </w:rPr>
        <w:t xml:space="preserve"> </w:t>
      </w:r>
      <w:r w:rsidRPr="003A114F">
        <w:rPr>
          <w:rFonts w:cs="Arial"/>
          <w:noProof/>
          <w:szCs w:val="22"/>
        </w:rPr>
        <w:drawing>
          <wp:inline distT="0" distB="0" distL="0" distR="0" wp14:anchorId="14E68A7D" wp14:editId="6B5B8C2A">
            <wp:extent cx="716915" cy="74168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915" cy="741680"/>
                    </a:xfrm>
                    <a:prstGeom prst="rect">
                      <a:avLst/>
                    </a:prstGeom>
                    <a:noFill/>
                    <a:ln>
                      <a:noFill/>
                    </a:ln>
                  </pic:spPr>
                </pic:pic>
              </a:graphicData>
            </a:graphic>
          </wp:inline>
        </w:drawing>
      </w:r>
    </w:p>
    <w:p w14:paraId="4562DC9D" w14:textId="77777777" w:rsidR="00CB331C" w:rsidRPr="003A114F" w:rsidRDefault="00CB331C" w:rsidP="00CB331C">
      <w:pPr>
        <w:spacing w:after="120"/>
        <w:ind w:left="2520"/>
        <w:rPr>
          <w:rFonts w:cs="Arial"/>
          <w:noProof/>
          <w:szCs w:val="22"/>
        </w:rPr>
      </w:pPr>
    </w:p>
    <w:p w14:paraId="7CB64F45" w14:textId="77777777" w:rsidR="00CB331C" w:rsidRPr="003A114F" w:rsidRDefault="00CB331C" w:rsidP="00DB49F9">
      <w:pPr>
        <w:numPr>
          <w:ilvl w:val="0"/>
          <w:numId w:val="9"/>
        </w:numPr>
        <w:spacing w:after="120"/>
        <w:ind w:left="375"/>
        <w:rPr>
          <w:rFonts w:cs="Arial"/>
          <w:bCs/>
          <w:snapToGrid w:val="0"/>
          <w:szCs w:val="22"/>
        </w:rPr>
      </w:pPr>
      <w:proofErr w:type="spellStart"/>
      <w:r w:rsidRPr="003A114F">
        <w:rPr>
          <w:rFonts w:cs="Arial"/>
          <w:bCs/>
          <w:snapToGrid w:val="0"/>
          <w:szCs w:val="22"/>
        </w:rPr>
        <w:t>AntigenPlus</w:t>
      </w:r>
      <w:proofErr w:type="spellEnd"/>
      <w:r w:rsidRPr="003A114F">
        <w:rPr>
          <w:rFonts w:cs="Arial"/>
          <w:bCs/>
          <w:snapToGrid w:val="0"/>
          <w:szCs w:val="22"/>
        </w:rPr>
        <w:t xml:space="preserve"> is used to create a selected screen or panel and print work sheets to record testing.</w:t>
      </w:r>
    </w:p>
    <w:p w14:paraId="790BFAE8"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Each panel that is downloaded or manually entered must be validated for accuracy by two technologists. </w:t>
      </w:r>
    </w:p>
    <w:p w14:paraId="5BA58566" w14:textId="77777777" w:rsidR="00CB331C" w:rsidRPr="003A114F" w:rsidRDefault="00CB331C" w:rsidP="00CB331C">
      <w:pPr>
        <w:spacing w:after="120"/>
        <w:ind w:left="1095"/>
        <w:rPr>
          <w:rFonts w:cs="Arial"/>
          <w:bCs/>
          <w:i/>
          <w:snapToGrid w:val="0"/>
          <w:color w:val="00B0F0"/>
          <w:szCs w:val="22"/>
        </w:rPr>
      </w:pPr>
      <w:r w:rsidRPr="003A114F">
        <w:rPr>
          <w:rFonts w:cs="Arial"/>
          <w:bCs/>
          <w:i/>
          <w:snapToGrid w:val="0"/>
          <w:color w:val="00B0F0"/>
          <w:szCs w:val="22"/>
        </w:rPr>
        <w:t xml:space="preserve">Refer to SP. </w:t>
      </w:r>
      <w:proofErr w:type="spellStart"/>
      <w:r w:rsidRPr="003A114F">
        <w:rPr>
          <w:rFonts w:cs="Arial"/>
          <w:bCs/>
          <w:i/>
          <w:snapToGrid w:val="0"/>
          <w:color w:val="00B0F0"/>
          <w:szCs w:val="22"/>
        </w:rPr>
        <w:t>AntigenPlus</w:t>
      </w:r>
      <w:proofErr w:type="spellEnd"/>
      <w:r w:rsidRPr="003A114F">
        <w:rPr>
          <w:rFonts w:cs="Arial"/>
          <w:bCs/>
          <w:i/>
          <w:snapToGrid w:val="0"/>
          <w:color w:val="00B0F0"/>
          <w:szCs w:val="22"/>
        </w:rPr>
        <w:t xml:space="preserve"> Antibody ID System, Section VI.</w:t>
      </w:r>
    </w:p>
    <w:p w14:paraId="77FB8247"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"Results Panel" has not been validated for use and therefore cannot be used.</w:t>
      </w:r>
    </w:p>
    <w:p w14:paraId="06C1D109"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Anagrams are printed out and results recorded manually. Panels should not be saved to the computer.  </w:t>
      </w:r>
    </w:p>
    <w:p w14:paraId="547D07D5" w14:textId="77777777" w:rsidR="00CB331C" w:rsidRPr="003A114F" w:rsidRDefault="00CB331C" w:rsidP="00CB331C">
      <w:pPr>
        <w:spacing w:after="120"/>
        <w:ind w:left="1095"/>
        <w:rPr>
          <w:rFonts w:cs="Arial"/>
          <w:bCs/>
          <w:snapToGrid w:val="0"/>
          <w:szCs w:val="22"/>
        </w:rPr>
      </w:pPr>
    </w:p>
    <w:p w14:paraId="5BA24DBE" w14:textId="77777777" w:rsidR="00CB331C" w:rsidRPr="003A114F" w:rsidRDefault="00CB331C" w:rsidP="00DB49F9">
      <w:pPr>
        <w:numPr>
          <w:ilvl w:val="0"/>
          <w:numId w:val="9"/>
        </w:numPr>
        <w:spacing w:after="120"/>
        <w:ind w:left="375"/>
        <w:rPr>
          <w:rFonts w:cs="Arial"/>
          <w:bCs/>
          <w:snapToGrid w:val="0"/>
          <w:szCs w:val="22"/>
        </w:rPr>
      </w:pPr>
      <w:r w:rsidRPr="003A114F">
        <w:rPr>
          <w:rFonts w:cs="Arial"/>
          <w:bCs/>
          <w:snapToGrid w:val="0"/>
          <w:szCs w:val="22"/>
        </w:rPr>
        <w:t xml:space="preserve">Panels are kept in </w:t>
      </w:r>
      <w:proofErr w:type="spellStart"/>
      <w:r w:rsidRPr="003A114F">
        <w:rPr>
          <w:rFonts w:cs="Arial"/>
          <w:bCs/>
          <w:snapToGrid w:val="0"/>
          <w:szCs w:val="22"/>
        </w:rPr>
        <w:t>AntigenPlus</w:t>
      </w:r>
      <w:proofErr w:type="spellEnd"/>
      <w:r w:rsidRPr="003A114F">
        <w:rPr>
          <w:rFonts w:cs="Arial"/>
          <w:bCs/>
          <w:snapToGrid w:val="0"/>
          <w:szCs w:val="22"/>
        </w:rPr>
        <w:t xml:space="preserve"> for approximately 4 months.  </w:t>
      </w:r>
    </w:p>
    <w:p w14:paraId="7C8D6A48" w14:textId="77777777" w:rsidR="00CB331C" w:rsidRPr="003A114F" w:rsidRDefault="00CB331C" w:rsidP="00DB49F9">
      <w:pPr>
        <w:numPr>
          <w:ilvl w:val="1"/>
          <w:numId w:val="9"/>
        </w:numPr>
        <w:autoSpaceDE w:val="0"/>
        <w:autoSpaceDN w:val="0"/>
        <w:adjustRightInd w:val="0"/>
        <w:spacing w:after="120"/>
        <w:rPr>
          <w:rFonts w:eastAsia="Calibri" w:cs="Arial"/>
          <w:bCs/>
          <w:color w:val="000000"/>
          <w:szCs w:val="22"/>
        </w:rPr>
      </w:pPr>
      <w:r w:rsidRPr="003A114F">
        <w:rPr>
          <w:rFonts w:cs="Arial"/>
          <w:bCs/>
          <w:snapToGrid w:val="0"/>
          <w:szCs w:val="22"/>
        </w:rPr>
        <w:t xml:space="preserve">Once the panel expires, it is physically moved from the in dated shelf in Sera #5 to the outdated shelf and labeled. </w:t>
      </w:r>
      <w:r w:rsidRPr="003A114F">
        <w:rPr>
          <w:rFonts w:eastAsia="Calibri" w:cs="Arial"/>
          <w:bCs/>
          <w:color w:val="000000"/>
          <w:szCs w:val="22"/>
        </w:rPr>
        <w:t xml:space="preserve">Expired panels should be identified by placing the preprinted ‘Secondary Identification’ label on the container. </w:t>
      </w:r>
    </w:p>
    <w:p w14:paraId="58333A73" w14:textId="77777777" w:rsidR="00CB331C" w:rsidRPr="003A114F" w:rsidRDefault="00CB331C" w:rsidP="00CB331C">
      <w:pPr>
        <w:autoSpaceDE w:val="0"/>
        <w:autoSpaceDN w:val="0"/>
        <w:adjustRightInd w:val="0"/>
        <w:spacing w:after="120"/>
        <w:rPr>
          <w:rFonts w:eastAsia="Calibri" w:cs="Arial"/>
          <w:bCs/>
          <w:color w:val="000000"/>
          <w:szCs w:val="22"/>
          <w:highlight w:val="yellow"/>
        </w:rPr>
      </w:pPr>
      <w:r w:rsidRPr="003A114F">
        <w:rPr>
          <w:rFonts w:cs="Arial"/>
          <w:noProof/>
          <w:szCs w:val="22"/>
          <w:highlight w:val="yellow"/>
        </w:rPr>
        <mc:AlternateContent>
          <mc:Choice Requires="wps">
            <w:drawing>
              <wp:anchor distT="0" distB="0" distL="114300" distR="114300" simplePos="0" relativeHeight="251659264" behindDoc="0" locked="0" layoutInCell="1" allowOverlap="1" wp14:anchorId="321D0E49" wp14:editId="1FB9D712">
                <wp:simplePos x="0" y="0"/>
                <wp:positionH relativeFrom="column">
                  <wp:posOffset>2353310</wp:posOffset>
                </wp:positionH>
                <wp:positionV relativeFrom="paragraph">
                  <wp:posOffset>46990</wp:posOffset>
                </wp:positionV>
                <wp:extent cx="3173095" cy="969645"/>
                <wp:effectExtent l="10160" t="9525" r="762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969645"/>
                        </a:xfrm>
                        <a:prstGeom prst="rect">
                          <a:avLst/>
                        </a:prstGeom>
                        <a:solidFill>
                          <a:srgbClr val="FFFFFF"/>
                        </a:solidFill>
                        <a:ln w="9525">
                          <a:solidFill>
                            <a:srgbClr val="000000"/>
                          </a:solidFill>
                          <a:miter lim="800000"/>
                          <a:headEnd/>
                          <a:tailEnd/>
                        </a:ln>
                      </wps:spPr>
                      <wps:txbx>
                        <w:txbxContent>
                          <w:p w14:paraId="2E0034AC" w14:textId="77777777" w:rsidR="000E14D2" w:rsidRPr="00E41B80" w:rsidRDefault="000E14D2" w:rsidP="00CB331C">
                            <w:pPr>
                              <w:rPr>
                                <w:sz w:val="20"/>
                              </w:rPr>
                            </w:pPr>
                            <w:r w:rsidRPr="00E41B80">
                              <w:rPr>
                                <w:sz w:val="20"/>
                              </w:rPr>
                              <w:t>Panel is approved for use in secondary identification process.</w:t>
                            </w:r>
                          </w:p>
                          <w:p w14:paraId="58F16AB2" w14:textId="77777777" w:rsidR="000E14D2" w:rsidRPr="00E41B80" w:rsidRDefault="000E14D2" w:rsidP="00CB331C">
                            <w:pPr>
                              <w:rPr>
                                <w:sz w:val="20"/>
                              </w:rPr>
                            </w:pPr>
                            <w:r w:rsidRPr="00E41B80">
                              <w:rPr>
                                <w:sz w:val="20"/>
                              </w:rPr>
                              <w:t>Discard 4 months from expiration date.</w:t>
                            </w:r>
                          </w:p>
                          <w:p w14:paraId="4097220E" w14:textId="77777777" w:rsidR="000E14D2" w:rsidRPr="00E41B80" w:rsidRDefault="000E14D2" w:rsidP="00CB331C">
                            <w:pPr>
                              <w:rPr>
                                <w:sz w:val="20"/>
                              </w:rPr>
                            </w:pPr>
                            <w:r w:rsidRPr="00E41B80">
                              <w:rPr>
                                <w:sz w:val="20"/>
                              </w:rPr>
                              <w:t>Remove from Antigen Plus.</w:t>
                            </w:r>
                          </w:p>
                          <w:p w14:paraId="01024270" w14:textId="77777777" w:rsidR="000E14D2" w:rsidRPr="00E41B80" w:rsidRDefault="000E14D2" w:rsidP="00CB331C">
                            <w:pPr>
                              <w:rPr>
                                <w:sz w:val="20"/>
                              </w:rPr>
                            </w:pPr>
                          </w:p>
                          <w:p w14:paraId="4EBB83E0" w14:textId="77777777" w:rsidR="000E14D2" w:rsidRPr="00E41B80" w:rsidRDefault="000E14D2" w:rsidP="00CB331C">
                            <w:pPr>
                              <w:rPr>
                                <w:sz w:val="20"/>
                              </w:rPr>
                            </w:pPr>
                            <w:r>
                              <w:rPr>
                                <w:sz w:val="20"/>
                              </w:rPr>
                              <w:t>Date to discard:</w:t>
                            </w:r>
                            <w:r w:rsidRPr="00E41B80">
                              <w:rPr>
                                <w:sz w:val="20"/>
                              </w:rPr>
                              <w:t>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1D0E49" id="_x0000_t202" coordsize="21600,21600" o:spt="202" path="m,l,21600r21600,l21600,xe">
                <v:stroke joinstyle="miter"/>
                <v:path gradientshapeok="t" o:connecttype="rect"/>
              </v:shapetype>
              <v:shape id="Text Box 4" o:spid="_x0000_s1026" type="#_x0000_t202" style="position:absolute;margin-left:185.3pt;margin-top:3.7pt;width:249.85pt;height:76.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">
                <v:textbox style="mso-fit-shape-to-text:t">
                  <w:txbxContent>
                    <w:p w14:paraId="2E0034AC" w14:textId="77777777" w:rsidR="000E14D2" w:rsidRPr="00E41B80" w:rsidRDefault="000E14D2" w:rsidP="00CB331C">
                      <w:pPr>
                        <w:rPr>
                          <w:sz w:val="20"/>
                        </w:rPr>
                      </w:pPr>
                      <w:r w:rsidRPr="00E41B80">
                        <w:rPr>
                          <w:sz w:val="20"/>
                        </w:rPr>
                        <w:t>Panel is approved for use in secondary identification process.</w:t>
                      </w:r>
                    </w:p>
                    <w:p w14:paraId="58F16AB2" w14:textId="77777777" w:rsidR="000E14D2" w:rsidRPr="00E41B80" w:rsidRDefault="000E14D2" w:rsidP="00CB331C">
                      <w:pPr>
                        <w:rPr>
                          <w:sz w:val="20"/>
                        </w:rPr>
                      </w:pPr>
                      <w:r w:rsidRPr="00E41B80">
                        <w:rPr>
                          <w:sz w:val="20"/>
                        </w:rPr>
                        <w:t>Discard 4 months from expiration date.</w:t>
                      </w:r>
                    </w:p>
                    <w:p w14:paraId="4097220E" w14:textId="77777777" w:rsidR="000E14D2" w:rsidRPr="00E41B80" w:rsidRDefault="000E14D2" w:rsidP="00CB331C">
                      <w:pPr>
                        <w:rPr>
                          <w:sz w:val="20"/>
                        </w:rPr>
                      </w:pPr>
                      <w:r w:rsidRPr="00E41B80">
                        <w:rPr>
                          <w:sz w:val="20"/>
                        </w:rPr>
                        <w:t>Remove from Antigen Plus.</w:t>
                      </w:r>
                    </w:p>
                    <w:p w14:paraId="01024270" w14:textId="77777777" w:rsidR="000E14D2" w:rsidRPr="00E41B80" w:rsidRDefault="000E14D2" w:rsidP="00CB331C">
                      <w:pPr>
                        <w:rPr>
                          <w:sz w:val="20"/>
                        </w:rPr>
                      </w:pPr>
                    </w:p>
                    <w:p w14:paraId="4EBB83E0" w14:textId="77777777" w:rsidR="000E14D2" w:rsidRPr="00E41B80" w:rsidRDefault="000E14D2" w:rsidP="00CB331C">
                      <w:pPr>
                        <w:rPr>
                          <w:sz w:val="20"/>
                        </w:rPr>
                      </w:pPr>
                      <w:r>
                        <w:rPr>
                          <w:sz w:val="20"/>
                        </w:rPr>
                        <w:t>Date to discard:</w:t>
                      </w:r>
                      <w:r w:rsidRPr="00E41B80">
                        <w:rPr>
                          <w:sz w:val="20"/>
                        </w:rPr>
                        <w:t>_______________</w:t>
                      </w:r>
                    </w:p>
                  </w:txbxContent>
                </v:textbox>
              </v:shape>
            </w:pict>
          </mc:Fallback>
        </mc:AlternateContent>
      </w:r>
    </w:p>
    <w:p w14:paraId="40563601" w14:textId="77777777" w:rsidR="00CB331C" w:rsidRPr="003A114F" w:rsidRDefault="00CB331C" w:rsidP="00CB331C">
      <w:pPr>
        <w:spacing w:after="120"/>
        <w:ind w:left="1095"/>
        <w:rPr>
          <w:rFonts w:cs="Arial"/>
          <w:bCs/>
          <w:snapToGrid w:val="0"/>
          <w:szCs w:val="22"/>
        </w:rPr>
      </w:pPr>
    </w:p>
    <w:p w14:paraId="4662913D" w14:textId="77777777" w:rsidR="00CB331C" w:rsidRPr="003A114F" w:rsidRDefault="00CB331C" w:rsidP="00CB331C">
      <w:pPr>
        <w:spacing w:after="120"/>
        <w:ind w:left="1095"/>
        <w:rPr>
          <w:rFonts w:cs="Arial"/>
          <w:bCs/>
          <w:snapToGrid w:val="0"/>
          <w:szCs w:val="22"/>
        </w:rPr>
      </w:pPr>
    </w:p>
    <w:p w14:paraId="4E6AB8EF" w14:textId="77777777" w:rsidR="00CB331C" w:rsidRPr="003A114F" w:rsidRDefault="00CB331C" w:rsidP="00CB331C">
      <w:pPr>
        <w:spacing w:after="120"/>
        <w:ind w:left="1095"/>
        <w:rPr>
          <w:rFonts w:cs="Arial"/>
          <w:bCs/>
          <w:snapToGrid w:val="0"/>
          <w:szCs w:val="22"/>
        </w:rPr>
      </w:pPr>
    </w:p>
    <w:p w14:paraId="6F45989D" w14:textId="77777777" w:rsidR="00CB331C" w:rsidRPr="003A114F" w:rsidRDefault="00CB331C" w:rsidP="00CB331C">
      <w:pPr>
        <w:spacing w:after="120"/>
        <w:ind w:left="1095"/>
        <w:rPr>
          <w:rFonts w:cs="Arial"/>
          <w:bCs/>
          <w:snapToGrid w:val="0"/>
          <w:szCs w:val="22"/>
        </w:rPr>
      </w:pPr>
    </w:p>
    <w:p w14:paraId="5BFCBF89"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If the panel becomes unacceptable for use, it is removed from </w:t>
      </w:r>
      <w:proofErr w:type="spellStart"/>
      <w:r w:rsidRPr="003A114F">
        <w:rPr>
          <w:rFonts w:cs="Arial"/>
          <w:bCs/>
          <w:snapToGrid w:val="0"/>
          <w:szCs w:val="22"/>
        </w:rPr>
        <w:t>AntigenPlus</w:t>
      </w:r>
      <w:proofErr w:type="spellEnd"/>
      <w:r w:rsidRPr="003A114F">
        <w:rPr>
          <w:rFonts w:cs="Arial"/>
          <w:bCs/>
          <w:snapToGrid w:val="0"/>
          <w:szCs w:val="22"/>
        </w:rPr>
        <w:t xml:space="preserve"> by someone with Full access. </w:t>
      </w:r>
    </w:p>
    <w:p w14:paraId="0A4CD865" w14:textId="77777777" w:rsidR="00CB331C" w:rsidRPr="003A114F" w:rsidRDefault="00CB331C" w:rsidP="00CB331C">
      <w:pPr>
        <w:spacing w:after="120"/>
        <w:ind w:left="1095"/>
        <w:rPr>
          <w:rFonts w:cs="Arial"/>
          <w:bCs/>
          <w:i/>
          <w:snapToGrid w:val="0"/>
          <w:color w:val="00B0F0"/>
          <w:szCs w:val="22"/>
        </w:rPr>
      </w:pPr>
      <w:r w:rsidRPr="003A114F">
        <w:rPr>
          <w:rFonts w:cs="Arial"/>
          <w:bCs/>
          <w:i/>
          <w:snapToGrid w:val="0"/>
          <w:color w:val="00B0F0"/>
          <w:szCs w:val="22"/>
        </w:rPr>
        <w:t xml:space="preserve">Refer to SP: </w:t>
      </w:r>
      <w:proofErr w:type="spellStart"/>
      <w:r w:rsidRPr="003A114F">
        <w:rPr>
          <w:rFonts w:cs="Arial"/>
          <w:bCs/>
          <w:i/>
          <w:snapToGrid w:val="0"/>
          <w:color w:val="00B0F0"/>
          <w:szCs w:val="22"/>
        </w:rPr>
        <w:t>AntigenPlus</w:t>
      </w:r>
      <w:proofErr w:type="spellEnd"/>
      <w:r w:rsidRPr="003A114F">
        <w:rPr>
          <w:rFonts w:cs="Arial"/>
          <w:bCs/>
          <w:i/>
          <w:snapToGrid w:val="0"/>
          <w:color w:val="00B0F0"/>
          <w:szCs w:val="22"/>
        </w:rPr>
        <w:t xml:space="preserve"> Antibody ID System, Section VII.</w:t>
      </w:r>
    </w:p>
    <w:p w14:paraId="41164434" w14:textId="77777777" w:rsidR="00CB331C" w:rsidRPr="003A114F" w:rsidRDefault="00CB331C" w:rsidP="00DB49F9">
      <w:pPr>
        <w:numPr>
          <w:ilvl w:val="1"/>
          <w:numId w:val="9"/>
        </w:numPr>
        <w:spacing w:after="120"/>
        <w:ind w:left="1095"/>
        <w:rPr>
          <w:rFonts w:cs="Arial"/>
          <w:bCs/>
          <w:snapToGrid w:val="0"/>
          <w:szCs w:val="22"/>
        </w:rPr>
      </w:pPr>
      <w:r w:rsidRPr="003A114F">
        <w:rPr>
          <w:rFonts w:cs="Arial"/>
          <w:bCs/>
          <w:snapToGrid w:val="0"/>
          <w:szCs w:val="22"/>
        </w:rPr>
        <w:t xml:space="preserve">Individual vials that need to be removed from </w:t>
      </w:r>
      <w:proofErr w:type="spellStart"/>
      <w:r w:rsidRPr="003A114F">
        <w:rPr>
          <w:rFonts w:cs="Arial"/>
          <w:bCs/>
          <w:snapToGrid w:val="0"/>
          <w:szCs w:val="22"/>
        </w:rPr>
        <w:t>AntigenPlus</w:t>
      </w:r>
      <w:proofErr w:type="spellEnd"/>
      <w:r w:rsidRPr="003A114F">
        <w:rPr>
          <w:rFonts w:cs="Arial"/>
          <w:bCs/>
          <w:snapToGrid w:val="0"/>
          <w:szCs w:val="22"/>
        </w:rPr>
        <w:t xml:space="preserve"> must be changed to "Out of Stock".</w:t>
      </w:r>
    </w:p>
    <w:p w14:paraId="0E434A7F" w14:textId="77777777" w:rsidR="00CB331C" w:rsidRPr="003A114F" w:rsidRDefault="00CB331C" w:rsidP="00DB49F9">
      <w:pPr>
        <w:numPr>
          <w:ilvl w:val="0"/>
          <w:numId w:val="8"/>
        </w:numPr>
        <w:spacing w:after="120"/>
        <w:ind w:left="1455"/>
        <w:rPr>
          <w:rFonts w:cs="Arial"/>
          <w:bCs/>
          <w:snapToGrid w:val="0"/>
          <w:szCs w:val="22"/>
        </w:rPr>
      </w:pPr>
      <w:r w:rsidRPr="003A114F">
        <w:rPr>
          <w:rFonts w:cs="Arial"/>
          <w:bCs/>
          <w:snapToGrid w:val="0"/>
          <w:szCs w:val="22"/>
        </w:rPr>
        <w:t>This may occur when vial is no longer suitable for use. (</w:t>
      </w:r>
      <w:proofErr w:type="gramStart"/>
      <w:r w:rsidRPr="003A114F">
        <w:rPr>
          <w:rFonts w:cs="Arial"/>
          <w:bCs/>
          <w:snapToGrid w:val="0"/>
          <w:szCs w:val="22"/>
        </w:rPr>
        <w:t>i.e.</w:t>
      </w:r>
      <w:proofErr w:type="gramEnd"/>
      <w:r w:rsidRPr="003A114F">
        <w:rPr>
          <w:rFonts w:cs="Arial"/>
          <w:bCs/>
          <w:snapToGrid w:val="0"/>
          <w:szCs w:val="22"/>
        </w:rPr>
        <w:t xml:space="preserve"> Due to vial breakage, no cells left, positive DAT on cell, etc.)</w:t>
      </w:r>
    </w:p>
    <w:p w14:paraId="468DA82D" w14:textId="77777777" w:rsidR="00CB331C" w:rsidRPr="003A114F" w:rsidRDefault="00CB331C" w:rsidP="00DB49F9">
      <w:pPr>
        <w:numPr>
          <w:ilvl w:val="0"/>
          <w:numId w:val="8"/>
        </w:numPr>
        <w:spacing w:after="120"/>
        <w:ind w:left="1455"/>
        <w:rPr>
          <w:rFonts w:cs="Arial"/>
          <w:bCs/>
          <w:snapToGrid w:val="0"/>
          <w:szCs w:val="22"/>
        </w:rPr>
      </w:pPr>
      <w:r w:rsidRPr="003A114F">
        <w:rPr>
          <w:rFonts w:cs="Arial"/>
          <w:bCs/>
          <w:snapToGrid w:val="0"/>
          <w:szCs w:val="22"/>
        </w:rPr>
        <w:t>Full Access is required to use the "Out of Stock" function.</w:t>
      </w:r>
    </w:p>
    <w:p w14:paraId="4379AF79" w14:textId="77777777" w:rsidR="00CB331C" w:rsidRPr="003A114F" w:rsidRDefault="00CB331C" w:rsidP="00DB49F9">
      <w:pPr>
        <w:numPr>
          <w:ilvl w:val="0"/>
          <w:numId w:val="8"/>
        </w:numPr>
        <w:spacing w:after="120"/>
        <w:ind w:left="1455"/>
        <w:rPr>
          <w:rFonts w:cs="Arial"/>
          <w:bCs/>
          <w:snapToGrid w:val="0"/>
          <w:szCs w:val="22"/>
        </w:rPr>
      </w:pPr>
      <w:r w:rsidRPr="003A114F">
        <w:rPr>
          <w:rFonts w:cs="Arial"/>
          <w:bCs/>
          <w:snapToGrid w:val="0"/>
          <w:szCs w:val="22"/>
        </w:rPr>
        <w:t xml:space="preserve">An email should be sent to Susan Wright, Jackie </w:t>
      </w:r>
      <w:proofErr w:type="gramStart"/>
      <w:r w:rsidRPr="003A114F">
        <w:rPr>
          <w:rFonts w:cs="Arial"/>
          <w:bCs/>
          <w:snapToGrid w:val="0"/>
          <w:szCs w:val="22"/>
        </w:rPr>
        <w:t>Tolliver</w:t>
      </w:r>
      <w:proofErr w:type="gramEnd"/>
      <w:r w:rsidRPr="003A114F">
        <w:rPr>
          <w:rFonts w:cs="Arial"/>
          <w:bCs/>
          <w:snapToGrid w:val="0"/>
          <w:szCs w:val="22"/>
        </w:rPr>
        <w:t xml:space="preserve"> and Management when a cell needs to be moved to "Out of Stock."</w:t>
      </w:r>
    </w:p>
    <w:p w14:paraId="2E4D88BA" w14:textId="77777777" w:rsidR="00CB331C" w:rsidRPr="003A114F" w:rsidRDefault="00CB331C" w:rsidP="00DB49F9">
      <w:pPr>
        <w:numPr>
          <w:ilvl w:val="0"/>
          <w:numId w:val="9"/>
        </w:numPr>
        <w:spacing w:after="120"/>
        <w:rPr>
          <w:rFonts w:cs="Arial"/>
          <w:bCs/>
          <w:snapToGrid w:val="0"/>
          <w:szCs w:val="22"/>
        </w:rPr>
      </w:pPr>
      <w:r w:rsidRPr="003A114F">
        <w:rPr>
          <w:rFonts w:cs="Arial"/>
          <w:bCs/>
          <w:snapToGrid w:val="0"/>
          <w:szCs w:val="22"/>
        </w:rPr>
        <w:t>Selected panels created by staff are not to be saved in Antigen Plus</w:t>
      </w:r>
    </w:p>
    <w:p w14:paraId="6F832441" w14:textId="77777777" w:rsidR="00CB331C" w:rsidRPr="003A114F" w:rsidRDefault="00CB331C" w:rsidP="00DB49F9">
      <w:pPr>
        <w:numPr>
          <w:ilvl w:val="0"/>
          <w:numId w:val="9"/>
        </w:numPr>
        <w:spacing w:after="120"/>
        <w:rPr>
          <w:rFonts w:cs="Arial"/>
          <w:bCs/>
          <w:snapToGrid w:val="0"/>
          <w:szCs w:val="22"/>
        </w:rPr>
      </w:pPr>
      <w:r w:rsidRPr="003A114F">
        <w:rPr>
          <w:rFonts w:cs="Arial"/>
          <w:bCs/>
          <w:snapToGrid w:val="0"/>
          <w:szCs w:val="22"/>
        </w:rPr>
        <w:t xml:space="preserve">The "Result Interpretation" function in </w:t>
      </w:r>
      <w:proofErr w:type="spellStart"/>
      <w:r w:rsidRPr="003A114F">
        <w:rPr>
          <w:rFonts w:cs="Arial"/>
          <w:bCs/>
          <w:snapToGrid w:val="0"/>
          <w:szCs w:val="22"/>
        </w:rPr>
        <w:t>AntigenPlus</w:t>
      </w:r>
      <w:proofErr w:type="spellEnd"/>
      <w:r w:rsidRPr="003A114F">
        <w:rPr>
          <w:rFonts w:cs="Arial"/>
          <w:bCs/>
          <w:snapToGrid w:val="0"/>
          <w:szCs w:val="22"/>
        </w:rPr>
        <w:t xml:space="preserve"> is not allowed to be used.</w:t>
      </w:r>
    </w:p>
    <w:p w14:paraId="1512C5E8" w14:textId="77777777" w:rsidR="00CB331C" w:rsidRPr="003A114F" w:rsidRDefault="00CB331C" w:rsidP="00CB331C">
      <w:pPr>
        <w:spacing w:after="120"/>
        <w:rPr>
          <w:rFonts w:cs="Arial"/>
          <w:bCs/>
          <w:snapToGrid w:val="0"/>
          <w:szCs w:val="22"/>
        </w:rPr>
      </w:pPr>
    </w:p>
    <w:p w14:paraId="0C3F052A" w14:textId="77777777" w:rsidR="00CB331C" w:rsidRPr="003A114F" w:rsidRDefault="00CB331C" w:rsidP="00CB331C">
      <w:pPr>
        <w:spacing w:after="120"/>
        <w:rPr>
          <w:rFonts w:cs="Arial"/>
          <w:bCs/>
          <w:snapToGrid w:val="0"/>
          <w:szCs w:val="22"/>
        </w:rPr>
      </w:pPr>
    </w:p>
    <w:p w14:paraId="68B5D25B" w14:textId="77777777" w:rsidR="00CB331C" w:rsidRPr="003A114F" w:rsidRDefault="00CB331C" w:rsidP="00CB331C">
      <w:pPr>
        <w:spacing w:after="120"/>
        <w:rPr>
          <w:rFonts w:cs="Arial"/>
          <w:bCs/>
          <w:snapToGrid w:val="0"/>
          <w:szCs w:val="22"/>
        </w:rPr>
      </w:pPr>
    </w:p>
    <w:p w14:paraId="2253CC72" w14:textId="77777777" w:rsidR="00CB331C" w:rsidRPr="003A114F" w:rsidRDefault="00CB331C" w:rsidP="00CB331C">
      <w:pPr>
        <w:spacing w:after="120"/>
        <w:rPr>
          <w:rFonts w:cs="Arial"/>
          <w:bCs/>
          <w:snapToGrid w:val="0"/>
          <w:szCs w:val="22"/>
        </w:rPr>
      </w:pPr>
    </w:p>
    <w:p w14:paraId="03D6EDA9" w14:textId="77777777" w:rsidR="00CB331C" w:rsidRPr="003A114F" w:rsidRDefault="00CB331C" w:rsidP="00CB331C">
      <w:pPr>
        <w:spacing w:after="120"/>
        <w:rPr>
          <w:rFonts w:cs="Arial"/>
          <w:bCs/>
          <w:snapToGrid w:val="0"/>
          <w:szCs w:val="22"/>
        </w:rPr>
      </w:pPr>
    </w:p>
    <w:p w14:paraId="6768215E" w14:textId="77777777" w:rsidR="00CB331C" w:rsidRPr="003A114F" w:rsidRDefault="00CB331C" w:rsidP="00CB331C">
      <w:pPr>
        <w:spacing w:after="120"/>
        <w:rPr>
          <w:rFonts w:cs="Arial"/>
          <w:bCs/>
          <w:snapToGrid w:val="0"/>
          <w:szCs w:val="22"/>
        </w:rPr>
      </w:pPr>
    </w:p>
    <w:p w14:paraId="20D4FD19" w14:textId="77777777" w:rsidR="00CB331C" w:rsidRPr="003A114F" w:rsidRDefault="00CB331C" w:rsidP="00CB331C">
      <w:pPr>
        <w:spacing w:after="120"/>
        <w:rPr>
          <w:rFonts w:cs="Arial"/>
          <w:bCs/>
          <w:snapToGrid w:val="0"/>
          <w:szCs w:val="22"/>
        </w:rPr>
      </w:pPr>
    </w:p>
    <w:p w14:paraId="25FE7BC7" w14:textId="77777777" w:rsidR="00CB331C" w:rsidRPr="003A114F" w:rsidRDefault="00CB331C" w:rsidP="00CB331C">
      <w:pPr>
        <w:spacing w:after="120"/>
        <w:rPr>
          <w:rFonts w:cs="Arial"/>
          <w:bCs/>
          <w:snapToGrid w:val="0"/>
          <w:szCs w:val="22"/>
        </w:rPr>
      </w:pPr>
    </w:p>
    <w:p w14:paraId="2EDF5703" w14:textId="77777777" w:rsidR="00CB331C" w:rsidRPr="003A114F" w:rsidRDefault="00CB331C" w:rsidP="00CB331C">
      <w:pPr>
        <w:spacing w:after="120"/>
        <w:rPr>
          <w:rFonts w:cs="Arial"/>
          <w:bCs/>
          <w:snapToGrid w:val="0"/>
          <w:szCs w:val="22"/>
        </w:rPr>
      </w:pPr>
    </w:p>
    <w:p w14:paraId="4919E023" w14:textId="77777777" w:rsidR="00CB331C" w:rsidRPr="003A114F" w:rsidRDefault="00CB331C" w:rsidP="00CB331C">
      <w:pPr>
        <w:spacing w:after="120"/>
        <w:rPr>
          <w:rFonts w:cs="Arial"/>
          <w:bCs/>
          <w:snapToGrid w:val="0"/>
          <w:szCs w:val="22"/>
        </w:rPr>
      </w:pPr>
    </w:p>
    <w:p w14:paraId="00B87496" w14:textId="77777777" w:rsidR="00CB331C" w:rsidRPr="003A114F" w:rsidRDefault="00CB331C" w:rsidP="00CB331C">
      <w:pPr>
        <w:spacing w:after="120"/>
        <w:rPr>
          <w:rFonts w:cs="Arial"/>
          <w:bCs/>
          <w:snapToGrid w:val="0"/>
          <w:szCs w:val="22"/>
        </w:rPr>
      </w:pPr>
    </w:p>
    <w:p w14:paraId="3F5D581D" w14:textId="77777777" w:rsidR="00CB331C" w:rsidRPr="003A114F" w:rsidRDefault="00CB331C" w:rsidP="00CB331C">
      <w:pPr>
        <w:spacing w:after="120"/>
        <w:rPr>
          <w:rFonts w:cs="Arial"/>
          <w:bCs/>
          <w:snapToGrid w:val="0"/>
          <w:szCs w:val="22"/>
        </w:rPr>
      </w:pPr>
    </w:p>
    <w:p w14:paraId="7B0A1E29" w14:textId="77777777" w:rsidR="00CB331C" w:rsidRPr="003A114F" w:rsidRDefault="00CB331C" w:rsidP="00CB331C">
      <w:pPr>
        <w:spacing w:after="120"/>
        <w:rPr>
          <w:rFonts w:cs="Arial"/>
          <w:bCs/>
          <w:snapToGrid w:val="0"/>
          <w:szCs w:val="22"/>
        </w:rPr>
      </w:pPr>
    </w:p>
    <w:p w14:paraId="4E33F717" w14:textId="77777777" w:rsidR="00CB331C" w:rsidRPr="003A114F" w:rsidRDefault="00CB331C" w:rsidP="00CB331C">
      <w:pPr>
        <w:spacing w:after="120"/>
        <w:rPr>
          <w:rFonts w:eastAsia="Calibri" w:cs="Arial"/>
          <w:b/>
          <w:bCs/>
          <w:color w:val="000000"/>
          <w:szCs w:val="22"/>
        </w:rPr>
      </w:pPr>
      <w:r w:rsidRPr="003A114F">
        <w:rPr>
          <w:rFonts w:cs="Arial"/>
          <w:bCs/>
          <w:snapToGrid w:val="0"/>
          <w:szCs w:val="22"/>
        </w:rPr>
        <w:br w:type="page"/>
      </w:r>
      <w:r w:rsidRPr="003A114F">
        <w:rPr>
          <w:rFonts w:eastAsia="Calibri" w:cs="Arial"/>
          <w:b/>
          <w:bCs/>
          <w:color w:val="000000"/>
          <w:szCs w:val="22"/>
        </w:rPr>
        <w:lastRenderedPageBreak/>
        <w:t>VII: Direct Antiglobulin Test (DAT)</w:t>
      </w:r>
    </w:p>
    <w:p w14:paraId="3A9B1249" w14:textId="77777777" w:rsidR="00CB331C" w:rsidRPr="003A114F" w:rsidRDefault="00CB331C" w:rsidP="00CB331C">
      <w:pPr>
        <w:autoSpaceDE w:val="0"/>
        <w:autoSpaceDN w:val="0"/>
        <w:adjustRightInd w:val="0"/>
        <w:ind w:left="15"/>
        <w:rPr>
          <w:rFonts w:eastAsia="Calibri" w:cs="Arial"/>
          <w:color w:val="000000"/>
          <w:szCs w:val="22"/>
        </w:rPr>
      </w:pPr>
    </w:p>
    <w:p w14:paraId="6A1947B2" w14:textId="77777777" w:rsidR="00CB331C" w:rsidRPr="003A114F" w:rsidRDefault="00CB331C" w:rsidP="00DB49F9">
      <w:pPr>
        <w:numPr>
          <w:ilvl w:val="0"/>
          <w:numId w:val="32"/>
        </w:numPr>
        <w:autoSpaceDE w:val="0"/>
        <w:autoSpaceDN w:val="0"/>
        <w:adjustRightInd w:val="0"/>
        <w:spacing w:after="120" w:line="276" w:lineRule="auto"/>
        <w:rPr>
          <w:rFonts w:eastAsia="Calibri" w:cs="Arial"/>
          <w:color w:val="000000"/>
          <w:szCs w:val="22"/>
        </w:rPr>
      </w:pPr>
      <w:r w:rsidRPr="003A114F">
        <w:rPr>
          <w:rFonts w:eastAsia="Calibri" w:cs="Arial"/>
          <w:color w:val="000000"/>
          <w:szCs w:val="22"/>
        </w:rPr>
        <w:t xml:space="preserve">The Direct Antiglobulin Test (SCC: DATX) is a combination of </w:t>
      </w:r>
      <w:proofErr w:type="spellStart"/>
      <w:r w:rsidRPr="003A114F">
        <w:rPr>
          <w:rFonts w:eastAsia="Calibri" w:cs="Arial"/>
          <w:color w:val="000000"/>
          <w:szCs w:val="22"/>
        </w:rPr>
        <w:t>polyspecific</w:t>
      </w:r>
      <w:proofErr w:type="spellEnd"/>
      <w:r w:rsidRPr="003A114F">
        <w:rPr>
          <w:rFonts w:eastAsia="Calibri" w:cs="Arial"/>
          <w:color w:val="000000"/>
          <w:szCs w:val="22"/>
        </w:rPr>
        <w:t xml:space="preserve"> antiglobulin, IgG antiglobulin, C3d antiglobulin, and IgG gel antiglobulin or IgG</w:t>
      </w:r>
      <w:r w:rsidR="00E0175C">
        <w:rPr>
          <w:rFonts w:eastAsia="Calibri" w:cs="Arial"/>
          <w:color w:val="000000"/>
          <w:szCs w:val="22"/>
        </w:rPr>
        <w:t>/Poly</w:t>
      </w:r>
      <w:r w:rsidRPr="003A114F">
        <w:rPr>
          <w:rFonts w:eastAsia="Calibri" w:cs="Arial"/>
          <w:color w:val="000000"/>
          <w:szCs w:val="22"/>
        </w:rPr>
        <w:t xml:space="preserve"> on </w:t>
      </w:r>
      <w:r w:rsidR="00E0175C">
        <w:rPr>
          <w:rFonts w:eastAsia="Calibri" w:cs="Arial"/>
          <w:color w:val="000000"/>
          <w:szCs w:val="22"/>
        </w:rPr>
        <w:t>Vision Max</w:t>
      </w:r>
      <w:r w:rsidRPr="003A114F">
        <w:rPr>
          <w:rFonts w:eastAsia="Calibri" w:cs="Arial"/>
          <w:color w:val="000000"/>
          <w:szCs w:val="22"/>
        </w:rPr>
        <w:t xml:space="preserve">.   </w:t>
      </w:r>
    </w:p>
    <w:p w14:paraId="66E054F3" w14:textId="77777777" w:rsidR="00CB331C" w:rsidRPr="003A114F" w:rsidRDefault="00CB331C" w:rsidP="00DB49F9">
      <w:pPr>
        <w:numPr>
          <w:ilvl w:val="0"/>
          <w:numId w:val="32"/>
        </w:numPr>
        <w:autoSpaceDE w:val="0"/>
        <w:autoSpaceDN w:val="0"/>
        <w:adjustRightInd w:val="0"/>
        <w:spacing w:after="120" w:line="276" w:lineRule="auto"/>
        <w:rPr>
          <w:rFonts w:eastAsia="Calibri" w:cs="Arial"/>
          <w:color w:val="000000"/>
          <w:szCs w:val="22"/>
        </w:rPr>
      </w:pPr>
      <w:proofErr w:type="gramStart"/>
      <w:r w:rsidRPr="003A114F">
        <w:rPr>
          <w:rFonts w:eastAsia="Calibri" w:cs="Arial"/>
          <w:szCs w:val="22"/>
        </w:rPr>
        <w:t>DAT's</w:t>
      </w:r>
      <w:proofErr w:type="gramEnd"/>
      <w:r w:rsidRPr="003A114F">
        <w:rPr>
          <w:rFonts w:eastAsia="Calibri" w:cs="Arial"/>
          <w:szCs w:val="22"/>
        </w:rPr>
        <w:t xml:space="preserve"> are performed/indicated:               </w:t>
      </w:r>
    </w:p>
    <w:p w14:paraId="4727CD96"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When ordered by a physician. </w:t>
      </w:r>
    </w:p>
    <w:p w14:paraId="5D06CF21"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When performing testing on a first sample from a neonate specimen. </w:t>
      </w:r>
    </w:p>
    <w:p w14:paraId="69450472"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When an auto control is positive. </w:t>
      </w:r>
    </w:p>
    <w:p w14:paraId="17C872FE"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In conjunction with a transfusion reaction work-up. </w:t>
      </w:r>
    </w:p>
    <w:p w14:paraId="7FF02B20"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On donor units when repeatedly positive with antiglobulin crossmatch. </w:t>
      </w:r>
    </w:p>
    <w:p w14:paraId="3BB354F3"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When any new antibody is identified.</w:t>
      </w:r>
    </w:p>
    <w:p w14:paraId="69CEBE86" w14:textId="77777777" w:rsidR="00CB331C" w:rsidRPr="003A114F" w:rsidRDefault="00CB331C" w:rsidP="00DB49F9">
      <w:pPr>
        <w:numPr>
          <w:ilvl w:val="2"/>
          <w:numId w:val="32"/>
        </w:numPr>
        <w:spacing w:after="120" w:line="276" w:lineRule="auto"/>
        <w:rPr>
          <w:rFonts w:eastAsia="Calibri" w:cs="Arial"/>
          <w:szCs w:val="22"/>
        </w:rPr>
      </w:pPr>
      <w:r w:rsidRPr="003A114F">
        <w:rPr>
          <w:rFonts w:eastAsia="Calibri" w:cs="Arial"/>
          <w:szCs w:val="22"/>
        </w:rPr>
        <w:t xml:space="preserve"> except non-transfused OB patients</w:t>
      </w:r>
    </w:p>
    <w:p w14:paraId="3B700920" w14:textId="77777777" w:rsidR="00CB331C" w:rsidRPr="003A114F" w:rsidRDefault="00804508" w:rsidP="00DB49F9">
      <w:pPr>
        <w:numPr>
          <w:ilvl w:val="2"/>
          <w:numId w:val="32"/>
        </w:numPr>
        <w:spacing w:after="120" w:line="276" w:lineRule="auto"/>
        <w:rPr>
          <w:rFonts w:eastAsia="Calibri" w:cs="Arial"/>
          <w:szCs w:val="22"/>
        </w:rPr>
      </w:pPr>
      <w:r>
        <w:rPr>
          <w:rFonts w:eastAsia="Calibri" w:cs="Arial"/>
          <w:szCs w:val="22"/>
        </w:rPr>
        <w:t xml:space="preserve"> </w:t>
      </w:r>
      <w:r w:rsidR="00CB331C" w:rsidRPr="003A114F">
        <w:rPr>
          <w:rFonts w:eastAsia="Calibri" w:cs="Arial"/>
          <w:szCs w:val="22"/>
        </w:rPr>
        <w:t>Anti-D due to RHIG</w:t>
      </w:r>
    </w:p>
    <w:p w14:paraId="541AE06C"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When directed by management. </w:t>
      </w:r>
    </w:p>
    <w:p w14:paraId="26207A3C"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When patient has a warm or cold autoantibody present in PCW.</w:t>
      </w:r>
    </w:p>
    <w:p w14:paraId="46FE11F5"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To investigate suspected autoimmune hemolysis or failures to increment in hemoglobin following transfusion. </w:t>
      </w:r>
    </w:p>
    <w:p w14:paraId="1C03CCC2"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When a weak D is positive</w:t>
      </w:r>
    </w:p>
    <w:p w14:paraId="58D2DF67" w14:textId="77777777" w:rsidR="00CB331C" w:rsidRPr="003A114F" w:rsidRDefault="00CB331C" w:rsidP="00CB331C">
      <w:pPr>
        <w:spacing w:after="120" w:line="276" w:lineRule="auto"/>
        <w:ind w:left="720"/>
        <w:rPr>
          <w:rFonts w:eastAsia="Calibri" w:cs="Arial"/>
          <w:i/>
          <w:color w:val="00B0F0"/>
          <w:szCs w:val="22"/>
        </w:rPr>
      </w:pPr>
      <w:r w:rsidRPr="003A114F">
        <w:rPr>
          <w:rFonts w:eastAsia="Calibri" w:cs="Arial"/>
          <w:i/>
          <w:color w:val="00B0F0"/>
          <w:szCs w:val="22"/>
        </w:rPr>
        <w:t>Refer to Attachment: Direct Antiglobulin Testing –Full Spectrum of Tests Table</w:t>
      </w:r>
    </w:p>
    <w:p w14:paraId="2CD163B6" w14:textId="77777777" w:rsidR="00CB331C" w:rsidRPr="003A114F" w:rsidRDefault="00CB331C" w:rsidP="00DB49F9">
      <w:pPr>
        <w:numPr>
          <w:ilvl w:val="0"/>
          <w:numId w:val="32"/>
        </w:numPr>
        <w:spacing w:after="120" w:line="276" w:lineRule="auto"/>
        <w:rPr>
          <w:rFonts w:eastAsia="Calibri" w:cs="Arial"/>
          <w:color w:val="00B0F0"/>
          <w:szCs w:val="22"/>
        </w:rPr>
      </w:pPr>
      <w:r w:rsidRPr="003A114F">
        <w:rPr>
          <w:rFonts w:eastAsia="Calibri" w:cs="Arial"/>
          <w:szCs w:val="22"/>
        </w:rPr>
        <w:t xml:space="preserve">An elution should be performed if any positive result is obtained with any test contained within the full spectrum of testing </w:t>
      </w:r>
      <w:proofErr w:type="gramStart"/>
      <w:r w:rsidRPr="003A114F">
        <w:rPr>
          <w:rFonts w:eastAsia="Calibri" w:cs="Arial"/>
          <w:szCs w:val="22"/>
        </w:rPr>
        <w:t>with the exception of</w:t>
      </w:r>
      <w:proofErr w:type="gramEnd"/>
      <w:r w:rsidRPr="003A114F">
        <w:rPr>
          <w:rFonts w:eastAsia="Calibri" w:cs="Arial"/>
          <w:szCs w:val="22"/>
        </w:rPr>
        <w:t xml:space="preserve"> known drug monitoring.  </w:t>
      </w:r>
    </w:p>
    <w:p w14:paraId="77EB092B" w14:textId="77777777" w:rsidR="00CB331C" w:rsidRPr="003A114F" w:rsidRDefault="00CB331C" w:rsidP="00CB331C">
      <w:pPr>
        <w:tabs>
          <w:tab w:val="left" w:pos="8100"/>
        </w:tabs>
        <w:spacing w:after="120" w:line="276" w:lineRule="auto"/>
        <w:ind w:left="450"/>
        <w:rPr>
          <w:rFonts w:eastAsia="Calibri" w:cs="Arial"/>
          <w:i/>
          <w:color w:val="00B0F0"/>
          <w:szCs w:val="22"/>
        </w:rPr>
      </w:pPr>
      <w:r w:rsidRPr="003A114F">
        <w:rPr>
          <w:rFonts w:eastAsia="Calibri" w:cs="Arial"/>
          <w:i/>
          <w:color w:val="00B0F0"/>
          <w:szCs w:val="22"/>
        </w:rPr>
        <w:t>Refer to Attachment: Direct Antiglobulin Testing –Full Spectrum of Tests Table.</w:t>
      </w:r>
    </w:p>
    <w:p w14:paraId="0ECB9E7A"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Exceptions to performing an Elution when DAT positive:</w:t>
      </w:r>
    </w:p>
    <w:p w14:paraId="348B5882" w14:textId="77777777" w:rsidR="00CB331C" w:rsidRPr="003A114F" w:rsidRDefault="00CB331C" w:rsidP="00DB49F9">
      <w:pPr>
        <w:numPr>
          <w:ilvl w:val="2"/>
          <w:numId w:val="32"/>
        </w:numPr>
        <w:spacing w:after="120" w:line="276" w:lineRule="auto"/>
        <w:ind w:left="1800" w:hanging="300"/>
        <w:rPr>
          <w:rFonts w:eastAsia="Calibri" w:cs="Arial"/>
          <w:szCs w:val="22"/>
        </w:rPr>
      </w:pPr>
      <w:r w:rsidRPr="003A114F">
        <w:rPr>
          <w:rFonts w:eastAsia="Calibri" w:cs="Arial"/>
          <w:szCs w:val="22"/>
        </w:rPr>
        <w:t xml:space="preserve">If DAT has been ordered for the express purpose of drug monitoring, patient has not been transfused with no plans to transfuse AND this is verified with the physician.  </w:t>
      </w:r>
    </w:p>
    <w:p w14:paraId="60CF30D1"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Only the Gel IgG DAT test is required to be tested on neonate samples, suspected DAT positive donor units and/or if the auto control is positive for a selected screen that was tested in gel.</w:t>
      </w:r>
    </w:p>
    <w:p w14:paraId="0790A79B" w14:textId="77777777" w:rsidR="00CB331C" w:rsidRPr="003A114F" w:rsidRDefault="00CB331C" w:rsidP="00CB331C">
      <w:pPr>
        <w:spacing w:after="120" w:line="276" w:lineRule="auto"/>
        <w:ind w:left="1170"/>
        <w:rPr>
          <w:rFonts w:eastAsia="Calibri" w:cs="Arial"/>
          <w:i/>
          <w:color w:val="00B0F0"/>
          <w:szCs w:val="22"/>
        </w:rPr>
      </w:pPr>
      <w:r w:rsidRPr="003A114F">
        <w:rPr>
          <w:rFonts w:eastAsia="Calibri" w:cs="Arial"/>
          <w:i/>
          <w:color w:val="00B0F0"/>
          <w:szCs w:val="22"/>
        </w:rPr>
        <w:t>Refer to Attachment: Direct Antiglobulin Testing –Full Spectrum of Tests Table.</w:t>
      </w:r>
      <w:r w:rsidRPr="003A114F">
        <w:rPr>
          <w:rFonts w:eastAsia="Calibri" w:cs="Arial"/>
          <w:i/>
          <w:color w:val="00B0F0"/>
          <w:szCs w:val="22"/>
        </w:rPr>
        <w:tab/>
      </w:r>
    </w:p>
    <w:p w14:paraId="537AAB71"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Patients with history of alloantibodies transfused or not transfused within prior 3 months do not require DAT testing unless auto control tested with a selected screen is positive. </w:t>
      </w:r>
    </w:p>
    <w:p w14:paraId="240FE87E" w14:textId="77777777" w:rsidR="00CB331C" w:rsidRPr="003A114F" w:rsidRDefault="00CB331C" w:rsidP="00DB49F9">
      <w:pPr>
        <w:numPr>
          <w:ilvl w:val="0"/>
          <w:numId w:val="32"/>
        </w:numPr>
        <w:spacing w:after="120" w:line="276" w:lineRule="auto"/>
        <w:rPr>
          <w:rFonts w:eastAsia="Calibri" w:cs="Arial"/>
          <w:szCs w:val="22"/>
        </w:rPr>
      </w:pPr>
      <w:r w:rsidRPr="003A114F">
        <w:rPr>
          <w:rFonts w:eastAsia="Calibri" w:cs="Arial"/>
          <w:szCs w:val="22"/>
        </w:rPr>
        <w:t>Anti-C3</w:t>
      </w:r>
      <w:proofErr w:type="gramStart"/>
      <w:r w:rsidRPr="003A114F">
        <w:rPr>
          <w:rFonts w:eastAsia="Calibri" w:cs="Arial"/>
          <w:szCs w:val="22"/>
        </w:rPr>
        <w:t>b,-</w:t>
      </w:r>
      <w:proofErr w:type="gramEnd"/>
      <w:r w:rsidRPr="003A114F">
        <w:rPr>
          <w:rFonts w:eastAsia="Calibri" w:cs="Arial"/>
          <w:szCs w:val="22"/>
        </w:rPr>
        <w:t xml:space="preserve">3d is tested at the direction of management or medical director. </w:t>
      </w:r>
    </w:p>
    <w:p w14:paraId="1156E678" w14:textId="77777777" w:rsidR="00CB331C" w:rsidRPr="003A114F" w:rsidRDefault="00CB331C" w:rsidP="00DB49F9">
      <w:pPr>
        <w:numPr>
          <w:ilvl w:val="0"/>
          <w:numId w:val="32"/>
        </w:numPr>
        <w:spacing w:after="120" w:line="276" w:lineRule="auto"/>
        <w:rPr>
          <w:rFonts w:eastAsia="Calibri" w:cs="Arial"/>
          <w:szCs w:val="22"/>
        </w:rPr>
      </w:pPr>
      <w:r w:rsidRPr="003A114F">
        <w:rPr>
          <w:rFonts w:eastAsia="Calibri" w:cs="Arial"/>
          <w:szCs w:val="22"/>
        </w:rPr>
        <w:lastRenderedPageBreak/>
        <w:t xml:space="preserve">The Cold DAT Tube and Gel testing is performed to investigate Warm Auto Immune Hemolytic </w:t>
      </w:r>
      <w:proofErr w:type="gramStart"/>
      <w:r w:rsidRPr="003A114F">
        <w:rPr>
          <w:rFonts w:eastAsia="Calibri" w:cs="Arial"/>
          <w:szCs w:val="22"/>
        </w:rPr>
        <w:t>Anemias  (</w:t>
      </w:r>
      <w:proofErr w:type="gramEnd"/>
      <w:r w:rsidRPr="003A114F">
        <w:rPr>
          <w:rFonts w:eastAsia="Calibri" w:cs="Arial"/>
          <w:szCs w:val="22"/>
        </w:rPr>
        <w:t>WAIHA) that have a negative routine DAT due to:</w:t>
      </w:r>
    </w:p>
    <w:p w14:paraId="4DD44204"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Too little IgG on the cells to be picked up with routine testing</w:t>
      </w:r>
    </w:p>
    <w:p w14:paraId="62F564AC"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 xml:space="preserve">The antibody is IgM or IgA </w:t>
      </w:r>
    </w:p>
    <w:p w14:paraId="7B2416CA" w14:textId="77777777" w:rsidR="00CB331C" w:rsidRPr="003A114F" w:rsidRDefault="00CB331C" w:rsidP="00DB49F9">
      <w:pPr>
        <w:numPr>
          <w:ilvl w:val="1"/>
          <w:numId w:val="32"/>
        </w:numPr>
        <w:spacing w:after="120" w:line="276" w:lineRule="auto"/>
        <w:rPr>
          <w:rFonts w:eastAsia="Calibri" w:cs="Arial"/>
          <w:szCs w:val="22"/>
        </w:rPr>
      </w:pPr>
      <w:r w:rsidRPr="003A114F">
        <w:rPr>
          <w:rFonts w:eastAsia="Calibri" w:cs="Arial"/>
          <w:szCs w:val="22"/>
        </w:rPr>
        <w:t>The IgG coating the cells has a low affinity for the red cells and dissociates from the red cells under normal testing conditions.</w:t>
      </w:r>
    </w:p>
    <w:p w14:paraId="328B2A56" w14:textId="77777777" w:rsidR="00CB331C" w:rsidRPr="003A114F" w:rsidRDefault="00CB331C" w:rsidP="00DB49F9">
      <w:pPr>
        <w:numPr>
          <w:ilvl w:val="0"/>
          <w:numId w:val="32"/>
        </w:numPr>
        <w:spacing w:after="120" w:line="276" w:lineRule="auto"/>
        <w:rPr>
          <w:rFonts w:eastAsia="Calibri" w:cs="Arial"/>
          <w:szCs w:val="22"/>
        </w:rPr>
      </w:pPr>
      <w:r w:rsidRPr="003A114F">
        <w:rPr>
          <w:rFonts w:eastAsia="Calibri" w:cs="Arial"/>
          <w:szCs w:val="22"/>
        </w:rPr>
        <w:t>Plasma testing to detect antibodies in the plasma should be performed on the following when there is a positive DAT test obtained,</w:t>
      </w:r>
    </w:p>
    <w:p w14:paraId="1FE3EEE6" w14:textId="77777777" w:rsidR="00CB331C" w:rsidRPr="003A114F" w:rsidRDefault="00CB331C" w:rsidP="00CB331C">
      <w:pPr>
        <w:spacing w:after="120" w:line="276" w:lineRule="auto"/>
        <w:ind w:left="450"/>
        <w:rPr>
          <w:rFonts w:eastAsia="Calibri" w:cs="Arial"/>
          <w:szCs w:val="22"/>
        </w:rPr>
      </w:pPr>
      <w:r w:rsidRPr="003A114F">
        <w:rPr>
          <w:rFonts w:eastAsia="Calibri" w:cs="Arial"/>
          <w:i/>
          <w:color w:val="00B0F0"/>
          <w:szCs w:val="22"/>
        </w:rPr>
        <w:t>Refer to Attachment: Direct Antiglobulin Testing –Full Spectrum of Tests Table</w:t>
      </w:r>
    </w:p>
    <w:p w14:paraId="0650B63D" w14:textId="77777777" w:rsidR="00CB331C" w:rsidRPr="003A114F" w:rsidRDefault="00CB331C" w:rsidP="00DB49F9">
      <w:pPr>
        <w:numPr>
          <w:ilvl w:val="1"/>
          <w:numId w:val="32"/>
        </w:numPr>
        <w:tabs>
          <w:tab w:val="left" w:pos="540"/>
        </w:tabs>
        <w:autoSpaceDE w:val="0"/>
        <w:autoSpaceDN w:val="0"/>
        <w:adjustRightInd w:val="0"/>
        <w:spacing w:after="120"/>
        <w:rPr>
          <w:rFonts w:eastAsia="Calibri" w:cs="Arial"/>
          <w:szCs w:val="22"/>
        </w:rPr>
      </w:pPr>
      <w:r w:rsidRPr="003A114F">
        <w:rPr>
          <w:rFonts w:eastAsia="Calibri" w:cs="Arial"/>
          <w:szCs w:val="22"/>
        </w:rPr>
        <w:t>If DAT is positive, do plasma testing</w:t>
      </w:r>
    </w:p>
    <w:p w14:paraId="616BFCFA"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any patient except drug monitoring (See 3.1)</w:t>
      </w:r>
    </w:p>
    <w:p w14:paraId="06D4F337"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suspected hemolysis</w:t>
      </w:r>
    </w:p>
    <w:p w14:paraId="32834A24"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referral specimen – outside facility sends sample for workup</w:t>
      </w:r>
    </w:p>
    <w:p w14:paraId="71C013A7"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history of autoantibodies</w:t>
      </w:r>
    </w:p>
    <w:p w14:paraId="70BEDFEE"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any new antibodies</w:t>
      </w:r>
    </w:p>
    <w:p w14:paraId="65A1ADD0"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DARA patients</w:t>
      </w:r>
    </w:p>
    <w:p w14:paraId="0695E440"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pregnant patients</w:t>
      </w:r>
    </w:p>
    <w:p w14:paraId="3F621D01"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positive</w:t>
      </w:r>
      <w:r w:rsidR="00E4082D">
        <w:rPr>
          <w:rFonts w:eastAsia="Calibri" w:cs="Arial"/>
          <w:szCs w:val="22"/>
        </w:rPr>
        <w:t xml:space="preserve"> auto control in gel</w:t>
      </w:r>
    </w:p>
    <w:p w14:paraId="31FF7A38" w14:textId="77777777" w:rsidR="00CB331C" w:rsidRPr="003A114F" w:rsidRDefault="00CB331C" w:rsidP="00DB49F9">
      <w:pPr>
        <w:numPr>
          <w:ilvl w:val="2"/>
          <w:numId w:val="32"/>
        </w:numPr>
        <w:tabs>
          <w:tab w:val="left" w:pos="540"/>
        </w:tabs>
        <w:autoSpaceDE w:val="0"/>
        <w:autoSpaceDN w:val="0"/>
        <w:adjustRightInd w:val="0"/>
        <w:spacing w:after="120"/>
        <w:ind w:left="1800" w:hanging="300"/>
        <w:rPr>
          <w:rFonts w:eastAsia="Calibri" w:cs="Arial"/>
          <w:szCs w:val="22"/>
        </w:rPr>
      </w:pPr>
      <w:r w:rsidRPr="003A114F">
        <w:rPr>
          <w:rFonts w:eastAsia="Calibri" w:cs="Arial"/>
          <w:szCs w:val="22"/>
        </w:rPr>
        <w:t>Cord blood samples</w:t>
      </w:r>
    </w:p>
    <w:p w14:paraId="31007B6E"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7A8BF091"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6598E10F"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34FEFC5A"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3523E4DC"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3D0F8F6F"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18FE620E"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7204668F"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2DDF73FC"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70716415"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49197C27"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71BCCE30" w14:textId="77777777" w:rsidR="00CB331C" w:rsidRPr="003A114F" w:rsidRDefault="00CB331C" w:rsidP="00CB331C">
      <w:pPr>
        <w:tabs>
          <w:tab w:val="left" w:pos="540"/>
        </w:tabs>
        <w:autoSpaceDE w:val="0"/>
        <w:autoSpaceDN w:val="0"/>
        <w:adjustRightInd w:val="0"/>
        <w:spacing w:after="120"/>
        <w:rPr>
          <w:rFonts w:eastAsia="Calibri" w:cs="Arial"/>
          <w:szCs w:val="22"/>
        </w:rPr>
      </w:pPr>
    </w:p>
    <w:p w14:paraId="733F0876" w14:textId="77777777" w:rsidR="00CB331C" w:rsidRPr="003A114F" w:rsidRDefault="00CB331C" w:rsidP="00CB331C">
      <w:pPr>
        <w:tabs>
          <w:tab w:val="left" w:pos="540"/>
        </w:tabs>
        <w:autoSpaceDE w:val="0"/>
        <w:autoSpaceDN w:val="0"/>
        <w:adjustRightInd w:val="0"/>
        <w:spacing w:after="120"/>
        <w:rPr>
          <w:rFonts w:cs="Arial"/>
          <w:b/>
          <w:color w:val="000000"/>
          <w:szCs w:val="22"/>
        </w:rPr>
      </w:pPr>
      <w:r w:rsidRPr="003A114F">
        <w:rPr>
          <w:rFonts w:eastAsia="Calibri" w:cs="Arial"/>
          <w:szCs w:val="22"/>
        </w:rPr>
        <w:br w:type="page"/>
      </w:r>
      <w:r w:rsidRPr="003A114F">
        <w:rPr>
          <w:rFonts w:cs="Arial"/>
          <w:b/>
          <w:color w:val="000000"/>
          <w:szCs w:val="22"/>
        </w:rPr>
        <w:lastRenderedPageBreak/>
        <w:t>VIII: Testing with Enzymes</w:t>
      </w:r>
    </w:p>
    <w:p w14:paraId="54348EFA" w14:textId="77777777" w:rsidR="00CB331C" w:rsidRPr="003A114F" w:rsidRDefault="00CB331C" w:rsidP="00CB331C">
      <w:pPr>
        <w:ind w:left="15"/>
        <w:contextualSpacing/>
        <w:rPr>
          <w:rFonts w:cs="Arial"/>
          <w:bCs/>
          <w:snapToGrid w:val="0"/>
          <w:szCs w:val="22"/>
        </w:rPr>
      </w:pPr>
    </w:p>
    <w:p w14:paraId="7F5DED40"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Enzyme treatment is used in the investigation of antibody identification and should not be used for the sole purpose of antibody detection.</w:t>
      </w:r>
    </w:p>
    <w:p w14:paraId="5163A7AF"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Enzyme treatment will enhance antigens of the following blood groups: ABO, Rh, P, Kidd, Lewis.</w:t>
      </w:r>
    </w:p>
    <w:p w14:paraId="7724D317"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 xml:space="preserve">Enzymes will denature (destroy) the following blood groups: M, N, </w:t>
      </w:r>
      <w:proofErr w:type="spellStart"/>
      <w:r w:rsidRPr="003A114F">
        <w:rPr>
          <w:rFonts w:cs="Arial"/>
          <w:bCs/>
          <w:snapToGrid w:val="0"/>
          <w:szCs w:val="22"/>
        </w:rPr>
        <w:t>Fya</w:t>
      </w:r>
      <w:proofErr w:type="spellEnd"/>
      <w:r w:rsidRPr="003A114F">
        <w:rPr>
          <w:rFonts w:cs="Arial"/>
          <w:bCs/>
          <w:snapToGrid w:val="0"/>
          <w:szCs w:val="22"/>
        </w:rPr>
        <w:t xml:space="preserve">, </w:t>
      </w:r>
      <w:proofErr w:type="spellStart"/>
      <w:r w:rsidRPr="003A114F">
        <w:rPr>
          <w:rFonts w:cs="Arial"/>
          <w:bCs/>
          <w:snapToGrid w:val="0"/>
          <w:szCs w:val="22"/>
        </w:rPr>
        <w:t>Fyb</w:t>
      </w:r>
      <w:proofErr w:type="spellEnd"/>
      <w:r w:rsidRPr="003A114F">
        <w:rPr>
          <w:rFonts w:cs="Arial"/>
          <w:bCs/>
          <w:snapToGrid w:val="0"/>
          <w:szCs w:val="22"/>
        </w:rPr>
        <w:t xml:space="preserve">, </w:t>
      </w:r>
      <w:proofErr w:type="spellStart"/>
      <w:r w:rsidRPr="003A114F">
        <w:rPr>
          <w:rFonts w:cs="Arial"/>
          <w:bCs/>
          <w:snapToGrid w:val="0"/>
          <w:szCs w:val="22"/>
        </w:rPr>
        <w:t>Xga</w:t>
      </w:r>
      <w:proofErr w:type="spellEnd"/>
      <w:r w:rsidRPr="003A114F">
        <w:rPr>
          <w:rFonts w:cs="Arial"/>
          <w:bCs/>
          <w:snapToGrid w:val="0"/>
          <w:szCs w:val="22"/>
        </w:rPr>
        <w:t xml:space="preserve">, Ch and </w:t>
      </w:r>
      <w:proofErr w:type="spellStart"/>
      <w:r w:rsidRPr="003A114F">
        <w:rPr>
          <w:rFonts w:cs="Arial"/>
          <w:bCs/>
          <w:snapToGrid w:val="0"/>
          <w:szCs w:val="22"/>
        </w:rPr>
        <w:t>Rg</w:t>
      </w:r>
      <w:proofErr w:type="spellEnd"/>
      <w:r w:rsidRPr="003A114F">
        <w:rPr>
          <w:rFonts w:cs="Arial"/>
          <w:bCs/>
          <w:snapToGrid w:val="0"/>
          <w:szCs w:val="22"/>
        </w:rPr>
        <w:t>.</w:t>
      </w:r>
    </w:p>
    <w:p w14:paraId="5AC3167C"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 xml:space="preserve">A ficin control is run with each cell that is treated (patient, donor or commercial) to confirm that the cells have been adequately treated. </w:t>
      </w:r>
    </w:p>
    <w:p w14:paraId="09427A14" w14:textId="77777777" w:rsidR="00CB331C" w:rsidRPr="003A114F" w:rsidRDefault="00CB331C" w:rsidP="00DB49F9">
      <w:pPr>
        <w:numPr>
          <w:ilvl w:val="1"/>
          <w:numId w:val="33"/>
        </w:numPr>
        <w:spacing w:after="120"/>
        <w:rPr>
          <w:rFonts w:cs="Arial"/>
          <w:bCs/>
          <w:snapToGrid w:val="0"/>
          <w:szCs w:val="22"/>
        </w:rPr>
      </w:pPr>
      <w:r w:rsidRPr="003A114F">
        <w:rPr>
          <w:rFonts w:cs="Arial"/>
          <w:bCs/>
          <w:snapToGrid w:val="0"/>
          <w:szCs w:val="22"/>
        </w:rPr>
        <w:t xml:space="preserve">The expected reaction is a 3+ to 4+ grade for the ficin control.  </w:t>
      </w:r>
    </w:p>
    <w:p w14:paraId="5651FB60" w14:textId="77777777" w:rsidR="00CB331C" w:rsidRPr="003A114F" w:rsidRDefault="00CB331C" w:rsidP="00DB49F9">
      <w:pPr>
        <w:numPr>
          <w:ilvl w:val="1"/>
          <w:numId w:val="33"/>
        </w:numPr>
        <w:spacing w:after="120"/>
        <w:rPr>
          <w:rFonts w:cs="Arial"/>
          <w:bCs/>
          <w:snapToGrid w:val="0"/>
          <w:szCs w:val="22"/>
        </w:rPr>
      </w:pPr>
      <w:r w:rsidRPr="003A114F">
        <w:rPr>
          <w:rFonts w:cs="Arial"/>
          <w:bCs/>
          <w:snapToGrid w:val="0"/>
          <w:szCs w:val="22"/>
        </w:rPr>
        <w:t>Weaker reactions (&lt;3+) require that the enzyme treatment be repeated.</w:t>
      </w:r>
    </w:p>
    <w:p w14:paraId="22256EDD" w14:textId="77777777" w:rsidR="00CB331C" w:rsidRPr="003A114F" w:rsidRDefault="00CB331C" w:rsidP="00DB49F9">
      <w:pPr>
        <w:numPr>
          <w:ilvl w:val="1"/>
          <w:numId w:val="33"/>
        </w:numPr>
        <w:spacing w:after="120"/>
        <w:rPr>
          <w:rFonts w:cs="Arial"/>
          <w:bCs/>
          <w:snapToGrid w:val="0"/>
          <w:szCs w:val="22"/>
        </w:rPr>
      </w:pPr>
      <w:r w:rsidRPr="003A114F">
        <w:rPr>
          <w:rFonts w:cs="Arial"/>
          <w:bCs/>
          <w:snapToGrid w:val="0"/>
          <w:szCs w:val="22"/>
        </w:rPr>
        <w:t>Cells known to be negative for the antibodies in question should be tested if available.</w:t>
      </w:r>
    </w:p>
    <w:p w14:paraId="111AD7B9"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 xml:space="preserve">When testing in gel, the </w:t>
      </w:r>
      <w:r w:rsidRPr="00E0175C">
        <w:rPr>
          <w:rFonts w:cs="Arial"/>
          <w:bCs/>
          <w:snapToGrid w:val="0"/>
          <w:color w:val="FF0000"/>
          <w:szCs w:val="22"/>
        </w:rPr>
        <w:t>neutral</w:t>
      </w:r>
      <w:r w:rsidRPr="003A114F">
        <w:rPr>
          <w:rFonts w:cs="Arial"/>
          <w:bCs/>
          <w:snapToGrid w:val="0"/>
          <w:szCs w:val="22"/>
        </w:rPr>
        <w:t xml:space="preserve"> gel card should be used with patient testing.</w:t>
      </w:r>
    </w:p>
    <w:p w14:paraId="4DD299F7" w14:textId="77777777" w:rsidR="00CB331C" w:rsidRPr="003A114F" w:rsidRDefault="00CB331C" w:rsidP="00DB49F9">
      <w:pPr>
        <w:numPr>
          <w:ilvl w:val="0"/>
          <w:numId w:val="33"/>
        </w:numPr>
        <w:spacing w:after="120"/>
        <w:rPr>
          <w:rFonts w:cs="Arial"/>
          <w:bCs/>
          <w:snapToGrid w:val="0"/>
          <w:szCs w:val="22"/>
        </w:rPr>
      </w:pPr>
      <w:r w:rsidRPr="003A114F">
        <w:rPr>
          <w:rFonts w:cs="Arial"/>
          <w:bCs/>
          <w:snapToGrid w:val="0"/>
          <w:szCs w:val="22"/>
        </w:rPr>
        <w:t>Charge the patient in SCC for this treatment with the following Actions:</w:t>
      </w:r>
    </w:p>
    <w:p w14:paraId="236976B1" w14:textId="77777777" w:rsidR="00CB331C" w:rsidRPr="003A114F" w:rsidRDefault="00CB331C" w:rsidP="00DB49F9">
      <w:pPr>
        <w:numPr>
          <w:ilvl w:val="1"/>
          <w:numId w:val="33"/>
        </w:numPr>
        <w:spacing w:after="120"/>
        <w:rPr>
          <w:rFonts w:cs="Arial"/>
          <w:bCs/>
          <w:snapToGrid w:val="0"/>
          <w:szCs w:val="22"/>
        </w:rPr>
      </w:pPr>
      <w:r w:rsidRPr="003A114F">
        <w:rPr>
          <w:rFonts w:cs="Arial"/>
          <w:bCs/>
          <w:snapToGrid w:val="0"/>
          <w:szCs w:val="22"/>
        </w:rPr>
        <w:t>BENZP (BB Enzyme Panel) for a whole panel of treated cells.</w:t>
      </w:r>
    </w:p>
    <w:p w14:paraId="1FFB359A" w14:textId="77777777" w:rsidR="00CB331C" w:rsidRPr="003A114F" w:rsidRDefault="00CB331C" w:rsidP="00DB49F9">
      <w:pPr>
        <w:numPr>
          <w:ilvl w:val="1"/>
          <w:numId w:val="33"/>
        </w:numPr>
        <w:spacing w:after="120"/>
        <w:rPr>
          <w:rFonts w:cs="Arial"/>
          <w:bCs/>
          <w:snapToGrid w:val="0"/>
          <w:szCs w:val="22"/>
        </w:rPr>
      </w:pPr>
      <w:r w:rsidRPr="003A114F">
        <w:rPr>
          <w:rFonts w:cs="Arial"/>
          <w:bCs/>
          <w:snapToGrid w:val="0"/>
          <w:szCs w:val="22"/>
        </w:rPr>
        <w:t>BENZT (BB Enzyme Treatment) for performing the treatment in house (vs a panel already treated by the manufacturer).</w:t>
      </w:r>
    </w:p>
    <w:p w14:paraId="03440B7F" w14:textId="77777777" w:rsidR="00CB331C" w:rsidRPr="003A114F" w:rsidRDefault="00CB331C" w:rsidP="00DB49F9">
      <w:pPr>
        <w:numPr>
          <w:ilvl w:val="1"/>
          <w:numId w:val="33"/>
        </w:numPr>
        <w:spacing w:after="120"/>
        <w:rPr>
          <w:rFonts w:cs="Arial"/>
          <w:bCs/>
          <w:snapToGrid w:val="0"/>
          <w:szCs w:val="22"/>
        </w:rPr>
      </w:pP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6479C39A" w14:textId="77777777" w:rsidR="00CB331C" w:rsidRPr="003A114F" w:rsidRDefault="00CB331C" w:rsidP="00CB331C">
      <w:pPr>
        <w:spacing w:after="120"/>
        <w:ind w:left="735"/>
        <w:rPr>
          <w:rFonts w:cs="Arial"/>
          <w:bCs/>
          <w:snapToGrid w:val="0"/>
          <w:szCs w:val="22"/>
        </w:rPr>
      </w:pPr>
      <w:r w:rsidRPr="003A114F">
        <w:rPr>
          <w:rFonts w:cs="Arial"/>
          <w:bCs/>
          <w:snapToGrid w:val="0"/>
          <w:szCs w:val="22"/>
        </w:rPr>
        <w:tab/>
      </w:r>
    </w:p>
    <w:p w14:paraId="2E51DB31" w14:textId="77777777" w:rsidR="00CB331C" w:rsidRPr="003A114F" w:rsidRDefault="00CB331C" w:rsidP="00CB331C">
      <w:pPr>
        <w:ind w:left="735"/>
        <w:contextualSpacing/>
        <w:rPr>
          <w:rFonts w:cs="Arial"/>
          <w:bCs/>
          <w:snapToGrid w:val="0"/>
          <w:szCs w:val="22"/>
        </w:rPr>
      </w:pPr>
    </w:p>
    <w:p w14:paraId="1552B507" w14:textId="77777777" w:rsidR="00CB331C" w:rsidRPr="003A114F" w:rsidRDefault="00CB331C" w:rsidP="00CB331C">
      <w:pPr>
        <w:ind w:left="15"/>
        <w:contextualSpacing/>
        <w:rPr>
          <w:rFonts w:cs="Arial"/>
          <w:bCs/>
          <w:snapToGrid w:val="0"/>
          <w:szCs w:val="22"/>
        </w:rPr>
      </w:pPr>
    </w:p>
    <w:p w14:paraId="20F7994C" w14:textId="77777777" w:rsidR="00CB331C" w:rsidRPr="003A114F" w:rsidRDefault="00CB331C" w:rsidP="00CB331C">
      <w:pPr>
        <w:ind w:left="15"/>
        <w:contextualSpacing/>
        <w:rPr>
          <w:rFonts w:cs="Arial"/>
          <w:bCs/>
          <w:snapToGrid w:val="0"/>
          <w:szCs w:val="22"/>
        </w:rPr>
      </w:pPr>
    </w:p>
    <w:p w14:paraId="55C0C496" w14:textId="77777777" w:rsidR="00CB331C" w:rsidRPr="003A114F" w:rsidRDefault="00CB331C" w:rsidP="00CB331C">
      <w:pPr>
        <w:ind w:left="15"/>
        <w:contextualSpacing/>
        <w:rPr>
          <w:rFonts w:cs="Arial"/>
          <w:bCs/>
          <w:snapToGrid w:val="0"/>
          <w:szCs w:val="22"/>
        </w:rPr>
      </w:pPr>
    </w:p>
    <w:p w14:paraId="5F428F5F" w14:textId="77777777" w:rsidR="00CB331C" w:rsidRPr="003A114F" w:rsidRDefault="00CB331C" w:rsidP="00CB331C">
      <w:pPr>
        <w:ind w:left="15"/>
        <w:contextualSpacing/>
        <w:rPr>
          <w:rFonts w:cs="Arial"/>
          <w:bCs/>
          <w:snapToGrid w:val="0"/>
          <w:szCs w:val="22"/>
        </w:rPr>
      </w:pPr>
    </w:p>
    <w:p w14:paraId="17832A66" w14:textId="77777777" w:rsidR="00CB331C" w:rsidRPr="003A114F" w:rsidRDefault="00CB331C" w:rsidP="00CB331C">
      <w:pPr>
        <w:ind w:left="15"/>
        <w:contextualSpacing/>
        <w:rPr>
          <w:rFonts w:cs="Arial"/>
          <w:bCs/>
          <w:snapToGrid w:val="0"/>
          <w:szCs w:val="22"/>
        </w:rPr>
      </w:pPr>
    </w:p>
    <w:p w14:paraId="1DFE3A56" w14:textId="77777777" w:rsidR="00CB331C" w:rsidRPr="003A114F" w:rsidRDefault="00CB331C" w:rsidP="00CB331C">
      <w:pPr>
        <w:ind w:left="15"/>
        <w:contextualSpacing/>
        <w:rPr>
          <w:rFonts w:cs="Arial"/>
          <w:bCs/>
          <w:snapToGrid w:val="0"/>
          <w:szCs w:val="22"/>
        </w:rPr>
      </w:pPr>
    </w:p>
    <w:p w14:paraId="3D10C052" w14:textId="77777777" w:rsidR="00CB331C" w:rsidRPr="003A114F" w:rsidRDefault="00CB331C" w:rsidP="00CB331C">
      <w:pPr>
        <w:ind w:left="15"/>
        <w:contextualSpacing/>
        <w:rPr>
          <w:rFonts w:cs="Arial"/>
          <w:bCs/>
          <w:snapToGrid w:val="0"/>
          <w:szCs w:val="22"/>
        </w:rPr>
      </w:pPr>
    </w:p>
    <w:p w14:paraId="46AEE3C7" w14:textId="77777777" w:rsidR="00CB331C" w:rsidRPr="003A114F" w:rsidRDefault="00CB331C" w:rsidP="00CB331C">
      <w:pPr>
        <w:ind w:left="15"/>
        <w:contextualSpacing/>
        <w:rPr>
          <w:rFonts w:cs="Arial"/>
          <w:bCs/>
          <w:snapToGrid w:val="0"/>
          <w:szCs w:val="22"/>
        </w:rPr>
      </w:pPr>
    </w:p>
    <w:p w14:paraId="3E6528E7" w14:textId="77777777" w:rsidR="00CB331C" w:rsidRPr="003A114F" w:rsidRDefault="00CB331C" w:rsidP="00CB331C">
      <w:pPr>
        <w:ind w:left="15"/>
        <w:contextualSpacing/>
        <w:rPr>
          <w:rFonts w:cs="Arial"/>
          <w:bCs/>
          <w:snapToGrid w:val="0"/>
          <w:szCs w:val="22"/>
        </w:rPr>
      </w:pPr>
    </w:p>
    <w:p w14:paraId="49DEF711" w14:textId="77777777" w:rsidR="00CB331C" w:rsidRPr="003A114F" w:rsidRDefault="00CB331C" w:rsidP="00CB331C">
      <w:pPr>
        <w:ind w:left="15"/>
        <w:contextualSpacing/>
        <w:rPr>
          <w:rFonts w:cs="Arial"/>
          <w:bCs/>
          <w:snapToGrid w:val="0"/>
          <w:szCs w:val="22"/>
        </w:rPr>
      </w:pPr>
    </w:p>
    <w:p w14:paraId="09B91627" w14:textId="77777777" w:rsidR="00CB331C" w:rsidRPr="003A114F" w:rsidRDefault="00CB331C" w:rsidP="00CB331C">
      <w:pPr>
        <w:ind w:left="15"/>
        <w:contextualSpacing/>
        <w:rPr>
          <w:rFonts w:cs="Arial"/>
          <w:bCs/>
          <w:snapToGrid w:val="0"/>
          <w:szCs w:val="22"/>
        </w:rPr>
      </w:pPr>
    </w:p>
    <w:p w14:paraId="1C939AE1" w14:textId="77777777" w:rsidR="00CB331C" w:rsidRPr="003A114F" w:rsidRDefault="00CB331C" w:rsidP="00CB331C">
      <w:pPr>
        <w:ind w:left="15"/>
        <w:contextualSpacing/>
        <w:rPr>
          <w:rFonts w:cs="Arial"/>
          <w:bCs/>
          <w:snapToGrid w:val="0"/>
          <w:szCs w:val="22"/>
        </w:rPr>
      </w:pPr>
    </w:p>
    <w:p w14:paraId="65A972DE" w14:textId="77777777" w:rsidR="00CB331C" w:rsidRPr="003A114F" w:rsidRDefault="00CB331C" w:rsidP="00CB331C">
      <w:pPr>
        <w:ind w:left="15"/>
        <w:contextualSpacing/>
        <w:rPr>
          <w:rFonts w:cs="Arial"/>
          <w:bCs/>
          <w:snapToGrid w:val="0"/>
          <w:szCs w:val="22"/>
        </w:rPr>
      </w:pPr>
    </w:p>
    <w:p w14:paraId="30A89347" w14:textId="77777777" w:rsidR="00CB331C" w:rsidRPr="003A114F" w:rsidRDefault="00CB331C" w:rsidP="00CB331C">
      <w:pPr>
        <w:ind w:left="15"/>
        <w:contextualSpacing/>
        <w:rPr>
          <w:rFonts w:cs="Arial"/>
          <w:bCs/>
          <w:snapToGrid w:val="0"/>
          <w:szCs w:val="22"/>
        </w:rPr>
      </w:pPr>
    </w:p>
    <w:p w14:paraId="4E26E275" w14:textId="77777777" w:rsidR="00CB331C" w:rsidRPr="003A114F" w:rsidRDefault="00CB331C" w:rsidP="00CB331C">
      <w:pPr>
        <w:ind w:left="15"/>
        <w:contextualSpacing/>
        <w:rPr>
          <w:rFonts w:cs="Arial"/>
          <w:bCs/>
          <w:snapToGrid w:val="0"/>
          <w:szCs w:val="22"/>
        </w:rPr>
      </w:pPr>
    </w:p>
    <w:p w14:paraId="44CA9046" w14:textId="77777777" w:rsidR="00CB331C" w:rsidRPr="003A114F" w:rsidRDefault="00CB331C" w:rsidP="00CB331C">
      <w:pPr>
        <w:ind w:left="15"/>
        <w:contextualSpacing/>
        <w:rPr>
          <w:rFonts w:cs="Arial"/>
          <w:bCs/>
          <w:snapToGrid w:val="0"/>
          <w:szCs w:val="22"/>
        </w:rPr>
      </w:pPr>
    </w:p>
    <w:p w14:paraId="2A0DAB3E" w14:textId="77777777" w:rsidR="00CB331C" w:rsidRPr="003A114F" w:rsidRDefault="00CB331C" w:rsidP="00CB331C">
      <w:pPr>
        <w:ind w:left="15"/>
        <w:contextualSpacing/>
        <w:rPr>
          <w:rFonts w:cs="Arial"/>
          <w:bCs/>
          <w:snapToGrid w:val="0"/>
          <w:szCs w:val="22"/>
        </w:rPr>
      </w:pPr>
    </w:p>
    <w:p w14:paraId="696F2CE2" w14:textId="77777777" w:rsidR="00CB331C" w:rsidRPr="003A114F" w:rsidRDefault="00CB331C" w:rsidP="00CB331C">
      <w:pPr>
        <w:ind w:left="15"/>
        <w:contextualSpacing/>
        <w:rPr>
          <w:rFonts w:cs="Arial"/>
          <w:bCs/>
          <w:snapToGrid w:val="0"/>
          <w:szCs w:val="22"/>
        </w:rPr>
      </w:pPr>
    </w:p>
    <w:p w14:paraId="6919BF41" w14:textId="77777777" w:rsidR="00CB331C" w:rsidRPr="003A114F" w:rsidRDefault="00CB331C" w:rsidP="00CB331C">
      <w:pPr>
        <w:ind w:left="15"/>
        <w:contextualSpacing/>
        <w:rPr>
          <w:rFonts w:cs="Arial"/>
          <w:bCs/>
          <w:snapToGrid w:val="0"/>
          <w:szCs w:val="22"/>
        </w:rPr>
      </w:pPr>
    </w:p>
    <w:p w14:paraId="1BCB02B2" w14:textId="77777777" w:rsidR="00CB331C" w:rsidRPr="003A114F" w:rsidRDefault="00CB331C" w:rsidP="00CB331C">
      <w:pPr>
        <w:ind w:left="15"/>
        <w:contextualSpacing/>
        <w:rPr>
          <w:rFonts w:cs="Arial"/>
          <w:bCs/>
          <w:snapToGrid w:val="0"/>
          <w:szCs w:val="22"/>
        </w:rPr>
      </w:pPr>
    </w:p>
    <w:p w14:paraId="56333796" w14:textId="77777777" w:rsidR="00CB331C" w:rsidRPr="003A114F" w:rsidRDefault="00CB331C" w:rsidP="00CB331C">
      <w:pPr>
        <w:ind w:left="15"/>
        <w:contextualSpacing/>
        <w:rPr>
          <w:rFonts w:cs="Arial"/>
          <w:bCs/>
          <w:snapToGrid w:val="0"/>
          <w:szCs w:val="22"/>
        </w:rPr>
      </w:pPr>
    </w:p>
    <w:p w14:paraId="05E855EE" w14:textId="77777777" w:rsidR="00CB331C" w:rsidRPr="003A114F" w:rsidRDefault="00CB331C" w:rsidP="00CB331C">
      <w:pPr>
        <w:ind w:left="15"/>
        <w:contextualSpacing/>
        <w:rPr>
          <w:rFonts w:cs="Arial"/>
          <w:bCs/>
          <w:snapToGrid w:val="0"/>
          <w:szCs w:val="22"/>
        </w:rPr>
      </w:pPr>
      <w:r w:rsidRPr="003A114F">
        <w:rPr>
          <w:rFonts w:cs="Arial"/>
          <w:bCs/>
          <w:snapToGrid w:val="0"/>
          <w:szCs w:val="22"/>
        </w:rPr>
        <w:br w:type="page"/>
      </w:r>
    </w:p>
    <w:p w14:paraId="3D35362C" w14:textId="77777777" w:rsidR="00CB331C" w:rsidRPr="003A114F" w:rsidRDefault="00CB331C" w:rsidP="00CB331C">
      <w:pPr>
        <w:tabs>
          <w:tab w:val="left" w:pos="540"/>
        </w:tabs>
        <w:autoSpaceDE w:val="0"/>
        <w:autoSpaceDN w:val="0"/>
        <w:adjustRightInd w:val="0"/>
        <w:ind w:left="15"/>
        <w:rPr>
          <w:rFonts w:cs="Arial"/>
          <w:b/>
          <w:color w:val="000000"/>
          <w:szCs w:val="22"/>
        </w:rPr>
      </w:pPr>
      <w:r w:rsidRPr="003A114F">
        <w:rPr>
          <w:rFonts w:cs="Arial"/>
          <w:b/>
          <w:color w:val="000000"/>
          <w:szCs w:val="22"/>
        </w:rPr>
        <w:lastRenderedPageBreak/>
        <w:t>IX: General Guidelines for Workup of Autoantibody</w:t>
      </w:r>
    </w:p>
    <w:p w14:paraId="3D6BFDFE" w14:textId="77777777" w:rsidR="00CB331C" w:rsidRPr="003A114F" w:rsidRDefault="00CB331C" w:rsidP="00CB331C">
      <w:pPr>
        <w:pStyle w:val="Header"/>
        <w:tabs>
          <w:tab w:val="clear" w:pos="4320"/>
          <w:tab w:val="clear" w:pos="8640"/>
          <w:tab w:val="left" w:pos="684"/>
        </w:tabs>
        <w:ind w:left="15"/>
        <w:rPr>
          <w:rFonts w:cs="Arial"/>
          <w:b/>
          <w:szCs w:val="22"/>
        </w:rPr>
      </w:pPr>
    </w:p>
    <w:p w14:paraId="72FBC21A"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t>An auto antibody is suspected when:</w:t>
      </w:r>
    </w:p>
    <w:p w14:paraId="3F524E90"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the </w:t>
      </w:r>
      <w:proofErr w:type="spellStart"/>
      <w:r w:rsidRPr="003A114F">
        <w:rPr>
          <w:rFonts w:cs="Arial"/>
          <w:szCs w:val="22"/>
        </w:rPr>
        <w:t>autocontrol</w:t>
      </w:r>
      <w:proofErr w:type="spellEnd"/>
      <w:r w:rsidRPr="003A114F">
        <w:rPr>
          <w:rFonts w:cs="Arial"/>
          <w:szCs w:val="22"/>
        </w:rPr>
        <w:t xml:space="preserve"> and/or DAT is positive</w:t>
      </w:r>
    </w:p>
    <w:p w14:paraId="539CD289"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there is no mixed field reaction in the </w:t>
      </w:r>
      <w:proofErr w:type="spellStart"/>
      <w:r w:rsidRPr="003A114F">
        <w:rPr>
          <w:rFonts w:cs="Arial"/>
          <w:szCs w:val="22"/>
        </w:rPr>
        <w:t>autocontrol</w:t>
      </w:r>
      <w:proofErr w:type="spellEnd"/>
      <w:r w:rsidRPr="003A114F">
        <w:rPr>
          <w:rFonts w:cs="Arial"/>
          <w:szCs w:val="22"/>
        </w:rPr>
        <w:t xml:space="preserve"> and/or DAT, AND</w:t>
      </w:r>
    </w:p>
    <w:p w14:paraId="4245C502"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all cells on the panel are positive at the same strength</w:t>
      </w:r>
    </w:p>
    <w:p w14:paraId="09A3C582"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t>Warm and cold auto antibodies</w:t>
      </w:r>
    </w:p>
    <w:p w14:paraId="6ADCAF4A"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These autoantibodies can show specificity towards a single antigen or be reactive with all cells tested.  </w:t>
      </w:r>
    </w:p>
    <w:p w14:paraId="2F3DAA63" w14:textId="77777777" w:rsidR="00CB331C" w:rsidRPr="003A114F" w:rsidRDefault="00CB331C" w:rsidP="00CB331C">
      <w:pPr>
        <w:pStyle w:val="Header"/>
        <w:tabs>
          <w:tab w:val="clear" w:pos="4320"/>
          <w:tab w:val="clear" w:pos="8640"/>
          <w:tab w:val="left" w:pos="684"/>
        </w:tabs>
        <w:spacing w:after="120"/>
        <w:ind w:left="1260"/>
        <w:rPr>
          <w:rFonts w:cs="Arial"/>
          <w:b/>
          <w:szCs w:val="22"/>
        </w:rPr>
      </w:pPr>
      <w:r w:rsidRPr="003A114F">
        <w:rPr>
          <w:rFonts w:cs="Arial"/>
          <w:szCs w:val="22"/>
        </w:rPr>
        <w:t xml:space="preserve"> (</w:t>
      </w:r>
      <w:proofErr w:type="spellStart"/>
      <w:proofErr w:type="gramStart"/>
      <w:r w:rsidRPr="003A114F">
        <w:rPr>
          <w:rFonts w:cs="Arial"/>
          <w:szCs w:val="22"/>
        </w:rPr>
        <w:t>eg</w:t>
      </w:r>
      <w:proofErr w:type="spellEnd"/>
      <w:proofErr w:type="gramEnd"/>
      <w:r w:rsidRPr="003A114F">
        <w:rPr>
          <w:rFonts w:cs="Arial"/>
          <w:szCs w:val="22"/>
        </w:rPr>
        <w:t>, WARM:  auto anti-E, auto anti-C, auto anti-e, auto anti-</w:t>
      </w:r>
      <w:proofErr w:type="spellStart"/>
      <w:r w:rsidRPr="003A114F">
        <w:rPr>
          <w:rFonts w:cs="Arial"/>
          <w:szCs w:val="22"/>
        </w:rPr>
        <w:t>Jka</w:t>
      </w:r>
      <w:proofErr w:type="spellEnd"/>
      <w:r w:rsidRPr="003A114F">
        <w:rPr>
          <w:rFonts w:cs="Arial"/>
          <w:szCs w:val="22"/>
        </w:rPr>
        <w:t>, etc. and COLD: auto anti-I)</w:t>
      </w:r>
    </w:p>
    <w:p w14:paraId="6BBE5F38" w14:textId="77777777" w:rsidR="00CB331C" w:rsidRPr="003A114F" w:rsidRDefault="00CB331C" w:rsidP="00DB49F9">
      <w:pPr>
        <w:pStyle w:val="Header"/>
        <w:numPr>
          <w:ilvl w:val="0"/>
          <w:numId w:val="21"/>
        </w:numPr>
        <w:tabs>
          <w:tab w:val="clear" w:pos="4320"/>
          <w:tab w:val="clear" w:pos="8640"/>
          <w:tab w:val="left" w:pos="684"/>
        </w:tabs>
        <w:spacing w:after="120"/>
        <w:ind w:left="1710"/>
        <w:rPr>
          <w:rFonts w:cs="Arial"/>
          <w:b/>
          <w:szCs w:val="22"/>
        </w:rPr>
      </w:pPr>
      <w:r w:rsidRPr="003A114F">
        <w:rPr>
          <w:rFonts w:cs="Arial"/>
          <w:szCs w:val="22"/>
        </w:rPr>
        <w:t>If the autoantibody is showing specificity, there will be</w:t>
      </w:r>
      <w:r w:rsidRPr="003A114F">
        <w:rPr>
          <w:rFonts w:cs="Arial"/>
          <w:i/>
          <w:szCs w:val="22"/>
        </w:rPr>
        <w:t xml:space="preserve"> </w:t>
      </w:r>
      <w:r w:rsidRPr="003A114F">
        <w:rPr>
          <w:rFonts w:cs="Arial"/>
          <w:szCs w:val="22"/>
        </w:rPr>
        <w:t>non-reac</w:t>
      </w:r>
      <w:r w:rsidR="00E0175C">
        <w:rPr>
          <w:rFonts w:cs="Arial"/>
          <w:szCs w:val="22"/>
        </w:rPr>
        <w:t xml:space="preserve">tive cells that can be used to </w:t>
      </w:r>
      <w:r w:rsidRPr="003A114F">
        <w:rPr>
          <w:rFonts w:cs="Arial"/>
          <w:szCs w:val="22"/>
        </w:rPr>
        <w:t>rule out</w:t>
      </w:r>
      <w:r w:rsidRPr="003A114F">
        <w:rPr>
          <w:rFonts w:cs="Arial"/>
          <w:i/>
          <w:szCs w:val="22"/>
        </w:rPr>
        <w:t xml:space="preserve"> </w:t>
      </w:r>
      <w:r w:rsidRPr="003A114F">
        <w:rPr>
          <w:rFonts w:cs="Arial"/>
          <w:szCs w:val="22"/>
        </w:rPr>
        <w:t xml:space="preserve">all common clinically significant antibodies. </w:t>
      </w:r>
    </w:p>
    <w:p w14:paraId="0157DD96"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Warm and cold autoantibodies can also react with all panel cells making it difficult to detect underlying alloantibodies. </w:t>
      </w:r>
    </w:p>
    <w:p w14:paraId="22DC68E2" w14:textId="77777777" w:rsidR="00CB331C" w:rsidRPr="003A114F" w:rsidRDefault="00CB331C" w:rsidP="00DB49F9">
      <w:pPr>
        <w:pStyle w:val="Header"/>
        <w:numPr>
          <w:ilvl w:val="0"/>
          <w:numId w:val="10"/>
        </w:numPr>
        <w:tabs>
          <w:tab w:val="clear" w:pos="4320"/>
          <w:tab w:val="clear" w:pos="8640"/>
          <w:tab w:val="left" w:pos="684"/>
        </w:tabs>
        <w:spacing w:after="120"/>
        <w:rPr>
          <w:rFonts w:cs="Arial"/>
          <w:b/>
          <w:szCs w:val="22"/>
        </w:rPr>
      </w:pPr>
      <w:r w:rsidRPr="003A114F">
        <w:rPr>
          <w:rFonts w:cs="Arial"/>
          <w:b/>
          <w:szCs w:val="22"/>
        </w:rPr>
        <w:t>Cold autoantibodies only detectable at RT (ABO reverse typing and immediate spin XM)</w:t>
      </w:r>
    </w:p>
    <w:p w14:paraId="7CB07214"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Run antibody screen at IS to rule out antibody specificity. No need to run at 4°C if cold auto has been previously identified. If specificity, ID antibody at RT. Use antigen negative A1/B cells to resolve ABO.</w:t>
      </w:r>
    </w:p>
    <w:p w14:paraId="181555A7"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Perform cold adsorption, documenting stroma used to adsorb plasma.</w:t>
      </w:r>
    </w:p>
    <w:p w14:paraId="0583A497"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 xml:space="preserve">Repeat antibody screen at RT immediate spin. </w:t>
      </w:r>
    </w:p>
    <w:p w14:paraId="264DDBD2" w14:textId="77777777" w:rsidR="00CB331C" w:rsidRPr="003A114F" w:rsidRDefault="00CB331C" w:rsidP="00DB49F9">
      <w:pPr>
        <w:pStyle w:val="Header"/>
        <w:numPr>
          <w:ilvl w:val="2"/>
          <w:numId w:val="10"/>
        </w:numPr>
        <w:tabs>
          <w:tab w:val="clear" w:pos="4320"/>
          <w:tab w:val="clear" w:pos="8640"/>
          <w:tab w:val="left" w:pos="684"/>
        </w:tabs>
        <w:spacing w:after="120"/>
        <w:rPr>
          <w:rFonts w:cs="Arial"/>
          <w:b/>
          <w:szCs w:val="22"/>
        </w:rPr>
      </w:pPr>
      <w:r w:rsidRPr="003A114F">
        <w:rPr>
          <w:rFonts w:cs="Arial"/>
          <w:szCs w:val="22"/>
        </w:rPr>
        <w:t xml:space="preserve">If negative: use adsorbed plasma to resolve ABO and immediate spin crossmatches. </w:t>
      </w:r>
    </w:p>
    <w:p w14:paraId="13F6CC27" w14:textId="77777777" w:rsidR="00CB331C" w:rsidRPr="003A114F" w:rsidRDefault="00CB331C" w:rsidP="00DB49F9">
      <w:pPr>
        <w:pStyle w:val="Header"/>
        <w:numPr>
          <w:ilvl w:val="2"/>
          <w:numId w:val="10"/>
        </w:numPr>
        <w:tabs>
          <w:tab w:val="clear" w:pos="4320"/>
          <w:tab w:val="clear" w:pos="8640"/>
          <w:tab w:val="left" w:pos="684"/>
        </w:tabs>
        <w:spacing w:after="120"/>
        <w:rPr>
          <w:rFonts w:cs="Arial"/>
          <w:b/>
          <w:szCs w:val="22"/>
        </w:rPr>
      </w:pPr>
      <w:r w:rsidRPr="003A114F">
        <w:rPr>
          <w:rFonts w:cs="Arial"/>
          <w:szCs w:val="22"/>
        </w:rPr>
        <w:t>If positive: repeat adsorption or ID underlying antibody.</w:t>
      </w:r>
    </w:p>
    <w:p w14:paraId="7E02A4DE"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Only result “neat” results in SCC. Never result testing with adsorbed samples.</w:t>
      </w:r>
    </w:p>
    <w:p w14:paraId="467BDB66"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 xml:space="preserve">Do not pre-warm ABO reverse types or immediate spin crossmatches. </w:t>
      </w:r>
    </w:p>
    <w:p w14:paraId="189CB08C"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t>Adsorptions</w:t>
      </w:r>
    </w:p>
    <w:p w14:paraId="4E2DB231"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Adsorptions may be performed to detect any underlying alloantibodies. </w:t>
      </w:r>
    </w:p>
    <w:p w14:paraId="4A19D8A4" w14:textId="77777777" w:rsidR="00CB331C" w:rsidRPr="003A114F" w:rsidRDefault="00CB331C" w:rsidP="00CB331C">
      <w:pPr>
        <w:pStyle w:val="Header"/>
        <w:tabs>
          <w:tab w:val="clear" w:pos="4320"/>
          <w:tab w:val="clear" w:pos="8640"/>
          <w:tab w:val="left" w:pos="684"/>
        </w:tabs>
        <w:spacing w:after="120"/>
        <w:ind w:left="1260"/>
        <w:rPr>
          <w:rFonts w:cs="Arial"/>
          <w:b/>
          <w:i/>
          <w:color w:val="00B0F0"/>
          <w:szCs w:val="22"/>
        </w:rPr>
      </w:pPr>
      <w:r w:rsidRPr="003A114F">
        <w:rPr>
          <w:rFonts w:cs="Arial"/>
          <w:i/>
          <w:color w:val="00B0F0"/>
          <w:szCs w:val="22"/>
        </w:rPr>
        <w:t>Refer to Attachment: Suspected Autoantibody – Testing with Plasma</w:t>
      </w:r>
    </w:p>
    <w:p w14:paraId="5C98F96C" w14:textId="77777777" w:rsidR="00CB331C" w:rsidRPr="003A114F" w:rsidRDefault="00CB331C" w:rsidP="00CB331C">
      <w:pPr>
        <w:pStyle w:val="Header"/>
        <w:tabs>
          <w:tab w:val="clear" w:pos="4320"/>
          <w:tab w:val="clear" w:pos="8640"/>
          <w:tab w:val="left" w:pos="684"/>
        </w:tabs>
        <w:spacing w:after="120"/>
        <w:ind w:left="1260"/>
        <w:rPr>
          <w:rFonts w:cs="Arial"/>
          <w:i/>
          <w:color w:val="00B0F0"/>
          <w:szCs w:val="22"/>
        </w:rPr>
      </w:pPr>
      <w:r w:rsidRPr="003A114F">
        <w:rPr>
          <w:rFonts w:cs="Arial"/>
          <w:i/>
          <w:color w:val="00B0F0"/>
          <w:szCs w:val="22"/>
        </w:rPr>
        <w:t>Refer to Attachment: Suspected Autoantibody – Testing with Eluate</w:t>
      </w:r>
    </w:p>
    <w:p w14:paraId="73A58903" w14:textId="77777777" w:rsidR="00CB331C" w:rsidRPr="00804508" w:rsidRDefault="00CB331C" w:rsidP="00B10528">
      <w:pPr>
        <w:pStyle w:val="Header"/>
        <w:numPr>
          <w:ilvl w:val="1"/>
          <w:numId w:val="10"/>
        </w:numPr>
        <w:tabs>
          <w:tab w:val="clear" w:pos="4320"/>
          <w:tab w:val="clear" w:pos="8640"/>
          <w:tab w:val="left" w:pos="684"/>
        </w:tabs>
        <w:spacing w:after="120"/>
        <w:ind w:left="1260"/>
        <w:rPr>
          <w:rFonts w:cs="Arial"/>
          <w:szCs w:val="22"/>
        </w:rPr>
      </w:pPr>
      <w:r w:rsidRPr="00804508">
        <w:rPr>
          <w:rFonts w:cs="Arial"/>
          <w:szCs w:val="22"/>
        </w:rPr>
        <w:t xml:space="preserve">When an autoantibody is suspected then underlying alloantibodies need to be ruled out </w:t>
      </w:r>
      <w:proofErr w:type="gramStart"/>
      <w:r w:rsidRPr="00804508">
        <w:rPr>
          <w:rFonts w:cs="Arial"/>
          <w:szCs w:val="22"/>
        </w:rPr>
        <w:t>using  adsorption</w:t>
      </w:r>
      <w:proofErr w:type="gramEnd"/>
      <w:r w:rsidRPr="00804508">
        <w:rPr>
          <w:rFonts w:cs="Arial"/>
          <w:szCs w:val="22"/>
        </w:rPr>
        <w:t xml:space="preserve"> procedures on plasma/serum or eluate.</w:t>
      </w:r>
    </w:p>
    <w:p w14:paraId="30861DB2"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Patient’s sample may need to be sent for genotype if history of transfusions and patient that will need prolonged support.</w:t>
      </w:r>
    </w:p>
    <w:p w14:paraId="242DF4D5" w14:textId="77777777" w:rsidR="00CB331C" w:rsidRPr="003A114F" w:rsidRDefault="00CB331C" w:rsidP="00CB331C">
      <w:pPr>
        <w:pStyle w:val="Header"/>
        <w:tabs>
          <w:tab w:val="clear" w:pos="4320"/>
          <w:tab w:val="clear" w:pos="8640"/>
          <w:tab w:val="left" w:pos="684"/>
        </w:tabs>
        <w:spacing w:after="120"/>
        <w:rPr>
          <w:rFonts w:cs="Arial"/>
          <w:szCs w:val="22"/>
        </w:rPr>
      </w:pPr>
    </w:p>
    <w:p w14:paraId="12164794" w14:textId="77777777" w:rsidR="00CB331C" w:rsidRPr="003A114F" w:rsidRDefault="00CB331C" w:rsidP="00CB331C">
      <w:pPr>
        <w:pStyle w:val="Header"/>
        <w:tabs>
          <w:tab w:val="clear" w:pos="4320"/>
          <w:tab w:val="clear" w:pos="8640"/>
          <w:tab w:val="left" w:pos="684"/>
        </w:tabs>
        <w:spacing w:after="120"/>
        <w:rPr>
          <w:rFonts w:cs="Arial"/>
          <w:szCs w:val="22"/>
        </w:rPr>
      </w:pPr>
      <w:r w:rsidRPr="003A114F">
        <w:rPr>
          <w:rFonts w:cs="Arial"/>
          <w:szCs w:val="22"/>
        </w:rPr>
        <w:br w:type="page"/>
      </w:r>
    </w:p>
    <w:p w14:paraId="7BC4B514"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lastRenderedPageBreak/>
        <w:t>Report in SCC</w:t>
      </w:r>
    </w:p>
    <w:p w14:paraId="4463C8EF"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All cells positive on panel for WARM: &lt;WARM</w:t>
      </w:r>
    </w:p>
    <w:p w14:paraId="43205EA7"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All cells positive on panel for COLD: &lt;COLD</w:t>
      </w:r>
    </w:p>
    <w:p w14:paraId="4BDC00BD"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For warm: cells showing different specificities and patient is positive for antigen: &lt;</w:t>
      </w:r>
      <w:proofErr w:type="spellStart"/>
      <w:r w:rsidRPr="003A114F">
        <w:rPr>
          <w:rFonts w:cs="Arial"/>
          <w:szCs w:val="22"/>
        </w:rPr>
        <w:t>autC</w:t>
      </w:r>
      <w:proofErr w:type="spellEnd"/>
      <w:r w:rsidRPr="003A114F">
        <w:rPr>
          <w:rFonts w:cs="Arial"/>
          <w:szCs w:val="22"/>
        </w:rPr>
        <w:t>, &lt;</w:t>
      </w:r>
      <w:proofErr w:type="spellStart"/>
      <w:r w:rsidRPr="003A114F">
        <w:rPr>
          <w:rFonts w:cs="Arial"/>
          <w:szCs w:val="22"/>
        </w:rPr>
        <w:t>autD</w:t>
      </w:r>
      <w:proofErr w:type="spellEnd"/>
      <w:r w:rsidRPr="003A114F">
        <w:rPr>
          <w:rFonts w:cs="Arial"/>
          <w:szCs w:val="22"/>
        </w:rPr>
        <w:t>, &lt;</w:t>
      </w:r>
      <w:proofErr w:type="spellStart"/>
      <w:r w:rsidRPr="003A114F">
        <w:rPr>
          <w:rFonts w:cs="Arial"/>
          <w:szCs w:val="22"/>
        </w:rPr>
        <w:t>autE</w:t>
      </w:r>
      <w:proofErr w:type="spellEnd"/>
      <w:r w:rsidRPr="003A114F">
        <w:rPr>
          <w:rFonts w:cs="Arial"/>
          <w:szCs w:val="22"/>
        </w:rPr>
        <w:t>, &lt;</w:t>
      </w:r>
      <w:proofErr w:type="spellStart"/>
      <w:r w:rsidRPr="003A114F">
        <w:rPr>
          <w:rFonts w:cs="Arial"/>
          <w:szCs w:val="22"/>
        </w:rPr>
        <w:t>autoe</w:t>
      </w:r>
      <w:proofErr w:type="spellEnd"/>
      <w:r w:rsidRPr="003A114F">
        <w:rPr>
          <w:rFonts w:cs="Arial"/>
          <w:szCs w:val="22"/>
        </w:rPr>
        <w:t>, &lt;</w:t>
      </w:r>
      <w:proofErr w:type="spellStart"/>
      <w:r w:rsidRPr="003A114F">
        <w:rPr>
          <w:rFonts w:cs="Arial"/>
          <w:szCs w:val="22"/>
        </w:rPr>
        <w:t>autc</w:t>
      </w:r>
      <w:proofErr w:type="spellEnd"/>
      <w:r w:rsidRPr="003A114F">
        <w:rPr>
          <w:rFonts w:cs="Arial"/>
          <w:szCs w:val="22"/>
        </w:rPr>
        <w:t>, and &lt;</w:t>
      </w:r>
      <w:proofErr w:type="spellStart"/>
      <w:r w:rsidRPr="003A114F">
        <w:rPr>
          <w:rFonts w:cs="Arial"/>
          <w:szCs w:val="22"/>
        </w:rPr>
        <w:t>autf</w:t>
      </w:r>
      <w:proofErr w:type="spellEnd"/>
    </w:p>
    <w:p w14:paraId="521524DB"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For cold: cells showing different specificities and patient is positive for antigen: &lt;</w:t>
      </w:r>
      <w:proofErr w:type="spellStart"/>
      <w:r w:rsidRPr="003A114F">
        <w:rPr>
          <w:rFonts w:cs="Arial"/>
          <w:szCs w:val="22"/>
        </w:rPr>
        <w:t>auH</w:t>
      </w:r>
      <w:proofErr w:type="spellEnd"/>
      <w:r w:rsidRPr="003A114F">
        <w:rPr>
          <w:rFonts w:cs="Arial"/>
          <w:szCs w:val="22"/>
        </w:rPr>
        <w:t>, &lt;I, &lt;IA, &lt;IB, &lt;IH</w:t>
      </w:r>
    </w:p>
    <w:p w14:paraId="1033C95E"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 xml:space="preserve">Do not report any </w:t>
      </w:r>
      <w:proofErr w:type="spellStart"/>
      <w:r w:rsidRPr="003A114F">
        <w:rPr>
          <w:rFonts w:cs="Arial"/>
          <w:szCs w:val="22"/>
        </w:rPr>
        <w:t>adsorded</w:t>
      </w:r>
      <w:proofErr w:type="spellEnd"/>
      <w:r w:rsidRPr="003A114F">
        <w:rPr>
          <w:rFonts w:cs="Arial"/>
          <w:szCs w:val="22"/>
        </w:rPr>
        <w:t xml:space="preserve"> plasma/eluate results in SCC. Only interpretation of antibody screens and crossmatches are reported using neat plasma/serum. Test results should be resulted in computer based on neat (</w:t>
      </w:r>
      <w:proofErr w:type="spellStart"/>
      <w:r w:rsidRPr="003A114F">
        <w:rPr>
          <w:rFonts w:cs="Arial"/>
          <w:szCs w:val="22"/>
        </w:rPr>
        <w:t>nonadsorbed</w:t>
      </w:r>
      <w:proofErr w:type="spellEnd"/>
      <w:r w:rsidRPr="003A114F">
        <w:rPr>
          <w:rFonts w:cs="Arial"/>
          <w:szCs w:val="22"/>
        </w:rPr>
        <w:t>) reactions only. Record adsorbed testing on Antibody worksheets.</w:t>
      </w:r>
    </w:p>
    <w:p w14:paraId="2DC0CC87"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SCC charge for stroma or RBC adsorption:  BALAD</w:t>
      </w:r>
    </w:p>
    <w:p w14:paraId="5873256B" w14:textId="77777777" w:rsidR="00CB331C" w:rsidRPr="003A114F" w:rsidRDefault="00CB331C" w:rsidP="00DB49F9">
      <w:pPr>
        <w:pStyle w:val="Header"/>
        <w:numPr>
          <w:ilvl w:val="2"/>
          <w:numId w:val="34"/>
        </w:numPr>
        <w:tabs>
          <w:tab w:val="clear" w:pos="4320"/>
          <w:tab w:val="clear" w:pos="8640"/>
          <w:tab w:val="left" w:pos="684"/>
        </w:tabs>
        <w:spacing w:after="120"/>
        <w:ind w:left="1800" w:hanging="300"/>
        <w:rPr>
          <w:rFonts w:cs="Arial"/>
          <w:szCs w:val="22"/>
        </w:rPr>
      </w:pPr>
      <w:r w:rsidRPr="003A114F">
        <w:rPr>
          <w:rFonts w:cs="Arial"/>
          <w:szCs w:val="22"/>
        </w:rPr>
        <w:t>Charge each panel with the Action: BPANL</w:t>
      </w:r>
    </w:p>
    <w:p w14:paraId="546F538F" w14:textId="77777777" w:rsidR="00CB331C" w:rsidRPr="003A114F" w:rsidRDefault="00CB331C" w:rsidP="00DB49F9">
      <w:pPr>
        <w:pStyle w:val="Header"/>
        <w:numPr>
          <w:ilvl w:val="2"/>
          <w:numId w:val="34"/>
        </w:numPr>
        <w:tabs>
          <w:tab w:val="clear" w:pos="4320"/>
          <w:tab w:val="clear" w:pos="8640"/>
          <w:tab w:val="left" w:pos="684"/>
        </w:tabs>
        <w:spacing w:after="120"/>
        <w:ind w:left="1800" w:hanging="300"/>
        <w:rPr>
          <w:rFonts w:cs="Arial"/>
          <w:i/>
          <w:color w:val="00B0F0"/>
          <w:szCs w:val="22"/>
        </w:rPr>
      </w:pPr>
      <w:r w:rsidRPr="003A114F">
        <w:rPr>
          <w:rFonts w:cs="Arial"/>
          <w:szCs w:val="22"/>
        </w:rPr>
        <w:t>R</w:t>
      </w:r>
      <w:r w:rsidRPr="003A114F">
        <w:rPr>
          <w:rFonts w:eastAsia="Calibri" w:cs="Arial"/>
          <w:color w:val="000000"/>
          <w:szCs w:val="22"/>
        </w:rPr>
        <w:t xml:space="preserve">efer to </w:t>
      </w:r>
      <w:r w:rsidRPr="003A114F">
        <w:rPr>
          <w:rFonts w:eastAsia="Calibri" w:cs="Arial"/>
          <w:i/>
          <w:color w:val="00B0F0"/>
          <w:szCs w:val="22"/>
        </w:rPr>
        <w:t>Attachment: ABID Charging flow sheet</w:t>
      </w:r>
    </w:p>
    <w:p w14:paraId="4DE57F0C"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t>Autologous adsorptions</w:t>
      </w:r>
    </w:p>
    <w:p w14:paraId="7847D0FD"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This AUTO adsorption can be performed if the patient has NOT been transfused with cellular products within the previous three (3) months. </w:t>
      </w:r>
    </w:p>
    <w:p w14:paraId="76296DBF" w14:textId="77777777" w:rsidR="00CB331C" w:rsidRPr="003A114F" w:rsidRDefault="00CB331C" w:rsidP="00DB49F9">
      <w:pPr>
        <w:pStyle w:val="Header"/>
        <w:numPr>
          <w:ilvl w:val="1"/>
          <w:numId w:val="10"/>
        </w:numPr>
        <w:tabs>
          <w:tab w:val="clear" w:pos="4320"/>
          <w:tab w:val="clear" w:pos="8640"/>
          <w:tab w:val="left" w:pos="684"/>
        </w:tabs>
        <w:spacing w:after="60"/>
        <w:ind w:left="1260"/>
        <w:rPr>
          <w:rFonts w:cs="Arial"/>
          <w:b/>
          <w:szCs w:val="22"/>
        </w:rPr>
      </w:pPr>
      <w:r w:rsidRPr="003A114F">
        <w:rPr>
          <w:rFonts w:cs="Arial"/>
          <w:szCs w:val="22"/>
        </w:rPr>
        <w:t xml:space="preserve">This involves using the patient’s own cells to remove autoantibody from plasma/eluate. </w:t>
      </w:r>
    </w:p>
    <w:p w14:paraId="2E6431B2" w14:textId="77777777" w:rsidR="00CB331C" w:rsidRPr="003A114F" w:rsidRDefault="00CB331C" w:rsidP="00CB331C">
      <w:pPr>
        <w:pStyle w:val="Header"/>
        <w:tabs>
          <w:tab w:val="clear" w:pos="4320"/>
          <w:tab w:val="clear" w:pos="8640"/>
          <w:tab w:val="left" w:pos="684"/>
        </w:tabs>
        <w:spacing w:after="120"/>
        <w:ind w:left="1260"/>
        <w:rPr>
          <w:rFonts w:cs="Arial"/>
          <w:b/>
          <w:i/>
          <w:color w:val="00B0F0"/>
          <w:szCs w:val="22"/>
        </w:rPr>
      </w:pPr>
      <w:r w:rsidRPr="003A114F">
        <w:rPr>
          <w:rFonts w:cs="Arial"/>
          <w:i/>
          <w:color w:val="00B0F0"/>
          <w:szCs w:val="22"/>
        </w:rPr>
        <w:t xml:space="preserve">         Refer to Specials: Adsorptions and Prewarm Techniques</w:t>
      </w:r>
    </w:p>
    <w:p w14:paraId="54D35680"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Warm and cold AUTO adsorptions should not be performed on plasma/serum/eluate if a patient has been transfused with cellular products within the past 3 months. </w:t>
      </w:r>
    </w:p>
    <w:p w14:paraId="4AAA485D"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t xml:space="preserve">Homologous (Differential) </w:t>
      </w:r>
      <w:proofErr w:type="spellStart"/>
      <w:r w:rsidRPr="003A114F">
        <w:rPr>
          <w:rFonts w:cs="Arial"/>
          <w:b/>
          <w:szCs w:val="22"/>
        </w:rPr>
        <w:t>allo</w:t>
      </w:r>
      <w:proofErr w:type="spellEnd"/>
      <w:r w:rsidRPr="003A114F">
        <w:rPr>
          <w:rFonts w:cs="Arial"/>
          <w:b/>
          <w:szCs w:val="22"/>
        </w:rPr>
        <w:t xml:space="preserve"> adsorptions</w:t>
      </w:r>
    </w:p>
    <w:p w14:paraId="01A6E5CA"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This ALLO adsorption may be needed if the patient HAS been transfused within three (3) months and you DO NOT know the patient’s true Rh-</w:t>
      </w:r>
      <w:proofErr w:type="spellStart"/>
      <w:r w:rsidRPr="003A114F">
        <w:rPr>
          <w:rFonts w:cs="Arial"/>
          <w:szCs w:val="22"/>
        </w:rPr>
        <w:t>hr</w:t>
      </w:r>
      <w:proofErr w:type="spellEnd"/>
      <w:r w:rsidRPr="003A114F">
        <w:rPr>
          <w:rFonts w:cs="Arial"/>
          <w:szCs w:val="22"/>
        </w:rPr>
        <w:t>, Kidd (</w:t>
      </w:r>
      <w:proofErr w:type="spellStart"/>
      <w:r w:rsidRPr="003A114F">
        <w:rPr>
          <w:rFonts w:cs="Arial"/>
          <w:szCs w:val="22"/>
        </w:rPr>
        <w:t>Jka</w:t>
      </w:r>
      <w:proofErr w:type="spellEnd"/>
      <w:r w:rsidRPr="003A114F">
        <w:rPr>
          <w:rFonts w:cs="Arial"/>
          <w:szCs w:val="22"/>
        </w:rPr>
        <w:t>/</w:t>
      </w:r>
      <w:proofErr w:type="spellStart"/>
      <w:r w:rsidRPr="003A114F">
        <w:rPr>
          <w:rFonts w:cs="Arial"/>
          <w:szCs w:val="22"/>
        </w:rPr>
        <w:t>Jkb</w:t>
      </w:r>
      <w:proofErr w:type="spellEnd"/>
      <w:r w:rsidRPr="003A114F">
        <w:rPr>
          <w:rFonts w:cs="Arial"/>
          <w:szCs w:val="22"/>
        </w:rPr>
        <w:t xml:space="preserve">) and Kell phenotype. </w:t>
      </w:r>
    </w:p>
    <w:p w14:paraId="7ACA2D3A"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Absorbing medium (stroma or red cells) can be a combination or single representative of the following (R</w:t>
      </w:r>
      <w:r w:rsidRPr="003A114F">
        <w:rPr>
          <w:rFonts w:cs="Arial"/>
          <w:szCs w:val="22"/>
          <w:vertAlign w:val="subscript"/>
        </w:rPr>
        <w:t>1</w:t>
      </w:r>
      <w:r w:rsidRPr="003A114F">
        <w:rPr>
          <w:rFonts w:cs="Arial"/>
          <w:szCs w:val="22"/>
        </w:rPr>
        <w:t>R</w:t>
      </w:r>
      <w:r w:rsidRPr="003A114F">
        <w:rPr>
          <w:rFonts w:cs="Arial"/>
          <w:szCs w:val="22"/>
          <w:vertAlign w:val="subscript"/>
        </w:rPr>
        <w:t xml:space="preserve">1, </w:t>
      </w:r>
      <w:r w:rsidRPr="003A114F">
        <w:rPr>
          <w:rFonts w:cs="Arial"/>
          <w:szCs w:val="22"/>
        </w:rPr>
        <w:t>R</w:t>
      </w:r>
      <w:r w:rsidRPr="003A114F">
        <w:rPr>
          <w:rFonts w:cs="Arial"/>
          <w:szCs w:val="22"/>
          <w:vertAlign w:val="subscript"/>
        </w:rPr>
        <w:t>2</w:t>
      </w:r>
      <w:r w:rsidRPr="003A114F">
        <w:rPr>
          <w:rFonts w:cs="Arial"/>
          <w:szCs w:val="22"/>
        </w:rPr>
        <w:t>R</w:t>
      </w:r>
      <w:r w:rsidRPr="003A114F">
        <w:rPr>
          <w:rFonts w:cs="Arial"/>
          <w:szCs w:val="22"/>
          <w:vertAlign w:val="subscript"/>
        </w:rPr>
        <w:t xml:space="preserve">2, </w:t>
      </w:r>
      <w:r w:rsidRPr="003A114F">
        <w:rPr>
          <w:rFonts w:cs="Arial"/>
          <w:szCs w:val="22"/>
        </w:rPr>
        <w:t xml:space="preserve">and </w:t>
      </w:r>
      <w:proofErr w:type="spellStart"/>
      <w:r w:rsidRPr="003A114F">
        <w:rPr>
          <w:rFonts w:cs="Arial"/>
          <w:szCs w:val="22"/>
        </w:rPr>
        <w:t>rr</w:t>
      </w:r>
      <w:proofErr w:type="spellEnd"/>
      <w:r w:rsidRPr="003A114F">
        <w:rPr>
          <w:rFonts w:cs="Arial"/>
          <w:szCs w:val="22"/>
        </w:rPr>
        <w:t xml:space="preserve">) whose antigen phenotypes are known. </w:t>
      </w:r>
    </w:p>
    <w:p w14:paraId="393608C7" w14:textId="77777777" w:rsidR="00CB331C" w:rsidRPr="003A114F" w:rsidRDefault="00CB331C" w:rsidP="00DB49F9">
      <w:pPr>
        <w:pStyle w:val="Header"/>
        <w:numPr>
          <w:ilvl w:val="2"/>
          <w:numId w:val="10"/>
        </w:numPr>
        <w:tabs>
          <w:tab w:val="clear" w:pos="4320"/>
          <w:tab w:val="clear" w:pos="8640"/>
          <w:tab w:val="left" w:pos="684"/>
        </w:tabs>
        <w:spacing w:after="120"/>
        <w:ind w:left="1890" w:hanging="390"/>
        <w:rPr>
          <w:rFonts w:cs="Arial"/>
          <w:b/>
          <w:szCs w:val="22"/>
        </w:rPr>
      </w:pPr>
      <w:r w:rsidRPr="003A114F">
        <w:rPr>
          <w:rFonts w:cs="Arial"/>
          <w:szCs w:val="22"/>
        </w:rPr>
        <w:t>Other RH phenotypes may be used for stroma.</w:t>
      </w:r>
    </w:p>
    <w:p w14:paraId="68FB7F4D"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The selection of the type of adsorption and absorbing cells depends on the patient’s transfusion status and antigen typing history.   </w:t>
      </w:r>
    </w:p>
    <w:p w14:paraId="134F91FB" w14:textId="77777777" w:rsidR="00CB331C" w:rsidRPr="003A114F" w:rsidRDefault="00CB331C" w:rsidP="00CB331C">
      <w:pPr>
        <w:pStyle w:val="Header"/>
        <w:tabs>
          <w:tab w:val="clear" w:pos="4320"/>
          <w:tab w:val="clear" w:pos="8640"/>
          <w:tab w:val="left" w:pos="684"/>
        </w:tabs>
        <w:spacing w:after="120"/>
        <w:ind w:left="1065"/>
        <w:rPr>
          <w:rFonts w:cs="Arial"/>
          <w:i/>
          <w:color w:val="00B0F0"/>
          <w:szCs w:val="22"/>
        </w:rPr>
      </w:pPr>
      <w:r w:rsidRPr="003A114F">
        <w:rPr>
          <w:rFonts w:cs="Arial"/>
          <w:i/>
          <w:color w:val="00B0F0"/>
          <w:szCs w:val="22"/>
        </w:rPr>
        <w:t xml:space="preserve">   Refer to Specials: Adsorptions and Prewarm Techniques</w:t>
      </w:r>
    </w:p>
    <w:p w14:paraId="6E9FF7F6" w14:textId="77777777" w:rsidR="00CB331C" w:rsidRPr="003A114F" w:rsidRDefault="00CB331C" w:rsidP="00CB331C">
      <w:pPr>
        <w:pStyle w:val="Header"/>
        <w:tabs>
          <w:tab w:val="clear" w:pos="4320"/>
          <w:tab w:val="clear" w:pos="8640"/>
          <w:tab w:val="left" w:pos="684"/>
        </w:tabs>
        <w:spacing w:after="120"/>
        <w:ind w:left="1065"/>
        <w:rPr>
          <w:rFonts w:cs="Arial"/>
          <w:i/>
          <w:color w:val="00B0F0"/>
          <w:szCs w:val="22"/>
        </w:rPr>
      </w:pPr>
    </w:p>
    <w:p w14:paraId="09F897E6" w14:textId="77777777" w:rsidR="00CB331C" w:rsidRPr="003A114F" w:rsidRDefault="00CB331C" w:rsidP="00CB331C">
      <w:pPr>
        <w:pStyle w:val="Header"/>
        <w:tabs>
          <w:tab w:val="clear" w:pos="4320"/>
          <w:tab w:val="clear" w:pos="8640"/>
          <w:tab w:val="left" w:pos="684"/>
        </w:tabs>
        <w:spacing w:after="120"/>
        <w:ind w:left="1065"/>
        <w:rPr>
          <w:rFonts w:cs="Arial"/>
          <w:i/>
          <w:color w:val="00B0F0"/>
          <w:szCs w:val="22"/>
        </w:rPr>
      </w:pPr>
    </w:p>
    <w:p w14:paraId="20E80C07" w14:textId="77777777" w:rsidR="00CB331C" w:rsidRPr="003A114F" w:rsidRDefault="00CB331C" w:rsidP="00CB331C">
      <w:pPr>
        <w:pStyle w:val="Header"/>
        <w:tabs>
          <w:tab w:val="clear" w:pos="4320"/>
          <w:tab w:val="clear" w:pos="8640"/>
          <w:tab w:val="left" w:pos="684"/>
        </w:tabs>
        <w:spacing w:after="120"/>
        <w:ind w:left="1065"/>
        <w:rPr>
          <w:rFonts w:cs="Arial"/>
          <w:i/>
          <w:color w:val="00B0F0"/>
          <w:szCs w:val="22"/>
        </w:rPr>
      </w:pPr>
    </w:p>
    <w:p w14:paraId="0122283C" w14:textId="77777777" w:rsidR="00CB331C" w:rsidRPr="003A114F" w:rsidRDefault="00CB331C" w:rsidP="00CB331C">
      <w:pPr>
        <w:pStyle w:val="Header"/>
        <w:tabs>
          <w:tab w:val="clear" w:pos="4320"/>
          <w:tab w:val="clear" w:pos="8640"/>
          <w:tab w:val="left" w:pos="684"/>
        </w:tabs>
        <w:spacing w:after="120"/>
        <w:ind w:left="1065"/>
        <w:rPr>
          <w:rFonts w:cs="Arial"/>
          <w:i/>
          <w:color w:val="00B0F0"/>
          <w:szCs w:val="22"/>
        </w:rPr>
      </w:pPr>
    </w:p>
    <w:p w14:paraId="166E4869" w14:textId="77777777" w:rsidR="00CB331C" w:rsidRPr="003A114F" w:rsidRDefault="00CB331C" w:rsidP="00CB331C">
      <w:pPr>
        <w:pStyle w:val="Header"/>
        <w:tabs>
          <w:tab w:val="clear" w:pos="4320"/>
          <w:tab w:val="clear" w:pos="8640"/>
          <w:tab w:val="left" w:pos="684"/>
        </w:tabs>
        <w:spacing w:after="120"/>
        <w:ind w:left="1065"/>
        <w:rPr>
          <w:rFonts w:cs="Arial"/>
          <w:b/>
          <w:i/>
          <w:color w:val="00B0F0"/>
          <w:szCs w:val="22"/>
        </w:rPr>
      </w:pPr>
      <w:r w:rsidRPr="003A114F">
        <w:rPr>
          <w:rFonts w:cs="Arial"/>
          <w:i/>
          <w:color w:val="00B0F0"/>
          <w:szCs w:val="22"/>
        </w:rPr>
        <w:br w:type="page"/>
      </w:r>
    </w:p>
    <w:p w14:paraId="1FDCA9FB" w14:textId="77777777" w:rsidR="00CB331C" w:rsidRPr="003A114F" w:rsidRDefault="00CB331C" w:rsidP="00DB49F9">
      <w:pPr>
        <w:pStyle w:val="Header"/>
        <w:numPr>
          <w:ilvl w:val="0"/>
          <w:numId w:val="10"/>
        </w:numPr>
        <w:tabs>
          <w:tab w:val="clear" w:pos="4320"/>
          <w:tab w:val="clear" w:pos="8640"/>
          <w:tab w:val="left" w:pos="684"/>
        </w:tabs>
        <w:spacing w:after="120"/>
        <w:ind w:left="720"/>
        <w:rPr>
          <w:rFonts w:cs="Arial"/>
          <w:b/>
          <w:szCs w:val="22"/>
        </w:rPr>
      </w:pPr>
      <w:r w:rsidRPr="003A114F">
        <w:rPr>
          <w:rFonts w:cs="Arial"/>
          <w:b/>
          <w:szCs w:val="22"/>
        </w:rPr>
        <w:lastRenderedPageBreak/>
        <w:t xml:space="preserve">Types of adsorptions and selection </w:t>
      </w:r>
    </w:p>
    <w:p w14:paraId="6F71CC3F" w14:textId="77777777" w:rsidR="00CB331C" w:rsidRPr="003A114F" w:rsidRDefault="00CB331C" w:rsidP="00DB49F9">
      <w:pPr>
        <w:pStyle w:val="Header"/>
        <w:numPr>
          <w:ilvl w:val="1"/>
          <w:numId w:val="10"/>
        </w:numPr>
        <w:tabs>
          <w:tab w:val="clear" w:pos="4320"/>
          <w:tab w:val="clear" w:pos="8640"/>
          <w:tab w:val="left" w:pos="684"/>
        </w:tabs>
        <w:spacing w:after="120"/>
        <w:ind w:left="1350"/>
        <w:rPr>
          <w:rFonts w:cs="Arial"/>
          <w:szCs w:val="22"/>
        </w:rPr>
      </w:pPr>
      <w:r w:rsidRPr="003A114F">
        <w:rPr>
          <w:rFonts w:cs="Arial"/>
          <w:szCs w:val="22"/>
        </w:rPr>
        <w:t>types of adsorptions</w:t>
      </w:r>
    </w:p>
    <w:p w14:paraId="7BB58F12" w14:textId="77777777" w:rsidR="00CB331C" w:rsidRPr="003A114F" w:rsidRDefault="00CB331C" w:rsidP="00DB49F9">
      <w:pPr>
        <w:pStyle w:val="Header"/>
        <w:numPr>
          <w:ilvl w:val="0"/>
          <w:numId w:val="24"/>
        </w:numPr>
        <w:tabs>
          <w:tab w:val="clear" w:pos="4320"/>
          <w:tab w:val="clear" w:pos="8640"/>
          <w:tab w:val="left" w:pos="684"/>
        </w:tabs>
        <w:ind w:left="1800" w:hanging="403"/>
        <w:rPr>
          <w:rFonts w:cs="Arial"/>
          <w:b/>
          <w:szCs w:val="22"/>
        </w:rPr>
      </w:pPr>
      <w:r w:rsidRPr="003A114F">
        <w:rPr>
          <w:rFonts w:cs="Arial"/>
          <w:szCs w:val="22"/>
        </w:rPr>
        <w:t>Autologous</w:t>
      </w:r>
    </w:p>
    <w:p w14:paraId="7F3EA9A2" w14:textId="77777777" w:rsidR="00CB331C" w:rsidRPr="003A114F" w:rsidRDefault="00CB331C" w:rsidP="00DB49F9">
      <w:pPr>
        <w:pStyle w:val="Header"/>
        <w:numPr>
          <w:ilvl w:val="0"/>
          <w:numId w:val="24"/>
        </w:numPr>
        <w:tabs>
          <w:tab w:val="clear" w:pos="4320"/>
          <w:tab w:val="clear" w:pos="8640"/>
          <w:tab w:val="left" w:pos="684"/>
        </w:tabs>
        <w:ind w:left="1800" w:hanging="403"/>
        <w:rPr>
          <w:rFonts w:cs="Arial"/>
          <w:b/>
          <w:szCs w:val="22"/>
        </w:rPr>
      </w:pPr>
      <w:r w:rsidRPr="003A114F">
        <w:rPr>
          <w:rFonts w:cs="Arial"/>
          <w:szCs w:val="22"/>
        </w:rPr>
        <w:t>Allogeneic (homologous)</w:t>
      </w:r>
    </w:p>
    <w:p w14:paraId="21FEB50C" w14:textId="77777777" w:rsidR="00CB331C" w:rsidRPr="003A114F" w:rsidRDefault="00CB331C" w:rsidP="00DB49F9">
      <w:pPr>
        <w:pStyle w:val="Header"/>
        <w:numPr>
          <w:ilvl w:val="0"/>
          <w:numId w:val="24"/>
        </w:numPr>
        <w:tabs>
          <w:tab w:val="clear" w:pos="4320"/>
          <w:tab w:val="clear" w:pos="8640"/>
          <w:tab w:val="left" w:pos="684"/>
        </w:tabs>
        <w:ind w:left="1800" w:hanging="403"/>
        <w:rPr>
          <w:rFonts w:cs="Arial"/>
          <w:b/>
          <w:szCs w:val="22"/>
        </w:rPr>
      </w:pPr>
      <w:r w:rsidRPr="003A114F">
        <w:rPr>
          <w:rFonts w:cs="Arial"/>
          <w:szCs w:val="22"/>
        </w:rPr>
        <w:t>Stroma with plasma/eluate</w:t>
      </w:r>
    </w:p>
    <w:p w14:paraId="43745750" w14:textId="77777777" w:rsidR="00CB331C" w:rsidRPr="003A114F" w:rsidRDefault="00CB331C" w:rsidP="00DB49F9">
      <w:pPr>
        <w:pStyle w:val="Header"/>
        <w:numPr>
          <w:ilvl w:val="0"/>
          <w:numId w:val="24"/>
        </w:numPr>
        <w:tabs>
          <w:tab w:val="clear" w:pos="4320"/>
          <w:tab w:val="clear" w:pos="8640"/>
          <w:tab w:val="left" w:pos="684"/>
        </w:tabs>
        <w:ind w:left="1800" w:hanging="403"/>
        <w:rPr>
          <w:rFonts w:cs="Arial"/>
          <w:b/>
          <w:szCs w:val="22"/>
        </w:rPr>
      </w:pPr>
      <w:r w:rsidRPr="003A114F">
        <w:rPr>
          <w:rFonts w:cs="Arial"/>
          <w:szCs w:val="22"/>
        </w:rPr>
        <w:t>PEG stroma with plasma</w:t>
      </w:r>
    </w:p>
    <w:p w14:paraId="61467C9D" w14:textId="77777777" w:rsidR="00CB331C" w:rsidRPr="003A114F" w:rsidRDefault="00CB331C" w:rsidP="00DB49F9">
      <w:pPr>
        <w:pStyle w:val="Header"/>
        <w:numPr>
          <w:ilvl w:val="0"/>
          <w:numId w:val="24"/>
        </w:numPr>
        <w:tabs>
          <w:tab w:val="clear" w:pos="4320"/>
          <w:tab w:val="clear" w:pos="8640"/>
          <w:tab w:val="left" w:pos="684"/>
        </w:tabs>
        <w:spacing w:after="120"/>
        <w:ind w:left="1800" w:hanging="390"/>
        <w:rPr>
          <w:rFonts w:cs="Arial"/>
          <w:b/>
          <w:szCs w:val="22"/>
        </w:rPr>
      </w:pPr>
      <w:r w:rsidRPr="003A114F">
        <w:rPr>
          <w:rFonts w:cs="Arial"/>
          <w:szCs w:val="22"/>
        </w:rPr>
        <w:t>PEG auto RBC with plasma</w:t>
      </w:r>
    </w:p>
    <w:p w14:paraId="68278A18" w14:textId="77777777" w:rsidR="00CB331C" w:rsidRPr="003A114F" w:rsidRDefault="00CB331C" w:rsidP="00CB331C">
      <w:pPr>
        <w:pStyle w:val="Header"/>
        <w:tabs>
          <w:tab w:val="clear" w:pos="4320"/>
          <w:tab w:val="clear" w:pos="8640"/>
          <w:tab w:val="left" w:pos="684"/>
        </w:tabs>
        <w:spacing w:after="120"/>
        <w:rPr>
          <w:rFonts w:cs="Arial"/>
          <w:szCs w:val="22"/>
        </w:rPr>
      </w:pPr>
    </w:p>
    <w:p w14:paraId="4FE9AC9C" w14:textId="77777777" w:rsidR="00CB331C" w:rsidRPr="003A114F" w:rsidRDefault="00CB331C" w:rsidP="00CB331C">
      <w:pPr>
        <w:pStyle w:val="Header"/>
        <w:tabs>
          <w:tab w:val="clear" w:pos="4320"/>
          <w:tab w:val="clear" w:pos="8640"/>
          <w:tab w:val="left" w:pos="684"/>
        </w:tabs>
        <w:rPr>
          <w:rFonts w:cs="Arial"/>
          <w:szCs w:val="22"/>
        </w:rPr>
      </w:pPr>
      <w:r w:rsidRPr="003A114F">
        <w:rPr>
          <w:rFonts w:cs="Arial"/>
          <w:b/>
          <w:szCs w:val="22"/>
        </w:rPr>
        <w:t xml:space="preserve">                 </w:t>
      </w:r>
      <w:r w:rsidRPr="003A114F">
        <w:rPr>
          <w:rFonts w:cs="Arial"/>
          <w:szCs w:val="22"/>
        </w:rPr>
        <w:t>8.2 Selection of adsorption</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828"/>
        <w:gridCol w:w="1257"/>
        <w:gridCol w:w="1166"/>
        <w:gridCol w:w="5827"/>
      </w:tblGrid>
      <w:tr w:rsidR="00CB331C" w:rsidRPr="003A114F" w14:paraId="7222463A" w14:textId="77777777" w:rsidTr="00E0175C">
        <w:trPr>
          <w:trHeight w:val="737"/>
        </w:trPr>
        <w:tc>
          <w:tcPr>
            <w:tcW w:w="1830" w:type="dxa"/>
            <w:gridSpan w:val="2"/>
            <w:tcBorders>
              <w:bottom w:val="single" w:sz="4" w:space="0" w:color="auto"/>
            </w:tcBorders>
            <w:shd w:val="clear" w:color="auto" w:fill="BFBFBF"/>
          </w:tcPr>
          <w:p w14:paraId="528FBA1B"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b/>
                <w:szCs w:val="22"/>
              </w:rPr>
              <w:t>PATIENT TRANSFUSED</w:t>
            </w:r>
            <w:r w:rsidRPr="003A114F">
              <w:rPr>
                <w:rFonts w:cs="Arial"/>
                <w:b/>
                <w:color w:val="FF0000"/>
                <w:szCs w:val="22"/>
              </w:rPr>
              <w:t>*</w:t>
            </w:r>
          </w:p>
        </w:tc>
        <w:tc>
          <w:tcPr>
            <w:tcW w:w="2423" w:type="dxa"/>
            <w:gridSpan w:val="2"/>
            <w:tcBorders>
              <w:bottom w:val="single" w:sz="4" w:space="0" w:color="auto"/>
            </w:tcBorders>
            <w:shd w:val="clear" w:color="auto" w:fill="BFBFBF"/>
          </w:tcPr>
          <w:p w14:paraId="6EE38B0D"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b/>
                <w:szCs w:val="22"/>
              </w:rPr>
              <w:t>HISTORIC ANTIGEN TYPINGS?</w:t>
            </w:r>
          </w:p>
          <w:p w14:paraId="2A5A6B7C"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b/>
                <w:szCs w:val="22"/>
              </w:rPr>
              <w:t xml:space="preserve">C, c, E, e, K, </w:t>
            </w:r>
            <w:proofErr w:type="spellStart"/>
            <w:proofErr w:type="gramStart"/>
            <w:r w:rsidRPr="003A114F">
              <w:rPr>
                <w:rFonts w:cs="Arial"/>
                <w:b/>
                <w:szCs w:val="22"/>
              </w:rPr>
              <w:t>Jka</w:t>
            </w:r>
            <w:proofErr w:type="spellEnd"/>
            <w:r w:rsidRPr="003A114F">
              <w:rPr>
                <w:rFonts w:cs="Arial"/>
                <w:b/>
                <w:szCs w:val="22"/>
              </w:rPr>
              <w:t xml:space="preserve">,  </w:t>
            </w:r>
            <w:proofErr w:type="spellStart"/>
            <w:r w:rsidRPr="003A114F">
              <w:rPr>
                <w:rFonts w:cs="Arial"/>
                <w:b/>
                <w:szCs w:val="22"/>
              </w:rPr>
              <w:t>Jkb</w:t>
            </w:r>
            <w:proofErr w:type="spellEnd"/>
            <w:proofErr w:type="gramEnd"/>
          </w:p>
        </w:tc>
        <w:tc>
          <w:tcPr>
            <w:tcW w:w="5827" w:type="dxa"/>
            <w:tcBorders>
              <w:bottom w:val="single" w:sz="4" w:space="0" w:color="auto"/>
            </w:tcBorders>
            <w:shd w:val="clear" w:color="auto" w:fill="BFBFBF"/>
          </w:tcPr>
          <w:p w14:paraId="69DA2DF7"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b/>
                <w:szCs w:val="22"/>
              </w:rPr>
              <w:t>PROCEED</w:t>
            </w:r>
          </w:p>
        </w:tc>
      </w:tr>
      <w:tr w:rsidR="00CB331C" w:rsidRPr="003A114F" w14:paraId="51ECB427" w14:textId="77777777" w:rsidTr="00E0175C">
        <w:tc>
          <w:tcPr>
            <w:tcW w:w="1002" w:type="dxa"/>
            <w:shd w:val="clear" w:color="auto" w:fill="BFBFBF"/>
          </w:tcPr>
          <w:p w14:paraId="27ED15AF"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Yes</w:t>
            </w:r>
            <w:r w:rsidRPr="003A114F">
              <w:rPr>
                <w:rFonts w:cs="Arial"/>
                <w:color w:val="FF0000"/>
                <w:szCs w:val="22"/>
              </w:rPr>
              <w:t>*</w:t>
            </w:r>
          </w:p>
        </w:tc>
        <w:tc>
          <w:tcPr>
            <w:tcW w:w="828" w:type="dxa"/>
            <w:shd w:val="clear" w:color="auto" w:fill="BFBFBF"/>
          </w:tcPr>
          <w:p w14:paraId="4D65A2BB"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No</w:t>
            </w:r>
          </w:p>
        </w:tc>
        <w:tc>
          <w:tcPr>
            <w:tcW w:w="1257" w:type="dxa"/>
            <w:shd w:val="clear" w:color="auto" w:fill="BFBFBF"/>
          </w:tcPr>
          <w:p w14:paraId="4F20B6B3"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Yes</w:t>
            </w:r>
          </w:p>
        </w:tc>
        <w:tc>
          <w:tcPr>
            <w:tcW w:w="1166" w:type="dxa"/>
            <w:tcBorders>
              <w:bottom w:val="single" w:sz="4" w:space="0" w:color="auto"/>
            </w:tcBorders>
            <w:shd w:val="clear" w:color="auto" w:fill="BFBFBF"/>
          </w:tcPr>
          <w:p w14:paraId="350DD7E8"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No</w:t>
            </w:r>
          </w:p>
        </w:tc>
        <w:tc>
          <w:tcPr>
            <w:tcW w:w="5827" w:type="dxa"/>
            <w:shd w:val="clear" w:color="auto" w:fill="BFBFBF"/>
          </w:tcPr>
          <w:p w14:paraId="6F20A1D1" w14:textId="77777777" w:rsidR="00CB331C" w:rsidRPr="003A114F" w:rsidRDefault="00CB331C" w:rsidP="003A114F">
            <w:pPr>
              <w:pStyle w:val="Header"/>
              <w:tabs>
                <w:tab w:val="clear" w:pos="4320"/>
                <w:tab w:val="clear" w:pos="8640"/>
                <w:tab w:val="left" w:pos="684"/>
              </w:tabs>
              <w:rPr>
                <w:rFonts w:cs="Arial"/>
                <w:b/>
                <w:szCs w:val="22"/>
              </w:rPr>
            </w:pPr>
          </w:p>
        </w:tc>
      </w:tr>
      <w:tr w:rsidR="00CB331C" w:rsidRPr="003A114F" w14:paraId="654EE71C" w14:textId="77777777" w:rsidTr="00E0175C">
        <w:tc>
          <w:tcPr>
            <w:tcW w:w="1002" w:type="dxa"/>
            <w:shd w:val="clear" w:color="auto" w:fill="auto"/>
          </w:tcPr>
          <w:p w14:paraId="00C8254C"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p w14:paraId="194B8205"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828" w:type="dxa"/>
            <w:shd w:val="clear" w:color="auto" w:fill="auto"/>
          </w:tcPr>
          <w:p w14:paraId="00C7B025"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1257" w:type="dxa"/>
            <w:shd w:val="clear" w:color="auto" w:fill="auto"/>
          </w:tcPr>
          <w:p w14:paraId="07BD2E82"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1166" w:type="dxa"/>
            <w:shd w:val="clear" w:color="auto" w:fill="D9D9D9"/>
          </w:tcPr>
          <w:p w14:paraId="7FADEFC0"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5827" w:type="dxa"/>
            <w:shd w:val="clear" w:color="auto" w:fill="auto"/>
          </w:tcPr>
          <w:p w14:paraId="4ED3A77D"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 xml:space="preserve">Match stroma </w:t>
            </w:r>
            <w:proofErr w:type="spellStart"/>
            <w:r w:rsidRPr="003A114F">
              <w:rPr>
                <w:rFonts w:cs="Arial"/>
                <w:szCs w:val="22"/>
              </w:rPr>
              <w:t>typings</w:t>
            </w:r>
            <w:proofErr w:type="spellEnd"/>
            <w:r w:rsidRPr="003A114F">
              <w:rPr>
                <w:rFonts w:cs="Arial"/>
                <w:szCs w:val="22"/>
              </w:rPr>
              <w:t xml:space="preserve"> for Rh-</w:t>
            </w:r>
            <w:proofErr w:type="spellStart"/>
            <w:r w:rsidRPr="003A114F">
              <w:rPr>
                <w:rFonts w:cs="Arial"/>
                <w:szCs w:val="22"/>
              </w:rPr>
              <w:t>hr</w:t>
            </w:r>
            <w:proofErr w:type="spellEnd"/>
            <w:r w:rsidRPr="003A114F">
              <w:rPr>
                <w:rFonts w:cs="Arial"/>
                <w:szCs w:val="22"/>
              </w:rPr>
              <w:t xml:space="preserve">, K, </w:t>
            </w:r>
            <w:proofErr w:type="spellStart"/>
            <w:r w:rsidRPr="003A114F">
              <w:rPr>
                <w:rFonts w:cs="Arial"/>
                <w:szCs w:val="22"/>
              </w:rPr>
              <w:t>Kidds</w:t>
            </w:r>
            <w:proofErr w:type="spellEnd"/>
          </w:p>
          <w:p w14:paraId="28CD414D"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Proceed to adsorption</w:t>
            </w:r>
          </w:p>
        </w:tc>
      </w:tr>
      <w:tr w:rsidR="00CB331C" w:rsidRPr="003A114F" w14:paraId="0475A795" w14:textId="77777777" w:rsidTr="00E0175C">
        <w:tc>
          <w:tcPr>
            <w:tcW w:w="1002" w:type="dxa"/>
            <w:shd w:val="clear" w:color="auto" w:fill="auto"/>
          </w:tcPr>
          <w:p w14:paraId="1F050998"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828" w:type="dxa"/>
            <w:tcBorders>
              <w:bottom w:val="single" w:sz="4" w:space="0" w:color="auto"/>
            </w:tcBorders>
            <w:shd w:val="clear" w:color="auto" w:fill="auto"/>
          </w:tcPr>
          <w:p w14:paraId="1F4DDFB1"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1257" w:type="dxa"/>
            <w:tcBorders>
              <w:bottom w:val="single" w:sz="4" w:space="0" w:color="auto"/>
            </w:tcBorders>
            <w:shd w:val="clear" w:color="auto" w:fill="auto"/>
          </w:tcPr>
          <w:p w14:paraId="098B4A1E"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1166" w:type="dxa"/>
            <w:shd w:val="clear" w:color="auto" w:fill="D9D9D9"/>
          </w:tcPr>
          <w:p w14:paraId="3FA718F2"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5827" w:type="dxa"/>
            <w:shd w:val="clear" w:color="auto" w:fill="auto"/>
          </w:tcPr>
          <w:p w14:paraId="0874D0A9" w14:textId="77777777" w:rsidR="00CB331C" w:rsidRPr="003A114F" w:rsidRDefault="00CB331C" w:rsidP="003A114F">
            <w:pPr>
              <w:pStyle w:val="Header"/>
              <w:tabs>
                <w:tab w:val="clear" w:pos="4320"/>
                <w:tab w:val="clear" w:pos="8640"/>
                <w:tab w:val="left" w:pos="684"/>
              </w:tabs>
              <w:rPr>
                <w:rFonts w:cs="Arial"/>
                <w:b/>
                <w:szCs w:val="22"/>
              </w:rPr>
            </w:pPr>
            <w:proofErr w:type="spellStart"/>
            <w:r w:rsidRPr="003A114F">
              <w:rPr>
                <w:rFonts w:cs="Arial"/>
                <w:szCs w:val="22"/>
              </w:rPr>
              <w:t>Autoadsorption</w:t>
            </w:r>
            <w:proofErr w:type="spellEnd"/>
            <w:r w:rsidRPr="003A114F">
              <w:rPr>
                <w:rFonts w:cs="Arial"/>
                <w:szCs w:val="22"/>
              </w:rPr>
              <w:t xml:space="preserve"> techniques may be performed.</w:t>
            </w:r>
          </w:p>
        </w:tc>
      </w:tr>
      <w:tr w:rsidR="00CB331C" w:rsidRPr="003A114F" w14:paraId="72D81635" w14:textId="77777777" w:rsidTr="00E0175C">
        <w:tc>
          <w:tcPr>
            <w:tcW w:w="1002" w:type="dxa"/>
            <w:shd w:val="clear" w:color="auto" w:fill="auto"/>
          </w:tcPr>
          <w:p w14:paraId="30AABDD8"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828" w:type="dxa"/>
            <w:shd w:val="clear" w:color="auto" w:fill="D9D9D9"/>
          </w:tcPr>
          <w:p w14:paraId="2141E295"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1257" w:type="dxa"/>
            <w:shd w:val="clear" w:color="auto" w:fill="D9D9D9"/>
          </w:tcPr>
          <w:p w14:paraId="779E432B"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1166" w:type="dxa"/>
            <w:shd w:val="clear" w:color="auto" w:fill="auto"/>
          </w:tcPr>
          <w:p w14:paraId="0D83CF0C"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5827" w:type="dxa"/>
            <w:shd w:val="clear" w:color="auto" w:fill="auto"/>
          </w:tcPr>
          <w:p w14:paraId="14AAADBE"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Proceed to warm adsorption using R</w:t>
            </w:r>
            <w:proofErr w:type="gramStart"/>
            <w:r w:rsidRPr="003A114F">
              <w:rPr>
                <w:rFonts w:cs="Arial"/>
                <w:szCs w:val="22"/>
              </w:rPr>
              <w:t>1,R</w:t>
            </w:r>
            <w:proofErr w:type="gramEnd"/>
            <w:r w:rsidRPr="003A114F">
              <w:rPr>
                <w:rFonts w:cs="Arial"/>
                <w:szCs w:val="22"/>
              </w:rPr>
              <w:t xml:space="preserve">2 ,r stroma cells. Check Kidd </w:t>
            </w:r>
            <w:proofErr w:type="spellStart"/>
            <w:r w:rsidRPr="003A114F">
              <w:rPr>
                <w:rFonts w:cs="Arial"/>
                <w:szCs w:val="22"/>
              </w:rPr>
              <w:t>typings</w:t>
            </w:r>
            <w:proofErr w:type="spellEnd"/>
            <w:r w:rsidRPr="003A114F">
              <w:rPr>
                <w:rFonts w:cs="Arial"/>
                <w:szCs w:val="22"/>
              </w:rPr>
              <w:t xml:space="preserve"> and make sure </w:t>
            </w:r>
            <w:proofErr w:type="spellStart"/>
            <w:r w:rsidRPr="003A114F">
              <w:rPr>
                <w:rFonts w:cs="Arial"/>
                <w:szCs w:val="22"/>
              </w:rPr>
              <w:t>stromas</w:t>
            </w:r>
            <w:proofErr w:type="spellEnd"/>
            <w:r w:rsidRPr="003A114F">
              <w:rPr>
                <w:rFonts w:cs="Arial"/>
                <w:szCs w:val="22"/>
              </w:rPr>
              <w:t xml:space="preserve"> have a </w:t>
            </w:r>
            <w:proofErr w:type="spellStart"/>
            <w:r w:rsidRPr="003A114F">
              <w:rPr>
                <w:rFonts w:cs="Arial"/>
                <w:szCs w:val="22"/>
              </w:rPr>
              <w:t>Jka</w:t>
            </w:r>
            <w:proofErr w:type="spellEnd"/>
            <w:r w:rsidRPr="003A114F">
              <w:rPr>
                <w:rFonts w:cs="Arial"/>
                <w:szCs w:val="22"/>
              </w:rPr>
              <w:t xml:space="preserve">+ </w:t>
            </w:r>
            <w:proofErr w:type="spellStart"/>
            <w:r w:rsidRPr="003A114F">
              <w:rPr>
                <w:rFonts w:cs="Arial"/>
                <w:szCs w:val="22"/>
              </w:rPr>
              <w:t>Jkb</w:t>
            </w:r>
            <w:proofErr w:type="spellEnd"/>
            <w:r w:rsidRPr="003A114F">
              <w:rPr>
                <w:rFonts w:cs="Arial"/>
                <w:szCs w:val="22"/>
              </w:rPr>
              <w:t xml:space="preserve">- typing and a </w:t>
            </w:r>
            <w:proofErr w:type="spellStart"/>
            <w:r w:rsidRPr="003A114F">
              <w:rPr>
                <w:rFonts w:cs="Arial"/>
                <w:szCs w:val="22"/>
              </w:rPr>
              <w:t>Jka</w:t>
            </w:r>
            <w:proofErr w:type="spellEnd"/>
            <w:r w:rsidRPr="003A114F">
              <w:rPr>
                <w:rFonts w:cs="Arial"/>
                <w:szCs w:val="22"/>
              </w:rPr>
              <w:t xml:space="preserve">- </w:t>
            </w:r>
            <w:proofErr w:type="spellStart"/>
            <w:r w:rsidRPr="003A114F">
              <w:rPr>
                <w:rFonts w:cs="Arial"/>
                <w:szCs w:val="22"/>
              </w:rPr>
              <w:t>Jkb</w:t>
            </w:r>
            <w:proofErr w:type="spellEnd"/>
            <w:r w:rsidRPr="003A114F">
              <w:rPr>
                <w:rFonts w:cs="Arial"/>
                <w:szCs w:val="22"/>
              </w:rPr>
              <w:t xml:space="preserve">+ typing. </w:t>
            </w:r>
          </w:p>
        </w:tc>
      </w:tr>
      <w:tr w:rsidR="00CB331C" w:rsidRPr="003A114F" w14:paraId="6F7C7AFC" w14:textId="77777777" w:rsidTr="00E0175C">
        <w:tc>
          <w:tcPr>
            <w:tcW w:w="1002" w:type="dxa"/>
            <w:shd w:val="clear" w:color="auto" w:fill="D9D9D9"/>
          </w:tcPr>
          <w:p w14:paraId="66D8D455"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828" w:type="dxa"/>
            <w:shd w:val="clear" w:color="auto" w:fill="auto"/>
          </w:tcPr>
          <w:p w14:paraId="27569C12"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1257" w:type="dxa"/>
            <w:shd w:val="clear" w:color="auto" w:fill="D9D9D9"/>
          </w:tcPr>
          <w:p w14:paraId="40AE1430" w14:textId="77777777" w:rsidR="00CB331C" w:rsidRPr="003A114F" w:rsidRDefault="00CB331C" w:rsidP="003A114F">
            <w:pPr>
              <w:pStyle w:val="Header"/>
              <w:tabs>
                <w:tab w:val="clear" w:pos="4320"/>
                <w:tab w:val="clear" w:pos="8640"/>
                <w:tab w:val="left" w:pos="684"/>
              </w:tabs>
              <w:jc w:val="center"/>
              <w:rPr>
                <w:rFonts w:cs="Arial"/>
                <w:b/>
                <w:szCs w:val="22"/>
              </w:rPr>
            </w:pPr>
          </w:p>
        </w:tc>
        <w:tc>
          <w:tcPr>
            <w:tcW w:w="1166" w:type="dxa"/>
            <w:shd w:val="clear" w:color="auto" w:fill="auto"/>
          </w:tcPr>
          <w:p w14:paraId="7149515F" w14:textId="77777777" w:rsidR="00CB331C" w:rsidRPr="003A114F" w:rsidRDefault="00CB331C" w:rsidP="003A114F">
            <w:pPr>
              <w:pStyle w:val="Header"/>
              <w:tabs>
                <w:tab w:val="clear" w:pos="4320"/>
                <w:tab w:val="clear" w:pos="8640"/>
                <w:tab w:val="left" w:pos="684"/>
              </w:tabs>
              <w:jc w:val="center"/>
              <w:rPr>
                <w:rFonts w:cs="Arial"/>
                <w:b/>
                <w:szCs w:val="22"/>
              </w:rPr>
            </w:pPr>
            <w:r w:rsidRPr="003A114F">
              <w:rPr>
                <w:rFonts w:cs="Arial"/>
                <w:szCs w:val="22"/>
              </w:rPr>
              <w:t>x</w:t>
            </w:r>
          </w:p>
        </w:tc>
        <w:tc>
          <w:tcPr>
            <w:tcW w:w="5827" w:type="dxa"/>
            <w:shd w:val="clear" w:color="auto" w:fill="auto"/>
          </w:tcPr>
          <w:p w14:paraId="24C3A4D8"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Type patient with monoclonal antisera (</w:t>
            </w:r>
            <w:proofErr w:type="spellStart"/>
            <w:proofErr w:type="gramStart"/>
            <w:r w:rsidRPr="003A114F">
              <w:rPr>
                <w:rFonts w:cs="Arial"/>
                <w:szCs w:val="22"/>
              </w:rPr>
              <w:t>C,c</w:t>
            </w:r>
            <w:proofErr w:type="gramEnd"/>
            <w:r w:rsidRPr="003A114F">
              <w:rPr>
                <w:rFonts w:cs="Arial"/>
                <w:szCs w:val="22"/>
              </w:rPr>
              <w:t>,E,e,K,Jka,Jkb</w:t>
            </w:r>
            <w:proofErr w:type="spellEnd"/>
            <w:r w:rsidRPr="003A114F">
              <w:rPr>
                <w:rFonts w:cs="Arial"/>
                <w:szCs w:val="22"/>
              </w:rPr>
              <w:t>)</w:t>
            </w:r>
          </w:p>
          <w:p w14:paraId="0097CBB6"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 xml:space="preserve">If monoclonal antisera </w:t>
            </w:r>
            <w:proofErr w:type="gramStart"/>
            <w:r w:rsidRPr="003A114F">
              <w:rPr>
                <w:rFonts w:cs="Arial"/>
                <w:szCs w:val="22"/>
              </w:rPr>
              <w:t>is</w:t>
            </w:r>
            <w:proofErr w:type="gramEnd"/>
            <w:r w:rsidRPr="003A114F">
              <w:rPr>
                <w:rFonts w:cs="Arial"/>
                <w:szCs w:val="22"/>
              </w:rPr>
              <w:t xml:space="preserve"> not available, select 2 or 3 stroma types for adsorption. </w:t>
            </w:r>
          </w:p>
          <w:p w14:paraId="5A6EC568" w14:textId="77777777" w:rsidR="00CB331C" w:rsidRPr="003A114F" w:rsidRDefault="00CB331C" w:rsidP="003A114F">
            <w:pPr>
              <w:pStyle w:val="Header"/>
              <w:tabs>
                <w:tab w:val="clear" w:pos="4320"/>
                <w:tab w:val="clear" w:pos="8640"/>
                <w:tab w:val="left" w:pos="684"/>
              </w:tabs>
              <w:rPr>
                <w:rFonts w:cs="Arial"/>
                <w:b/>
                <w:szCs w:val="22"/>
              </w:rPr>
            </w:pPr>
            <w:proofErr w:type="spellStart"/>
            <w:r w:rsidRPr="003A114F">
              <w:rPr>
                <w:rFonts w:cs="Arial"/>
                <w:szCs w:val="22"/>
              </w:rPr>
              <w:t>Autoadsorption</w:t>
            </w:r>
            <w:proofErr w:type="spellEnd"/>
            <w:r w:rsidRPr="003A114F">
              <w:rPr>
                <w:rFonts w:cs="Arial"/>
                <w:szCs w:val="22"/>
              </w:rPr>
              <w:t xml:space="preserve"> techniques may be performed.</w:t>
            </w:r>
          </w:p>
          <w:p w14:paraId="6697FAC6" w14:textId="77777777" w:rsidR="00CB331C" w:rsidRPr="003A114F" w:rsidRDefault="00CB331C" w:rsidP="003A114F">
            <w:pPr>
              <w:pStyle w:val="Header"/>
              <w:tabs>
                <w:tab w:val="clear" w:pos="4320"/>
                <w:tab w:val="clear" w:pos="8640"/>
                <w:tab w:val="left" w:pos="684"/>
              </w:tabs>
              <w:rPr>
                <w:rFonts w:cs="Arial"/>
                <w:b/>
                <w:szCs w:val="22"/>
              </w:rPr>
            </w:pPr>
            <w:r w:rsidRPr="003A114F">
              <w:rPr>
                <w:rFonts w:cs="Arial"/>
                <w:szCs w:val="22"/>
              </w:rPr>
              <w:t>Consult Management.</w:t>
            </w:r>
          </w:p>
        </w:tc>
      </w:tr>
    </w:tbl>
    <w:p w14:paraId="1586F575" w14:textId="77777777" w:rsidR="00CB331C" w:rsidRPr="003A114F" w:rsidRDefault="00CB331C" w:rsidP="00CB331C">
      <w:pPr>
        <w:pStyle w:val="Header"/>
        <w:tabs>
          <w:tab w:val="clear" w:pos="4320"/>
          <w:tab w:val="clear" w:pos="8640"/>
          <w:tab w:val="left" w:pos="684"/>
        </w:tabs>
        <w:ind w:left="1065"/>
        <w:rPr>
          <w:rFonts w:cs="Arial"/>
          <w:b/>
          <w:szCs w:val="22"/>
        </w:rPr>
      </w:pPr>
      <w:r w:rsidRPr="003A114F">
        <w:rPr>
          <w:rFonts w:cs="Arial"/>
          <w:color w:val="FF0000"/>
          <w:szCs w:val="22"/>
        </w:rPr>
        <w:t>*</w:t>
      </w:r>
      <w:r w:rsidRPr="003A114F">
        <w:rPr>
          <w:rFonts w:cs="Arial"/>
          <w:szCs w:val="22"/>
        </w:rPr>
        <w:t xml:space="preserve"> When patient’s transfusion history for past 3 months is unknown, treat the patient as transfused.</w:t>
      </w:r>
    </w:p>
    <w:p w14:paraId="75835029" w14:textId="77777777" w:rsidR="00CB331C" w:rsidRPr="003A114F" w:rsidRDefault="00CB331C" w:rsidP="00CB331C">
      <w:pPr>
        <w:pStyle w:val="Header"/>
        <w:tabs>
          <w:tab w:val="clear" w:pos="4320"/>
          <w:tab w:val="clear" w:pos="8640"/>
          <w:tab w:val="left" w:pos="810"/>
        </w:tabs>
        <w:spacing w:before="120" w:after="120"/>
        <w:ind w:left="806"/>
        <w:rPr>
          <w:rFonts w:cs="Arial"/>
          <w:b/>
          <w:szCs w:val="22"/>
        </w:rPr>
      </w:pPr>
      <w:r w:rsidRPr="003A114F">
        <w:rPr>
          <w:rFonts w:eastAsia="Calibri" w:cs="Arial"/>
          <w:color w:val="000000"/>
          <w:szCs w:val="22"/>
        </w:rPr>
        <w:t xml:space="preserve">8.3 For charging refer to </w:t>
      </w:r>
      <w:r w:rsidRPr="003A114F">
        <w:rPr>
          <w:rFonts w:eastAsia="Calibri" w:cs="Arial"/>
          <w:i/>
          <w:color w:val="00B0F0"/>
          <w:szCs w:val="22"/>
        </w:rPr>
        <w:t>Attachment: ABID Charging flow sheet</w:t>
      </w:r>
    </w:p>
    <w:p w14:paraId="49A719BF" w14:textId="77777777" w:rsidR="00CB331C" w:rsidRPr="003A114F" w:rsidRDefault="00CB331C" w:rsidP="00DB49F9">
      <w:pPr>
        <w:pStyle w:val="Header"/>
        <w:numPr>
          <w:ilvl w:val="0"/>
          <w:numId w:val="10"/>
        </w:numPr>
        <w:tabs>
          <w:tab w:val="clear" w:pos="4320"/>
          <w:tab w:val="clear" w:pos="8640"/>
          <w:tab w:val="left" w:pos="810"/>
        </w:tabs>
        <w:spacing w:after="120"/>
        <w:ind w:left="810"/>
        <w:rPr>
          <w:rFonts w:cs="Arial"/>
          <w:b/>
          <w:szCs w:val="22"/>
        </w:rPr>
      </w:pPr>
      <w:r w:rsidRPr="003A114F">
        <w:rPr>
          <w:rFonts w:cs="Arial"/>
          <w:b/>
          <w:szCs w:val="22"/>
        </w:rPr>
        <w:t>Labeling adsorptions</w:t>
      </w:r>
    </w:p>
    <w:p w14:paraId="2A93A11C" w14:textId="77777777" w:rsidR="00CB331C" w:rsidRPr="003A114F" w:rsidRDefault="00CB331C" w:rsidP="00DB49F9">
      <w:pPr>
        <w:pStyle w:val="Header"/>
        <w:numPr>
          <w:ilvl w:val="1"/>
          <w:numId w:val="10"/>
        </w:numPr>
        <w:tabs>
          <w:tab w:val="clear" w:pos="4320"/>
          <w:tab w:val="clear" w:pos="8640"/>
          <w:tab w:val="left" w:pos="684"/>
        </w:tabs>
        <w:spacing w:after="120"/>
        <w:ind w:left="1350"/>
        <w:rPr>
          <w:rFonts w:cs="Arial"/>
          <w:szCs w:val="22"/>
        </w:rPr>
      </w:pPr>
      <w:r w:rsidRPr="003A114F">
        <w:rPr>
          <w:rFonts w:cs="Arial"/>
          <w:szCs w:val="22"/>
        </w:rPr>
        <w:t xml:space="preserve">The type of adsorption and specimen used should be documented on the anagram with the antigen </w:t>
      </w:r>
      <w:proofErr w:type="spellStart"/>
      <w:r w:rsidRPr="003A114F">
        <w:rPr>
          <w:rFonts w:cs="Arial"/>
          <w:szCs w:val="22"/>
        </w:rPr>
        <w:t>typings</w:t>
      </w:r>
      <w:proofErr w:type="spellEnd"/>
      <w:r w:rsidRPr="003A114F">
        <w:rPr>
          <w:rFonts w:cs="Arial"/>
          <w:szCs w:val="22"/>
        </w:rPr>
        <w:t>.  Example: Stroma- plasma X1</w:t>
      </w:r>
    </w:p>
    <w:p w14:paraId="7C987826" w14:textId="77777777" w:rsidR="00CB331C" w:rsidRPr="003A114F" w:rsidRDefault="00CB331C" w:rsidP="00DB49F9">
      <w:pPr>
        <w:pStyle w:val="Header"/>
        <w:numPr>
          <w:ilvl w:val="1"/>
          <w:numId w:val="10"/>
        </w:numPr>
        <w:tabs>
          <w:tab w:val="clear" w:pos="4320"/>
          <w:tab w:val="clear" w:pos="8640"/>
          <w:tab w:val="left" w:pos="684"/>
        </w:tabs>
        <w:spacing w:after="120"/>
        <w:ind w:left="1350"/>
        <w:rPr>
          <w:rFonts w:cs="Arial"/>
          <w:b/>
          <w:szCs w:val="22"/>
        </w:rPr>
      </w:pPr>
      <w:r w:rsidRPr="003A114F">
        <w:rPr>
          <w:rFonts w:cs="Arial"/>
          <w:szCs w:val="22"/>
        </w:rPr>
        <w:t xml:space="preserve">Adsorptions should always be labeled with patient name, MRN, date, type of specimen, number of adsorptions and initials of tech aliquoting. </w:t>
      </w:r>
    </w:p>
    <w:p w14:paraId="004646DD" w14:textId="77777777" w:rsidR="00CB331C" w:rsidRPr="003A114F" w:rsidRDefault="00CB331C" w:rsidP="00DB49F9">
      <w:pPr>
        <w:pStyle w:val="Header"/>
        <w:numPr>
          <w:ilvl w:val="0"/>
          <w:numId w:val="10"/>
        </w:numPr>
        <w:tabs>
          <w:tab w:val="clear" w:pos="4320"/>
          <w:tab w:val="clear" w:pos="8640"/>
          <w:tab w:val="left" w:pos="810"/>
        </w:tabs>
        <w:spacing w:after="120"/>
        <w:ind w:left="810"/>
        <w:rPr>
          <w:rFonts w:cs="Arial"/>
          <w:b/>
          <w:szCs w:val="22"/>
        </w:rPr>
      </w:pPr>
      <w:r w:rsidRPr="003A114F">
        <w:rPr>
          <w:rFonts w:cs="Arial"/>
          <w:b/>
          <w:szCs w:val="22"/>
        </w:rPr>
        <w:t>Plasma/Serum Crossmatch Test</w:t>
      </w:r>
    </w:p>
    <w:p w14:paraId="231945E8"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When no underlying alloantibody is present, select blood that is compatible using adsorbed serum/plasma but do not report in SCC as compatible.</w:t>
      </w:r>
    </w:p>
    <w:p w14:paraId="1B9BA2E9"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szCs w:val="22"/>
        </w:rPr>
      </w:pPr>
      <w:r w:rsidRPr="003A114F">
        <w:rPr>
          <w:rFonts w:cs="Arial"/>
          <w:szCs w:val="22"/>
        </w:rPr>
        <w:t>Cross matching in SCC with adsorbed plasma/eluate overrides the original crossmatch result with neat plasma.</w:t>
      </w:r>
    </w:p>
    <w:p w14:paraId="3CC58D67"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Crossmatches should be resulted based on the “neat” results as “Incompatible – Ok to transfuse.”</w:t>
      </w:r>
    </w:p>
    <w:p w14:paraId="01CE6A36" w14:textId="77777777" w:rsidR="00CB331C" w:rsidRPr="003A114F" w:rsidRDefault="00CB331C" w:rsidP="00DB49F9">
      <w:pPr>
        <w:numPr>
          <w:ilvl w:val="1"/>
          <w:numId w:val="10"/>
        </w:numPr>
        <w:tabs>
          <w:tab w:val="left" w:pos="684"/>
        </w:tabs>
        <w:spacing w:after="120"/>
        <w:ind w:left="1260"/>
        <w:rPr>
          <w:rFonts w:cs="Arial"/>
          <w:szCs w:val="22"/>
        </w:rPr>
      </w:pPr>
      <w:r w:rsidRPr="003A114F">
        <w:rPr>
          <w:rFonts w:cs="Arial"/>
          <w:szCs w:val="22"/>
        </w:rPr>
        <w:t>Routine crossmatch with plasma using media used in workup is required.</w:t>
      </w:r>
    </w:p>
    <w:p w14:paraId="66CD3929"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lastRenderedPageBreak/>
        <w:t>If all cells are uniformly reactive in PEG/GEL (all reactions are of equal strength) and the auto control is positive, switch the testing to LISS media (</w:t>
      </w:r>
      <w:proofErr w:type="gramStart"/>
      <w:r w:rsidRPr="003A114F">
        <w:rPr>
          <w:rFonts w:cs="Arial"/>
          <w:szCs w:val="22"/>
        </w:rPr>
        <w:t>e.g.</w:t>
      </w:r>
      <w:proofErr w:type="gramEnd"/>
      <w:r w:rsidRPr="003A114F">
        <w:rPr>
          <w:rFonts w:cs="Arial"/>
          <w:szCs w:val="22"/>
        </w:rPr>
        <w:t xml:space="preserve"> plasma/eluate, adsorbed eluate or plasma).</w:t>
      </w:r>
    </w:p>
    <w:p w14:paraId="6A16C5CB"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Crossmatch with neat plasma in LISS for 30 min at 37C incubation followed by antiglobulin phase. </w:t>
      </w:r>
    </w:p>
    <w:p w14:paraId="06AEDCCF"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b/>
          <w:szCs w:val="22"/>
        </w:rPr>
      </w:pPr>
      <w:r w:rsidRPr="003A114F">
        <w:rPr>
          <w:rFonts w:cs="Arial"/>
          <w:szCs w:val="22"/>
        </w:rPr>
        <w:t xml:space="preserve">If crossmatch is incompatible on Immediate spin, then cold adsorption must be performed. </w:t>
      </w:r>
    </w:p>
    <w:p w14:paraId="7D599F6D"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b/>
          <w:szCs w:val="22"/>
        </w:rPr>
        <w:t xml:space="preserve"> </w:t>
      </w:r>
      <w:r w:rsidR="000F4D68">
        <w:rPr>
          <w:rFonts w:cs="Arial"/>
          <w:szCs w:val="22"/>
        </w:rPr>
        <w:t>Blood Product Release form</w:t>
      </w:r>
      <w:r w:rsidRPr="003A114F">
        <w:rPr>
          <w:rFonts w:cs="Arial"/>
          <w:szCs w:val="22"/>
        </w:rPr>
        <w:t xml:space="preserve"> is needed if autoantibody is reactive in the plasma or adsorption is performed.</w:t>
      </w:r>
    </w:p>
    <w:p w14:paraId="72461B92"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Adsorbed Eluate Crossmatch is only performed when:</w:t>
      </w:r>
    </w:p>
    <w:p w14:paraId="069C9D5D"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szCs w:val="22"/>
        </w:rPr>
      </w:pPr>
      <w:r w:rsidRPr="003A114F">
        <w:rPr>
          <w:rFonts w:cs="Arial"/>
          <w:szCs w:val="22"/>
        </w:rPr>
        <w:t>Serological reactions in eluate are inconclusive and there is a negative panel cell through antiglobulin phase.</w:t>
      </w:r>
    </w:p>
    <w:p w14:paraId="414DACDC"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szCs w:val="22"/>
        </w:rPr>
      </w:pPr>
      <w:r w:rsidRPr="003A114F">
        <w:rPr>
          <w:rFonts w:cs="Arial"/>
          <w:szCs w:val="22"/>
        </w:rPr>
        <w:t xml:space="preserve">Eluate Crossmatch is recorded on antibody workup but not in SCC. </w:t>
      </w:r>
    </w:p>
    <w:p w14:paraId="5BED56FA"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szCs w:val="22"/>
        </w:rPr>
      </w:pPr>
      <w:r w:rsidRPr="003A114F">
        <w:rPr>
          <w:rFonts w:cs="Arial"/>
          <w:szCs w:val="22"/>
        </w:rPr>
        <w:t>Selection of units depends on antibodies present and clinical significance.</w:t>
      </w:r>
    </w:p>
    <w:p w14:paraId="3B2E939B" w14:textId="77777777" w:rsidR="00CB331C" w:rsidRPr="003A114F" w:rsidRDefault="00CB331C" w:rsidP="00DB49F9">
      <w:pPr>
        <w:pStyle w:val="Header"/>
        <w:numPr>
          <w:ilvl w:val="2"/>
          <w:numId w:val="10"/>
        </w:numPr>
        <w:tabs>
          <w:tab w:val="clear" w:pos="4320"/>
          <w:tab w:val="clear" w:pos="8640"/>
          <w:tab w:val="left" w:pos="684"/>
        </w:tabs>
        <w:spacing w:after="60"/>
        <w:ind w:left="1800" w:hanging="360"/>
        <w:rPr>
          <w:rFonts w:cs="Arial"/>
          <w:szCs w:val="22"/>
        </w:rPr>
      </w:pPr>
      <w:r w:rsidRPr="003A114F">
        <w:rPr>
          <w:rFonts w:cs="Arial"/>
          <w:szCs w:val="22"/>
        </w:rPr>
        <w:t>Units must be antigen negative for all ALLO clinically significant antibodies.</w:t>
      </w:r>
    </w:p>
    <w:p w14:paraId="04E17289" w14:textId="77777777" w:rsidR="00CB331C" w:rsidRPr="003A114F" w:rsidRDefault="00CB331C" w:rsidP="00DB49F9">
      <w:pPr>
        <w:pStyle w:val="Header"/>
        <w:numPr>
          <w:ilvl w:val="2"/>
          <w:numId w:val="10"/>
        </w:numPr>
        <w:tabs>
          <w:tab w:val="clear" w:pos="4320"/>
          <w:tab w:val="clear" w:pos="8640"/>
          <w:tab w:val="left" w:pos="684"/>
        </w:tabs>
        <w:spacing w:after="60"/>
        <w:ind w:left="1800" w:hanging="360"/>
        <w:rPr>
          <w:rFonts w:cs="Arial"/>
          <w:color w:val="00B0F0"/>
          <w:szCs w:val="22"/>
        </w:rPr>
      </w:pPr>
      <w:r w:rsidRPr="003A114F">
        <w:rPr>
          <w:rFonts w:cs="Arial"/>
          <w:szCs w:val="22"/>
        </w:rPr>
        <w:t>Warm auto antibodies that show specificity</w:t>
      </w:r>
    </w:p>
    <w:p w14:paraId="57F3A159" w14:textId="77777777" w:rsidR="00CB331C" w:rsidRPr="003A114F" w:rsidRDefault="00CB331C" w:rsidP="00CB331C">
      <w:pPr>
        <w:pStyle w:val="Header"/>
        <w:tabs>
          <w:tab w:val="clear" w:pos="4320"/>
          <w:tab w:val="clear" w:pos="8640"/>
          <w:tab w:val="left" w:pos="684"/>
        </w:tabs>
        <w:spacing w:after="60"/>
        <w:ind w:left="1800"/>
        <w:rPr>
          <w:rFonts w:cs="Arial"/>
          <w:i/>
          <w:color w:val="00B0F0"/>
          <w:szCs w:val="22"/>
        </w:rPr>
      </w:pPr>
      <w:r w:rsidRPr="003A114F">
        <w:rPr>
          <w:rFonts w:cs="Arial"/>
          <w:i/>
          <w:color w:val="00B0F0"/>
          <w:szCs w:val="22"/>
        </w:rPr>
        <w:t xml:space="preserve">Refer to Protocols: Crossmatch Protocols. </w:t>
      </w:r>
    </w:p>
    <w:p w14:paraId="3881BA49" w14:textId="77777777" w:rsidR="00CB331C" w:rsidRPr="003A114F" w:rsidRDefault="00CB331C" w:rsidP="00DB49F9">
      <w:pPr>
        <w:pStyle w:val="Header"/>
        <w:numPr>
          <w:ilvl w:val="2"/>
          <w:numId w:val="10"/>
        </w:numPr>
        <w:tabs>
          <w:tab w:val="clear" w:pos="4320"/>
          <w:tab w:val="clear" w:pos="8640"/>
          <w:tab w:val="left" w:pos="684"/>
        </w:tabs>
        <w:spacing w:after="120"/>
        <w:rPr>
          <w:rFonts w:cs="Arial"/>
          <w:szCs w:val="22"/>
        </w:rPr>
      </w:pPr>
      <w:r w:rsidRPr="003A114F">
        <w:rPr>
          <w:rFonts w:cs="Arial"/>
          <w:szCs w:val="22"/>
        </w:rPr>
        <w:t>Review with Management/Medical Director if antigen negative blood should be honored.</w:t>
      </w:r>
    </w:p>
    <w:p w14:paraId="63D44C06" w14:textId="77777777" w:rsidR="00CB331C" w:rsidRPr="003A114F" w:rsidRDefault="00CB331C" w:rsidP="00DB49F9">
      <w:pPr>
        <w:pStyle w:val="Header"/>
        <w:numPr>
          <w:ilvl w:val="2"/>
          <w:numId w:val="10"/>
        </w:numPr>
        <w:tabs>
          <w:tab w:val="clear" w:pos="4320"/>
          <w:tab w:val="clear" w:pos="8640"/>
          <w:tab w:val="left" w:pos="684"/>
        </w:tabs>
        <w:spacing w:after="120"/>
        <w:rPr>
          <w:rFonts w:cs="Arial"/>
          <w:szCs w:val="22"/>
        </w:rPr>
      </w:pPr>
      <w:r w:rsidRPr="003A114F">
        <w:rPr>
          <w:rFonts w:cs="Arial"/>
          <w:szCs w:val="22"/>
        </w:rPr>
        <w:t>For transfusion, select the least incompatible units with “neat” plasma in Gel/PEG/LISS (if used).</w:t>
      </w:r>
    </w:p>
    <w:p w14:paraId="62756349" w14:textId="77777777" w:rsidR="00CB331C" w:rsidRPr="003A114F" w:rsidRDefault="00CB331C" w:rsidP="00DB49F9">
      <w:pPr>
        <w:pStyle w:val="Header"/>
        <w:numPr>
          <w:ilvl w:val="2"/>
          <w:numId w:val="10"/>
        </w:numPr>
        <w:tabs>
          <w:tab w:val="clear" w:pos="4320"/>
          <w:tab w:val="clear" w:pos="8640"/>
          <w:tab w:val="left" w:pos="684"/>
        </w:tabs>
        <w:spacing w:after="120"/>
        <w:rPr>
          <w:rFonts w:cs="Arial"/>
          <w:szCs w:val="22"/>
        </w:rPr>
      </w:pPr>
      <w:r w:rsidRPr="003A114F">
        <w:rPr>
          <w:rFonts w:cs="Arial"/>
          <w:szCs w:val="22"/>
        </w:rPr>
        <w:t xml:space="preserve">Phenotypically matched units with the patient's red cell </w:t>
      </w:r>
      <w:proofErr w:type="spellStart"/>
      <w:r w:rsidRPr="003A114F">
        <w:rPr>
          <w:rFonts w:cs="Arial"/>
          <w:szCs w:val="22"/>
        </w:rPr>
        <w:t>typings</w:t>
      </w:r>
      <w:proofErr w:type="spellEnd"/>
      <w:r w:rsidRPr="003A114F">
        <w:rPr>
          <w:rFonts w:cs="Arial"/>
          <w:szCs w:val="22"/>
        </w:rPr>
        <w:t xml:space="preserve"> may be indicated in the following situations.  This should be discussed with Management/Medical Director. </w:t>
      </w:r>
    </w:p>
    <w:p w14:paraId="4C6ED0F1" w14:textId="77777777" w:rsidR="00CB331C" w:rsidRPr="003A114F" w:rsidRDefault="00CB331C" w:rsidP="00DB49F9">
      <w:pPr>
        <w:pStyle w:val="Header"/>
        <w:numPr>
          <w:ilvl w:val="3"/>
          <w:numId w:val="10"/>
        </w:numPr>
        <w:tabs>
          <w:tab w:val="clear" w:pos="4320"/>
          <w:tab w:val="clear" w:pos="8640"/>
          <w:tab w:val="left" w:pos="684"/>
        </w:tabs>
        <w:spacing w:after="120"/>
        <w:rPr>
          <w:rFonts w:cs="Arial"/>
          <w:szCs w:val="22"/>
        </w:rPr>
      </w:pPr>
      <w:r w:rsidRPr="003A114F">
        <w:rPr>
          <w:rFonts w:cs="Arial"/>
          <w:szCs w:val="22"/>
        </w:rPr>
        <w:t>When patient has alloantibodies with a warm autoantibody.</w:t>
      </w:r>
    </w:p>
    <w:p w14:paraId="52529D31" w14:textId="77777777" w:rsidR="00CB331C" w:rsidRPr="003A114F" w:rsidRDefault="00CB331C" w:rsidP="00DB49F9">
      <w:pPr>
        <w:pStyle w:val="Header"/>
        <w:numPr>
          <w:ilvl w:val="3"/>
          <w:numId w:val="10"/>
        </w:numPr>
        <w:tabs>
          <w:tab w:val="clear" w:pos="4320"/>
          <w:tab w:val="clear" w:pos="8640"/>
          <w:tab w:val="left" w:pos="684"/>
        </w:tabs>
        <w:spacing w:after="120"/>
        <w:rPr>
          <w:rFonts w:cs="Arial"/>
          <w:szCs w:val="22"/>
        </w:rPr>
      </w:pPr>
      <w:r w:rsidRPr="003A114F">
        <w:rPr>
          <w:rFonts w:cs="Arial"/>
          <w:szCs w:val="22"/>
        </w:rPr>
        <w:t>When patient has inconclusive serological reactions in plasma and/or eluate after adsorption.</w:t>
      </w:r>
    </w:p>
    <w:p w14:paraId="4665535E" w14:textId="77777777" w:rsidR="00CB331C" w:rsidRPr="003A114F" w:rsidRDefault="00CB331C" w:rsidP="00DB49F9">
      <w:pPr>
        <w:pStyle w:val="Header"/>
        <w:numPr>
          <w:ilvl w:val="3"/>
          <w:numId w:val="10"/>
        </w:numPr>
        <w:tabs>
          <w:tab w:val="clear" w:pos="4320"/>
          <w:tab w:val="clear" w:pos="8640"/>
          <w:tab w:val="left" w:pos="684"/>
        </w:tabs>
        <w:spacing w:after="120"/>
        <w:rPr>
          <w:rFonts w:cs="Arial"/>
          <w:szCs w:val="22"/>
        </w:rPr>
      </w:pPr>
      <w:r w:rsidRPr="003A114F">
        <w:rPr>
          <w:rFonts w:cs="Arial"/>
          <w:szCs w:val="22"/>
        </w:rPr>
        <w:t xml:space="preserve">Patient is showing in vivo hemolysis with no explanation and or </w:t>
      </w:r>
      <w:proofErr w:type="spellStart"/>
      <w:r w:rsidRPr="003A114F">
        <w:rPr>
          <w:rFonts w:cs="Arial"/>
          <w:szCs w:val="22"/>
        </w:rPr>
        <w:t>hgb</w:t>
      </w:r>
      <w:proofErr w:type="spellEnd"/>
      <w:r w:rsidRPr="003A114F">
        <w:rPr>
          <w:rFonts w:cs="Arial"/>
          <w:szCs w:val="22"/>
        </w:rPr>
        <w:t xml:space="preserve">/HCT is not incrementing. </w:t>
      </w:r>
    </w:p>
    <w:p w14:paraId="383C0C93" w14:textId="77777777" w:rsidR="00CB331C" w:rsidRPr="003A114F" w:rsidRDefault="00CB331C" w:rsidP="00DB49F9">
      <w:pPr>
        <w:pStyle w:val="Header"/>
        <w:numPr>
          <w:ilvl w:val="3"/>
          <w:numId w:val="10"/>
        </w:numPr>
        <w:tabs>
          <w:tab w:val="clear" w:pos="4320"/>
          <w:tab w:val="clear" w:pos="8640"/>
          <w:tab w:val="left" w:pos="684"/>
        </w:tabs>
        <w:spacing w:after="120"/>
        <w:rPr>
          <w:rFonts w:cs="Arial"/>
          <w:szCs w:val="22"/>
        </w:rPr>
      </w:pPr>
      <w:r w:rsidRPr="003A114F">
        <w:rPr>
          <w:rFonts w:cs="Arial"/>
          <w:szCs w:val="22"/>
        </w:rPr>
        <w:t xml:space="preserve">Saline crossmatch is incompatible. </w:t>
      </w:r>
    </w:p>
    <w:p w14:paraId="72BB2B8E" w14:textId="77777777" w:rsidR="00CB331C" w:rsidRPr="003A114F" w:rsidRDefault="00CB331C" w:rsidP="00DB49F9">
      <w:pPr>
        <w:pStyle w:val="Header"/>
        <w:numPr>
          <w:ilvl w:val="2"/>
          <w:numId w:val="10"/>
        </w:numPr>
        <w:tabs>
          <w:tab w:val="clear" w:pos="4320"/>
          <w:tab w:val="clear" w:pos="8640"/>
          <w:tab w:val="left" w:pos="684"/>
        </w:tabs>
        <w:spacing w:after="120"/>
        <w:rPr>
          <w:rFonts w:cs="Arial"/>
          <w:szCs w:val="22"/>
        </w:rPr>
      </w:pPr>
      <w:r w:rsidRPr="003A114F">
        <w:rPr>
          <w:rFonts w:cs="Arial"/>
          <w:szCs w:val="22"/>
        </w:rPr>
        <w:t>Cold auto antibodies that show specificity do not usually require antigen negative blood.</w:t>
      </w:r>
    </w:p>
    <w:p w14:paraId="1182E3B8" w14:textId="77777777" w:rsidR="00CB331C" w:rsidRPr="003A114F" w:rsidRDefault="00CB331C" w:rsidP="00DB49F9">
      <w:pPr>
        <w:pStyle w:val="Header"/>
        <w:numPr>
          <w:ilvl w:val="3"/>
          <w:numId w:val="10"/>
        </w:numPr>
        <w:tabs>
          <w:tab w:val="clear" w:pos="4320"/>
          <w:tab w:val="clear" w:pos="8640"/>
          <w:tab w:val="left" w:pos="684"/>
        </w:tabs>
        <w:spacing w:after="120"/>
        <w:rPr>
          <w:rFonts w:cs="Arial"/>
          <w:szCs w:val="22"/>
        </w:rPr>
      </w:pPr>
      <w:r w:rsidRPr="003A114F">
        <w:rPr>
          <w:rFonts w:cs="Arial"/>
          <w:szCs w:val="22"/>
        </w:rPr>
        <w:t xml:space="preserve">Review with Management/Medical Director if questions. </w:t>
      </w:r>
    </w:p>
    <w:p w14:paraId="6566CA81" w14:textId="77777777" w:rsidR="00CB331C" w:rsidRPr="003A114F" w:rsidRDefault="00CB331C" w:rsidP="00DB49F9">
      <w:pPr>
        <w:pStyle w:val="Header"/>
        <w:numPr>
          <w:ilvl w:val="1"/>
          <w:numId w:val="10"/>
        </w:numPr>
        <w:tabs>
          <w:tab w:val="clear" w:pos="4320"/>
          <w:tab w:val="clear" w:pos="8640"/>
          <w:tab w:val="left" w:pos="684"/>
        </w:tabs>
        <w:spacing w:after="120"/>
        <w:ind w:left="1260" w:hanging="480"/>
        <w:rPr>
          <w:rFonts w:cs="Arial"/>
          <w:szCs w:val="22"/>
        </w:rPr>
      </w:pPr>
      <w:r w:rsidRPr="003A114F">
        <w:rPr>
          <w:rFonts w:cs="Arial"/>
          <w:szCs w:val="22"/>
        </w:rPr>
        <w:t xml:space="preserve">Auto antibodies may need to be evaluated by management and/or medical director to determine if antigen negative is necessary.  It is important to take into consideration variant Rh antigens when deciding. </w:t>
      </w:r>
    </w:p>
    <w:p w14:paraId="3373ADB3" w14:textId="77777777" w:rsidR="00CB331C" w:rsidRDefault="00CB331C" w:rsidP="00E0175C">
      <w:pPr>
        <w:pStyle w:val="Header"/>
        <w:tabs>
          <w:tab w:val="clear" w:pos="4320"/>
          <w:tab w:val="clear" w:pos="8640"/>
          <w:tab w:val="left" w:pos="684"/>
        </w:tabs>
        <w:ind w:left="1260"/>
        <w:rPr>
          <w:rFonts w:cs="Arial"/>
          <w:i/>
          <w:color w:val="00B0F0"/>
          <w:szCs w:val="22"/>
        </w:rPr>
      </w:pPr>
      <w:r w:rsidRPr="003A114F">
        <w:rPr>
          <w:rFonts w:cs="Arial"/>
          <w:i/>
          <w:color w:val="00B0F0"/>
          <w:szCs w:val="22"/>
        </w:rPr>
        <w:t>Refer to Protocols: Crossmatch Protocols</w:t>
      </w:r>
    </w:p>
    <w:p w14:paraId="77DB8903" w14:textId="77777777" w:rsidR="00082282" w:rsidRPr="003A114F" w:rsidRDefault="00082282" w:rsidP="00E0175C">
      <w:pPr>
        <w:pStyle w:val="Header"/>
        <w:tabs>
          <w:tab w:val="clear" w:pos="4320"/>
          <w:tab w:val="clear" w:pos="8640"/>
          <w:tab w:val="left" w:pos="684"/>
        </w:tabs>
        <w:ind w:left="1260"/>
        <w:rPr>
          <w:rFonts w:cs="Arial"/>
          <w:i/>
          <w:color w:val="00B0F0"/>
          <w:szCs w:val="22"/>
        </w:rPr>
      </w:pPr>
    </w:p>
    <w:p w14:paraId="3C2421E4" w14:textId="77777777" w:rsidR="00CB331C" w:rsidRPr="003A114F" w:rsidRDefault="00CB331C" w:rsidP="00E0175C">
      <w:pPr>
        <w:pStyle w:val="Header"/>
        <w:tabs>
          <w:tab w:val="clear" w:pos="4320"/>
          <w:tab w:val="clear" w:pos="8640"/>
          <w:tab w:val="left" w:pos="684"/>
        </w:tabs>
        <w:ind w:left="1260"/>
        <w:rPr>
          <w:rFonts w:cs="Arial"/>
          <w:szCs w:val="22"/>
        </w:rPr>
      </w:pPr>
    </w:p>
    <w:p w14:paraId="5134ED96" w14:textId="77777777" w:rsidR="00CB331C" w:rsidRPr="003A114F" w:rsidRDefault="00CB331C" w:rsidP="00DB49F9">
      <w:pPr>
        <w:pStyle w:val="Header"/>
        <w:numPr>
          <w:ilvl w:val="1"/>
          <w:numId w:val="10"/>
        </w:numPr>
        <w:tabs>
          <w:tab w:val="clear" w:pos="4320"/>
          <w:tab w:val="clear" w:pos="8640"/>
          <w:tab w:val="left" w:pos="684"/>
        </w:tabs>
        <w:spacing w:after="120"/>
        <w:ind w:left="1260" w:hanging="480"/>
        <w:rPr>
          <w:rFonts w:cs="Arial"/>
          <w:szCs w:val="22"/>
        </w:rPr>
      </w:pPr>
      <w:r w:rsidRPr="003A114F">
        <w:rPr>
          <w:rFonts w:cs="Arial"/>
          <w:szCs w:val="22"/>
        </w:rPr>
        <w:lastRenderedPageBreak/>
        <w:t xml:space="preserve">Blood Bank </w:t>
      </w:r>
      <w:r w:rsidR="000F4D68">
        <w:rPr>
          <w:rFonts w:cs="Arial"/>
          <w:szCs w:val="22"/>
        </w:rPr>
        <w:t>Blood Product Release form</w:t>
      </w:r>
      <w:r w:rsidRPr="003A114F">
        <w:rPr>
          <w:rFonts w:cs="Arial"/>
          <w:szCs w:val="22"/>
        </w:rPr>
        <w:t xml:space="preserve"> is required and should be completed if blood is required before completion of the work-up or warm/cold autoantibodies are </w:t>
      </w:r>
      <w:proofErr w:type="gramStart"/>
      <w:r w:rsidRPr="003A114F">
        <w:rPr>
          <w:rFonts w:cs="Arial"/>
          <w:szCs w:val="22"/>
        </w:rPr>
        <w:t>demonstrating</w:t>
      </w:r>
      <w:proofErr w:type="gramEnd"/>
      <w:r w:rsidRPr="003A114F">
        <w:rPr>
          <w:rFonts w:cs="Arial"/>
          <w:szCs w:val="22"/>
        </w:rPr>
        <w:t xml:space="preserve"> and crossmatches are incompatible with neat plasma/eluate. </w:t>
      </w:r>
    </w:p>
    <w:p w14:paraId="768B7173" w14:textId="77777777" w:rsidR="00CB331C" w:rsidRPr="003A114F" w:rsidRDefault="00CB331C" w:rsidP="00DB49F9">
      <w:pPr>
        <w:pStyle w:val="Header"/>
        <w:numPr>
          <w:ilvl w:val="2"/>
          <w:numId w:val="10"/>
        </w:numPr>
        <w:tabs>
          <w:tab w:val="clear" w:pos="4320"/>
          <w:tab w:val="clear" w:pos="8640"/>
          <w:tab w:val="left" w:pos="684"/>
        </w:tabs>
        <w:spacing w:after="120"/>
        <w:ind w:left="1800" w:hanging="360"/>
        <w:rPr>
          <w:rFonts w:cs="Arial"/>
          <w:szCs w:val="22"/>
        </w:rPr>
      </w:pPr>
      <w:r w:rsidRPr="003A114F">
        <w:rPr>
          <w:rFonts w:cs="Arial"/>
          <w:szCs w:val="22"/>
        </w:rPr>
        <w:t xml:space="preserve">Blood Bank </w:t>
      </w:r>
      <w:r w:rsidR="000F4D68">
        <w:rPr>
          <w:rFonts w:cs="Arial"/>
          <w:szCs w:val="22"/>
        </w:rPr>
        <w:t>Blood Product Release form s</w:t>
      </w:r>
      <w:r w:rsidRPr="003A114F">
        <w:rPr>
          <w:rFonts w:cs="Arial"/>
          <w:szCs w:val="22"/>
        </w:rPr>
        <w:t xml:space="preserve">hould be completed and signed by ordering physician and returned to Blood Bank. </w:t>
      </w:r>
    </w:p>
    <w:p w14:paraId="5E8C4070" w14:textId="77777777" w:rsidR="00CB331C" w:rsidRPr="003A114F" w:rsidRDefault="00CB331C" w:rsidP="00CB331C">
      <w:pPr>
        <w:pStyle w:val="Header"/>
        <w:tabs>
          <w:tab w:val="clear" w:pos="4320"/>
          <w:tab w:val="clear" w:pos="8640"/>
          <w:tab w:val="left" w:pos="684"/>
        </w:tabs>
        <w:spacing w:after="120"/>
        <w:ind w:left="1065"/>
        <w:rPr>
          <w:rFonts w:cs="Arial"/>
          <w:b/>
          <w:szCs w:val="22"/>
        </w:rPr>
      </w:pPr>
    </w:p>
    <w:p w14:paraId="4590E5AC" w14:textId="77777777" w:rsidR="00CB331C" w:rsidRPr="003A114F" w:rsidRDefault="00CB331C" w:rsidP="00DB49F9">
      <w:pPr>
        <w:pStyle w:val="Header"/>
        <w:numPr>
          <w:ilvl w:val="0"/>
          <w:numId w:val="10"/>
        </w:numPr>
        <w:tabs>
          <w:tab w:val="clear" w:pos="4320"/>
          <w:tab w:val="clear" w:pos="8640"/>
          <w:tab w:val="left" w:pos="720"/>
        </w:tabs>
        <w:spacing w:after="120"/>
        <w:ind w:left="900" w:hanging="495"/>
        <w:rPr>
          <w:rFonts w:cs="Arial"/>
          <w:b/>
          <w:szCs w:val="22"/>
        </w:rPr>
      </w:pPr>
      <w:r w:rsidRPr="003A114F">
        <w:rPr>
          <w:rFonts w:cs="Arial"/>
          <w:b/>
          <w:szCs w:val="22"/>
        </w:rPr>
        <w:t>DNA/Retic Antigen Typing</w:t>
      </w:r>
      <w:r w:rsidRPr="003A114F">
        <w:rPr>
          <w:rFonts w:cs="Arial"/>
          <w:szCs w:val="22"/>
        </w:rPr>
        <w:t xml:space="preserve"> may be performed by outside reference laboratories (ARC Charlotte, </w:t>
      </w:r>
      <w:proofErr w:type="gramStart"/>
      <w:r w:rsidRPr="003A114F">
        <w:rPr>
          <w:rFonts w:cs="Arial"/>
          <w:szCs w:val="22"/>
        </w:rPr>
        <w:t>NC</w:t>
      </w:r>
      <w:proofErr w:type="gramEnd"/>
      <w:r w:rsidRPr="003A114F">
        <w:rPr>
          <w:rFonts w:cs="Arial"/>
          <w:szCs w:val="22"/>
        </w:rPr>
        <w:t xml:space="preserve"> or Blood Center of Wisconsin) to determine antigen </w:t>
      </w:r>
      <w:proofErr w:type="spellStart"/>
      <w:r w:rsidRPr="003A114F">
        <w:rPr>
          <w:rFonts w:cs="Arial"/>
          <w:szCs w:val="22"/>
        </w:rPr>
        <w:t>typings</w:t>
      </w:r>
      <w:proofErr w:type="spellEnd"/>
      <w:r w:rsidRPr="003A114F">
        <w:rPr>
          <w:rFonts w:cs="Arial"/>
          <w:szCs w:val="22"/>
        </w:rPr>
        <w:t xml:space="preserve"> in patients with antibodies and/or inconclusive serologic reactions. </w:t>
      </w:r>
    </w:p>
    <w:p w14:paraId="62C7E148"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Patient's retic count must be 5% or greater.  </w:t>
      </w:r>
    </w:p>
    <w:p w14:paraId="291A7348" w14:textId="77777777" w:rsidR="00CB331C" w:rsidRPr="003A114F" w:rsidRDefault="00CB331C" w:rsidP="00DB49F9">
      <w:pPr>
        <w:pStyle w:val="Header"/>
        <w:numPr>
          <w:ilvl w:val="1"/>
          <w:numId w:val="10"/>
        </w:numPr>
        <w:tabs>
          <w:tab w:val="clear" w:pos="4320"/>
          <w:tab w:val="clear" w:pos="8640"/>
          <w:tab w:val="left" w:pos="684"/>
        </w:tabs>
        <w:spacing w:after="120"/>
        <w:ind w:left="1260"/>
        <w:rPr>
          <w:rFonts w:cs="Arial"/>
          <w:b/>
          <w:szCs w:val="22"/>
        </w:rPr>
      </w:pPr>
      <w:r w:rsidRPr="003A114F">
        <w:rPr>
          <w:rFonts w:cs="Arial"/>
          <w:szCs w:val="22"/>
        </w:rPr>
        <w:t xml:space="preserve">Retic antigen typing is not the preferred method. </w:t>
      </w:r>
    </w:p>
    <w:p w14:paraId="76C548C0" w14:textId="77777777" w:rsidR="00CB331C" w:rsidRPr="003A114F" w:rsidRDefault="00CB331C" w:rsidP="00CB331C">
      <w:pPr>
        <w:pStyle w:val="Header"/>
        <w:tabs>
          <w:tab w:val="clear" w:pos="4320"/>
          <w:tab w:val="clear" w:pos="8640"/>
          <w:tab w:val="left" w:pos="684"/>
        </w:tabs>
        <w:spacing w:after="120"/>
        <w:ind w:left="900"/>
        <w:rPr>
          <w:rFonts w:cs="Arial"/>
          <w:i/>
          <w:color w:val="00B0F0"/>
          <w:szCs w:val="22"/>
        </w:rPr>
      </w:pPr>
      <w:r w:rsidRPr="003A114F">
        <w:rPr>
          <w:rFonts w:cs="Arial"/>
          <w:i/>
          <w:color w:val="00B0F0"/>
          <w:szCs w:val="22"/>
        </w:rPr>
        <w:t>Refer to FD: Reference Testing or DNA Genotyping</w:t>
      </w:r>
    </w:p>
    <w:p w14:paraId="0984E56A" w14:textId="77777777" w:rsidR="00CB331C" w:rsidRPr="003A114F" w:rsidRDefault="00CB331C" w:rsidP="00CB331C">
      <w:pPr>
        <w:pStyle w:val="Header"/>
        <w:tabs>
          <w:tab w:val="clear" w:pos="4320"/>
          <w:tab w:val="clear" w:pos="8640"/>
          <w:tab w:val="left" w:pos="684"/>
        </w:tabs>
        <w:spacing w:after="120"/>
        <w:ind w:left="900"/>
        <w:rPr>
          <w:rFonts w:cs="Arial"/>
          <w:b/>
          <w:szCs w:val="22"/>
        </w:rPr>
      </w:pPr>
    </w:p>
    <w:p w14:paraId="4A61CA21" w14:textId="77777777" w:rsidR="00CB331C" w:rsidRPr="003A114F" w:rsidRDefault="00CB331C" w:rsidP="00DB49F9">
      <w:pPr>
        <w:pStyle w:val="Header"/>
        <w:numPr>
          <w:ilvl w:val="0"/>
          <w:numId w:val="10"/>
        </w:numPr>
        <w:tabs>
          <w:tab w:val="clear" w:pos="4320"/>
          <w:tab w:val="clear" w:pos="8640"/>
          <w:tab w:val="left" w:pos="684"/>
        </w:tabs>
        <w:spacing w:after="120"/>
        <w:ind w:left="900" w:hanging="495"/>
        <w:rPr>
          <w:rFonts w:cs="Arial"/>
          <w:b/>
          <w:szCs w:val="22"/>
        </w:rPr>
      </w:pPr>
      <w:proofErr w:type="spellStart"/>
      <w:r w:rsidRPr="003A114F">
        <w:rPr>
          <w:rFonts w:cs="Arial"/>
          <w:b/>
          <w:szCs w:val="22"/>
        </w:rPr>
        <w:t>Elutions</w:t>
      </w:r>
      <w:proofErr w:type="spellEnd"/>
      <w:r w:rsidRPr="003A114F">
        <w:rPr>
          <w:rFonts w:cs="Arial"/>
          <w:szCs w:val="22"/>
        </w:rPr>
        <w:t xml:space="preserve"> are performed when DAT is positive and/or patient has been transfused within the past 3 months.  Warm autoantibodies may demonstrate in the eluate as well as the plasma.  Cold autoantibodies rarely demonstrate in the eluate. </w:t>
      </w:r>
    </w:p>
    <w:p w14:paraId="24943DCA" w14:textId="77777777" w:rsidR="00CB331C" w:rsidRPr="003A114F" w:rsidRDefault="00CB331C" w:rsidP="00DB49F9">
      <w:pPr>
        <w:pStyle w:val="Header"/>
        <w:numPr>
          <w:ilvl w:val="1"/>
          <w:numId w:val="10"/>
        </w:numPr>
        <w:tabs>
          <w:tab w:val="clear" w:pos="4320"/>
          <w:tab w:val="clear" w:pos="8640"/>
          <w:tab w:val="left" w:pos="684"/>
        </w:tabs>
        <w:spacing w:after="120"/>
        <w:ind w:left="1440" w:hanging="525"/>
        <w:rPr>
          <w:rFonts w:cs="Arial"/>
          <w:b/>
          <w:szCs w:val="22"/>
        </w:rPr>
      </w:pPr>
      <w:r w:rsidRPr="003A114F">
        <w:rPr>
          <w:rFonts w:cs="Arial"/>
          <w:szCs w:val="22"/>
        </w:rPr>
        <w:t>Eluate should be tested with a panel of cells in PEG or gel initially based on DAT results.</w:t>
      </w:r>
    </w:p>
    <w:p w14:paraId="66133424" w14:textId="77777777" w:rsidR="00CB331C" w:rsidRPr="003A114F" w:rsidRDefault="00CB331C" w:rsidP="00DB49F9">
      <w:pPr>
        <w:pStyle w:val="Header"/>
        <w:numPr>
          <w:ilvl w:val="1"/>
          <w:numId w:val="10"/>
        </w:numPr>
        <w:tabs>
          <w:tab w:val="clear" w:pos="4320"/>
          <w:tab w:val="clear" w:pos="8640"/>
          <w:tab w:val="left" w:pos="684"/>
        </w:tabs>
        <w:spacing w:after="120"/>
        <w:ind w:left="1440" w:hanging="525"/>
        <w:rPr>
          <w:rFonts w:cs="Arial"/>
          <w:b/>
          <w:szCs w:val="22"/>
        </w:rPr>
      </w:pPr>
      <w:r w:rsidRPr="003A114F">
        <w:rPr>
          <w:rFonts w:cs="Arial"/>
          <w:szCs w:val="22"/>
        </w:rPr>
        <w:t>Negative eluates do not require adsorption procedures.</w:t>
      </w:r>
    </w:p>
    <w:p w14:paraId="09C4270B" w14:textId="77777777" w:rsidR="00CB331C" w:rsidRPr="003A114F" w:rsidRDefault="00CB331C" w:rsidP="00DB49F9">
      <w:pPr>
        <w:pStyle w:val="Header"/>
        <w:numPr>
          <w:ilvl w:val="1"/>
          <w:numId w:val="10"/>
        </w:numPr>
        <w:tabs>
          <w:tab w:val="clear" w:pos="4320"/>
          <w:tab w:val="clear" w:pos="8640"/>
          <w:tab w:val="left" w:pos="684"/>
        </w:tabs>
        <w:spacing w:after="120"/>
        <w:ind w:left="1440" w:hanging="525"/>
        <w:rPr>
          <w:rFonts w:cs="Arial"/>
          <w:b/>
          <w:szCs w:val="22"/>
        </w:rPr>
      </w:pPr>
      <w:r w:rsidRPr="003A114F">
        <w:rPr>
          <w:rFonts w:cs="Arial"/>
          <w:szCs w:val="22"/>
        </w:rPr>
        <w:t>If patient has been transfused, eluate will be paneled every 72 hours.</w:t>
      </w:r>
    </w:p>
    <w:p w14:paraId="451A7BEE" w14:textId="77777777" w:rsidR="00CB331C" w:rsidRPr="003A114F" w:rsidRDefault="00CB331C" w:rsidP="00DB49F9">
      <w:pPr>
        <w:pStyle w:val="Header"/>
        <w:numPr>
          <w:ilvl w:val="1"/>
          <w:numId w:val="10"/>
        </w:numPr>
        <w:tabs>
          <w:tab w:val="clear" w:pos="4320"/>
          <w:tab w:val="clear" w:pos="8640"/>
          <w:tab w:val="left" w:pos="684"/>
        </w:tabs>
        <w:spacing w:after="120"/>
        <w:ind w:left="1530" w:hanging="585"/>
        <w:rPr>
          <w:rFonts w:cs="Arial"/>
          <w:b/>
          <w:szCs w:val="22"/>
        </w:rPr>
      </w:pPr>
      <w:r w:rsidRPr="003A114F">
        <w:rPr>
          <w:rFonts w:cs="Arial"/>
          <w:szCs w:val="22"/>
        </w:rPr>
        <w:t xml:space="preserve">Positive eluates need to be carefully evaluated to determine if antibody is </w:t>
      </w:r>
      <w:proofErr w:type="spellStart"/>
      <w:r w:rsidRPr="003A114F">
        <w:rPr>
          <w:rFonts w:cs="Arial"/>
          <w:szCs w:val="22"/>
        </w:rPr>
        <w:t>allo</w:t>
      </w:r>
      <w:proofErr w:type="spellEnd"/>
      <w:r w:rsidRPr="003A114F">
        <w:rPr>
          <w:rFonts w:cs="Arial"/>
          <w:szCs w:val="22"/>
        </w:rPr>
        <w:t xml:space="preserve"> or auto. </w:t>
      </w:r>
    </w:p>
    <w:p w14:paraId="24113660"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b/>
          <w:szCs w:val="22"/>
        </w:rPr>
      </w:pPr>
      <w:r w:rsidRPr="003A114F">
        <w:rPr>
          <w:rFonts w:cs="Arial"/>
          <w:szCs w:val="22"/>
        </w:rPr>
        <w:t xml:space="preserve">Varying degrees of agglutination may indicate autoantibody with specificity or alloantibodies. </w:t>
      </w:r>
    </w:p>
    <w:p w14:paraId="435FBD58"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b/>
          <w:szCs w:val="22"/>
        </w:rPr>
      </w:pPr>
      <w:r w:rsidRPr="003A114F">
        <w:rPr>
          <w:rFonts w:cs="Arial"/>
          <w:szCs w:val="22"/>
        </w:rPr>
        <w:t>If all cells are uniformly positive, the eluate may be tested with a selected screen in LISS.</w:t>
      </w:r>
    </w:p>
    <w:p w14:paraId="4AEFA2D9" w14:textId="77777777" w:rsidR="00CB331C" w:rsidRPr="003A114F" w:rsidRDefault="00CB331C" w:rsidP="00CB331C">
      <w:pPr>
        <w:pStyle w:val="Header"/>
        <w:tabs>
          <w:tab w:val="clear" w:pos="4320"/>
          <w:tab w:val="clear" w:pos="8640"/>
          <w:tab w:val="left" w:pos="684"/>
        </w:tabs>
        <w:spacing w:after="120"/>
        <w:ind w:left="1800"/>
        <w:rPr>
          <w:rFonts w:cs="Arial"/>
          <w:b/>
          <w:szCs w:val="22"/>
        </w:rPr>
      </w:pPr>
      <w:r w:rsidRPr="003A114F">
        <w:rPr>
          <w:rFonts w:cs="Arial"/>
          <w:i/>
          <w:color w:val="00B0F0"/>
          <w:szCs w:val="22"/>
        </w:rPr>
        <w:t>Refer to Attachment: Suspected Autoantibody – Testing with Eluate</w:t>
      </w:r>
    </w:p>
    <w:p w14:paraId="66473C6A"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b/>
          <w:szCs w:val="22"/>
        </w:rPr>
      </w:pPr>
      <w:r w:rsidRPr="003A114F">
        <w:rPr>
          <w:rFonts w:cs="Arial"/>
          <w:szCs w:val="22"/>
        </w:rPr>
        <w:t>Patients with history of positive elution should be repeated for each IH admission and every 2 weeks for OP visits.</w:t>
      </w:r>
    </w:p>
    <w:p w14:paraId="55E5A9B0" w14:textId="77777777" w:rsidR="00CB331C" w:rsidRPr="003A114F" w:rsidRDefault="00CB331C" w:rsidP="00DB49F9">
      <w:pPr>
        <w:pStyle w:val="Header"/>
        <w:numPr>
          <w:ilvl w:val="2"/>
          <w:numId w:val="10"/>
        </w:numPr>
        <w:tabs>
          <w:tab w:val="clear" w:pos="4320"/>
          <w:tab w:val="clear" w:pos="8640"/>
          <w:tab w:val="left" w:pos="684"/>
        </w:tabs>
        <w:spacing w:after="120"/>
        <w:ind w:left="1800" w:hanging="300"/>
        <w:rPr>
          <w:rFonts w:cs="Arial"/>
          <w:b/>
          <w:szCs w:val="22"/>
        </w:rPr>
      </w:pPr>
      <w:r w:rsidRPr="003A114F">
        <w:rPr>
          <w:rFonts w:cs="Arial"/>
          <w:szCs w:val="22"/>
        </w:rPr>
        <w:t xml:space="preserve">Adsorption procedures should be repeated every 3 months unless results are not uniform in reactivity.  Consult with management if this occurs. </w:t>
      </w:r>
    </w:p>
    <w:p w14:paraId="66ABB674" w14:textId="77777777" w:rsidR="00CB331C" w:rsidRPr="003A114F" w:rsidRDefault="00CB331C" w:rsidP="00DB49F9">
      <w:pPr>
        <w:pStyle w:val="Header"/>
        <w:numPr>
          <w:ilvl w:val="1"/>
          <w:numId w:val="10"/>
        </w:numPr>
        <w:tabs>
          <w:tab w:val="clear" w:pos="4320"/>
          <w:tab w:val="clear" w:pos="8640"/>
          <w:tab w:val="left" w:pos="684"/>
        </w:tabs>
        <w:spacing w:after="120"/>
        <w:rPr>
          <w:rFonts w:cs="Arial"/>
          <w:b/>
          <w:szCs w:val="22"/>
        </w:rPr>
      </w:pPr>
      <w:r w:rsidRPr="003A114F">
        <w:rPr>
          <w:rFonts w:cs="Arial"/>
          <w:szCs w:val="22"/>
        </w:rPr>
        <w:t xml:space="preserve">For charging </w:t>
      </w: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64836119" w14:textId="77777777" w:rsidR="00CB331C" w:rsidRPr="003A114F" w:rsidRDefault="00CB331C" w:rsidP="00CB331C">
      <w:pPr>
        <w:pStyle w:val="Header"/>
        <w:tabs>
          <w:tab w:val="clear" w:pos="4320"/>
          <w:tab w:val="clear" w:pos="8640"/>
          <w:tab w:val="left" w:pos="684"/>
        </w:tabs>
        <w:spacing w:after="120"/>
        <w:rPr>
          <w:rFonts w:eastAsia="Calibri" w:cs="Arial"/>
          <w:i/>
          <w:color w:val="00B0F0"/>
          <w:szCs w:val="22"/>
        </w:rPr>
      </w:pPr>
    </w:p>
    <w:p w14:paraId="1F30D792" w14:textId="77777777" w:rsidR="00CB331C" w:rsidRPr="003A114F" w:rsidRDefault="00CB331C" w:rsidP="00CB331C">
      <w:pPr>
        <w:pStyle w:val="Header"/>
        <w:tabs>
          <w:tab w:val="clear" w:pos="4320"/>
          <w:tab w:val="clear" w:pos="8640"/>
          <w:tab w:val="left" w:pos="684"/>
        </w:tabs>
        <w:spacing w:after="120"/>
        <w:rPr>
          <w:rFonts w:eastAsia="Calibri" w:cs="Arial"/>
          <w:i/>
          <w:color w:val="00B0F0"/>
          <w:szCs w:val="22"/>
        </w:rPr>
      </w:pPr>
    </w:p>
    <w:p w14:paraId="2FCACD90" w14:textId="77777777" w:rsidR="00CB331C" w:rsidRPr="003A114F" w:rsidRDefault="00CB331C" w:rsidP="00CB331C">
      <w:pPr>
        <w:pStyle w:val="Header"/>
        <w:tabs>
          <w:tab w:val="clear" w:pos="4320"/>
          <w:tab w:val="clear" w:pos="8640"/>
          <w:tab w:val="left" w:pos="684"/>
        </w:tabs>
        <w:spacing w:after="120"/>
        <w:rPr>
          <w:rFonts w:eastAsia="Calibri" w:cs="Arial"/>
          <w:i/>
          <w:color w:val="00B0F0"/>
          <w:szCs w:val="22"/>
        </w:rPr>
      </w:pPr>
    </w:p>
    <w:p w14:paraId="123CD8C5" w14:textId="77777777" w:rsidR="00CB331C" w:rsidRPr="003A114F" w:rsidRDefault="00CB331C" w:rsidP="00CB331C">
      <w:pPr>
        <w:pStyle w:val="Header"/>
        <w:tabs>
          <w:tab w:val="clear" w:pos="4320"/>
          <w:tab w:val="clear" w:pos="8640"/>
          <w:tab w:val="left" w:pos="684"/>
        </w:tabs>
        <w:spacing w:after="120"/>
        <w:rPr>
          <w:rFonts w:eastAsia="Calibri" w:cs="Arial"/>
          <w:i/>
          <w:color w:val="00B0F0"/>
          <w:szCs w:val="22"/>
        </w:rPr>
      </w:pPr>
    </w:p>
    <w:p w14:paraId="4354ADAC" w14:textId="77777777" w:rsidR="00CB331C" w:rsidRPr="003A114F" w:rsidRDefault="00CB331C" w:rsidP="00CB331C">
      <w:pPr>
        <w:pStyle w:val="Header"/>
        <w:tabs>
          <w:tab w:val="clear" w:pos="4320"/>
          <w:tab w:val="clear" w:pos="8640"/>
          <w:tab w:val="left" w:pos="684"/>
        </w:tabs>
        <w:spacing w:after="120"/>
        <w:rPr>
          <w:rFonts w:eastAsia="Calibri" w:cs="Arial"/>
          <w:i/>
          <w:color w:val="00B0F0"/>
          <w:szCs w:val="22"/>
        </w:rPr>
      </w:pPr>
    </w:p>
    <w:p w14:paraId="22976A7D" w14:textId="77777777" w:rsidR="00CB331C" w:rsidRPr="003A114F" w:rsidRDefault="00CB331C" w:rsidP="00CB331C">
      <w:pPr>
        <w:pStyle w:val="Header"/>
        <w:tabs>
          <w:tab w:val="clear" w:pos="4320"/>
          <w:tab w:val="clear" w:pos="8640"/>
          <w:tab w:val="left" w:pos="684"/>
        </w:tabs>
        <w:spacing w:after="120"/>
        <w:rPr>
          <w:rFonts w:cs="Arial"/>
          <w:b/>
          <w:szCs w:val="22"/>
        </w:rPr>
      </w:pPr>
      <w:r w:rsidRPr="003A114F">
        <w:rPr>
          <w:rFonts w:eastAsia="Calibri" w:cs="Arial"/>
          <w:i/>
          <w:color w:val="00B0F0"/>
          <w:szCs w:val="22"/>
        </w:rPr>
        <w:br w:type="page"/>
      </w:r>
      <w:r w:rsidRPr="003A114F">
        <w:rPr>
          <w:rFonts w:eastAsia="Calibri" w:cs="Arial"/>
          <w:b/>
          <w:szCs w:val="22"/>
        </w:rPr>
        <w:lastRenderedPageBreak/>
        <w:t xml:space="preserve">13.0 </w:t>
      </w:r>
      <w:r w:rsidRPr="003A114F">
        <w:rPr>
          <w:rFonts w:cs="Arial"/>
          <w:b/>
          <w:szCs w:val="22"/>
        </w:rPr>
        <w:t>Thermal Amplitude (cold autoantibodies)</w:t>
      </w:r>
    </w:p>
    <w:p w14:paraId="25DD106F" w14:textId="77777777" w:rsidR="00CB331C" w:rsidRPr="003A114F" w:rsidRDefault="00CB331C" w:rsidP="00DB49F9">
      <w:pPr>
        <w:pStyle w:val="Header"/>
        <w:numPr>
          <w:ilvl w:val="1"/>
          <w:numId w:val="36"/>
        </w:numPr>
        <w:tabs>
          <w:tab w:val="clear" w:pos="4320"/>
          <w:tab w:val="clear" w:pos="8640"/>
          <w:tab w:val="left" w:pos="684"/>
        </w:tabs>
        <w:spacing w:after="120"/>
        <w:rPr>
          <w:rFonts w:cs="Arial"/>
          <w:b/>
          <w:szCs w:val="22"/>
        </w:rPr>
      </w:pPr>
      <w:r w:rsidRPr="003A114F">
        <w:rPr>
          <w:rFonts w:cs="Arial"/>
          <w:szCs w:val="22"/>
        </w:rPr>
        <w:t>Cold autoantibodies may or may not be clinically significant.  In general, cold autoantibodies that react at 30C or above are clinically significant.  Testing for reactivity at 30C is performed to help determine the significance.</w:t>
      </w:r>
    </w:p>
    <w:p w14:paraId="2CCC2FB1" w14:textId="77777777" w:rsidR="00CB331C" w:rsidRPr="003A114F" w:rsidRDefault="00CB331C" w:rsidP="00CB331C">
      <w:pPr>
        <w:pStyle w:val="Header"/>
        <w:tabs>
          <w:tab w:val="clear" w:pos="4320"/>
          <w:tab w:val="clear" w:pos="8640"/>
          <w:tab w:val="left" w:pos="684"/>
        </w:tabs>
        <w:spacing w:after="120"/>
        <w:ind w:left="1260"/>
        <w:rPr>
          <w:rFonts w:cs="Arial"/>
          <w:b/>
          <w:szCs w:val="22"/>
        </w:rPr>
      </w:pPr>
      <w:r w:rsidRPr="003A114F">
        <w:rPr>
          <w:rFonts w:cs="Arial"/>
          <w:i/>
          <w:color w:val="00B0F0"/>
          <w:szCs w:val="22"/>
        </w:rPr>
        <w:t xml:space="preserve">Refer to Specials: Screen for Thermal Amplitude and Specificity of Cold </w:t>
      </w:r>
      <w:proofErr w:type="spellStart"/>
      <w:r w:rsidRPr="003A114F">
        <w:rPr>
          <w:rFonts w:cs="Arial"/>
          <w:i/>
          <w:color w:val="00B0F0"/>
          <w:szCs w:val="22"/>
        </w:rPr>
        <w:t>Autoagglutinins</w:t>
      </w:r>
      <w:proofErr w:type="spellEnd"/>
      <w:r w:rsidRPr="003A114F">
        <w:rPr>
          <w:rFonts w:cs="Arial"/>
          <w:i/>
          <w:color w:val="00B0F0"/>
          <w:szCs w:val="22"/>
        </w:rPr>
        <w:t xml:space="preserve">. </w:t>
      </w:r>
    </w:p>
    <w:p w14:paraId="304E6A13" w14:textId="77777777" w:rsidR="00CB331C" w:rsidRPr="003A114F" w:rsidRDefault="00CB331C" w:rsidP="00DB49F9">
      <w:pPr>
        <w:pStyle w:val="Header"/>
        <w:numPr>
          <w:ilvl w:val="1"/>
          <w:numId w:val="36"/>
        </w:numPr>
        <w:tabs>
          <w:tab w:val="clear" w:pos="4320"/>
          <w:tab w:val="clear" w:pos="8640"/>
          <w:tab w:val="left" w:pos="684"/>
        </w:tabs>
        <w:spacing w:after="120"/>
        <w:ind w:left="1440" w:hanging="630"/>
        <w:rPr>
          <w:rFonts w:cs="Arial"/>
          <w:b/>
          <w:szCs w:val="22"/>
        </w:rPr>
      </w:pPr>
      <w:r w:rsidRPr="003A114F">
        <w:rPr>
          <w:rFonts w:cs="Arial"/>
          <w:szCs w:val="22"/>
        </w:rPr>
        <w:t>A thermal amplitude screen is required when</w:t>
      </w:r>
    </w:p>
    <w:p w14:paraId="4B482D66" w14:textId="77777777" w:rsidR="00CB331C" w:rsidRPr="003A114F" w:rsidRDefault="00CB331C" w:rsidP="00DB49F9">
      <w:pPr>
        <w:pStyle w:val="Header"/>
        <w:numPr>
          <w:ilvl w:val="2"/>
          <w:numId w:val="36"/>
        </w:numPr>
        <w:tabs>
          <w:tab w:val="clear" w:pos="4320"/>
          <w:tab w:val="clear" w:pos="8640"/>
          <w:tab w:val="left" w:pos="684"/>
        </w:tabs>
        <w:spacing w:after="120"/>
        <w:ind w:left="1800" w:hanging="300"/>
        <w:rPr>
          <w:rFonts w:cs="Arial"/>
          <w:b/>
          <w:szCs w:val="22"/>
        </w:rPr>
      </w:pPr>
      <w:r w:rsidRPr="003A114F">
        <w:rPr>
          <w:rFonts w:cs="Arial"/>
          <w:szCs w:val="22"/>
        </w:rPr>
        <w:t xml:space="preserve">DAT complement is </w:t>
      </w:r>
      <w:proofErr w:type="gramStart"/>
      <w:r w:rsidRPr="003A114F">
        <w:rPr>
          <w:rFonts w:cs="Arial"/>
          <w:szCs w:val="22"/>
        </w:rPr>
        <w:t>positive</w:t>
      </w:r>
      <w:proofErr w:type="gramEnd"/>
      <w:r w:rsidRPr="003A114F">
        <w:rPr>
          <w:rFonts w:cs="Arial"/>
          <w:szCs w:val="22"/>
        </w:rPr>
        <w:t xml:space="preserve"> and a cold auto antibody is detected.</w:t>
      </w:r>
    </w:p>
    <w:p w14:paraId="2B027B5F" w14:textId="77777777" w:rsidR="00CB331C" w:rsidRPr="003A114F" w:rsidRDefault="00CB331C" w:rsidP="00DB49F9">
      <w:pPr>
        <w:pStyle w:val="Header"/>
        <w:numPr>
          <w:ilvl w:val="2"/>
          <w:numId w:val="36"/>
        </w:numPr>
        <w:tabs>
          <w:tab w:val="clear" w:pos="4320"/>
          <w:tab w:val="clear" w:pos="8640"/>
          <w:tab w:val="left" w:pos="684"/>
        </w:tabs>
        <w:spacing w:after="120"/>
        <w:ind w:left="1800" w:hanging="300"/>
        <w:rPr>
          <w:rFonts w:cs="Arial"/>
          <w:b/>
          <w:szCs w:val="22"/>
        </w:rPr>
      </w:pPr>
      <w:r w:rsidRPr="003A114F">
        <w:rPr>
          <w:rFonts w:cs="Arial"/>
          <w:szCs w:val="22"/>
        </w:rPr>
        <w:t xml:space="preserve">Patient shows sign of hemolysis </w:t>
      </w:r>
    </w:p>
    <w:p w14:paraId="1943B2C5" w14:textId="77777777" w:rsidR="00CB331C" w:rsidRPr="003A114F" w:rsidRDefault="00CB331C" w:rsidP="00DB49F9">
      <w:pPr>
        <w:pStyle w:val="Header"/>
        <w:numPr>
          <w:ilvl w:val="1"/>
          <w:numId w:val="36"/>
        </w:numPr>
        <w:tabs>
          <w:tab w:val="clear" w:pos="4320"/>
          <w:tab w:val="clear" w:pos="8640"/>
          <w:tab w:val="left" w:pos="684"/>
        </w:tabs>
        <w:spacing w:after="120"/>
        <w:rPr>
          <w:rFonts w:cs="Arial"/>
          <w:b/>
          <w:szCs w:val="22"/>
        </w:rPr>
      </w:pPr>
      <w:r w:rsidRPr="003A114F">
        <w:rPr>
          <w:rFonts w:cs="Arial"/>
          <w:szCs w:val="22"/>
        </w:rPr>
        <w:t xml:space="preserve">For charging </w:t>
      </w: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552DFF70" w14:textId="77777777" w:rsidR="00CB331C" w:rsidRPr="003A114F" w:rsidRDefault="00CB331C" w:rsidP="00CB331C">
      <w:pPr>
        <w:pStyle w:val="Header"/>
        <w:tabs>
          <w:tab w:val="clear" w:pos="4320"/>
          <w:tab w:val="clear" w:pos="8640"/>
          <w:tab w:val="left" w:pos="684"/>
        </w:tabs>
        <w:ind w:left="1080"/>
        <w:rPr>
          <w:rFonts w:cs="Arial"/>
          <w:szCs w:val="22"/>
        </w:rPr>
      </w:pPr>
      <w:r w:rsidRPr="003A114F">
        <w:rPr>
          <w:rFonts w:cs="Arial"/>
          <w:szCs w:val="22"/>
        </w:rPr>
        <w:t xml:space="preserve"> </w:t>
      </w:r>
    </w:p>
    <w:p w14:paraId="60AD5DA7" w14:textId="77777777" w:rsidR="00CB331C" w:rsidRPr="003A114F" w:rsidRDefault="00CB331C" w:rsidP="00CB331C">
      <w:pPr>
        <w:pStyle w:val="Header"/>
        <w:tabs>
          <w:tab w:val="clear" w:pos="4320"/>
          <w:tab w:val="clear" w:pos="8640"/>
          <w:tab w:val="left" w:pos="684"/>
        </w:tabs>
        <w:spacing w:after="120"/>
        <w:ind w:left="270"/>
        <w:rPr>
          <w:rFonts w:cs="Arial"/>
          <w:szCs w:val="22"/>
        </w:rPr>
      </w:pPr>
      <w:r w:rsidRPr="003A114F">
        <w:rPr>
          <w:rFonts w:cs="Arial"/>
          <w:b/>
          <w:szCs w:val="22"/>
        </w:rPr>
        <w:t>14.0 Prewarmed Technique</w:t>
      </w:r>
    </w:p>
    <w:p w14:paraId="75EEB412" w14:textId="77777777" w:rsidR="00DB07E2" w:rsidRDefault="00CB331C" w:rsidP="00DB07E2">
      <w:pPr>
        <w:pStyle w:val="Header"/>
        <w:tabs>
          <w:tab w:val="clear" w:pos="4320"/>
          <w:tab w:val="clear" w:pos="8640"/>
          <w:tab w:val="left" w:pos="684"/>
        </w:tabs>
        <w:ind w:left="780"/>
        <w:rPr>
          <w:rFonts w:cs="Arial"/>
          <w:szCs w:val="22"/>
        </w:rPr>
      </w:pPr>
      <w:r w:rsidRPr="003A114F">
        <w:rPr>
          <w:rFonts w:cs="Arial"/>
          <w:szCs w:val="22"/>
        </w:rPr>
        <w:t xml:space="preserve">14.1 Prewarm technique is utilized for reactions occurring at the 37C and/or AHG </w:t>
      </w:r>
    </w:p>
    <w:p w14:paraId="617EFFA9" w14:textId="77777777" w:rsidR="00DB07E2" w:rsidRDefault="00DB07E2" w:rsidP="00DB07E2">
      <w:pPr>
        <w:pStyle w:val="Header"/>
        <w:tabs>
          <w:tab w:val="clear" w:pos="4320"/>
          <w:tab w:val="clear" w:pos="8640"/>
          <w:tab w:val="left" w:pos="684"/>
        </w:tabs>
        <w:ind w:left="780"/>
        <w:rPr>
          <w:rFonts w:cs="Arial"/>
          <w:szCs w:val="22"/>
        </w:rPr>
      </w:pPr>
      <w:r>
        <w:rPr>
          <w:rFonts w:cs="Arial"/>
          <w:szCs w:val="22"/>
        </w:rPr>
        <w:t xml:space="preserve">        </w:t>
      </w:r>
      <w:r w:rsidR="00CB331C" w:rsidRPr="003A114F">
        <w:rPr>
          <w:rFonts w:cs="Arial"/>
          <w:szCs w:val="22"/>
        </w:rPr>
        <w:t xml:space="preserve">phases(s) only with management approval and after serological reactions are </w:t>
      </w:r>
      <w:r>
        <w:rPr>
          <w:rFonts w:cs="Arial"/>
          <w:szCs w:val="22"/>
        </w:rPr>
        <w:t xml:space="preserve"> </w:t>
      </w:r>
    </w:p>
    <w:p w14:paraId="6022F09A" w14:textId="77777777" w:rsidR="00CB331C" w:rsidRPr="003A114F" w:rsidRDefault="00DB07E2" w:rsidP="00DB07E2">
      <w:pPr>
        <w:pStyle w:val="Header"/>
        <w:tabs>
          <w:tab w:val="clear" w:pos="4320"/>
          <w:tab w:val="clear" w:pos="8640"/>
          <w:tab w:val="left" w:pos="684"/>
        </w:tabs>
        <w:ind w:left="780"/>
        <w:rPr>
          <w:rFonts w:cs="Arial"/>
          <w:szCs w:val="22"/>
        </w:rPr>
      </w:pPr>
      <w:r>
        <w:rPr>
          <w:rFonts w:cs="Arial"/>
          <w:szCs w:val="22"/>
        </w:rPr>
        <w:t xml:space="preserve">        </w:t>
      </w:r>
      <w:r w:rsidR="00CB331C" w:rsidRPr="003A114F">
        <w:rPr>
          <w:rFonts w:cs="Arial"/>
          <w:szCs w:val="22"/>
        </w:rPr>
        <w:t xml:space="preserve">investigated with selected/panel cells and or </w:t>
      </w:r>
      <w:proofErr w:type="spellStart"/>
      <w:r w:rsidR="00CB331C" w:rsidRPr="003A114F">
        <w:rPr>
          <w:rFonts w:cs="Arial"/>
          <w:szCs w:val="22"/>
        </w:rPr>
        <w:t>autoagglutinin</w:t>
      </w:r>
      <w:proofErr w:type="spellEnd"/>
      <w:r w:rsidR="00CB331C" w:rsidRPr="003A114F">
        <w:rPr>
          <w:rFonts w:cs="Arial"/>
          <w:szCs w:val="22"/>
        </w:rPr>
        <w:t xml:space="preserve"> is identified.</w:t>
      </w:r>
    </w:p>
    <w:p w14:paraId="3775279A" w14:textId="77777777" w:rsidR="00CB331C" w:rsidRPr="003A114F" w:rsidRDefault="00CB331C" w:rsidP="00DB49F9">
      <w:pPr>
        <w:pStyle w:val="Header"/>
        <w:numPr>
          <w:ilvl w:val="1"/>
          <w:numId w:val="37"/>
        </w:numPr>
        <w:tabs>
          <w:tab w:val="clear" w:pos="4320"/>
          <w:tab w:val="clear" w:pos="8640"/>
          <w:tab w:val="left" w:pos="684"/>
        </w:tabs>
        <w:spacing w:after="120"/>
        <w:ind w:left="1198"/>
        <w:rPr>
          <w:rFonts w:cs="Arial"/>
          <w:szCs w:val="22"/>
        </w:rPr>
      </w:pPr>
      <w:r w:rsidRPr="003A114F">
        <w:rPr>
          <w:rFonts w:cs="Arial"/>
          <w:szCs w:val="22"/>
        </w:rPr>
        <w:t xml:space="preserve">The immediate spin of the crossmatch should not be performed with prewarming technique. </w:t>
      </w:r>
    </w:p>
    <w:p w14:paraId="247D08C0" w14:textId="77777777" w:rsidR="00CB331C" w:rsidRPr="003A114F" w:rsidRDefault="00CB331C" w:rsidP="00DB49F9">
      <w:pPr>
        <w:pStyle w:val="Header"/>
        <w:numPr>
          <w:ilvl w:val="2"/>
          <w:numId w:val="10"/>
        </w:numPr>
        <w:tabs>
          <w:tab w:val="clear" w:pos="4320"/>
          <w:tab w:val="clear" w:pos="8640"/>
          <w:tab w:val="left" w:pos="684"/>
        </w:tabs>
        <w:spacing w:after="120"/>
        <w:ind w:left="1800" w:hanging="360"/>
        <w:rPr>
          <w:rFonts w:cs="Arial"/>
          <w:szCs w:val="22"/>
        </w:rPr>
      </w:pPr>
      <w:r w:rsidRPr="003A114F">
        <w:rPr>
          <w:rFonts w:cs="Arial"/>
          <w:szCs w:val="22"/>
        </w:rPr>
        <w:t xml:space="preserve">If immediate spin crossmatch is incompatible, then cold adsorption must be performed. </w:t>
      </w:r>
    </w:p>
    <w:p w14:paraId="6BC5845D" w14:textId="77777777" w:rsidR="00CB331C" w:rsidRPr="00804508" w:rsidRDefault="00CB331C" w:rsidP="008E5A95">
      <w:pPr>
        <w:pStyle w:val="Header"/>
        <w:numPr>
          <w:ilvl w:val="1"/>
          <w:numId w:val="37"/>
        </w:numPr>
        <w:tabs>
          <w:tab w:val="clear" w:pos="4320"/>
          <w:tab w:val="clear" w:pos="8640"/>
          <w:tab w:val="left" w:pos="684"/>
        </w:tabs>
        <w:ind w:left="1198"/>
        <w:rPr>
          <w:rFonts w:cs="Arial"/>
          <w:szCs w:val="22"/>
        </w:rPr>
      </w:pPr>
      <w:r w:rsidRPr="00804508">
        <w:rPr>
          <w:rFonts w:cs="Arial"/>
          <w:szCs w:val="22"/>
        </w:rPr>
        <w:t>Prewarm techniques can be applied to 37C/AHG crossmatc</w:t>
      </w:r>
      <w:r w:rsidR="00804508" w:rsidRPr="00804508">
        <w:rPr>
          <w:rFonts w:cs="Arial"/>
          <w:szCs w:val="22"/>
        </w:rPr>
        <w:t xml:space="preserve">hes, screens, and panels for </w:t>
      </w:r>
      <w:r w:rsidRPr="00804508">
        <w:rPr>
          <w:rFonts w:cs="Arial"/>
          <w:szCs w:val="22"/>
        </w:rPr>
        <w:t xml:space="preserve">antiglobulin procedures once it is defined that a cold </w:t>
      </w:r>
      <w:proofErr w:type="spellStart"/>
      <w:r w:rsidRPr="00804508">
        <w:rPr>
          <w:rFonts w:cs="Arial"/>
          <w:szCs w:val="22"/>
        </w:rPr>
        <w:t>autoagglutinin</w:t>
      </w:r>
      <w:proofErr w:type="spellEnd"/>
      <w:r w:rsidRPr="00804508">
        <w:rPr>
          <w:rFonts w:cs="Arial"/>
          <w:szCs w:val="22"/>
        </w:rPr>
        <w:t xml:space="preserve"> is identified. </w:t>
      </w:r>
    </w:p>
    <w:p w14:paraId="1373E317" w14:textId="77777777" w:rsidR="00CB331C" w:rsidRPr="003A114F" w:rsidRDefault="00CB331C" w:rsidP="00DB49F9">
      <w:pPr>
        <w:pStyle w:val="Header"/>
        <w:numPr>
          <w:ilvl w:val="1"/>
          <w:numId w:val="37"/>
        </w:numPr>
        <w:tabs>
          <w:tab w:val="clear" w:pos="4320"/>
          <w:tab w:val="clear" w:pos="8640"/>
          <w:tab w:val="left" w:pos="684"/>
        </w:tabs>
        <w:spacing w:after="120"/>
        <w:ind w:left="1530" w:hanging="750"/>
        <w:rPr>
          <w:rFonts w:cs="Arial"/>
          <w:szCs w:val="22"/>
        </w:rPr>
      </w:pPr>
      <w:r w:rsidRPr="003A114F">
        <w:rPr>
          <w:rFonts w:cs="Arial"/>
          <w:szCs w:val="22"/>
        </w:rPr>
        <w:t xml:space="preserve">Do NOT report the test results using prewarm techniques.  The original test reactions will be reported in SCC and documented on requisition. </w:t>
      </w:r>
    </w:p>
    <w:p w14:paraId="5FDBB435" w14:textId="77777777" w:rsidR="00CB331C" w:rsidRPr="003A114F" w:rsidRDefault="00CB331C" w:rsidP="00DB49F9">
      <w:pPr>
        <w:pStyle w:val="Header"/>
        <w:numPr>
          <w:ilvl w:val="1"/>
          <w:numId w:val="37"/>
        </w:numPr>
        <w:tabs>
          <w:tab w:val="clear" w:pos="4320"/>
          <w:tab w:val="clear" w:pos="8640"/>
          <w:tab w:val="left" w:pos="684"/>
        </w:tabs>
        <w:spacing w:after="120"/>
        <w:ind w:left="1440" w:hanging="660"/>
        <w:rPr>
          <w:rFonts w:cs="Arial"/>
          <w:szCs w:val="22"/>
        </w:rPr>
      </w:pPr>
      <w:r w:rsidRPr="003A114F">
        <w:rPr>
          <w:rFonts w:cs="Arial"/>
          <w:szCs w:val="22"/>
        </w:rPr>
        <w:t xml:space="preserve">The original test results will be used in conjunction with the prewarmed test results in determining the compatibility of the units. </w:t>
      </w:r>
    </w:p>
    <w:p w14:paraId="0A9D40B4" w14:textId="77777777" w:rsidR="00CB331C" w:rsidRDefault="00CB331C" w:rsidP="00DB07E2">
      <w:pPr>
        <w:pStyle w:val="Header"/>
        <w:numPr>
          <w:ilvl w:val="1"/>
          <w:numId w:val="37"/>
        </w:numPr>
        <w:tabs>
          <w:tab w:val="clear" w:pos="4320"/>
          <w:tab w:val="clear" w:pos="8640"/>
          <w:tab w:val="left" w:pos="684"/>
        </w:tabs>
        <w:ind w:left="1440" w:hanging="660"/>
        <w:rPr>
          <w:rFonts w:cs="Arial"/>
          <w:szCs w:val="22"/>
        </w:rPr>
      </w:pPr>
      <w:r w:rsidRPr="003A114F">
        <w:rPr>
          <w:rFonts w:cs="Arial"/>
          <w:szCs w:val="22"/>
        </w:rPr>
        <w:t xml:space="preserve">When using prewarm techniques, issue blood units on </w:t>
      </w:r>
      <w:proofErr w:type="gramStart"/>
      <w:r w:rsidRPr="003A114F">
        <w:rPr>
          <w:rFonts w:cs="Arial"/>
          <w:szCs w:val="22"/>
        </w:rPr>
        <w:t>an</w:t>
      </w:r>
      <w:proofErr w:type="gramEnd"/>
      <w:r w:rsidRPr="003A114F">
        <w:rPr>
          <w:rFonts w:cs="Arial"/>
          <w:szCs w:val="22"/>
        </w:rPr>
        <w:t xml:space="preserve"> </w:t>
      </w:r>
      <w:r w:rsidR="000F4D68">
        <w:rPr>
          <w:rFonts w:cs="Arial"/>
          <w:szCs w:val="22"/>
        </w:rPr>
        <w:t>Blood Product Release form</w:t>
      </w:r>
      <w:r w:rsidRPr="003A114F">
        <w:rPr>
          <w:rFonts w:cs="Arial"/>
          <w:szCs w:val="22"/>
        </w:rPr>
        <w:t>.</w:t>
      </w:r>
    </w:p>
    <w:p w14:paraId="4DC7FF00" w14:textId="77777777" w:rsidR="00DB07E2" w:rsidRPr="003A114F" w:rsidRDefault="00DB07E2" w:rsidP="00DB07E2">
      <w:pPr>
        <w:pStyle w:val="Header"/>
        <w:tabs>
          <w:tab w:val="clear" w:pos="4320"/>
          <w:tab w:val="clear" w:pos="8640"/>
          <w:tab w:val="left" w:pos="684"/>
        </w:tabs>
        <w:ind w:left="1440"/>
        <w:rPr>
          <w:rFonts w:cs="Arial"/>
          <w:szCs w:val="22"/>
        </w:rPr>
      </w:pPr>
    </w:p>
    <w:p w14:paraId="0C8E7307" w14:textId="77777777" w:rsidR="00DB07E2" w:rsidRDefault="00CB331C" w:rsidP="00CB331C">
      <w:pPr>
        <w:pStyle w:val="Header"/>
        <w:tabs>
          <w:tab w:val="clear" w:pos="4320"/>
          <w:tab w:val="clear" w:pos="8640"/>
          <w:tab w:val="left" w:pos="684"/>
        </w:tabs>
        <w:spacing w:after="120"/>
        <w:ind w:left="420"/>
        <w:rPr>
          <w:rFonts w:cs="Arial"/>
          <w:szCs w:val="22"/>
        </w:rPr>
      </w:pPr>
      <w:r w:rsidRPr="003A114F">
        <w:rPr>
          <w:rFonts w:cs="Arial"/>
          <w:b/>
          <w:szCs w:val="22"/>
        </w:rPr>
        <w:t>15.0 Low affinity IgG autoantibody</w:t>
      </w:r>
      <w:r w:rsidRPr="003A114F">
        <w:rPr>
          <w:rFonts w:cs="Arial"/>
          <w:szCs w:val="22"/>
        </w:rPr>
        <w:t xml:space="preserve"> is an IgG antibody that is not easily detected in routine </w:t>
      </w:r>
      <w:r w:rsidR="00DB07E2">
        <w:rPr>
          <w:rFonts w:cs="Arial"/>
          <w:szCs w:val="22"/>
        </w:rPr>
        <w:t xml:space="preserve"> </w:t>
      </w:r>
    </w:p>
    <w:p w14:paraId="4FDF86B8" w14:textId="77777777" w:rsidR="00CB331C" w:rsidRPr="003A114F" w:rsidRDefault="00DB07E2" w:rsidP="00CB331C">
      <w:pPr>
        <w:pStyle w:val="Header"/>
        <w:tabs>
          <w:tab w:val="clear" w:pos="4320"/>
          <w:tab w:val="clear" w:pos="8640"/>
          <w:tab w:val="left" w:pos="684"/>
        </w:tabs>
        <w:spacing w:after="120"/>
        <w:ind w:left="420"/>
        <w:rPr>
          <w:rFonts w:cs="Arial"/>
          <w:szCs w:val="22"/>
        </w:rPr>
      </w:pPr>
      <w:r>
        <w:rPr>
          <w:rFonts w:cs="Arial"/>
          <w:b/>
          <w:szCs w:val="22"/>
        </w:rPr>
        <w:t xml:space="preserve">       </w:t>
      </w:r>
      <w:r>
        <w:rPr>
          <w:rFonts w:cs="Arial"/>
          <w:szCs w:val="22"/>
        </w:rPr>
        <w:t xml:space="preserve"> </w:t>
      </w:r>
      <w:r w:rsidR="00CB331C" w:rsidRPr="003A114F">
        <w:rPr>
          <w:rFonts w:cs="Arial"/>
          <w:szCs w:val="22"/>
        </w:rPr>
        <w:t xml:space="preserve">DAT testing.  </w:t>
      </w:r>
    </w:p>
    <w:p w14:paraId="4D401D01" w14:textId="77777777" w:rsidR="00DB07E2" w:rsidRDefault="00CB331C" w:rsidP="00CB331C">
      <w:pPr>
        <w:pStyle w:val="Header"/>
        <w:tabs>
          <w:tab w:val="clear" w:pos="4320"/>
          <w:tab w:val="clear" w:pos="8640"/>
          <w:tab w:val="left" w:pos="684"/>
        </w:tabs>
        <w:spacing w:after="120"/>
        <w:rPr>
          <w:rFonts w:cs="Arial"/>
          <w:szCs w:val="22"/>
        </w:rPr>
      </w:pPr>
      <w:r w:rsidRPr="003A114F">
        <w:rPr>
          <w:rFonts w:cs="Arial"/>
          <w:szCs w:val="22"/>
        </w:rPr>
        <w:t xml:space="preserve">             15.1    Demonstration of the presence of the antibody requires testing at 4C to detect </w:t>
      </w:r>
    </w:p>
    <w:p w14:paraId="2FA5993D" w14:textId="77777777" w:rsidR="00CB331C" w:rsidRPr="003A114F" w:rsidRDefault="00DB07E2" w:rsidP="00CB331C">
      <w:pPr>
        <w:pStyle w:val="Header"/>
        <w:tabs>
          <w:tab w:val="clear" w:pos="4320"/>
          <w:tab w:val="clear" w:pos="8640"/>
          <w:tab w:val="left" w:pos="684"/>
        </w:tabs>
        <w:spacing w:after="120"/>
        <w:rPr>
          <w:rFonts w:cs="Arial"/>
          <w:szCs w:val="22"/>
        </w:rPr>
      </w:pPr>
      <w:r>
        <w:rPr>
          <w:rFonts w:cs="Arial"/>
          <w:szCs w:val="22"/>
        </w:rPr>
        <w:t xml:space="preserve">                        </w:t>
      </w:r>
      <w:r w:rsidR="00CB331C" w:rsidRPr="003A114F">
        <w:rPr>
          <w:rFonts w:cs="Arial"/>
          <w:szCs w:val="22"/>
        </w:rPr>
        <w:t xml:space="preserve">IgG antibodies for DAT and antibody screen testing. </w:t>
      </w:r>
    </w:p>
    <w:p w14:paraId="7EF485E2" w14:textId="77777777" w:rsidR="00DB07E2" w:rsidRDefault="00CB331C" w:rsidP="00CB331C">
      <w:pPr>
        <w:pStyle w:val="Header"/>
        <w:tabs>
          <w:tab w:val="clear" w:pos="4320"/>
          <w:tab w:val="clear" w:pos="8640"/>
          <w:tab w:val="left" w:pos="684"/>
        </w:tabs>
        <w:rPr>
          <w:rFonts w:cs="Arial"/>
          <w:szCs w:val="22"/>
        </w:rPr>
      </w:pPr>
      <w:r w:rsidRPr="003A114F">
        <w:rPr>
          <w:rFonts w:cs="Arial"/>
          <w:b/>
          <w:szCs w:val="22"/>
        </w:rPr>
        <w:t xml:space="preserve">    16.0 Drug induced autoantibodies</w:t>
      </w:r>
      <w:r w:rsidRPr="003A114F">
        <w:rPr>
          <w:rFonts w:cs="Arial"/>
          <w:szCs w:val="22"/>
        </w:rPr>
        <w:t xml:space="preserve"> detected due to preservatives in manufacturer’s cells </w:t>
      </w:r>
    </w:p>
    <w:p w14:paraId="05C12F4F" w14:textId="77777777" w:rsidR="00CB331C" w:rsidRPr="003A114F" w:rsidRDefault="00DB07E2" w:rsidP="00CB331C">
      <w:pPr>
        <w:pStyle w:val="Header"/>
        <w:tabs>
          <w:tab w:val="clear" w:pos="4320"/>
          <w:tab w:val="clear" w:pos="8640"/>
          <w:tab w:val="left" w:pos="684"/>
        </w:tabs>
        <w:rPr>
          <w:rFonts w:cs="Arial"/>
          <w:szCs w:val="22"/>
        </w:rPr>
      </w:pPr>
      <w:r>
        <w:rPr>
          <w:rFonts w:cs="Arial"/>
          <w:szCs w:val="22"/>
        </w:rPr>
        <w:t xml:space="preserve">            </w:t>
      </w:r>
      <w:r w:rsidR="00CB331C" w:rsidRPr="003A114F">
        <w:rPr>
          <w:rFonts w:cs="Arial"/>
          <w:szCs w:val="22"/>
        </w:rPr>
        <w:t>should be eliminated</w:t>
      </w:r>
      <w:r>
        <w:rPr>
          <w:rFonts w:cs="Arial"/>
          <w:szCs w:val="22"/>
        </w:rPr>
        <w:t xml:space="preserve"> </w:t>
      </w:r>
      <w:r w:rsidR="00CB331C" w:rsidRPr="003A114F">
        <w:rPr>
          <w:rFonts w:cs="Arial"/>
          <w:szCs w:val="22"/>
        </w:rPr>
        <w:t xml:space="preserve">by testing at least one different manufacturer’s red cells in gel. </w:t>
      </w:r>
    </w:p>
    <w:p w14:paraId="5F409515" w14:textId="77777777" w:rsidR="00CB331C" w:rsidRPr="003A114F" w:rsidRDefault="00CB331C" w:rsidP="00DB49F9">
      <w:pPr>
        <w:pStyle w:val="Header"/>
        <w:numPr>
          <w:ilvl w:val="1"/>
          <w:numId w:val="38"/>
        </w:numPr>
        <w:tabs>
          <w:tab w:val="clear" w:pos="4320"/>
          <w:tab w:val="clear" w:pos="8640"/>
          <w:tab w:val="left" w:pos="684"/>
        </w:tabs>
        <w:spacing w:after="120"/>
        <w:ind w:left="1530" w:hanging="720"/>
        <w:rPr>
          <w:rFonts w:cs="Arial"/>
          <w:szCs w:val="22"/>
        </w:rPr>
      </w:pPr>
      <w:r w:rsidRPr="003A114F">
        <w:rPr>
          <w:rFonts w:cs="Arial"/>
          <w:szCs w:val="22"/>
        </w:rPr>
        <w:t>Eluate control may be the A1 and B cells if different manufacturer.</w:t>
      </w:r>
    </w:p>
    <w:p w14:paraId="4BA426FC" w14:textId="77777777" w:rsidR="00CB331C" w:rsidRDefault="00CB331C" w:rsidP="00DB49F9">
      <w:pPr>
        <w:pStyle w:val="Header"/>
        <w:numPr>
          <w:ilvl w:val="1"/>
          <w:numId w:val="38"/>
        </w:numPr>
        <w:tabs>
          <w:tab w:val="clear" w:pos="4320"/>
          <w:tab w:val="clear" w:pos="8640"/>
          <w:tab w:val="left" w:pos="684"/>
        </w:tabs>
        <w:spacing w:after="120"/>
        <w:ind w:hanging="690"/>
        <w:rPr>
          <w:rFonts w:cs="Arial"/>
          <w:szCs w:val="22"/>
        </w:rPr>
      </w:pPr>
      <w:r w:rsidRPr="003A114F">
        <w:rPr>
          <w:rFonts w:cs="Arial"/>
          <w:szCs w:val="22"/>
        </w:rPr>
        <w:t xml:space="preserve">Plasma auto control will need to be an additional panel cell from a different manufacturer. </w:t>
      </w:r>
    </w:p>
    <w:p w14:paraId="73788203" w14:textId="77777777" w:rsidR="00CB331C" w:rsidRPr="003A114F" w:rsidRDefault="00CB331C" w:rsidP="00CB331C">
      <w:pPr>
        <w:pStyle w:val="Header"/>
        <w:tabs>
          <w:tab w:val="clear" w:pos="4320"/>
          <w:tab w:val="clear" w:pos="8640"/>
          <w:tab w:val="left" w:pos="684"/>
        </w:tabs>
        <w:spacing w:after="120"/>
        <w:rPr>
          <w:rFonts w:cs="Arial"/>
          <w:szCs w:val="22"/>
        </w:rPr>
      </w:pPr>
      <w:r w:rsidRPr="003A114F">
        <w:rPr>
          <w:rFonts w:cs="Arial"/>
          <w:b/>
          <w:bCs/>
          <w:snapToGrid w:val="0"/>
          <w:szCs w:val="22"/>
        </w:rPr>
        <w:t xml:space="preserve">   17.0 SCC Patient Caution Window</w:t>
      </w:r>
    </w:p>
    <w:p w14:paraId="71209F94" w14:textId="77777777" w:rsidR="00DB07E2" w:rsidRDefault="00CB331C" w:rsidP="00DB07E2">
      <w:pPr>
        <w:pStyle w:val="Header"/>
        <w:tabs>
          <w:tab w:val="clear" w:pos="4320"/>
          <w:tab w:val="clear" w:pos="8640"/>
          <w:tab w:val="left" w:pos="684"/>
        </w:tabs>
        <w:rPr>
          <w:rFonts w:cs="Arial"/>
          <w:bCs/>
          <w:snapToGrid w:val="0"/>
          <w:szCs w:val="22"/>
        </w:rPr>
      </w:pPr>
      <w:r w:rsidRPr="003A114F">
        <w:rPr>
          <w:rFonts w:cs="Arial"/>
          <w:bCs/>
          <w:snapToGrid w:val="0"/>
          <w:szCs w:val="22"/>
        </w:rPr>
        <w:t xml:space="preserve">              </w:t>
      </w:r>
      <w:proofErr w:type="gramStart"/>
      <w:r w:rsidRPr="003A114F">
        <w:rPr>
          <w:rFonts w:cs="Arial"/>
          <w:bCs/>
          <w:snapToGrid w:val="0"/>
          <w:szCs w:val="22"/>
        </w:rPr>
        <w:t>17.1  Warm</w:t>
      </w:r>
      <w:proofErr w:type="gramEnd"/>
      <w:r w:rsidRPr="003A114F">
        <w:rPr>
          <w:rFonts w:cs="Arial"/>
          <w:bCs/>
          <w:snapToGrid w:val="0"/>
          <w:szCs w:val="22"/>
        </w:rPr>
        <w:t xml:space="preserve"> Autos may be removed from SCC as an antibody when the Warm auto is </w:t>
      </w:r>
    </w:p>
    <w:p w14:paraId="0B96DF97" w14:textId="77777777" w:rsidR="00CB331C" w:rsidRPr="003A114F" w:rsidRDefault="00DB07E2" w:rsidP="00DB07E2">
      <w:pPr>
        <w:pStyle w:val="Header"/>
        <w:tabs>
          <w:tab w:val="clear" w:pos="4320"/>
          <w:tab w:val="clear" w:pos="8640"/>
          <w:tab w:val="left" w:pos="684"/>
        </w:tabs>
        <w:rPr>
          <w:rFonts w:cs="Arial"/>
          <w:szCs w:val="22"/>
        </w:rPr>
      </w:pPr>
      <w:r>
        <w:rPr>
          <w:rFonts w:cs="Arial"/>
          <w:bCs/>
          <w:snapToGrid w:val="0"/>
          <w:szCs w:val="22"/>
        </w:rPr>
        <w:t xml:space="preserve">                     no longer </w:t>
      </w:r>
      <w:r w:rsidR="00CB331C" w:rsidRPr="003A114F">
        <w:rPr>
          <w:rFonts w:cs="Arial"/>
          <w:bCs/>
          <w:snapToGrid w:val="0"/>
          <w:szCs w:val="22"/>
        </w:rPr>
        <w:t xml:space="preserve">demonstrating in </w:t>
      </w:r>
      <w:r>
        <w:rPr>
          <w:rFonts w:cs="Arial"/>
          <w:bCs/>
          <w:snapToGrid w:val="0"/>
          <w:szCs w:val="22"/>
        </w:rPr>
        <w:t>Gel</w:t>
      </w:r>
      <w:r w:rsidR="00CB331C" w:rsidRPr="003A114F">
        <w:rPr>
          <w:rFonts w:cs="Arial"/>
          <w:bCs/>
          <w:snapToGrid w:val="0"/>
          <w:szCs w:val="22"/>
        </w:rPr>
        <w:t xml:space="preserve"> and the DAT is negative.</w:t>
      </w:r>
    </w:p>
    <w:p w14:paraId="360C49D8" w14:textId="77777777" w:rsidR="00CB331C" w:rsidRPr="003A114F" w:rsidRDefault="00CB331C" w:rsidP="00DB49F9">
      <w:pPr>
        <w:pStyle w:val="Header"/>
        <w:numPr>
          <w:ilvl w:val="2"/>
          <w:numId w:val="37"/>
        </w:numPr>
        <w:tabs>
          <w:tab w:val="clear" w:pos="4320"/>
          <w:tab w:val="clear" w:pos="8640"/>
          <w:tab w:val="left" w:pos="684"/>
        </w:tabs>
        <w:spacing w:after="120"/>
        <w:ind w:left="1890" w:hanging="330"/>
        <w:rPr>
          <w:rFonts w:cs="Arial"/>
          <w:szCs w:val="22"/>
        </w:rPr>
      </w:pPr>
      <w:r w:rsidRPr="003A114F">
        <w:rPr>
          <w:rFonts w:cs="Arial"/>
          <w:bCs/>
          <w:snapToGrid w:val="0"/>
          <w:szCs w:val="22"/>
        </w:rPr>
        <w:lastRenderedPageBreak/>
        <w:t xml:space="preserve">Add the Special Message: PWC (Previous identified WARM or COLD AUTO ab) for future information in case the Warm returns. </w:t>
      </w:r>
    </w:p>
    <w:p w14:paraId="1079C0D5" w14:textId="77777777" w:rsidR="00CB331C" w:rsidRPr="003A114F" w:rsidRDefault="00CB331C" w:rsidP="00DB49F9">
      <w:pPr>
        <w:pStyle w:val="Header"/>
        <w:numPr>
          <w:ilvl w:val="1"/>
          <w:numId w:val="39"/>
        </w:numPr>
        <w:tabs>
          <w:tab w:val="clear" w:pos="4320"/>
          <w:tab w:val="clear" w:pos="8640"/>
          <w:tab w:val="left" w:pos="684"/>
        </w:tabs>
        <w:spacing w:after="120"/>
        <w:rPr>
          <w:rFonts w:cs="Arial"/>
          <w:szCs w:val="22"/>
        </w:rPr>
      </w:pPr>
      <w:r w:rsidRPr="003A114F">
        <w:rPr>
          <w:rFonts w:cs="Arial"/>
          <w:bCs/>
          <w:snapToGrid w:val="0"/>
          <w:szCs w:val="22"/>
        </w:rPr>
        <w:t>Cold Autos may be removed from SCC as an antibody when the Cold Auto is no longer demonstrating in either PEG or Gel.</w:t>
      </w:r>
    </w:p>
    <w:p w14:paraId="29E76B4B" w14:textId="77777777" w:rsidR="00CB331C" w:rsidRPr="003A114F" w:rsidRDefault="00CB331C" w:rsidP="00DB07E2">
      <w:pPr>
        <w:pStyle w:val="Header"/>
        <w:numPr>
          <w:ilvl w:val="2"/>
          <w:numId w:val="39"/>
        </w:numPr>
        <w:tabs>
          <w:tab w:val="clear" w:pos="4320"/>
          <w:tab w:val="clear" w:pos="8640"/>
          <w:tab w:val="left" w:pos="684"/>
        </w:tabs>
        <w:ind w:left="1890" w:hanging="390"/>
        <w:rPr>
          <w:rFonts w:cs="Arial"/>
          <w:szCs w:val="22"/>
        </w:rPr>
      </w:pPr>
      <w:r w:rsidRPr="003A114F">
        <w:rPr>
          <w:rFonts w:cs="Arial"/>
          <w:bCs/>
          <w:snapToGrid w:val="0"/>
          <w:szCs w:val="22"/>
        </w:rPr>
        <w:t xml:space="preserve">Add the Special Message: PWC (Previous identified WARM or COLD AUTO ab) for future information in case the Cold returns. </w:t>
      </w:r>
    </w:p>
    <w:p w14:paraId="2E0BF3C4" w14:textId="77777777" w:rsidR="00CB331C" w:rsidRPr="003A114F" w:rsidRDefault="00CB331C" w:rsidP="00DB07E2">
      <w:pPr>
        <w:pStyle w:val="Header"/>
        <w:numPr>
          <w:ilvl w:val="1"/>
          <w:numId w:val="39"/>
        </w:numPr>
        <w:tabs>
          <w:tab w:val="clear" w:pos="4320"/>
          <w:tab w:val="clear" w:pos="8640"/>
          <w:tab w:val="left" w:pos="684"/>
        </w:tabs>
        <w:ind w:left="1350" w:hanging="570"/>
        <w:rPr>
          <w:rFonts w:cs="Arial"/>
          <w:szCs w:val="22"/>
        </w:rPr>
      </w:pPr>
      <w:r w:rsidRPr="003A114F">
        <w:rPr>
          <w:rFonts w:cs="Arial"/>
          <w:bCs/>
          <w:snapToGrid w:val="0"/>
          <w:szCs w:val="22"/>
        </w:rPr>
        <w:t xml:space="preserve">Eluate Positive with All Cells may be removed IF the DAT profile is performed and negative AND the screen is negative in Gel. </w:t>
      </w:r>
    </w:p>
    <w:p w14:paraId="1B935FAD" w14:textId="77777777" w:rsidR="00CB331C" w:rsidRPr="003A114F" w:rsidRDefault="00CB331C" w:rsidP="00DB07E2">
      <w:pPr>
        <w:pStyle w:val="Header"/>
        <w:tabs>
          <w:tab w:val="clear" w:pos="4320"/>
          <w:tab w:val="clear" w:pos="8640"/>
          <w:tab w:val="left" w:pos="684"/>
        </w:tabs>
        <w:ind w:left="1350"/>
        <w:rPr>
          <w:rFonts w:cs="Arial"/>
          <w:szCs w:val="22"/>
        </w:rPr>
      </w:pPr>
    </w:p>
    <w:p w14:paraId="7FCA2F88" w14:textId="77777777" w:rsidR="00CB331C" w:rsidRPr="003A114F" w:rsidRDefault="00CB331C" w:rsidP="00CB331C">
      <w:pPr>
        <w:pStyle w:val="Header"/>
        <w:tabs>
          <w:tab w:val="clear" w:pos="4320"/>
          <w:tab w:val="clear" w:pos="8640"/>
          <w:tab w:val="left" w:pos="684"/>
        </w:tabs>
        <w:spacing w:after="120"/>
        <w:ind w:left="540"/>
        <w:rPr>
          <w:rFonts w:cs="Arial"/>
          <w:szCs w:val="22"/>
        </w:rPr>
      </w:pPr>
      <w:r w:rsidRPr="003A114F">
        <w:rPr>
          <w:rFonts w:eastAsia="Calibri" w:cs="Arial"/>
          <w:b/>
          <w:bCs/>
          <w:color w:val="000000"/>
          <w:szCs w:val="22"/>
        </w:rPr>
        <w:t>18.0 Chloroquine Treatment</w:t>
      </w:r>
    </w:p>
    <w:p w14:paraId="0A8E83BF" w14:textId="77777777" w:rsidR="00DB07E2" w:rsidRDefault="00CB331C" w:rsidP="00CB331C">
      <w:pPr>
        <w:pStyle w:val="Header"/>
        <w:tabs>
          <w:tab w:val="clear" w:pos="4320"/>
          <w:tab w:val="clear" w:pos="8640"/>
          <w:tab w:val="left" w:pos="684"/>
        </w:tabs>
        <w:ind w:left="780"/>
        <w:rPr>
          <w:rFonts w:eastAsia="Calibri" w:cs="Arial"/>
          <w:color w:val="000000"/>
          <w:szCs w:val="22"/>
        </w:rPr>
      </w:pPr>
      <w:proofErr w:type="gramStart"/>
      <w:r w:rsidRPr="003A114F">
        <w:rPr>
          <w:rFonts w:eastAsia="Calibri" w:cs="Arial"/>
          <w:color w:val="000000"/>
          <w:szCs w:val="22"/>
        </w:rPr>
        <w:t>18.1  Red</w:t>
      </w:r>
      <w:proofErr w:type="gramEnd"/>
      <w:r w:rsidRPr="003A114F">
        <w:rPr>
          <w:rFonts w:eastAsia="Calibri" w:cs="Arial"/>
          <w:color w:val="000000"/>
          <w:szCs w:val="22"/>
        </w:rPr>
        <w:t xml:space="preserve"> cells with a positive DAT cannot be tested accurately with blood typing </w:t>
      </w:r>
    </w:p>
    <w:p w14:paraId="1860FC4C" w14:textId="77777777" w:rsidR="00CB331C" w:rsidRPr="003A114F" w:rsidRDefault="00DB07E2" w:rsidP="00CB331C">
      <w:pPr>
        <w:pStyle w:val="Header"/>
        <w:tabs>
          <w:tab w:val="clear" w:pos="4320"/>
          <w:tab w:val="clear" w:pos="8640"/>
          <w:tab w:val="left" w:pos="684"/>
        </w:tabs>
        <w:ind w:left="780"/>
        <w:rPr>
          <w:rFonts w:cs="Arial"/>
          <w:szCs w:val="22"/>
        </w:rPr>
      </w:pPr>
      <w:r>
        <w:rPr>
          <w:rFonts w:eastAsia="Calibri" w:cs="Arial"/>
          <w:color w:val="000000"/>
          <w:szCs w:val="22"/>
        </w:rPr>
        <w:t xml:space="preserve">         reagents that require an </w:t>
      </w:r>
      <w:r w:rsidR="00CB331C" w:rsidRPr="003A114F">
        <w:rPr>
          <w:rFonts w:eastAsia="Calibri" w:cs="Arial"/>
          <w:color w:val="000000"/>
          <w:szCs w:val="22"/>
        </w:rPr>
        <w:t>indirect antiglobulin technique.</w:t>
      </w:r>
    </w:p>
    <w:p w14:paraId="5BBBB524" w14:textId="77777777" w:rsidR="00DB07E2" w:rsidRDefault="00CB331C" w:rsidP="00CB331C">
      <w:pPr>
        <w:pStyle w:val="Header"/>
        <w:tabs>
          <w:tab w:val="clear" w:pos="4320"/>
          <w:tab w:val="clear" w:pos="8640"/>
          <w:tab w:val="left" w:pos="684"/>
        </w:tabs>
        <w:ind w:left="420"/>
        <w:rPr>
          <w:rFonts w:eastAsia="Calibri" w:cs="Arial"/>
          <w:color w:val="000000"/>
          <w:szCs w:val="22"/>
        </w:rPr>
      </w:pPr>
      <w:r w:rsidRPr="003A114F">
        <w:rPr>
          <w:rFonts w:eastAsia="Calibri" w:cs="Arial"/>
          <w:color w:val="000000"/>
          <w:szCs w:val="22"/>
        </w:rPr>
        <w:t xml:space="preserve">      18.2 Chloroquine diphosphate may be used to remove IgG </w:t>
      </w:r>
      <w:proofErr w:type="gramStart"/>
      <w:r w:rsidRPr="003A114F">
        <w:rPr>
          <w:rFonts w:eastAsia="Calibri" w:cs="Arial"/>
          <w:color w:val="000000"/>
          <w:szCs w:val="22"/>
        </w:rPr>
        <w:t>auto-antibodies</w:t>
      </w:r>
      <w:proofErr w:type="gramEnd"/>
      <w:r w:rsidRPr="003A114F">
        <w:rPr>
          <w:rFonts w:eastAsia="Calibri" w:cs="Arial"/>
          <w:color w:val="000000"/>
          <w:szCs w:val="22"/>
        </w:rPr>
        <w:t xml:space="preserve"> from the red </w:t>
      </w:r>
    </w:p>
    <w:p w14:paraId="4B21157F" w14:textId="77777777" w:rsidR="00DB07E2" w:rsidRDefault="00DB07E2" w:rsidP="00CB331C">
      <w:pPr>
        <w:pStyle w:val="Header"/>
        <w:tabs>
          <w:tab w:val="clear" w:pos="4320"/>
          <w:tab w:val="clear" w:pos="8640"/>
          <w:tab w:val="left" w:pos="684"/>
        </w:tabs>
        <w:ind w:left="420"/>
        <w:rPr>
          <w:rFonts w:eastAsia="Calibri" w:cs="Arial"/>
          <w:color w:val="000000"/>
          <w:szCs w:val="22"/>
        </w:rPr>
      </w:pPr>
      <w:r>
        <w:rPr>
          <w:rFonts w:eastAsia="Calibri" w:cs="Arial"/>
          <w:color w:val="000000"/>
          <w:szCs w:val="22"/>
        </w:rPr>
        <w:t xml:space="preserve">              blood cells so </w:t>
      </w:r>
      <w:r w:rsidR="00CB331C" w:rsidRPr="003A114F">
        <w:rPr>
          <w:rFonts w:eastAsia="Calibri" w:cs="Arial"/>
          <w:color w:val="000000"/>
          <w:szCs w:val="22"/>
        </w:rPr>
        <w:t xml:space="preserve">they can be tested by blood grouping reagents reactive by the </w:t>
      </w:r>
    </w:p>
    <w:p w14:paraId="4F4286CC" w14:textId="77777777" w:rsidR="00CB331C" w:rsidRPr="003A114F" w:rsidRDefault="00DB07E2" w:rsidP="00CB331C">
      <w:pPr>
        <w:pStyle w:val="Header"/>
        <w:tabs>
          <w:tab w:val="clear" w:pos="4320"/>
          <w:tab w:val="clear" w:pos="8640"/>
          <w:tab w:val="left" w:pos="684"/>
        </w:tabs>
        <w:ind w:left="420"/>
        <w:rPr>
          <w:rFonts w:cs="Arial"/>
          <w:szCs w:val="22"/>
        </w:rPr>
      </w:pPr>
      <w:r>
        <w:rPr>
          <w:rFonts w:eastAsia="Calibri" w:cs="Arial"/>
          <w:color w:val="000000"/>
          <w:szCs w:val="22"/>
        </w:rPr>
        <w:t xml:space="preserve">              </w:t>
      </w:r>
      <w:r w:rsidR="00CB331C" w:rsidRPr="003A114F">
        <w:rPr>
          <w:rFonts w:eastAsia="Calibri" w:cs="Arial"/>
          <w:color w:val="000000"/>
          <w:szCs w:val="22"/>
        </w:rPr>
        <w:t xml:space="preserve">indirect antiglobulin test. </w:t>
      </w:r>
    </w:p>
    <w:p w14:paraId="463A1BE5" w14:textId="77777777" w:rsidR="00CB331C" w:rsidRPr="003A114F" w:rsidRDefault="00CB331C" w:rsidP="00DB49F9">
      <w:pPr>
        <w:pStyle w:val="Header"/>
        <w:numPr>
          <w:ilvl w:val="1"/>
          <w:numId w:val="40"/>
        </w:numPr>
        <w:tabs>
          <w:tab w:val="clear" w:pos="4320"/>
          <w:tab w:val="clear" w:pos="8640"/>
          <w:tab w:val="left" w:pos="684"/>
        </w:tabs>
        <w:rPr>
          <w:rFonts w:cs="Arial"/>
          <w:szCs w:val="22"/>
        </w:rPr>
      </w:pPr>
      <w:r w:rsidRPr="003A114F">
        <w:rPr>
          <w:rFonts w:eastAsia="Calibri" w:cs="Arial"/>
          <w:color w:val="000000"/>
          <w:szCs w:val="22"/>
        </w:rPr>
        <w:t xml:space="preserve">Chloroquine treatment does not remove complement components from the red blood cells, but these should not interfere with indirect antiglobulin tests performed with anti-IgG. </w:t>
      </w:r>
    </w:p>
    <w:p w14:paraId="3E4D0D96" w14:textId="77777777" w:rsidR="00CB331C" w:rsidRPr="003A114F" w:rsidRDefault="00CB331C" w:rsidP="00DB49F9">
      <w:pPr>
        <w:pStyle w:val="Header"/>
        <w:numPr>
          <w:ilvl w:val="1"/>
          <w:numId w:val="40"/>
        </w:numPr>
        <w:tabs>
          <w:tab w:val="clear" w:pos="4320"/>
          <w:tab w:val="clear" w:pos="8640"/>
          <w:tab w:val="left" w:pos="684"/>
        </w:tabs>
        <w:rPr>
          <w:rFonts w:cs="Arial"/>
          <w:szCs w:val="22"/>
        </w:rPr>
      </w:pPr>
      <w:r w:rsidRPr="003A114F">
        <w:rPr>
          <w:rFonts w:eastAsia="Calibri" w:cs="Arial"/>
          <w:color w:val="000000"/>
          <w:szCs w:val="22"/>
        </w:rPr>
        <w:t xml:space="preserve">Chloroquine treatment does not significantly affect the reactivity of the red blood cell antigens when treated following the procedure but antigen </w:t>
      </w:r>
      <w:proofErr w:type="spellStart"/>
      <w:r w:rsidRPr="003A114F">
        <w:rPr>
          <w:rFonts w:eastAsia="Calibri" w:cs="Arial"/>
          <w:color w:val="000000"/>
          <w:szCs w:val="22"/>
        </w:rPr>
        <w:t>typings</w:t>
      </w:r>
      <w:proofErr w:type="spellEnd"/>
      <w:r w:rsidRPr="003A114F">
        <w:rPr>
          <w:rFonts w:eastAsia="Calibri" w:cs="Arial"/>
          <w:color w:val="000000"/>
          <w:szCs w:val="22"/>
        </w:rPr>
        <w:t xml:space="preserve"> should be interpreted cautiously since they may give weaker reactions. </w:t>
      </w:r>
    </w:p>
    <w:p w14:paraId="2D0F14D3" w14:textId="77777777" w:rsidR="00CB331C" w:rsidRPr="003A114F" w:rsidRDefault="00CB331C" w:rsidP="00DB49F9">
      <w:pPr>
        <w:pStyle w:val="Header"/>
        <w:numPr>
          <w:ilvl w:val="2"/>
          <w:numId w:val="24"/>
        </w:numPr>
        <w:tabs>
          <w:tab w:val="clear" w:pos="4320"/>
          <w:tab w:val="clear" w:pos="8640"/>
          <w:tab w:val="left" w:pos="684"/>
        </w:tabs>
        <w:ind w:left="1890" w:hanging="390"/>
        <w:rPr>
          <w:rFonts w:cs="Arial"/>
          <w:szCs w:val="22"/>
        </w:rPr>
      </w:pPr>
      <w:r w:rsidRPr="003A114F">
        <w:rPr>
          <w:rFonts w:eastAsia="Calibri" w:cs="Arial"/>
          <w:color w:val="FF0000"/>
          <w:szCs w:val="22"/>
        </w:rPr>
        <w:t xml:space="preserve">Saline-reactive or monoclonal blood grouping reagents should NOT be used for antigen </w:t>
      </w:r>
      <w:proofErr w:type="spellStart"/>
      <w:r w:rsidRPr="003A114F">
        <w:rPr>
          <w:rFonts w:eastAsia="Calibri" w:cs="Arial"/>
          <w:color w:val="FF0000"/>
          <w:szCs w:val="22"/>
        </w:rPr>
        <w:t>typings</w:t>
      </w:r>
      <w:proofErr w:type="spellEnd"/>
      <w:r w:rsidRPr="003A114F">
        <w:rPr>
          <w:rFonts w:eastAsia="Calibri" w:cs="Arial"/>
          <w:color w:val="FF0000"/>
          <w:szCs w:val="22"/>
        </w:rPr>
        <w:t xml:space="preserve"> on chloroquine-treated red blood cells because reactions may be markedly weaker. </w:t>
      </w:r>
    </w:p>
    <w:p w14:paraId="369EBA9E" w14:textId="77777777" w:rsidR="00CB331C" w:rsidRPr="003A114F" w:rsidRDefault="00CB331C" w:rsidP="00DB49F9">
      <w:pPr>
        <w:pStyle w:val="Header"/>
        <w:numPr>
          <w:ilvl w:val="1"/>
          <w:numId w:val="40"/>
        </w:numPr>
        <w:tabs>
          <w:tab w:val="clear" w:pos="4320"/>
          <w:tab w:val="clear" w:pos="8640"/>
          <w:tab w:val="left" w:pos="684"/>
        </w:tabs>
        <w:spacing w:after="120"/>
        <w:rPr>
          <w:rFonts w:cs="Arial"/>
          <w:szCs w:val="22"/>
        </w:rPr>
      </w:pPr>
      <w:r w:rsidRPr="003A114F">
        <w:rPr>
          <w:rFonts w:eastAsia="Calibri" w:cs="Arial"/>
          <w:color w:val="000000"/>
          <w:szCs w:val="22"/>
        </w:rPr>
        <w:t xml:space="preserve">Incubation that exceeds two (2) hours may result in impairment of the red blood cells being treated. </w:t>
      </w:r>
    </w:p>
    <w:p w14:paraId="026A22AF" w14:textId="77777777" w:rsidR="00CB331C" w:rsidRPr="003A114F" w:rsidRDefault="00CB331C" w:rsidP="00DB49F9">
      <w:pPr>
        <w:pStyle w:val="Header"/>
        <w:numPr>
          <w:ilvl w:val="1"/>
          <w:numId w:val="40"/>
        </w:numPr>
        <w:tabs>
          <w:tab w:val="clear" w:pos="4320"/>
          <w:tab w:val="clear" w:pos="8640"/>
          <w:tab w:val="left" w:pos="684"/>
        </w:tabs>
        <w:spacing w:after="120"/>
        <w:ind w:left="1350" w:hanging="570"/>
        <w:rPr>
          <w:rFonts w:cs="Arial"/>
          <w:szCs w:val="22"/>
        </w:rPr>
      </w:pPr>
      <w:r w:rsidRPr="003A114F">
        <w:rPr>
          <w:rFonts w:eastAsia="Calibri" w:cs="Arial"/>
          <w:color w:val="000000"/>
          <w:szCs w:val="22"/>
        </w:rPr>
        <w:t xml:space="preserve">Hemolysis may occur during the treatment with some blood specimens, but this may be ignored providing it is not excessive. </w:t>
      </w:r>
    </w:p>
    <w:p w14:paraId="3CC13A8A" w14:textId="77777777" w:rsidR="00CB331C" w:rsidRPr="003A114F" w:rsidRDefault="00CB331C" w:rsidP="00DB49F9">
      <w:pPr>
        <w:pStyle w:val="Header"/>
        <w:numPr>
          <w:ilvl w:val="2"/>
          <w:numId w:val="40"/>
        </w:numPr>
        <w:tabs>
          <w:tab w:val="clear" w:pos="4320"/>
          <w:tab w:val="clear" w:pos="8640"/>
          <w:tab w:val="left" w:pos="684"/>
        </w:tabs>
        <w:ind w:left="1800" w:hanging="240"/>
        <w:rPr>
          <w:rFonts w:cs="Arial"/>
          <w:szCs w:val="22"/>
        </w:rPr>
      </w:pPr>
      <w:r w:rsidRPr="003A114F">
        <w:rPr>
          <w:rFonts w:eastAsia="Calibri" w:cs="Arial"/>
          <w:color w:val="000000"/>
          <w:szCs w:val="22"/>
        </w:rPr>
        <w:t>Hemolysis may be associated with:</w:t>
      </w:r>
    </w:p>
    <w:p w14:paraId="5BEF84FE" w14:textId="77777777" w:rsidR="00CB331C" w:rsidRPr="003A114F" w:rsidRDefault="00CB331C" w:rsidP="00DB49F9">
      <w:pPr>
        <w:pStyle w:val="Header"/>
        <w:numPr>
          <w:ilvl w:val="3"/>
          <w:numId w:val="41"/>
        </w:numPr>
        <w:tabs>
          <w:tab w:val="clear" w:pos="4320"/>
          <w:tab w:val="clear" w:pos="8640"/>
          <w:tab w:val="left" w:pos="684"/>
        </w:tabs>
        <w:rPr>
          <w:rFonts w:cs="Arial"/>
          <w:szCs w:val="22"/>
        </w:rPr>
      </w:pPr>
      <w:r w:rsidRPr="003A114F">
        <w:rPr>
          <w:rFonts w:eastAsia="Calibri" w:cs="Arial"/>
          <w:color w:val="000000"/>
          <w:szCs w:val="22"/>
        </w:rPr>
        <w:t>the age of the blood specimen being treated</w:t>
      </w:r>
    </w:p>
    <w:p w14:paraId="0ECDF259" w14:textId="77777777" w:rsidR="00CB331C" w:rsidRPr="003A114F" w:rsidRDefault="00CB331C" w:rsidP="00DB49F9">
      <w:pPr>
        <w:pStyle w:val="Header"/>
        <w:numPr>
          <w:ilvl w:val="3"/>
          <w:numId w:val="41"/>
        </w:numPr>
        <w:tabs>
          <w:tab w:val="clear" w:pos="4320"/>
          <w:tab w:val="clear" w:pos="8640"/>
          <w:tab w:val="left" w:pos="684"/>
        </w:tabs>
        <w:rPr>
          <w:rFonts w:cs="Arial"/>
          <w:szCs w:val="22"/>
        </w:rPr>
      </w:pPr>
      <w:r w:rsidRPr="003A114F">
        <w:rPr>
          <w:rFonts w:eastAsia="Calibri" w:cs="Arial"/>
          <w:color w:val="000000"/>
          <w:szCs w:val="22"/>
        </w:rPr>
        <w:t>the nature of the anticoagulant into which it was drawn</w:t>
      </w:r>
    </w:p>
    <w:p w14:paraId="0DD6ED4B" w14:textId="77777777" w:rsidR="00CB331C" w:rsidRPr="003A114F" w:rsidRDefault="00CB331C" w:rsidP="00DB49F9">
      <w:pPr>
        <w:pStyle w:val="Header"/>
        <w:numPr>
          <w:ilvl w:val="3"/>
          <w:numId w:val="41"/>
        </w:numPr>
        <w:tabs>
          <w:tab w:val="clear" w:pos="4320"/>
          <w:tab w:val="clear" w:pos="8640"/>
          <w:tab w:val="left" w:pos="684"/>
        </w:tabs>
        <w:rPr>
          <w:rFonts w:cs="Arial"/>
          <w:szCs w:val="22"/>
        </w:rPr>
      </w:pPr>
      <w:r w:rsidRPr="003A114F">
        <w:rPr>
          <w:rFonts w:eastAsia="Calibri" w:cs="Arial"/>
          <w:color w:val="000000"/>
          <w:szCs w:val="22"/>
        </w:rPr>
        <w:t>increased fragility of the red blood cells being treated.</w:t>
      </w:r>
    </w:p>
    <w:p w14:paraId="095A0920" w14:textId="77777777" w:rsidR="00CB331C" w:rsidRPr="003A114F" w:rsidRDefault="00CB331C" w:rsidP="00DB49F9">
      <w:pPr>
        <w:pStyle w:val="Header"/>
        <w:numPr>
          <w:ilvl w:val="1"/>
          <w:numId w:val="40"/>
        </w:numPr>
        <w:tabs>
          <w:tab w:val="clear" w:pos="4320"/>
          <w:tab w:val="clear" w:pos="8640"/>
          <w:tab w:val="left" w:pos="684"/>
        </w:tabs>
        <w:spacing w:after="120"/>
        <w:ind w:left="1350" w:hanging="570"/>
        <w:rPr>
          <w:rFonts w:cs="Arial"/>
          <w:szCs w:val="22"/>
        </w:rPr>
      </w:pPr>
      <w:r w:rsidRPr="003A114F">
        <w:rPr>
          <w:rFonts w:eastAsia="Calibri" w:cs="Arial"/>
          <w:color w:val="000000"/>
          <w:szCs w:val="22"/>
        </w:rPr>
        <w:t xml:space="preserve">Quality control for the procedure is a direct antiglobulin test on the red blood cells after treatment. </w:t>
      </w:r>
    </w:p>
    <w:p w14:paraId="5E1CD0E9" w14:textId="77777777" w:rsidR="00CB331C" w:rsidRPr="003A114F" w:rsidRDefault="00CB331C" w:rsidP="00DB49F9">
      <w:pPr>
        <w:pStyle w:val="Header"/>
        <w:numPr>
          <w:ilvl w:val="2"/>
          <w:numId w:val="40"/>
        </w:numPr>
        <w:tabs>
          <w:tab w:val="clear" w:pos="4320"/>
          <w:tab w:val="clear" w:pos="8640"/>
          <w:tab w:val="left" w:pos="684"/>
        </w:tabs>
        <w:spacing w:after="120"/>
        <w:ind w:left="1800" w:hanging="300"/>
        <w:rPr>
          <w:rFonts w:cs="Arial"/>
          <w:szCs w:val="22"/>
        </w:rPr>
      </w:pPr>
      <w:r w:rsidRPr="003A114F">
        <w:rPr>
          <w:rFonts w:eastAsia="Calibri" w:cs="Arial"/>
          <w:color w:val="000000"/>
          <w:szCs w:val="22"/>
        </w:rPr>
        <w:t xml:space="preserve">The DAT will not become negative in all cases, but may be sufficiently reduced in strength so that blood grouping tests can be carried out and interpreted reliably, </w:t>
      </w:r>
      <w:proofErr w:type="gramStart"/>
      <w:r w:rsidRPr="003A114F">
        <w:rPr>
          <w:rFonts w:eastAsia="Calibri" w:cs="Arial"/>
          <w:color w:val="000000"/>
          <w:szCs w:val="22"/>
        </w:rPr>
        <w:t>or  the</w:t>
      </w:r>
      <w:proofErr w:type="gramEnd"/>
      <w:r w:rsidRPr="003A114F">
        <w:rPr>
          <w:rFonts w:eastAsia="Calibri" w:cs="Arial"/>
          <w:color w:val="000000"/>
          <w:szCs w:val="22"/>
        </w:rPr>
        <w:t xml:space="preserve">  treated red blood cells to be used effectively for warm </w:t>
      </w:r>
      <w:proofErr w:type="spellStart"/>
      <w:r w:rsidRPr="003A114F">
        <w:rPr>
          <w:rFonts w:eastAsia="Calibri" w:cs="Arial"/>
          <w:color w:val="000000"/>
          <w:szCs w:val="22"/>
        </w:rPr>
        <w:t>autoadsorption</w:t>
      </w:r>
      <w:proofErr w:type="spellEnd"/>
      <w:r w:rsidRPr="003A114F">
        <w:rPr>
          <w:rFonts w:eastAsia="Calibri" w:cs="Arial"/>
          <w:color w:val="000000"/>
          <w:szCs w:val="22"/>
        </w:rPr>
        <w:t>.</w:t>
      </w:r>
    </w:p>
    <w:p w14:paraId="12877501" w14:textId="77777777" w:rsidR="00CB331C" w:rsidRPr="003A114F" w:rsidRDefault="00CB331C" w:rsidP="00DB49F9">
      <w:pPr>
        <w:pStyle w:val="Header"/>
        <w:numPr>
          <w:ilvl w:val="2"/>
          <w:numId w:val="40"/>
        </w:numPr>
        <w:tabs>
          <w:tab w:val="clear" w:pos="4320"/>
          <w:tab w:val="clear" w:pos="8640"/>
          <w:tab w:val="left" w:pos="684"/>
        </w:tabs>
        <w:spacing w:after="120"/>
        <w:ind w:left="1800" w:hanging="300"/>
        <w:rPr>
          <w:rFonts w:cs="Arial"/>
          <w:szCs w:val="22"/>
        </w:rPr>
      </w:pPr>
      <w:r w:rsidRPr="003A114F">
        <w:rPr>
          <w:rFonts w:eastAsia="Calibri" w:cs="Arial"/>
          <w:color w:val="000000"/>
          <w:szCs w:val="22"/>
        </w:rPr>
        <w:t>The chloroquine dissociation procedure may not be successful in all cases, but consistent failure of the treatment to reduce the strength of the direct antiglobulin test on in vivo coated red blood cells from different patients may be an indication of product deterioration.</w:t>
      </w:r>
    </w:p>
    <w:p w14:paraId="71A07297" w14:textId="77777777" w:rsidR="00CB331C" w:rsidRPr="003A114F" w:rsidRDefault="00CB331C" w:rsidP="00DB49F9">
      <w:pPr>
        <w:pStyle w:val="Header"/>
        <w:numPr>
          <w:ilvl w:val="1"/>
          <w:numId w:val="40"/>
        </w:numPr>
        <w:tabs>
          <w:tab w:val="clear" w:pos="4320"/>
          <w:tab w:val="clear" w:pos="8640"/>
          <w:tab w:val="left" w:pos="684"/>
        </w:tabs>
        <w:spacing w:after="120"/>
        <w:ind w:left="1260" w:hanging="480"/>
        <w:rPr>
          <w:rFonts w:cs="Arial"/>
          <w:szCs w:val="22"/>
        </w:rPr>
      </w:pPr>
      <w:r w:rsidRPr="003A114F">
        <w:rPr>
          <w:rFonts w:eastAsia="Calibri" w:cs="Arial"/>
          <w:color w:val="000000"/>
          <w:szCs w:val="22"/>
        </w:rPr>
        <w:t xml:space="preserve">Charge the patient in SCC for this treatment with the Action: BCHEM (BB Chemical </w:t>
      </w:r>
      <w:proofErr w:type="spellStart"/>
      <w:r w:rsidRPr="003A114F">
        <w:rPr>
          <w:rFonts w:eastAsia="Calibri" w:cs="Arial"/>
          <w:color w:val="000000"/>
          <w:szCs w:val="22"/>
        </w:rPr>
        <w:t>Trt</w:t>
      </w:r>
      <w:proofErr w:type="spellEnd"/>
      <w:r w:rsidRPr="003A114F">
        <w:rPr>
          <w:rFonts w:eastAsia="Calibri" w:cs="Arial"/>
          <w:color w:val="000000"/>
          <w:szCs w:val="22"/>
        </w:rPr>
        <w:t>).</w:t>
      </w:r>
    </w:p>
    <w:p w14:paraId="3358F2C8" w14:textId="77777777" w:rsidR="00CB331C" w:rsidRPr="003A114F" w:rsidRDefault="00CB331C" w:rsidP="00DB49F9">
      <w:pPr>
        <w:pStyle w:val="Header"/>
        <w:numPr>
          <w:ilvl w:val="2"/>
          <w:numId w:val="40"/>
        </w:numPr>
        <w:tabs>
          <w:tab w:val="clear" w:pos="4320"/>
          <w:tab w:val="clear" w:pos="8640"/>
          <w:tab w:val="left" w:pos="684"/>
        </w:tabs>
        <w:spacing w:after="120"/>
        <w:ind w:left="1800" w:hanging="270"/>
        <w:rPr>
          <w:rFonts w:cs="Arial"/>
          <w:szCs w:val="22"/>
        </w:rPr>
      </w:pP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7666BA18" w14:textId="77777777" w:rsidR="00CB331C" w:rsidRPr="003A114F" w:rsidRDefault="00CB331C" w:rsidP="00CB331C">
      <w:pPr>
        <w:pStyle w:val="Header"/>
        <w:tabs>
          <w:tab w:val="clear" w:pos="4320"/>
          <w:tab w:val="clear" w:pos="8640"/>
          <w:tab w:val="left" w:pos="684"/>
        </w:tabs>
        <w:spacing w:after="120"/>
        <w:rPr>
          <w:rFonts w:cs="Arial"/>
          <w:b/>
          <w:color w:val="000000"/>
          <w:szCs w:val="22"/>
        </w:rPr>
      </w:pPr>
      <w:r w:rsidRPr="003A114F">
        <w:rPr>
          <w:rFonts w:eastAsia="Calibri" w:cs="Arial"/>
          <w:color w:val="000000"/>
          <w:szCs w:val="22"/>
        </w:rPr>
        <w:br w:type="page"/>
      </w:r>
      <w:r w:rsidRPr="003A114F">
        <w:rPr>
          <w:rFonts w:cs="Arial"/>
          <w:b/>
          <w:color w:val="000000"/>
          <w:szCs w:val="22"/>
        </w:rPr>
        <w:lastRenderedPageBreak/>
        <w:t>X: Donath Landsteiner Test (DLT)</w:t>
      </w:r>
    </w:p>
    <w:p w14:paraId="5DFE29F2" w14:textId="77777777" w:rsidR="00CB331C" w:rsidRPr="003A114F" w:rsidRDefault="00CB331C" w:rsidP="00CB331C">
      <w:pPr>
        <w:contextualSpacing/>
        <w:rPr>
          <w:rFonts w:cs="Arial"/>
          <w:b/>
          <w:color w:val="000000"/>
          <w:szCs w:val="22"/>
        </w:rPr>
      </w:pPr>
    </w:p>
    <w:p w14:paraId="7A9C133C" w14:textId="77777777" w:rsidR="00CB331C" w:rsidRPr="003A114F" w:rsidRDefault="00CB331C" w:rsidP="00DB49F9">
      <w:pPr>
        <w:numPr>
          <w:ilvl w:val="0"/>
          <w:numId w:val="11"/>
        </w:numPr>
        <w:ind w:left="630" w:hanging="450"/>
        <w:contextualSpacing/>
        <w:rPr>
          <w:rFonts w:cs="Arial"/>
          <w:bCs/>
          <w:snapToGrid w:val="0"/>
          <w:szCs w:val="22"/>
        </w:rPr>
      </w:pPr>
      <w:r w:rsidRPr="003A114F">
        <w:rPr>
          <w:rFonts w:cs="Arial"/>
          <w:bCs/>
          <w:snapToGrid w:val="0"/>
          <w:szCs w:val="22"/>
        </w:rPr>
        <w:t>There is no external proficiency for this test.  We are currently validating this test: anytime this test needs to be performed a second sample will be collected in duplicate and sent to Blood Center of Wisconsin for testing.  Results will be compared.</w:t>
      </w:r>
    </w:p>
    <w:p w14:paraId="509ADB55" w14:textId="77777777" w:rsidR="00CB331C" w:rsidRPr="003A114F" w:rsidRDefault="00CB331C" w:rsidP="00CB331C">
      <w:pPr>
        <w:ind w:left="630" w:hanging="450"/>
        <w:contextualSpacing/>
        <w:rPr>
          <w:rFonts w:cs="Arial"/>
          <w:bCs/>
          <w:snapToGrid w:val="0"/>
          <w:szCs w:val="22"/>
        </w:rPr>
      </w:pPr>
    </w:p>
    <w:p w14:paraId="5FDD3381" w14:textId="77777777" w:rsidR="00CB331C" w:rsidRPr="003A114F" w:rsidRDefault="00CB331C" w:rsidP="00DB49F9">
      <w:pPr>
        <w:numPr>
          <w:ilvl w:val="0"/>
          <w:numId w:val="11"/>
        </w:numPr>
        <w:ind w:left="630" w:hanging="450"/>
        <w:contextualSpacing/>
        <w:rPr>
          <w:rFonts w:cs="Arial"/>
          <w:bCs/>
          <w:snapToGrid w:val="0"/>
          <w:szCs w:val="22"/>
        </w:rPr>
      </w:pPr>
      <w:r w:rsidRPr="003A114F">
        <w:rPr>
          <w:rFonts w:cs="Arial"/>
          <w:bCs/>
          <w:snapToGrid w:val="0"/>
          <w:szCs w:val="22"/>
        </w:rPr>
        <w:t xml:space="preserve">There are no commercial controls for the Donath Landsteiner test.  The normal serum serves as a source of complement and should not show hemolysis after incubation. This serves as a negative control on the testing. </w:t>
      </w:r>
    </w:p>
    <w:p w14:paraId="440DBDB8" w14:textId="77777777" w:rsidR="00CB331C" w:rsidRPr="003A114F" w:rsidRDefault="00CB331C" w:rsidP="00CB331C">
      <w:pPr>
        <w:ind w:left="630" w:hanging="450"/>
        <w:contextualSpacing/>
        <w:rPr>
          <w:rFonts w:cs="Arial"/>
          <w:bCs/>
          <w:snapToGrid w:val="0"/>
          <w:szCs w:val="22"/>
        </w:rPr>
      </w:pPr>
    </w:p>
    <w:p w14:paraId="5E341E39" w14:textId="77777777" w:rsidR="00CB331C" w:rsidRPr="003A114F" w:rsidRDefault="00CB331C" w:rsidP="00DB49F9">
      <w:pPr>
        <w:numPr>
          <w:ilvl w:val="0"/>
          <w:numId w:val="11"/>
        </w:numPr>
        <w:ind w:left="630" w:hanging="450"/>
        <w:contextualSpacing/>
        <w:rPr>
          <w:rFonts w:cs="Arial"/>
          <w:bCs/>
          <w:snapToGrid w:val="0"/>
          <w:szCs w:val="22"/>
        </w:rPr>
      </w:pPr>
      <w:r w:rsidRPr="003A114F">
        <w:rPr>
          <w:rFonts w:cs="Arial"/>
          <w:bCs/>
          <w:snapToGrid w:val="0"/>
          <w:szCs w:val="22"/>
        </w:rPr>
        <w:t xml:space="preserve">DL Test can only be billed once even if sample is submitted to BCW for confirmation. </w:t>
      </w:r>
    </w:p>
    <w:p w14:paraId="10785D82" w14:textId="77777777" w:rsidR="00CB331C" w:rsidRPr="003A114F" w:rsidRDefault="00CB331C" w:rsidP="00DB07E2">
      <w:pPr>
        <w:pStyle w:val="ListParagraph"/>
        <w:numPr>
          <w:ilvl w:val="0"/>
          <w:numId w:val="0"/>
        </w:numPr>
        <w:ind w:left="630"/>
        <w:rPr>
          <w:rFonts w:cs="Arial"/>
          <w:bCs/>
          <w:snapToGrid w:val="0"/>
          <w:szCs w:val="22"/>
        </w:rPr>
      </w:pPr>
    </w:p>
    <w:p w14:paraId="74A7EDCF" w14:textId="77777777" w:rsidR="00CB331C" w:rsidRPr="003A114F" w:rsidRDefault="00CB331C" w:rsidP="00DB49F9">
      <w:pPr>
        <w:numPr>
          <w:ilvl w:val="0"/>
          <w:numId w:val="11"/>
        </w:numPr>
        <w:spacing w:after="120"/>
        <w:ind w:left="630" w:hanging="450"/>
        <w:rPr>
          <w:rFonts w:cs="Arial"/>
          <w:bCs/>
          <w:snapToGrid w:val="0"/>
          <w:szCs w:val="22"/>
        </w:rPr>
      </w:pPr>
      <w:r w:rsidRPr="003A114F">
        <w:rPr>
          <w:rFonts w:cs="Arial"/>
          <w:bCs/>
          <w:snapToGrid w:val="0"/>
          <w:szCs w:val="22"/>
        </w:rPr>
        <w:t>Order and result the test in SCC as either Positive or Negative.</w:t>
      </w:r>
    </w:p>
    <w:p w14:paraId="695B1722" w14:textId="77777777" w:rsidR="00CB331C" w:rsidRPr="003A114F" w:rsidRDefault="00CB331C" w:rsidP="00DB49F9">
      <w:pPr>
        <w:numPr>
          <w:ilvl w:val="1"/>
          <w:numId w:val="11"/>
        </w:numPr>
        <w:spacing w:after="120"/>
        <w:ind w:left="1080"/>
        <w:rPr>
          <w:rFonts w:cs="Arial"/>
          <w:bCs/>
          <w:snapToGrid w:val="0"/>
          <w:szCs w:val="22"/>
        </w:rPr>
      </w:pPr>
      <w:r w:rsidRPr="003A114F">
        <w:rPr>
          <w:rFonts w:cs="Arial"/>
          <w:bCs/>
          <w:snapToGrid w:val="0"/>
          <w:szCs w:val="22"/>
        </w:rPr>
        <w:t>Test code: DLT</w:t>
      </w:r>
    </w:p>
    <w:p w14:paraId="669353C8" w14:textId="77777777" w:rsidR="00CB331C" w:rsidRPr="003A114F" w:rsidRDefault="00CB331C" w:rsidP="00CB331C">
      <w:pPr>
        <w:ind w:left="1080"/>
        <w:contextualSpacing/>
        <w:rPr>
          <w:rFonts w:cs="Arial"/>
          <w:bCs/>
          <w:snapToGrid w:val="0"/>
          <w:szCs w:val="22"/>
        </w:rPr>
      </w:pP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3D021718" w14:textId="77777777" w:rsidR="00CB331C" w:rsidRPr="003A114F" w:rsidRDefault="00CB331C" w:rsidP="00CB331C">
      <w:pPr>
        <w:ind w:left="360"/>
        <w:contextualSpacing/>
        <w:rPr>
          <w:rFonts w:cs="Arial"/>
          <w:bCs/>
          <w:snapToGrid w:val="0"/>
          <w:szCs w:val="22"/>
        </w:rPr>
      </w:pPr>
    </w:p>
    <w:p w14:paraId="143CBBBA" w14:textId="77777777" w:rsidR="00CB331C" w:rsidRPr="003A114F" w:rsidRDefault="00CB331C" w:rsidP="00CB331C">
      <w:pPr>
        <w:contextualSpacing/>
        <w:rPr>
          <w:rFonts w:cs="Arial"/>
          <w:bCs/>
          <w:snapToGrid w:val="0"/>
          <w:szCs w:val="22"/>
        </w:rPr>
      </w:pPr>
    </w:p>
    <w:p w14:paraId="78FA9766" w14:textId="77777777" w:rsidR="00CB331C" w:rsidRPr="003A114F" w:rsidRDefault="00CB331C" w:rsidP="00CB331C">
      <w:pPr>
        <w:contextualSpacing/>
        <w:rPr>
          <w:rFonts w:cs="Arial"/>
          <w:bCs/>
          <w:snapToGrid w:val="0"/>
          <w:szCs w:val="22"/>
        </w:rPr>
      </w:pPr>
    </w:p>
    <w:p w14:paraId="408F132C" w14:textId="77777777" w:rsidR="00CB331C" w:rsidRPr="003A114F" w:rsidRDefault="00CB331C" w:rsidP="00CB331C">
      <w:pPr>
        <w:contextualSpacing/>
        <w:rPr>
          <w:rFonts w:cs="Arial"/>
          <w:bCs/>
          <w:snapToGrid w:val="0"/>
          <w:szCs w:val="22"/>
        </w:rPr>
      </w:pPr>
    </w:p>
    <w:p w14:paraId="4BDF6736" w14:textId="77777777" w:rsidR="00CB331C" w:rsidRPr="003A114F" w:rsidRDefault="00CB331C" w:rsidP="00CB331C">
      <w:pPr>
        <w:contextualSpacing/>
        <w:rPr>
          <w:rFonts w:cs="Arial"/>
          <w:bCs/>
          <w:snapToGrid w:val="0"/>
          <w:szCs w:val="22"/>
        </w:rPr>
      </w:pPr>
    </w:p>
    <w:p w14:paraId="54874F7E" w14:textId="77777777" w:rsidR="00CB331C" w:rsidRPr="003A114F" w:rsidRDefault="00CB331C" w:rsidP="00CB331C">
      <w:pPr>
        <w:contextualSpacing/>
        <w:rPr>
          <w:rFonts w:cs="Arial"/>
          <w:bCs/>
          <w:snapToGrid w:val="0"/>
          <w:szCs w:val="22"/>
        </w:rPr>
      </w:pPr>
    </w:p>
    <w:p w14:paraId="66017C8C" w14:textId="77777777" w:rsidR="00CB331C" w:rsidRPr="003A114F" w:rsidRDefault="00CB331C" w:rsidP="00CB331C">
      <w:pPr>
        <w:contextualSpacing/>
        <w:rPr>
          <w:rFonts w:cs="Arial"/>
          <w:bCs/>
          <w:snapToGrid w:val="0"/>
          <w:szCs w:val="22"/>
        </w:rPr>
      </w:pPr>
    </w:p>
    <w:p w14:paraId="6213F6A7" w14:textId="77777777" w:rsidR="00CB331C" w:rsidRPr="003A114F" w:rsidRDefault="00CB331C" w:rsidP="00CB331C">
      <w:pPr>
        <w:contextualSpacing/>
        <w:rPr>
          <w:rFonts w:cs="Arial"/>
          <w:bCs/>
          <w:snapToGrid w:val="0"/>
          <w:szCs w:val="22"/>
        </w:rPr>
      </w:pPr>
    </w:p>
    <w:p w14:paraId="32EA3ECF" w14:textId="77777777" w:rsidR="00CB331C" w:rsidRPr="003A114F" w:rsidRDefault="00CB331C" w:rsidP="00CB331C">
      <w:pPr>
        <w:contextualSpacing/>
        <w:rPr>
          <w:rFonts w:cs="Arial"/>
          <w:bCs/>
          <w:snapToGrid w:val="0"/>
          <w:szCs w:val="22"/>
        </w:rPr>
      </w:pPr>
    </w:p>
    <w:p w14:paraId="5F785261" w14:textId="77777777" w:rsidR="00CB331C" w:rsidRPr="003A114F" w:rsidRDefault="00CB331C" w:rsidP="00CB331C">
      <w:pPr>
        <w:contextualSpacing/>
        <w:rPr>
          <w:rFonts w:cs="Arial"/>
          <w:bCs/>
          <w:snapToGrid w:val="0"/>
          <w:szCs w:val="22"/>
        </w:rPr>
      </w:pPr>
    </w:p>
    <w:p w14:paraId="25FD4282" w14:textId="77777777" w:rsidR="00CB331C" w:rsidRPr="003A114F" w:rsidRDefault="00CB331C" w:rsidP="00CB331C">
      <w:pPr>
        <w:contextualSpacing/>
        <w:rPr>
          <w:rFonts w:cs="Arial"/>
          <w:bCs/>
          <w:snapToGrid w:val="0"/>
          <w:szCs w:val="22"/>
        </w:rPr>
      </w:pPr>
    </w:p>
    <w:p w14:paraId="7FED44F2" w14:textId="77777777" w:rsidR="00CB331C" w:rsidRPr="003A114F" w:rsidRDefault="00CB331C" w:rsidP="00CB331C">
      <w:pPr>
        <w:contextualSpacing/>
        <w:rPr>
          <w:rFonts w:cs="Arial"/>
          <w:bCs/>
          <w:snapToGrid w:val="0"/>
          <w:szCs w:val="22"/>
        </w:rPr>
      </w:pPr>
    </w:p>
    <w:p w14:paraId="4C7B024E" w14:textId="77777777" w:rsidR="00CB331C" w:rsidRPr="003A114F" w:rsidRDefault="00CB331C" w:rsidP="00CB331C">
      <w:pPr>
        <w:contextualSpacing/>
        <w:rPr>
          <w:rFonts w:cs="Arial"/>
          <w:bCs/>
          <w:snapToGrid w:val="0"/>
          <w:szCs w:val="22"/>
        </w:rPr>
      </w:pPr>
    </w:p>
    <w:p w14:paraId="2614570F" w14:textId="77777777" w:rsidR="00CB331C" w:rsidRPr="003A114F" w:rsidRDefault="00CB331C" w:rsidP="00CB331C">
      <w:pPr>
        <w:contextualSpacing/>
        <w:rPr>
          <w:rFonts w:cs="Arial"/>
          <w:bCs/>
          <w:snapToGrid w:val="0"/>
          <w:szCs w:val="22"/>
        </w:rPr>
      </w:pPr>
    </w:p>
    <w:p w14:paraId="755CA36D" w14:textId="77777777" w:rsidR="00CB331C" w:rsidRPr="003A114F" w:rsidRDefault="00CB331C" w:rsidP="00CB331C">
      <w:pPr>
        <w:contextualSpacing/>
        <w:rPr>
          <w:rFonts w:cs="Arial"/>
          <w:bCs/>
          <w:snapToGrid w:val="0"/>
          <w:szCs w:val="22"/>
        </w:rPr>
      </w:pPr>
    </w:p>
    <w:p w14:paraId="7DF689A6" w14:textId="77777777" w:rsidR="00CB331C" w:rsidRPr="003A114F" w:rsidRDefault="00CB331C" w:rsidP="00CB331C">
      <w:pPr>
        <w:contextualSpacing/>
        <w:rPr>
          <w:rFonts w:cs="Arial"/>
          <w:bCs/>
          <w:snapToGrid w:val="0"/>
          <w:szCs w:val="22"/>
        </w:rPr>
      </w:pPr>
    </w:p>
    <w:p w14:paraId="760BABA6" w14:textId="77777777" w:rsidR="00CB331C" w:rsidRPr="003A114F" w:rsidRDefault="00CB331C" w:rsidP="00CB331C">
      <w:pPr>
        <w:contextualSpacing/>
        <w:rPr>
          <w:rFonts w:cs="Arial"/>
          <w:bCs/>
          <w:snapToGrid w:val="0"/>
          <w:szCs w:val="22"/>
        </w:rPr>
      </w:pPr>
    </w:p>
    <w:p w14:paraId="38C4F35F" w14:textId="77777777" w:rsidR="00CB331C" w:rsidRPr="003A114F" w:rsidRDefault="00CB331C" w:rsidP="00CB331C">
      <w:pPr>
        <w:contextualSpacing/>
        <w:rPr>
          <w:rFonts w:cs="Arial"/>
          <w:bCs/>
          <w:snapToGrid w:val="0"/>
          <w:szCs w:val="22"/>
        </w:rPr>
      </w:pPr>
    </w:p>
    <w:p w14:paraId="76B944EC" w14:textId="77777777" w:rsidR="00CB331C" w:rsidRPr="003A114F" w:rsidRDefault="00CB331C" w:rsidP="00CB331C">
      <w:pPr>
        <w:contextualSpacing/>
        <w:rPr>
          <w:rFonts w:cs="Arial"/>
          <w:bCs/>
          <w:snapToGrid w:val="0"/>
          <w:szCs w:val="22"/>
        </w:rPr>
      </w:pPr>
    </w:p>
    <w:p w14:paraId="3C960187" w14:textId="77777777" w:rsidR="00CB331C" w:rsidRPr="003A114F" w:rsidRDefault="00CB331C" w:rsidP="00CB331C">
      <w:pPr>
        <w:contextualSpacing/>
        <w:rPr>
          <w:rFonts w:cs="Arial"/>
          <w:bCs/>
          <w:snapToGrid w:val="0"/>
          <w:szCs w:val="22"/>
        </w:rPr>
      </w:pPr>
    </w:p>
    <w:p w14:paraId="61C5722E" w14:textId="77777777" w:rsidR="00CB331C" w:rsidRPr="003A114F" w:rsidRDefault="00CB331C" w:rsidP="00CB331C">
      <w:pPr>
        <w:contextualSpacing/>
        <w:rPr>
          <w:rFonts w:cs="Arial"/>
          <w:bCs/>
          <w:snapToGrid w:val="0"/>
          <w:szCs w:val="22"/>
        </w:rPr>
      </w:pPr>
    </w:p>
    <w:p w14:paraId="6EBA3C41" w14:textId="77777777" w:rsidR="00CB331C" w:rsidRPr="003A114F" w:rsidRDefault="00CB331C" w:rsidP="00CB331C">
      <w:pPr>
        <w:contextualSpacing/>
        <w:rPr>
          <w:rFonts w:cs="Arial"/>
          <w:bCs/>
          <w:snapToGrid w:val="0"/>
          <w:szCs w:val="22"/>
        </w:rPr>
      </w:pPr>
    </w:p>
    <w:p w14:paraId="79A678E1" w14:textId="77777777" w:rsidR="00CB331C" w:rsidRPr="003A114F" w:rsidRDefault="00CB331C" w:rsidP="00CB331C">
      <w:pPr>
        <w:contextualSpacing/>
        <w:rPr>
          <w:rFonts w:cs="Arial"/>
          <w:bCs/>
          <w:snapToGrid w:val="0"/>
          <w:szCs w:val="22"/>
        </w:rPr>
      </w:pPr>
    </w:p>
    <w:p w14:paraId="027845E7" w14:textId="77777777" w:rsidR="00CB331C" w:rsidRPr="003A114F" w:rsidRDefault="00CB331C" w:rsidP="00CB331C">
      <w:pPr>
        <w:contextualSpacing/>
        <w:rPr>
          <w:rFonts w:cs="Arial"/>
          <w:bCs/>
          <w:snapToGrid w:val="0"/>
          <w:szCs w:val="22"/>
        </w:rPr>
      </w:pPr>
    </w:p>
    <w:p w14:paraId="5B1E73A0" w14:textId="77777777" w:rsidR="00CB331C" w:rsidRPr="003A114F" w:rsidRDefault="00CB331C" w:rsidP="00CB331C">
      <w:pPr>
        <w:contextualSpacing/>
        <w:rPr>
          <w:rFonts w:cs="Arial"/>
          <w:bCs/>
          <w:snapToGrid w:val="0"/>
          <w:szCs w:val="22"/>
        </w:rPr>
      </w:pPr>
    </w:p>
    <w:p w14:paraId="3A46B09F" w14:textId="77777777" w:rsidR="00CB331C" w:rsidRPr="003A114F" w:rsidRDefault="00CB331C" w:rsidP="00CB331C">
      <w:pPr>
        <w:contextualSpacing/>
        <w:rPr>
          <w:rFonts w:cs="Arial"/>
          <w:bCs/>
          <w:snapToGrid w:val="0"/>
          <w:szCs w:val="22"/>
        </w:rPr>
      </w:pPr>
    </w:p>
    <w:p w14:paraId="44F29908" w14:textId="77777777" w:rsidR="00CB331C" w:rsidRPr="003A114F" w:rsidRDefault="00CB331C" w:rsidP="00CB331C">
      <w:pPr>
        <w:contextualSpacing/>
        <w:rPr>
          <w:rFonts w:cs="Arial"/>
          <w:bCs/>
          <w:snapToGrid w:val="0"/>
          <w:szCs w:val="22"/>
        </w:rPr>
      </w:pPr>
    </w:p>
    <w:p w14:paraId="29E59682" w14:textId="77777777" w:rsidR="00CB331C" w:rsidRPr="003A114F" w:rsidRDefault="00CB331C" w:rsidP="00CB331C">
      <w:pPr>
        <w:contextualSpacing/>
        <w:rPr>
          <w:rFonts w:cs="Arial"/>
          <w:bCs/>
          <w:snapToGrid w:val="0"/>
          <w:szCs w:val="22"/>
        </w:rPr>
      </w:pPr>
    </w:p>
    <w:p w14:paraId="67CBC175" w14:textId="77777777" w:rsidR="00CB331C" w:rsidRPr="003A114F" w:rsidRDefault="00CB331C" w:rsidP="00CB331C">
      <w:pPr>
        <w:contextualSpacing/>
        <w:rPr>
          <w:rFonts w:eastAsia="Calibri" w:cs="Arial"/>
          <w:b/>
          <w:color w:val="000000"/>
          <w:szCs w:val="22"/>
        </w:rPr>
      </w:pPr>
      <w:r w:rsidRPr="003A114F">
        <w:rPr>
          <w:rFonts w:cs="Arial"/>
          <w:bCs/>
          <w:snapToGrid w:val="0"/>
          <w:szCs w:val="22"/>
        </w:rPr>
        <w:br w:type="page"/>
      </w:r>
      <w:r w:rsidRPr="003A114F">
        <w:rPr>
          <w:rFonts w:eastAsia="Calibri" w:cs="Arial"/>
          <w:b/>
          <w:color w:val="000000"/>
          <w:szCs w:val="22"/>
        </w:rPr>
        <w:lastRenderedPageBreak/>
        <w:t>XI: High Titer Low Avidity (HTLA) Protocol</w:t>
      </w:r>
    </w:p>
    <w:p w14:paraId="0EC9833E" w14:textId="77777777" w:rsidR="00CB331C" w:rsidRPr="003A114F" w:rsidRDefault="00CB331C" w:rsidP="00CB331C">
      <w:pPr>
        <w:autoSpaceDE w:val="0"/>
        <w:autoSpaceDN w:val="0"/>
        <w:adjustRightInd w:val="0"/>
        <w:rPr>
          <w:rFonts w:eastAsia="Calibri" w:cs="Arial"/>
          <w:b/>
          <w:color w:val="000000"/>
          <w:szCs w:val="22"/>
        </w:rPr>
      </w:pPr>
    </w:p>
    <w:p w14:paraId="63BC9DEA" w14:textId="77777777" w:rsidR="00CB331C" w:rsidRPr="003A114F" w:rsidRDefault="00CB331C" w:rsidP="00DB49F9">
      <w:pPr>
        <w:numPr>
          <w:ilvl w:val="0"/>
          <w:numId w:val="13"/>
        </w:numPr>
        <w:spacing w:after="120"/>
        <w:rPr>
          <w:rFonts w:cs="Arial"/>
          <w:snapToGrid w:val="0"/>
          <w:szCs w:val="22"/>
        </w:rPr>
      </w:pPr>
      <w:r w:rsidRPr="003A114F">
        <w:rPr>
          <w:rFonts w:cs="Arial"/>
          <w:snapToGrid w:val="0"/>
          <w:szCs w:val="22"/>
        </w:rPr>
        <w:t xml:space="preserve">HTLA antibodies may be suspected when an antibody is present with a negative auto control and there are positive and negative reactions that do not fit the pattern of a single or multiple </w:t>
      </w:r>
      <w:proofErr w:type="gramStart"/>
      <w:r w:rsidRPr="003A114F">
        <w:rPr>
          <w:rFonts w:cs="Arial"/>
          <w:snapToGrid w:val="0"/>
          <w:szCs w:val="22"/>
        </w:rPr>
        <w:t>antibody</w:t>
      </w:r>
      <w:proofErr w:type="gramEnd"/>
      <w:r w:rsidRPr="003A114F">
        <w:rPr>
          <w:rFonts w:cs="Arial"/>
          <w:snapToGrid w:val="0"/>
          <w:szCs w:val="22"/>
        </w:rPr>
        <w:t xml:space="preserve">. </w:t>
      </w:r>
    </w:p>
    <w:p w14:paraId="56030348" w14:textId="77777777" w:rsidR="00CB331C" w:rsidRPr="003A114F" w:rsidRDefault="00CB331C" w:rsidP="00DB49F9">
      <w:pPr>
        <w:numPr>
          <w:ilvl w:val="0"/>
          <w:numId w:val="13"/>
        </w:numPr>
        <w:spacing w:after="120" w:line="276" w:lineRule="auto"/>
        <w:rPr>
          <w:rFonts w:cs="Arial"/>
          <w:snapToGrid w:val="0"/>
          <w:szCs w:val="22"/>
        </w:rPr>
      </w:pPr>
      <w:r w:rsidRPr="003A114F">
        <w:rPr>
          <w:rFonts w:cs="Arial"/>
          <w:snapToGrid w:val="0"/>
          <w:szCs w:val="22"/>
        </w:rPr>
        <w:t>If an HTLA antibody is suspected, then an HTLA titer should be performed to confirm.</w:t>
      </w:r>
      <w:r w:rsidRPr="003A114F">
        <w:rPr>
          <w:rFonts w:eastAsia="Calibri" w:cs="Arial"/>
          <w:color w:val="000000"/>
          <w:szCs w:val="22"/>
        </w:rPr>
        <w:t xml:space="preserve"> </w:t>
      </w:r>
    </w:p>
    <w:p w14:paraId="4CA1C2DD" w14:textId="77777777" w:rsidR="00CB331C" w:rsidRPr="003A114F" w:rsidRDefault="00CB331C" w:rsidP="00DB49F9">
      <w:pPr>
        <w:numPr>
          <w:ilvl w:val="0"/>
          <w:numId w:val="13"/>
        </w:numPr>
        <w:spacing w:after="120" w:line="276" w:lineRule="auto"/>
        <w:rPr>
          <w:rFonts w:cs="Arial"/>
          <w:snapToGrid w:val="0"/>
          <w:szCs w:val="22"/>
        </w:rPr>
      </w:pPr>
      <w:r w:rsidRPr="003A114F">
        <w:rPr>
          <w:rFonts w:cs="Arial"/>
          <w:snapToGrid w:val="0"/>
          <w:szCs w:val="22"/>
        </w:rPr>
        <w:t>Management should be consulted when an HTLA antibody is suspected.  It is important to make sure that all clinically significant antibodies have been ruled out when considering an HTLA.</w:t>
      </w:r>
    </w:p>
    <w:p w14:paraId="74BD6CBA" w14:textId="77777777" w:rsidR="00CB331C" w:rsidRPr="003A114F" w:rsidRDefault="00CB331C" w:rsidP="00DB49F9">
      <w:pPr>
        <w:numPr>
          <w:ilvl w:val="0"/>
          <w:numId w:val="13"/>
        </w:numPr>
        <w:spacing w:after="120" w:line="276" w:lineRule="auto"/>
        <w:rPr>
          <w:rFonts w:cs="Arial"/>
          <w:snapToGrid w:val="0"/>
          <w:szCs w:val="22"/>
        </w:rPr>
      </w:pPr>
      <w:r w:rsidRPr="003A114F">
        <w:rPr>
          <w:rFonts w:eastAsia="Calibri" w:cs="Arial"/>
          <w:color w:val="000000"/>
          <w:szCs w:val="22"/>
        </w:rPr>
        <w:t xml:space="preserve">A reagent red cell or a donor unit that is weakly reactive should be selected to titer the antibody in the media of testing to confirm the presence of an HTLA antibody. </w:t>
      </w:r>
    </w:p>
    <w:p w14:paraId="2201109C" w14:textId="77777777" w:rsidR="00CB331C" w:rsidRPr="003A114F" w:rsidRDefault="00CB331C" w:rsidP="00DB49F9">
      <w:pPr>
        <w:numPr>
          <w:ilvl w:val="0"/>
          <w:numId w:val="13"/>
        </w:numPr>
        <w:spacing w:after="120"/>
        <w:rPr>
          <w:rFonts w:cs="Arial"/>
          <w:snapToGrid w:val="0"/>
          <w:szCs w:val="22"/>
        </w:rPr>
      </w:pPr>
      <w:r w:rsidRPr="003A114F">
        <w:rPr>
          <w:rFonts w:cs="Arial"/>
          <w:snapToGrid w:val="0"/>
          <w:szCs w:val="22"/>
        </w:rPr>
        <w:t>The expected reaction of an HTLA antibody would be weak reactions undiluted that continue to react at dilutions as high as 1:2048</w:t>
      </w:r>
    </w:p>
    <w:p w14:paraId="1DE70006" w14:textId="77777777" w:rsidR="00CB331C" w:rsidRPr="003A114F" w:rsidRDefault="00CB331C" w:rsidP="00DB49F9">
      <w:pPr>
        <w:numPr>
          <w:ilvl w:val="0"/>
          <w:numId w:val="13"/>
        </w:numPr>
        <w:spacing w:after="120"/>
        <w:rPr>
          <w:rFonts w:cs="Arial"/>
          <w:snapToGrid w:val="0"/>
          <w:szCs w:val="22"/>
        </w:rPr>
      </w:pPr>
      <w:r w:rsidRPr="003A114F">
        <w:rPr>
          <w:rFonts w:cs="Arial"/>
          <w:snapToGrid w:val="0"/>
          <w:szCs w:val="22"/>
        </w:rPr>
        <w:t>Some HTLA antibodies are destroyed by enzymes such as anti-Ch and anti-</w:t>
      </w:r>
      <w:proofErr w:type="spellStart"/>
      <w:r w:rsidRPr="003A114F">
        <w:rPr>
          <w:rFonts w:cs="Arial"/>
          <w:snapToGrid w:val="0"/>
          <w:szCs w:val="22"/>
        </w:rPr>
        <w:t>Rg</w:t>
      </w:r>
      <w:proofErr w:type="spellEnd"/>
      <w:r w:rsidRPr="003A114F">
        <w:rPr>
          <w:rFonts w:cs="Arial"/>
          <w:snapToGrid w:val="0"/>
          <w:szCs w:val="22"/>
        </w:rPr>
        <w:t xml:space="preserve">. </w:t>
      </w:r>
    </w:p>
    <w:p w14:paraId="41F8A75E" w14:textId="77777777" w:rsidR="00CB331C" w:rsidRPr="003A114F" w:rsidRDefault="00CB331C" w:rsidP="00DB49F9">
      <w:pPr>
        <w:numPr>
          <w:ilvl w:val="0"/>
          <w:numId w:val="13"/>
        </w:numPr>
        <w:spacing w:after="120"/>
        <w:rPr>
          <w:rFonts w:cs="Arial"/>
          <w:snapToGrid w:val="0"/>
          <w:szCs w:val="22"/>
        </w:rPr>
      </w:pPr>
      <w:r w:rsidRPr="003A114F">
        <w:rPr>
          <w:rFonts w:cs="Arial"/>
          <w:snapToGrid w:val="0"/>
          <w:szCs w:val="22"/>
        </w:rPr>
        <w:t>Examples of some antibodies: anti-Ch, -</w:t>
      </w:r>
      <w:proofErr w:type="spellStart"/>
      <w:r w:rsidRPr="003A114F">
        <w:rPr>
          <w:rFonts w:cs="Arial"/>
          <w:snapToGrid w:val="0"/>
          <w:szCs w:val="22"/>
        </w:rPr>
        <w:t>Rg</w:t>
      </w:r>
      <w:proofErr w:type="spellEnd"/>
      <w:r w:rsidRPr="003A114F">
        <w:rPr>
          <w:rFonts w:cs="Arial"/>
          <w:snapToGrid w:val="0"/>
          <w:szCs w:val="22"/>
        </w:rPr>
        <w:t>, -</w:t>
      </w:r>
      <w:proofErr w:type="spellStart"/>
      <w:r w:rsidRPr="003A114F">
        <w:rPr>
          <w:rFonts w:cs="Arial"/>
          <w:snapToGrid w:val="0"/>
          <w:szCs w:val="22"/>
        </w:rPr>
        <w:t>Csa</w:t>
      </w:r>
      <w:proofErr w:type="spellEnd"/>
      <w:r w:rsidRPr="003A114F">
        <w:rPr>
          <w:rFonts w:cs="Arial"/>
          <w:snapToGrid w:val="0"/>
          <w:szCs w:val="22"/>
        </w:rPr>
        <w:t>, -</w:t>
      </w:r>
      <w:proofErr w:type="spellStart"/>
      <w:r w:rsidRPr="003A114F">
        <w:rPr>
          <w:rFonts w:cs="Arial"/>
          <w:snapToGrid w:val="0"/>
          <w:szCs w:val="22"/>
        </w:rPr>
        <w:t>Yka</w:t>
      </w:r>
      <w:proofErr w:type="spellEnd"/>
      <w:r w:rsidRPr="003A114F">
        <w:rPr>
          <w:rFonts w:cs="Arial"/>
          <w:snapToGrid w:val="0"/>
          <w:szCs w:val="22"/>
        </w:rPr>
        <w:t>, -</w:t>
      </w:r>
      <w:proofErr w:type="spellStart"/>
      <w:r w:rsidRPr="003A114F">
        <w:rPr>
          <w:rFonts w:cs="Arial"/>
          <w:snapToGrid w:val="0"/>
          <w:szCs w:val="22"/>
        </w:rPr>
        <w:t>McCa</w:t>
      </w:r>
      <w:proofErr w:type="spellEnd"/>
      <w:r w:rsidRPr="003A114F">
        <w:rPr>
          <w:rFonts w:cs="Arial"/>
          <w:snapToGrid w:val="0"/>
          <w:szCs w:val="22"/>
        </w:rPr>
        <w:t>, -JMH</w:t>
      </w:r>
    </w:p>
    <w:p w14:paraId="7B399C08" w14:textId="77777777" w:rsidR="00CB331C" w:rsidRPr="003A114F" w:rsidRDefault="00CB331C" w:rsidP="00DB49F9">
      <w:pPr>
        <w:numPr>
          <w:ilvl w:val="0"/>
          <w:numId w:val="13"/>
        </w:numPr>
        <w:spacing w:after="120" w:line="276" w:lineRule="auto"/>
        <w:rPr>
          <w:rFonts w:cs="Arial"/>
          <w:snapToGrid w:val="0"/>
          <w:szCs w:val="22"/>
        </w:rPr>
      </w:pPr>
      <w:r w:rsidRPr="003A114F">
        <w:rPr>
          <w:rFonts w:eastAsia="Calibri" w:cs="Arial"/>
          <w:color w:val="000000"/>
          <w:szCs w:val="22"/>
        </w:rPr>
        <w:t>F</w:t>
      </w:r>
      <w:r w:rsidRPr="003A114F">
        <w:rPr>
          <w:rFonts w:cs="Arial"/>
          <w:snapToGrid w:val="0"/>
          <w:szCs w:val="22"/>
        </w:rPr>
        <w:t>or HTLA titers: observe the highest dilution that produces any agglutination MICROSCOPICALLY.</w:t>
      </w:r>
    </w:p>
    <w:p w14:paraId="6C23EBC5" w14:textId="77777777" w:rsidR="00CB331C" w:rsidRPr="003A114F" w:rsidRDefault="00CB331C" w:rsidP="00DB49F9">
      <w:pPr>
        <w:numPr>
          <w:ilvl w:val="1"/>
          <w:numId w:val="13"/>
        </w:numPr>
        <w:spacing w:after="120" w:line="276" w:lineRule="auto"/>
        <w:rPr>
          <w:rFonts w:cs="Arial"/>
          <w:snapToGrid w:val="0"/>
          <w:szCs w:val="22"/>
        </w:rPr>
      </w:pPr>
      <w:r w:rsidRPr="003A114F">
        <w:rPr>
          <w:rFonts w:cs="Arial"/>
          <w:snapToGrid w:val="0"/>
          <w:szCs w:val="22"/>
        </w:rPr>
        <w:t>Use the media that demonstrates the reaction that is suspected of HTLA</w:t>
      </w:r>
    </w:p>
    <w:p w14:paraId="3918D0FD" w14:textId="77777777" w:rsidR="00CB331C" w:rsidRPr="003A114F" w:rsidRDefault="00CB331C" w:rsidP="00DB49F9">
      <w:pPr>
        <w:numPr>
          <w:ilvl w:val="1"/>
          <w:numId w:val="13"/>
        </w:numPr>
        <w:spacing w:after="120" w:line="276" w:lineRule="auto"/>
        <w:rPr>
          <w:rFonts w:cs="Arial"/>
          <w:snapToGrid w:val="0"/>
          <w:szCs w:val="22"/>
        </w:rPr>
      </w:pPr>
      <w:r w:rsidRPr="003A114F">
        <w:rPr>
          <w:rFonts w:cs="Arial"/>
          <w:snapToGrid w:val="0"/>
          <w:szCs w:val="22"/>
        </w:rPr>
        <w:t>Use Poly Antiglobulin</w:t>
      </w:r>
    </w:p>
    <w:p w14:paraId="08164D75" w14:textId="77777777" w:rsidR="00CB331C" w:rsidRPr="003A114F" w:rsidRDefault="00CB331C" w:rsidP="00DB49F9">
      <w:pPr>
        <w:numPr>
          <w:ilvl w:val="1"/>
          <w:numId w:val="13"/>
        </w:numPr>
        <w:spacing w:after="120" w:line="276" w:lineRule="auto"/>
        <w:rPr>
          <w:rFonts w:cs="Arial"/>
          <w:snapToGrid w:val="0"/>
          <w:szCs w:val="22"/>
        </w:rPr>
      </w:pPr>
      <w:r w:rsidRPr="003A114F">
        <w:rPr>
          <w:rFonts w:cs="Arial"/>
          <w:snapToGrid w:val="0"/>
          <w:szCs w:val="22"/>
        </w:rPr>
        <w:t>ONLY READ ENDPOINT MICROSCOPICALLY for tube testing.</w:t>
      </w:r>
    </w:p>
    <w:p w14:paraId="5AA64949" w14:textId="77777777" w:rsidR="00CB331C" w:rsidRPr="003A114F" w:rsidRDefault="00CB331C" w:rsidP="00DB49F9">
      <w:pPr>
        <w:numPr>
          <w:ilvl w:val="0"/>
          <w:numId w:val="13"/>
        </w:numPr>
        <w:spacing w:after="120" w:line="276" w:lineRule="auto"/>
        <w:rPr>
          <w:rFonts w:cs="Arial"/>
          <w:snapToGrid w:val="0"/>
          <w:szCs w:val="22"/>
        </w:rPr>
      </w:pPr>
      <w:r w:rsidRPr="003A114F">
        <w:rPr>
          <w:rFonts w:cs="Arial"/>
          <w:snapToGrid w:val="0"/>
          <w:szCs w:val="22"/>
        </w:rPr>
        <w:t>High Titer low Avidity Titer</w:t>
      </w:r>
      <w:r w:rsidRPr="003A114F">
        <w:rPr>
          <w:rFonts w:eastAsia="Calibri" w:cs="Arial"/>
          <w:color w:val="000000"/>
          <w:szCs w:val="22"/>
        </w:rPr>
        <w:t xml:space="preserve">                 </w:t>
      </w:r>
    </w:p>
    <w:p w14:paraId="38564FCF" w14:textId="77777777" w:rsidR="00CB331C" w:rsidRPr="003A114F" w:rsidRDefault="00CB331C" w:rsidP="00DB49F9">
      <w:pPr>
        <w:numPr>
          <w:ilvl w:val="1"/>
          <w:numId w:val="13"/>
        </w:numPr>
        <w:spacing w:after="120" w:line="276" w:lineRule="auto"/>
        <w:rPr>
          <w:rFonts w:cs="Arial"/>
          <w:snapToGrid w:val="0"/>
          <w:szCs w:val="22"/>
        </w:rPr>
      </w:pPr>
      <w:r w:rsidRPr="003A114F">
        <w:rPr>
          <w:rFonts w:eastAsia="Calibri" w:cs="Arial"/>
          <w:color w:val="000000"/>
          <w:szCs w:val="22"/>
        </w:rPr>
        <w:t>Endpoint titer will titer consistently the same grade 3-5 or more tube out often 1+ or weaker to microscopically. The last tube giving a positive reaction microscopically is the endpoint.</w:t>
      </w:r>
    </w:p>
    <w:p w14:paraId="62408D51" w14:textId="77777777" w:rsidR="00CB331C" w:rsidRPr="003A114F" w:rsidRDefault="00CB331C" w:rsidP="00CB331C">
      <w:pPr>
        <w:spacing w:after="120" w:line="276" w:lineRule="auto"/>
        <w:ind w:left="1140"/>
        <w:rPr>
          <w:rFonts w:cs="Arial"/>
          <w:snapToGrid w:val="0"/>
          <w:szCs w:val="22"/>
        </w:rPr>
      </w:pPr>
      <w:r w:rsidRPr="003A114F">
        <w:rPr>
          <w:rFonts w:eastAsia="Calibri" w:cs="Arial"/>
          <w:i/>
          <w:color w:val="00B0F0"/>
          <w:szCs w:val="22"/>
        </w:rPr>
        <w:t>Refer to Specials: Titrations</w:t>
      </w:r>
    </w:p>
    <w:p w14:paraId="617A4373" w14:textId="77777777" w:rsidR="00CB331C" w:rsidRPr="003A114F" w:rsidRDefault="00CB331C" w:rsidP="00DB49F9">
      <w:pPr>
        <w:numPr>
          <w:ilvl w:val="0"/>
          <w:numId w:val="13"/>
        </w:numPr>
        <w:spacing w:after="120" w:line="276" w:lineRule="auto"/>
        <w:ind w:left="540" w:hanging="540"/>
        <w:rPr>
          <w:rFonts w:cs="Arial"/>
          <w:snapToGrid w:val="0"/>
          <w:szCs w:val="22"/>
        </w:rPr>
      </w:pPr>
      <w:r w:rsidRPr="003A114F">
        <w:rPr>
          <w:rFonts w:eastAsia="Calibri" w:cs="Arial"/>
          <w:color w:val="000000"/>
          <w:szCs w:val="22"/>
        </w:rPr>
        <w:t>Results of HTLA are routinely not reported to the patient’s medical chart.</w:t>
      </w:r>
    </w:p>
    <w:p w14:paraId="2A7A899E" w14:textId="77777777" w:rsidR="00CB331C" w:rsidRPr="003A114F" w:rsidRDefault="00CB331C" w:rsidP="00DB49F9">
      <w:pPr>
        <w:numPr>
          <w:ilvl w:val="1"/>
          <w:numId w:val="13"/>
        </w:numPr>
        <w:spacing w:after="120" w:line="276" w:lineRule="auto"/>
        <w:ind w:left="1350" w:hanging="630"/>
        <w:rPr>
          <w:rFonts w:cs="Arial"/>
          <w:snapToGrid w:val="0"/>
          <w:szCs w:val="22"/>
        </w:rPr>
      </w:pPr>
      <w:r w:rsidRPr="003A114F">
        <w:rPr>
          <w:rFonts w:eastAsia="Calibri" w:cs="Arial"/>
          <w:color w:val="000000"/>
          <w:szCs w:val="22"/>
        </w:rPr>
        <w:t>HTLA titers are not resulted in SCC.</w:t>
      </w:r>
    </w:p>
    <w:p w14:paraId="39FE2906" w14:textId="77777777" w:rsidR="00CB331C" w:rsidRPr="003A114F" w:rsidRDefault="00CB331C" w:rsidP="00DB49F9">
      <w:pPr>
        <w:numPr>
          <w:ilvl w:val="1"/>
          <w:numId w:val="13"/>
        </w:numPr>
        <w:spacing w:after="120" w:line="276" w:lineRule="auto"/>
        <w:ind w:left="1350" w:hanging="630"/>
        <w:rPr>
          <w:rFonts w:cs="Arial"/>
          <w:snapToGrid w:val="0"/>
          <w:szCs w:val="22"/>
        </w:rPr>
      </w:pPr>
      <w:r w:rsidRPr="003A114F">
        <w:rPr>
          <w:rFonts w:eastAsia="Calibri" w:cs="Arial"/>
          <w:color w:val="000000"/>
          <w:szCs w:val="22"/>
        </w:rPr>
        <w:t>Charge the patient for the titer with the Action: HTLAT (HTLA Titer Charge)</w:t>
      </w:r>
    </w:p>
    <w:p w14:paraId="66788E9D" w14:textId="77777777" w:rsidR="00CB331C" w:rsidRPr="003A114F" w:rsidRDefault="00CB331C" w:rsidP="00DB49F9">
      <w:pPr>
        <w:numPr>
          <w:ilvl w:val="1"/>
          <w:numId w:val="13"/>
        </w:numPr>
        <w:spacing w:after="120" w:line="276" w:lineRule="auto"/>
        <w:ind w:left="1350" w:hanging="630"/>
        <w:rPr>
          <w:rFonts w:cs="Arial"/>
          <w:snapToGrid w:val="0"/>
          <w:szCs w:val="22"/>
        </w:rPr>
      </w:pPr>
      <w:r w:rsidRPr="003A114F">
        <w:rPr>
          <w:rFonts w:eastAsia="Calibri" w:cs="Arial"/>
          <w:color w:val="000000"/>
          <w:szCs w:val="22"/>
        </w:rPr>
        <w:t xml:space="preserve">Refer to </w:t>
      </w:r>
      <w:r w:rsidRPr="003A114F">
        <w:rPr>
          <w:rFonts w:eastAsia="Calibri" w:cs="Arial"/>
          <w:i/>
          <w:color w:val="00B0F0"/>
          <w:szCs w:val="22"/>
        </w:rPr>
        <w:t>Attachment: ABID Charging flow sheet</w:t>
      </w:r>
    </w:p>
    <w:p w14:paraId="3A040928" w14:textId="77777777" w:rsidR="00CB331C" w:rsidRPr="003A114F" w:rsidRDefault="00CB331C" w:rsidP="00DB49F9">
      <w:pPr>
        <w:numPr>
          <w:ilvl w:val="0"/>
          <w:numId w:val="13"/>
        </w:numPr>
        <w:spacing w:after="120" w:line="276" w:lineRule="auto"/>
        <w:ind w:left="540" w:hanging="540"/>
        <w:rPr>
          <w:rFonts w:cs="Arial"/>
          <w:snapToGrid w:val="0"/>
          <w:szCs w:val="22"/>
        </w:rPr>
      </w:pPr>
      <w:r w:rsidRPr="003A114F">
        <w:rPr>
          <w:rFonts w:eastAsia="Calibri" w:cs="Arial"/>
          <w:color w:val="000000"/>
          <w:szCs w:val="22"/>
        </w:rPr>
        <w:t>The titration is part of the antibody identification.</w:t>
      </w:r>
    </w:p>
    <w:p w14:paraId="47E0217E" w14:textId="77777777" w:rsidR="00CB331C" w:rsidRPr="003A114F" w:rsidRDefault="00CB331C" w:rsidP="00CB331C">
      <w:pPr>
        <w:spacing w:after="120" w:line="276" w:lineRule="auto"/>
        <w:rPr>
          <w:rFonts w:cs="Arial"/>
          <w:snapToGrid w:val="0"/>
          <w:szCs w:val="22"/>
        </w:rPr>
      </w:pPr>
    </w:p>
    <w:p w14:paraId="7C71B011" w14:textId="77777777" w:rsidR="00CB331C" w:rsidRPr="003A114F" w:rsidRDefault="00CB331C" w:rsidP="00CB331C">
      <w:pPr>
        <w:autoSpaceDE w:val="0"/>
        <w:autoSpaceDN w:val="0"/>
        <w:adjustRightInd w:val="0"/>
        <w:spacing w:after="120"/>
        <w:rPr>
          <w:rFonts w:eastAsia="Calibri" w:cs="Arial"/>
          <w:color w:val="000000"/>
          <w:szCs w:val="22"/>
        </w:rPr>
      </w:pPr>
    </w:p>
    <w:p w14:paraId="307C7F74" w14:textId="77777777" w:rsidR="00CB331C" w:rsidRPr="003A114F" w:rsidRDefault="00CB331C" w:rsidP="00CB331C">
      <w:pPr>
        <w:rPr>
          <w:rFonts w:eastAsia="Calibri" w:cs="Arial"/>
          <w:szCs w:val="22"/>
        </w:rPr>
      </w:pPr>
    </w:p>
    <w:p w14:paraId="3332419C" w14:textId="77777777" w:rsidR="00CB331C" w:rsidRPr="003A114F" w:rsidRDefault="00CB331C" w:rsidP="00CB331C">
      <w:pPr>
        <w:rPr>
          <w:rFonts w:eastAsia="Calibri" w:cs="Arial"/>
          <w:szCs w:val="22"/>
        </w:rPr>
      </w:pPr>
    </w:p>
    <w:p w14:paraId="2A0BC78E" w14:textId="77777777" w:rsidR="00CB331C" w:rsidRPr="003A114F" w:rsidRDefault="00CB331C" w:rsidP="00AD3888">
      <w:pPr>
        <w:rPr>
          <w:rFonts w:cs="Arial"/>
          <w:szCs w:val="22"/>
        </w:rPr>
      </w:pPr>
      <w:r w:rsidRPr="003A114F">
        <w:rPr>
          <w:rFonts w:eastAsia="Calibri" w:cs="Arial"/>
          <w:szCs w:val="22"/>
        </w:rPr>
        <w:br w:type="page"/>
      </w:r>
    </w:p>
    <w:p w14:paraId="20F349CF" w14:textId="77777777" w:rsidR="00CB331C" w:rsidRPr="003A114F" w:rsidRDefault="00CB331C" w:rsidP="00441EF6">
      <w:pPr>
        <w:rPr>
          <w:rFonts w:eastAsia="Calibri" w:cs="Arial"/>
          <w:szCs w:val="22"/>
        </w:rPr>
      </w:pPr>
      <w:r w:rsidRPr="003A114F">
        <w:rPr>
          <w:rFonts w:cs="Arial"/>
          <w:szCs w:val="22"/>
        </w:rPr>
        <w:lastRenderedPageBreak/>
        <w:t xml:space="preserve">            </w:t>
      </w:r>
    </w:p>
    <w:p w14:paraId="30635F05" w14:textId="77777777" w:rsidR="00441EF6" w:rsidRPr="003A114F" w:rsidRDefault="00441EF6" w:rsidP="00441EF6">
      <w:pPr>
        <w:pStyle w:val="Heading1"/>
        <w:rPr>
          <w:rFonts w:cs="Arial"/>
        </w:rPr>
      </w:pPr>
      <w:r w:rsidRPr="003A114F">
        <w:rPr>
          <w:rFonts w:cs="Arial"/>
        </w:rPr>
        <w:t>References</w:t>
      </w:r>
    </w:p>
    <w:p w14:paraId="6F410DF8" w14:textId="77777777" w:rsidR="00441EF6" w:rsidRPr="003A114F" w:rsidRDefault="00441EF6" w:rsidP="00441EF6">
      <w:pPr>
        <w:rPr>
          <w:rFonts w:cs="Arial"/>
          <w:szCs w:val="22"/>
        </w:rPr>
      </w:pPr>
    </w:p>
    <w:p w14:paraId="2DC1C40D" w14:textId="77777777" w:rsidR="00441EF6" w:rsidRPr="003A114F" w:rsidRDefault="00441EF6" w:rsidP="00441EF6">
      <w:pPr>
        <w:tabs>
          <w:tab w:val="left" w:pos="540"/>
        </w:tabs>
        <w:autoSpaceDE w:val="0"/>
        <w:autoSpaceDN w:val="0"/>
        <w:adjustRightInd w:val="0"/>
        <w:contextualSpacing/>
        <w:rPr>
          <w:rFonts w:eastAsia="Calibri" w:cs="Arial"/>
          <w:bCs/>
          <w:color w:val="000000"/>
          <w:szCs w:val="22"/>
        </w:rPr>
      </w:pPr>
      <w:r w:rsidRPr="003A114F">
        <w:rPr>
          <w:rFonts w:eastAsia="Calibri" w:cs="Arial"/>
          <w:szCs w:val="22"/>
        </w:rPr>
        <w:t>Technical Manual, American Association of Blood Banks (AABB). Revised periodically</w:t>
      </w:r>
    </w:p>
    <w:p w14:paraId="7D8B025B" w14:textId="77777777" w:rsidR="00441EF6" w:rsidRPr="003A114F" w:rsidRDefault="00441EF6" w:rsidP="00441EF6">
      <w:pPr>
        <w:tabs>
          <w:tab w:val="center" w:pos="4680"/>
          <w:tab w:val="right" w:pos="9360"/>
        </w:tabs>
        <w:spacing w:after="200"/>
        <w:contextualSpacing/>
        <w:rPr>
          <w:rFonts w:eastAsia="Calibri" w:cs="Arial"/>
          <w:szCs w:val="22"/>
        </w:rPr>
      </w:pPr>
      <w:r w:rsidRPr="003A114F">
        <w:rPr>
          <w:rFonts w:eastAsia="Calibri" w:cs="Arial"/>
          <w:szCs w:val="22"/>
        </w:rPr>
        <w:t xml:space="preserve">             Standards for Blood Banks and Transfusion Services.  Revised periodically</w:t>
      </w:r>
    </w:p>
    <w:p w14:paraId="58E662E1" w14:textId="77777777" w:rsidR="00441EF6" w:rsidRPr="003A114F" w:rsidRDefault="00441EF6" w:rsidP="00441EF6">
      <w:pPr>
        <w:rPr>
          <w:rFonts w:cs="Arial"/>
          <w:szCs w:val="22"/>
        </w:rPr>
      </w:pPr>
    </w:p>
    <w:p w14:paraId="196C3B77" w14:textId="77777777" w:rsidR="00441EF6" w:rsidRPr="003A114F" w:rsidRDefault="00441EF6" w:rsidP="00441EF6">
      <w:pPr>
        <w:pStyle w:val="Heading1"/>
        <w:rPr>
          <w:rFonts w:cs="Arial"/>
        </w:rPr>
      </w:pPr>
      <w:r w:rsidRPr="003A114F">
        <w:rPr>
          <w:rFonts w:cs="Arial"/>
        </w:rPr>
        <w:t>Related policies/procedures (</w:t>
      </w:r>
      <w:proofErr w:type="spellStart"/>
      <w:r w:rsidRPr="003A114F">
        <w:rPr>
          <w:rFonts w:cs="Arial"/>
        </w:rPr>
        <w:t>navex</w:t>
      </w:r>
      <w:proofErr w:type="spellEnd"/>
      <w:r w:rsidRPr="003A114F">
        <w:rPr>
          <w:rFonts w:cs="Arial"/>
        </w:rPr>
        <w:t>)</w:t>
      </w:r>
    </w:p>
    <w:p w14:paraId="68320305" w14:textId="77777777" w:rsidR="00441EF6" w:rsidRPr="003A114F" w:rsidRDefault="00441EF6" w:rsidP="00441EF6">
      <w:pPr>
        <w:spacing w:after="200"/>
        <w:contextualSpacing/>
        <w:rPr>
          <w:rFonts w:eastAsia="Calibri" w:cs="Arial"/>
          <w:szCs w:val="22"/>
        </w:rPr>
      </w:pPr>
      <w:r w:rsidRPr="003A114F">
        <w:rPr>
          <w:rFonts w:eastAsia="Calibri" w:cs="Arial"/>
          <w:szCs w:val="22"/>
        </w:rPr>
        <w:tab/>
      </w:r>
    </w:p>
    <w:p w14:paraId="61AAB8E5" w14:textId="77777777" w:rsidR="00441EF6" w:rsidRPr="003A114F" w:rsidRDefault="00441EF6" w:rsidP="00441EF6">
      <w:pPr>
        <w:pStyle w:val="Heading1"/>
        <w:rPr>
          <w:rFonts w:cs="Arial"/>
        </w:rPr>
      </w:pPr>
      <w:r w:rsidRPr="003A114F">
        <w:rPr>
          <w:rFonts w:cs="Arial"/>
        </w:rPr>
        <w:t>Attachments/Linked documents (title 21)</w:t>
      </w:r>
    </w:p>
    <w:p w14:paraId="6D84207A" w14:textId="77777777" w:rsidR="00441EF6" w:rsidRPr="003A114F" w:rsidRDefault="00441EF6" w:rsidP="00441EF6">
      <w:pPr>
        <w:rPr>
          <w:rFonts w:cs="Arial"/>
          <w:szCs w:val="22"/>
        </w:rPr>
      </w:pPr>
    </w:p>
    <w:p w14:paraId="00DEC8C2" w14:textId="77777777" w:rsidR="00441EF6" w:rsidRPr="003A114F" w:rsidRDefault="00FC423E" w:rsidP="00441EF6">
      <w:pPr>
        <w:ind w:firstLine="720"/>
        <w:rPr>
          <w:rFonts w:eastAsia="Calibri" w:cs="Arial"/>
          <w:szCs w:val="22"/>
        </w:rPr>
      </w:pPr>
      <w:r>
        <w:rPr>
          <w:rFonts w:eastAsia="Calibri" w:cs="Arial"/>
          <w:szCs w:val="22"/>
        </w:rPr>
        <w:t>Att. 1</w:t>
      </w:r>
      <w:r w:rsidR="00441EF6">
        <w:rPr>
          <w:rFonts w:eastAsia="Calibri" w:cs="Arial"/>
          <w:szCs w:val="22"/>
        </w:rPr>
        <w:t xml:space="preserve"> </w:t>
      </w:r>
      <w:r w:rsidR="00441EF6" w:rsidRPr="003A114F">
        <w:rPr>
          <w:rFonts w:eastAsia="Calibri" w:cs="Arial"/>
          <w:szCs w:val="22"/>
        </w:rPr>
        <w:t xml:space="preserve">Direct Antiglobulin Testing –Full Spectrum of Tests Table </w:t>
      </w:r>
    </w:p>
    <w:p w14:paraId="7DC86542" w14:textId="77777777" w:rsidR="00441EF6" w:rsidRPr="003A114F" w:rsidRDefault="00AD3888" w:rsidP="00441EF6">
      <w:pPr>
        <w:ind w:firstLine="720"/>
        <w:rPr>
          <w:rFonts w:eastAsia="Calibri" w:cs="Arial"/>
          <w:szCs w:val="22"/>
        </w:rPr>
      </w:pPr>
      <w:r>
        <w:rPr>
          <w:rFonts w:eastAsia="Calibri" w:cs="Arial"/>
          <w:szCs w:val="22"/>
        </w:rPr>
        <w:t>Att</w:t>
      </w:r>
      <w:r w:rsidR="00FC423E">
        <w:rPr>
          <w:rFonts w:eastAsia="Calibri" w:cs="Arial"/>
          <w:szCs w:val="22"/>
        </w:rPr>
        <w:t>.</w:t>
      </w:r>
      <w:r>
        <w:rPr>
          <w:rFonts w:eastAsia="Calibri" w:cs="Arial"/>
          <w:szCs w:val="22"/>
        </w:rPr>
        <w:t xml:space="preserve"> </w:t>
      </w:r>
      <w:r w:rsidR="00AF0A1A">
        <w:rPr>
          <w:rFonts w:eastAsia="Calibri" w:cs="Arial"/>
          <w:szCs w:val="22"/>
        </w:rPr>
        <w:t>2</w:t>
      </w:r>
      <w:r>
        <w:rPr>
          <w:rFonts w:eastAsia="Calibri" w:cs="Arial"/>
          <w:szCs w:val="22"/>
        </w:rPr>
        <w:t xml:space="preserve"> </w:t>
      </w:r>
      <w:r w:rsidR="00441EF6" w:rsidRPr="003A114F">
        <w:rPr>
          <w:rFonts w:eastAsia="Calibri" w:cs="Arial"/>
          <w:szCs w:val="22"/>
        </w:rPr>
        <w:t>Interpretation of Extended Antibody Screen Results</w:t>
      </w:r>
    </w:p>
    <w:p w14:paraId="0BE18A52" w14:textId="77777777" w:rsidR="00441EF6" w:rsidRPr="003A114F" w:rsidRDefault="00763E02" w:rsidP="00441EF6">
      <w:pPr>
        <w:spacing w:line="276" w:lineRule="auto"/>
        <w:ind w:firstLine="720"/>
        <w:rPr>
          <w:rFonts w:eastAsia="Calibri" w:cs="Arial"/>
          <w:szCs w:val="22"/>
        </w:rPr>
      </w:pPr>
      <w:r>
        <w:rPr>
          <w:rFonts w:eastAsia="Calibri" w:cs="Arial"/>
          <w:szCs w:val="22"/>
        </w:rPr>
        <w:t xml:space="preserve">Att. 3 </w:t>
      </w:r>
      <w:r w:rsidR="00441EF6" w:rsidRPr="003A114F">
        <w:rPr>
          <w:rFonts w:eastAsia="Calibri" w:cs="Arial"/>
          <w:szCs w:val="22"/>
        </w:rPr>
        <w:t>Suspected Autoantibody – Testing with Plasma</w:t>
      </w:r>
    </w:p>
    <w:p w14:paraId="668415AC" w14:textId="77777777" w:rsidR="00441EF6" w:rsidRDefault="00763E02" w:rsidP="00441EF6">
      <w:pPr>
        <w:spacing w:line="276" w:lineRule="auto"/>
        <w:ind w:firstLine="720"/>
        <w:rPr>
          <w:rFonts w:eastAsia="Calibri" w:cs="Arial"/>
          <w:szCs w:val="22"/>
        </w:rPr>
      </w:pPr>
      <w:r>
        <w:rPr>
          <w:rFonts w:eastAsia="Calibri" w:cs="Arial"/>
          <w:szCs w:val="22"/>
        </w:rPr>
        <w:t xml:space="preserve">Att. 4 </w:t>
      </w:r>
      <w:r w:rsidR="00441EF6" w:rsidRPr="003A114F">
        <w:rPr>
          <w:rFonts w:eastAsia="Calibri" w:cs="Arial"/>
          <w:szCs w:val="22"/>
        </w:rPr>
        <w:t>Suspected Autoantibody – Testing with Eluate</w:t>
      </w:r>
    </w:p>
    <w:p w14:paraId="744055ED" w14:textId="77777777" w:rsidR="000E14D2" w:rsidRPr="003A114F" w:rsidRDefault="00763E02" w:rsidP="00441EF6">
      <w:pPr>
        <w:spacing w:line="276" w:lineRule="auto"/>
        <w:ind w:firstLine="720"/>
        <w:rPr>
          <w:rFonts w:eastAsia="Calibri" w:cs="Arial"/>
          <w:szCs w:val="22"/>
        </w:rPr>
      </w:pPr>
      <w:r>
        <w:rPr>
          <w:rFonts w:eastAsia="Calibri" w:cs="Arial"/>
          <w:szCs w:val="22"/>
        </w:rPr>
        <w:t xml:space="preserve">Att. 5 </w:t>
      </w:r>
      <w:r w:rsidR="000E14D2" w:rsidRPr="000E14D2">
        <w:rPr>
          <w:rFonts w:eastAsia="Calibri" w:cs="Arial"/>
          <w:szCs w:val="22"/>
        </w:rPr>
        <w:t>Direct and Indirect Antiglobulin Antisera</w:t>
      </w:r>
      <w:r>
        <w:rPr>
          <w:rFonts w:eastAsia="Calibri" w:cs="Arial"/>
          <w:szCs w:val="22"/>
        </w:rPr>
        <w:t xml:space="preserve"> Table </w:t>
      </w:r>
    </w:p>
    <w:p w14:paraId="632D5B42" w14:textId="77777777" w:rsidR="00441EF6" w:rsidRPr="003A114F" w:rsidRDefault="00763E02" w:rsidP="00441EF6">
      <w:pPr>
        <w:ind w:firstLine="720"/>
        <w:rPr>
          <w:rFonts w:eastAsia="Calibri" w:cs="Arial"/>
          <w:szCs w:val="22"/>
        </w:rPr>
      </w:pPr>
      <w:r>
        <w:rPr>
          <w:rFonts w:eastAsia="Calibri" w:cs="Arial"/>
          <w:szCs w:val="22"/>
        </w:rPr>
        <w:t>Att.</w:t>
      </w:r>
      <w:r w:rsidR="00FC423E">
        <w:rPr>
          <w:rFonts w:eastAsia="Calibri" w:cs="Arial"/>
          <w:szCs w:val="22"/>
        </w:rPr>
        <w:t xml:space="preserve"> 6 </w:t>
      </w:r>
      <w:r w:rsidR="00441EF6" w:rsidRPr="003A114F">
        <w:rPr>
          <w:rFonts w:eastAsia="Calibri" w:cs="Arial"/>
          <w:szCs w:val="22"/>
        </w:rPr>
        <w:t xml:space="preserve">ABID Charging </w:t>
      </w:r>
      <w:r w:rsidR="00E3631F">
        <w:rPr>
          <w:rFonts w:eastAsia="Calibri" w:cs="Arial"/>
          <w:szCs w:val="22"/>
        </w:rPr>
        <w:t>Flows</w:t>
      </w:r>
      <w:r w:rsidR="00441EF6" w:rsidRPr="003A114F">
        <w:rPr>
          <w:rFonts w:eastAsia="Calibri" w:cs="Arial"/>
          <w:szCs w:val="22"/>
        </w:rPr>
        <w:t>heet</w:t>
      </w:r>
    </w:p>
    <w:p w14:paraId="5E12DE0C" w14:textId="77777777" w:rsidR="00441EF6" w:rsidRPr="003A114F" w:rsidRDefault="00FC423E" w:rsidP="00441EF6">
      <w:pPr>
        <w:ind w:firstLine="720"/>
        <w:rPr>
          <w:rFonts w:eastAsia="Calibri" w:cs="Arial"/>
          <w:szCs w:val="22"/>
        </w:rPr>
      </w:pPr>
      <w:r>
        <w:rPr>
          <w:rFonts w:eastAsia="Calibri" w:cs="Arial"/>
          <w:szCs w:val="22"/>
        </w:rPr>
        <w:t xml:space="preserve">Att. 8 </w:t>
      </w:r>
      <w:r w:rsidR="00441EF6" w:rsidRPr="003A114F">
        <w:rPr>
          <w:rFonts w:eastAsia="Calibri" w:cs="Arial"/>
          <w:szCs w:val="22"/>
        </w:rPr>
        <w:t>New Antibody Workup Flow</w:t>
      </w:r>
      <w:r w:rsidR="00E3631F">
        <w:rPr>
          <w:rFonts w:eastAsia="Calibri" w:cs="Arial"/>
          <w:szCs w:val="22"/>
        </w:rPr>
        <w:t>sheet</w:t>
      </w:r>
    </w:p>
    <w:p w14:paraId="14DD61DB" w14:textId="77777777" w:rsidR="00441EF6" w:rsidRPr="003A114F" w:rsidRDefault="00FC423E" w:rsidP="00441EF6">
      <w:pPr>
        <w:spacing w:line="276" w:lineRule="auto"/>
        <w:ind w:firstLine="720"/>
        <w:rPr>
          <w:rFonts w:eastAsia="Calibri" w:cs="Arial"/>
          <w:szCs w:val="22"/>
        </w:rPr>
      </w:pPr>
      <w:r>
        <w:rPr>
          <w:rFonts w:eastAsia="Calibri" w:cs="Arial"/>
          <w:szCs w:val="22"/>
        </w:rPr>
        <w:t xml:space="preserve">Att. 7 </w:t>
      </w:r>
      <w:r w:rsidR="00441EF6" w:rsidRPr="003A114F">
        <w:rPr>
          <w:rFonts w:eastAsia="Calibri" w:cs="Arial"/>
          <w:szCs w:val="22"/>
        </w:rPr>
        <w:t>Antibody Identification Summary Sheet</w:t>
      </w:r>
    </w:p>
    <w:p w14:paraId="0BFFCCD4" w14:textId="77777777" w:rsidR="00441EF6" w:rsidRPr="003A114F" w:rsidRDefault="00441EF6" w:rsidP="00441EF6">
      <w:pPr>
        <w:rPr>
          <w:rFonts w:cs="Arial"/>
          <w:szCs w:val="22"/>
        </w:rPr>
      </w:pPr>
    </w:p>
    <w:p w14:paraId="6F619251" w14:textId="77777777" w:rsidR="00441EF6" w:rsidRPr="003A114F" w:rsidRDefault="00441EF6" w:rsidP="00441EF6">
      <w:pPr>
        <w:rPr>
          <w:rFonts w:cs="Arial"/>
          <w:szCs w:val="22"/>
        </w:rPr>
      </w:pPr>
    </w:p>
    <w:p w14:paraId="0D371B33" w14:textId="77777777" w:rsidR="00441EF6" w:rsidRDefault="00441EF6" w:rsidP="00441EF6">
      <w:pPr>
        <w:pStyle w:val="Heading1"/>
        <w:rPr>
          <w:rFonts w:cs="Arial"/>
        </w:rPr>
      </w:pPr>
      <w:r w:rsidRPr="003A114F">
        <w:rPr>
          <w:rFonts w:cs="Arial"/>
        </w:rPr>
        <w:t>Revision Dates: Review Change Summary as represented in Title 21.</w:t>
      </w:r>
    </w:p>
    <w:p w14:paraId="161B2B0D" w14:textId="77777777" w:rsidR="000A3871" w:rsidRDefault="000A3871" w:rsidP="000A3871"/>
    <w:p w14:paraId="2B4F5C0E" w14:textId="77777777" w:rsidR="000A3871" w:rsidRDefault="000A3871" w:rsidP="000A3871"/>
    <w:p w14:paraId="1E8B3FC2" w14:textId="77777777" w:rsidR="000A3871" w:rsidRDefault="000A3871" w:rsidP="000A3871"/>
    <w:p w14:paraId="5F19B191" w14:textId="77777777" w:rsidR="000A3871" w:rsidRDefault="000A3871" w:rsidP="000A3871"/>
    <w:p w14:paraId="77BDFB70" w14:textId="77777777" w:rsidR="00227BB0" w:rsidRDefault="00227BB0" w:rsidP="00AF0A1A">
      <w:pPr>
        <w:spacing w:after="200"/>
        <w:rPr>
          <w:rFonts w:cs="Arial"/>
          <w:szCs w:val="22"/>
        </w:rPr>
      </w:pPr>
    </w:p>
    <w:p w14:paraId="4E63E9E1" w14:textId="77777777" w:rsidR="00227BB0" w:rsidRDefault="00227BB0" w:rsidP="00AF0A1A">
      <w:pPr>
        <w:spacing w:after="200"/>
        <w:rPr>
          <w:rFonts w:cs="Arial"/>
          <w:szCs w:val="22"/>
        </w:rPr>
      </w:pPr>
    </w:p>
    <w:p w14:paraId="6A102FAF" w14:textId="77777777" w:rsidR="00227BB0" w:rsidRDefault="00227BB0" w:rsidP="00AF0A1A">
      <w:pPr>
        <w:spacing w:after="200"/>
        <w:rPr>
          <w:rFonts w:cs="Arial"/>
          <w:szCs w:val="22"/>
        </w:rPr>
      </w:pPr>
    </w:p>
    <w:p w14:paraId="0A022957" w14:textId="77777777" w:rsidR="00227BB0" w:rsidRDefault="00227BB0" w:rsidP="00AF0A1A">
      <w:pPr>
        <w:spacing w:after="200"/>
        <w:rPr>
          <w:rFonts w:cs="Arial"/>
          <w:szCs w:val="22"/>
        </w:rPr>
      </w:pPr>
    </w:p>
    <w:p w14:paraId="0FF89D24" w14:textId="77777777" w:rsidR="00227BB0" w:rsidRDefault="00227BB0" w:rsidP="00AF0A1A">
      <w:pPr>
        <w:spacing w:after="200"/>
        <w:rPr>
          <w:rFonts w:cs="Arial"/>
          <w:szCs w:val="22"/>
        </w:rPr>
      </w:pPr>
    </w:p>
    <w:p w14:paraId="4FB119D6" w14:textId="77777777" w:rsidR="00227BB0" w:rsidRDefault="00227BB0" w:rsidP="00AF0A1A">
      <w:pPr>
        <w:spacing w:after="200"/>
        <w:rPr>
          <w:rFonts w:cs="Arial"/>
          <w:szCs w:val="22"/>
        </w:rPr>
      </w:pPr>
    </w:p>
    <w:p w14:paraId="58390394" w14:textId="77777777" w:rsidR="00227BB0" w:rsidRDefault="00227BB0" w:rsidP="00AF0A1A">
      <w:pPr>
        <w:spacing w:after="200"/>
        <w:rPr>
          <w:rFonts w:cs="Arial"/>
          <w:szCs w:val="22"/>
        </w:rPr>
      </w:pPr>
    </w:p>
    <w:p w14:paraId="1E4B20A1" w14:textId="77777777" w:rsidR="00227BB0" w:rsidRDefault="00227BB0" w:rsidP="00AF0A1A">
      <w:pPr>
        <w:spacing w:after="200"/>
        <w:rPr>
          <w:rFonts w:cs="Arial"/>
          <w:szCs w:val="22"/>
        </w:rPr>
      </w:pPr>
    </w:p>
    <w:p w14:paraId="432F8E7D" w14:textId="77777777" w:rsidR="00227BB0" w:rsidRDefault="00227BB0" w:rsidP="00AF0A1A">
      <w:pPr>
        <w:spacing w:after="200"/>
        <w:rPr>
          <w:rFonts w:cs="Arial"/>
          <w:szCs w:val="22"/>
        </w:rPr>
      </w:pPr>
    </w:p>
    <w:p w14:paraId="127A2EA0" w14:textId="77777777" w:rsidR="00227BB0" w:rsidRDefault="00227BB0" w:rsidP="00AF0A1A">
      <w:pPr>
        <w:spacing w:after="200"/>
        <w:rPr>
          <w:rFonts w:cs="Arial"/>
          <w:szCs w:val="22"/>
        </w:rPr>
      </w:pPr>
    </w:p>
    <w:p w14:paraId="745B6219" w14:textId="77777777" w:rsidR="00227BB0" w:rsidRDefault="00227BB0" w:rsidP="00AF0A1A">
      <w:pPr>
        <w:spacing w:after="200"/>
        <w:rPr>
          <w:rFonts w:cs="Arial"/>
          <w:szCs w:val="22"/>
        </w:rPr>
      </w:pPr>
    </w:p>
    <w:p w14:paraId="70CF5F33" w14:textId="77777777" w:rsidR="00227BB0" w:rsidRDefault="00227BB0" w:rsidP="00AF0A1A">
      <w:pPr>
        <w:spacing w:after="200"/>
        <w:rPr>
          <w:rFonts w:cs="Arial"/>
          <w:szCs w:val="22"/>
        </w:rPr>
      </w:pPr>
    </w:p>
    <w:p w14:paraId="5E842D1F" w14:textId="77777777" w:rsidR="00227BB0" w:rsidRDefault="00227BB0" w:rsidP="00AF0A1A">
      <w:pPr>
        <w:spacing w:after="200"/>
        <w:rPr>
          <w:rFonts w:cs="Arial"/>
          <w:szCs w:val="22"/>
        </w:rPr>
      </w:pPr>
    </w:p>
    <w:p w14:paraId="0FC3F95F" w14:textId="77777777" w:rsidR="00227BB0" w:rsidRDefault="00227BB0" w:rsidP="00AF0A1A">
      <w:pPr>
        <w:spacing w:after="200"/>
        <w:rPr>
          <w:rFonts w:cs="Arial"/>
          <w:szCs w:val="22"/>
        </w:rPr>
      </w:pPr>
    </w:p>
    <w:p w14:paraId="6C4275B2" w14:textId="77777777" w:rsidR="00CB331C" w:rsidRPr="003A114F" w:rsidRDefault="00CB331C" w:rsidP="00AF0A1A">
      <w:pPr>
        <w:spacing w:after="200"/>
        <w:rPr>
          <w:rFonts w:cs="Arial"/>
          <w:szCs w:val="22"/>
        </w:rPr>
      </w:pPr>
      <w:r w:rsidRPr="003A114F">
        <w:rPr>
          <w:rFonts w:cs="Arial"/>
          <w:szCs w:val="22"/>
        </w:rPr>
        <w:lastRenderedPageBreak/>
        <w:t>Attachment 1: Direct Antiglobulin Testing –Full Spectrum of Tests Table</w:t>
      </w:r>
      <w:r w:rsidR="00FC423E">
        <w:rPr>
          <w:rFonts w:cs="Arial"/>
          <w:szCs w:val="22"/>
        </w:rPr>
        <w:t xml:space="preserve"> </w:t>
      </w:r>
      <w:r w:rsidR="00AF0A1A">
        <w:rPr>
          <w:rFonts w:cs="Arial"/>
          <w:szCs w:val="22"/>
        </w:rPr>
        <w:t>(X = tested)</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737"/>
        <w:gridCol w:w="737"/>
        <w:gridCol w:w="737"/>
        <w:gridCol w:w="738"/>
        <w:gridCol w:w="1497"/>
        <w:gridCol w:w="1765"/>
        <w:gridCol w:w="1925"/>
      </w:tblGrid>
      <w:tr w:rsidR="00AD3888" w:rsidRPr="003A114F" w14:paraId="5AC2180F" w14:textId="77777777" w:rsidTr="00227BB0">
        <w:tc>
          <w:tcPr>
            <w:tcW w:w="2484" w:type="dxa"/>
            <w:shd w:val="clear" w:color="auto" w:fill="B8CCE4"/>
            <w:vAlign w:val="center"/>
          </w:tcPr>
          <w:p w14:paraId="4CAA12BE" w14:textId="77777777" w:rsidR="00CB331C" w:rsidRPr="00AD3888" w:rsidRDefault="00CB331C" w:rsidP="00FC423E">
            <w:pPr>
              <w:jc w:val="center"/>
              <w:rPr>
                <w:rFonts w:eastAsia="Calibri" w:cs="Arial"/>
                <w:b/>
                <w:sz w:val="20"/>
              </w:rPr>
            </w:pPr>
            <w:r w:rsidRPr="00AD3888">
              <w:rPr>
                <w:rFonts w:eastAsia="Calibri" w:cs="Arial"/>
                <w:b/>
                <w:sz w:val="20"/>
              </w:rPr>
              <w:t>TEST</w:t>
            </w:r>
          </w:p>
          <w:p w14:paraId="339DDE36" w14:textId="77777777" w:rsidR="00CB331C" w:rsidRPr="00AD3888" w:rsidRDefault="00CB331C" w:rsidP="001260BA">
            <w:pPr>
              <w:jc w:val="center"/>
              <w:rPr>
                <w:rFonts w:eastAsia="Calibri" w:cs="Arial"/>
                <w:b/>
                <w:sz w:val="20"/>
              </w:rPr>
            </w:pPr>
            <w:r w:rsidRPr="00AD3888">
              <w:rPr>
                <w:rFonts w:eastAsia="Calibri" w:cs="Arial"/>
                <w:b/>
                <w:sz w:val="20"/>
              </w:rPr>
              <w:t>Criteria</w:t>
            </w:r>
          </w:p>
        </w:tc>
        <w:tc>
          <w:tcPr>
            <w:tcW w:w="737" w:type="dxa"/>
            <w:shd w:val="clear" w:color="auto" w:fill="B8CCE4"/>
            <w:vAlign w:val="center"/>
          </w:tcPr>
          <w:p w14:paraId="4A6299A1" w14:textId="77777777" w:rsidR="00CB331C" w:rsidRPr="00AD3888" w:rsidRDefault="00CB331C" w:rsidP="00FC423E">
            <w:pPr>
              <w:jc w:val="center"/>
              <w:rPr>
                <w:rFonts w:eastAsia="Calibri" w:cs="Arial"/>
                <w:b/>
                <w:sz w:val="20"/>
              </w:rPr>
            </w:pPr>
            <w:r w:rsidRPr="00AD3888">
              <w:rPr>
                <w:rFonts w:eastAsia="Calibri" w:cs="Arial"/>
                <w:b/>
                <w:sz w:val="20"/>
              </w:rPr>
              <w:t>Poly DAT tube</w:t>
            </w:r>
            <w:r w:rsidR="00AD3888">
              <w:rPr>
                <w:rFonts w:eastAsia="Calibri" w:cs="Arial"/>
                <w:b/>
                <w:sz w:val="20"/>
              </w:rPr>
              <w:t>/gel</w:t>
            </w:r>
          </w:p>
        </w:tc>
        <w:tc>
          <w:tcPr>
            <w:tcW w:w="737" w:type="dxa"/>
            <w:shd w:val="clear" w:color="auto" w:fill="B8CCE4"/>
            <w:vAlign w:val="center"/>
          </w:tcPr>
          <w:p w14:paraId="43AC916D" w14:textId="77777777" w:rsidR="00CB331C" w:rsidRPr="00AD3888" w:rsidRDefault="00CB331C" w:rsidP="00FC423E">
            <w:pPr>
              <w:jc w:val="center"/>
              <w:rPr>
                <w:rFonts w:eastAsia="Calibri" w:cs="Arial"/>
                <w:b/>
                <w:sz w:val="20"/>
              </w:rPr>
            </w:pPr>
            <w:r w:rsidRPr="00AD3888">
              <w:rPr>
                <w:rFonts w:eastAsia="Calibri" w:cs="Arial"/>
                <w:b/>
                <w:sz w:val="20"/>
              </w:rPr>
              <w:t>IgG tube</w:t>
            </w:r>
          </w:p>
        </w:tc>
        <w:tc>
          <w:tcPr>
            <w:tcW w:w="737" w:type="dxa"/>
            <w:shd w:val="clear" w:color="auto" w:fill="B8CCE4"/>
            <w:vAlign w:val="center"/>
          </w:tcPr>
          <w:p w14:paraId="4E53D791" w14:textId="77777777" w:rsidR="00CB331C" w:rsidRPr="00AD3888" w:rsidRDefault="00CB331C" w:rsidP="00FC423E">
            <w:pPr>
              <w:jc w:val="center"/>
              <w:rPr>
                <w:rFonts w:eastAsia="Calibri" w:cs="Arial"/>
                <w:b/>
                <w:sz w:val="20"/>
              </w:rPr>
            </w:pPr>
            <w:r w:rsidRPr="00AD3888">
              <w:rPr>
                <w:rFonts w:eastAsia="Calibri" w:cs="Arial"/>
                <w:b/>
                <w:sz w:val="20"/>
              </w:rPr>
              <w:t>C3 tube</w:t>
            </w:r>
          </w:p>
        </w:tc>
        <w:tc>
          <w:tcPr>
            <w:tcW w:w="738" w:type="dxa"/>
            <w:shd w:val="clear" w:color="auto" w:fill="B8CCE4"/>
            <w:vAlign w:val="center"/>
          </w:tcPr>
          <w:p w14:paraId="0181AEC5" w14:textId="77777777" w:rsidR="00CB331C" w:rsidRPr="00AD3888" w:rsidRDefault="00CB331C" w:rsidP="00FC423E">
            <w:pPr>
              <w:jc w:val="center"/>
              <w:rPr>
                <w:rFonts w:eastAsia="Calibri" w:cs="Arial"/>
                <w:b/>
                <w:sz w:val="20"/>
              </w:rPr>
            </w:pPr>
            <w:r w:rsidRPr="00AD3888">
              <w:rPr>
                <w:rFonts w:eastAsia="Calibri" w:cs="Arial"/>
                <w:b/>
                <w:sz w:val="20"/>
              </w:rPr>
              <w:t>IgG Gel</w:t>
            </w:r>
          </w:p>
        </w:tc>
        <w:tc>
          <w:tcPr>
            <w:tcW w:w="1497" w:type="dxa"/>
            <w:shd w:val="clear" w:color="auto" w:fill="B8CCE4"/>
            <w:vAlign w:val="center"/>
          </w:tcPr>
          <w:p w14:paraId="671A6DEB" w14:textId="77777777" w:rsidR="00CB331C" w:rsidRPr="00AD3888" w:rsidRDefault="00CB331C" w:rsidP="00FC423E">
            <w:pPr>
              <w:jc w:val="center"/>
              <w:rPr>
                <w:rFonts w:eastAsia="Calibri" w:cs="Arial"/>
                <w:b/>
                <w:sz w:val="20"/>
              </w:rPr>
            </w:pPr>
            <w:r w:rsidRPr="00AD3888">
              <w:rPr>
                <w:rFonts w:eastAsia="Calibri" w:cs="Arial"/>
                <w:b/>
                <w:sz w:val="20"/>
              </w:rPr>
              <w:t>Elution</w:t>
            </w:r>
          </w:p>
        </w:tc>
        <w:tc>
          <w:tcPr>
            <w:tcW w:w="1765" w:type="dxa"/>
            <w:shd w:val="clear" w:color="auto" w:fill="B8CCE4"/>
            <w:vAlign w:val="center"/>
          </w:tcPr>
          <w:p w14:paraId="7BF7AC9B" w14:textId="77777777" w:rsidR="00CB331C" w:rsidRPr="00AD3888" w:rsidRDefault="00CB331C" w:rsidP="00FC423E">
            <w:pPr>
              <w:jc w:val="center"/>
              <w:rPr>
                <w:rFonts w:eastAsia="Calibri" w:cs="Arial"/>
                <w:b/>
                <w:sz w:val="20"/>
              </w:rPr>
            </w:pPr>
            <w:r w:rsidRPr="00AD3888">
              <w:rPr>
                <w:rFonts w:eastAsia="Calibri" w:cs="Arial"/>
                <w:b/>
                <w:sz w:val="20"/>
              </w:rPr>
              <w:t>Plasma Testing (Screen/ABID) on Orders for DAT</w:t>
            </w:r>
          </w:p>
        </w:tc>
        <w:tc>
          <w:tcPr>
            <w:tcW w:w="1925" w:type="dxa"/>
            <w:shd w:val="clear" w:color="auto" w:fill="B8CCE4"/>
            <w:vAlign w:val="center"/>
          </w:tcPr>
          <w:p w14:paraId="67A5B29D" w14:textId="77777777" w:rsidR="00CB331C" w:rsidRPr="00AD3888" w:rsidRDefault="00CB331C" w:rsidP="00FC423E">
            <w:pPr>
              <w:jc w:val="center"/>
              <w:rPr>
                <w:rFonts w:eastAsia="Calibri" w:cs="Arial"/>
                <w:b/>
                <w:sz w:val="20"/>
              </w:rPr>
            </w:pPr>
            <w:r w:rsidRPr="00AD3888">
              <w:rPr>
                <w:rFonts w:eastAsia="Calibri" w:cs="Arial"/>
                <w:b/>
                <w:sz w:val="20"/>
              </w:rPr>
              <w:t>Comments</w:t>
            </w:r>
          </w:p>
        </w:tc>
      </w:tr>
      <w:tr w:rsidR="006C1976" w:rsidRPr="00AD3888" w14:paraId="3F3FC2BF" w14:textId="77777777" w:rsidTr="00227BB0">
        <w:tc>
          <w:tcPr>
            <w:tcW w:w="2484" w:type="dxa"/>
            <w:shd w:val="clear" w:color="auto" w:fill="auto"/>
            <w:vAlign w:val="center"/>
          </w:tcPr>
          <w:p w14:paraId="6321EE49" w14:textId="77777777" w:rsidR="006C1976" w:rsidRPr="00AD3888" w:rsidRDefault="006C1976" w:rsidP="001260BA">
            <w:pPr>
              <w:rPr>
                <w:rFonts w:eastAsia="Calibri" w:cs="Arial"/>
                <w:sz w:val="20"/>
              </w:rPr>
            </w:pPr>
            <w:r w:rsidRPr="00AD3888">
              <w:rPr>
                <w:rFonts w:eastAsia="Calibri" w:cs="Arial"/>
                <w:sz w:val="20"/>
              </w:rPr>
              <w:t>DAT ordered on transfused patient or for unknown reason</w:t>
            </w:r>
          </w:p>
        </w:tc>
        <w:tc>
          <w:tcPr>
            <w:tcW w:w="737" w:type="dxa"/>
            <w:shd w:val="clear" w:color="auto" w:fill="auto"/>
            <w:vAlign w:val="center"/>
          </w:tcPr>
          <w:p w14:paraId="27BF4382"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val="restart"/>
            <w:shd w:val="clear" w:color="auto" w:fill="auto"/>
            <w:textDirection w:val="btLr"/>
            <w:vAlign w:val="center"/>
          </w:tcPr>
          <w:p w14:paraId="6F8D95A9" w14:textId="77777777" w:rsidR="006C1976" w:rsidRPr="00AD3888" w:rsidRDefault="006C1976" w:rsidP="00227BB0">
            <w:pPr>
              <w:ind w:left="113" w:right="113"/>
              <w:jc w:val="center"/>
              <w:rPr>
                <w:rFonts w:eastAsia="Calibri" w:cs="Arial"/>
                <w:sz w:val="20"/>
              </w:rPr>
            </w:pPr>
            <w:r>
              <w:rPr>
                <w:rFonts w:eastAsia="Calibri" w:cs="Arial"/>
                <w:sz w:val="20"/>
              </w:rPr>
              <w:t>Perform when requested by management or medical director.</w:t>
            </w:r>
          </w:p>
        </w:tc>
        <w:tc>
          <w:tcPr>
            <w:tcW w:w="737" w:type="dxa"/>
            <w:shd w:val="clear" w:color="auto" w:fill="auto"/>
            <w:vAlign w:val="center"/>
          </w:tcPr>
          <w:p w14:paraId="25B36085"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6D8A85FC"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7643132C"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765" w:type="dxa"/>
            <w:shd w:val="clear" w:color="auto" w:fill="auto"/>
            <w:vAlign w:val="center"/>
          </w:tcPr>
          <w:p w14:paraId="06437E4B"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6650A7BC" w14:textId="77777777" w:rsidR="006C1976" w:rsidRPr="00AD3888" w:rsidRDefault="006C1976" w:rsidP="001260BA">
            <w:pPr>
              <w:rPr>
                <w:rFonts w:eastAsia="Calibri" w:cs="Arial"/>
                <w:sz w:val="20"/>
              </w:rPr>
            </w:pPr>
          </w:p>
        </w:tc>
      </w:tr>
      <w:tr w:rsidR="006C1976" w:rsidRPr="00AD3888" w14:paraId="0DB37431" w14:textId="77777777" w:rsidTr="00227BB0">
        <w:tc>
          <w:tcPr>
            <w:tcW w:w="2484" w:type="dxa"/>
            <w:shd w:val="clear" w:color="auto" w:fill="auto"/>
            <w:vAlign w:val="center"/>
          </w:tcPr>
          <w:p w14:paraId="0C1EDF00" w14:textId="77777777" w:rsidR="006C1976" w:rsidRPr="00AD3888" w:rsidRDefault="006C1976" w:rsidP="001260BA">
            <w:pPr>
              <w:rPr>
                <w:rFonts w:eastAsia="Calibri" w:cs="Arial"/>
                <w:sz w:val="20"/>
              </w:rPr>
            </w:pPr>
            <w:r w:rsidRPr="00AD3888">
              <w:rPr>
                <w:rFonts w:eastAsia="Calibri" w:cs="Arial"/>
                <w:sz w:val="20"/>
              </w:rPr>
              <w:t>Drug Monitoring – NOT transfused and no orders to transfuse</w:t>
            </w:r>
          </w:p>
        </w:tc>
        <w:tc>
          <w:tcPr>
            <w:tcW w:w="737" w:type="dxa"/>
            <w:shd w:val="clear" w:color="auto" w:fill="auto"/>
            <w:vAlign w:val="center"/>
          </w:tcPr>
          <w:p w14:paraId="175DACAA"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shd w:val="clear" w:color="auto" w:fill="auto"/>
            <w:textDirection w:val="btLr"/>
          </w:tcPr>
          <w:p w14:paraId="7FB5A8EE" w14:textId="77777777" w:rsidR="006C1976" w:rsidRPr="00AD3888" w:rsidRDefault="006C1976" w:rsidP="006C1976">
            <w:pPr>
              <w:ind w:left="113" w:right="113"/>
              <w:jc w:val="center"/>
              <w:rPr>
                <w:rFonts w:eastAsia="Calibri" w:cs="Arial"/>
                <w:sz w:val="20"/>
              </w:rPr>
            </w:pPr>
          </w:p>
        </w:tc>
        <w:tc>
          <w:tcPr>
            <w:tcW w:w="737" w:type="dxa"/>
            <w:shd w:val="clear" w:color="auto" w:fill="auto"/>
            <w:vAlign w:val="center"/>
          </w:tcPr>
          <w:p w14:paraId="771EB4FC"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70121191"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0038E8C8" w14:textId="77777777" w:rsidR="006C1976" w:rsidRPr="00AD3888" w:rsidRDefault="006C1976" w:rsidP="001260BA">
            <w:pPr>
              <w:rPr>
                <w:rFonts w:eastAsia="Calibri" w:cs="Arial"/>
                <w:sz w:val="20"/>
              </w:rPr>
            </w:pPr>
            <w:r w:rsidRPr="00AD3888">
              <w:rPr>
                <w:rFonts w:eastAsia="Calibri" w:cs="Arial"/>
                <w:sz w:val="20"/>
              </w:rPr>
              <w:t>Not needed if not transfused within past 3 months and no order to transfuse</w:t>
            </w:r>
          </w:p>
        </w:tc>
        <w:tc>
          <w:tcPr>
            <w:tcW w:w="1765" w:type="dxa"/>
            <w:shd w:val="clear" w:color="auto" w:fill="auto"/>
            <w:vAlign w:val="center"/>
          </w:tcPr>
          <w:p w14:paraId="2246F2EF" w14:textId="77777777" w:rsidR="006C1976" w:rsidRPr="00AD3888" w:rsidRDefault="006C1976" w:rsidP="001260BA">
            <w:pPr>
              <w:rPr>
                <w:rFonts w:eastAsia="Calibri" w:cs="Arial"/>
                <w:sz w:val="20"/>
              </w:rPr>
            </w:pPr>
            <w:r w:rsidRPr="00AD3888">
              <w:rPr>
                <w:rFonts w:eastAsia="Calibri" w:cs="Arial"/>
                <w:sz w:val="20"/>
              </w:rPr>
              <w:t>Not needed if not transfused within past 3 months and no order to transfuse</w:t>
            </w:r>
          </w:p>
        </w:tc>
        <w:tc>
          <w:tcPr>
            <w:tcW w:w="1925" w:type="dxa"/>
            <w:shd w:val="clear" w:color="auto" w:fill="auto"/>
            <w:vAlign w:val="center"/>
          </w:tcPr>
          <w:p w14:paraId="16E29019" w14:textId="77777777" w:rsidR="006C1976" w:rsidRPr="00AD3888" w:rsidRDefault="006C1976" w:rsidP="001260BA">
            <w:pPr>
              <w:rPr>
                <w:rFonts w:eastAsia="Calibri" w:cs="Arial"/>
                <w:sz w:val="20"/>
              </w:rPr>
            </w:pPr>
            <w:r w:rsidRPr="00AD3888">
              <w:rPr>
                <w:rFonts w:eastAsia="Calibri" w:cs="Arial"/>
                <w:sz w:val="20"/>
              </w:rPr>
              <w:t>Must verify for drug monitoring and no transfusion orders</w:t>
            </w:r>
          </w:p>
          <w:p w14:paraId="0CBEC5B5" w14:textId="77777777" w:rsidR="006C1976" w:rsidRPr="00AD3888" w:rsidRDefault="006C1976" w:rsidP="001260BA">
            <w:pPr>
              <w:rPr>
                <w:rFonts w:eastAsia="Calibri" w:cs="Arial"/>
                <w:sz w:val="20"/>
              </w:rPr>
            </w:pPr>
          </w:p>
        </w:tc>
      </w:tr>
      <w:tr w:rsidR="006C1976" w:rsidRPr="00AD3888" w14:paraId="55E36EBF" w14:textId="77777777" w:rsidTr="00227BB0">
        <w:tc>
          <w:tcPr>
            <w:tcW w:w="2484" w:type="dxa"/>
            <w:shd w:val="clear" w:color="auto" w:fill="auto"/>
            <w:vAlign w:val="center"/>
          </w:tcPr>
          <w:p w14:paraId="387D418F" w14:textId="77777777" w:rsidR="006C1976" w:rsidRPr="00AD3888" w:rsidRDefault="006C1976" w:rsidP="001260BA">
            <w:pPr>
              <w:rPr>
                <w:rFonts w:eastAsia="Calibri" w:cs="Arial"/>
                <w:sz w:val="20"/>
              </w:rPr>
            </w:pPr>
            <w:r w:rsidRPr="00AD3888">
              <w:rPr>
                <w:rFonts w:eastAsia="Calibri" w:cs="Arial"/>
                <w:sz w:val="20"/>
              </w:rPr>
              <w:t>NEW antibody – patient transfused or not transfused</w:t>
            </w:r>
          </w:p>
        </w:tc>
        <w:tc>
          <w:tcPr>
            <w:tcW w:w="737" w:type="dxa"/>
            <w:shd w:val="clear" w:color="auto" w:fill="auto"/>
            <w:vAlign w:val="center"/>
          </w:tcPr>
          <w:p w14:paraId="3848E8E9"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shd w:val="clear" w:color="auto" w:fill="auto"/>
          </w:tcPr>
          <w:p w14:paraId="601C03F1" w14:textId="77777777" w:rsidR="006C1976" w:rsidRPr="00AD3888" w:rsidRDefault="006C1976" w:rsidP="003A114F">
            <w:pPr>
              <w:jc w:val="center"/>
              <w:rPr>
                <w:rFonts w:eastAsia="Calibri" w:cs="Arial"/>
                <w:sz w:val="20"/>
              </w:rPr>
            </w:pPr>
          </w:p>
        </w:tc>
        <w:tc>
          <w:tcPr>
            <w:tcW w:w="737" w:type="dxa"/>
            <w:shd w:val="clear" w:color="auto" w:fill="auto"/>
            <w:vAlign w:val="center"/>
          </w:tcPr>
          <w:p w14:paraId="2DD01177"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223ABEB3"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42B2A2E8"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765" w:type="dxa"/>
            <w:shd w:val="clear" w:color="auto" w:fill="auto"/>
            <w:vAlign w:val="center"/>
          </w:tcPr>
          <w:p w14:paraId="5A207BDE"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2B3CC878" w14:textId="77777777" w:rsidR="006C1976" w:rsidRPr="00AD3888" w:rsidRDefault="006C1976" w:rsidP="001260BA">
            <w:pPr>
              <w:rPr>
                <w:rFonts w:eastAsia="Calibri" w:cs="Arial"/>
                <w:sz w:val="20"/>
              </w:rPr>
            </w:pPr>
          </w:p>
        </w:tc>
      </w:tr>
      <w:tr w:rsidR="006C1976" w:rsidRPr="00AD3888" w14:paraId="2F0B0BC0" w14:textId="77777777" w:rsidTr="00227BB0">
        <w:tc>
          <w:tcPr>
            <w:tcW w:w="2484" w:type="dxa"/>
            <w:shd w:val="clear" w:color="auto" w:fill="auto"/>
            <w:vAlign w:val="center"/>
          </w:tcPr>
          <w:p w14:paraId="111C7659" w14:textId="77777777" w:rsidR="006C1976" w:rsidRPr="00AD3888" w:rsidRDefault="006C1976" w:rsidP="001260BA">
            <w:pPr>
              <w:rPr>
                <w:rFonts w:eastAsia="Calibri" w:cs="Arial"/>
                <w:sz w:val="20"/>
              </w:rPr>
            </w:pPr>
            <w:r w:rsidRPr="00AD3888">
              <w:rPr>
                <w:rFonts w:eastAsia="Calibri" w:cs="Arial"/>
                <w:sz w:val="20"/>
              </w:rPr>
              <w:t>Suspected Hemolysis (Transfusion Reactions)</w:t>
            </w:r>
          </w:p>
        </w:tc>
        <w:tc>
          <w:tcPr>
            <w:tcW w:w="737" w:type="dxa"/>
            <w:shd w:val="clear" w:color="auto" w:fill="auto"/>
            <w:vAlign w:val="center"/>
          </w:tcPr>
          <w:p w14:paraId="0BF4E976"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shd w:val="clear" w:color="auto" w:fill="auto"/>
          </w:tcPr>
          <w:p w14:paraId="4DACFF06" w14:textId="77777777" w:rsidR="006C1976" w:rsidRPr="00AD3888" w:rsidRDefault="006C1976" w:rsidP="003A114F">
            <w:pPr>
              <w:jc w:val="center"/>
              <w:rPr>
                <w:rFonts w:eastAsia="Calibri" w:cs="Arial"/>
                <w:sz w:val="20"/>
              </w:rPr>
            </w:pPr>
          </w:p>
        </w:tc>
        <w:tc>
          <w:tcPr>
            <w:tcW w:w="737" w:type="dxa"/>
            <w:shd w:val="clear" w:color="auto" w:fill="auto"/>
            <w:vAlign w:val="center"/>
          </w:tcPr>
          <w:p w14:paraId="00C07B00"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733B5F1A"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47BC59D0"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765" w:type="dxa"/>
            <w:shd w:val="clear" w:color="auto" w:fill="auto"/>
            <w:vAlign w:val="center"/>
          </w:tcPr>
          <w:p w14:paraId="1FCE5F33" w14:textId="77777777" w:rsidR="006C1976" w:rsidRPr="00AD3888" w:rsidRDefault="006C1976" w:rsidP="001260BA">
            <w:pPr>
              <w:rPr>
                <w:rFonts w:eastAsia="Calibri" w:cs="Arial"/>
                <w:sz w:val="20"/>
              </w:rPr>
            </w:pPr>
            <w:r w:rsidRPr="00AD3888">
              <w:rPr>
                <w:rFonts w:eastAsia="Calibri" w:cs="Arial"/>
                <w:sz w:val="20"/>
              </w:rPr>
              <w:t>Plasma testing is required on post sample (unless delayed reaction and BB has iden</w:t>
            </w:r>
            <w:r w:rsidR="00227BB0">
              <w:rPr>
                <w:rFonts w:eastAsia="Calibri" w:cs="Arial"/>
                <w:sz w:val="20"/>
              </w:rPr>
              <w:t>tified antibody in post sample)</w:t>
            </w:r>
          </w:p>
        </w:tc>
        <w:tc>
          <w:tcPr>
            <w:tcW w:w="1925" w:type="dxa"/>
            <w:shd w:val="clear" w:color="auto" w:fill="auto"/>
            <w:vAlign w:val="center"/>
          </w:tcPr>
          <w:p w14:paraId="4B26EAD0" w14:textId="77777777" w:rsidR="006C1976" w:rsidRPr="00AD3888" w:rsidRDefault="006C1976" w:rsidP="001260BA">
            <w:pPr>
              <w:rPr>
                <w:rFonts w:eastAsia="Calibri" w:cs="Arial"/>
                <w:sz w:val="20"/>
              </w:rPr>
            </w:pPr>
          </w:p>
        </w:tc>
      </w:tr>
      <w:tr w:rsidR="006C1976" w:rsidRPr="00AD3888" w14:paraId="312BF35B" w14:textId="77777777" w:rsidTr="00227BB0">
        <w:tc>
          <w:tcPr>
            <w:tcW w:w="2484" w:type="dxa"/>
            <w:shd w:val="clear" w:color="auto" w:fill="auto"/>
            <w:vAlign w:val="center"/>
          </w:tcPr>
          <w:p w14:paraId="55CE8497" w14:textId="77777777" w:rsidR="006C1976" w:rsidRPr="00AD3888" w:rsidRDefault="006C1976" w:rsidP="001260BA">
            <w:pPr>
              <w:rPr>
                <w:rFonts w:eastAsia="Calibri" w:cs="Arial"/>
                <w:sz w:val="20"/>
              </w:rPr>
            </w:pPr>
            <w:r w:rsidRPr="00AD3888">
              <w:rPr>
                <w:rFonts w:eastAsia="Calibri" w:cs="Arial"/>
                <w:sz w:val="20"/>
              </w:rPr>
              <w:t>Referral Specimen- Outside Facility Sends Sample for work-up</w:t>
            </w:r>
          </w:p>
        </w:tc>
        <w:tc>
          <w:tcPr>
            <w:tcW w:w="737" w:type="dxa"/>
            <w:shd w:val="clear" w:color="auto" w:fill="auto"/>
            <w:vAlign w:val="center"/>
          </w:tcPr>
          <w:p w14:paraId="6EC16567"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shd w:val="clear" w:color="auto" w:fill="auto"/>
          </w:tcPr>
          <w:p w14:paraId="0C5C0460" w14:textId="77777777" w:rsidR="006C1976" w:rsidRPr="00AD3888" w:rsidRDefault="006C1976" w:rsidP="003A114F">
            <w:pPr>
              <w:jc w:val="center"/>
              <w:rPr>
                <w:rFonts w:eastAsia="Calibri" w:cs="Arial"/>
                <w:sz w:val="20"/>
              </w:rPr>
            </w:pPr>
          </w:p>
        </w:tc>
        <w:tc>
          <w:tcPr>
            <w:tcW w:w="737" w:type="dxa"/>
            <w:shd w:val="clear" w:color="auto" w:fill="auto"/>
            <w:vAlign w:val="center"/>
          </w:tcPr>
          <w:p w14:paraId="41209657"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1A345BAD"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65ADCE0B" w14:textId="77777777" w:rsidR="006C1976" w:rsidRPr="00AD3888" w:rsidRDefault="006C1976" w:rsidP="00227BB0">
            <w:pPr>
              <w:rPr>
                <w:rFonts w:eastAsia="Calibri" w:cs="Arial"/>
                <w:sz w:val="20"/>
              </w:rPr>
            </w:pPr>
            <w:r w:rsidRPr="00AD3888">
              <w:rPr>
                <w:rFonts w:eastAsia="Calibri" w:cs="Arial"/>
                <w:sz w:val="20"/>
              </w:rPr>
              <w:t>Do if any DAT positive</w:t>
            </w:r>
          </w:p>
        </w:tc>
        <w:tc>
          <w:tcPr>
            <w:tcW w:w="1765" w:type="dxa"/>
            <w:shd w:val="clear" w:color="auto" w:fill="auto"/>
            <w:vAlign w:val="center"/>
          </w:tcPr>
          <w:p w14:paraId="57C65FCD"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70561336" w14:textId="77777777" w:rsidR="006C1976" w:rsidRPr="00AD3888" w:rsidRDefault="006C1976" w:rsidP="001260BA">
            <w:pPr>
              <w:rPr>
                <w:rFonts w:eastAsia="Calibri" w:cs="Arial"/>
                <w:sz w:val="20"/>
              </w:rPr>
            </w:pPr>
          </w:p>
        </w:tc>
      </w:tr>
      <w:tr w:rsidR="006C1976" w:rsidRPr="00AD3888" w14:paraId="6B864710" w14:textId="77777777" w:rsidTr="00227BB0">
        <w:tc>
          <w:tcPr>
            <w:tcW w:w="2484" w:type="dxa"/>
            <w:shd w:val="clear" w:color="auto" w:fill="auto"/>
            <w:vAlign w:val="center"/>
          </w:tcPr>
          <w:p w14:paraId="7E23C3E5" w14:textId="77777777" w:rsidR="006C1976" w:rsidRPr="00AD3888" w:rsidRDefault="006C1976" w:rsidP="001260BA">
            <w:pPr>
              <w:rPr>
                <w:rFonts w:eastAsia="Calibri" w:cs="Arial"/>
                <w:sz w:val="20"/>
              </w:rPr>
            </w:pPr>
            <w:r w:rsidRPr="00AD3888">
              <w:rPr>
                <w:rFonts w:eastAsia="Calibri" w:cs="Arial"/>
                <w:sz w:val="20"/>
              </w:rPr>
              <w:t>Patients with history of autoantibodies (warm/cold) NOT transfused within prior 3 months</w:t>
            </w:r>
          </w:p>
        </w:tc>
        <w:tc>
          <w:tcPr>
            <w:tcW w:w="737" w:type="dxa"/>
            <w:shd w:val="clear" w:color="auto" w:fill="auto"/>
            <w:vAlign w:val="center"/>
          </w:tcPr>
          <w:p w14:paraId="3D1F203A"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shd w:val="clear" w:color="auto" w:fill="auto"/>
          </w:tcPr>
          <w:p w14:paraId="6E242A9B" w14:textId="77777777" w:rsidR="006C1976" w:rsidRPr="00AD3888" w:rsidRDefault="006C1976" w:rsidP="003A114F">
            <w:pPr>
              <w:jc w:val="center"/>
              <w:rPr>
                <w:rFonts w:eastAsia="Calibri" w:cs="Arial"/>
                <w:sz w:val="20"/>
              </w:rPr>
            </w:pPr>
          </w:p>
        </w:tc>
        <w:tc>
          <w:tcPr>
            <w:tcW w:w="737" w:type="dxa"/>
            <w:shd w:val="clear" w:color="auto" w:fill="auto"/>
            <w:vAlign w:val="center"/>
          </w:tcPr>
          <w:p w14:paraId="7C837ED5"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5BA59B67"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7B479927" w14:textId="77777777" w:rsidR="006C1976" w:rsidRPr="00AD3888" w:rsidRDefault="006C1976" w:rsidP="001260BA">
            <w:pPr>
              <w:rPr>
                <w:rFonts w:eastAsia="Calibri" w:cs="Arial"/>
                <w:sz w:val="20"/>
              </w:rPr>
            </w:pPr>
            <w:r w:rsidRPr="00AD3888">
              <w:rPr>
                <w:rFonts w:eastAsia="Calibri" w:cs="Arial"/>
                <w:sz w:val="20"/>
              </w:rPr>
              <w:t>Do once on new admission if any DAT is positive</w:t>
            </w:r>
          </w:p>
        </w:tc>
        <w:tc>
          <w:tcPr>
            <w:tcW w:w="1765" w:type="dxa"/>
            <w:shd w:val="clear" w:color="auto" w:fill="auto"/>
            <w:vAlign w:val="center"/>
          </w:tcPr>
          <w:p w14:paraId="04CB6C1A" w14:textId="77777777" w:rsidR="006C1976" w:rsidRPr="00AD3888" w:rsidRDefault="006C1976"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0AFEC989" w14:textId="77777777" w:rsidR="006C1976" w:rsidRPr="00AD3888" w:rsidRDefault="006C1976" w:rsidP="001260BA">
            <w:pPr>
              <w:rPr>
                <w:rFonts w:eastAsia="Calibri" w:cs="Arial"/>
                <w:sz w:val="20"/>
              </w:rPr>
            </w:pPr>
          </w:p>
        </w:tc>
      </w:tr>
      <w:tr w:rsidR="006C1976" w:rsidRPr="00AD3888" w14:paraId="67F7779F" w14:textId="77777777" w:rsidTr="00227BB0">
        <w:tc>
          <w:tcPr>
            <w:tcW w:w="2484" w:type="dxa"/>
            <w:shd w:val="clear" w:color="auto" w:fill="auto"/>
            <w:vAlign w:val="center"/>
          </w:tcPr>
          <w:p w14:paraId="196116CB" w14:textId="77777777" w:rsidR="006C1976" w:rsidRPr="00AD3888" w:rsidRDefault="006C1976" w:rsidP="001260BA">
            <w:pPr>
              <w:rPr>
                <w:rFonts w:eastAsia="Calibri" w:cs="Arial"/>
                <w:sz w:val="20"/>
              </w:rPr>
            </w:pPr>
            <w:r w:rsidRPr="00AD3888">
              <w:rPr>
                <w:rFonts w:eastAsia="Calibri" w:cs="Arial"/>
                <w:sz w:val="20"/>
              </w:rPr>
              <w:t>Patients with history of autoantibodies (warm/</w:t>
            </w:r>
            <w:proofErr w:type="gramStart"/>
            <w:r w:rsidRPr="00AD3888">
              <w:rPr>
                <w:rFonts w:eastAsia="Calibri" w:cs="Arial"/>
                <w:sz w:val="20"/>
              </w:rPr>
              <w:t>cold)  Transfused</w:t>
            </w:r>
            <w:proofErr w:type="gramEnd"/>
            <w:r w:rsidRPr="00AD3888">
              <w:rPr>
                <w:rFonts w:eastAsia="Calibri" w:cs="Arial"/>
                <w:sz w:val="20"/>
              </w:rPr>
              <w:t xml:space="preserve"> within prior 3 months</w:t>
            </w:r>
          </w:p>
        </w:tc>
        <w:tc>
          <w:tcPr>
            <w:tcW w:w="737" w:type="dxa"/>
            <w:tcBorders>
              <w:bottom w:val="single" w:sz="4" w:space="0" w:color="auto"/>
            </w:tcBorders>
            <w:shd w:val="clear" w:color="auto" w:fill="auto"/>
            <w:vAlign w:val="center"/>
          </w:tcPr>
          <w:p w14:paraId="3CB42577" w14:textId="77777777" w:rsidR="006C1976" w:rsidRPr="00AD3888" w:rsidRDefault="006C1976" w:rsidP="00227BB0">
            <w:pPr>
              <w:jc w:val="center"/>
              <w:rPr>
                <w:rFonts w:eastAsia="Calibri" w:cs="Arial"/>
                <w:sz w:val="20"/>
              </w:rPr>
            </w:pPr>
            <w:r w:rsidRPr="00AD3888">
              <w:rPr>
                <w:rFonts w:eastAsia="Calibri" w:cs="Arial"/>
                <w:sz w:val="20"/>
              </w:rPr>
              <w:t>X</w:t>
            </w:r>
          </w:p>
        </w:tc>
        <w:tc>
          <w:tcPr>
            <w:tcW w:w="737" w:type="dxa"/>
            <w:vMerge/>
            <w:tcBorders>
              <w:bottom w:val="single" w:sz="4" w:space="0" w:color="auto"/>
            </w:tcBorders>
            <w:shd w:val="clear" w:color="auto" w:fill="auto"/>
          </w:tcPr>
          <w:p w14:paraId="660E1727" w14:textId="77777777" w:rsidR="006C1976" w:rsidRPr="00AD3888" w:rsidRDefault="006C1976" w:rsidP="003A114F">
            <w:pPr>
              <w:jc w:val="center"/>
              <w:rPr>
                <w:rFonts w:eastAsia="Calibri" w:cs="Arial"/>
                <w:sz w:val="20"/>
              </w:rPr>
            </w:pPr>
          </w:p>
        </w:tc>
        <w:tc>
          <w:tcPr>
            <w:tcW w:w="737" w:type="dxa"/>
            <w:tcBorders>
              <w:bottom w:val="single" w:sz="4" w:space="0" w:color="auto"/>
            </w:tcBorders>
            <w:shd w:val="clear" w:color="auto" w:fill="auto"/>
            <w:vAlign w:val="center"/>
          </w:tcPr>
          <w:p w14:paraId="459B139A" w14:textId="77777777" w:rsidR="006C1976" w:rsidRPr="00AD3888" w:rsidRDefault="006C1976" w:rsidP="00227BB0">
            <w:pPr>
              <w:jc w:val="center"/>
              <w:rPr>
                <w:rFonts w:eastAsia="Calibri" w:cs="Arial"/>
                <w:sz w:val="20"/>
              </w:rPr>
            </w:pPr>
            <w:r w:rsidRPr="00AD3888">
              <w:rPr>
                <w:rFonts w:eastAsia="Calibri" w:cs="Arial"/>
                <w:sz w:val="20"/>
              </w:rPr>
              <w:t>X</w:t>
            </w:r>
          </w:p>
        </w:tc>
        <w:tc>
          <w:tcPr>
            <w:tcW w:w="738" w:type="dxa"/>
            <w:shd w:val="clear" w:color="auto" w:fill="auto"/>
            <w:vAlign w:val="center"/>
          </w:tcPr>
          <w:p w14:paraId="694BCC04" w14:textId="77777777" w:rsidR="006C1976" w:rsidRPr="00AD3888" w:rsidRDefault="006C1976"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1BDEA3D3" w14:textId="77777777" w:rsidR="006C1976" w:rsidRPr="00AD3888" w:rsidRDefault="006C1976" w:rsidP="001260BA">
            <w:pPr>
              <w:rPr>
                <w:rFonts w:eastAsia="Calibri" w:cs="Arial"/>
                <w:sz w:val="20"/>
              </w:rPr>
            </w:pPr>
            <w:r w:rsidRPr="00AD3888">
              <w:rPr>
                <w:rFonts w:eastAsia="Calibri" w:cs="Arial"/>
                <w:sz w:val="20"/>
              </w:rPr>
              <w:t xml:space="preserve">Do if any DAT is positive. </w:t>
            </w:r>
          </w:p>
        </w:tc>
        <w:tc>
          <w:tcPr>
            <w:tcW w:w="1765" w:type="dxa"/>
            <w:shd w:val="clear" w:color="auto" w:fill="auto"/>
            <w:vAlign w:val="center"/>
          </w:tcPr>
          <w:p w14:paraId="473F9E7C" w14:textId="77777777" w:rsidR="006C1976" w:rsidRPr="00AD3888" w:rsidRDefault="006C1976" w:rsidP="001260BA">
            <w:pPr>
              <w:rPr>
                <w:rFonts w:eastAsia="Calibri" w:cs="Arial"/>
                <w:sz w:val="20"/>
              </w:rPr>
            </w:pPr>
            <w:r w:rsidRPr="00AD3888">
              <w:rPr>
                <w:rFonts w:eastAsia="Calibri" w:cs="Arial"/>
                <w:sz w:val="20"/>
              </w:rPr>
              <w:t xml:space="preserve">Plasma testing </w:t>
            </w:r>
            <w:r w:rsidR="00227BB0">
              <w:rPr>
                <w:rFonts w:eastAsia="Calibri" w:cs="Arial"/>
                <w:sz w:val="20"/>
              </w:rPr>
              <w:t>is required on sample</w:t>
            </w:r>
            <w:r w:rsidRPr="00AD3888">
              <w:rPr>
                <w:rFonts w:eastAsia="Calibri" w:cs="Arial"/>
                <w:sz w:val="20"/>
              </w:rPr>
              <w:t xml:space="preserve"> </w:t>
            </w:r>
          </w:p>
        </w:tc>
        <w:tc>
          <w:tcPr>
            <w:tcW w:w="1925" w:type="dxa"/>
            <w:shd w:val="clear" w:color="auto" w:fill="auto"/>
            <w:vAlign w:val="center"/>
          </w:tcPr>
          <w:p w14:paraId="6EAFC3CD" w14:textId="77777777" w:rsidR="006C1976" w:rsidRPr="006C1976" w:rsidRDefault="006C1976" w:rsidP="001260BA">
            <w:pPr>
              <w:rPr>
                <w:rFonts w:eastAsia="Calibri" w:cs="Arial"/>
                <w:sz w:val="18"/>
                <w:szCs w:val="18"/>
              </w:rPr>
            </w:pPr>
            <w:r w:rsidRPr="006C1976">
              <w:rPr>
                <w:rFonts w:eastAsia="Calibri" w:cs="Arial"/>
                <w:sz w:val="18"/>
                <w:szCs w:val="18"/>
              </w:rPr>
              <w:t>Absorption is performed once every 3 months on eluate except when reactions suggest specificity (consult management)</w:t>
            </w:r>
          </w:p>
        </w:tc>
      </w:tr>
      <w:tr w:rsidR="00AD3888" w:rsidRPr="00AD3888" w14:paraId="1C9B9B24" w14:textId="77777777" w:rsidTr="00227BB0">
        <w:tc>
          <w:tcPr>
            <w:tcW w:w="2484" w:type="dxa"/>
            <w:shd w:val="clear" w:color="auto" w:fill="auto"/>
            <w:vAlign w:val="center"/>
          </w:tcPr>
          <w:p w14:paraId="1BB4FB2F" w14:textId="77777777" w:rsidR="00CB331C" w:rsidRPr="00AD3888" w:rsidRDefault="00CB331C" w:rsidP="001260BA">
            <w:pPr>
              <w:rPr>
                <w:rFonts w:eastAsia="Calibri" w:cs="Arial"/>
                <w:sz w:val="20"/>
              </w:rPr>
            </w:pPr>
            <w:r w:rsidRPr="00AD3888">
              <w:rPr>
                <w:rFonts w:eastAsia="Calibri" w:cs="Arial"/>
                <w:sz w:val="20"/>
              </w:rPr>
              <w:t>All DARA Patients</w:t>
            </w:r>
          </w:p>
        </w:tc>
        <w:tc>
          <w:tcPr>
            <w:tcW w:w="737" w:type="dxa"/>
            <w:shd w:val="clear" w:color="auto" w:fill="D9D9D9"/>
          </w:tcPr>
          <w:p w14:paraId="09150D8C" w14:textId="77777777" w:rsidR="00CB331C" w:rsidRPr="00AD3888" w:rsidRDefault="00CB331C" w:rsidP="003A114F">
            <w:pPr>
              <w:jc w:val="center"/>
              <w:rPr>
                <w:rFonts w:eastAsia="Calibri" w:cs="Arial"/>
                <w:sz w:val="20"/>
              </w:rPr>
            </w:pPr>
          </w:p>
        </w:tc>
        <w:tc>
          <w:tcPr>
            <w:tcW w:w="737" w:type="dxa"/>
            <w:shd w:val="clear" w:color="auto" w:fill="D9D9D9"/>
          </w:tcPr>
          <w:p w14:paraId="07B574AD" w14:textId="77777777" w:rsidR="00CB331C" w:rsidRPr="00AD3888" w:rsidRDefault="00CB331C" w:rsidP="003A114F">
            <w:pPr>
              <w:jc w:val="center"/>
              <w:rPr>
                <w:rFonts w:eastAsia="Calibri" w:cs="Arial"/>
                <w:sz w:val="20"/>
              </w:rPr>
            </w:pPr>
          </w:p>
        </w:tc>
        <w:tc>
          <w:tcPr>
            <w:tcW w:w="737" w:type="dxa"/>
            <w:shd w:val="clear" w:color="auto" w:fill="D9D9D9"/>
            <w:vAlign w:val="center"/>
          </w:tcPr>
          <w:p w14:paraId="5749C8E5" w14:textId="77777777" w:rsidR="00CB331C" w:rsidRPr="00AD3888" w:rsidRDefault="00CB331C" w:rsidP="00227BB0">
            <w:pPr>
              <w:jc w:val="center"/>
              <w:rPr>
                <w:rFonts w:eastAsia="Calibri" w:cs="Arial"/>
                <w:sz w:val="20"/>
              </w:rPr>
            </w:pPr>
          </w:p>
        </w:tc>
        <w:tc>
          <w:tcPr>
            <w:tcW w:w="738" w:type="dxa"/>
            <w:shd w:val="clear" w:color="auto" w:fill="auto"/>
            <w:vAlign w:val="center"/>
          </w:tcPr>
          <w:p w14:paraId="44ACCDEF" w14:textId="77777777" w:rsidR="00CB331C" w:rsidRPr="00AD3888" w:rsidRDefault="00CB331C"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34653460" w14:textId="77777777" w:rsidR="00CB331C" w:rsidRPr="00AD3888" w:rsidRDefault="00CB331C" w:rsidP="001260BA">
            <w:pPr>
              <w:rPr>
                <w:rFonts w:eastAsia="Calibri" w:cs="Arial"/>
                <w:sz w:val="20"/>
              </w:rPr>
            </w:pPr>
            <w:r w:rsidRPr="00AD3888">
              <w:rPr>
                <w:rFonts w:eastAsia="Calibri" w:cs="Arial"/>
                <w:sz w:val="20"/>
              </w:rPr>
              <w:t>Do if DAT is positive</w:t>
            </w:r>
          </w:p>
        </w:tc>
        <w:tc>
          <w:tcPr>
            <w:tcW w:w="1765" w:type="dxa"/>
            <w:shd w:val="clear" w:color="auto" w:fill="auto"/>
            <w:vAlign w:val="center"/>
          </w:tcPr>
          <w:p w14:paraId="29970597" w14:textId="77777777" w:rsidR="00CB331C" w:rsidRPr="00AD3888" w:rsidRDefault="00CB331C"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21BE4CF8" w14:textId="77777777" w:rsidR="00CB331C" w:rsidRPr="00AD3888" w:rsidRDefault="00CB331C" w:rsidP="001260BA">
            <w:pPr>
              <w:rPr>
                <w:rFonts w:eastAsia="Calibri" w:cs="Arial"/>
                <w:sz w:val="20"/>
              </w:rPr>
            </w:pPr>
          </w:p>
        </w:tc>
      </w:tr>
      <w:tr w:rsidR="00AD3888" w:rsidRPr="00AD3888" w14:paraId="56A5D0AC" w14:textId="77777777" w:rsidTr="00227BB0">
        <w:tc>
          <w:tcPr>
            <w:tcW w:w="2484" w:type="dxa"/>
            <w:shd w:val="clear" w:color="auto" w:fill="auto"/>
            <w:vAlign w:val="center"/>
          </w:tcPr>
          <w:p w14:paraId="189B6DC7" w14:textId="77777777" w:rsidR="00CB331C" w:rsidRPr="00AD3888" w:rsidRDefault="00CB331C" w:rsidP="001260BA">
            <w:pPr>
              <w:rPr>
                <w:rFonts w:eastAsia="Calibri" w:cs="Arial"/>
                <w:sz w:val="20"/>
              </w:rPr>
            </w:pPr>
            <w:r w:rsidRPr="00AD3888">
              <w:rPr>
                <w:rFonts w:eastAsia="Calibri" w:cs="Arial"/>
                <w:sz w:val="20"/>
              </w:rPr>
              <w:t>Neonates</w:t>
            </w:r>
          </w:p>
        </w:tc>
        <w:tc>
          <w:tcPr>
            <w:tcW w:w="737" w:type="dxa"/>
            <w:shd w:val="clear" w:color="auto" w:fill="D9D9D9"/>
          </w:tcPr>
          <w:p w14:paraId="1DCF1987" w14:textId="77777777" w:rsidR="00CB331C" w:rsidRPr="00AD3888" w:rsidRDefault="00CB331C" w:rsidP="003A114F">
            <w:pPr>
              <w:jc w:val="center"/>
              <w:rPr>
                <w:rFonts w:eastAsia="Calibri" w:cs="Arial"/>
                <w:sz w:val="20"/>
              </w:rPr>
            </w:pPr>
          </w:p>
        </w:tc>
        <w:tc>
          <w:tcPr>
            <w:tcW w:w="737" w:type="dxa"/>
            <w:shd w:val="clear" w:color="auto" w:fill="D9D9D9"/>
          </w:tcPr>
          <w:p w14:paraId="2D13064B" w14:textId="77777777" w:rsidR="00CB331C" w:rsidRPr="00AD3888" w:rsidRDefault="00CB331C" w:rsidP="003A114F">
            <w:pPr>
              <w:jc w:val="center"/>
              <w:rPr>
                <w:rFonts w:eastAsia="Calibri" w:cs="Arial"/>
                <w:sz w:val="20"/>
              </w:rPr>
            </w:pPr>
          </w:p>
        </w:tc>
        <w:tc>
          <w:tcPr>
            <w:tcW w:w="737" w:type="dxa"/>
            <w:shd w:val="clear" w:color="auto" w:fill="D9D9D9"/>
            <w:vAlign w:val="center"/>
          </w:tcPr>
          <w:p w14:paraId="4DE53234" w14:textId="77777777" w:rsidR="00CB331C" w:rsidRPr="00AD3888" w:rsidRDefault="00CB331C" w:rsidP="00227BB0">
            <w:pPr>
              <w:jc w:val="center"/>
              <w:rPr>
                <w:rFonts w:eastAsia="Calibri" w:cs="Arial"/>
                <w:sz w:val="20"/>
              </w:rPr>
            </w:pPr>
          </w:p>
        </w:tc>
        <w:tc>
          <w:tcPr>
            <w:tcW w:w="738" w:type="dxa"/>
            <w:shd w:val="clear" w:color="auto" w:fill="auto"/>
            <w:vAlign w:val="center"/>
          </w:tcPr>
          <w:p w14:paraId="6CC3CF40" w14:textId="77777777" w:rsidR="00CB331C" w:rsidRPr="00AD3888" w:rsidRDefault="00CB331C" w:rsidP="00227BB0">
            <w:pPr>
              <w:jc w:val="center"/>
              <w:rPr>
                <w:rFonts w:eastAsia="Calibri" w:cs="Arial"/>
                <w:sz w:val="20"/>
              </w:rPr>
            </w:pPr>
            <w:r w:rsidRPr="00AD3888">
              <w:rPr>
                <w:rFonts w:eastAsia="Calibri" w:cs="Arial"/>
                <w:sz w:val="20"/>
              </w:rPr>
              <w:t>X</w:t>
            </w:r>
          </w:p>
        </w:tc>
        <w:tc>
          <w:tcPr>
            <w:tcW w:w="1497" w:type="dxa"/>
            <w:tcBorders>
              <w:bottom w:val="single" w:sz="4" w:space="0" w:color="auto"/>
            </w:tcBorders>
            <w:shd w:val="clear" w:color="auto" w:fill="auto"/>
            <w:vAlign w:val="center"/>
          </w:tcPr>
          <w:p w14:paraId="2EF2CCB4" w14:textId="77777777" w:rsidR="00CB331C" w:rsidRPr="00AD3888" w:rsidRDefault="00CB331C" w:rsidP="001260BA">
            <w:pPr>
              <w:rPr>
                <w:rFonts w:eastAsia="Calibri" w:cs="Arial"/>
                <w:sz w:val="20"/>
              </w:rPr>
            </w:pPr>
            <w:r w:rsidRPr="00AD3888">
              <w:rPr>
                <w:rFonts w:eastAsia="Calibri" w:cs="Arial"/>
                <w:sz w:val="20"/>
              </w:rPr>
              <w:t>Do if DAT is positive</w:t>
            </w:r>
          </w:p>
        </w:tc>
        <w:tc>
          <w:tcPr>
            <w:tcW w:w="1765" w:type="dxa"/>
            <w:tcBorders>
              <w:bottom w:val="single" w:sz="4" w:space="0" w:color="auto"/>
            </w:tcBorders>
            <w:shd w:val="clear" w:color="auto" w:fill="auto"/>
            <w:vAlign w:val="center"/>
          </w:tcPr>
          <w:p w14:paraId="33A3D202" w14:textId="77777777" w:rsidR="00CB331C" w:rsidRPr="00AD3888" w:rsidRDefault="00CB331C" w:rsidP="001260BA">
            <w:pPr>
              <w:rPr>
                <w:rFonts w:eastAsia="Calibri" w:cs="Arial"/>
                <w:sz w:val="20"/>
              </w:rPr>
            </w:pPr>
          </w:p>
        </w:tc>
        <w:tc>
          <w:tcPr>
            <w:tcW w:w="1925" w:type="dxa"/>
            <w:shd w:val="clear" w:color="auto" w:fill="auto"/>
            <w:vAlign w:val="center"/>
          </w:tcPr>
          <w:p w14:paraId="2EBC6E8B" w14:textId="77777777" w:rsidR="00CB331C" w:rsidRPr="00AD3888" w:rsidRDefault="00CB331C" w:rsidP="001260BA">
            <w:pPr>
              <w:rPr>
                <w:rFonts w:eastAsia="Calibri" w:cs="Arial"/>
                <w:sz w:val="20"/>
              </w:rPr>
            </w:pPr>
          </w:p>
          <w:p w14:paraId="0DE99FD8" w14:textId="77777777" w:rsidR="00CB331C" w:rsidRPr="00AD3888" w:rsidRDefault="00CB331C" w:rsidP="001260BA">
            <w:pPr>
              <w:rPr>
                <w:rFonts w:eastAsia="Calibri" w:cs="Arial"/>
                <w:sz w:val="20"/>
              </w:rPr>
            </w:pPr>
          </w:p>
        </w:tc>
      </w:tr>
      <w:tr w:rsidR="00AD3888" w:rsidRPr="00AD3888" w14:paraId="357F579D" w14:textId="77777777" w:rsidTr="00227BB0">
        <w:tc>
          <w:tcPr>
            <w:tcW w:w="2484" w:type="dxa"/>
            <w:shd w:val="clear" w:color="auto" w:fill="auto"/>
            <w:vAlign w:val="center"/>
          </w:tcPr>
          <w:p w14:paraId="324340F5" w14:textId="77777777" w:rsidR="00CB331C" w:rsidRPr="00AD3888" w:rsidRDefault="00CB331C" w:rsidP="001260BA">
            <w:pPr>
              <w:rPr>
                <w:rFonts w:eastAsia="Calibri" w:cs="Arial"/>
                <w:sz w:val="20"/>
              </w:rPr>
            </w:pPr>
            <w:proofErr w:type="spellStart"/>
            <w:r w:rsidRPr="00AD3888">
              <w:rPr>
                <w:rFonts w:eastAsia="Calibri" w:cs="Arial"/>
                <w:sz w:val="20"/>
              </w:rPr>
              <w:t>Supsected</w:t>
            </w:r>
            <w:proofErr w:type="spellEnd"/>
            <w:r w:rsidR="00227BB0">
              <w:rPr>
                <w:rFonts w:eastAsia="Calibri" w:cs="Arial"/>
                <w:sz w:val="20"/>
              </w:rPr>
              <w:t xml:space="preserve"> DAT + donor units (unexpected </w:t>
            </w:r>
            <w:proofErr w:type="spellStart"/>
            <w:r w:rsidR="00227BB0">
              <w:rPr>
                <w:rFonts w:eastAsia="Calibri" w:cs="Arial"/>
                <w:sz w:val="20"/>
              </w:rPr>
              <w:t>i</w:t>
            </w:r>
            <w:r w:rsidRPr="00AD3888">
              <w:rPr>
                <w:rFonts w:eastAsia="Calibri" w:cs="Arial"/>
                <w:sz w:val="20"/>
              </w:rPr>
              <w:t>ncomp</w:t>
            </w:r>
            <w:proofErr w:type="spellEnd"/>
            <w:r w:rsidRPr="00AD3888">
              <w:rPr>
                <w:rFonts w:eastAsia="Calibri" w:cs="Arial"/>
                <w:sz w:val="20"/>
              </w:rPr>
              <w:t xml:space="preserve"> XM)</w:t>
            </w:r>
          </w:p>
        </w:tc>
        <w:tc>
          <w:tcPr>
            <w:tcW w:w="737" w:type="dxa"/>
            <w:shd w:val="clear" w:color="auto" w:fill="D9D9D9"/>
          </w:tcPr>
          <w:p w14:paraId="591FD51D" w14:textId="77777777" w:rsidR="00CB331C" w:rsidRPr="00AD3888" w:rsidRDefault="00CB331C" w:rsidP="003A114F">
            <w:pPr>
              <w:jc w:val="center"/>
              <w:rPr>
                <w:rFonts w:eastAsia="Calibri" w:cs="Arial"/>
                <w:sz w:val="20"/>
              </w:rPr>
            </w:pPr>
          </w:p>
        </w:tc>
        <w:tc>
          <w:tcPr>
            <w:tcW w:w="737" w:type="dxa"/>
            <w:shd w:val="clear" w:color="auto" w:fill="D9D9D9"/>
          </w:tcPr>
          <w:p w14:paraId="353F98C5" w14:textId="77777777" w:rsidR="00CB331C" w:rsidRPr="00AD3888" w:rsidRDefault="00CB331C" w:rsidP="003A114F">
            <w:pPr>
              <w:jc w:val="center"/>
              <w:rPr>
                <w:rFonts w:eastAsia="Calibri" w:cs="Arial"/>
                <w:sz w:val="20"/>
              </w:rPr>
            </w:pPr>
          </w:p>
        </w:tc>
        <w:tc>
          <w:tcPr>
            <w:tcW w:w="737" w:type="dxa"/>
            <w:shd w:val="clear" w:color="auto" w:fill="D9D9D9"/>
            <w:vAlign w:val="center"/>
          </w:tcPr>
          <w:p w14:paraId="63D4923C" w14:textId="77777777" w:rsidR="00CB331C" w:rsidRPr="00AD3888" w:rsidRDefault="00CB331C" w:rsidP="00227BB0">
            <w:pPr>
              <w:jc w:val="center"/>
              <w:rPr>
                <w:rFonts w:eastAsia="Calibri" w:cs="Arial"/>
                <w:sz w:val="20"/>
              </w:rPr>
            </w:pPr>
          </w:p>
        </w:tc>
        <w:tc>
          <w:tcPr>
            <w:tcW w:w="738" w:type="dxa"/>
            <w:shd w:val="clear" w:color="auto" w:fill="auto"/>
            <w:vAlign w:val="center"/>
          </w:tcPr>
          <w:p w14:paraId="6CFAEB60" w14:textId="77777777" w:rsidR="00CB331C" w:rsidRPr="00AD3888" w:rsidRDefault="00CB331C" w:rsidP="00227BB0">
            <w:pPr>
              <w:jc w:val="center"/>
              <w:rPr>
                <w:rFonts w:eastAsia="Calibri" w:cs="Arial"/>
                <w:sz w:val="20"/>
              </w:rPr>
            </w:pPr>
            <w:r w:rsidRPr="00AD3888">
              <w:rPr>
                <w:rFonts w:eastAsia="Calibri" w:cs="Arial"/>
                <w:sz w:val="20"/>
              </w:rPr>
              <w:t>X</w:t>
            </w:r>
          </w:p>
        </w:tc>
        <w:tc>
          <w:tcPr>
            <w:tcW w:w="1497" w:type="dxa"/>
            <w:shd w:val="clear" w:color="auto" w:fill="D9D9D9"/>
            <w:vAlign w:val="center"/>
          </w:tcPr>
          <w:p w14:paraId="7124AB12" w14:textId="77777777" w:rsidR="00CB331C" w:rsidRPr="00AD3888" w:rsidRDefault="00CB331C" w:rsidP="001260BA">
            <w:pPr>
              <w:rPr>
                <w:rFonts w:eastAsia="Calibri" w:cs="Arial"/>
                <w:sz w:val="20"/>
              </w:rPr>
            </w:pPr>
          </w:p>
        </w:tc>
        <w:tc>
          <w:tcPr>
            <w:tcW w:w="1765" w:type="dxa"/>
            <w:shd w:val="clear" w:color="auto" w:fill="D9D9D9"/>
            <w:vAlign w:val="center"/>
          </w:tcPr>
          <w:p w14:paraId="26C3D2A4" w14:textId="77777777" w:rsidR="00CB331C" w:rsidRPr="00AD3888" w:rsidRDefault="00CB331C" w:rsidP="001260BA">
            <w:pPr>
              <w:rPr>
                <w:rFonts w:eastAsia="Calibri" w:cs="Arial"/>
                <w:sz w:val="20"/>
              </w:rPr>
            </w:pPr>
          </w:p>
        </w:tc>
        <w:tc>
          <w:tcPr>
            <w:tcW w:w="1925" w:type="dxa"/>
            <w:shd w:val="clear" w:color="auto" w:fill="auto"/>
            <w:vAlign w:val="center"/>
          </w:tcPr>
          <w:p w14:paraId="4174B638" w14:textId="77777777" w:rsidR="00CB331C" w:rsidRPr="00AD3888" w:rsidRDefault="00CB331C" w:rsidP="001260BA">
            <w:pPr>
              <w:rPr>
                <w:rFonts w:eastAsia="Calibri" w:cs="Arial"/>
                <w:sz w:val="20"/>
              </w:rPr>
            </w:pPr>
            <w:r w:rsidRPr="00AD3888">
              <w:rPr>
                <w:rFonts w:eastAsia="Calibri" w:cs="Arial"/>
                <w:sz w:val="20"/>
              </w:rPr>
              <w:t>If positive, request credit from blood center</w:t>
            </w:r>
          </w:p>
        </w:tc>
      </w:tr>
      <w:tr w:rsidR="00AD3888" w:rsidRPr="00AD3888" w14:paraId="743BD6D3" w14:textId="77777777" w:rsidTr="00227BB0">
        <w:tc>
          <w:tcPr>
            <w:tcW w:w="2484" w:type="dxa"/>
            <w:shd w:val="clear" w:color="auto" w:fill="auto"/>
            <w:vAlign w:val="center"/>
          </w:tcPr>
          <w:p w14:paraId="7150F0A2" w14:textId="77777777" w:rsidR="00CB331C" w:rsidRPr="00AD3888" w:rsidRDefault="00CB331C" w:rsidP="001260BA">
            <w:pPr>
              <w:rPr>
                <w:rFonts w:eastAsia="Calibri" w:cs="Arial"/>
                <w:sz w:val="20"/>
              </w:rPr>
            </w:pPr>
            <w:r w:rsidRPr="00AD3888">
              <w:rPr>
                <w:rFonts w:eastAsia="Calibri" w:cs="Arial"/>
                <w:sz w:val="20"/>
              </w:rPr>
              <w:t>Positive auto control in gel</w:t>
            </w:r>
          </w:p>
        </w:tc>
        <w:tc>
          <w:tcPr>
            <w:tcW w:w="737" w:type="dxa"/>
            <w:shd w:val="clear" w:color="auto" w:fill="D9D9D9"/>
          </w:tcPr>
          <w:p w14:paraId="492C6572" w14:textId="77777777" w:rsidR="00CB331C" w:rsidRPr="00AD3888" w:rsidRDefault="00CB331C" w:rsidP="003A114F">
            <w:pPr>
              <w:jc w:val="center"/>
              <w:rPr>
                <w:rFonts w:eastAsia="Calibri" w:cs="Arial"/>
                <w:sz w:val="20"/>
              </w:rPr>
            </w:pPr>
          </w:p>
        </w:tc>
        <w:tc>
          <w:tcPr>
            <w:tcW w:w="737" w:type="dxa"/>
            <w:shd w:val="clear" w:color="auto" w:fill="D9D9D9"/>
          </w:tcPr>
          <w:p w14:paraId="473CA426" w14:textId="77777777" w:rsidR="00CB331C" w:rsidRPr="00AD3888" w:rsidRDefault="00CB331C" w:rsidP="003A114F">
            <w:pPr>
              <w:jc w:val="center"/>
              <w:rPr>
                <w:rFonts w:eastAsia="Calibri" w:cs="Arial"/>
                <w:sz w:val="20"/>
              </w:rPr>
            </w:pPr>
          </w:p>
        </w:tc>
        <w:tc>
          <w:tcPr>
            <w:tcW w:w="737" w:type="dxa"/>
            <w:shd w:val="clear" w:color="auto" w:fill="D9D9D9"/>
            <w:vAlign w:val="center"/>
          </w:tcPr>
          <w:p w14:paraId="7C72288F" w14:textId="77777777" w:rsidR="00CB331C" w:rsidRPr="00AD3888" w:rsidRDefault="00CB331C" w:rsidP="00227BB0">
            <w:pPr>
              <w:jc w:val="center"/>
              <w:rPr>
                <w:rFonts w:eastAsia="Calibri" w:cs="Arial"/>
                <w:sz w:val="20"/>
              </w:rPr>
            </w:pPr>
          </w:p>
        </w:tc>
        <w:tc>
          <w:tcPr>
            <w:tcW w:w="738" w:type="dxa"/>
            <w:shd w:val="clear" w:color="auto" w:fill="auto"/>
            <w:vAlign w:val="center"/>
          </w:tcPr>
          <w:p w14:paraId="428ADF39" w14:textId="77777777" w:rsidR="00CB331C" w:rsidRPr="00AD3888" w:rsidRDefault="00CB331C" w:rsidP="00227BB0">
            <w:pPr>
              <w:jc w:val="center"/>
              <w:rPr>
                <w:rFonts w:eastAsia="Calibri" w:cs="Arial"/>
                <w:sz w:val="20"/>
              </w:rPr>
            </w:pPr>
            <w:r w:rsidRPr="00AD3888">
              <w:rPr>
                <w:rFonts w:eastAsia="Calibri" w:cs="Arial"/>
                <w:sz w:val="20"/>
              </w:rPr>
              <w:t>X</w:t>
            </w:r>
          </w:p>
        </w:tc>
        <w:tc>
          <w:tcPr>
            <w:tcW w:w="1497" w:type="dxa"/>
            <w:shd w:val="clear" w:color="auto" w:fill="auto"/>
            <w:vAlign w:val="center"/>
          </w:tcPr>
          <w:p w14:paraId="64A26F7D" w14:textId="77777777" w:rsidR="00CB331C" w:rsidRPr="00AD3888" w:rsidRDefault="00CB331C" w:rsidP="001260BA">
            <w:pPr>
              <w:rPr>
                <w:rFonts w:eastAsia="Calibri" w:cs="Arial"/>
                <w:sz w:val="20"/>
              </w:rPr>
            </w:pPr>
            <w:r w:rsidRPr="00AD3888">
              <w:rPr>
                <w:rFonts w:eastAsia="Calibri" w:cs="Arial"/>
                <w:sz w:val="20"/>
              </w:rPr>
              <w:t>Do if DAT is positive</w:t>
            </w:r>
          </w:p>
        </w:tc>
        <w:tc>
          <w:tcPr>
            <w:tcW w:w="1765" w:type="dxa"/>
            <w:shd w:val="clear" w:color="auto" w:fill="auto"/>
            <w:vAlign w:val="center"/>
          </w:tcPr>
          <w:p w14:paraId="469BE9D3" w14:textId="77777777" w:rsidR="00CB331C" w:rsidRPr="00AD3888" w:rsidRDefault="00CB331C" w:rsidP="001260BA">
            <w:pPr>
              <w:rPr>
                <w:rFonts w:eastAsia="Calibri" w:cs="Arial"/>
                <w:sz w:val="20"/>
              </w:rPr>
            </w:pPr>
            <w:r w:rsidRPr="00AD3888">
              <w:rPr>
                <w:rFonts w:eastAsia="Calibri" w:cs="Arial"/>
                <w:sz w:val="20"/>
              </w:rPr>
              <w:t>Do if any DAT is positive</w:t>
            </w:r>
          </w:p>
        </w:tc>
        <w:tc>
          <w:tcPr>
            <w:tcW w:w="1925" w:type="dxa"/>
            <w:shd w:val="clear" w:color="auto" w:fill="auto"/>
            <w:vAlign w:val="center"/>
          </w:tcPr>
          <w:p w14:paraId="66660E34" w14:textId="77777777" w:rsidR="00CB331C" w:rsidRPr="00AD3888" w:rsidRDefault="00CB331C" w:rsidP="001260BA">
            <w:pPr>
              <w:rPr>
                <w:rFonts w:eastAsia="Calibri" w:cs="Arial"/>
                <w:sz w:val="20"/>
              </w:rPr>
            </w:pPr>
            <w:r w:rsidRPr="00AD3888">
              <w:rPr>
                <w:rFonts w:eastAsia="Calibri" w:cs="Arial"/>
                <w:sz w:val="20"/>
              </w:rPr>
              <w:t>* If gel auto is positi</w:t>
            </w:r>
            <w:r w:rsidR="00AD3888">
              <w:rPr>
                <w:rFonts w:eastAsia="Calibri" w:cs="Arial"/>
                <w:sz w:val="20"/>
              </w:rPr>
              <w:t xml:space="preserve">ve in selected </w:t>
            </w:r>
            <w:proofErr w:type="gramStart"/>
            <w:r w:rsidR="00AD3888">
              <w:rPr>
                <w:rFonts w:eastAsia="Calibri" w:cs="Arial"/>
                <w:sz w:val="20"/>
              </w:rPr>
              <w:t>screen</w:t>
            </w:r>
            <w:proofErr w:type="gramEnd"/>
            <w:r w:rsidR="00AD3888">
              <w:rPr>
                <w:rFonts w:eastAsia="Calibri" w:cs="Arial"/>
                <w:sz w:val="20"/>
              </w:rPr>
              <w:t xml:space="preserve"> then Gel Ig</w:t>
            </w:r>
            <w:r w:rsidR="00227BB0">
              <w:rPr>
                <w:rFonts w:eastAsia="Calibri" w:cs="Arial"/>
                <w:sz w:val="20"/>
              </w:rPr>
              <w:t>G is required</w:t>
            </w:r>
          </w:p>
        </w:tc>
      </w:tr>
      <w:tr w:rsidR="00AD3888" w:rsidRPr="00AD3888" w14:paraId="74115D97" w14:textId="77777777" w:rsidTr="00227BB0">
        <w:tc>
          <w:tcPr>
            <w:tcW w:w="2484" w:type="dxa"/>
            <w:shd w:val="clear" w:color="auto" w:fill="auto"/>
            <w:vAlign w:val="center"/>
          </w:tcPr>
          <w:p w14:paraId="36AD591C" w14:textId="77777777" w:rsidR="00CB331C" w:rsidRPr="00AD3888" w:rsidRDefault="00CB331C" w:rsidP="001260BA">
            <w:pPr>
              <w:rPr>
                <w:rFonts w:eastAsia="Calibri" w:cs="Arial"/>
                <w:sz w:val="20"/>
              </w:rPr>
            </w:pPr>
            <w:r w:rsidRPr="00AD3888">
              <w:rPr>
                <w:rFonts w:eastAsia="Calibri" w:cs="Arial"/>
                <w:sz w:val="20"/>
              </w:rPr>
              <w:t>Pregnant patient</w:t>
            </w:r>
          </w:p>
        </w:tc>
        <w:tc>
          <w:tcPr>
            <w:tcW w:w="737" w:type="dxa"/>
            <w:shd w:val="clear" w:color="auto" w:fill="D9D9D9"/>
            <w:vAlign w:val="center"/>
          </w:tcPr>
          <w:p w14:paraId="334055C6" w14:textId="77777777" w:rsidR="00CB331C" w:rsidRPr="00AD3888" w:rsidRDefault="00AF0A1A" w:rsidP="00227BB0">
            <w:pPr>
              <w:jc w:val="center"/>
              <w:rPr>
                <w:rFonts w:eastAsia="Calibri" w:cs="Arial"/>
                <w:sz w:val="20"/>
              </w:rPr>
            </w:pPr>
            <w:r>
              <w:rPr>
                <w:rFonts w:eastAsia="Calibri" w:cs="Arial"/>
                <w:sz w:val="20"/>
              </w:rPr>
              <w:t>X</w:t>
            </w:r>
          </w:p>
        </w:tc>
        <w:tc>
          <w:tcPr>
            <w:tcW w:w="737" w:type="dxa"/>
            <w:shd w:val="clear" w:color="auto" w:fill="D9D9D9"/>
            <w:vAlign w:val="center"/>
          </w:tcPr>
          <w:p w14:paraId="46275529" w14:textId="77777777" w:rsidR="00CB331C" w:rsidRPr="00AD3888" w:rsidRDefault="00CB331C" w:rsidP="00227BB0">
            <w:pPr>
              <w:jc w:val="center"/>
              <w:rPr>
                <w:rFonts w:eastAsia="Calibri" w:cs="Arial"/>
                <w:sz w:val="20"/>
              </w:rPr>
            </w:pPr>
          </w:p>
        </w:tc>
        <w:tc>
          <w:tcPr>
            <w:tcW w:w="737" w:type="dxa"/>
            <w:shd w:val="clear" w:color="auto" w:fill="D9D9D9"/>
            <w:vAlign w:val="center"/>
          </w:tcPr>
          <w:p w14:paraId="6DFAE3A1" w14:textId="77777777" w:rsidR="00CB331C" w:rsidRPr="00AD3888" w:rsidRDefault="00AF0A1A" w:rsidP="00227BB0">
            <w:pPr>
              <w:jc w:val="center"/>
              <w:rPr>
                <w:rFonts w:eastAsia="Calibri" w:cs="Arial"/>
                <w:sz w:val="20"/>
              </w:rPr>
            </w:pPr>
            <w:r>
              <w:rPr>
                <w:rFonts w:eastAsia="Calibri" w:cs="Arial"/>
                <w:sz w:val="20"/>
              </w:rPr>
              <w:t>X</w:t>
            </w:r>
          </w:p>
        </w:tc>
        <w:tc>
          <w:tcPr>
            <w:tcW w:w="738" w:type="dxa"/>
            <w:shd w:val="clear" w:color="auto" w:fill="auto"/>
            <w:vAlign w:val="center"/>
          </w:tcPr>
          <w:p w14:paraId="4CFB7A3E" w14:textId="77777777" w:rsidR="00CB331C" w:rsidRPr="00AD3888" w:rsidRDefault="00AF0A1A" w:rsidP="00227BB0">
            <w:pPr>
              <w:jc w:val="center"/>
              <w:rPr>
                <w:rFonts w:eastAsia="Calibri" w:cs="Arial"/>
                <w:sz w:val="20"/>
              </w:rPr>
            </w:pPr>
            <w:r>
              <w:rPr>
                <w:rFonts w:eastAsia="Calibri" w:cs="Arial"/>
                <w:sz w:val="20"/>
              </w:rPr>
              <w:t>X</w:t>
            </w:r>
          </w:p>
        </w:tc>
        <w:tc>
          <w:tcPr>
            <w:tcW w:w="1497" w:type="dxa"/>
            <w:shd w:val="clear" w:color="auto" w:fill="auto"/>
            <w:vAlign w:val="center"/>
          </w:tcPr>
          <w:p w14:paraId="668D85F2" w14:textId="77777777" w:rsidR="00CB331C" w:rsidRPr="00AD3888" w:rsidRDefault="00227BB0" w:rsidP="001260BA">
            <w:pPr>
              <w:rPr>
                <w:rFonts w:eastAsia="Calibri" w:cs="Arial"/>
                <w:sz w:val="20"/>
              </w:rPr>
            </w:pPr>
            <w:r w:rsidRPr="00AD3888">
              <w:rPr>
                <w:rFonts w:eastAsia="Calibri" w:cs="Arial"/>
                <w:sz w:val="20"/>
              </w:rPr>
              <w:t>Do if DAT is positive</w:t>
            </w:r>
          </w:p>
        </w:tc>
        <w:tc>
          <w:tcPr>
            <w:tcW w:w="1765" w:type="dxa"/>
            <w:shd w:val="clear" w:color="auto" w:fill="auto"/>
            <w:vAlign w:val="center"/>
          </w:tcPr>
          <w:p w14:paraId="5E58848E" w14:textId="77777777" w:rsidR="00CB331C" w:rsidRPr="00AD3888" w:rsidRDefault="00227BB0" w:rsidP="001260BA">
            <w:pPr>
              <w:rPr>
                <w:rFonts w:eastAsia="Calibri" w:cs="Arial"/>
                <w:sz w:val="20"/>
              </w:rPr>
            </w:pPr>
            <w:r w:rsidRPr="00AD3888">
              <w:rPr>
                <w:rFonts w:eastAsia="Calibri" w:cs="Arial"/>
                <w:sz w:val="20"/>
              </w:rPr>
              <w:t>Plasma testing is required on sample</w:t>
            </w:r>
          </w:p>
        </w:tc>
        <w:tc>
          <w:tcPr>
            <w:tcW w:w="1925" w:type="dxa"/>
            <w:shd w:val="clear" w:color="auto" w:fill="auto"/>
            <w:vAlign w:val="center"/>
          </w:tcPr>
          <w:p w14:paraId="04E22E28" w14:textId="77777777" w:rsidR="00CB331C" w:rsidRPr="006C1976" w:rsidRDefault="006C1976" w:rsidP="001260BA">
            <w:pPr>
              <w:rPr>
                <w:rFonts w:eastAsia="Calibri" w:cs="Arial"/>
                <w:sz w:val="18"/>
                <w:szCs w:val="18"/>
              </w:rPr>
            </w:pPr>
            <w:r w:rsidRPr="006C1976">
              <w:rPr>
                <w:rFonts w:eastAsia="Calibri" w:cs="Arial"/>
                <w:sz w:val="18"/>
                <w:szCs w:val="18"/>
              </w:rPr>
              <w:t xml:space="preserve">Not routinely performed for new antibody ID in this patient population </w:t>
            </w:r>
          </w:p>
        </w:tc>
      </w:tr>
    </w:tbl>
    <w:p w14:paraId="59405860" w14:textId="77777777" w:rsidR="00CB331C" w:rsidRPr="003A114F" w:rsidRDefault="00CB331C" w:rsidP="00CB331C">
      <w:pPr>
        <w:pStyle w:val="Header"/>
        <w:tabs>
          <w:tab w:val="clear" w:pos="4320"/>
          <w:tab w:val="clear" w:pos="8640"/>
        </w:tabs>
        <w:rPr>
          <w:rFonts w:cs="Arial"/>
          <w:szCs w:val="22"/>
          <w:u w:val="single"/>
        </w:rPr>
      </w:pPr>
      <w:r w:rsidRPr="003A114F">
        <w:rPr>
          <w:rFonts w:cs="Arial"/>
          <w:szCs w:val="22"/>
        </w:rPr>
        <w:lastRenderedPageBreak/>
        <w:t xml:space="preserve">Attachment </w:t>
      </w:r>
      <w:r w:rsidR="00AF0A1A">
        <w:rPr>
          <w:rFonts w:cs="Arial"/>
          <w:szCs w:val="22"/>
        </w:rPr>
        <w:t>2</w:t>
      </w:r>
      <w:r w:rsidRPr="003A114F">
        <w:rPr>
          <w:rFonts w:cs="Arial"/>
          <w:szCs w:val="22"/>
        </w:rPr>
        <w:t>: Interpretation of Extended Antibody Screen Results</w:t>
      </w:r>
    </w:p>
    <w:tbl>
      <w:tblPr>
        <w:tblpPr w:leftFromText="180" w:rightFromText="180" w:vertAnchor="page" w:horzAnchor="margin" w:tblpXSpec="center" w:tblpY="188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043"/>
        <w:gridCol w:w="2110"/>
        <w:gridCol w:w="2542"/>
      </w:tblGrid>
      <w:tr w:rsidR="001260BA" w:rsidRPr="003A114F" w14:paraId="796E5256" w14:textId="77777777" w:rsidTr="001260BA">
        <w:trPr>
          <w:trHeight w:val="720"/>
        </w:trPr>
        <w:tc>
          <w:tcPr>
            <w:tcW w:w="3290" w:type="dxa"/>
            <w:shd w:val="clear" w:color="auto" w:fill="C2D69B"/>
            <w:vAlign w:val="center"/>
          </w:tcPr>
          <w:p w14:paraId="148B31B8" w14:textId="77777777" w:rsidR="001260BA" w:rsidRPr="003A114F" w:rsidRDefault="001260BA" w:rsidP="001260BA">
            <w:pPr>
              <w:jc w:val="center"/>
              <w:rPr>
                <w:rFonts w:cs="Arial"/>
                <w:b/>
                <w:bCs/>
                <w:snapToGrid w:val="0"/>
                <w:szCs w:val="22"/>
              </w:rPr>
            </w:pPr>
            <w:r w:rsidRPr="003A114F">
              <w:rPr>
                <w:rFonts w:cs="Arial"/>
                <w:b/>
                <w:bCs/>
                <w:snapToGrid w:val="0"/>
                <w:szCs w:val="22"/>
              </w:rPr>
              <w:t>Screen Results</w:t>
            </w:r>
          </w:p>
        </w:tc>
        <w:tc>
          <w:tcPr>
            <w:tcW w:w="2043" w:type="dxa"/>
            <w:tcBorders>
              <w:bottom w:val="single" w:sz="4" w:space="0" w:color="auto"/>
            </w:tcBorders>
            <w:shd w:val="clear" w:color="auto" w:fill="C2D69B"/>
            <w:vAlign w:val="center"/>
          </w:tcPr>
          <w:p w14:paraId="3AFF2753" w14:textId="77777777" w:rsidR="001260BA" w:rsidRPr="003A114F" w:rsidRDefault="001260BA" w:rsidP="001260BA">
            <w:pPr>
              <w:jc w:val="center"/>
              <w:rPr>
                <w:rFonts w:cs="Arial"/>
                <w:b/>
                <w:bCs/>
                <w:snapToGrid w:val="0"/>
                <w:szCs w:val="22"/>
              </w:rPr>
            </w:pPr>
            <w:r w:rsidRPr="003A114F">
              <w:rPr>
                <w:rFonts w:cs="Arial"/>
                <w:b/>
                <w:bCs/>
                <w:snapToGrid w:val="0"/>
                <w:szCs w:val="22"/>
              </w:rPr>
              <w:t>Next step</w:t>
            </w:r>
          </w:p>
        </w:tc>
        <w:tc>
          <w:tcPr>
            <w:tcW w:w="2110" w:type="dxa"/>
            <w:tcBorders>
              <w:bottom w:val="single" w:sz="4" w:space="0" w:color="auto"/>
            </w:tcBorders>
            <w:shd w:val="clear" w:color="auto" w:fill="C2D69B"/>
            <w:vAlign w:val="center"/>
          </w:tcPr>
          <w:p w14:paraId="69947FEE" w14:textId="77777777" w:rsidR="001260BA" w:rsidRPr="003A114F" w:rsidRDefault="001260BA" w:rsidP="001260BA">
            <w:pPr>
              <w:jc w:val="center"/>
              <w:rPr>
                <w:rFonts w:cs="Arial"/>
                <w:b/>
                <w:bCs/>
                <w:snapToGrid w:val="0"/>
                <w:szCs w:val="22"/>
              </w:rPr>
            </w:pPr>
            <w:r w:rsidRPr="003A114F">
              <w:rPr>
                <w:rFonts w:cs="Arial"/>
                <w:b/>
                <w:bCs/>
                <w:snapToGrid w:val="0"/>
                <w:szCs w:val="22"/>
              </w:rPr>
              <w:t>Additional Steps</w:t>
            </w:r>
          </w:p>
        </w:tc>
        <w:tc>
          <w:tcPr>
            <w:tcW w:w="2542" w:type="dxa"/>
            <w:shd w:val="clear" w:color="auto" w:fill="C2D69B"/>
            <w:vAlign w:val="center"/>
          </w:tcPr>
          <w:p w14:paraId="00FCB311" w14:textId="77777777" w:rsidR="001260BA" w:rsidRPr="003A114F" w:rsidRDefault="001260BA" w:rsidP="001260BA">
            <w:pPr>
              <w:jc w:val="center"/>
              <w:rPr>
                <w:rFonts w:cs="Arial"/>
                <w:b/>
                <w:bCs/>
                <w:snapToGrid w:val="0"/>
                <w:szCs w:val="22"/>
              </w:rPr>
            </w:pPr>
            <w:r w:rsidRPr="003A114F">
              <w:rPr>
                <w:rFonts w:cs="Arial"/>
                <w:b/>
                <w:bCs/>
                <w:snapToGrid w:val="0"/>
                <w:szCs w:val="22"/>
              </w:rPr>
              <w:t>Computer</w:t>
            </w:r>
          </w:p>
        </w:tc>
      </w:tr>
      <w:tr w:rsidR="001260BA" w:rsidRPr="003A114F" w14:paraId="4592DA0D" w14:textId="77777777" w:rsidTr="001260BA">
        <w:trPr>
          <w:trHeight w:val="2016"/>
        </w:trPr>
        <w:tc>
          <w:tcPr>
            <w:tcW w:w="3290" w:type="dxa"/>
            <w:shd w:val="clear" w:color="auto" w:fill="auto"/>
            <w:vAlign w:val="center"/>
          </w:tcPr>
          <w:p w14:paraId="1859B22B" w14:textId="77777777" w:rsidR="001260BA" w:rsidRPr="003A114F" w:rsidRDefault="001260BA" w:rsidP="001260BA">
            <w:pPr>
              <w:rPr>
                <w:rFonts w:cs="Arial"/>
                <w:bCs/>
                <w:snapToGrid w:val="0"/>
                <w:szCs w:val="22"/>
              </w:rPr>
            </w:pPr>
          </w:p>
          <w:p w14:paraId="4414E37A" w14:textId="77777777" w:rsidR="001260BA" w:rsidRPr="003A114F" w:rsidRDefault="001260BA" w:rsidP="001260BA">
            <w:pPr>
              <w:rPr>
                <w:rFonts w:cs="Arial"/>
                <w:bCs/>
                <w:snapToGrid w:val="0"/>
                <w:szCs w:val="22"/>
              </w:rPr>
            </w:pPr>
            <w:r w:rsidRPr="003A114F">
              <w:rPr>
                <w:rFonts w:cs="Arial"/>
                <w:bCs/>
                <w:snapToGrid w:val="0"/>
                <w:szCs w:val="22"/>
              </w:rPr>
              <w:t>Antigen positive screening cells react</w:t>
            </w:r>
          </w:p>
          <w:p w14:paraId="7067A093" w14:textId="77777777" w:rsidR="001260BA" w:rsidRPr="001260BA" w:rsidRDefault="001260BA" w:rsidP="001260BA">
            <w:pPr>
              <w:rPr>
                <w:rFonts w:cs="Arial"/>
                <w:bCs/>
                <w:i/>
                <w:snapToGrid w:val="0"/>
                <w:szCs w:val="22"/>
              </w:rPr>
            </w:pPr>
            <w:r w:rsidRPr="001260BA">
              <w:rPr>
                <w:rFonts w:cs="Arial"/>
                <w:bCs/>
                <w:i/>
                <w:snapToGrid w:val="0"/>
                <w:szCs w:val="22"/>
              </w:rPr>
              <w:t xml:space="preserve">              AND</w:t>
            </w:r>
          </w:p>
          <w:p w14:paraId="52881EC3" w14:textId="77777777" w:rsidR="001260BA" w:rsidRPr="003A114F" w:rsidRDefault="001260BA" w:rsidP="001260BA">
            <w:pPr>
              <w:rPr>
                <w:rFonts w:cs="Arial"/>
                <w:bCs/>
                <w:snapToGrid w:val="0"/>
                <w:szCs w:val="22"/>
              </w:rPr>
            </w:pPr>
          </w:p>
          <w:p w14:paraId="4B110651" w14:textId="77777777" w:rsidR="001260BA" w:rsidRPr="003A114F" w:rsidRDefault="001260BA" w:rsidP="001260BA">
            <w:pPr>
              <w:rPr>
                <w:rFonts w:cs="Arial"/>
                <w:bCs/>
                <w:snapToGrid w:val="0"/>
                <w:szCs w:val="22"/>
              </w:rPr>
            </w:pPr>
            <w:r w:rsidRPr="003A114F">
              <w:rPr>
                <w:rFonts w:cs="Arial"/>
                <w:bCs/>
                <w:snapToGrid w:val="0"/>
                <w:szCs w:val="22"/>
              </w:rPr>
              <w:t>Antigen negative cells do not react</w:t>
            </w:r>
          </w:p>
          <w:p w14:paraId="672C2558" w14:textId="77777777" w:rsidR="001260BA" w:rsidRPr="001260BA" w:rsidRDefault="001260BA" w:rsidP="001260BA">
            <w:pPr>
              <w:rPr>
                <w:rFonts w:cs="Arial"/>
                <w:bCs/>
                <w:i/>
                <w:snapToGrid w:val="0"/>
                <w:szCs w:val="22"/>
              </w:rPr>
            </w:pPr>
            <w:r w:rsidRPr="001260BA">
              <w:rPr>
                <w:rFonts w:cs="Arial"/>
                <w:bCs/>
                <w:i/>
                <w:snapToGrid w:val="0"/>
                <w:szCs w:val="22"/>
              </w:rPr>
              <w:t xml:space="preserve">               AND</w:t>
            </w:r>
          </w:p>
          <w:p w14:paraId="23A18B98" w14:textId="77777777" w:rsidR="001260BA" w:rsidRPr="003A114F" w:rsidRDefault="001260BA" w:rsidP="001260BA">
            <w:pPr>
              <w:rPr>
                <w:rFonts w:cs="Arial"/>
                <w:bCs/>
                <w:snapToGrid w:val="0"/>
                <w:szCs w:val="22"/>
              </w:rPr>
            </w:pPr>
          </w:p>
          <w:p w14:paraId="07750BE8" w14:textId="77777777" w:rsidR="001260BA" w:rsidRPr="003A114F" w:rsidRDefault="001260BA" w:rsidP="001260BA">
            <w:pPr>
              <w:rPr>
                <w:rFonts w:cs="Arial"/>
                <w:bCs/>
                <w:snapToGrid w:val="0"/>
                <w:szCs w:val="22"/>
              </w:rPr>
            </w:pPr>
            <w:r w:rsidRPr="003A114F">
              <w:rPr>
                <w:rFonts w:cs="Arial"/>
                <w:bCs/>
                <w:snapToGrid w:val="0"/>
                <w:szCs w:val="22"/>
              </w:rPr>
              <w:t>Have at least 1 Negative cell</w:t>
            </w:r>
          </w:p>
          <w:p w14:paraId="305673E9" w14:textId="77777777" w:rsidR="001260BA" w:rsidRPr="003A114F" w:rsidRDefault="001260BA" w:rsidP="001260BA">
            <w:pPr>
              <w:rPr>
                <w:rFonts w:cs="Arial"/>
                <w:bCs/>
                <w:snapToGrid w:val="0"/>
                <w:szCs w:val="22"/>
              </w:rPr>
            </w:pPr>
          </w:p>
        </w:tc>
        <w:tc>
          <w:tcPr>
            <w:tcW w:w="2043" w:type="dxa"/>
            <w:shd w:val="clear" w:color="auto" w:fill="D6E3BC"/>
          </w:tcPr>
          <w:p w14:paraId="7FA9870F" w14:textId="77777777" w:rsidR="001260BA" w:rsidRPr="003A114F" w:rsidRDefault="001260BA" w:rsidP="001260BA">
            <w:pPr>
              <w:rPr>
                <w:rFonts w:cs="Arial"/>
                <w:bCs/>
                <w:snapToGrid w:val="0"/>
                <w:szCs w:val="22"/>
              </w:rPr>
            </w:pPr>
          </w:p>
          <w:p w14:paraId="25AF4D5A" w14:textId="77777777" w:rsidR="001260BA" w:rsidRPr="003A114F" w:rsidRDefault="001260BA" w:rsidP="001260BA">
            <w:pPr>
              <w:rPr>
                <w:rFonts w:cs="Arial"/>
                <w:bCs/>
                <w:snapToGrid w:val="0"/>
                <w:szCs w:val="22"/>
              </w:rPr>
            </w:pPr>
          </w:p>
        </w:tc>
        <w:tc>
          <w:tcPr>
            <w:tcW w:w="2110" w:type="dxa"/>
            <w:shd w:val="clear" w:color="auto" w:fill="D6E3BC"/>
          </w:tcPr>
          <w:p w14:paraId="513735C2" w14:textId="77777777" w:rsidR="001260BA" w:rsidRPr="003A114F" w:rsidRDefault="001260BA" w:rsidP="001260BA">
            <w:pPr>
              <w:rPr>
                <w:rFonts w:cs="Arial"/>
                <w:bCs/>
                <w:snapToGrid w:val="0"/>
                <w:szCs w:val="22"/>
              </w:rPr>
            </w:pPr>
          </w:p>
        </w:tc>
        <w:tc>
          <w:tcPr>
            <w:tcW w:w="2542" w:type="dxa"/>
            <w:shd w:val="clear" w:color="auto" w:fill="auto"/>
            <w:vAlign w:val="center"/>
          </w:tcPr>
          <w:p w14:paraId="4E1638EE" w14:textId="77777777" w:rsidR="001260BA" w:rsidRPr="003A114F" w:rsidRDefault="001260BA" w:rsidP="001260BA">
            <w:pPr>
              <w:rPr>
                <w:rFonts w:cs="Arial"/>
                <w:bCs/>
                <w:snapToGrid w:val="0"/>
                <w:szCs w:val="22"/>
              </w:rPr>
            </w:pPr>
            <w:r w:rsidRPr="003A114F">
              <w:rPr>
                <w:rFonts w:cs="Arial"/>
                <w:bCs/>
                <w:snapToGrid w:val="0"/>
                <w:szCs w:val="22"/>
              </w:rPr>
              <w:t>Result antibody screen as Positive.</w:t>
            </w:r>
          </w:p>
        </w:tc>
      </w:tr>
      <w:tr w:rsidR="001260BA" w:rsidRPr="003A114F" w14:paraId="778523E1" w14:textId="77777777" w:rsidTr="001260BA">
        <w:tc>
          <w:tcPr>
            <w:tcW w:w="3290" w:type="dxa"/>
            <w:shd w:val="clear" w:color="auto" w:fill="auto"/>
            <w:vAlign w:val="center"/>
          </w:tcPr>
          <w:p w14:paraId="2DC40B87" w14:textId="77777777" w:rsidR="001260BA" w:rsidRPr="003A114F" w:rsidRDefault="001260BA" w:rsidP="001260BA">
            <w:pPr>
              <w:rPr>
                <w:rFonts w:cs="Arial"/>
                <w:bCs/>
                <w:snapToGrid w:val="0"/>
                <w:szCs w:val="22"/>
              </w:rPr>
            </w:pPr>
          </w:p>
          <w:p w14:paraId="54FAF59C" w14:textId="77777777" w:rsidR="001260BA" w:rsidRPr="003A114F" w:rsidRDefault="001260BA" w:rsidP="001260BA">
            <w:pPr>
              <w:rPr>
                <w:rFonts w:cs="Arial"/>
                <w:bCs/>
                <w:snapToGrid w:val="0"/>
                <w:szCs w:val="22"/>
              </w:rPr>
            </w:pPr>
            <w:r w:rsidRPr="003A114F">
              <w:rPr>
                <w:rFonts w:cs="Arial"/>
                <w:bCs/>
                <w:snapToGrid w:val="0"/>
                <w:szCs w:val="22"/>
              </w:rPr>
              <w:t>All screening cells react</w:t>
            </w:r>
          </w:p>
        </w:tc>
        <w:tc>
          <w:tcPr>
            <w:tcW w:w="2043" w:type="dxa"/>
            <w:shd w:val="clear" w:color="auto" w:fill="auto"/>
            <w:vAlign w:val="center"/>
          </w:tcPr>
          <w:p w14:paraId="3AAD4B06" w14:textId="77777777" w:rsidR="001260BA" w:rsidRPr="003A114F" w:rsidRDefault="001260BA" w:rsidP="001260BA">
            <w:pPr>
              <w:rPr>
                <w:rFonts w:cs="Arial"/>
                <w:bCs/>
                <w:snapToGrid w:val="0"/>
                <w:szCs w:val="22"/>
              </w:rPr>
            </w:pPr>
          </w:p>
          <w:p w14:paraId="2523E77E" w14:textId="77777777" w:rsidR="001260BA" w:rsidRPr="003A114F" w:rsidRDefault="001260BA" w:rsidP="001260BA">
            <w:pPr>
              <w:rPr>
                <w:rFonts w:cs="Arial"/>
                <w:bCs/>
                <w:snapToGrid w:val="0"/>
                <w:szCs w:val="22"/>
              </w:rPr>
            </w:pPr>
            <w:r w:rsidRPr="003A114F">
              <w:rPr>
                <w:rFonts w:cs="Arial"/>
                <w:bCs/>
                <w:snapToGrid w:val="0"/>
                <w:szCs w:val="22"/>
              </w:rPr>
              <w:t xml:space="preserve">Set up panel with auto </w:t>
            </w:r>
          </w:p>
          <w:p w14:paraId="6D749D18" w14:textId="77777777" w:rsidR="001260BA" w:rsidRPr="003A114F" w:rsidRDefault="001260BA" w:rsidP="001260BA">
            <w:pPr>
              <w:rPr>
                <w:rFonts w:cs="Arial"/>
                <w:bCs/>
                <w:snapToGrid w:val="0"/>
                <w:szCs w:val="22"/>
              </w:rPr>
            </w:pPr>
          </w:p>
        </w:tc>
        <w:tc>
          <w:tcPr>
            <w:tcW w:w="2110" w:type="dxa"/>
            <w:shd w:val="clear" w:color="auto" w:fill="auto"/>
            <w:vAlign w:val="center"/>
          </w:tcPr>
          <w:p w14:paraId="2DBB9722" w14:textId="77777777" w:rsidR="001260BA" w:rsidRPr="003A114F" w:rsidRDefault="001260BA" w:rsidP="001260BA">
            <w:pPr>
              <w:rPr>
                <w:rFonts w:cs="Arial"/>
                <w:bCs/>
                <w:snapToGrid w:val="0"/>
                <w:szCs w:val="22"/>
              </w:rPr>
            </w:pPr>
          </w:p>
          <w:p w14:paraId="10A1BF1B" w14:textId="77777777" w:rsidR="001260BA" w:rsidRPr="003A114F" w:rsidRDefault="001260BA" w:rsidP="001260BA">
            <w:pPr>
              <w:rPr>
                <w:rFonts w:cs="Arial"/>
                <w:bCs/>
                <w:snapToGrid w:val="0"/>
                <w:szCs w:val="22"/>
              </w:rPr>
            </w:pPr>
            <w:r w:rsidRPr="003A114F">
              <w:rPr>
                <w:rFonts w:cs="Arial"/>
                <w:bCs/>
                <w:snapToGrid w:val="0"/>
                <w:szCs w:val="22"/>
              </w:rPr>
              <w:t>Identify antibody(</w:t>
            </w:r>
            <w:proofErr w:type="spellStart"/>
            <w:r w:rsidRPr="003A114F">
              <w:rPr>
                <w:rFonts w:cs="Arial"/>
                <w:bCs/>
                <w:snapToGrid w:val="0"/>
                <w:szCs w:val="22"/>
              </w:rPr>
              <w:t>ies</w:t>
            </w:r>
            <w:proofErr w:type="spellEnd"/>
            <w:r w:rsidRPr="003A114F">
              <w:rPr>
                <w:rFonts w:cs="Arial"/>
                <w:bCs/>
                <w:snapToGrid w:val="0"/>
                <w:szCs w:val="22"/>
              </w:rPr>
              <w:t>)</w:t>
            </w:r>
          </w:p>
        </w:tc>
        <w:tc>
          <w:tcPr>
            <w:tcW w:w="2542" w:type="dxa"/>
            <w:shd w:val="clear" w:color="auto" w:fill="auto"/>
            <w:vAlign w:val="center"/>
          </w:tcPr>
          <w:p w14:paraId="282D3ACA" w14:textId="77777777" w:rsidR="001260BA" w:rsidRPr="003A114F" w:rsidRDefault="001260BA" w:rsidP="001260BA">
            <w:pPr>
              <w:rPr>
                <w:rFonts w:cs="Arial"/>
                <w:bCs/>
                <w:snapToGrid w:val="0"/>
                <w:szCs w:val="22"/>
              </w:rPr>
            </w:pPr>
          </w:p>
          <w:p w14:paraId="6A3511E6" w14:textId="77777777" w:rsidR="001260BA" w:rsidRPr="003A114F" w:rsidRDefault="001260BA" w:rsidP="001260BA">
            <w:pPr>
              <w:rPr>
                <w:rFonts w:cs="Arial"/>
                <w:bCs/>
                <w:snapToGrid w:val="0"/>
                <w:szCs w:val="22"/>
              </w:rPr>
            </w:pPr>
            <w:r w:rsidRPr="003A114F">
              <w:rPr>
                <w:rFonts w:cs="Arial"/>
                <w:bCs/>
                <w:snapToGrid w:val="0"/>
                <w:szCs w:val="22"/>
              </w:rPr>
              <w:t xml:space="preserve">Result antibody screen as positive. </w:t>
            </w:r>
          </w:p>
          <w:p w14:paraId="10FC9F71" w14:textId="77777777" w:rsidR="001260BA" w:rsidRPr="003A114F" w:rsidRDefault="001260BA" w:rsidP="001260BA">
            <w:pPr>
              <w:rPr>
                <w:rFonts w:cs="Arial"/>
                <w:bCs/>
                <w:snapToGrid w:val="0"/>
                <w:szCs w:val="22"/>
              </w:rPr>
            </w:pPr>
          </w:p>
          <w:p w14:paraId="467D6155" w14:textId="77777777" w:rsidR="001260BA" w:rsidRPr="003A114F" w:rsidRDefault="001260BA" w:rsidP="001260BA">
            <w:pPr>
              <w:rPr>
                <w:rFonts w:cs="Arial"/>
                <w:bCs/>
                <w:snapToGrid w:val="0"/>
                <w:szCs w:val="22"/>
              </w:rPr>
            </w:pPr>
            <w:r w:rsidRPr="003A114F">
              <w:rPr>
                <w:rFonts w:cs="Arial"/>
                <w:bCs/>
                <w:snapToGrid w:val="0"/>
                <w:szCs w:val="22"/>
              </w:rPr>
              <w:t>Result antibodies Identified: ABID</w:t>
            </w:r>
          </w:p>
          <w:p w14:paraId="530BC4F5" w14:textId="77777777" w:rsidR="001260BA" w:rsidRPr="003A114F" w:rsidRDefault="001260BA" w:rsidP="001260BA">
            <w:pPr>
              <w:rPr>
                <w:rFonts w:cs="Arial"/>
                <w:bCs/>
                <w:snapToGrid w:val="0"/>
                <w:szCs w:val="22"/>
              </w:rPr>
            </w:pPr>
            <w:r w:rsidRPr="003A114F">
              <w:rPr>
                <w:rFonts w:cs="Arial"/>
                <w:bCs/>
                <w:snapToGrid w:val="0"/>
                <w:szCs w:val="22"/>
              </w:rPr>
              <w:t>Action:  BPANL</w:t>
            </w:r>
          </w:p>
          <w:p w14:paraId="058FC4FF" w14:textId="77777777" w:rsidR="001260BA" w:rsidRPr="003A114F" w:rsidRDefault="001260BA" w:rsidP="001260BA">
            <w:pPr>
              <w:rPr>
                <w:rFonts w:cs="Arial"/>
                <w:bCs/>
                <w:snapToGrid w:val="0"/>
                <w:szCs w:val="22"/>
              </w:rPr>
            </w:pPr>
          </w:p>
        </w:tc>
      </w:tr>
      <w:tr w:rsidR="001260BA" w:rsidRPr="003A114F" w14:paraId="404622E1" w14:textId="77777777" w:rsidTr="001260BA">
        <w:tc>
          <w:tcPr>
            <w:tcW w:w="3290" w:type="dxa"/>
            <w:shd w:val="clear" w:color="auto" w:fill="auto"/>
            <w:vAlign w:val="center"/>
          </w:tcPr>
          <w:p w14:paraId="49BE6640" w14:textId="77777777" w:rsidR="001260BA" w:rsidRPr="003A114F" w:rsidRDefault="001260BA" w:rsidP="001260BA">
            <w:pPr>
              <w:rPr>
                <w:rFonts w:cs="Arial"/>
                <w:bCs/>
                <w:snapToGrid w:val="0"/>
                <w:szCs w:val="22"/>
              </w:rPr>
            </w:pPr>
            <w:r w:rsidRPr="003A114F">
              <w:rPr>
                <w:rFonts w:cs="Arial"/>
                <w:bCs/>
                <w:snapToGrid w:val="0"/>
                <w:szCs w:val="22"/>
              </w:rPr>
              <w:t>Antigen negative cells react</w:t>
            </w:r>
          </w:p>
        </w:tc>
        <w:tc>
          <w:tcPr>
            <w:tcW w:w="2043" w:type="dxa"/>
            <w:shd w:val="clear" w:color="auto" w:fill="auto"/>
            <w:vAlign w:val="center"/>
          </w:tcPr>
          <w:p w14:paraId="2865744D" w14:textId="77777777" w:rsidR="001260BA" w:rsidRPr="003A114F" w:rsidRDefault="001260BA" w:rsidP="001260BA">
            <w:pPr>
              <w:rPr>
                <w:rFonts w:cs="Arial"/>
                <w:bCs/>
                <w:snapToGrid w:val="0"/>
                <w:szCs w:val="22"/>
              </w:rPr>
            </w:pPr>
          </w:p>
          <w:p w14:paraId="572B79A6" w14:textId="77777777" w:rsidR="001260BA" w:rsidRPr="003A114F" w:rsidRDefault="001260BA" w:rsidP="001260BA">
            <w:pPr>
              <w:rPr>
                <w:rFonts w:cs="Arial"/>
                <w:bCs/>
                <w:snapToGrid w:val="0"/>
                <w:szCs w:val="22"/>
              </w:rPr>
            </w:pPr>
            <w:r w:rsidRPr="003A114F">
              <w:rPr>
                <w:rFonts w:cs="Arial"/>
                <w:bCs/>
                <w:snapToGrid w:val="0"/>
                <w:szCs w:val="22"/>
              </w:rPr>
              <w:t>Set up panel with auto</w:t>
            </w:r>
          </w:p>
          <w:p w14:paraId="39E6C0AD" w14:textId="77777777" w:rsidR="001260BA" w:rsidRPr="003A114F" w:rsidRDefault="001260BA" w:rsidP="001260BA">
            <w:pPr>
              <w:rPr>
                <w:rFonts w:cs="Arial"/>
                <w:bCs/>
                <w:snapToGrid w:val="0"/>
                <w:szCs w:val="22"/>
              </w:rPr>
            </w:pPr>
            <w:r w:rsidRPr="003A114F">
              <w:rPr>
                <w:rFonts w:cs="Arial"/>
                <w:bCs/>
                <w:snapToGrid w:val="0"/>
                <w:szCs w:val="22"/>
              </w:rPr>
              <w:t xml:space="preserve"> </w:t>
            </w:r>
          </w:p>
        </w:tc>
        <w:tc>
          <w:tcPr>
            <w:tcW w:w="2110" w:type="dxa"/>
            <w:shd w:val="clear" w:color="auto" w:fill="auto"/>
            <w:vAlign w:val="center"/>
          </w:tcPr>
          <w:p w14:paraId="647A91D9" w14:textId="77777777" w:rsidR="001260BA" w:rsidRPr="003A114F" w:rsidRDefault="001260BA" w:rsidP="001260BA">
            <w:pPr>
              <w:rPr>
                <w:rFonts w:cs="Arial"/>
                <w:bCs/>
                <w:snapToGrid w:val="0"/>
                <w:szCs w:val="22"/>
              </w:rPr>
            </w:pPr>
          </w:p>
          <w:p w14:paraId="4D3A2C57" w14:textId="77777777" w:rsidR="001260BA" w:rsidRPr="003A114F" w:rsidRDefault="001260BA" w:rsidP="001260BA">
            <w:pPr>
              <w:rPr>
                <w:rFonts w:cs="Arial"/>
                <w:bCs/>
                <w:snapToGrid w:val="0"/>
                <w:szCs w:val="22"/>
              </w:rPr>
            </w:pPr>
            <w:r w:rsidRPr="003A114F">
              <w:rPr>
                <w:rFonts w:cs="Arial"/>
                <w:bCs/>
                <w:snapToGrid w:val="0"/>
                <w:szCs w:val="22"/>
              </w:rPr>
              <w:t>Identify antibody(</w:t>
            </w:r>
            <w:proofErr w:type="spellStart"/>
            <w:r w:rsidRPr="003A114F">
              <w:rPr>
                <w:rFonts w:cs="Arial"/>
                <w:bCs/>
                <w:snapToGrid w:val="0"/>
                <w:szCs w:val="22"/>
              </w:rPr>
              <w:t>ies</w:t>
            </w:r>
            <w:proofErr w:type="spellEnd"/>
            <w:r w:rsidRPr="003A114F">
              <w:rPr>
                <w:rFonts w:cs="Arial"/>
                <w:bCs/>
                <w:snapToGrid w:val="0"/>
                <w:szCs w:val="22"/>
              </w:rPr>
              <w:t>)</w:t>
            </w:r>
          </w:p>
        </w:tc>
        <w:tc>
          <w:tcPr>
            <w:tcW w:w="2542" w:type="dxa"/>
            <w:shd w:val="clear" w:color="auto" w:fill="auto"/>
            <w:vAlign w:val="center"/>
          </w:tcPr>
          <w:p w14:paraId="4BC3DEC5" w14:textId="77777777" w:rsidR="001260BA" w:rsidRPr="003A114F" w:rsidRDefault="001260BA" w:rsidP="001260BA">
            <w:pPr>
              <w:rPr>
                <w:rFonts w:cs="Arial"/>
                <w:bCs/>
                <w:snapToGrid w:val="0"/>
                <w:szCs w:val="22"/>
              </w:rPr>
            </w:pPr>
          </w:p>
          <w:p w14:paraId="34460B40" w14:textId="77777777" w:rsidR="001260BA" w:rsidRPr="003A114F" w:rsidRDefault="001260BA" w:rsidP="001260BA">
            <w:pPr>
              <w:rPr>
                <w:rFonts w:cs="Arial"/>
                <w:bCs/>
                <w:snapToGrid w:val="0"/>
                <w:szCs w:val="22"/>
              </w:rPr>
            </w:pPr>
            <w:r w:rsidRPr="003A114F">
              <w:rPr>
                <w:rFonts w:cs="Arial"/>
                <w:bCs/>
                <w:snapToGrid w:val="0"/>
                <w:szCs w:val="22"/>
              </w:rPr>
              <w:t xml:space="preserve">Result antibody screen as positive. </w:t>
            </w:r>
          </w:p>
          <w:p w14:paraId="7E2A6E5D" w14:textId="77777777" w:rsidR="001260BA" w:rsidRPr="003A114F" w:rsidRDefault="001260BA" w:rsidP="001260BA">
            <w:pPr>
              <w:rPr>
                <w:rFonts w:cs="Arial"/>
                <w:bCs/>
                <w:snapToGrid w:val="0"/>
                <w:szCs w:val="22"/>
              </w:rPr>
            </w:pPr>
          </w:p>
          <w:p w14:paraId="3CD8D701" w14:textId="77777777" w:rsidR="001260BA" w:rsidRPr="003A114F" w:rsidRDefault="001260BA" w:rsidP="001260BA">
            <w:pPr>
              <w:rPr>
                <w:rFonts w:cs="Arial"/>
                <w:bCs/>
                <w:snapToGrid w:val="0"/>
                <w:szCs w:val="22"/>
              </w:rPr>
            </w:pPr>
            <w:r w:rsidRPr="003A114F">
              <w:rPr>
                <w:rFonts w:cs="Arial"/>
                <w:bCs/>
                <w:snapToGrid w:val="0"/>
                <w:szCs w:val="22"/>
              </w:rPr>
              <w:t>Result antibodies Identified: ABID</w:t>
            </w:r>
          </w:p>
          <w:p w14:paraId="65BD0685" w14:textId="77777777" w:rsidR="001260BA" w:rsidRPr="003A114F" w:rsidRDefault="001260BA" w:rsidP="001260BA">
            <w:pPr>
              <w:rPr>
                <w:rFonts w:cs="Arial"/>
                <w:bCs/>
                <w:snapToGrid w:val="0"/>
                <w:szCs w:val="22"/>
              </w:rPr>
            </w:pPr>
            <w:r w:rsidRPr="003A114F">
              <w:rPr>
                <w:rFonts w:cs="Arial"/>
                <w:bCs/>
                <w:snapToGrid w:val="0"/>
                <w:szCs w:val="22"/>
              </w:rPr>
              <w:t>Action:  BPANL</w:t>
            </w:r>
          </w:p>
          <w:p w14:paraId="1FB00F42" w14:textId="77777777" w:rsidR="001260BA" w:rsidRPr="003A114F" w:rsidRDefault="001260BA" w:rsidP="001260BA">
            <w:pPr>
              <w:rPr>
                <w:rFonts w:cs="Arial"/>
                <w:bCs/>
                <w:snapToGrid w:val="0"/>
                <w:szCs w:val="22"/>
              </w:rPr>
            </w:pPr>
          </w:p>
        </w:tc>
      </w:tr>
      <w:tr w:rsidR="001260BA" w:rsidRPr="003A114F" w14:paraId="27A42DFF" w14:textId="77777777" w:rsidTr="001260BA">
        <w:tc>
          <w:tcPr>
            <w:tcW w:w="3290" w:type="dxa"/>
            <w:shd w:val="clear" w:color="auto" w:fill="auto"/>
            <w:vAlign w:val="center"/>
          </w:tcPr>
          <w:p w14:paraId="5DB4EBA7" w14:textId="77777777" w:rsidR="001260BA" w:rsidRPr="003A114F" w:rsidRDefault="001260BA" w:rsidP="001260BA">
            <w:pPr>
              <w:rPr>
                <w:rFonts w:cs="Arial"/>
                <w:bCs/>
                <w:snapToGrid w:val="0"/>
                <w:szCs w:val="22"/>
              </w:rPr>
            </w:pPr>
          </w:p>
          <w:p w14:paraId="00C13E50" w14:textId="77777777" w:rsidR="001260BA" w:rsidRPr="003A114F" w:rsidRDefault="001260BA" w:rsidP="001260BA">
            <w:pPr>
              <w:rPr>
                <w:rFonts w:cs="Arial"/>
                <w:bCs/>
                <w:snapToGrid w:val="0"/>
                <w:szCs w:val="22"/>
              </w:rPr>
            </w:pPr>
            <w:r w:rsidRPr="003A114F">
              <w:rPr>
                <w:rFonts w:cs="Arial"/>
                <w:bCs/>
                <w:snapToGrid w:val="0"/>
                <w:szCs w:val="22"/>
              </w:rPr>
              <w:t>Antigen negative crossmatches are incompatible (even though positive screening cells match antibodies present).</w:t>
            </w:r>
          </w:p>
          <w:p w14:paraId="108031F9" w14:textId="77777777" w:rsidR="001260BA" w:rsidRPr="003A114F" w:rsidRDefault="001260BA" w:rsidP="001260BA">
            <w:pPr>
              <w:rPr>
                <w:rFonts w:cs="Arial"/>
                <w:bCs/>
                <w:snapToGrid w:val="0"/>
                <w:szCs w:val="22"/>
              </w:rPr>
            </w:pPr>
          </w:p>
        </w:tc>
        <w:tc>
          <w:tcPr>
            <w:tcW w:w="2043" w:type="dxa"/>
            <w:tcBorders>
              <w:bottom w:val="single" w:sz="4" w:space="0" w:color="auto"/>
            </w:tcBorders>
            <w:shd w:val="clear" w:color="auto" w:fill="auto"/>
            <w:vAlign w:val="center"/>
          </w:tcPr>
          <w:p w14:paraId="2109C5B2" w14:textId="77777777" w:rsidR="001260BA" w:rsidRPr="003A114F" w:rsidRDefault="001260BA" w:rsidP="001260BA">
            <w:pPr>
              <w:rPr>
                <w:rFonts w:cs="Arial"/>
                <w:bCs/>
                <w:snapToGrid w:val="0"/>
                <w:szCs w:val="22"/>
              </w:rPr>
            </w:pPr>
          </w:p>
          <w:p w14:paraId="0EF21166" w14:textId="77777777" w:rsidR="001260BA" w:rsidRPr="003A114F" w:rsidRDefault="001260BA" w:rsidP="001260BA">
            <w:pPr>
              <w:rPr>
                <w:rFonts w:cs="Arial"/>
                <w:bCs/>
                <w:snapToGrid w:val="0"/>
                <w:szCs w:val="22"/>
              </w:rPr>
            </w:pPr>
            <w:r w:rsidRPr="003A114F">
              <w:rPr>
                <w:rFonts w:cs="Arial"/>
                <w:bCs/>
                <w:snapToGrid w:val="0"/>
                <w:szCs w:val="22"/>
              </w:rPr>
              <w:t>Set up panel with auto</w:t>
            </w:r>
          </w:p>
        </w:tc>
        <w:tc>
          <w:tcPr>
            <w:tcW w:w="2110" w:type="dxa"/>
            <w:tcBorders>
              <w:bottom w:val="single" w:sz="4" w:space="0" w:color="auto"/>
            </w:tcBorders>
            <w:shd w:val="clear" w:color="auto" w:fill="auto"/>
            <w:vAlign w:val="center"/>
          </w:tcPr>
          <w:p w14:paraId="77923C12" w14:textId="77777777" w:rsidR="001260BA" w:rsidRPr="003A114F" w:rsidRDefault="001260BA" w:rsidP="001260BA">
            <w:pPr>
              <w:rPr>
                <w:rFonts w:cs="Arial"/>
                <w:bCs/>
                <w:snapToGrid w:val="0"/>
                <w:szCs w:val="22"/>
              </w:rPr>
            </w:pPr>
          </w:p>
          <w:p w14:paraId="40178812" w14:textId="77777777" w:rsidR="001260BA" w:rsidRPr="003A114F" w:rsidRDefault="001260BA" w:rsidP="001260BA">
            <w:pPr>
              <w:rPr>
                <w:rFonts w:cs="Arial"/>
                <w:bCs/>
                <w:snapToGrid w:val="0"/>
                <w:szCs w:val="22"/>
              </w:rPr>
            </w:pPr>
            <w:r w:rsidRPr="003A114F">
              <w:rPr>
                <w:rFonts w:cs="Arial"/>
                <w:bCs/>
                <w:snapToGrid w:val="0"/>
                <w:szCs w:val="22"/>
              </w:rPr>
              <w:t>Identify antibody(</w:t>
            </w:r>
            <w:proofErr w:type="spellStart"/>
            <w:r w:rsidRPr="003A114F">
              <w:rPr>
                <w:rFonts w:cs="Arial"/>
                <w:bCs/>
                <w:snapToGrid w:val="0"/>
                <w:szCs w:val="22"/>
              </w:rPr>
              <w:t>ies</w:t>
            </w:r>
            <w:proofErr w:type="spellEnd"/>
            <w:r w:rsidRPr="003A114F">
              <w:rPr>
                <w:rFonts w:cs="Arial"/>
                <w:bCs/>
                <w:snapToGrid w:val="0"/>
                <w:szCs w:val="22"/>
              </w:rPr>
              <w:t>)</w:t>
            </w:r>
          </w:p>
        </w:tc>
        <w:tc>
          <w:tcPr>
            <w:tcW w:w="2542" w:type="dxa"/>
            <w:shd w:val="clear" w:color="auto" w:fill="auto"/>
            <w:vAlign w:val="center"/>
          </w:tcPr>
          <w:p w14:paraId="61CBF0A1" w14:textId="77777777" w:rsidR="001260BA" w:rsidRPr="003A114F" w:rsidRDefault="001260BA" w:rsidP="001260BA">
            <w:pPr>
              <w:rPr>
                <w:rFonts w:cs="Arial"/>
                <w:bCs/>
                <w:snapToGrid w:val="0"/>
                <w:szCs w:val="22"/>
              </w:rPr>
            </w:pPr>
          </w:p>
          <w:p w14:paraId="67DB4560" w14:textId="77777777" w:rsidR="001260BA" w:rsidRPr="003A114F" w:rsidRDefault="001260BA" w:rsidP="001260BA">
            <w:pPr>
              <w:rPr>
                <w:rFonts w:cs="Arial"/>
                <w:bCs/>
                <w:snapToGrid w:val="0"/>
                <w:szCs w:val="22"/>
              </w:rPr>
            </w:pPr>
            <w:r w:rsidRPr="003A114F">
              <w:rPr>
                <w:rFonts w:cs="Arial"/>
                <w:bCs/>
                <w:snapToGrid w:val="0"/>
                <w:szCs w:val="22"/>
              </w:rPr>
              <w:t xml:space="preserve">Result antibody screen as positive. </w:t>
            </w:r>
          </w:p>
          <w:p w14:paraId="62015B80" w14:textId="77777777" w:rsidR="001260BA" w:rsidRPr="003A114F" w:rsidRDefault="001260BA" w:rsidP="001260BA">
            <w:pPr>
              <w:rPr>
                <w:rFonts w:cs="Arial"/>
                <w:bCs/>
                <w:snapToGrid w:val="0"/>
                <w:szCs w:val="22"/>
              </w:rPr>
            </w:pPr>
          </w:p>
          <w:p w14:paraId="69201F5B" w14:textId="77777777" w:rsidR="001260BA" w:rsidRPr="003A114F" w:rsidRDefault="001260BA" w:rsidP="001260BA">
            <w:pPr>
              <w:rPr>
                <w:rFonts w:cs="Arial"/>
                <w:bCs/>
                <w:snapToGrid w:val="0"/>
                <w:szCs w:val="22"/>
              </w:rPr>
            </w:pPr>
            <w:r w:rsidRPr="003A114F">
              <w:rPr>
                <w:rFonts w:cs="Arial"/>
                <w:bCs/>
                <w:snapToGrid w:val="0"/>
                <w:szCs w:val="22"/>
              </w:rPr>
              <w:t>Result antibodies Identified: ABID</w:t>
            </w:r>
          </w:p>
          <w:p w14:paraId="105FC871" w14:textId="77777777" w:rsidR="001260BA" w:rsidRPr="003A114F" w:rsidRDefault="001260BA" w:rsidP="001260BA">
            <w:pPr>
              <w:rPr>
                <w:rFonts w:cs="Arial"/>
                <w:bCs/>
                <w:snapToGrid w:val="0"/>
                <w:szCs w:val="22"/>
              </w:rPr>
            </w:pPr>
            <w:r w:rsidRPr="003A114F">
              <w:rPr>
                <w:rFonts w:cs="Arial"/>
                <w:bCs/>
                <w:snapToGrid w:val="0"/>
                <w:szCs w:val="22"/>
              </w:rPr>
              <w:t>Action:  BPANL</w:t>
            </w:r>
          </w:p>
          <w:p w14:paraId="45995D7C" w14:textId="77777777" w:rsidR="001260BA" w:rsidRPr="003A114F" w:rsidRDefault="001260BA" w:rsidP="001260BA">
            <w:pPr>
              <w:rPr>
                <w:rFonts w:cs="Arial"/>
                <w:bCs/>
                <w:snapToGrid w:val="0"/>
                <w:szCs w:val="22"/>
              </w:rPr>
            </w:pPr>
          </w:p>
        </w:tc>
      </w:tr>
      <w:tr w:rsidR="001260BA" w:rsidRPr="003A114F" w14:paraId="4680D4D1" w14:textId="77777777" w:rsidTr="001260BA">
        <w:tc>
          <w:tcPr>
            <w:tcW w:w="3290" w:type="dxa"/>
            <w:shd w:val="clear" w:color="auto" w:fill="auto"/>
            <w:vAlign w:val="center"/>
          </w:tcPr>
          <w:p w14:paraId="60856235" w14:textId="77777777" w:rsidR="001260BA" w:rsidRPr="003A114F" w:rsidRDefault="001260BA" w:rsidP="001260BA">
            <w:pPr>
              <w:rPr>
                <w:rFonts w:cs="Arial"/>
                <w:bCs/>
                <w:snapToGrid w:val="0"/>
                <w:szCs w:val="22"/>
              </w:rPr>
            </w:pPr>
          </w:p>
          <w:p w14:paraId="78156B89" w14:textId="77777777" w:rsidR="001260BA" w:rsidRPr="003A114F" w:rsidRDefault="001260BA" w:rsidP="001260BA">
            <w:pPr>
              <w:rPr>
                <w:rFonts w:cs="Arial"/>
                <w:bCs/>
                <w:snapToGrid w:val="0"/>
                <w:szCs w:val="22"/>
              </w:rPr>
            </w:pPr>
            <w:r w:rsidRPr="003A114F">
              <w:rPr>
                <w:rFonts w:cs="Arial"/>
                <w:bCs/>
                <w:snapToGrid w:val="0"/>
                <w:szCs w:val="22"/>
              </w:rPr>
              <w:t>All screening cells are negative</w:t>
            </w:r>
          </w:p>
          <w:p w14:paraId="68CB5044" w14:textId="77777777" w:rsidR="001260BA" w:rsidRPr="003A114F" w:rsidRDefault="001260BA" w:rsidP="001260BA">
            <w:pPr>
              <w:rPr>
                <w:rFonts w:cs="Arial"/>
                <w:bCs/>
                <w:snapToGrid w:val="0"/>
                <w:szCs w:val="22"/>
              </w:rPr>
            </w:pPr>
          </w:p>
        </w:tc>
        <w:tc>
          <w:tcPr>
            <w:tcW w:w="2043" w:type="dxa"/>
            <w:shd w:val="clear" w:color="auto" w:fill="C2D69B"/>
          </w:tcPr>
          <w:p w14:paraId="5AD33750" w14:textId="77777777" w:rsidR="001260BA" w:rsidRPr="003A114F" w:rsidRDefault="001260BA" w:rsidP="001260BA">
            <w:pPr>
              <w:rPr>
                <w:rFonts w:cs="Arial"/>
                <w:bCs/>
                <w:snapToGrid w:val="0"/>
                <w:szCs w:val="22"/>
              </w:rPr>
            </w:pPr>
          </w:p>
          <w:p w14:paraId="73FDE681" w14:textId="77777777" w:rsidR="001260BA" w:rsidRPr="003A114F" w:rsidRDefault="001260BA" w:rsidP="001260BA">
            <w:pPr>
              <w:rPr>
                <w:rFonts w:cs="Arial"/>
                <w:bCs/>
                <w:snapToGrid w:val="0"/>
                <w:szCs w:val="22"/>
              </w:rPr>
            </w:pPr>
          </w:p>
        </w:tc>
        <w:tc>
          <w:tcPr>
            <w:tcW w:w="2110" w:type="dxa"/>
            <w:shd w:val="clear" w:color="auto" w:fill="C2D69B"/>
          </w:tcPr>
          <w:p w14:paraId="6E80D906" w14:textId="77777777" w:rsidR="001260BA" w:rsidRPr="003A114F" w:rsidRDefault="001260BA" w:rsidP="001260BA">
            <w:pPr>
              <w:rPr>
                <w:rFonts w:cs="Arial"/>
                <w:bCs/>
                <w:snapToGrid w:val="0"/>
                <w:szCs w:val="22"/>
              </w:rPr>
            </w:pPr>
          </w:p>
        </w:tc>
        <w:tc>
          <w:tcPr>
            <w:tcW w:w="2542" w:type="dxa"/>
            <w:shd w:val="clear" w:color="auto" w:fill="auto"/>
            <w:vAlign w:val="center"/>
          </w:tcPr>
          <w:p w14:paraId="6012A640" w14:textId="77777777" w:rsidR="001260BA" w:rsidRPr="003A114F" w:rsidRDefault="001260BA" w:rsidP="001260BA">
            <w:pPr>
              <w:rPr>
                <w:rFonts w:cs="Arial"/>
                <w:bCs/>
                <w:snapToGrid w:val="0"/>
                <w:szCs w:val="22"/>
              </w:rPr>
            </w:pPr>
            <w:r w:rsidRPr="003A114F">
              <w:rPr>
                <w:rFonts w:cs="Arial"/>
                <w:bCs/>
                <w:snapToGrid w:val="0"/>
                <w:szCs w:val="22"/>
              </w:rPr>
              <w:t>Result screen as negative.</w:t>
            </w:r>
          </w:p>
        </w:tc>
      </w:tr>
    </w:tbl>
    <w:p w14:paraId="57714186" w14:textId="77777777" w:rsidR="00CB331C" w:rsidRPr="003A114F" w:rsidRDefault="00CB331C" w:rsidP="001260BA">
      <w:pPr>
        <w:pStyle w:val="Header"/>
        <w:tabs>
          <w:tab w:val="clear" w:pos="4320"/>
          <w:tab w:val="clear" w:pos="8640"/>
        </w:tabs>
        <w:rPr>
          <w:rFonts w:cs="Arial"/>
          <w:szCs w:val="22"/>
          <w:u w:val="single"/>
        </w:rPr>
      </w:pPr>
    </w:p>
    <w:sectPr w:rsidR="00CB331C" w:rsidRPr="003A114F"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D1C8" w14:textId="77777777" w:rsidR="000E14D2" w:rsidRDefault="000E14D2" w:rsidP="009A3908">
      <w:r>
        <w:separator/>
      </w:r>
    </w:p>
  </w:endnote>
  <w:endnote w:type="continuationSeparator" w:id="0">
    <w:p w14:paraId="5ED9F63A" w14:textId="77777777" w:rsidR="000E14D2" w:rsidRDefault="000E14D2"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7720" w14:textId="77777777" w:rsidR="000E14D2" w:rsidRDefault="000E14D2"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5C5A712" w14:textId="77777777" w:rsidR="000E14D2" w:rsidRPr="00A2219E" w:rsidRDefault="000E14D2"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E3631F">
              <w:rPr>
                <w:rFonts w:ascii="Franklin Gothic Book" w:hAnsi="Franklin Gothic Book" w:cs="Calibri"/>
                <w:i/>
                <w:iCs/>
                <w:noProof/>
                <w:sz w:val="18"/>
                <w:szCs w:val="18"/>
              </w:rPr>
              <w:t>34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E3631F">
              <w:rPr>
                <w:rFonts w:ascii="Franklin Gothic Book" w:hAnsi="Franklin Gothic Book" w:cs="Calibri"/>
                <w:i/>
                <w:iCs/>
                <w:noProof/>
                <w:sz w:val="18"/>
                <w:szCs w:val="18"/>
              </w:rPr>
              <w:t>36</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B11A" w14:textId="77777777" w:rsidR="000E14D2" w:rsidRDefault="000E14D2" w:rsidP="00A153FF">
    <w:pPr>
      <w:jc w:val="center"/>
      <w:rPr>
        <w:rFonts w:asciiTheme="minorHAnsi" w:hAnsiTheme="minorHAnsi" w:cstheme="minorHAnsi"/>
        <w:bCs/>
        <w:szCs w:val="22"/>
      </w:rPr>
    </w:pPr>
  </w:p>
  <w:p w14:paraId="5E5E0145" w14:textId="77777777" w:rsidR="000E14D2" w:rsidRDefault="000E14D2"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7639133" w14:textId="77777777" w:rsidR="000E14D2" w:rsidRPr="00A2219E" w:rsidRDefault="000E14D2"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E3631F">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E3631F">
              <w:rPr>
                <w:rFonts w:ascii="Franklin Gothic Book" w:hAnsi="Franklin Gothic Book" w:cs="Calibri"/>
                <w:i/>
                <w:iCs/>
                <w:noProof/>
                <w:sz w:val="18"/>
                <w:szCs w:val="18"/>
              </w:rPr>
              <w:t>36</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8B22" w14:textId="77777777" w:rsidR="000E14D2" w:rsidRDefault="000E14D2" w:rsidP="009A3908">
      <w:r>
        <w:separator/>
      </w:r>
    </w:p>
  </w:footnote>
  <w:footnote w:type="continuationSeparator" w:id="0">
    <w:p w14:paraId="4EF3A441" w14:textId="77777777" w:rsidR="000E14D2" w:rsidRDefault="000E14D2"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170E" w14:textId="77777777" w:rsidR="000E14D2" w:rsidRPr="00A2219E" w:rsidRDefault="000E14D2"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D885" w14:textId="77777777" w:rsidR="000E14D2" w:rsidRPr="002406B9" w:rsidRDefault="000E14D2" w:rsidP="00A153FF">
    <w:pPr>
      <w:shd w:val="clear" w:color="auto" w:fill="A6A6A6" w:themeFill="background1" w:themeFillShade="A6"/>
      <w:spacing w:line="360" w:lineRule="auto"/>
      <w:ind w:right="90"/>
      <w:jc w:val="center"/>
      <w:rPr>
        <w:rFonts w:ascii="Franklin Gothic Demi" w:hAnsi="Franklin Gothic Demi"/>
        <w:b/>
        <w:szCs w:val="32"/>
      </w:rPr>
    </w:pPr>
    <w:r>
      <w:t>Antibody Identification Protocols</w:t>
    </w:r>
  </w:p>
  <w:p w14:paraId="33DC66D2" w14:textId="77777777" w:rsidR="000E14D2" w:rsidRDefault="000E14D2"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60"/>
      <w:gridCol w:w="3145"/>
    </w:tblGrid>
    <w:tr w:rsidR="000E14D2" w:rsidRPr="00F85C8D" w14:paraId="6DE7BA2E" w14:textId="77777777" w:rsidTr="000E14D2">
      <w:trPr>
        <w:trHeight w:val="800"/>
      </w:trPr>
      <w:tc>
        <w:tcPr>
          <w:tcW w:w="3145" w:type="dxa"/>
          <w:tcBorders>
            <w:left w:val="single" w:sz="4" w:space="0" w:color="auto"/>
            <w:bottom w:val="single" w:sz="4" w:space="0" w:color="auto"/>
          </w:tcBorders>
          <w:shd w:val="clear" w:color="auto" w:fill="auto"/>
          <w:vAlign w:val="center"/>
        </w:tcPr>
        <w:p w14:paraId="29614D8C" w14:textId="77777777" w:rsidR="000E14D2" w:rsidRPr="00F85C8D" w:rsidRDefault="000E14D2" w:rsidP="000E14D2">
          <w:pPr>
            <w:jc w:val="center"/>
            <w:rPr>
              <w:rFonts w:ascii="Franklin Gothic Book" w:hAnsi="Franklin Gothic Book"/>
              <w:b/>
              <w:szCs w:val="22"/>
            </w:rPr>
          </w:pPr>
          <w:r w:rsidRPr="000E14D2">
            <w:rPr>
              <w:rFonts w:ascii="Franklin Gothic Book" w:eastAsia="Calibri" w:hAnsi="Franklin Gothic Book"/>
              <w:b/>
              <w:noProof/>
              <w:szCs w:val="22"/>
            </w:rPr>
            <w:drawing>
              <wp:inline distT="0" distB="0" distL="0" distR="0" wp14:anchorId="39520A0E" wp14:editId="1B588558">
                <wp:extent cx="1568560" cy="301730"/>
                <wp:effectExtent l="0" t="0" r="0" b="3175"/>
                <wp:docPr id="5" name="Picture 5" descr="\\medctr.ad.wfubmc.edu\dfs\path_labs$\BloodBank_Staff\Staff Projects\Acrey, Stuart\11- TEMPLATES\AH_WFBH_Horizontal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tr.ad.wfubmc.edu\dfs\path_labs$\BloodBank_Staff\Staff Projects\Acrey, Stuart\11- TEMPLATES\AH_WFBH_Horizontal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664" cy="306944"/>
                        </a:xfrm>
                        <a:prstGeom prst="rect">
                          <a:avLst/>
                        </a:prstGeom>
                        <a:noFill/>
                        <a:ln>
                          <a:noFill/>
                        </a:ln>
                      </pic:spPr>
                    </pic:pic>
                  </a:graphicData>
                </a:graphic>
              </wp:inline>
            </w:drawing>
          </w:r>
        </w:p>
      </w:tc>
      <w:tc>
        <w:tcPr>
          <w:tcW w:w="3060" w:type="dxa"/>
          <w:tcBorders>
            <w:right w:val="single" w:sz="4" w:space="0" w:color="000000"/>
          </w:tcBorders>
          <w:shd w:val="clear" w:color="auto" w:fill="auto"/>
        </w:tcPr>
        <w:p w14:paraId="14E8C3BC" w14:textId="77777777" w:rsidR="000E14D2" w:rsidRPr="00F85C8D" w:rsidRDefault="000E14D2" w:rsidP="00A2219E">
          <w:pPr>
            <w:rPr>
              <w:rFonts w:ascii="Franklin Gothic Demi" w:hAnsi="Franklin Gothic Demi"/>
              <w:smallCaps/>
              <w:szCs w:val="22"/>
            </w:rPr>
          </w:pPr>
          <w:r>
            <w:rPr>
              <w:rFonts w:ascii="Franklin Gothic Demi" w:hAnsi="Franklin Gothic Demi"/>
              <w:smallCaps/>
              <w:szCs w:val="22"/>
            </w:rPr>
            <w:t>Document Type:</w:t>
          </w:r>
        </w:p>
        <w:p w14:paraId="40A9CEE6" w14:textId="77777777" w:rsidR="000E14D2" w:rsidRDefault="001F39D4" w:rsidP="001F0047">
          <w:pPr>
            <w:rPr>
              <w:rFonts w:cs="Arial"/>
            </w:rPr>
          </w:pPr>
          <w:sdt>
            <w:sdtPr>
              <w:id w:val="-804309035"/>
              <w14:checkbox>
                <w14:checked w14:val="1"/>
                <w14:checkedState w14:val="2612" w14:font="MS Gothic"/>
                <w14:uncheckedState w14:val="2610" w14:font="MS Gothic"/>
              </w14:checkbox>
            </w:sdtPr>
            <w:sdtEndPr/>
            <w:sdtContent>
              <w:r w:rsidR="000E14D2">
                <w:rPr>
                  <w:rFonts w:ascii="MS Gothic" w:eastAsia="MS Gothic" w:hAnsi="MS Gothic" w:hint="eastAsia"/>
                </w:rPr>
                <w:t>☒</w:t>
              </w:r>
            </w:sdtContent>
          </w:sdt>
          <w:r w:rsidR="000E14D2" w:rsidRPr="0056313C">
            <w:t xml:space="preserve"> </w:t>
          </w:r>
          <w:r w:rsidR="000E14D2">
            <w:rPr>
              <w:rFonts w:cs="Arial"/>
            </w:rPr>
            <w:t>Policy</w:t>
          </w:r>
        </w:p>
        <w:p w14:paraId="4D7331F5" w14:textId="77777777" w:rsidR="000E14D2" w:rsidRPr="005448BC" w:rsidRDefault="000E14D2"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7506D21" w14:textId="77777777" w:rsidR="000E14D2" w:rsidRPr="00F85C8D" w:rsidRDefault="000E14D2"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43775EC2" w14:textId="77777777" w:rsidR="000E14D2" w:rsidRPr="00A2219E" w:rsidRDefault="000E14D2"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557B1529" w14:textId="77777777" w:rsidR="000E14D2" w:rsidRPr="00EF4D17" w:rsidRDefault="000E14D2" w:rsidP="00A153FF">
          <w:pPr>
            <w:rPr>
              <w:rFonts w:ascii="Franklin Gothic Book" w:hAnsi="Franklin Gothic Book"/>
              <w:b/>
              <w:sz w:val="28"/>
              <w:szCs w:val="28"/>
            </w:rPr>
          </w:pPr>
          <w:r>
            <w:rPr>
              <w:rFonts w:ascii="Franklin Gothic Book" w:hAnsi="Franklin Gothic Book"/>
              <w:b/>
              <w:sz w:val="28"/>
              <w:szCs w:val="28"/>
            </w:rPr>
            <w:t>September 2020</w:t>
          </w:r>
        </w:p>
      </w:tc>
    </w:tr>
    <w:tr w:rsidR="000E14D2" w:rsidRPr="00F85C8D" w14:paraId="2A055BC3" w14:textId="77777777" w:rsidTr="000E14D2">
      <w:trPr>
        <w:trHeight w:val="654"/>
      </w:trPr>
      <w:tc>
        <w:tcPr>
          <w:tcW w:w="3145" w:type="dxa"/>
          <w:tcBorders>
            <w:left w:val="single" w:sz="4" w:space="0" w:color="auto"/>
            <w:bottom w:val="single" w:sz="4" w:space="0" w:color="000000"/>
          </w:tcBorders>
          <w:shd w:val="clear" w:color="auto" w:fill="auto"/>
        </w:tcPr>
        <w:p w14:paraId="6DDE7350" w14:textId="77777777" w:rsidR="000E14D2" w:rsidRDefault="000E14D2" w:rsidP="001F0047">
          <w:pPr>
            <w:rPr>
              <w:rFonts w:ascii="Franklin Gothic Book" w:hAnsi="Franklin Gothic Book"/>
              <w:b/>
              <w:szCs w:val="22"/>
            </w:rPr>
          </w:pPr>
          <w:r>
            <w:rPr>
              <w:rFonts w:ascii="Franklin Gothic Book" w:hAnsi="Franklin Gothic Book"/>
              <w:b/>
              <w:szCs w:val="22"/>
            </w:rPr>
            <w:t>CLIA Lab Director:</w:t>
          </w:r>
        </w:p>
        <w:p w14:paraId="09FAC6F7" w14:textId="77777777" w:rsidR="000E14D2" w:rsidRPr="00F85C8D" w:rsidRDefault="000E14D2" w:rsidP="001F0047">
          <w:pPr>
            <w:rPr>
              <w:rFonts w:ascii="Franklin Gothic Book" w:hAnsi="Franklin Gothic Book"/>
              <w:b/>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14:paraId="74AFB1CB" w14:textId="77777777" w:rsidR="000E14D2" w:rsidRDefault="000E14D2"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3449E34" w14:textId="77777777" w:rsidR="000E14D2" w:rsidRPr="001F0047" w:rsidRDefault="000E14D2"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4A75E245" w14:textId="77777777" w:rsidR="000E14D2" w:rsidRDefault="000E14D2" w:rsidP="001F0047">
          <w:pPr>
            <w:rPr>
              <w:rFonts w:ascii="Franklin Gothic Demi" w:hAnsi="Franklin Gothic Demi"/>
              <w:smallCaps/>
              <w:szCs w:val="22"/>
            </w:rPr>
          </w:pPr>
          <w:r w:rsidRPr="00A21028">
            <w:rPr>
              <w:rFonts w:ascii="Franklin Gothic Demi" w:hAnsi="Franklin Gothic Demi"/>
              <w:smallCaps/>
              <w:szCs w:val="22"/>
            </w:rPr>
            <w:t>Contact:</w:t>
          </w:r>
        </w:p>
        <w:p w14:paraId="27763F71" w14:textId="77777777" w:rsidR="000E14D2" w:rsidRPr="00A2219E" w:rsidRDefault="000E14D2" w:rsidP="001F0047">
          <w:pPr>
            <w:rPr>
              <w:rFonts w:ascii="Franklin Gothic Book" w:hAnsi="Franklin Gothic Book" w:cs="Calibri"/>
              <w:szCs w:val="22"/>
            </w:rPr>
          </w:pPr>
          <w:r>
            <w:rPr>
              <w:rFonts w:ascii="Franklin Gothic Book" w:hAnsi="Franklin Gothic Book" w:cs="Calibri"/>
              <w:szCs w:val="22"/>
            </w:rPr>
            <w:t>Blood Bank</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7E6CABBD" w14:textId="77777777" w:rsidR="000E14D2" w:rsidRPr="00636B43" w:rsidRDefault="000E14D2" w:rsidP="00A153FF">
          <w:pPr>
            <w:rPr>
              <w:rFonts w:ascii="Franklin Gothic Book" w:hAnsi="Franklin Gothic Book"/>
              <w:szCs w:val="22"/>
            </w:rPr>
          </w:pPr>
        </w:p>
      </w:tc>
    </w:tr>
  </w:tbl>
  <w:p w14:paraId="2A9E031C" w14:textId="77777777" w:rsidR="000E14D2" w:rsidRPr="00B96DAD" w:rsidRDefault="000E14D2"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49"/>
    <w:multiLevelType w:val="multilevel"/>
    <w:tmpl w:val="09B48DE0"/>
    <w:lvl w:ilvl="0">
      <w:start w:val="1"/>
      <w:numFmt w:val="decimal"/>
      <w:lvlText w:val="%1.0"/>
      <w:lvlJc w:val="left"/>
      <w:pPr>
        <w:ind w:left="465" w:hanging="405"/>
      </w:pPr>
      <w:rPr>
        <w:rFonts w:hint="default"/>
        <w:i w:val="0"/>
        <w:color w:val="auto"/>
      </w:rPr>
    </w:lvl>
    <w:lvl w:ilvl="1">
      <w:start w:val="1"/>
      <w:numFmt w:val="decimal"/>
      <w:lvlText w:val="%1.%2"/>
      <w:lvlJc w:val="left"/>
      <w:pPr>
        <w:ind w:left="1185" w:hanging="405"/>
      </w:pPr>
      <w:rPr>
        <w:rFonts w:hint="default"/>
        <w:i w:val="0"/>
        <w:color w:val="auto"/>
      </w:rPr>
    </w:lvl>
    <w:lvl w:ilvl="2">
      <w:start w:val="1"/>
      <w:numFmt w:val="lowerLetter"/>
      <w:lvlText w:val="%3."/>
      <w:lvlJc w:val="left"/>
      <w:pPr>
        <w:ind w:left="2220" w:hanging="720"/>
      </w:pPr>
      <w:rPr>
        <w:rFonts w:hint="default"/>
      </w:rPr>
    </w:lvl>
    <w:lvl w:ilvl="3">
      <w:start w:val="1"/>
      <w:numFmt w:val="lowerRoman"/>
      <w:lvlText w:val="%4"/>
      <w:lvlJc w:val="left"/>
      <w:pPr>
        <w:ind w:left="294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1" w15:restartNumberingAfterBreak="0">
    <w:nsid w:val="03D948E1"/>
    <w:multiLevelType w:val="multilevel"/>
    <w:tmpl w:val="5FD0230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84A2A30"/>
    <w:multiLevelType w:val="hybridMultilevel"/>
    <w:tmpl w:val="BAEC6F1E"/>
    <w:lvl w:ilvl="0" w:tplc="04090019">
      <w:start w:val="1"/>
      <w:numFmt w:val="lowerLetter"/>
      <w:lvlText w:val="%1."/>
      <w:lvlJc w:val="left"/>
      <w:pPr>
        <w:ind w:left="2145" w:hanging="360"/>
      </w:pPr>
      <w:rPr>
        <w:rFonts w:hint="default"/>
        <w:b w:val="0"/>
      </w:rPr>
    </w:lvl>
    <w:lvl w:ilvl="1" w:tplc="04090019">
      <w:start w:val="1"/>
      <w:numFmt w:val="lowerLetter"/>
      <w:lvlText w:val="%2."/>
      <w:lvlJc w:val="left"/>
      <w:pPr>
        <w:ind w:left="2070" w:hanging="360"/>
      </w:pPr>
    </w:lvl>
    <w:lvl w:ilvl="2" w:tplc="0409001B">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 w15:restartNumberingAfterBreak="0">
    <w:nsid w:val="091770F6"/>
    <w:multiLevelType w:val="hybridMultilevel"/>
    <w:tmpl w:val="F12EFA90"/>
    <w:lvl w:ilvl="0" w:tplc="0690359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84329"/>
    <w:multiLevelType w:val="hybridMultilevel"/>
    <w:tmpl w:val="318AD66C"/>
    <w:lvl w:ilvl="0" w:tplc="8092DC6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A2C5B25"/>
    <w:multiLevelType w:val="multilevel"/>
    <w:tmpl w:val="EDA0936E"/>
    <w:lvl w:ilvl="0">
      <w:start w:val="18"/>
      <w:numFmt w:val="decimal"/>
      <w:lvlText w:val="%1"/>
      <w:lvlJc w:val="left"/>
      <w:pPr>
        <w:ind w:left="420" w:hanging="420"/>
      </w:pPr>
      <w:rPr>
        <w:rFonts w:eastAsia="Calibri" w:hint="default"/>
        <w:color w:val="000000"/>
      </w:rPr>
    </w:lvl>
    <w:lvl w:ilvl="1">
      <w:start w:val="3"/>
      <w:numFmt w:val="decimal"/>
      <w:lvlText w:val="%1.%2"/>
      <w:lvlJc w:val="left"/>
      <w:pPr>
        <w:ind w:left="1200" w:hanging="420"/>
      </w:pPr>
      <w:rPr>
        <w:rFonts w:eastAsia="Calibri" w:hint="default"/>
        <w:color w:val="000000"/>
      </w:rPr>
    </w:lvl>
    <w:lvl w:ilvl="2">
      <w:start w:val="1"/>
      <w:numFmt w:val="lowerLetter"/>
      <w:lvlText w:val="%3."/>
      <w:lvlJc w:val="left"/>
      <w:pPr>
        <w:ind w:left="2280" w:hanging="720"/>
      </w:pPr>
      <w:rPr>
        <w:rFonts w:ascii="Times New Roman" w:eastAsia="Calibri" w:hAnsi="Times New Roman" w:cs="Times New Roman"/>
        <w:color w:val="000000"/>
      </w:rPr>
    </w:lvl>
    <w:lvl w:ilvl="3">
      <w:start w:val="1"/>
      <w:numFmt w:val="bullet"/>
      <w:lvlText w:val=""/>
      <w:lvlJc w:val="left"/>
      <w:pPr>
        <w:ind w:left="3060" w:hanging="720"/>
      </w:pPr>
      <w:rPr>
        <w:rFonts w:ascii="Symbol" w:hAnsi="Symbol" w:hint="default"/>
        <w:color w:val="000000"/>
      </w:rPr>
    </w:lvl>
    <w:lvl w:ilvl="4">
      <w:start w:val="1"/>
      <w:numFmt w:val="decimal"/>
      <w:lvlText w:val="%1.%2.%3.%4.%5"/>
      <w:lvlJc w:val="left"/>
      <w:pPr>
        <w:ind w:left="4200" w:hanging="1080"/>
      </w:pPr>
      <w:rPr>
        <w:rFonts w:eastAsia="Calibri" w:hint="default"/>
        <w:color w:val="000000"/>
      </w:rPr>
    </w:lvl>
    <w:lvl w:ilvl="5">
      <w:start w:val="1"/>
      <w:numFmt w:val="decimal"/>
      <w:lvlText w:val="%1.%2.%3.%4.%5.%6"/>
      <w:lvlJc w:val="left"/>
      <w:pPr>
        <w:ind w:left="4980" w:hanging="1080"/>
      </w:pPr>
      <w:rPr>
        <w:rFonts w:eastAsia="Calibri" w:hint="default"/>
        <w:color w:val="000000"/>
      </w:rPr>
    </w:lvl>
    <w:lvl w:ilvl="6">
      <w:start w:val="1"/>
      <w:numFmt w:val="decimal"/>
      <w:lvlText w:val="%1.%2.%3.%4.%5.%6.%7"/>
      <w:lvlJc w:val="left"/>
      <w:pPr>
        <w:ind w:left="6120" w:hanging="1440"/>
      </w:pPr>
      <w:rPr>
        <w:rFonts w:eastAsia="Calibri" w:hint="default"/>
        <w:color w:val="000000"/>
      </w:rPr>
    </w:lvl>
    <w:lvl w:ilvl="7">
      <w:start w:val="1"/>
      <w:numFmt w:val="decimal"/>
      <w:lvlText w:val="%1.%2.%3.%4.%5.%6.%7.%8"/>
      <w:lvlJc w:val="left"/>
      <w:pPr>
        <w:ind w:left="6900" w:hanging="1440"/>
      </w:pPr>
      <w:rPr>
        <w:rFonts w:eastAsia="Calibri" w:hint="default"/>
        <w:color w:val="000000"/>
      </w:rPr>
    </w:lvl>
    <w:lvl w:ilvl="8">
      <w:start w:val="1"/>
      <w:numFmt w:val="decimal"/>
      <w:lvlText w:val="%1.%2.%3.%4.%5.%6.%7.%8.%9"/>
      <w:lvlJc w:val="left"/>
      <w:pPr>
        <w:ind w:left="8040" w:hanging="1800"/>
      </w:pPr>
      <w:rPr>
        <w:rFonts w:eastAsia="Calibri" w:hint="default"/>
        <w:color w:val="000000"/>
      </w:rPr>
    </w:lvl>
  </w:abstractNum>
  <w:abstractNum w:abstractNumId="6" w15:restartNumberingAfterBreak="0">
    <w:nsid w:val="0BE91614"/>
    <w:multiLevelType w:val="hybridMultilevel"/>
    <w:tmpl w:val="52A05D7E"/>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7" w15:restartNumberingAfterBreak="0">
    <w:nsid w:val="0DAB00C1"/>
    <w:multiLevelType w:val="hybridMultilevel"/>
    <w:tmpl w:val="3D541B46"/>
    <w:lvl w:ilvl="0" w:tplc="754C5876">
      <w:start w:val="1"/>
      <w:numFmt w:val="lowerLetter"/>
      <w:lvlText w:val="%1)"/>
      <w:lvlJc w:val="left"/>
      <w:pPr>
        <w:ind w:left="720" w:hanging="360"/>
      </w:pPr>
      <w:rPr>
        <w:rFonts w:eastAsia="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332A3"/>
    <w:multiLevelType w:val="multilevel"/>
    <w:tmpl w:val="4C98B7DE"/>
    <w:lvl w:ilvl="0">
      <w:start w:val="17"/>
      <w:numFmt w:val="decimal"/>
      <w:lvlText w:val="%1"/>
      <w:lvlJc w:val="left"/>
      <w:pPr>
        <w:ind w:left="420" w:hanging="420"/>
      </w:pPr>
      <w:rPr>
        <w:rFonts w:hint="default"/>
      </w:rPr>
    </w:lvl>
    <w:lvl w:ilvl="1">
      <w:start w:val="2"/>
      <w:numFmt w:val="decimal"/>
      <w:lvlText w:val="%1.%2"/>
      <w:lvlJc w:val="left"/>
      <w:pPr>
        <w:ind w:left="1200" w:hanging="420"/>
      </w:pPr>
      <w:rPr>
        <w:rFonts w:hint="default"/>
      </w:rPr>
    </w:lvl>
    <w:lvl w:ilvl="2">
      <w:start w:val="1"/>
      <w:numFmt w:val="lowerLetter"/>
      <w:lvlText w:val="%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14C20186"/>
    <w:multiLevelType w:val="multilevel"/>
    <w:tmpl w:val="169CE7C6"/>
    <w:lvl w:ilvl="0">
      <w:start w:val="18"/>
      <w:numFmt w:val="decimal"/>
      <w:lvlText w:val="%1"/>
      <w:lvlJc w:val="left"/>
      <w:pPr>
        <w:ind w:left="420" w:hanging="420"/>
      </w:pPr>
      <w:rPr>
        <w:rFonts w:eastAsia="Calibri" w:hint="default"/>
        <w:color w:val="000000"/>
      </w:rPr>
    </w:lvl>
    <w:lvl w:ilvl="1">
      <w:start w:val="3"/>
      <w:numFmt w:val="decimal"/>
      <w:lvlText w:val="%1.%2"/>
      <w:lvlJc w:val="left"/>
      <w:pPr>
        <w:ind w:left="1200" w:hanging="420"/>
      </w:pPr>
      <w:rPr>
        <w:rFonts w:eastAsia="Calibri" w:hint="default"/>
        <w:color w:val="000000"/>
      </w:rPr>
    </w:lvl>
    <w:lvl w:ilvl="2">
      <w:start w:val="1"/>
      <w:numFmt w:val="lowerLetter"/>
      <w:lvlText w:val="%3."/>
      <w:lvlJc w:val="left"/>
      <w:pPr>
        <w:ind w:left="2280" w:hanging="720"/>
      </w:pPr>
      <w:rPr>
        <w:rFonts w:ascii="Times New Roman" w:eastAsia="Calibri" w:hAnsi="Times New Roman" w:cs="Times New Roman"/>
        <w:color w:val="000000"/>
      </w:rPr>
    </w:lvl>
    <w:lvl w:ilvl="3">
      <w:start w:val="1"/>
      <w:numFmt w:val="decimal"/>
      <w:lvlText w:val="%1.%2.%3.%4"/>
      <w:lvlJc w:val="left"/>
      <w:pPr>
        <w:ind w:left="3060" w:hanging="720"/>
      </w:pPr>
      <w:rPr>
        <w:rFonts w:eastAsia="Calibri" w:hint="default"/>
        <w:color w:val="000000"/>
      </w:rPr>
    </w:lvl>
    <w:lvl w:ilvl="4">
      <w:start w:val="1"/>
      <w:numFmt w:val="decimal"/>
      <w:lvlText w:val="%1.%2.%3.%4.%5"/>
      <w:lvlJc w:val="left"/>
      <w:pPr>
        <w:ind w:left="4200" w:hanging="1080"/>
      </w:pPr>
      <w:rPr>
        <w:rFonts w:eastAsia="Calibri" w:hint="default"/>
        <w:color w:val="000000"/>
      </w:rPr>
    </w:lvl>
    <w:lvl w:ilvl="5">
      <w:start w:val="1"/>
      <w:numFmt w:val="decimal"/>
      <w:lvlText w:val="%1.%2.%3.%4.%5.%6"/>
      <w:lvlJc w:val="left"/>
      <w:pPr>
        <w:ind w:left="4980" w:hanging="1080"/>
      </w:pPr>
      <w:rPr>
        <w:rFonts w:eastAsia="Calibri" w:hint="default"/>
        <w:color w:val="000000"/>
      </w:rPr>
    </w:lvl>
    <w:lvl w:ilvl="6">
      <w:start w:val="1"/>
      <w:numFmt w:val="decimal"/>
      <w:lvlText w:val="%1.%2.%3.%4.%5.%6.%7"/>
      <w:lvlJc w:val="left"/>
      <w:pPr>
        <w:ind w:left="6120" w:hanging="1440"/>
      </w:pPr>
      <w:rPr>
        <w:rFonts w:eastAsia="Calibri" w:hint="default"/>
        <w:color w:val="000000"/>
      </w:rPr>
    </w:lvl>
    <w:lvl w:ilvl="7">
      <w:start w:val="1"/>
      <w:numFmt w:val="decimal"/>
      <w:lvlText w:val="%1.%2.%3.%4.%5.%6.%7.%8"/>
      <w:lvlJc w:val="left"/>
      <w:pPr>
        <w:ind w:left="6900" w:hanging="1440"/>
      </w:pPr>
      <w:rPr>
        <w:rFonts w:eastAsia="Calibri" w:hint="default"/>
        <w:color w:val="000000"/>
      </w:rPr>
    </w:lvl>
    <w:lvl w:ilvl="8">
      <w:start w:val="1"/>
      <w:numFmt w:val="decimal"/>
      <w:lvlText w:val="%1.%2.%3.%4.%5.%6.%7.%8.%9"/>
      <w:lvlJc w:val="left"/>
      <w:pPr>
        <w:ind w:left="8040" w:hanging="1800"/>
      </w:pPr>
      <w:rPr>
        <w:rFonts w:eastAsia="Calibri" w:hint="default"/>
        <w:color w:val="000000"/>
      </w:rPr>
    </w:lvl>
  </w:abstractNum>
  <w:abstractNum w:abstractNumId="1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64A3E"/>
    <w:multiLevelType w:val="multilevel"/>
    <w:tmpl w:val="DDC46A86"/>
    <w:lvl w:ilvl="0">
      <w:start w:val="1"/>
      <w:numFmt w:val="decimal"/>
      <w:lvlText w:val="%1.0"/>
      <w:lvlJc w:val="left"/>
      <w:pPr>
        <w:ind w:left="360" w:hanging="360"/>
      </w:pPr>
      <w:rPr>
        <w:rFonts w:hint="default"/>
        <w:b/>
        <w:i w:val="0"/>
        <w:color w:val="auto"/>
      </w:rPr>
    </w:lvl>
    <w:lvl w:ilvl="1">
      <w:start w:val="1"/>
      <w:numFmt w:val="decimal"/>
      <w:lvlText w:val="%1.%2"/>
      <w:lvlJc w:val="left"/>
      <w:pPr>
        <w:ind w:left="1440" w:hanging="360"/>
      </w:pPr>
      <w:rPr>
        <w:rFonts w:hint="default"/>
        <w:i w:val="0"/>
        <w:color w:val="auto"/>
        <w:sz w:val="24"/>
        <w:szCs w:val="22"/>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2" w15:restartNumberingAfterBreak="0">
    <w:nsid w:val="1F34449B"/>
    <w:multiLevelType w:val="hybridMultilevel"/>
    <w:tmpl w:val="EE6C327C"/>
    <w:lvl w:ilvl="0" w:tplc="04090019">
      <w:start w:val="1"/>
      <w:numFmt w:val="lowerLetter"/>
      <w:lvlText w:val="%1."/>
      <w:lvlJc w:val="left"/>
      <w:pPr>
        <w:ind w:left="1440" w:hanging="360"/>
      </w:pPr>
      <w:rPr>
        <w:rFonts w:hint="default"/>
      </w:rPr>
    </w:lvl>
    <w:lvl w:ilvl="1" w:tplc="1E6A34DA">
      <w:numFmt w:val="bullet"/>
      <w:lvlText w:val="•"/>
      <w:lvlJc w:val="left"/>
      <w:pPr>
        <w:ind w:left="2520" w:hanging="72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5370FE"/>
    <w:multiLevelType w:val="hybridMultilevel"/>
    <w:tmpl w:val="E31C5D44"/>
    <w:lvl w:ilvl="0" w:tplc="9CE217F2">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15:restartNumberingAfterBreak="0">
    <w:nsid w:val="202312FF"/>
    <w:multiLevelType w:val="multilevel"/>
    <w:tmpl w:val="09B48DE0"/>
    <w:lvl w:ilvl="0">
      <w:start w:val="1"/>
      <w:numFmt w:val="decimal"/>
      <w:lvlText w:val="%1.0"/>
      <w:lvlJc w:val="left"/>
      <w:pPr>
        <w:ind w:left="465" w:hanging="405"/>
      </w:pPr>
      <w:rPr>
        <w:rFonts w:hint="default"/>
        <w:i w:val="0"/>
        <w:color w:val="auto"/>
      </w:rPr>
    </w:lvl>
    <w:lvl w:ilvl="1">
      <w:start w:val="1"/>
      <w:numFmt w:val="decimal"/>
      <w:lvlText w:val="%1.%2"/>
      <w:lvlJc w:val="left"/>
      <w:pPr>
        <w:ind w:left="1185" w:hanging="405"/>
      </w:pPr>
      <w:rPr>
        <w:rFonts w:hint="default"/>
        <w:i w:val="0"/>
        <w:color w:val="auto"/>
      </w:rPr>
    </w:lvl>
    <w:lvl w:ilvl="2">
      <w:start w:val="1"/>
      <w:numFmt w:val="lowerLetter"/>
      <w:lvlText w:val="%3."/>
      <w:lvlJc w:val="left"/>
      <w:pPr>
        <w:ind w:left="2220" w:hanging="720"/>
      </w:pPr>
      <w:rPr>
        <w:rFonts w:hint="default"/>
      </w:rPr>
    </w:lvl>
    <w:lvl w:ilvl="3">
      <w:start w:val="1"/>
      <w:numFmt w:val="lowerRoman"/>
      <w:lvlText w:val="%4"/>
      <w:lvlJc w:val="left"/>
      <w:pPr>
        <w:ind w:left="294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15" w15:restartNumberingAfterBreak="0">
    <w:nsid w:val="2D7F1299"/>
    <w:multiLevelType w:val="hybridMultilevel"/>
    <w:tmpl w:val="FC66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52850"/>
    <w:multiLevelType w:val="multilevel"/>
    <w:tmpl w:val="71E4B37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i w:val="0"/>
        <w:color w:val="auto"/>
        <w:sz w:val="24"/>
        <w:szCs w:val="22"/>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7" w15:restartNumberingAfterBreak="0">
    <w:nsid w:val="32442207"/>
    <w:multiLevelType w:val="multilevel"/>
    <w:tmpl w:val="4C26AE96"/>
    <w:lvl w:ilvl="0">
      <w:start w:val="13"/>
      <w:numFmt w:val="decimal"/>
      <w:lvlText w:val="%1"/>
      <w:lvlJc w:val="left"/>
      <w:pPr>
        <w:ind w:left="420" w:hanging="420"/>
      </w:pPr>
      <w:rPr>
        <w:rFonts w:hint="default"/>
        <w:b w:val="0"/>
      </w:rPr>
    </w:lvl>
    <w:lvl w:ilvl="1">
      <w:start w:val="1"/>
      <w:numFmt w:val="decimal"/>
      <w:lvlText w:val="%1.%2"/>
      <w:lvlJc w:val="left"/>
      <w:pPr>
        <w:ind w:left="1200" w:hanging="420"/>
      </w:pPr>
      <w:rPr>
        <w:rFonts w:hint="default"/>
        <w:b w:val="0"/>
      </w:rPr>
    </w:lvl>
    <w:lvl w:ilvl="2">
      <w:start w:val="1"/>
      <w:numFmt w:val="lowerLetter"/>
      <w:lvlText w:val="%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8" w15:restartNumberingAfterBreak="0">
    <w:nsid w:val="34E32F59"/>
    <w:multiLevelType w:val="multilevel"/>
    <w:tmpl w:val="A6CEBB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F8465F"/>
    <w:multiLevelType w:val="hybridMultilevel"/>
    <w:tmpl w:val="D486B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B1565"/>
    <w:multiLevelType w:val="hybridMultilevel"/>
    <w:tmpl w:val="16F4E506"/>
    <w:lvl w:ilvl="0" w:tplc="04090019">
      <w:start w:val="1"/>
      <w:numFmt w:val="lowerLetter"/>
      <w:lvlText w:val="%1."/>
      <w:lvlJc w:val="left"/>
      <w:pPr>
        <w:ind w:left="1440" w:hanging="360"/>
      </w:pPr>
      <w:rPr>
        <w:rFonts w:hint="default"/>
      </w:rPr>
    </w:lvl>
    <w:lvl w:ilvl="1" w:tplc="416EAD00">
      <w:start w:val="1"/>
      <w:numFmt w:val="decimal"/>
      <w:lvlText w:val="%2."/>
      <w:lvlJc w:val="left"/>
      <w:pPr>
        <w:ind w:left="2520" w:hanging="720"/>
      </w:pPr>
      <w:rPr>
        <w:rFonts w:hint="default"/>
        <w:b w:val="0"/>
        <w:i w:val="0"/>
        <w:color w:val="auto"/>
      </w:rPr>
    </w:lvl>
    <w:lvl w:ilvl="2" w:tplc="AEB0477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754B60"/>
    <w:multiLevelType w:val="multilevel"/>
    <w:tmpl w:val="534C1D30"/>
    <w:lvl w:ilvl="0">
      <w:start w:val="14"/>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lowerLetter"/>
      <w:lvlText w:val="%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38567B46"/>
    <w:multiLevelType w:val="multilevel"/>
    <w:tmpl w:val="D6D09A56"/>
    <w:lvl w:ilvl="0">
      <w:start w:val="1"/>
      <w:numFmt w:val="decimal"/>
      <w:lvlText w:val="%1.0"/>
      <w:lvlJc w:val="left"/>
      <w:pPr>
        <w:ind w:left="4680" w:hanging="360"/>
      </w:pPr>
      <w:rPr>
        <w:rFonts w:hint="default"/>
        <w:b w:val="0"/>
        <w:color w:val="000000"/>
      </w:rPr>
    </w:lvl>
    <w:lvl w:ilvl="1">
      <w:start w:val="1"/>
      <w:numFmt w:val="decimal"/>
      <w:lvlText w:val="%1.%2"/>
      <w:lvlJc w:val="left"/>
      <w:pPr>
        <w:ind w:left="5400" w:hanging="360"/>
      </w:pPr>
      <w:rPr>
        <w:rFonts w:hint="default"/>
        <w:b w:val="0"/>
        <w:color w:val="000000"/>
      </w:rPr>
    </w:lvl>
    <w:lvl w:ilvl="2">
      <w:start w:val="1"/>
      <w:numFmt w:val="decimal"/>
      <w:lvlText w:val="%1.%2.%3"/>
      <w:lvlJc w:val="left"/>
      <w:pPr>
        <w:ind w:left="6480" w:hanging="720"/>
      </w:pPr>
      <w:rPr>
        <w:rFonts w:hint="default"/>
        <w:b/>
        <w:color w:val="000000"/>
      </w:rPr>
    </w:lvl>
    <w:lvl w:ilvl="3">
      <w:start w:val="1"/>
      <w:numFmt w:val="decimal"/>
      <w:lvlText w:val="%1.%2.%3.%4"/>
      <w:lvlJc w:val="left"/>
      <w:pPr>
        <w:ind w:left="7200" w:hanging="720"/>
      </w:pPr>
      <w:rPr>
        <w:rFonts w:hint="default"/>
        <w:b/>
        <w:color w:val="000000"/>
      </w:rPr>
    </w:lvl>
    <w:lvl w:ilvl="4">
      <w:start w:val="1"/>
      <w:numFmt w:val="decimal"/>
      <w:lvlText w:val="%1.%2.%3.%4.%5"/>
      <w:lvlJc w:val="left"/>
      <w:pPr>
        <w:ind w:left="8280" w:hanging="1080"/>
      </w:pPr>
      <w:rPr>
        <w:rFonts w:hint="default"/>
        <w:b/>
        <w:color w:val="000000"/>
      </w:rPr>
    </w:lvl>
    <w:lvl w:ilvl="5">
      <w:start w:val="1"/>
      <w:numFmt w:val="decimal"/>
      <w:lvlText w:val="%1.%2.%3.%4.%5.%6"/>
      <w:lvlJc w:val="left"/>
      <w:pPr>
        <w:ind w:left="9000" w:hanging="1080"/>
      </w:pPr>
      <w:rPr>
        <w:rFonts w:hint="default"/>
        <w:b/>
        <w:color w:val="000000"/>
      </w:rPr>
    </w:lvl>
    <w:lvl w:ilvl="6">
      <w:start w:val="1"/>
      <w:numFmt w:val="decimal"/>
      <w:lvlText w:val="%1.%2.%3.%4.%5.%6.%7"/>
      <w:lvlJc w:val="left"/>
      <w:pPr>
        <w:ind w:left="10080" w:hanging="1440"/>
      </w:pPr>
      <w:rPr>
        <w:rFonts w:hint="default"/>
        <w:b/>
        <w:color w:val="000000"/>
      </w:rPr>
    </w:lvl>
    <w:lvl w:ilvl="7">
      <w:start w:val="1"/>
      <w:numFmt w:val="decimal"/>
      <w:lvlText w:val="%1.%2.%3.%4.%5.%6.%7.%8"/>
      <w:lvlJc w:val="left"/>
      <w:pPr>
        <w:ind w:left="10800" w:hanging="1440"/>
      </w:pPr>
      <w:rPr>
        <w:rFonts w:hint="default"/>
        <w:b/>
        <w:color w:val="000000"/>
      </w:rPr>
    </w:lvl>
    <w:lvl w:ilvl="8">
      <w:start w:val="1"/>
      <w:numFmt w:val="decimal"/>
      <w:lvlText w:val="%1.%2.%3.%4.%5.%6.%7.%8.%9"/>
      <w:lvlJc w:val="left"/>
      <w:pPr>
        <w:ind w:left="11880" w:hanging="1800"/>
      </w:pPr>
      <w:rPr>
        <w:rFonts w:hint="default"/>
        <w:b/>
        <w:color w:val="000000"/>
      </w:rPr>
    </w:lvl>
  </w:abstractNum>
  <w:abstractNum w:abstractNumId="23" w15:restartNumberingAfterBreak="0">
    <w:nsid w:val="38D92336"/>
    <w:multiLevelType w:val="multilevel"/>
    <w:tmpl w:val="D4DEFD62"/>
    <w:lvl w:ilvl="0">
      <w:start w:val="1"/>
      <w:numFmt w:val="decimal"/>
      <w:lvlText w:val="%1.0"/>
      <w:lvlJc w:val="left"/>
      <w:pPr>
        <w:ind w:left="675" w:hanging="405"/>
      </w:pPr>
      <w:rPr>
        <w:rFonts w:hint="default"/>
        <w:b/>
        <w:i w:val="0"/>
        <w:color w:val="auto"/>
      </w:rPr>
    </w:lvl>
    <w:lvl w:ilvl="1">
      <w:start w:val="1"/>
      <w:numFmt w:val="decimal"/>
      <w:lvlText w:val="%1.%2"/>
      <w:lvlJc w:val="left"/>
      <w:pPr>
        <w:ind w:left="1185" w:hanging="405"/>
      </w:pPr>
      <w:rPr>
        <w:rFonts w:hint="default"/>
        <w:b w:val="0"/>
        <w:i w:val="0"/>
        <w:color w:val="auto"/>
      </w:rPr>
    </w:lvl>
    <w:lvl w:ilvl="2">
      <w:start w:val="1"/>
      <w:numFmt w:val="lowerLetter"/>
      <w:lvlText w:val="%3."/>
      <w:lvlJc w:val="left"/>
      <w:pPr>
        <w:ind w:left="2160" w:hanging="720"/>
      </w:pPr>
      <w:rPr>
        <w:rFonts w:hint="default"/>
        <w:b w:val="0"/>
        <w:color w:val="auto"/>
      </w:rPr>
    </w:lvl>
    <w:lvl w:ilvl="3">
      <w:start w:val="1"/>
      <w:numFmt w:val="lowerRoman"/>
      <w:lvlText w:val="%4."/>
      <w:lvlJc w:val="left"/>
      <w:pPr>
        <w:ind w:left="243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24" w15:restartNumberingAfterBreak="0">
    <w:nsid w:val="3A440BA6"/>
    <w:multiLevelType w:val="hybridMultilevel"/>
    <w:tmpl w:val="90AA2CDA"/>
    <w:lvl w:ilvl="0" w:tplc="6D04952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3C886452"/>
    <w:multiLevelType w:val="multilevel"/>
    <w:tmpl w:val="CCB847E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07910D2"/>
    <w:multiLevelType w:val="hybridMultilevel"/>
    <w:tmpl w:val="6098105C"/>
    <w:lvl w:ilvl="0" w:tplc="133E70E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46706798"/>
    <w:multiLevelType w:val="multilevel"/>
    <w:tmpl w:val="F6FA79BC"/>
    <w:lvl w:ilvl="0">
      <w:start w:val="1"/>
      <w:numFmt w:val="decimal"/>
      <w:lvlText w:val="%1.0"/>
      <w:lvlJc w:val="left"/>
      <w:pPr>
        <w:ind w:left="420" w:hanging="420"/>
      </w:pPr>
      <w:rPr>
        <w:rFonts w:hint="default"/>
        <w:b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16278A"/>
    <w:multiLevelType w:val="multilevel"/>
    <w:tmpl w:val="18F6155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B8B49FD"/>
    <w:multiLevelType w:val="multilevel"/>
    <w:tmpl w:val="FFE6BC00"/>
    <w:lvl w:ilvl="0">
      <w:start w:val="1"/>
      <w:numFmt w:val="decimal"/>
      <w:lvlText w:val="%1.0"/>
      <w:lvlJc w:val="left"/>
      <w:pPr>
        <w:ind w:left="465" w:hanging="405"/>
      </w:pPr>
      <w:rPr>
        <w:rFonts w:hint="default"/>
        <w:i w:val="0"/>
        <w:color w:val="auto"/>
      </w:rPr>
    </w:lvl>
    <w:lvl w:ilvl="1">
      <w:start w:val="1"/>
      <w:numFmt w:val="decimal"/>
      <w:lvlText w:val="%1.%2"/>
      <w:lvlJc w:val="left"/>
      <w:pPr>
        <w:ind w:left="1185" w:hanging="405"/>
      </w:pPr>
      <w:rPr>
        <w:rFonts w:hint="default"/>
        <w:i w:val="0"/>
        <w:color w:val="auto"/>
      </w:rPr>
    </w:lvl>
    <w:lvl w:ilvl="2">
      <w:start w:val="1"/>
      <w:numFmt w:val="lowerLetter"/>
      <w:lvlText w:val="%3."/>
      <w:lvlJc w:val="left"/>
      <w:pPr>
        <w:ind w:left="2220" w:hanging="720"/>
      </w:pPr>
      <w:rPr>
        <w:rFonts w:hint="default"/>
        <w:b w:val="0"/>
        <w:i w:val="0"/>
        <w:color w:val="auto"/>
      </w:rPr>
    </w:lvl>
    <w:lvl w:ilvl="3">
      <w:start w:val="1"/>
      <w:numFmt w:val="lowerRoman"/>
      <w:lvlText w:val="%4"/>
      <w:lvlJc w:val="left"/>
      <w:pPr>
        <w:ind w:left="294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30" w15:restartNumberingAfterBreak="0">
    <w:nsid w:val="4C94209E"/>
    <w:multiLevelType w:val="multilevel"/>
    <w:tmpl w:val="B9EC1960"/>
    <w:lvl w:ilvl="0">
      <w:start w:val="1"/>
      <w:numFmt w:val="decimal"/>
      <w:lvlText w:val="%1.0"/>
      <w:lvlJc w:val="left"/>
      <w:pPr>
        <w:ind w:left="540" w:hanging="360"/>
      </w:pPr>
      <w:rPr>
        <w:rFonts w:hint="default"/>
      </w:rPr>
    </w:lvl>
    <w:lvl w:ilvl="1">
      <w:start w:val="1"/>
      <w:numFmt w:val="decimal"/>
      <w:lvlText w:val="%1.%2"/>
      <w:lvlJc w:val="left"/>
      <w:pPr>
        <w:ind w:left="1350" w:hanging="360"/>
      </w:pPr>
      <w:rPr>
        <w:rFonts w:hint="default"/>
        <w:i w:val="0"/>
        <w:color w:val="auto"/>
        <w:sz w:val="24"/>
        <w:szCs w:val="24"/>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1" w15:restartNumberingAfterBreak="0">
    <w:nsid w:val="606B4079"/>
    <w:multiLevelType w:val="multilevel"/>
    <w:tmpl w:val="2C10B086"/>
    <w:lvl w:ilvl="0">
      <w:start w:val="1"/>
      <w:numFmt w:val="lowerLetter"/>
      <w:lvlText w:val="%1."/>
      <w:lvlJc w:val="left"/>
      <w:pPr>
        <w:ind w:left="465" w:hanging="405"/>
      </w:pPr>
      <w:rPr>
        <w:rFonts w:hint="default"/>
        <w:b w:val="0"/>
        <w:i w:val="0"/>
        <w:color w:val="auto"/>
      </w:rPr>
    </w:lvl>
    <w:lvl w:ilvl="1">
      <w:start w:val="1"/>
      <w:numFmt w:val="decimal"/>
      <w:lvlText w:val="%1.%2"/>
      <w:lvlJc w:val="left"/>
      <w:pPr>
        <w:ind w:left="1185" w:hanging="405"/>
      </w:pPr>
      <w:rPr>
        <w:rFonts w:hint="default"/>
        <w:i w:val="0"/>
        <w:color w:val="auto"/>
      </w:rPr>
    </w:lvl>
    <w:lvl w:ilvl="2">
      <w:start w:val="1"/>
      <w:numFmt w:val="lowerLetter"/>
      <w:lvlText w:val="%3."/>
      <w:lvlJc w:val="left"/>
      <w:pPr>
        <w:ind w:left="2220" w:hanging="720"/>
      </w:pPr>
      <w:rPr>
        <w:rFonts w:hint="default"/>
        <w:b w:val="0"/>
        <w:i w:val="0"/>
        <w:color w:val="auto"/>
      </w:rPr>
    </w:lvl>
    <w:lvl w:ilvl="3">
      <w:start w:val="1"/>
      <w:numFmt w:val="lowerRoman"/>
      <w:lvlText w:val="%4"/>
      <w:lvlJc w:val="left"/>
      <w:pPr>
        <w:ind w:left="294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3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A25B1D"/>
    <w:multiLevelType w:val="hybridMultilevel"/>
    <w:tmpl w:val="1E700436"/>
    <w:lvl w:ilvl="0" w:tplc="920AF22C">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15:restartNumberingAfterBreak="0">
    <w:nsid w:val="6AFA4260"/>
    <w:multiLevelType w:val="multilevel"/>
    <w:tmpl w:val="09B48DE0"/>
    <w:lvl w:ilvl="0">
      <w:start w:val="1"/>
      <w:numFmt w:val="decimal"/>
      <w:lvlText w:val="%1.0"/>
      <w:lvlJc w:val="left"/>
      <w:pPr>
        <w:ind w:left="465" w:hanging="405"/>
      </w:pPr>
      <w:rPr>
        <w:rFonts w:hint="default"/>
        <w:i w:val="0"/>
        <w:color w:val="auto"/>
      </w:rPr>
    </w:lvl>
    <w:lvl w:ilvl="1">
      <w:start w:val="1"/>
      <w:numFmt w:val="decimal"/>
      <w:lvlText w:val="%1.%2"/>
      <w:lvlJc w:val="left"/>
      <w:pPr>
        <w:ind w:left="1185" w:hanging="405"/>
      </w:pPr>
      <w:rPr>
        <w:rFonts w:hint="default"/>
        <w:i w:val="0"/>
        <w:color w:val="auto"/>
      </w:rPr>
    </w:lvl>
    <w:lvl w:ilvl="2">
      <w:start w:val="1"/>
      <w:numFmt w:val="lowerLetter"/>
      <w:lvlText w:val="%3."/>
      <w:lvlJc w:val="left"/>
      <w:pPr>
        <w:ind w:left="2220" w:hanging="720"/>
      </w:pPr>
      <w:rPr>
        <w:rFonts w:hint="default"/>
      </w:rPr>
    </w:lvl>
    <w:lvl w:ilvl="3">
      <w:start w:val="1"/>
      <w:numFmt w:val="lowerRoman"/>
      <w:lvlText w:val="%4"/>
      <w:lvlJc w:val="left"/>
      <w:pPr>
        <w:ind w:left="2940" w:hanging="720"/>
      </w:pPr>
      <w:rPr>
        <w:rFonts w:hint="default"/>
      </w:rPr>
    </w:lvl>
    <w:lvl w:ilvl="4">
      <w:start w:val="1"/>
      <w:numFmt w:val="bullet"/>
      <w:lvlText w:val=""/>
      <w:lvlJc w:val="left"/>
      <w:pPr>
        <w:ind w:left="4020" w:hanging="1080"/>
      </w:pPr>
      <w:rPr>
        <w:rFonts w:ascii="Symbol" w:hAnsi="Symbol" w:hint="default"/>
        <w:color w:val="auto"/>
      </w:rPr>
    </w:lvl>
    <w:lvl w:ilvl="5">
      <w:start w:val="1"/>
      <w:numFmt w:val="none"/>
      <w:lvlText w:val=""/>
      <w:lvlJc w:val="left"/>
      <w:pPr>
        <w:ind w:left="4740" w:hanging="1080"/>
      </w:pPr>
      <w:rPr>
        <w:rFonts w:hint="default"/>
      </w:rPr>
    </w:lvl>
    <w:lvl w:ilvl="6">
      <w:start w:val="1"/>
      <w:numFmt w:val="none"/>
      <w:lvlText w:val=""/>
      <w:lvlJc w:val="left"/>
      <w:pPr>
        <w:ind w:left="5820" w:hanging="1440"/>
      </w:pPr>
      <w:rPr>
        <w:rFonts w:hint="default"/>
      </w:rPr>
    </w:lvl>
    <w:lvl w:ilvl="7">
      <w:start w:val="1"/>
      <w:numFmt w:val="none"/>
      <w:lvlText w:val=""/>
      <w:lvlJc w:val="left"/>
      <w:pPr>
        <w:ind w:left="6540" w:hanging="1440"/>
      </w:pPr>
      <w:rPr>
        <w:rFonts w:hint="default"/>
      </w:rPr>
    </w:lvl>
    <w:lvl w:ilvl="8">
      <w:start w:val="1"/>
      <w:numFmt w:val="none"/>
      <w:lvlText w:val=""/>
      <w:lvlJc w:val="left"/>
      <w:pPr>
        <w:ind w:left="7260" w:hanging="1440"/>
      </w:pPr>
      <w:rPr>
        <w:rFonts w:hint="default"/>
      </w:rPr>
    </w:lvl>
  </w:abstractNum>
  <w:abstractNum w:abstractNumId="36" w15:restartNumberingAfterBreak="0">
    <w:nsid w:val="73C066AA"/>
    <w:multiLevelType w:val="multilevel"/>
    <w:tmpl w:val="9BE04E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76A6D44"/>
    <w:multiLevelType w:val="hybridMultilevel"/>
    <w:tmpl w:val="FD1A91D4"/>
    <w:lvl w:ilvl="0" w:tplc="04090019">
      <w:start w:val="1"/>
      <w:numFmt w:val="lowerLetter"/>
      <w:lvlText w:val="%1."/>
      <w:lvlJc w:val="left"/>
      <w:pPr>
        <w:ind w:left="1440" w:hanging="360"/>
      </w:pPr>
      <w:rPr>
        <w:rFonts w:hint="default"/>
      </w:rPr>
    </w:lvl>
    <w:lvl w:ilvl="1" w:tplc="99885A98">
      <w:start w:val="1"/>
      <w:numFmt w:val="decimal"/>
      <w:lvlText w:val="%2."/>
      <w:lvlJc w:val="left"/>
      <w:pPr>
        <w:ind w:left="2160" w:hanging="360"/>
      </w:pPr>
      <w:rPr>
        <w:b w:val="0"/>
      </w:rPr>
    </w:lvl>
    <w:lvl w:ilvl="2" w:tplc="0248BEE0">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9F400F"/>
    <w:multiLevelType w:val="hybridMultilevel"/>
    <w:tmpl w:val="9A5E72EA"/>
    <w:lvl w:ilvl="0" w:tplc="43AEB8F8">
      <w:start w:val="1"/>
      <w:numFmt w:val="decimal"/>
      <w:lvlText w:val="4.%1"/>
      <w:lvlJc w:val="left"/>
      <w:pPr>
        <w:ind w:left="1104" w:hanging="360"/>
      </w:pPr>
      <w:rPr>
        <w:rFonts w:hint="default"/>
      </w:rPr>
    </w:lvl>
    <w:lvl w:ilvl="1" w:tplc="04090019">
      <w:start w:val="1"/>
      <w:numFmt w:val="lowerLetter"/>
      <w:lvlText w:val="%2."/>
      <w:lvlJc w:val="left"/>
      <w:pPr>
        <w:ind w:left="1824" w:hanging="360"/>
      </w:pPr>
    </w:lvl>
    <w:lvl w:ilvl="2" w:tplc="0409001B">
      <w:start w:val="1"/>
      <w:numFmt w:val="lowerRoman"/>
      <w:lvlText w:val="%3."/>
      <w:lvlJc w:val="right"/>
      <w:pPr>
        <w:ind w:left="2544" w:hanging="180"/>
      </w:pPr>
    </w:lvl>
    <w:lvl w:ilvl="3" w:tplc="1F6E20EC">
      <w:start w:val="1"/>
      <w:numFmt w:val="lowerLetter"/>
      <w:lvlText w:val="%4)"/>
      <w:lvlJc w:val="left"/>
      <w:pPr>
        <w:ind w:left="3264" w:hanging="360"/>
      </w:pPr>
      <w:rPr>
        <w:rFonts w:hint="default"/>
      </w:r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9" w15:restartNumberingAfterBreak="0">
    <w:nsid w:val="7C260590"/>
    <w:multiLevelType w:val="hybridMultilevel"/>
    <w:tmpl w:val="CE9E1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92985">
    <w:abstractNumId w:val="32"/>
  </w:num>
  <w:num w:numId="2" w16cid:durableId="86853951">
    <w:abstractNumId w:val="10"/>
  </w:num>
  <w:num w:numId="3" w16cid:durableId="377822076">
    <w:abstractNumId w:val="33"/>
  </w:num>
  <w:num w:numId="4" w16cid:durableId="629243436">
    <w:abstractNumId w:val="33"/>
    <w:lvlOverride w:ilvl="0">
      <w:startOverride w:val="1"/>
    </w:lvlOverride>
  </w:num>
  <w:num w:numId="5" w16cid:durableId="2104563905">
    <w:abstractNumId w:val="15"/>
  </w:num>
  <w:num w:numId="6" w16cid:durableId="181868125">
    <w:abstractNumId w:val="37"/>
  </w:num>
  <w:num w:numId="7" w16cid:durableId="512495663">
    <w:abstractNumId w:val="12"/>
  </w:num>
  <w:num w:numId="8" w16cid:durableId="1529417641">
    <w:abstractNumId w:val="3"/>
  </w:num>
  <w:num w:numId="9" w16cid:durableId="837115338">
    <w:abstractNumId w:val="18"/>
  </w:num>
  <w:num w:numId="10" w16cid:durableId="740905972">
    <w:abstractNumId w:val="23"/>
  </w:num>
  <w:num w:numId="11" w16cid:durableId="347370030">
    <w:abstractNumId w:val="22"/>
  </w:num>
  <w:num w:numId="12" w16cid:durableId="151606249">
    <w:abstractNumId w:val="36"/>
  </w:num>
  <w:num w:numId="13" w16cid:durableId="558788812">
    <w:abstractNumId w:val="27"/>
  </w:num>
  <w:num w:numId="14" w16cid:durableId="937062281">
    <w:abstractNumId w:val="19"/>
  </w:num>
  <w:num w:numId="15" w16cid:durableId="1242183667">
    <w:abstractNumId w:val="26"/>
  </w:num>
  <w:num w:numId="16" w16cid:durableId="719061588">
    <w:abstractNumId w:val="39"/>
  </w:num>
  <w:num w:numId="17" w16cid:durableId="479228577">
    <w:abstractNumId w:val="1"/>
  </w:num>
  <w:num w:numId="18" w16cid:durableId="1584333343">
    <w:abstractNumId w:val="25"/>
  </w:num>
  <w:num w:numId="19" w16cid:durableId="1158158532">
    <w:abstractNumId w:val="24"/>
  </w:num>
  <w:num w:numId="20" w16cid:durableId="1547252702">
    <w:abstractNumId w:val="7"/>
  </w:num>
  <w:num w:numId="21" w16cid:durableId="1414668030">
    <w:abstractNumId w:val="2"/>
  </w:num>
  <w:num w:numId="22" w16cid:durableId="2056350050">
    <w:abstractNumId w:val="6"/>
  </w:num>
  <w:num w:numId="23" w16cid:durableId="1497262891">
    <w:abstractNumId w:val="4"/>
  </w:num>
  <w:num w:numId="24" w16cid:durableId="244413800">
    <w:abstractNumId w:val="31"/>
  </w:num>
  <w:num w:numId="25" w16cid:durableId="1693802251">
    <w:abstractNumId w:val="34"/>
  </w:num>
  <w:num w:numId="26" w16cid:durableId="837813652">
    <w:abstractNumId w:val="13"/>
  </w:num>
  <w:num w:numId="27" w16cid:durableId="951866949">
    <w:abstractNumId w:val="38"/>
  </w:num>
  <w:num w:numId="28" w16cid:durableId="1886598795">
    <w:abstractNumId w:val="0"/>
  </w:num>
  <w:num w:numId="29" w16cid:durableId="1282031172">
    <w:abstractNumId w:val="30"/>
  </w:num>
  <w:num w:numId="30" w16cid:durableId="743602736">
    <w:abstractNumId w:val="16"/>
  </w:num>
  <w:num w:numId="31" w16cid:durableId="2067338647">
    <w:abstractNumId w:val="20"/>
  </w:num>
  <w:num w:numId="32" w16cid:durableId="214775014">
    <w:abstractNumId w:val="14"/>
  </w:num>
  <w:num w:numId="33" w16cid:durableId="54359920">
    <w:abstractNumId w:val="35"/>
  </w:num>
  <w:num w:numId="34" w16cid:durableId="11077874">
    <w:abstractNumId w:val="29"/>
  </w:num>
  <w:num w:numId="35" w16cid:durableId="1064371996">
    <w:abstractNumId w:val="11"/>
  </w:num>
  <w:num w:numId="36" w16cid:durableId="203298529">
    <w:abstractNumId w:val="17"/>
  </w:num>
  <w:num w:numId="37" w16cid:durableId="692726124">
    <w:abstractNumId w:val="21"/>
  </w:num>
  <w:num w:numId="38" w16cid:durableId="1835878474">
    <w:abstractNumId w:val="28"/>
  </w:num>
  <w:num w:numId="39" w16cid:durableId="1041249337">
    <w:abstractNumId w:val="8"/>
  </w:num>
  <w:num w:numId="40" w16cid:durableId="91125249">
    <w:abstractNumId w:val="9"/>
  </w:num>
  <w:num w:numId="41" w16cid:durableId="63800204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2282"/>
    <w:rsid w:val="0008348F"/>
    <w:rsid w:val="00092447"/>
    <w:rsid w:val="00097591"/>
    <w:rsid w:val="000A1EA4"/>
    <w:rsid w:val="000A3871"/>
    <w:rsid w:val="000A43F4"/>
    <w:rsid w:val="000A51C0"/>
    <w:rsid w:val="000A728C"/>
    <w:rsid w:val="000B033C"/>
    <w:rsid w:val="000B04ED"/>
    <w:rsid w:val="000C05F2"/>
    <w:rsid w:val="000C2A6A"/>
    <w:rsid w:val="000C6891"/>
    <w:rsid w:val="000D2C90"/>
    <w:rsid w:val="000D2EF1"/>
    <w:rsid w:val="000E14D2"/>
    <w:rsid w:val="000E3CE2"/>
    <w:rsid w:val="000E5B8B"/>
    <w:rsid w:val="000E65E3"/>
    <w:rsid w:val="000E6907"/>
    <w:rsid w:val="000E758D"/>
    <w:rsid w:val="000F4D68"/>
    <w:rsid w:val="000F5CD6"/>
    <w:rsid w:val="001002EE"/>
    <w:rsid w:val="001028EE"/>
    <w:rsid w:val="0010697A"/>
    <w:rsid w:val="001073A9"/>
    <w:rsid w:val="00110234"/>
    <w:rsid w:val="00112B1A"/>
    <w:rsid w:val="001136AE"/>
    <w:rsid w:val="001260BA"/>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1F39D4"/>
    <w:rsid w:val="00200A78"/>
    <w:rsid w:val="002032E0"/>
    <w:rsid w:val="002043A8"/>
    <w:rsid w:val="00206E98"/>
    <w:rsid w:val="00227BB0"/>
    <w:rsid w:val="002347C1"/>
    <w:rsid w:val="002406B9"/>
    <w:rsid w:val="002413E5"/>
    <w:rsid w:val="002425FA"/>
    <w:rsid w:val="00243D76"/>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3F0E"/>
    <w:rsid w:val="003261A4"/>
    <w:rsid w:val="00327C4D"/>
    <w:rsid w:val="00341E64"/>
    <w:rsid w:val="003432C0"/>
    <w:rsid w:val="003509F9"/>
    <w:rsid w:val="00353C0F"/>
    <w:rsid w:val="003551FD"/>
    <w:rsid w:val="00366A9A"/>
    <w:rsid w:val="0038097D"/>
    <w:rsid w:val="00380DF7"/>
    <w:rsid w:val="003821CE"/>
    <w:rsid w:val="00390622"/>
    <w:rsid w:val="00391558"/>
    <w:rsid w:val="00393BBD"/>
    <w:rsid w:val="003A114F"/>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1EF6"/>
    <w:rsid w:val="0044388D"/>
    <w:rsid w:val="004511F3"/>
    <w:rsid w:val="00451770"/>
    <w:rsid w:val="0045692A"/>
    <w:rsid w:val="00461364"/>
    <w:rsid w:val="004619BF"/>
    <w:rsid w:val="00463AAA"/>
    <w:rsid w:val="0046616B"/>
    <w:rsid w:val="00474EBA"/>
    <w:rsid w:val="0048075E"/>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AF6"/>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84AD9"/>
    <w:rsid w:val="00691DA1"/>
    <w:rsid w:val="0069572C"/>
    <w:rsid w:val="006A1EF8"/>
    <w:rsid w:val="006A7525"/>
    <w:rsid w:val="006B1B95"/>
    <w:rsid w:val="006B4152"/>
    <w:rsid w:val="006B68B6"/>
    <w:rsid w:val="006B7B84"/>
    <w:rsid w:val="006C1976"/>
    <w:rsid w:val="006C2C85"/>
    <w:rsid w:val="006C37E2"/>
    <w:rsid w:val="006E03C4"/>
    <w:rsid w:val="006E2203"/>
    <w:rsid w:val="006F20FA"/>
    <w:rsid w:val="006F342C"/>
    <w:rsid w:val="0071378D"/>
    <w:rsid w:val="007151C7"/>
    <w:rsid w:val="007156DD"/>
    <w:rsid w:val="00716A19"/>
    <w:rsid w:val="00720CD8"/>
    <w:rsid w:val="007220A8"/>
    <w:rsid w:val="007238BB"/>
    <w:rsid w:val="00763E02"/>
    <w:rsid w:val="00771B60"/>
    <w:rsid w:val="00772448"/>
    <w:rsid w:val="00785422"/>
    <w:rsid w:val="007A767B"/>
    <w:rsid w:val="007B2DD3"/>
    <w:rsid w:val="007B3C9E"/>
    <w:rsid w:val="007B7E37"/>
    <w:rsid w:val="007C60EA"/>
    <w:rsid w:val="007F45B2"/>
    <w:rsid w:val="007F6B7A"/>
    <w:rsid w:val="00804508"/>
    <w:rsid w:val="00813717"/>
    <w:rsid w:val="00816E35"/>
    <w:rsid w:val="00820F2D"/>
    <w:rsid w:val="00822A08"/>
    <w:rsid w:val="00824D03"/>
    <w:rsid w:val="00852138"/>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08E7"/>
    <w:rsid w:val="008E16B1"/>
    <w:rsid w:val="008E261F"/>
    <w:rsid w:val="008E4FB8"/>
    <w:rsid w:val="008F3AB7"/>
    <w:rsid w:val="00902501"/>
    <w:rsid w:val="00904FFE"/>
    <w:rsid w:val="00920578"/>
    <w:rsid w:val="00926971"/>
    <w:rsid w:val="0094557E"/>
    <w:rsid w:val="009508E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888"/>
    <w:rsid w:val="00AD3ED3"/>
    <w:rsid w:val="00AD6EAA"/>
    <w:rsid w:val="00AE1BC2"/>
    <w:rsid w:val="00AF0A1A"/>
    <w:rsid w:val="00B033F7"/>
    <w:rsid w:val="00B04543"/>
    <w:rsid w:val="00B048D9"/>
    <w:rsid w:val="00B159E2"/>
    <w:rsid w:val="00B1796D"/>
    <w:rsid w:val="00B344BC"/>
    <w:rsid w:val="00B3456B"/>
    <w:rsid w:val="00B36034"/>
    <w:rsid w:val="00B3765F"/>
    <w:rsid w:val="00B4097C"/>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B331C"/>
    <w:rsid w:val="00CB6088"/>
    <w:rsid w:val="00CC6583"/>
    <w:rsid w:val="00CE56A2"/>
    <w:rsid w:val="00CF4DC6"/>
    <w:rsid w:val="00D02414"/>
    <w:rsid w:val="00D20EC1"/>
    <w:rsid w:val="00D33F1F"/>
    <w:rsid w:val="00D3656D"/>
    <w:rsid w:val="00D37C48"/>
    <w:rsid w:val="00D54417"/>
    <w:rsid w:val="00D606A6"/>
    <w:rsid w:val="00D61618"/>
    <w:rsid w:val="00D7219A"/>
    <w:rsid w:val="00D77EDD"/>
    <w:rsid w:val="00D837ED"/>
    <w:rsid w:val="00D84A3E"/>
    <w:rsid w:val="00D93B19"/>
    <w:rsid w:val="00D96018"/>
    <w:rsid w:val="00D9745D"/>
    <w:rsid w:val="00DA39D9"/>
    <w:rsid w:val="00DA7E98"/>
    <w:rsid w:val="00DB07E2"/>
    <w:rsid w:val="00DB1546"/>
    <w:rsid w:val="00DB49F9"/>
    <w:rsid w:val="00DB5527"/>
    <w:rsid w:val="00DC0884"/>
    <w:rsid w:val="00DC0D2A"/>
    <w:rsid w:val="00DC3CD1"/>
    <w:rsid w:val="00DC46C4"/>
    <w:rsid w:val="00DC5F2B"/>
    <w:rsid w:val="00DD3BA0"/>
    <w:rsid w:val="00DD701F"/>
    <w:rsid w:val="00DD7210"/>
    <w:rsid w:val="00DD7A44"/>
    <w:rsid w:val="00DE3F97"/>
    <w:rsid w:val="00DF1404"/>
    <w:rsid w:val="00DF54C6"/>
    <w:rsid w:val="00DF6E1E"/>
    <w:rsid w:val="00E0175C"/>
    <w:rsid w:val="00E05795"/>
    <w:rsid w:val="00E079DB"/>
    <w:rsid w:val="00E114E3"/>
    <w:rsid w:val="00E26DD8"/>
    <w:rsid w:val="00E27893"/>
    <w:rsid w:val="00E3631F"/>
    <w:rsid w:val="00E4082D"/>
    <w:rsid w:val="00E4334E"/>
    <w:rsid w:val="00E4419B"/>
    <w:rsid w:val="00E60452"/>
    <w:rsid w:val="00E63D04"/>
    <w:rsid w:val="00E731F2"/>
    <w:rsid w:val="00E73EFC"/>
    <w:rsid w:val="00E76715"/>
    <w:rsid w:val="00E85228"/>
    <w:rsid w:val="00E85CEC"/>
    <w:rsid w:val="00E91657"/>
    <w:rsid w:val="00E91BFD"/>
    <w:rsid w:val="00E96A8E"/>
    <w:rsid w:val="00EA5BC7"/>
    <w:rsid w:val="00EB4DEB"/>
    <w:rsid w:val="00EC7EF2"/>
    <w:rsid w:val="00ED771E"/>
    <w:rsid w:val="00EF4D17"/>
    <w:rsid w:val="00EF6FF9"/>
    <w:rsid w:val="00F24667"/>
    <w:rsid w:val="00F26C5C"/>
    <w:rsid w:val="00F33D15"/>
    <w:rsid w:val="00F41790"/>
    <w:rsid w:val="00F455F9"/>
    <w:rsid w:val="00F55595"/>
    <w:rsid w:val="00F57489"/>
    <w:rsid w:val="00F61739"/>
    <w:rsid w:val="00F66251"/>
    <w:rsid w:val="00F81001"/>
    <w:rsid w:val="00F83075"/>
    <w:rsid w:val="00F921FA"/>
    <w:rsid w:val="00F97592"/>
    <w:rsid w:val="00FA012A"/>
    <w:rsid w:val="00FA195B"/>
    <w:rsid w:val="00FA30BD"/>
    <w:rsid w:val="00FA33E0"/>
    <w:rsid w:val="00FB13B2"/>
    <w:rsid w:val="00FC423E"/>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39EAC9"/>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paragraph" w:styleId="Heading2">
    <w:name w:val="heading 2"/>
    <w:basedOn w:val="Normal"/>
    <w:next w:val="Normal"/>
    <w:link w:val="Heading2Char"/>
    <w:qFormat/>
    <w:rsid w:val="00CB331C"/>
    <w:pPr>
      <w:keepNext/>
      <w:jc w:val="center"/>
      <w:outlineLvl w:val="1"/>
    </w:pPr>
    <w:rPr>
      <w:rFonts w:ascii="Times New Roman" w:hAnsi="Times New Roman"/>
      <w:b/>
      <w:snapToGrid w:val="0"/>
      <w:sz w:val="20"/>
    </w:rPr>
  </w:style>
  <w:style w:type="paragraph" w:styleId="Heading8">
    <w:name w:val="heading 8"/>
    <w:basedOn w:val="Normal"/>
    <w:next w:val="Normal"/>
    <w:link w:val="Heading8Char"/>
    <w:qFormat/>
    <w:rsid w:val="00CB331C"/>
    <w:pPr>
      <w:keepNext/>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CB331C"/>
    <w:rPr>
      <w:b/>
      <w:snapToGrid w:val="0"/>
    </w:rPr>
  </w:style>
  <w:style w:type="character" w:customStyle="1" w:styleId="Heading8Char">
    <w:name w:val="Heading 8 Char"/>
    <w:basedOn w:val="DefaultParagraphFont"/>
    <w:link w:val="Heading8"/>
    <w:rsid w:val="00CB331C"/>
    <w:rPr>
      <w:rFonts w:ascii="Arial" w:hAnsi="Arial"/>
      <w:b/>
      <w:sz w:val="24"/>
    </w:rPr>
  </w:style>
  <w:style w:type="paragraph" w:styleId="EnvelopeReturn">
    <w:name w:val="envelope return"/>
    <w:basedOn w:val="Normal"/>
    <w:rsid w:val="00CB331C"/>
    <w:rPr>
      <w:sz w:val="20"/>
    </w:rPr>
  </w:style>
  <w:style w:type="paragraph" w:styleId="EnvelopeAddress">
    <w:name w:val="envelope address"/>
    <w:basedOn w:val="Normal"/>
    <w:rsid w:val="00CB331C"/>
    <w:pPr>
      <w:framePr w:w="7920" w:h="1980" w:hRule="exact" w:hSpace="180" w:wrap="auto" w:hAnchor="page" w:xAlign="center" w:yAlign="bottom"/>
      <w:ind w:left="2880"/>
    </w:pPr>
    <w:rPr>
      <w:sz w:val="24"/>
    </w:rPr>
  </w:style>
  <w:style w:type="paragraph" w:styleId="Title">
    <w:name w:val="Title"/>
    <w:basedOn w:val="Normal"/>
    <w:link w:val="TitleChar"/>
    <w:qFormat/>
    <w:rsid w:val="00CB331C"/>
    <w:pPr>
      <w:jc w:val="center"/>
    </w:pPr>
    <w:rPr>
      <w:rFonts w:ascii="Times New Roman" w:hAnsi="Times New Roman"/>
      <w:b/>
      <w:sz w:val="20"/>
    </w:rPr>
  </w:style>
  <w:style w:type="character" w:customStyle="1" w:styleId="TitleChar">
    <w:name w:val="Title Char"/>
    <w:basedOn w:val="DefaultParagraphFont"/>
    <w:link w:val="Title"/>
    <w:rsid w:val="00CB331C"/>
    <w:rPr>
      <w:b/>
    </w:rPr>
  </w:style>
  <w:style w:type="paragraph" w:styleId="BodyText">
    <w:name w:val="Body Text"/>
    <w:basedOn w:val="Normal"/>
    <w:link w:val="BodyTextChar"/>
    <w:rsid w:val="00CB331C"/>
    <w:rPr>
      <w:rFonts w:ascii="Times New Roman" w:hAnsi="Times New Roman"/>
      <w:b/>
      <w:sz w:val="20"/>
    </w:rPr>
  </w:style>
  <w:style w:type="character" w:customStyle="1" w:styleId="BodyTextChar">
    <w:name w:val="Body Text Char"/>
    <w:basedOn w:val="DefaultParagraphFont"/>
    <w:link w:val="BodyText"/>
    <w:rsid w:val="00CB331C"/>
    <w:rPr>
      <w:b/>
    </w:rPr>
  </w:style>
  <w:style w:type="paragraph" w:styleId="BodyText2">
    <w:name w:val="Body Text 2"/>
    <w:basedOn w:val="Normal"/>
    <w:link w:val="BodyText2Char"/>
    <w:rsid w:val="00CB331C"/>
    <w:rPr>
      <w:rFonts w:ascii="Times New Roman" w:hAnsi="Times New Roman"/>
      <w:sz w:val="20"/>
    </w:rPr>
  </w:style>
  <w:style w:type="character" w:customStyle="1" w:styleId="BodyText2Char">
    <w:name w:val="Body Text 2 Char"/>
    <w:basedOn w:val="DefaultParagraphFont"/>
    <w:link w:val="BodyText2"/>
    <w:rsid w:val="00CB331C"/>
  </w:style>
  <w:style w:type="numbering" w:customStyle="1" w:styleId="NoList1">
    <w:name w:val="No List1"/>
    <w:next w:val="NoList"/>
    <w:uiPriority w:val="99"/>
    <w:semiHidden/>
    <w:unhideWhenUsed/>
    <w:rsid w:val="00CB331C"/>
  </w:style>
  <w:style w:type="table" w:customStyle="1" w:styleId="TableGrid1">
    <w:name w:val="Table Grid1"/>
    <w:basedOn w:val="TableNormal"/>
    <w:next w:val="TableGrid"/>
    <w:rsid w:val="00CB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B331C"/>
    <w:rPr>
      <w:rFonts w:ascii="Tahoma" w:hAnsi="Tahoma" w:cs="Tahoma"/>
      <w:sz w:val="16"/>
      <w:szCs w:val="16"/>
    </w:rPr>
  </w:style>
  <w:style w:type="table" w:customStyle="1" w:styleId="TableGrid11">
    <w:name w:val="Table Grid11"/>
    <w:basedOn w:val="TableNormal"/>
    <w:next w:val="TableGrid"/>
    <w:uiPriority w:val="59"/>
    <w:rsid w:val="00CB33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13AD0DB-7C6D-4F09-8B39-41FDFA43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TotalTime>
  <Pages>36</Pages>
  <Words>9554</Words>
  <Characters>49738</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Bettina Turner</cp:lastModifiedBy>
  <cp:revision>2</cp:revision>
  <cp:lastPrinted>2021-04-02T16:14:00Z</cp:lastPrinted>
  <dcterms:created xsi:type="dcterms:W3CDTF">2022-11-02T11:57:00Z</dcterms:created>
  <dcterms:modified xsi:type="dcterms:W3CDTF">2022-11-02T11:57:00Z</dcterms:modified>
</cp:coreProperties>
</file>