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4DE91" w14:textId="77777777" w:rsidR="00A53D4F" w:rsidRPr="00D84A3E" w:rsidRDefault="00BC2671" w:rsidP="00A53D4F">
      <w:pPr>
        <w:pStyle w:val="Heading1"/>
      </w:pPr>
      <w:bookmarkStart w:id="0" w:name="_Hlk46397597"/>
      <w:r w:rsidRPr="00887AE0">
        <w:t>Organization</w:t>
      </w:r>
      <w:r w:rsidRPr="00D84A3E">
        <w:t>(s)</w:t>
      </w:r>
      <w:r>
        <w:t>:</w:t>
      </w:r>
    </w:p>
    <w:p w14:paraId="2224DE92" w14:textId="77777777" w:rsidR="00A53D4F" w:rsidRDefault="00A53D4F" w:rsidP="00A53D4F">
      <w:pPr>
        <w:sectPr w:rsidR="00A53D4F" w:rsidSect="00A153FF">
          <w:headerReference w:type="even" r:id="rId8"/>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272"/>
        </w:sectPr>
      </w:pPr>
    </w:p>
    <w:bookmarkStart w:id="1" w:name="_GoBack"/>
    <w:p w14:paraId="2224DE93" w14:textId="4E16C423" w:rsidR="00A53D4F" w:rsidRPr="00887AE0" w:rsidRDefault="00BC2671" w:rsidP="00A53D4F">
      <w:pPr>
        <w:ind w:right="144"/>
        <w:rPr>
          <w:rFonts w:cs="Arial"/>
        </w:rPr>
      </w:pPr>
      <w:sdt>
        <w:sdtPr>
          <w:id w:val="-761983799"/>
          <w14:checkbox>
            <w14:checked w14:val="1"/>
            <w14:checkedState w14:val="2612" w14:font="MS Gothic"/>
            <w14:uncheckedState w14:val="2610" w14:font="MS Gothic"/>
          </w14:checkbox>
        </w:sdtPr>
        <w:sdtEndPr/>
        <w:sdtContent>
          <w:r w:rsidR="00426A91">
            <w:rPr>
              <w:rFonts w:ascii="MS Gothic" w:eastAsia="MS Gothic" w:hAnsi="MS Gothic" w:hint="eastAsia"/>
            </w:rPr>
            <w:t>☒</w:t>
          </w:r>
        </w:sdtContent>
      </w:sdt>
      <w:r w:rsidRPr="0056313C">
        <w:t xml:space="preserve"> </w:t>
      </w:r>
      <w:r w:rsidRPr="00887AE0">
        <w:rPr>
          <w:rFonts w:cs="Arial"/>
        </w:rPr>
        <w:t>North Carolina Baptist Hospital</w:t>
      </w:r>
      <w:r w:rsidRPr="00887AE0">
        <w:rPr>
          <w:rFonts w:cs="Arial"/>
        </w:rPr>
        <w:t xml:space="preserve"> (NCBH)</w:t>
      </w:r>
    </w:p>
    <w:bookmarkEnd w:id="1"/>
    <w:p w14:paraId="2224DE94" w14:textId="77777777" w:rsidR="00A53D4F" w:rsidRPr="00887AE0" w:rsidRDefault="00BC2671" w:rsidP="00A53D4F">
      <w:pPr>
        <w:ind w:left="540" w:right="720" w:hanging="540"/>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Pr="00887AE0">
            <w:rPr>
              <w:rFonts w:ascii="Segoe UI Symbol" w:hAnsi="Segoe UI Symbol" w:cs="Segoe UI Symbol"/>
              <w:szCs w:val="22"/>
            </w:rPr>
            <w:t>☐</w:t>
          </w:r>
        </w:sdtContent>
      </w:sdt>
      <w:r w:rsidRPr="00887AE0">
        <w:rPr>
          <w:rFonts w:cs="Arial"/>
          <w:szCs w:val="22"/>
        </w:rPr>
        <w:t xml:space="preserve"> Lexington Medical Center (LMC)</w:t>
      </w:r>
    </w:p>
    <w:p w14:paraId="2224DE95" w14:textId="77777777" w:rsidR="00A53D4F" w:rsidRPr="00887AE0" w:rsidRDefault="00BC2671" w:rsidP="00A53D4F">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Pr="00887AE0">
            <w:rPr>
              <w:rFonts w:ascii="Segoe UI Symbol" w:hAnsi="Segoe UI Symbol" w:cs="Segoe UI Symbol"/>
              <w:szCs w:val="22"/>
            </w:rPr>
            <w:t>☐</w:t>
          </w:r>
        </w:sdtContent>
      </w:sdt>
      <w:r w:rsidRPr="00887AE0">
        <w:rPr>
          <w:rFonts w:cs="Arial"/>
          <w:szCs w:val="22"/>
        </w:rPr>
        <w:t xml:space="preserve"> Davie Medical Center (DMC)</w:t>
      </w:r>
    </w:p>
    <w:p w14:paraId="2224DE96" w14:textId="77777777" w:rsidR="00A53D4F" w:rsidRDefault="00BC2671" w:rsidP="00A53D4F">
      <w:pPr>
        <w:ind w:right="180"/>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Pr="00887AE0">
            <w:rPr>
              <w:rFonts w:ascii="Segoe UI Symbol" w:hAnsi="Segoe UI Symbol" w:cs="Segoe UI Symbol"/>
              <w:szCs w:val="22"/>
            </w:rPr>
            <w:t>☐</w:t>
          </w:r>
        </w:sdtContent>
      </w:sdt>
      <w:r w:rsidRPr="00887AE0">
        <w:rPr>
          <w:rFonts w:cs="Arial"/>
          <w:szCs w:val="22"/>
        </w:rPr>
        <w:t xml:space="preserve"> Wilkes Medical Center (WMC</w:t>
      </w:r>
      <w:r>
        <w:rPr>
          <w:rFonts w:cs="Arial"/>
          <w:szCs w:val="22"/>
        </w:rPr>
        <w:t>)</w:t>
      </w:r>
    </w:p>
    <w:p w14:paraId="2224DE97" w14:textId="77777777" w:rsidR="00A53D4F" w:rsidRPr="00887AE0" w:rsidRDefault="00BC2671" w:rsidP="00A53D4F">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Pr="00887AE0">
            <w:rPr>
              <w:rFonts w:ascii="Segoe UI Symbol" w:hAnsi="Segoe UI Symbol" w:cs="Segoe UI Symbol"/>
              <w:szCs w:val="22"/>
            </w:rPr>
            <w:t>☐</w:t>
          </w:r>
        </w:sdtContent>
      </w:sdt>
      <w:r w:rsidRPr="00887AE0">
        <w:rPr>
          <w:rFonts w:cs="Arial"/>
          <w:szCs w:val="22"/>
        </w:rPr>
        <w:t xml:space="preserve"> High Point Medical Center (HPMC)</w:t>
      </w:r>
    </w:p>
    <w:p w14:paraId="2224DE98" w14:textId="77777777" w:rsidR="00A53D4F" w:rsidRDefault="00A53D4F" w:rsidP="00A53D4F">
      <w:pPr>
        <w:rPr>
          <w:rFonts w:cs="Arial"/>
          <w:szCs w:val="22"/>
        </w:rPr>
      </w:pPr>
    </w:p>
    <w:p w14:paraId="2224DE99" w14:textId="77777777" w:rsidR="00A53D4F" w:rsidRPr="00887AE0" w:rsidRDefault="00BC2671" w:rsidP="00A53D4F">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Pr>
              <w:rFonts w:ascii="Segoe UI Symbol" w:hAnsi="Segoe UI Symbol" w:cs="Segoe UI Symbol"/>
              <w:szCs w:val="22"/>
            </w:rPr>
            <w:t>☐</w:t>
          </w:r>
        </w:sdtContent>
      </w:sdt>
      <w:r>
        <w:rPr>
          <w:rFonts w:cs="Arial"/>
          <w:szCs w:val="22"/>
        </w:rPr>
        <w:t xml:space="preserve"> Wake Forest Health Network (WFHN)</w:t>
      </w:r>
    </w:p>
    <w:p w14:paraId="2224DE9A" w14:textId="77777777" w:rsidR="00A53D4F" w:rsidRPr="00887AE0" w:rsidRDefault="00BC2671" w:rsidP="00A53D4F">
      <w:pPr>
        <w:ind w:right="-720"/>
        <w:rPr>
          <w:rFonts w:cs="Arial"/>
          <w:szCs w:val="22"/>
        </w:rPr>
      </w:pPr>
      <w:sdt>
        <w:sdtPr>
          <w:rPr>
            <w:rFonts w:cs="Arial"/>
            <w:szCs w:val="22"/>
          </w:rPr>
          <w:id w:val="17562475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887AE0">
        <w:rPr>
          <w:rFonts w:cs="Arial"/>
          <w:szCs w:val="22"/>
        </w:rPr>
        <w:t xml:space="preserve"> Wake Forest University Health Sciences (WFUHS)</w:t>
      </w:r>
    </w:p>
    <w:p w14:paraId="2224DE9B" w14:textId="77777777" w:rsidR="00A53D4F" w:rsidRPr="00887AE0" w:rsidRDefault="00BC2671" w:rsidP="00A53D4F">
      <w:pPr>
        <w:rPr>
          <w:rFonts w:cs="Arial"/>
          <w:szCs w:val="22"/>
        </w:rPr>
      </w:pPr>
      <w:sdt>
        <w:sdtPr>
          <w:rPr>
            <w:rFonts w:cs="Arial"/>
            <w:szCs w:val="22"/>
          </w:rPr>
          <w:id w:val="1543632567"/>
          <w14:checkbox>
            <w14:checked w14:val="0"/>
            <w14:checkedState w14:val="2612" w14:font="MS Gothic"/>
            <w14:uncheckedState w14:val="2610" w14:font="MS Gothic"/>
          </w14:checkbox>
        </w:sdtPr>
        <w:sdtEndPr/>
        <w:sdtContent>
          <w:r w:rsidRPr="00887AE0">
            <w:rPr>
              <w:rFonts w:ascii="Segoe UI Symbol" w:eastAsia="MS Gothic" w:hAnsi="Segoe UI Symbol" w:cs="Segoe UI Symbol"/>
              <w:szCs w:val="22"/>
            </w:rPr>
            <w:t>☐</w:t>
          </w:r>
        </w:sdtContent>
      </w:sdt>
      <w:r w:rsidRPr="00887AE0">
        <w:rPr>
          <w:rFonts w:cs="Arial"/>
          <w:szCs w:val="22"/>
        </w:rPr>
        <w:t xml:space="preserve"> Wake Forest Univers</w:t>
      </w:r>
      <w:r w:rsidRPr="00887AE0">
        <w:rPr>
          <w:rFonts w:cs="Arial"/>
          <w:szCs w:val="22"/>
        </w:rPr>
        <w:t>ity School of Medicine</w:t>
      </w:r>
    </w:p>
    <w:p w14:paraId="2224DE9C" w14:textId="77777777" w:rsidR="00A53D4F" w:rsidRPr="00887AE0" w:rsidRDefault="00BC2671" w:rsidP="00A53D4F">
      <w:pPr>
        <w:rPr>
          <w:rFonts w:cs="Arial"/>
          <w:szCs w:val="22"/>
        </w:rPr>
      </w:pPr>
      <w:sdt>
        <w:sdtPr>
          <w:rPr>
            <w:rFonts w:cs="Arial"/>
            <w:szCs w:val="22"/>
          </w:rPr>
          <w:id w:val="1584953560"/>
          <w14:checkbox>
            <w14:checked w14:val="0"/>
            <w14:checkedState w14:val="2612" w14:font="MS Gothic"/>
            <w14:uncheckedState w14:val="2610" w14:font="MS Gothic"/>
          </w14:checkbox>
        </w:sdtPr>
        <w:sdtEndPr/>
        <w:sdtContent>
          <w:r w:rsidRPr="00887AE0">
            <w:rPr>
              <w:rFonts w:ascii="Segoe UI Symbol" w:eastAsia="MS Gothic" w:hAnsi="Segoe UI Symbol" w:cs="Segoe UI Symbol"/>
              <w:szCs w:val="22"/>
            </w:rPr>
            <w:t>☐</w:t>
          </w:r>
        </w:sdtContent>
      </w:sdt>
      <w:r w:rsidRPr="00887AE0">
        <w:rPr>
          <w:rFonts w:cs="Arial"/>
          <w:szCs w:val="22"/>
        </w:rPr>
        <w:t xml:space="preserve"> NCBH Outpatient Endoscopy</w:t>
      </w:r>
    </w:p>
    <w:p w14:paraId="2224DE9D" w14:textId="77777777" w:rsidR="00A53D4F" w:rsidRDefault="00BC2671" w:rsidP="00A53D4F">
      <w:pPr>
        <w:sectPr w:rsidR="00A53D4F" w:rsidSect="00DB1DB8">
          <w:type w:val="continuous"/>
          <w:pgSz w:w="12240" w:h="15840" w:code="1"/>
          <w:pgMar w:top="1440" w:right="1440" w:bottom="1440" w:left="1440" w:header="720" w:footer="720" w:gutter="0"/>
          <w:cols w:num="2" w:space="180"/>
          <w:titlePg/>
          <w:docGrid w:linePitch="272"/>
        </w:sectPr>
      </w:pPr>
      <w:sdt>
        <w:sdtPr>
          <w:rPr>
            <w:rFonts w:cs="Arial"/>
            <w:szCs w:val="22"/>
          </w:rPr>
          <w:id w:val="1155183975"/>
          <w14:checkbox>
            <w14:checked w14:val="0"/>
            <w14:checkedState w14:val="2612" w14:font="MS Gothic"/>
            <w14:uncheckedState w14:val="2610" w14:font="MS Gothic"/>
          </w14:checkbox>
        </w:sdtPr>
        <w:sdtEndPr/>
        <w:sdtContent>
          <w:r w:rsidRPr="00887AE0">
            <w:rPr>
              <w:rFonts w:ascii="Segoe UI Symbol" w:hAnsi="Segoe UI Symbol" w:cs="Segoe UI Symbol"/>
              <w:szCs w:val="22"/>
            </w:rPr>
            <w:t>☐</w:t>
          </w:r>
        </w:sdtContent>
      </w:sdt>
      <w:r w:rsidRPr="00887AE0">
        <w:rPr>
          <w:rFonts w:cs="Arial"/>
          <w:szCs w:val="22"/>
        </w:rPr>
        <w:t xml:space="preserve"> </w:t>
      </w:r>
      <w:r w:rsidRPr="00923023">
        <w:rPr>
          <w:rFonts w:cs="Arial"/>
          <w:szCs w:val="22"/>
        </w:rPr>
        <w:t xml:space="preserve">Wake Forest </w:t>
      </w:r>
      <w:r>
        <w:rPr>
          <w:rFonts w:cs="Arial"/>
          <w:szCs w:val="22"/>
        </w:rPr>
        <w:t xml:space="preserve">Baptist </w:t>
      </w:r>
      <w:r w:rsidRPr="00923023">
        <w:rPr>
          <w:rFonts w:cs="Arial"/>
          <w:szCs w:val="22"/>
        </w:rPr>
        <w:t>Imaging</w:t>
      </w:r>
      <w:r>
        <w:rPr>
          <w:rFonts w:cs="Arial"/>
          <w:szCs w:val="22"/>
        </w:rPr>
        <w:t>, LLC</w:t>
      </w:r>
      <w:r w:rsidRPr="00923023">
        <w:rPr>
          <w:rFonts w:cs="Arial"/>
          <w:szCs w:val="22"/>
        </w:rPr>
        <w:t xml:space="preserve"> (WFBI</w:t>
      </w:r>
      <w:r>
        <w:rPr>
          <w:rFonts w:cs="Arial"/>
          <w:szCs w:val="22"/>
        </w:rPr>
        <w:t>)</w:t>
      </w:r>
    </w:p>
    <w:bookmarkEnd w:id="0"/>
    <w:p w14:paraId="2224DE9E" w14:textId="77777777" w:rsidR="00BF5F7B" w:rsidRDefault="00BF5F7B" w:rsidP="00BD3BF0"/>
    <w:p w14:paraId="2224DE9F" w14:textId="77777777" w:rsidR="008E16B1" w:rsidRDefault="00BC2671" w:rsidP="00887AE0">
      <w:pPr>
        <w:pStyle w:val="Heading1"/>
      </w:pPr>
      <w:r>
        <w:t>Purpose</w:t>
      </w:r>
    </w:p>
    <w:p w14:paraId="2224DEA0" w14:textId="77777777" w:rsidR="00BF5F7B" w:rsidRDefault="00BF5F7B" w:rsidP="00887AE0"/>
    <w:p w14:paraId="2224DEA1" w14:textId="3FE4FD45" w:rsidR="008E16B1" w:rsidRDefault="00BC2671" w:rsidP="00887AE0">
      <w:r>
        <w:t xml:space="preserve">The purpose of this </w:t>
      </w:r>
      <w:r w:rsidR="00E7495B">
        <w:t>policy</w:t>
      </w:r>
      <w:r>
        <w:t xml:space="preserve"> is </w:t>
      </w:r>
      <w:r w:rsidR="00426A91">
        <w:t>to provide the appropriate blood product to the ECMO patient. Extracorporeal Membrane Oxygenation (ECMO) is accomplished by using an ECMO pump (a modified heart-lung machine) which permits oxygenation of blood while bypassing the lungs. The usual length of ECMO is 5-7 days. The most common reason is due to respiratory failure. Blood Bank will support the ECMO patient by providing the appropriate blood product in a timely manner.</w:t>
      </w:r>
    </w:p>
    <w:p w14:paraId="2224DEA2" w14:textId="77777777" w:rsidR="0056313C" w:rsidRDefault="0056313C" w:rsidP="00887AE0"/>
    <w:p w14:paraId="2224DEA3" w14:textId="77777777" w:rsidR="00B048D9" w:rsidRDefault="00BC2671" w:rsidP="00887AE0">
      <w:pPr>
        <w:pStyle w:val="Heading1"/>
      </w:pPr>
      <w:r>
        <w:t>Scope</w:t>
      </w:r>
    </w:p>
    <w:p w14:paraId="2224DEA4" w14:textId="77777777" w:rsidR="0056313C" w:rsidRDefault="0056313C" w:rsidP="0056313C"/>
    <w:p w14:paraId="2224DEA5" w14:textId="275DE924" w:rsidR="00904FFE" w:rsidRPr="0056313C" w:rsidRDefault="00BC2671" w:rsidP="0056313C">
      <w:r>
        <w:t xml:space="preserve">This </w:t>
      </w:r>
      <w:r w:rsidR="00E7495B">
        <w:t>policy</w:t>
      </w:r>
      <w:r>
        <w:t xml:space="preserve"> applies to</w:t>
      </w:r>
      <w:r w:rsidR="001D1429">
        <w:t xml:space="preserve"> </w:t>
      </w:r>
      <w:r w:rsidR="00426A91">
        <w:t xml:space="preserve">nursing and blood bank staff. </w:t>
      </w:r>
    </w:p>
    <w:p w14:paraId="2224DEA6" w14:textId="77777777" w:rsidR="002451BA" w:rsidRPr="00B3765F" w:rsidRDefault="002451BA" w:rsidP="0056313C"/>
    <w:p w14:paraId="2224DEA7" w14:textId="77777777" w:rsidR="00B048D9" w:rsidRDefault="00BC2671" w:rsidP="00887AE0">
      <w:pPr>
        <w:pStyle w:val="Heading1"/>
      </w:pPr>
      <w:r>
        <w:t>Definitions</w:t>
      </w:r>
    </w:p>
    <w:p w14:paraId="2224DEA8" w14:textId="77777777" w:rsidR="00BF5F7B" w:rsidRPr="00BF5F7B" w:rsidRDefault="00BF5F7B" w:rsidP="00BF5F7B"/>
    <w:p w14:paraId="2224DEA9" w14:textId="77777777" w:rsidR="003C4DEB" w:rsidRDefault="00BC2671" w:rsidP="00524D92">
      <w:pPr>
        <w:pStyle w:val="ListParagraph"/>
      </w:pPr>
      <w:r w:rsidRPr="00A05FAA">
        <w:rPr>
          <w:b/>
          <w:i/>
        </w:rPr>
        <w:t>Policy</w:t>
      </w:r>
      <w:r w:rsidR="00524D92">
        <w:t xml:space="preserve">: A </w:t>
      </w:r>
      <w:r>
        <w:t>statement of principle</w:t>
      </w:r>
      <w:r w:rsidRPr="00887AE0">
        <w:t xml:space="preserve"> </w:t>
      </w:r>
      <w:r>
        <w:t xml:space="preserve">that is developed for the purpose of guiding decisions and activities related to governance, administration, or management of care, treatment, services or other activities. A policy may help to ensure compliance with applicable laws </w:t>
      </w:r>
      <w:r>
        <w:t>and regulations, promote one or more missions, contain guidelines for governance, and set parameters within which faculty, staff, students, visitors, and others are expected to operate.</w:t>
      </w:r>
    </w:p>
    <w:p w14:paraId="2224DEAA" w14:textId="77777777" w:rsidR="00A05FAA" w:rsidRPr="00A05FAA" w:rsidRDefault="00A05FAA" w:rsidP="00A05FAA"/>
    <w:p w14:paraId="2224DEAB" w14:textId="4FB1FFA2" w:rsidR="00B40CD8" w:rsidRDefault="00BC2671" w:rsidP="00B40CD8">
      <w:pPr>
        <w:pStyle w:val="ListParagraph"/>
      </w:pPr>
      <w:r w:rsidRPr="00A05FAA">
        <w:rPr>
          <w:b/>
          <w:i/>
        </w:rPr>
        <w:t>WFBH</w:t>
      </w:r>
      <w:r w:rsidRPr="00BF5F7B">
        <w:t>:  Wake Forest Baptist Health (WFBH) is a health system that incl</w:t>
      </w:r>
      <w:r w:rsidRPr="00BF5F7B">
        <w:t>udes Wake Forest Baptist Medical Center and all affiliated organizations including Wake Forest University Health Sciences (WFUHS), North Carolina Baptist Hospital (NCBH), Lexington Medical Center (LMC), Davie Medical Center (DMC), Wilkes Medical Center (WM</w:t>
      </w:r>
      <w:r w:rsidRPr="00BF5F7B">
        <w:t xml:space="preserve">C), High Point Medical Center (HPMC), </w:t>
      </w:r>
      <w:r w:rsidRPr="00FD226B">
        <w:t xml:space="preserve">Wake Forest </w:t>
      </w:r>
      <w:r w:rsidR="00FD226B">
        <w:t xml:space="preserve">Baptist </w:t>
      </w:r>
      <w:r w:rsidRPr="00FD226B">
        <w:t>Imaging</w:t>
      </w:r>
      <w:r w:rsidR="00FD226B">
        <w:t>, LLC</w:t>
      </w:r>
      <w:r w:rsidRPr="00FD226B">
        <w:t xml:space="preserve"> (WFBI),</w:t>
      </w:r>
      <w:r w:rsidRPr="00BF5F7B">
        <w:t xml:space="preserve"> NCBH Outpatient Endoscopy, Wake Forest Health Network (WFHN), and Premier Surgery Center.</w:t>
      </w:r>
    </w:p>
    <w:p w14:paraId="7AA8BF2F" w14:textId="4E8D3941" w:rsidR="00426A91" w:rsidRDefault="00426A91" w:rsidP="00426A91"/>
    <w:p w14:paraId="1ADA4A35" w14:textId="53F8EB78" w:rsidR="00426A91" w:rsidRDefault="00426A91" w:rsidP="00426A91">
      <w:r>
        <w:t xml:space="preserve">C.  </w:t>
      </w:r>
      <w:r>
        <w:rPr>
          <w:b/>
        </w:rPr>
        <w:t>ECMO</w:t>
      </w:r>
      <w:r>
        <w:t>: Extracorporeal Membrane Oxygenation</w:t>
      </w:r>
    </w:p>
    <w:p w14:paraId="0F6E364F" w14:textId="60C78EB2" w:rsidR="00426A91" w:rsidRDefault="00426A91" w:rsidP="00426A91"/>
    <w:p w14:paraId="3F8E0750" w14:textId="77777777" w:rsidR="00426A91" w:rsidRDefault="00426A91" w:rsidP="00426A91">
      <w:r>
        <w:t xml:space="preserve">D.  </w:t>
      </w:r>
      <w:r>
        <w:rPr>
          <w:b/>
        </w:rPr>
        <w:t>CODE ECMO (Pediatric/Neonate)</w:t>
      </w:r>
      <w:r>
        <w:t xml:space="preserve">: URGENT Alert via beeper of the need for 2 freshest </w:t>
      </w:r>
    </w:p>
    <w:p w14:paraId="62BA34A1" w14:textId="5CBFB10B" w:rsidR="00426A91" w:rsidRDefault="00426A91" w:rsidP="00426A91">
      <w:r>
        <w:rPr>
          <w:b/>
        </w:rPr>
        <w:t xml:space="preserve">      </w:t>
      </w:r>
      <w:proofErr w:type="gramStart"/>
      <w:r>
        <w:t>units</w:t>
      </w:r>
      <w:proofErr w:type="gramEnd"/>
      <w:r>
        <w:t xml:space="preserve"> (mannitol free, if available), Emergency Release in Blood Bank Cooler. </w:t>
      </w:r>
    </w:p>
    <w:p w14:paraId="40F7D766" w14:textId="734947A9" w:rsidR="00426A91" w:rsidRDefault="00426A91" w:rsidP="00426A91"/>
    <w:p w14:paraId="5D4F1EE5" w14:textId="3B60AF20" w:rsidR="00426A91" w:rsidRDefault="00426A91" w:rsidP="00426A91">
      <w:r>
        <w:t xml:space="preserve">E.  </w:t>
      </w:r>
      <w:r>
        <w:rPr>
          <w:b/>
        </w:rPr>
        <w:t>Mannitol Free</w:t>
      </w:r>
      <w:r>
        <w:t>: CPDA-1 or AS-3 Anticoagulants do not contain mannitol.</w:t>
      </w:r>
    </w:p>
    <w:p w14:paraId="072B3B2A" w14:textId="684AB096" w:rsidR="00426A91" w:rsidRDefault="00426A91" w:rsidP="00426A91"/>
    <w:p w14:paraId="14655FD5" w14:textId="683139D4" w:rsidR="00426A91" w:rsidRPr="00426A91" w:rsidRDefault="00426A91" w:rsidP="00426A91">
      <w:r>
        <w:t xml:space="preserve">F.  </w:t>
      </w:r>
      <w:r>
        <w:rPr>
          <w:b/>
        </w:rPr>
        <w:t>CODE ECMO beeper</w:t>
      </w:r>
      <w:r>
        <w:t>: Beeper assigned to Blood Bank to alert for CODE ECMO</w:t>
      </w:r>
    </w:p>
    <w:p w14:paraId="2224DEAC" w14:textId="77777777" w:rsidR="00A2219E" w:rsidRDefault="00A2219E" w:rsidP="0056313C"/>
    <w:p w14:paraId="2224DEAD" w14:textId="77777777" w:rsidR="00AC1232" w:rsidRPr="00B3765F" w:rsidRDefault="00AC1232" w:rsidP="0056313C"/>
    <w:p w14:paraId="2224DEAE" w14:textId="2B4FCA1C" w:rsidR="00B048D9" w:rsidRDefault="00BC2671" w:rsidP="00887AE0">
      <w:pPr>
        <w:pStyle w:val="Heading1"/>
      </w:pPr>
      <w:r>
        <w:t>Policy</w:t>
      </w:r>
      <w:r w:rsidR="008E16B1">
        <w:t xml:space="preserve"> </w:t>
      </w:r>
      <w:r w:rsidR="003B660A">
        <w:t>Guidelines</w:t>
      </w:r>
    </w:p>
    <w:p w14:paraId="2F096D57" w14:textId="77777777" w:rsidR="000E45D3" w:rsidRPr="000E45D3" w:rsidRDefault="000E45D3" w:rsidP="000E45D3"/>
    <w:p w14:paraId="62F9D9EB" w14:textId="625A682D" w:rsidR="000E45D3" w:rsidRDefault="000E45D3" w:rsidP="000E45D3">
      <w:pPr>
        <w:numPr>
          <w:ilvl w:val="0"/>
          <w:numId w:val="15"/>
        </w:numPr>
        <w:rPr>
          <w:b/>
          <w:bCs/>
        </w:rPr>
      </w:pPr>
      <w:r w:rsidRPr="000E45D3">
        <w:rPr>
          <w:b/>
          <w:bCs/>
        </w:rPr>
        <w:t>General Protocol</w:t>
      </w:r>
    </w:p>
    <w:p w14:paraId="415B75B1" w14:textId="77777777" w:rsidR="000E45D3" w:rsidRPr="000E45D3" w:rsidRDefault="000E45D3" w:rsidP="000E45D3">
      <w:pPr>
        <w:ind w:left="720"/>
        <w:rPr>
          <w:b/>
          <w:bCs/>
        </w:rPr>
      </w:pPr>
    </w:p>
    <w:p w14:paraId="2629FE0A" w14:textId="77777777" w:rsidR="000E45D3" w:rsidRPr="000E45D3" w:rsidRDefault="000E45D3" w:rsidP="000E45D3">
      <w:pPr>
        <w:numPr>
          <w:ilvl w:val="0"/>
          <w:numId w:val="16"/>
        </w:numPr>
        <w:rPr>
          <w:bCs/>
        </w:rPr>
      </w:pPr>
      <w:r w:rsidRPr="000E45D3">
        <w:rPr>
          <w:bCs/>
        </w:rPr>
        <w:t>ECMO is an urgent procedure.  There is a standard ECMO procedure for both adults (age 17 years or older) and pediatrics (age 16 years and younger) which should be completed as quickly as possible.  There is also a CODE ECMO for immediate emergent need for pediatric patients (age 16 years and younger).</w:t>
      </w:r>
    </w:p>
    <w:p w14:paraId="34038E2A" w14:textId="77777777" w:rsidR="000E45D3" w:rsidRPr="000E45D3" w:rsidRDefault="000E45D3" w:rsidP="000E45D3">
      <w:pPr>
        <w:numPr>
          <w:ilvl w:val="0"/>
          <w:numId w:val="16"/>
        </w:numPr>
        <w:rPr>
          <w:bCs/>
        </w:rPr>
      </w:pPr>
      <w:r w:rsidRPr="000E45D3">
        <w:rPr>
          <w:bCs/>
        </w:rPr>
        <w:t>Document all ECMO patients on the ECMO board in Blood Bank located by lockers.</w:t>
      </w:r>
    </w:p>
    <w:p w14:paraId="0771B482" w14:textId="77777777" w:rsidR="000E45D3" w:rsidRPr="000E45D3" w:rsidRDefault="000E45D3" w:rsidP="000E45D3">
      <w:pPr>
        <w:numPr>
          <w:ilvl w:val="0"/>
          <w:numId w:val="17"/>
        </w:numPr>
        <w:rPr>
          <w:bCs/>
        </w:rPr>
      </w:pPr>
      <w:r w:rsidRPr="000E45D3">
        <w:rPr>
          <w:bCs/>
        </w:rPr>
        <w:t>Record patient name, medical record number, and date initiated.</w:t>
      </w:r>
    </w:p>
    <w:p w14:paraId="30268B23" w14:textId="77777777" w:rsidR="000E45D3" w:rsidRPr="000E45D3" w:rsidRDefault="000E45D3" w:rsidP="000E45D3">
      <w:pPr>
        <w:rPr>
          <w:bCs/>
        </w:rPr>
      </w:pPr>
    </w:p>
    <w:p w14:paraId="51B48220" w14:textId="541036FF" w:rsidR="000E45D3" w:rsidRDefault="000E45D3" w:rsidP="000E45D3">
      <w:pPr>
        <w:numPr>
          <w:ilvl w:val="0"/>
          <w:numId w:val="15"/>
        </w:numPr>
        <w:rPr>
          <w:b/>
          <w:bCs/>
        </w:rPr>
      </w:pPr>
      <w:r w:rsidRPr="000E45D3">
        <w:rPr>
          <w:b/>
          <w:bCs/>
        </w:rPr>
        <w:t>CODE ECMO (NICU/PICU only)</w:t>
      </w:r>
    </w:p>
    <w:p w14:paraId="0D1AB18D" w14:textId="77777777" w:rsidR="000E45D3" w:rsidRPr="000E45D3" w:rsidRDefault="000E45D3" w:rsidP="000E45D3">
      <w:pPr>
        <w:ind w:left="720"/>
        <w:rPr>
          <w:b/>
          <w:bCs/>
        </w:rPr>
      </w:pPr>
    </w:p>
    <w:p w14:paraId="14F0D93F" w14:textId="77777777" w:rsidR="000E45D3" w:rsidRPr="000E45D3" w:rsidRDefault="000E45D3" w:rsidP="000E45D3">
      <w:pPr>
        <w:numPr>
          <w:ilvl w:val="0"/>
          <w:numId w:val="18"/>
        </w:numPr>
        <w:rPr>
          <w:bCs/>
        </w:rPr>
      </w:pPr>
      <w:r w:rsidRPr="000E45D3">
        <w:rPr>
          <w:bCs/>
          <w:i/>
        </w:rPr>
        <w:t>The initiation of CODE ECMO via the CODE ECMO beeper indicates an immediate emergent need for 2 units of the freshest O negative, mannitol free (CPDA-1 or AS-3 preferably) packed cells on a pediatric patient (age 16 years or younger)</w:t>
      </w:r>
      <w:r w:rsidRPr="000E45D3">
        <w:rPr>
          <w:bCs/>
        </w:rPr>
        <w:t>.</w:t>
      </w:r>
    </w:p>
    <w:p w14:paraId="76CB14A2" w14:textId="77777777" w:rsidR="000E45D3" w:rsidRPr="000E45D3" w:rsidRDefault="000E45D3" w:rsidP="000E45D3">
      <w:pPr>
        <w:numPr>
          <w:ilvl w:val="0"/>
          <w:numId w:val="18"/>
        </w:numPr>
        <w:rPr>
          <w:bCs/>
        </w:rPr>
      </w:pPr>
      <w:r w:rsidRPr="000E45D3">
        <w:rPr>
          <w:bCs/>
        </w:rPr>
        <w:t>Notification will occur via CODE ECMO beeper and indicates that two units of packed cells needs to be pulled and prepared for immediate emergency release.</w:t>
      </w:r>
    </w:p>
    <w:p w14:paraId="67E38761" w14:textId="77777777" w:rsidR="000E45D3" w:rsidRPr="000E45D3" w:rsidRDefault="000E45D3" w:rsidP="000E45D3">
      <w:pPr>
        <w:numPr>
          <w:ilvl w:val="0"/>
          <w:numId w:val="18"/>
        </w:numPr>
        <w:rPr>
          <w:bCs/>
        </w:rPr>
      </w:pPr>
      <w:r w:rsidRPr="000E45D3">
        <w:rPr>
          <w:bCs/>
        </w:rPr>
        <w:t>Beeper information should contain:  Name, MRN, Age, and Location</w:t>
      </w:r>
    </w:p>
    <w:p w14:paraId="1ECD903F" w14:textId="77777777" w:rsidR="000E45D3" w:rsidRPr="000E45D3" w:rsidRDefault="000E45D3" w:rsidP="000E45D3">
      <w:pPr>
        <w:numPr>
          <w:ilvl w:val="0"/>
          <w:numId w:val="19"/>
        </w:numPr>
        <w:rPr>
          <w:bCs/>
        </w:rPr>
      </w:pPr>
      <w:r w:rsidRPr="000E45D3">
        <w:rPr>
          <w:bCs/>
        </w:rPr>
        <w:t>If unknown name, MRN, etc., issue units with any identifier known or leave blank if using O negative packed cells.</w:t>
      </w:r>
    </w:p>
    <w:p w14:paraId="4F238BF7" w14:textId="77777777" w:rsidR="000E45D3" w:rsidRPr="000E45D3" w:rsidRDefault="000E45D3" w:rsidP="000E45D3">
      <w:pPr>
        <w:numPr>
          <w:ilvl w:val="0"/>
          <w:numId w:val="18"/>
        </w:numPr>
        <w:rPr>
          <w:bCs/>
        </w:rPr>
      </w:pPr>
      <w:r w:rsidRPr="000E45D3">
        <w:rPr>
          <w:bCs/>
        </w:rPr>
        <w:t>Units do NOT have to be washed or irradiated when the CODE ECMO is initiated.</w:t>
      </w:r>
    </w:p>
    <w:p w14:paraId="21BD5CB9" w14:textId="77777777" w:rsidR="000E45D3" w:rsidRPr="000E45D3" w:rsidRDefault="000E45D3" w:rsidP="000E45D3">
      <w:pPr>
        <w:numPr>
          <w:ilvl w:val="0"/>
          <w:numId w:val="18"/>
        </w:numPr>
        <w:rPr>
          <w:bCs/>
        </w:rPr>
      </w:pPr>
      <w:r w:rsidRPr="000E45D3">
        <w:rPr>
          <w:bCs/>
        </w:rPr>
        <w:t>Freshest Red cell units should be continually available on the ECMO shelf.</w:t>
      </w:r>
    </w:p>
    <w:p w14:paraId="789ADE73" w14:textId="77777777" w:rsidR="000E45D3" w:rsidRPr="000E45D3" w:rsidRDefault="000E45D3" w:rsidP="000E45D3">
      <w:pPr>
        <w:numPr>
          <w:ilvl w:val="0"/>
          <w:numId w:val="18"/>
        </w:numPr>
        <w:rPr>
          <w:bCs/>
        </w:rPr>
      </w:pPr>
      <w:r w:rsidRPr="000E45D3">
        <w:rPr>
          <w:bCs/>
        </w:rPr>
        <w:t>Criteria for ECMO red cells are either CPDA-1≤ 7 days old or AS-3 ≤ 10 days old.</w:t>
      </w:r>
    </w:p>
    <w:p w14:paraId="6854D949" w14:textId="77777777" w:rsidR="000E45D3" w:rsidRPr="000E45D3" w:rsidRDefault="000E45D3" w:rsidP="000E45D3">
      <w:pPr>
        <w:numPr>
          <w:ilvl w:val="0"/>
          <w:numId w:val="18"/>
        </w:numPr>
        <w:rPr>
          <w:bCs/>
        </w:rPr>
      </w:pPr>
      <w:r w:rsidRPr="000E45D3">
        <w:rPr>
          <w:bCs/>
        </w:rPr>
        <w:t xml:space="preserve">Two units of ECMO red cells should be pulled from the ECMO shelf and prepared for emergency release in a </w:t>
      </w:r>
      <w:proofErr w:type="spellStart"/>
      <w:r w:rsidRPr="000E45D3">
        <w:rPr>
          <w:bCs/>
        </w:rPr>
        <w:t>GoldenHour</w:t>
      </w:r>
      <w:proofErr w:type="spellEnd"/>
      <w:r w:rsidRPr="000E45D3">
        <w:rPr>
          <w:bCs/>
        </w:rPr>
        <w:t xml:space="preserve"> blood cooler along with </w:t>
      </w:r>
      <w:proofErr w:type="spellStart"/>
      <w:r w:rsidRPr="000E45D3">
        <w:rPr>
          <w:bCs/>
        </w:rPr>
        <w:t>pedi</w:t>
      </w:r>
      <w:proofErr w:type="spellEnd"/>
      <w:r w:rsidRPr="000E45D3">
        <w:rPr>
          <w:bCs/>
        </w:rPr>
        <w:t xml:space="preserve"> filters.</w:t>
      </w:r>
    </w:p>
    <w:p w14:paraId="1A20BAEF" w14:textId="77777777" w:rsidR="000E45D3" w:rsidRPr="000E45D3" w:rsidRDefault="000E45D3" w:rsidP="000E45D3">
      <w:pPr>
        <w:numPr>
          <w:ilvl w:val="0"/>
          <w:numId w:val="18"/>
        </w:numPr>
        <w:rPr>
          <w:bCs/>
        </w:rPr>
      </w:pPr>
      <w:r w:rsidRPr="000E45D3">
        <w:rPr>
          <w:bCs/>
        </w:rPr>
        <w:t>Subsequent products will be ordered, as needed, after the initial emergency release.</w:t>
      </w:r>
    </w:p>
    <w:p w14:paraId="74B02E80" w14:textId="77777777" w:rsidR="000E45D3" w:rsidRPr="000E45D3" w:rsidRDefault="000E45D3" w:rsidP="000E45D3">
      <w:pPr>
        <w:numPr>
          <w:ilvl w:val="0"/>
          <w:numId w:val="18"/>
        </w:numPr>
        <w:rPr>
          <w:bCs/>
        </w:rPr>
      </w:pPr>
      <w:r w:rsidRPr="000E45D3">
        <w:rPr>
          <w:bCs/>
        </w:rPr>
        <w:t xml:space="preserve">When ECMO orders are placed in </w:t>
      </w:r>
      <w:proofErr w:type="spellStart"/>
      <w:r w:rsidRPr="000E45D3">
        <w:rPr>
          <w:bCs/>
        </w:rPr>
        <w:t>WakeOne</w:t>
      </w:r>
      <w:proofErr w:type="spellEnd"/>
      <w:r w:rsidRPr="000E45D3">
        <w:rPr>
          <w:bCs/>
        </w:rPr>
        <w:t xml:space="preserve"> the ECMO Protocol requisition will print in the Blood Bank at the front desk. This request form will include physician, location, date, and time.</w:t>
      </w:r>
    </w:p>
    <w:p w14:paraId="25F4CFE0" w14:textId="77777777" w:rsidR="000E45D3" w:rsidRPr="000E45D3" w:rsidRDefault="000E45D3" w:rsidP="000E45D3">
      <w:pPr>
        <w:rPr>
          <w:bCs/>
        </w:rPr>
      </w:pPr>
    </w:p>
    <w:p w14:paraId="3BD78317" w14:textId="3C2FA6D6" w:rsidR="000E45D3" w:rsidRDefault="000E45D3" w:rsidP="000E45D3">
      <w:pPr>
        <w:numPr>
          <w:ilvl w:val="0"/>
          <w:numId w:val="15"/>
        </w:numPr>
        <w:rPr>
          <w:b/>
          <w:bCs/>
        </w:rPr>
      </w:pPr>
      <w:r w:rsidRPr="000E45D3">
        <w:rPr>
          <w:b/>
          <w:bCs/>
        </w:rPr>
        <w:t xml:space="preserve">Standard ECMO </w:t>
      </w:r>
    </w:p>
    <w:p w14:paraId="0B20226F" w14:textId="77777777" w:rsidR="000E45D3" w:rsidRPr="000E45D3" w:rsidRDefault="000E45D3" w:rsidP="000E45D3">
      <w:pPr>
        <w:ind w:left="720"/>
        <w:rPr>
          <w:b/>
          <w:bCs/>
        </w:rPr>
      </w:pPr>
    </w:p>
    <w:p w14:paraId="55CCE478" w14:textId="77777777" w:rsidR="000E45D3" w:rsidRPr="000E45D3" w:rsidRDefault="000E45D3" w:rsidP="000E45D3">
      <w:pPr>
        <w:numPr>
          <w:ilvl w:val="0"/>
          <w:numId w:val="20"/>
        </w:numPr>
        <w:rPr>
          <w:bCs/>
        </w:rPr>
      </w:pPr>
      <w:r w:rsidRPr="000E45D3">
        <w:rPr>
          <w:bCs/>
          <w:i/>
        </w:rPr>
        <w:t>The initiation of the standard ECMO is urgent and staff must respond immediately.  Washed cells for ECMO Prime should be ready in &lt;45 minutes when requested</w:t>
      </w:r>
      <w:r w:rsidRPr="000E45D3">
        <w:rPr>
          <w:bCs/>
        </w:rPr>
        <w:t>.</w:t>
      </w:r>
    </w:p>
    <w:p w14:paraId="3065A4A3" w14:textId="77777777" w:rsidR="000E45D3" w:rsidRPr="000E45D3" w:rsidRDefault="000E45D3" w:rsidP="000E45D3">
      <w:pPr>
        <w:numPr>
          <w:ilvl w:val="0"/>
          <w:numId w:val="20"/>
        </w:numPr>
        <w:rPr>
          <w:bCs/>
        </w:rPr>
      </w:pPr>
      <w:r w:rsidRPr="000E45D3">
        <w:rPr>
          <w:bCs/>
        </w:rPr>
        <w:t xml:space="preserve">Blood Bank will be notified of possible ECMO setup.  If the patient is in house and time permits, a sample will be drawn for crossmatch.  </w:t>
      </w:r>
    </w:p>
    <w:p w14:paraId="4669E146" w14:textId="77777777" w:rsidR="000E45D3" w:rsidRPr="000E45D3" w:rsidRDefault="000E45D3" w:rsidP="000E45D3">
      <w:pPr>
        <w:numPr>
          <w:ilvl w:val="0"/>
          <w:numId w:val="20"/>
        </w:numPr>
        <w:rPr>
          <w:bCs/>
        </w:rPr>
      </w:pPr>
      <w:r w:rsidRPr="000E45D3">
        <w:rPr>
          <w:bCs/>
        </w:rPr>
        <w:t xml:space="preserve">When the standard ECMO is definite (ECMO orders are placed), an ECMO Protocol requisition will print in the Blood Bank at the front desk.  This request form will include physician, location, date, and time.  </w:t>
      </w:r>
    </w:p>
    <w:p w14:paraId="66F40F06" w14:textId="45C2D91E" w:rsidR="000E45D3" w:rsidRPr="000E45D3" w:rsidRDefault="000E45D3" w:rsidP="000E45D3">
      <w:pPr>
        <w:numPr>
          <w:ilvl w:val="1"/>
          <w:numId w:val="20"/>
        </w:numPr>
        <w:rPr>
          <w:bCs/>
        </w:rPr>
      </w:pPr>
      <w:r w:rsidRPr="000E45D3">
        <w:rPr>
          <w:bCs/>
        </w:rPr>
        <w:t>Record the patient’s name, medical record number, ABO</w:t>
      </w:r>
      <w:r>
        <w:rPr>
          <w:bCs/>
        </w:rPr>
        <w:t>/</w:t>
      </w:r>
      <w:r w:rsidRPr="000E45D3">
        <w:rPr>
          <w:bCs/>
        </w:rPr>
        <w:t>Rh, Age, and Date initiated on the ECMO dry erase board by the lockers.</w:t>
      </w:r>
    </w:p>
    <w:p w14:paraId="3BF135CB" w14:textId="77777777" w:rsidR="000E45D3" w:rsidRPr="000E45D3" w:rsidRDefault="000E45D3" w:rsidP="000E45D3">
      <w:pPr>
        <w:numPr>
          <w:ilvl w:val="1"/>
          <w:numId w:val="20"/>
        </w:numPr>
        <w:rPr>
          <w:bCs/>
        </w:rPr>
      </w:pPr>
      <w:r w:rsidRPr="000E45D3">
        <w:rPr>
          <w:bCs/>
        </w:rPr>
        <w:t xml:space="preserve">Refer to </w:t>
      </w:r>
      <w:r w:rsidRPr="000E45D3">
        <w:rPr>
          <w:b/>
          <w:bCs/>
          <w:i/>
        </w:rPr>
        <w:t>Attachment A: ECMO Protocol requisition example</w:t>
      </w:r>
    </w:p>
    <w:p w14:paraId="12C89AC2" w14:textId="77777777" w:rsidR="000E45D3" w:rsidRPr="000E45D3" w:rsidRDefault="000E45D3" w:rsidP="000E45D3">
      <w:pPr>
        <w:numPr>
          <w:ilvl w:val="0"/>
          <w:numId w:val="20"/>
        </w:numPr>
        <w:rPr>
          <w:bCs/>
        </w:rPr>
      </w:pPr>
      <w:r w:rsidRPr="000E45D3">
        <w:rPr>
          <w:bCs/>
        </w:rPr>
        <w:t xml:space="preserve">Blood Component Requirements for </w:t>
      </w:r>
      <w:r w:rsidRPr="000E45D3">
        <w:rPr>
          <w:b/>
          <w:bCs/>
        </w:rPr>
        <w:t>Initiation</w:t>
      </w:r>
      <w:r w:rsidRPr="000E45D3">
        <w:rPr>
          <w:bCs/>
        </w:rPr>
        <w:t xml:space="preserve"> of standard ECMO for </w:t>
      </w:r>
      <w:r w:rsidRPr="000E45D3">
        <w:rPr>
          <w:b/>
          <w:bCs/>
        </w:rPr>
        <w:t>pediatric patients</w:t>
      </w:r>
      <w:r w:rsidRPr="000E45D3">
        <w:rPr>
          <w:bCs/>
        </w:rPr>
        <w:t xml:space="preserve"> (age 16 years or younger):</w:t>
      </w:r>
    </w:p>
    <w:p w14:paraId="34E5BA33" w14:textId="77777777" w:rsidR="000E45D3" w:rsidRPr="000E45D3" w:rsidRDefault="000E45D3" w:rsidP="000E45D3">
      <w:pPr>
        <w:numPr>
          <w:ilvl w:val="0"/>
          <w:numId w:val="21"/>
        </w:numPr>
        <w:rPr>
          <w:bCs/>
        </w:rPr>
      </w:pPr>
      <w:r w:rsidRPr="000E45D3">
        <w:rPr>
          <w:bCs/>
        </w:rPr>
        <w:t>Red Blood Cells:</w:t>
      </w:r>
    </w:p>
    <w:p w14:paraId="6C25196E" w14:textId="77777777" w:rsidR="000E45D3" w:rsidRPr="000E45D3" w:rsidRDefault="000E45D3" w:rsidP="000E45D3">
      <w:pPr>
        <w:numPr>
          <w:ilvl w:val="0"/>
          <w:numId w:val="22"/>
        </w:numPr>
        <w:rPr>
          <w:bCs/>
        </w:rPr>
      </w:pPr>
      <w:r w:rsidRPr="000E45D3">
        <w:rPr>
          <w:bCs/>
        </w:rPr>
        <w:t>Select the freshest units of blood that are Rh compatible with the patient.  Group O is acceptable for all patients.  If there is no sample and the Rh is unknown, select O neg.</w:t>
      </w:r>
    </w:p>
    <w:p w14:paraId="664D882B" w14:textId="77777777" w:rsidR="000E45D3" w:rsidRPr="000E45D3" w:rsidRDefault="000E45D3" w:rsidP="000E45D3">
      <w:pPr>
        <w:numPr>
          <w:ilvl w:val="0"/>
          <w:numId w:val="22"/>
        </w:numPr>
        <w:rPr>
          <w:bCs/>
        </w:rPr>
      </w:pPr>
      <w:r w:rsidRPr="000E45D3">
        <w:rPr>
          <w:bCs/>
        </w:rPr>
        <w:t>Select and WASH the freshest possible leukoreduced packed red blood cells to use for priming ECMO.  Units are to be washed unless otherwise directed by the ECMO attending or designee.</w:t>
      </w:r>
    </w:p>
    <w:p w14:paraId="476DD986" w14:textId="77777777" w:rsidR="000E45D3" w:rsidRPr="000E45D3" w:rsidRDefault="000E45D3" w:rsidP="000E45D3">
      <w:pPr>
        <w:numPr>
          <w:ilvl w:val="0"/>
          <w:numId w:val="22"/>
        </w:numPr>
        <w:rPr>
          <w:bCs/>
        </w:rPr>
      </w:pPr>
      <w:r w:rsidRPr="000E45D3">
        <w:rPr>
          <w:bCs/>
        </w:rPr>
        <w:t>Neonates (≤ 4 months of age) should get irradiated products.</w:t>
      </w:r>
    </w:p>
    <w:p w14:paraId="5C3EC5D7" w14:textId="77777777" w:rsidR="000E45D3" w:rsidRPr="000E45D3" w:rsidRDefault="000E45D3" w:rsidP="000E45D3">
      <w:pPr>
        <w:numPr>
          <w:ilvl w:val="0"/>
          <w:numId w:val="22"/>
        </w:numPr>
        <w:rPr>
          <w:bCs/>
        </w:rPr>
      </w:pPr>
      <w:r w:rsidRPr="000E45D3">
        <w:rPr>
          <w:bCs/>
        </w:rPr>
        <w:t xml:space="preserve">If the patient is NOT a neonate (&gt;4 months to 16 years of age) and a blood bank sample is available, crossmatch the units but </w:t>
      </w:r>
      <w:r w:rsidRPr="000E45D3">
        <w:rPr>
          <w:b/>
          <w:bCs/>
        </w:rPr>
        <w:t>DO NOT wash until notified</w:t>
      </w:r>
      <w:r w:rsidRPr="000E45D3">
        <w:rPr>
          <w:bCs/>
        </w:rPr>
        <w:t xml:space="preserve"> the patient is ready for ECMO.</w:t>
      </w:r>
    </w:p>
    <w:p w14:paraId="6F38B2FA" w14:textId="77777777" w:rsidR="000E45D3" w:rsidRPr="000E45D3" w:rsidRDefault="000E45D3" w:rsidP="000E45D3">
      <w:pPr>
        <w:ind w:left="1800"/>
        <w:rPr>
          <w:bCs/>
        </w:rPr>
      </w:pPr>
      <w:r w:rsidRPr="000E45D3">
        <w:rPr>
          <w:b/>
          <w:bCs/>
          <w:i/>
        </w:rPr>
        <w:t>Note</w:t>
      </w:r>
      <w:r w:rsidRPr="000E45D3">
        <w:rPr>
          <w:bCs/>
        </w:rPr>
        <w:t>:  Component Prep function may need to be completed prior to allocation.</w:t>
      </w:r>
    </w:p>
    <w:p w14:paraId="6D3713E8" w14:textId="77777777" w:rsidR="000E45D3" w:rsidRPr="000E45D3" w:rsidRDefault="000E45D3" w:rsidP="000E45D3">
      <w:pPr>
        <w:numPr>
          <w:ilvl w:val="0"/>
          <w:numId w:val="21"/>
        </w:numPr>
        <w:rPr>
          <w:bCs/>
        </w:rPr>
      </w:pPr>
      <w:r w:rsidRPr="000E45D3">
        <w:rPr>
          <w:bCs/>
        </w:rPr>
        <w:t xml:space="preserve">Platelets:  Select and set aside a leukoreduced </w:t>
      </w:r>
      <w:proofErr w:type="spellStart"/>
      <w:r w:rsidRPr="000E45D3">
        <w:rPr>
          <w:bCs/>
        </w:rPr>
        <w:t>plateletpheresis</w:t>
      </w:r>
      <w:proofErr w:type="spellEnd"/>
      <w:r w:rsidRPr="000E45D3">
        <w:rPr>
          <w:bCs/>
        </w:rPr>
        <w:t xml:space="preserve"> that can be split for the patient.  Platelets will be ordered by volume and should be prepared as soon as ordered.  If there is a time constraint, prepare the blood first.</w:t>
      </w:r>
    </w:p>
    <w:p w14:paraId="7503AB7B" w14:textId="77777777" w:rsidR="000E45D3" w:rsidRPr="000E45D3" w:rsidRDefault="000E45D3" w:rsidP="000E45D3">
      <w:pPr>
        <w:numPr>
          <w:ilvl w:val="0"/>
          <w:numId w:val="21"/>
        </w:numPr>
        <w:rPr>
          <w:bCs/>
        </w:rPr>
      </w:pPr>
      <w:r w:rsidRPr="000E45D3">
        <w:rPr>
          <w:bCs/>
        </w:rPr>
        <w:t xml:space="preserve">Plasma and </w:t>
      </w:r>
      <w:proofErr w:type="spellStart"/>
      <w:r w:rsidRPr="000E45D3">
        <w:rPr>
          <w:bCs/>
        </w:rPr>
        <w:t>Cryo</w:t>
      </w:r>
      <w:proofErr w:type="spellEnd"/>
      <w:r w:rsidRPr="000E45D3">
        <w:rPr>
          <w:bCs/>
        </w:rPr>
        <w:t xml:space="preserve">:  Plasma and/or </w:t>
      </w:r>
      <w:proofErr w:type="spellStart"/>
      <w:r w:rsidRPr="000E45D3">
        <w:rPr>
          <w:bCs/>
        </w:rPr>
        <w:t>cryo</w:t>
      </w:r>
      <w:proofErr w:type="spellEnd"/>
      <w:r w:rsidRPr="000E45D3">
        <w:rPr>
          <w:bCs/>
        </w:rPr>
        <w:t xml:space="preserve"> will be ordered by volume and should be prepared as soon as ordered.  If there is a time constraint, prepare the blood first.</w:t>
      </w:r>
    </w:p>
    <w:p w14:paraId="28D685CC" w14:textId="77777777" w:rsidR="000E45D3" w:rsidRPr="000E45D3" w:rsidRDefault="000E45D3" w:rsidP="000E45D3">
      <w:pPr>
        <w:numPr>
          <w:ilvl w:val="0"/>
          <w:numId w:val="21"/>
        </w:numPr>
        <w:rPr>
          <w:bCs/>
        </w:rPr>
      </w:pPr>
      <w:r w:rsidRPr="000E45D3">
        <w:rPr>
          <w:bCs/>
        </w:rPr>
        <w:t xml:space="preserve">For Neonates:  </w:t>
      </w:r>
      <w:r w:rsidRPr="000E45D3">
        <w:rPr>
          <w:bCs/>
          <w:i/>
        </w:rPr>
        <w:t xml:space="preserve">irradiate blood and </w:t>
      </w:r>
      <w:proofErr w:type="spellStart"/>
      <w:r w:rsidRPr="000E45D3">
        <w:rPr>
          <w:bCs/>
          <w:i/>
        </w:rPr>
        <w:t>plateletpheresis</w:t>
      </w:r>
      <w:proofErr w:type="spellEnd"/>
      <w:r w:rsidRPr="000E45D3">
        <w:rPr>
          <w:bCs/>
          <w:i/>
        </w:rPr>
        <w:t>.</w:t>
      </w:r>
    </w:p>
    <w:p w14:paraId="48D79D2E" w14:textId="77777777" w:rsidR="000E45D3" w:rsidRPr="000E45D3" w:rsidRDefault="000E45D3" w:rsidP="000E45D3">
      <w:pPr>
        <w:ind w:left="1440"/>
        <w:rPr>
          <w:bCs/>
          <w:i/>
          <w:color w:val="248FA0" w:themeColor="accent6"/>
        </w:rPr>
      </w:pPr>
      <w:r w:rsidRPr="000E45D3">
        <w:rPr>
          <w:bCs/>
          <w:i/>
          <w:color w:val="248FA0" w:themeColor="accent6"/>
        </w:rPr>
        <w:t xml:space="preserve">Refer to Components: </w:t>
      </w:r>
      <w:hyperlink r:id="rId13" w:history="1">
        <w:r w:rsidRPr="000E45D3">
          <w:rPr>
            <w:rStyle w:val="Hyperlink"/>
            <w:bCs/>
            <w:i/>
            <w:color w:val="248FA0" w:themeColor="accent6"/>
          </w:rPr>
          <w:t xml:space="preserve"> Irradiation of Blood and Blood Products</w:t>
        </w:r>
      </w:hyperlink>
    </w:p>
    <w:p w14:paraId="12B5BEC9" w14:textId="77777777" w:rsidR="000E45D3" w:rsidRPr="000E45D3" w:rsidRDefault="000E45D3" w:rsidP="000E45D3">
      <w:pPr>
        <w:numPr>
          <w:ilvl w:val="0"/>
          <w:numId w:val="20"/>
        </w:numPr>
        <w:rPr>
          <w:bCs/>
        </w:rPr>
      </w:pPr>
      <w:r w:rsidRPr="000E45D3">
        <w:rPr>
          <w:bCs/>
        </w:rPr>
        <w:t xml:space="preserve">Blood Component Requirements for </w:t>
      </w:r>
      <w:r w:rsidRPr="000E45D3">
        <w:rPr>
          <w:b/>
          <w:bCs/>
        </w:rPr>
        <w:t xml:space="preserve">Initiation </w:t>
      </w:r>
      <w:r w:rsidRPr="000E45D3">
        <w:rPr>
          <w:bCs/>
        </w:rPr>
        <w:t xml:space="preserve">of standard ECMO for </w:t>
      </w:r>
      <w:r w:rsidRPr="000E45D3">
        <w:rPr>
          <w:b/>
          <w:bCs/>
        </w:rPr>
        <w:t>adult patients</w:t>
      </w:r>
      <w:r w:rsidRPr="000E45D3">
        <w:rPr>
          <w:bCs/>
        </w:rPr>
        <w:t xml:space="preserve"> (age 17 years or older):</w:t>
      </w:r>
    </w:p>
    <w:p w14:paraId="6164ED06" w14:textId="77777777" w:rsidR="000E45D3" w:rsidRPr="000E45D3" w:rsidRDefault="000E45D3" w:rsidP="000E45D3">
      <w:pPr>
        <w:numPr>
          <w:ilvl w:val="0"/>
          <w:numId w:val="24"/>
        </w:numPr>
        <w:rPr>
          <w:bCs/>
        </w:rPr>
      </w:pPr>
      <w:r w:rsidRPr="000E45D3">
        <w:rPr>
          <w:bCs/>
        </w:rPr>
        <w:t>Red Blood Cells:</w:t>
      </w:r>
    </w:p>
    <w:p w14:paraId="77E5EE5F" w14:textId="77777777" w:rsidR="000E45D3" w:rsidRPr="000E45D3" w:rsidRDefault="000E45D3" w:rsidP="000E45D3">
      <w:pPr>
        <w:numPr>
          <w:ilvl w:val="0"/>
          <w:numId w:val="25"/>
        </w:numPr>
        <w:rPr>
          <w:bCs/>
        </w:rPr>
      </w:pPr>
      <w:r w:rsidRPr="000E45D3">
        <w:rPr>
          <w:bCs/>
        </w:rPr>
        <w:t>Select the freshest units of blood that are Group and Type specific with the patient if Group and Type is known.  If there is no sample, select O neg.</w:t>
      </w:r>
    </w:p>
    <w:p w14:paraId="4AF6A1A1" w14:textId="77777777" w:rsidR="000E45D3" w:rsidRPr="000E45D3" w:rsidRDefault="000E45D3" w:rsidP="000E45D3">
      <w:pPr>
        <w:numPr>
          <w:ilvl w:val="0"/>
          <w:numId w:val="25"/>
        </w:numPr>
        <w:rPr>
          <w:bCs/>
        </w:rPr>
      </w:pPr>
      <w:r w:rsidRPr="000E45D3">
        <w:rPr>
          <w:bCs/>
        </w:rPr>
        <w:t>If a blood bank sample is available, crossmatch the units.</w:t>
      </w:r>
    </w:p>
    <w:p w14:paraId="72A385B6" w14:textId="77777777" w:rsidR="000E45D3" w:rsidRPr="000E45D3" w:rsidRDefault="000E45D3" w:rsidP="000E45D3">
      <w:pPr>
        <w:numPr>
          <w:ilvl w:val="0"/>
          <w:numId w:val="25"/>
        </w:numPr>
        <w:rPr>
          <w:bCs/>
        </w:rPr>
      </w:pPr>
      <w:r w:rsidRPr="000E45D3">
        <w:rPr>
          <w:bCs/>
        </w:rPr>
        <w:t>Adults do not routinely need washed so verify orders as needed.</w:t>
      </w:r>
    </w:p>
    <w:p w14:paraId="064D8A5C" w14:textId="77777777" w:rsidR="000E45D3" w:rsidRPr="000E45D3" w:rsidRDefault="000E45D3" w:rsidP="000E45D3">
      <w:pPr>
        <w:ind w:left="1800"/>
        <w:rPr>
          <w:bCs/>
        </w:rPr>
      </w:pPr>
      <w:r w:rsidRPr="000E45D3">
        <w:rPr>
          <w:b/>
          <w:bCs/>
          <w:i/>
        </w:rPr>
        <w:t>Note</w:t>
      </w:r>
      <w:r w:rsidRPr="000E45D3">
        <w:rPr>
          <w:bCs/>
        </w:rPr>
        <w:t>:  Component Prep function may need to be completed prior to allocation.</w:t>
      </w:r>
    </w:p>
    <w:p w14:paraId="67C1ACFB" w14:textId="77777777" w:rsidR="000E45D3" w:rsidRPr="000E45D3" w:rsidRDefault="000E45D3" w:rsidP="000E45D3">
      <w:pPr>
        <w:numPr>
          <w:ilvl w:val="0"/>
          <w:numId w:val="24"/>
        </w:numPr>
        <w:rPr>
          <w:bCs/>
        </w:rPr>
      </w:pPr>
      <w:r w:rsidRPr="000E45D3">
        <w:rPr>
          <w:bCs/>
        </w:rPr>
        <w:t>Platelets:   Will be ordered as needed.</w:t>
      </w:r>
    </w:p>
    <w:p w14:paraId="0C1616EB" w14:textId="77777777" w:rsidR="000E45D3" w:rsidRPr="000E45D3" w:rsidRDefault="000E45D3" w:rsidP="000E45D3">
      <w:pPr>
        <w:numPr>
          <w:ilvl w:val="0"/>
          <w:numId w:val="24"/>
        </w:numPr>
        <w:rPr>
          <w:bCs/>
        </w:rPr>
      </w:pPr>
      <w:r w:rsidRPr="000E45D3">
        <w:rPr>
          <w:bCs/>
        </w:rPr>
        <w:t xml:space="preserve">Plasma and </w:t>
      </w:r>
      <w:proofErr w:type="spellStart"/>
      <w:r w:rsidRPr="000E45D3">
        <w:rPr>
          <w:bCs/>
        </w:rPr>
        <w:t>Cryo</w:t>
      </w:r>
      <w:proofErr w:type="spellEnd"/>
      <w:r w:rsidRPr="000E45D3">
        <w:rPr>
          <w:bCs/>
        </w:rPr>
        <w:t>:  Will be ordered as needed.</w:t>
      </w:r>
    </w:p>
    <w:p w14:paraId="4679E0E8" w14:textId="77777777" w:rsidR="000E45D3" w:rsidRPr="000E45D3" w:rsidRDefault="000E45D3" w:rsidP="000E45D3">
      <w:pPr>
        <w:numPr>
          <w:ilvl w:val="0"/>
          <w:numId w:val="20"/>
        </w:numPr>
        <w:rPr>
          <w:bCs/>
        </w:rPr>
      </w:pPr>
      <w:r w:rsidRPr="000E45D3">
        <w:rPr>
          <w:bCs/>
        </w:rPr>
        <w:t xml:space="preserve">Blood Component Requirements </w:t>
      </w:r>
      <w:r w:rsidRPr="000E45D3">
        <w:rPr>
          <w:b/>
          <w:bCs/>
        </w:rPr>
        <w:t>After Initiation</w:t>
      </w:r>
      <w:r w:rsidRPr="000E45D3">
        <w:rPr>
          <w:bCs/>
        </w:rPr>
        <w:t xml:space="preserve"> of ECMO:</w:t>
      </w:r>
    </w:p>
    <w:p w14:paraId="4CB5EC36" w14:textId="77777777" w:rsidR="000E45D3" w:rsidRPr="000E45D3" w:rsidRDefault="000E45D3" w:rsidP="000E45D3">
      <w:pPr>
        <w:numPr>
          <w:ilvl w:val="0"/>
          <w:numId w:val="23"/>
        </w:numPr>
        <w:rPr>
          <w:bCs/>
        </w:rPr>
      </w:pPr>
      <w:r w:rsidRPr="000E45D3">
        <w:rPr>
          <w:bCs/>
        </w:rPr>
        <w:t>For transfusions occurring after the initiation of ECMO, it is unnecessary to wash the red blood cells.</w:t>
      </w:r>
    </w:p>
    <w:p w14:paraId="2224DEAF" w14:textId="77777777" w:rsidR="008A7FE8" w:rsidRDefault="008A7FE8" w:rsidP="0056313C"/>
    <w:p w14:paraId="2224DEB6" w14:textId="77777777" w:rsidR="00AC1232" w:rsidRDefault="00AC1232" w:rsidP="0056313C"/>
    <w:p w14:paraId="2224DEB7" w14:textId="77777777" w:rsidR="00D64644" w:rsidRPr="00F85C8D" w:rsidRDefault="00D64644" w:rsidP="0056313C"/>
    <w:p w14:paraId="2224DEB8" w14:textId="77777777" w:rsidR="00B048D9" w:rsidRDefault="00BC2671" w:rsidP="00887AE0">
      <w:pPr>
        <w:pStyle w:val="Heading1"/>
      </w:pPr>
      <w:r>
        <w:t>References</w:t>
      </w:r>
    </w:p>
    <w:p w14:paraId="2224DEB9" w14:textId="77777777" w:rsidR="0021052D" w:rsidRPr="0021052D" w:rsidRDefault="00BC2671" w:rsidP="0021052D">
      <w:r w:rsidRPr="0021052D">
        <w:lastRenderedPageBreak/>
        <w:t xml:space="preserve">List references </w:t>
      </w:r>
      <w:r w:rsidRPr="0021052D">
        <w:t>to support evidence-based care</w:t>
      </w:r>
    </w:p>
    <w:p w14:paraId="2224DEBA" w14:textId="77777777" w:rsidR="00BF5F7B" w:rsidRPr="00BF5F7B" w:rsidRDefault="00BF5F7B" w:rsidP="00BF5F7B"/>
    <w:p w14:paraId="2224DEBB" w14:textId="77777777" w:rsidR="00BF5F7B" w:rsidRPr="00BF5F7B" w:rsidRDefault="00BF5F7B" w:rsidP="00BF5F7B"/>
    <w:p w14:paraId="2224DEBC" w14:textId="77777777" w:rsidR="00B048D9" w:rsidRDefault="00BC2671" w:rsidP="00887AE0">
      <w:pPr>
        <w:pStyle w:val="Heading1"/>
      </w:pPr>
      <w:r>
        <w:t>Attachments</w:t>
      </w:r>
    </w:p>
    <w:p w14:paraId="2224DEBD" w14:textId="77777777" w:rsidR="00BF5F7B" w:rsidRDefault="00BF5F7B" w:rsidP="00BF5F7B"/>
    <w:p w14:paraId="2224DEBE" w14:textId="6169D6DC" w:rsidR="00BF5F7B" w:rsidRDefault="000E45D3" w:rsidP="00BF5F7B">
      <w:r>
        <w:t>ECMO Requisition Sample</w:t>
      </w:r>
    </w:p>
    <w:p w14:paraId="2224DEBF" w14:textId="77777777" w:rsidR="00BF5F7B" w:rsidRDefault="00BF5F7B" w:rsidP="00BF5F7B"/>
    <w:p w14:paraId="2224DEC0" w14:textId="77777777" w:rsidR="00BF5F7B" w:rsidRPr="00BF5F7B" w:rsidRDefault="00BF5F7B" w:rsidP="00BF5F7B"/>
    <w:p w14:paraId="2224DEC1" w14:textId="77777777" w:rsidR="00A7748A" w:rsidRDefault="00BC2671" w:rsidP="00887AE0">
      <w:pPr>
        <w:pStyle w:val="Heading1"/>
      </w:pPr>
      <w:r>
        <w:t>Revision Dates</w:t>
      </w:r>
    </w:p>
    <w:p w14:paraId="2224DEC2" w14:textId="77777777" w:rsidR="00BF5F7B" w:rsidRDefault="00BF5F7B" w:rsidP="00BF5F7B"/>
    <w:p w14:paraId="2224DEC3" w14:textId="1EDF6354" w:rsidR="000E45D3" w:rsidRDefault="00CA5767">
      <w:r>
        <w:t>6/22</w:t>
      </w:r>
      <w:r w:rsidR="000E45D3">
        <w:br w:type="page"/>
      </w:r>
    </w:p>
    <w:p w14:paraId="6E8BF25B" w14:textId="6E2D33EE" w:rsidR="00BF5F7B" w:rsidRDefault="000E45D3" w:rsidP="00BF5F7B">
      <w:r>
        <w:rPr>
          <w:noProof/>
        </w:rPr>
        <w:drawing>
          <wp:inline distT="0" distB="0" distL="0" distR="0" wp14:anchorId="572E352F" wp14:editId="1B666B3D">
            <wp:extent cx="5943600" cy="6179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6179185"/>
                    </a:xfrm>
                    <a:prstGeom prst="rect">
                      <a:avLst/>
                    </a:prstGeom>
                  </pic:spPr>
                </pic:pic>
              </a:graphicData>
            </a:graphic>
          </wp:inline>
        </w:drawing>
      </w:r>
    </w:p>
    <w:p w14:paraId="2224DEC4" w14:textId="77777777" w:rsidR="00BF5F7B" w:rsidRPr="00BF5F7B" w:rsidRDefault="00BF5F7B" w:rsidP="00BF5F7B"/>
    <w:sectPr w:rsidR="00BF5F7B" w:rsidRPr="00BF5F7B" w:rsidSect="00A153FF">
      <w:headerReference w:type="default" r:id="rId15"/>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B42A4" w14:textId="77777777" w:rsidR="00000000" w:rsidRDefault="00BC2671">
      <w:r>
        <w:separator/>
      </w:r>
    </w:p>
  </w:endnote>
  <w:endnote w:type="continuationSeparator" w:id="0">
    <w:p w14:paraId="33201E42" w14:textId="77777777" w:rsidR="00000000" w:rsidRDefault="00BC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C6" w14:textId="77777777" w:rsidR="00A53D4F" w:rsidRPr="00E7495B" w:rsidRDefault="00BC2671" w:rsidP="00974CB9">
    <w:pPr>
      <w:jc w:val="center"/>
      <w:rPr>
        <w:rFonts w:cs="Arial"/>
        <w:i/>
        <w:iCs/>
        <w:sz w:val="20"/>
      </w:rPr>
    </w:pPr>
    <w:r w:rsidRPr="00E7495B">
      <w:rPr>
        <w:rFonts w:cs="Arial"/>
        <w:i/>
        <w:iCs/>
        <w:sz w:val="20"/>
      </w:rPr>
      <w:t>Printed copies are for reference only. Please refer to the electronic copy for the latest version.</w:t>
    </w:r>
  </w:p>
  <w:p w14:paraId="2224DEC7" w14:textId="77777777" w:rsidR="00A53D4F" w:rsidRPr="00E7495B" w:rsidRDefault="00BC2671" w:rsidP="00A05FAA">
    <w:pPr>
      <w:pStyle w:val="Footer"/>
      <w:tabs>
        <w:tab w:val="clear" w:pos="8640"/>
        <w:tab w:val="right" w:pos="8370"/>
        <w:tab w:val="right" w:pos="10170"/>
      </w:tabs>
      <w:jc w:val="center"/>
      <w:rPr>
        <w:rFonts w:cs="Arial"/>
        <w:i/>
        <w:iCs/>
        <w:sz w:val="18"/>
        <w:szCs w:val="18"/>
      </w:rPr>
    </w:pPr>
    <w:sdt>
      <w:sdtPr>
        <w:rPr>
          <w:rFonts w:cs="Arial"/>
          <w:i/>
          <w:iCs/>
          <w:sz w:val="18"/>
          <w:szCs w:val="18"/>
        </w:rPr>
        <w:id w:val="775987137"/>
        <w:docPartObj>
          <w:docPartGallery w:val="Page Numbers (Bottom of Page)"/>
          <w:docPartUnique/>
        </w:docPartObj>
      </w:sdtPr>
      <w:sdtEndPr/>
      <w:sdtContent>
        <w:sdt>
          <w:sdtPr>
            <w:rPr>
              <w:rFonts w:cs="Arial"/>
              <w:i/>
              <w:iCs/>
              <w:sz w:val="18"/>
              <w:szCs w:val="18"/>
            </w:rPr>
            <w:id w:val="376516255"/>
            <w:docPartObj>
              <w:docPartGallery w:val="Page Numbers (Top of Page)"/>
              <w:docPartUnique/>
            </w:docPartObj>
          </w:sdtPr>
          <w:sdtEndPr/>
          <w:sdtContent>
            <w:r w:rsidRPr="00E7495B">
              <w:rPr>
                <w:rFonts w:cs="Arial"/>
                <w:i/>
                <w:iCs/>
                <w:sz w:val="18"/>
                <w:szCs w:val="18"/>
              </w:rPr>
              <w:t xml:space="preserve">Page </w:t>
            </w:r>
            <w:r w:rsidRPr="00E7495B">
              <w:rPr>
                <w:rFonts w:cs="Arial"/>
                <w:i/>
                <w:iCs/>
                <w:sz w:val="18"/>
                <w:szCs w:val="18"/>
              </w:rPr>
              <w:fldChar w:fldCharType="begin"/>
            </w:r>
            <w:r w:rsidRPr="00E7495B">
              <w:rPr>
                <w:rFonts w:cs="Arial"/>
                <w:i/>
                <w:iCs/>
                <w:sz w:val="18"/>
                <w:szCs w:val="18"/>
              </w:rPr>
              <w:instrText xml:space="preserve"> PAGE </w:instrText>
            </w:r>
            <w:r w:rsidRPr="00E7495B">
              <w:rPr>
                <w:rFonts w:cs="Arial"/>
                <w:i/>
                <w:iCs/>
                <w:sz w:val="18"/>
                <w:szCs w:val="18"/>
              </w:rPr>
              <w:fldChar w:fldCharType="separate"/>
            </w:r>
            <w:r w:rsidRPr="00E7495B">
              <w:rPr>
                <w:rFonts w:cs="Arial"/>
                <w:i/>
                <w:iCs/>
                <w:sz w:val="18"/>
                <w:szCs w:val="18"/>
              </w:rPr>
              <w:t>2</w:t>
            </w:r>
            <w:r w:rsidRPr="00E7495B">
              <w:rPr>
                <w:rFonts w:cs="Arial"/>
                <w:i/>
                <w:iCs/>
                <w:sz w:val="18"/>
                <w:szCs w:val="18"/>
              </w:rPr>
              <w:fldChar w:fldCharType="end"/>
            </w:r>
            <w:r w:rsidRPr="00E7495B">
              <w:rPr>
                <w:rFonts w:cs="Arial"/>
                <w:i/>
                <w:iCs/>
                <w:sz w:val="18"/>
                <w:szCs w:val="18"/>
              </w:rPr>
              <w:t xml:space="preserve"> of </w:t>
            </w:r>
            <w:r w:rsidRPr="00E7495B">
              <w:rPr>
                <w:rFonts w:cs="Arial"/>
                <w:i/>
                <w:iCs/>
                <w:sz w:val="18"/>
                <w:szCs w:val="18"/>
              </w:rPr>
              <w:fldChar w:fldCharType="begin"/>
            </w:r>
            <w:r w:rsidRPr="00E7495B">
              <w:rPr>
                <w:rFonts w:cs="Arial"/>
                <w:i/>
                <w:iCs/>
                <w:sz w:val="18"/>
                <w:szCs w:val="18"/>
              </w:rPr>
              <w:instrText xml:space="preserve"> NUMPAGES  </w:instrText>
            </w:r>
            <w:r w:rsidRPr="00E7495B">
              <w:rPr>
                <w:rFonts w:cs="Arial"/>
                <w:i/>
                <w:iCs/>
                <w:sz w:val="18"/>
                <w:szCs w:val="18"/>
              </w:rPr>
              <w:fldChar w:fldCharType="separate"/>
            </w:r>
            <w:r w:rsidRPr="00E7495B">
              <w:rPr>
                <w:rFonts w:cs="Arial"/>
                <w:i/>
                <w:iCs/>
                <w:sz w:val="18"/>
                <w:szCs w:val="18"/>
              </w:rPr>
              <w:t>2</w:t>
            </w:r>
            <w:r w:rsidRPr="00E7495B">
              <w:rPr>
                <w:rFonts w:cs="Arial"/>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DA" w14:textId="77777777" w:rsidR="00A53D4F" w:rsidRDefault="00A53D4F" w:rsidP="00A153FF">
    <w:pPr>
      <w:jc w:val="center"/>
      <w:rPr>
        <w:rFonts w:asciiTheme="minorHAnsi" w:hAnsiTheme="minorHAnsi" w:cstheme="minorHAnsi"/>
        <w:bCs/>
        <w:szCs w:val="22"/>
      </w:rPr>
    </w:pPr>
  </w:p>
  <w:p w14:paraId="2224DEDB" w14:textId="77777777" w:rsidR="00A53D4F" w:rsidRPr="00285F6D" w:rsidRDefault="00BC2671" w:rsidP="00A153FF">
    <w:pPr>
      <w:jc w:val="center"/>
      <w:rPr>
        <w:rFonts w:cs="Arial"/>
        <w:i/>
        <w:iCs/>
        <w:sz w:val="20"/>
      </w:rPr>
    </w:pPr>
    <w:r w:rsidRPr="00285F6D">
      <w:rPr>
        <w:rFonts w:cs="Arial"/>
        <w:i/>
        <w:iCs/>
        <w:sz w:val="20"/>
      </w:rPr>
      <w:t>Printed copies are for reference only. Please refer to the electronic copy for the latest version.</w:t>
    </w:r>
  </w:p>
  <w:p w14:paraId="2224DEDC" w14:textId="5E3EEAA8" w:rsidR="00A53D4F" w:rsidRPr="00285F6D" w:rsidRDefault="00BC2671" w:rsidP="00A05FAA">
    <w:pPr>
      <w:pStyle w:val="Footer"/>
      <w:tabs>
        <w:tab w:val="clear" w:pos="8640"/>
        <w:tab w:val="right" w:pos="9360"/>
        <w:tab w:val="right" w:pos="10170"/>
      </w:tabs>
      <w:jc w:val="center"/>
      <w:rPr>
        <w:rFonts w:cs="Arial"/>
        <w:i/>
        <w:iCs/>
        <w:sz w:val="20"/>
      </w:rPr>
    </w:pPr>
    <w:sdt>
      <w:sdtPr>
        <w:rPr>
          <w:rFonts w:cs="Arial"/>
          <w:i/>
          <w:iCs/>
          <w:sz w:val="20"/>
        </w:rPr>
        <w:id w:val="-453942646"/>
        <w:docPartObj>
          <w:docPartGallery w:val="Page Numbers (Bottom of Page)"/>
          <w:docPartUnique/>
        </w:docPartObj>
      </w:sdtPr>
      <w:sdtEndPr/>
      <w:sdtContent>
        <w:sdt>
          <w:sdtPr>
            <w:rPr>
              <w:rFonts w:cs="Arial"/>
              <w:i/>
              <w:iCs/>
              <w:sz w:val="20"/>
            </w:rPr>
            <w:id w:val="-1418481652"/>
            <w:docPartObj>
              <w:docPartGallery w:val="Page Numbers (Top of Page)"/>
              <w:docPartUnique/>
            </w:docPartObj>
          </w:sdtPr>
          <w:sdtEndPr/>
          <w:sdtContent>
            <w:r w:rsidRPr="006859D8">
              <w:rPr>
                <w:rFonts w:cs="Arial"/>
                <w:i/>
                <w:iCs/>
                <w:sz w:val="20"/>
              </w:rPr>
              <w:t xml:space="preserve">Page </w:t>
            </w:r>
            <w:r w:rsidRPr="006859D8">
              <w:rPr>
                <w:rFonts w:cs="Arial"/>
                <w:i/>
                <w:iCs/>
                <w:sz w:val="20"/>
              </w:rPr>
              <w:fldChar w:fldCharType="begin"/>
            </w:r>
            <w:r w:rsidRPr="006859D8">
              <w:rPr>
                <w:rFonts w:cs="Arial"/>
                <w:i/>
                <w:iCs/>
                <w:sz w:val="20"/>
              </w:rPr>
              <w:instrText xml:space="preserve"> PAGE </w:instrText>
            </w:r>
            <w:r w:rsidRPr="006859D8">
              <w:rPr>
                <w:rFonts w:cs="Arial"/>
                <w:i/>
                <w:iCs/>
                <w:sz w:val="20"/>
              </w:rPr>
              <w:fldChar w:fldCharType="separate"/>
            </w:r>
            <w:r w:rsidR="00EC1AE4">
              <w:rPr>
                <w:rFonts w:cs="Arial"/>
                <w:i/>
                <w:iCs/>
                <w:noProof/>
                <w:sz w:val="20"/>
              </w:rPr>
              <w:t>1</w:t>
            </w:r>
            <w:r w:rsidRPr="006859D8">
              <w:rPr>
                <w:rFonts w:cs="Arial"/>
                <w:i/>
                <w:iCs/>
                <w:sz w:val="20"/>
              </w:rPr>
              <w:fldChar w:fldCharType="end"/>
            </w:r>
            <w:r w:rsidRPr="006859D8">
              <w:rPr>
                <w:rFonts w:cs="Arial"/>
                <w:i/>
                <w:iCs/>
                <w:sz w:val="20"/>
              </w:rPr>
              <w:t xml:space="preserve"> of </w:t>
            </w:r>
            <w:r w:rsidRPr="006859D8">
              <w:rPr>
                <w:rFonts w:cs="Arial"/>
                <w:i/>
                <w:iCs/>
                <w:sz w:val="20"/>
              </w:rPr>
              <w:fldChar w:fldCharType="begin"/>
            </w:r>
            <w:r w:rsidRPr="006859D8">
              <w:rPr>
                <w:rFonts w:cs="Arial"/>
                <w:i/>
                <w:iCs/>
                <w:sz w:val="20"/>
              </w:rPr>
              <w:instrText xml:space="preserve"> NUMPAGES  </w:instrText>
            </w:r>
            <w:r w:rsidRPr="006859D8">
              <w:rPr>
                <w:rFonts w:cs="Arial"/>
                <w:i/>
                <w:iCs/>
                <w:sz w:val="20"/>
              </w:rPr>
              <w:fldChar w:fldCharType="separate"/>
            </w:r>
            <w:r w:rsidR="00EC1AE4">
              <w:rPr>
                <w:rFonts w:cs="Arial"/>
                <w:i/>
                <w:iCs/>
                <w:noProof/>
                <w:sz w:val="20"/>
              </w:rPr>
              <w:t>4</w:t>
            </w:r>
            <w:r w:rsidRPr="006859D8">
              <w:rPr>
                <w:rFonts w:cs="Arial"/>
                <w:i/>
                <w:iCs/>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DF" w14:textId="77777777" w:rsidR="00974CB9" w:rsidRPr="00E7495B" w:rsidRDefault="00BC2671" w:rsidP="00974CB9">
    <w:pPr>
      <w:jc w:val="center"/>
      <w:rPr>
        <w:rFonts w:cs="Arial"/>
        <w:i/>
        <w:iCs/>
        <w:sz w:val="20"/>
      </w:rPr>
    </w:pPr>
    <w:r w:rsidRPr="00E7495B">
      <w:rPr>
        <w:rFonts w:cs="Arial"/>
        <w:i/>
        <w:iCs/>
        <w:sz w:val="20"/>
      </w:rPr>
      <w:t>Printed copies are for reference only. Please refer to the electronic copy for the latest version.</w:t>
    </w:r>
  </w:p>
  <w:p w14:paraId="2224DEE0" w14:textId="6C49350E" w:rsidR="00353C0F" w:rsidRPr="00E7495B" w:rsidRDefault="00BC2671" w:rsidP="00A05FAA">
    <w:pPr>
      <w:pStyle w:val="Footer"/>
      <w:tabs>
        <w:tab w:val="clear" w:pos="8640"/>
        <w:tab w:val="right" w:pos="8370"/>
        <w:tab w:val="right" w:pos="10170"/>
      </w:tabs>
      <w:jc w:val="center"/>
      <w:rPr>
        <w:rFonts w:cs="Arial"/>
        <w:i/>
        <w:iCs/>
        <w:sz w:val="18"/>
        <w:szCs w:val="18"/>
      </w:rPr>
    </w:pPr>
    <w:sdt>
      <w:sdtPr>
        <w:rPr>
          <w:rFonts w:cs="Arial"/>
          <w:i/>
          <w:iCs/>
          <w:sz w:val="18"/>
          <w:szCs w:val="18"/>
        </w:rPr>
        <w:id w:val="-2132003246"/>
        <w:docPartObj>
          <w:docPartGallery w:val="Page Numbers (Bottom of Page)"/>
          <w:docPartUnique/>
        </w:docPartObj>
      </w:sdtPr>
      <w:sdtEndPr/>
      <w:sdtContent>
        <w:sdt>
          <w:sdtPr>
            <w:rPr>
              <w:rFonts w:cs="Arial"/>
              <w:i/>
              <w:iCs/>
              <w:sz w:val="18"/>
              <w:szCs w:val="18"/>
            </w:rPr>
            <w:id w:val="696896933"/>
            <w:docPartObj>
              <w:docPartGallery w:val="Page Numbers (Top of Page)"/>
              <w:docPartUnique/>
            </w:docPartObj>
          </w:sdtPr>
          <w:sdtEndPr/>
          <w:sdtContent>
            <w:r w:rsidR="00A2219E" w:rsidRPr="00E7495B">
              <w:rPr>
                <w:rFonts w:cs="Arial"/>
                <w:i/>
                <w:iCs/>
                <w:sz w:val="18"/>
                <w:szCs w:val="18"/>
              </w:rPr>
              <w:t xml:space="preserve">Page </w:t>
            </w:r>
            <w:r w:rsidR="00A2219E" w:rsidRPr="00E7495B">
              <w:rPr>
                <w:rFonts w:cs="Arial"/>
                <w:i/>
                <w:iCs/>
                <w:sz w:val="18"/>
                <w:szCs w:val="18"/>
              </w:rPr>
              <w:fldChar w:fldCharType="begin"/>
            </w:r>
            <w:r w:rsidR="00A2219E" w:rsidRPr="00E7495B">
              <w:rPr>
                <w:rFonts w:cs="Arial"/>
                <w:i/>
                <w:iCs/>
                <w:sz w:val="18"/>
                <w:szCs w:val="18"/>
              </w:rPr>
              <w:instrText xml:space="preserve"> PAGE </w:instrText>
            </w:r>
            <w:r w:rsidR="00A2219E" w:rsidRPr="00E7495B">
              <w:rPr>
                <w:rFonts w:cs="Arial"/>
                <w:i/>
                <w:iCs/>
                <w:sz w:val="18"/>
                <w:szCs w:val="18"/>
              </w:rPr>
              <w:fldChar w:fldCharType="separate"/>
            </w:r>
            <w:r>
              <w:rPr>
                <w:rFonts w:cs="Arial"/>
                <w:i/>
                <w:iCs/>
                <w:noProof/>
                <w:sz w:val="18"/>
                <w:szCs w:val="18"/>
              </w:rPr>
              <w:t>4</w:t>
            </w:r>
            <w:r w:rsidR="00A2219E" w:rsidRPr="00E7495B">
              <w:rPr>
                <w:rFonts w:cs="Arial"/>
                <w:i/>
                <w:iCs/>
                <w:sz w:val="18"/>
                <w:szCs w:val="18"/>
              </w:rPr>
              <w:fldChar w:fldCharType="end"/>
            </w:r>
            <w:r w:rsidR="00A2219E" w:rsidRPr="00E7495B">
              <w:rPr>
                <w:rFonts w:cs="Arial"/>
                <w:i/>
                <w:iCs/>
                <w:sz w:val="18"/>
                <w:szCs w:val="18"/>
              </w:rPr>
              <w:t xml:space="preserve"> of </w:t>
            </w:r>
            <w:r w:rsidR="00A2219E" w:rsidRPr="00E7495B">
              <w:rPr>
                <w:rFonts w:cs="Arial"/>
                <w:i/>
                <w:iCs/>
                <w:sz w:val="18"/>
                <w:szCs w:val="18"/>
              </w:rPr>
              <w:fldChar w:fldCharType="begin"/>
            </w:r>
            <w:r w:rsidR="00A2219E" w:rsidRPr="00E7495B">
              <w:rPr>
                <w:rFonts w:cs="Arial"/>
                <w:i/>
                <w:iCs/>
                <w:sz w:val="18"/>
                <w:szCs w:val="18"/>
              </w:rPr>
              <w:instrText xml:space="preserve"> NUMPAGES  </w:instrText>
            </w:r>
            <w:r w:rsidR="00A2219E" w:rsidRPr="00E7495B">
              <w:rPr>
                <w:rFonts w:cs="Arial"/>
                <w:i/>
                <w:iCs/>
                <w:sz w:val="18"/>
                <w:szCs w:val="18"/>
              </w:rPr>
              <w:fldChar w:fldCharType="separate"/>
            </w:r>
            <w:r>
              <w:rPr>
                <w:rFonts w:cs="Arial"/>
                <w:i/>
                <w:iCs/>
                <w:noProof/>
                <w:sz w:val="18"/>
                <w:szCs w:val="18"/>
              </w:rPr>
              <w:t>4</w:t>
            </w:r>
            <w:r w:rsidR="00A2219E" w:rsidRPr="00E7495B">
              <w:rPr>
                <w:rFonts w:cs="Arial"/>
                <w:i/>
                <w:iCs/>
                <w:sz w:val="18"/>
                <w:szCs w:val="18"/>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F3" w14:textId="77777777" w:rsidR="00974CB9" w:rsidRDefault="00974CB9" w:rsidP="00A153FF">
    <w:pPr>
      <w:jc w:val="center"/>
      <w:rPr>
        <w:rFonts w:asciiTheme="minorHAnsi" w:hAnsiTheme="minorHAnsi" w:cstheme="minorHAnsi"/>
        <w:bCs/>
        <w:szCs w:val="22"/>
      </w:rPr>
    </w:pPr>
  </w:p>
  <w:p w14:paraId="2224DEF4" w14:textId="77777777" w:rsidR="00A153FF" w:rsidRPr="00285F6D" w:rsidRDefault="00BC2671" w:rsidP="00A153FF">
    <w:pPr>
      <w:jc w:val="center"/>
      <w:rPr>
        <w:rFonts w:cs="Arial"/>
        <w:i/>
        <w:iCs/>
        <w:sz w:val="20"/>
      </w:rPr>
    </w:pPr>
    <w:r w:rsidRPr="00285F6D">
      <w:rPr>
        <w:rFonts w:cs="Arial"/>
        <w:i/>
        <w:iCs/>
        <w:sz w:val="20"/>
      </w:rPr>
      <w:t>Printed copies are for reference only. Please refer to the electronic copy for the latest version.</w:t>
    </w:r>
  </w:p>
  <w:p w14:paraId="2224DEF5" w14:textId="77777777" w:rsidR="00353C0F" w:rsidRPr="00285F6D" w:rsidRDefault="00BC2671" w:rsidP="00A05FAA">
    <w:pPr>
      <w:pStyle w:val="Footer"/>
      <w:tabs>
        <w:tab w:val="clear" w:pos="8640"/>
        <w:tab w:val="right" w:pos="9360"/>
        <w:tab w:val="right" w:pos="10170"/>
      </w:tabs>
      <w:jc w:val="center"/>
      <w:rPr>
        <w:rFonts w:cs="Arial"/>
        <w:i/>
        <w:iCs/>
        <w:sz w:val="20"/>
      </w:rPr>
    </w:pPr>
    <w:sdt>
      <w:sdtPr>
        <w:rPr>
          <w:rFonts w:cs="Arial"/>
          <w:i/>
          <w:iCs/>
          <w:sz w:val="20"/>
        </w:rPr>
        <w:id w:val="-1253127754"/>
        <w:docPartObj>
          <w:docPartGallery w:val="Page Numbers (Bottom of Page)"/>
          <w:docPartUnique/>
        </w:docPartObj>
      </w:sdtPr>
      <w:sdtEndPr/>
      <w:sdtContent>
        <w:sdt>
          <w:sdtPr>
            <w:rPr>
              <w:rFonts w:cs="Arial"/>
              <w:i/>
              <w:iCs/>
              <w:sz w:val="20"/>
            </w:rPr>
            <w:id w:val="-1017922729"/>
            <w:docPartObj>
              <w:docPartGallery w:val="Page Numbers (Top of Page)"/>
              <w:docPartUnique/>
            </w:docPartObj>
          </w:sdtPr>
          <w:sdtEndPr/>
          <w:sdtContent>
            <w:r w:rsidR="006C6C7E" w:rsidRPr="006859D8">
              <w:rPr>
                <w:rFonts w:cs="Arial"/>
                <w:i/>
                <w:iCs/>
                <w:sz w:val="20"/>
              </w:rPr>
              <w:t xml:space="preserve">Page </w:t>
            </w:r>
            <w:r w:rsidR="006C6C7E" w:rsidRPr="006859D8">
              <w:rPr>
                <w:rFonts w:cs="Arial"/>
                <w:i/>
                <w:iCs/>
                <w:sz w:val="20"/>
              </w:rPr>
              <w:fldChar w:fldCharType="begin"/>
            </w:r>
            <w:r w:rsidR="006C6C7E" w:rsidRPr="006859D8">
              <w:rPr>
                <w:rFonts w:cs="Arial"/>
                <w:i/>
                <w:iCs/>
                <w:sz w:val="20"/>
              </w:rPr>
              <w:instrText xml:space="preserve"> PAGE </w:instrText>
            </w:r>
            <w:r w:rsidR="006C6C7E" w:rsidRPr="006859D8">
              <w:rPr>
                <w:rFonts w:cs="Arial"/>
                <w:i/>
                <w:iCs/>
                <w:sz w:val="20"/>
              </w:rPr>
              <w:fldChar w:fldCharType="separate"/>
            </w:r>
            <w:r w:rsidR="006C6C7E" w:rsidRPr="006859D8">
              <w:rPr>
                <w:rFonts w:cs="Arial"/>
                <w:i/>
                <w:iCs/>
                <w:sz w:val="20"/>
              </w:rPr>
              <w:t>1</w:t>
            </w:r>
            <w:r w:rsidR="006C6C7E" w:rsidRPr="006859D8">
              <w:rPr>
                <w:rFonts w:cs="Arial"/>
                <w:i/>
                <w:iCs/>
                <w:sz w:val="20"/>
              </w:rPr>
              <w:fldChar w:fldCharType="end"/>
            </w:r>
            <w:r w:rsidR="006C6C7E" w:rsidRPr="006859D8">
              <w:rPr>
                <w:rFonts w:cs="Arial"/>
                <w:i/>
                <w:iCs/>
                <w:sz w:val="20"/>
              </w:rPr>
              <w:t xml:space="preserve"> of </w:t>
            </w:r>
            <w:r w:rsidR="006C6C7E" w:rsidRPr="006859D8">
              <w:rPr>
                <w:rFonts w:cs="Arial"/>
                <w:i/>
                <w:iCs/>
                <w:sz w:val="20"/>
              </w:rPr>
              <w:fldChar w:fldCharType="begin"/>
            </w:r>
            <w:r w:rsidR="006C6C7E" w:rsidRPr="006859D8">
              <w:rPr>
                <w:rFonts w:cs="Arial"/>
                <w:i/>
                <w:iCs/>
                <w:sz w:val="20"/>
              </w:rPr>
              <w:instrText xml:space="preserve"> NUMPAGES  </w:instrText>
            </w:r>
            <w:r w:rsidR="006C6C7E" w:rsidRPr="006859D8">
              <w:rPr>
                <w:rFonts w:cs="Arial"/>
                <w:i/>
                <w:iCs/>
                <w:sz w:val="20"/>
              </w:rPr>
              <w:fldChar w:fldCharType="separate"/>
            </w:r>
            <w:r w:rsidR="006C6C7E" w:rsidRPr="006859D8">
              <w:rPr>
                <w:rFonts w:cs="Arial"/>
                <w:i/>
                <w:iCs/>
                <w:sz w:val="20"/>
              </w:rPr>
              <w:t>2</w:t>
            </w:r>
            <w:r w:rsidR="006C6C7E" w:rsidRPr="006859D8">
              <w:rPr>
                <w:rFonts w:cs="Arial"/>
                <w:i/>
                <w:i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7EA28" w14:textId="77777777" w:rsidR="00000000" w:rsidRDefault="00BC2671">
      <w:r>
        <w:separator/>
      </w:r>
    </w:p>
  </w:footnote>
  <w:footnote w:type="continuationSeparator" w:id="0">
    <w:p w14:paraId="4CFBA651" w14:textId="77777777" w:rsidR="00000000" w:rsidRDefault="00BC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6A7A" w14:textId="77777777" w:rsidR="006701DC" w:rsidRDefault="00BC2671">
    <w:r>
      <w:rPr>
        <w:sz w:val="2"/>
      </w:rPr>
      <w:pict w14:anchorId="48B0B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7.15pt;height:244.7pt;rotation:315;z-index:251660288;mso-position-horizontal:center;mso-position-horizontal-relative:margin;mso-position-vertical:center;mso-position-vertical-relative:margin" fillcolor="#edf0ff" strokecolor="#edf0ff">
          <v:textpath style="font-family:&quot;Times New Roman&quo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C5" w14:textId="77777777" w:rsidR="00A53D4F" w:rsidRPr="001A4B8D" w:rsidRDefault="00BC2671" w:rsidP="005F7018">
    <w:pPr>
      <w:jc w:val="center"/>
      <w:rPr>
        <w:rFonts w:cs="Arial"/>
        <w:szCs w:val="22"/>
      </w:rPr>
    </w:pPr>
    <w:r>
      <w:fldChar w:fldCharType="begin"/>
    </w:r>
    <w:r>
      <w:instrText xml:space="preserve"> DOCVARIABLE "Document Title" \* MERGEFORMAT </w:instrText>
    </w:r>
    <w:r>
      <w:fldChar w:fldCharType="separate"/>
    </w:r>
    <w:r>
      <w:t>ECMO Protocol</w:t>
    </w:r>
    <w:r>
      <w:fldChar w:fldCharType="end"/>
    </w:r>
    <w:r>
      <w:rPr>
        <w:sz w:val="2"/>
      </w:rPr>
      <w:pict w14:anchorId="4385A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3" o:spid="_x0000_s2049" type="#_x0000_t136" style="position:absolute;left:0;text-align:left;margin-left:0;margin-top:0;width:417.15pt;height:244.7pt;rotation:315;z-index:251658240;mso-position-horizontal:center;mso-position-horizontal-relative:margin;mso-position-vertical:center;mso-position-vertical-relative:margin" fillcolor="#edf0ff" strokecolor="#edf0ff">
          <v:textpath style="font-family:&quot;Times New Roman&quo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C8" w14:textId="77777777" w:rsidR="00A53D4F" w:rsidRPr="002406B9" w:rsidRDefault="00BC2671" w:rsidP="00A153FF">
    <w:pPr>
      <w:shd w:val="clear" w:color="auto" w:fill="A6A6A6" w:themeFill="background1" w:themeFillShade="A6"/>
      <w:spacing w:line="360" w:lineRule="auto"/>
      <w:ind w:right="90"/>
      <w:jc w:val="center"/>
      <w:rPr>
        <w:rFonts w:ascii="Franklin Gothic Demi" w:hAnsi="Franklin Gothic Demi"/>
        <w:b/>
        <w:szCs w:val="32"/>
      </w:rPr>
    </w:pPr>
    <w:r>
      <w:fldChar w:fldCharType="begin"/>
    </w:r>
    <w:r>
      <w:instrText xml:space="preserve"> DOCVARIABLE "Document Title" \* MERGEFORMAT </w:instrText>
    </w:r>
    <w:r>
      <w:fldChar w:fldCharType="separate"/>
    </w:r>
    <w:r>
      <w:t>ECMO Protocol</w:t>
    </w:r>
    <w:r>
      <w:fldChar w:fldCharType="end"/>
    </w:r>
    <w:r>
      <w:rPr>
        <w:sz w:val="2"/>
      </w:rPr>
      <w:pict w14:anchorId="3B234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7.15pt;height:244.7pt;rotation:315;z-index:251659264;mso-position-horizontal:center;mso-position-horizontal-relative:margin;mso-position-vertical:center;mso-position-vertical-relative:margin" fillcolor="#edf0ff" strokecolor="#edf0ff">
          <v:textpath style="font-family:&quot;Times New Roman&quot;" string="draft"/>
          <w10:wrap anchorx="margin" anchory="margin"/>
        </v:shape>
      </w:pict>
    </w:r>
  </w:p>
  <w:p w14:paraId="2224DEC9" w14:textId="77777777" w:rsidR="00A53D4F" w:rsidRDefault="00A53D4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6"/>
      <w:gridCol w:w="3098"/>
    </w:tblGrid>
    <w:tr w:rsidR="006701DC" w14:paraId="2224DED2" w14:textId="77777777" w:rsidTr="00863C01">
      <w:trPr>
        <w:trHeight w:val="620"/>
      </w:trPr>
      <w:tc>
        <w:tcPr>
          <w:tcW w:w="3186" w:type="dxa"/>
          <w:vMerge w:val="restart"/>
          <w:tcBorders>
            <w:left w:val="single" w:sz="4" w:space="0" w:color="auto"/>
          </w:tcBorders>
          <w:shd w:val="clear" w:color="auto" w:fill="auto"/>
        </w:tcPr>
        <w:p w14:paraId="28D8DCFB" w14:textId="77777777" w:rsidR="00A53D4F" w:rsidRDefault="00A53D4F" w:rsidP="00A153FF">
          <w:pPr>
            <w:rPr>
              <w:rFonts w:ascii="Franklin Gothic Book" w:hAnsi="Franklin Gothic Book"/>
              <w:b/>
              <w:szCs w:val="22"/>
            </w:rPr>
          </w:pPr>
        </w:p>
        <w:p w14:paraId="2224DECA" w14:textId="320DC249" w:rsidR="00E657CD" w:rsidRPr="00F85C8D" w:rsidRDefault="00BC2671" w:rsidP="00A153FF">
          <w:pPr>
            <w:rPr>
              <w:rFonts w:ascii="Franklin Gothic Book" w:hAnsi="Franklin Gothic Book"/>
              <w:b/>
              <w:szCs w:val="22"/>
            </w:rPr>
          </w:pPr>
          <w:r>
            <w:rPr>
              <w:noProof/>
            </w:rPr>
            <w:drawing>
              <wp:inline distT="0" distB="0" distL="0" distR="0">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38" w:type="dxa"/>
          <w:vMerge w:val="restart"/>
          <w:tcBorders>
            <w:right w:val="single" w:sz="4" w:space="0" w:color="000000"/>
          </w:tcBorders>
          <w:shd w:val="clear" w:color="auto" w:fill="auto"/>
        </w:tcPr>
        <w:p w14:paraId="2224DECB" w14:textId="77777777" w:rsidR="00A53D4F" w:rsidRPr="009A7393" w:rsidRDefault="00BC2671" w:rsidP="005F7018">
          <w:pPr>
            <w:jc w:val="center"/>
            <w:rPr>
              <w:rFonts w:ascii="Franklin Gothic Demi" w:hAnsi="Franklin Gothic Demi"/>
              <w:smallCaps/>
              <w:szCs w:val="22"/>
            </w:rPr>
          </w:pPr>
          <w:r w:rsidRPr="009A7393">
            <w:rPr>
              <w:rFonts w:ascii="Franklin Gothic Demi" w:hAnsi="Franklin Gothic Demi"/>
              <w:smallCaps/>
              <w:szCs w:val="22"/>
            </w:rPr>
            <w:t>Document Type:</w:t>
          </w:r>
        </w:p>
        <w:p w14:paraId="2224DECC" w14:textId="77777777" w:rsidR="00A53D4F" w:rsidRPr="009A7393" w:rsidRDefault="00A53D4F" w:rsidP="005F7018">
          <w:pPr>
            <w:rPr>
              <w:rFonts w:ascii="Franklin Gothic Demi" w:hAnsi="Franklin Gothic Demi"/>
              <w:smallCaps/>
              <w:szCs w:val="22"/>
            </w:rPr>
          </w:pPr>
        </w:p>
        <w:p w14:paraId="2224DECD" w14:textId="77777777" w:rsidR="00A53D4F" w:rsidRPr="005F7018" w:rsidRDefault="00BC2671" w:rsidP="005F7018">
          <w:pPr>
            <w:jc w:val="center"/>
            <w:rPr>
              <w:rFonts w:ascii="Franklin Gothic Book" w:hAnsi="Franklin Gothic Book" w:cs="Calibri"/>
              <w:b/>
              <w:sz w:val="28"/>
              <w:szCs w:val="28"/>
            </w:rPr>
          </w:pPr>
          <w:r>
            <w:rPr>
              <w:rFonts w:ascii="Franklin Gothic Book" w:hAnsi="Franklin Gothic Book" w:cs="Calibri"/>
              <w:b/>
              <w:sz w:val="28"/>
              <w:szCs w:val="28"/>
            </w:rPr>
            <w:t>POLICY</w:t>
          </w:r>
        </w:p>
        <w:p w14:paraId="2224DECE" w14:textId="77777777" w:rsidR="00A53D4F" w:rsidRPr="005448BC" w:rsidRDefault="00A53D4F" w:rsidP="005F7018">
          <w:pPr>
            <w:rPr>
              <w:rFonts w:ascii="Franklin Gothic Demi" w:hAnsi="Franklin Gothic Demi"/>
              <w:smallCaps/>
              <w:szCs w:val="22"/>
            </w:rPr>
          </w:pPr>
        </w:p>
      </w:tc>
      <w:tc>
        <w:tcPr>
          <w:tcW w:w="3126" w:type="dxa"/>
          <w:tcBorders>
            <w:left w:val="single" w:sz="4" w:space="0" w:color="000000"/>
          </w:tcBorders>
          <w:shd w:val="clear" w:color="auto" w:fill="auto"/>
        </w:tcPr>
        <w:p w14:paraId="2224DECF" w14:textId="77777777" w:rsidR="00A53D4F" w:rsidRPr="00F85C8D" w:rsidRDefault="00BC2671" w:rsidP="00A153FF">
          <w:pPr>
            <w:rPr>
              <w:rFonts w:ascii="Franklin Gothic Demi" w:hAnsi="Franklin Gothic Demi"/>
              <w:smallCaps/>
              <w:szCs w:val="22"/>
            </w:rPr>
          </w:pPr>
          <w:r w:rsidRPr="00F85C8D">
            <w:rPr>
              <w:rFonts w:ascii="Franklin Gothic Demi" w:hAnsi="Franklin Gothic Demi"/>
              <w:smallCaps/>
              <w:szCs w:val="22"/>
            </w:rPr>
            <w:t>Effective Date</w:t>
          </w:r>
          <w:r>
            <w:rPr>
              <w:rFonts w:ascii="Franklin Gothic Demi" w:hAnsi="Franklin Gothic Demi"/>
              <w:smallCaps/>
              <w:szCs w:val="22"/>
            </w:rPr>
            <w:t>:</w:t>
          </w:r>
        </w:p>
        <w:p w14:paraId="2224DED0" w14:textId="77777777" w:rsidR="00A53D4F" w:rsidRPr="00A2219E" w:rsidRDefault="00BC2671"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separate"/>
          </w:r>
          <w:r w:rsidRPr="00A2219E">
            <w:rPr>
              <w:rFonts w:ascii="Franklin Gothic Book" w:hAnsi="Franklin Gothic Book" w:cs="Calibri"/>
              <w:szCs w:val="22"/>
            </w:rPr>
            <w:t>Not Set</w:t>
          </w:r>
          <w:r w:rsidRPr="00A2219E">
            <w:rPr>
              <w:rFonts w:ascii="Franklin Gothic Book" w:hAnsi="Franklin Gothic Book" w:cs="Calibri"/>
              <w:szCs w:val="22"/>
            </w:rPr>
            <w:fldChar w:fldCharType="end"/>
          </w:r>
        </w:p>
        <w:p w14:paraId="2224DED1" w14:textId="77777777" w:rsidR="00A53D4F" w:rsidRPr="00EF4D17" w:rsidRDefault="00A53D4F" w:rsidP="00A153FF">
          <w:pPr>
            <w:rPr>
              <w:rFonts w:ascii="Franklin Gothic Book" w:hAnsi="Franklin Gothic Book"/>
              <w:b/>
              <w:sz w:val="28"/>
              <w:szCs w:val="28"/>
            </w:rPr>
          </w:pPr>
        </w:p>
      </w:tc>
    </w:tr>
    <w:tr w:rsidR="006701DC" w14:paraId="2224DED8" w14:textId="77777777" w:rsidTr="00A95CBA">
      <w:trPr>
        <w:trHeight w:val="480"/>
      </w:trPr>
      <w:tc>
        <w:tcPr>
          <w:tcW w:w="3186" w:type="dxa"/>
          <w:vMerge/>
          <w:tcBorders>
            <w:left w:val="single" w:sz="4" w:space="0" w:color="auto"/>
            <w:bottom w:val="single" w:sz="4" w:space="0" w:color="auto"/>
          </w:tcBorders>
          <w:shd w:val="clear" w:color="auto" w:fill="auto"/>
        </w:tcPr>
        <w:p w14:paraId="2224DED3" w14:textId="77777777" w:rsidR="00A53D4F" w:rsidRDefault="00A53D4F" w:rsidP="00A153FF">
          <w:pPr>
            <w:rPr>
              <w:rFonts w:ascii="Franklin Gothic Book" w:hAnsi="Franklin Gothic Book"/>
              <w:b/>
              <w:noProof/>
              <w:szCs w:val="22"/>
            </w:rPr>
          </w:pPr>
        </w:p>
      </w:tc>
      <w:tc>
        <w:tcPr>
          <w:tcW w:w="3038" w:type="dxa"/>
          <w:vMerge/>
          <w:tcBorders>
            <w:bottom w:val="single" w:sz="4" w:space="0" w:color="auto"/>
            <w:right w:val="single" w:sz="4" w:space="0" w:color="000000"/>
          </w:tcBorders>
          <w:shd w:val="clear" w:color="auto" w:fill="auto"/>
        </w:tcPr>
        <w:p w14:paraId="2224DED4" w14:textId="77777777" w:rsidR="00A53D4F" w:rsidRDefault="00A53D4F" w:rsidP="00A2219E">
          <w:pPr>
            <w:rPr>
              <w:rFonts w:ascii="Franklin Gothic Demi" w:hAnsi="Franklin Gothic Demi"/>
              <w:smallCaps/>
              <w:szCs w:val="22"/>
            </w:rPr>
          </w:pPr>
        </w:p>
      </w:tc>
      <w:tc>
        <w:tcPr>
          <w:tcW w:w="3126" w:type="dxa"/>
          <w:tcBorders>
            <w:left w:val="single" w:sz="4" w:space="0" w:color="000000"/>
            <w:bottom w:val="single" w:sz="4" w:space="0" w:color="auto"/>
          </w:tcBorders>
          <w:shd w:val="clear" w:color="auto" w:fill="auto"/>
        </w:tcPr>
        <w:p w14:paraId="2224DED5" w14:textId="77777777" w:rsidR="00A53D4F" w:rsidRDefault="00BC2671" w:rsidP="00A95CBA">
          <w:pPr>
            <w:rPr>
              <w:rFonts w:ascii="Franklin Gothic Demi" w:hAnsi="Franklin Gothic Demi"/>
              <w:smallCaps/>
              <w:szCs w:val="22"/>
            </w:rPr>
          </w:pPr>
          <w:r>
            <w:rPr>
              <w:rFonts w:ascii="Franklin Gothic Demi" w:hAnsi="Franklin Gothic Demi"/>
              <w:smallCaps/>
              <w:szCs w:val="22"/>
            </w:rPr>
            <w:t>Creation</w:t>
          </w:r>
          <w:r w:rsidRPr="00F85C8D">
            <w:rPr>
              <w:rFonts w:ascii="Franklin Gothic Demi" w:hAnsi="Franklin Gothic Demi"/>
              <w:smallCaps/>
              <w:szCs w:val="22"/>
            </w:rPr>
            <w:t xml:space="preserve"> Date</w:t>
          </w:r>
          <w:r>
            <w:rPr>
              <w:rFonts w:ascii="Franklin Gothic Demi" w:hAnsi="Franklin Gothic Demi"/>
              <w:smallCaps/>
              <w:szCs w:val="22"/>
            </w:rPr>
            <w:t>:</w:t>
          </w:r>
        </w:p>
        <w:p w14:paraId="2224DED6" w14:textId="77777777" w:rsidR="00A53D4F" w:rsidRPr="00DB1DB8" w:rsidRDefault="00BC2671" w:rsidP="00A95CBA">
          <w:pPr>
            <w:rPr>
              <w:rFonts w:ascii="Franklin Gothic Book" w:hAnsi="Franklin Gothic Book" w:cs="Calibri"/>
              <w:szCs w:val="22"/>
            </w:rPr>
          </w:pPr>
          <w:r w:rsidRPr="00DB1DB8">
            <w:rPr>
              <w:rFonts w:ascii="Franklin Gothic Book" w:hAnsi="Franklin Gothic Book" w:cs="Calibri"/>
              <w:szCs w:val="22"/>
            </w:rPr>
            <w:fldChar w:fldCharType="begin"/>
          </w:r>
          <w:r w:rsidRPr="00DB1DB8">
            <w:rPr>
              <w:rFonts w:ascii="Franklin Gothic Book" w:hAnsi="Franklin Gothic Book" w:cs="Calibri"/>
              <w:szCs w:val="22"/>
            </w:rPr>
            <w:instrText xml:space="preserve"> DOCVARIABLE "Original Creation Date" \* MERGEFORMAT </w:instrText>
          </w:r>
          <w:r w:rsidRPr="00DB1DB8">
            <w:rPr>
              <w:rFonts w:ascii="Franklin Gothic Book" w:hAnsi="Franklin Gothic Book" w:cs="Calibri"/>
              <w:szCs w:val="22"/>
            </w:rPr>
            <w:fldChar w:fldCharType="separate"/>
          </w:r>
          <w:r w:rsidRPr="00DB1DB8">
            <w:rPr>
              <w:rFonts w:ascii="Franklin Gothic Book" w:hAnsi="Franklin Gothic Book" w:cs="Calibri"/>
              <w:szCs w:val="22"/>
            </w:rPr>
            <w:t>11/01/1995</w:t>
          </w:r>
          <w:r w:rsidRPr="00DB1DB8">
            <w:rPr>
              <w:rFonts w:ascii="Franklin Gothic Book" w:hAnsi="Franklin Gothic Book" w:cs="Calibri"/>
              <w:szCs w:val="22"/>
            </w:rPr>
            <w:fldChar w:fldCharType="end"/>
          </w:r>
        </w:p>
        <w:p w14:paraId="2224DED7" w14:textId="77777777" w:rsidR="00A53D4F" w:rsidRPr="00F85C8D" w:rsidRDefault="00A53D4F" w:rsidP="00A153FF">
          <w:pPr>
            <w:rPr>
              <w:rFonts w:ascii="Franklin Gothic Demi" w:hAnsi="Franklin Gothic Demi"/>
              <w:smallCaps/>
              <w:szCs w:val="22"/>
            </w:rPr>
          </w:pPr>
        </w:p>
      </w:tc>
    </w:tr>
  </w:tbl>
  <w:p w14:paraId="2224DED9" w14:textId="77777777" w:rsidR="00A53D4F" w:rsidRPr="00B96DAD" w:rsidRDefault="00A53D4F" w:rsidP="00BE0C19">
    <w:pPr>
      <w:pStyle w:val="Header"/>
      <w:ind w:right="-1368"/>
      <w:rPr>
        <w:rFonts w:ascii="Calibri" w:hAnsi="Calibr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DD" w14:textId="77777777" w:rsidR="00862AEF" w:rsidRDefault="00BC2671" w:rsidP="005F7018">
    <w:pPr>
      <w:jc w:val="center"/>
    </w:pPr>
    <w:r>
      <w:fldChar w:fldCharType="begin"/>
    </w:r>
    <w:r>
      <w:instrText xml:space="preserve"> DOCVARIABLE "Document Title" \* MERGEFORMAT </w:instrText>
    </w:r>
    <w:r>
      <w:fldChar w:fldCharType="separate"/>
    </w:r>
    <w:r w:rsidR="00DB1DB8">
      <w:t>ECMO Protocol</w:t>
    </w:r>
    <w:r>
      <w:fldChar w:fldCharType="end"/>
    </w:r>
    <w:r>
      <w:rPr>
        <w:sz w:val="2"/>
      </w:rPr>
      <w:pict w14:anchorId="2FA95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17.15pt;height:244.7pt;rotation:315;z-index:251661312;mso-position-horizontal:center;mso-position-horizontal-relative:margin;mso-position-vertical:center;mso-position-vertical-relative:margin" fillcolor="#edf0ff" strokecolor="#edf0ff">
          <v:textpath style="font-family:&quot;Times New Roman&quot;" string="draft"/>
          <w10:wrap anchorx="margin" anchory="margin"/>
        </v:shape>
      </w:pict>
    </w:r>
  </w:p>
  <w:p w14:paraId="2224DEDE" w14:textId="77777777" w:rsidR="00131331" w:rsidRPr="001A4B8D" w:rsidRDefault="00131331" w:rsidP="005F7018">
    <w:pPr>
      <w:jc w:val="center"/>
      <w:rPr>
        <w:rFonts w:cs="Arial"/>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DEE1" w14:textId="77777777" w:rsidR="00A153FF" w:rsidRPr="002406B9" w:rsidRDefault="00BC2671" w:rsidP="00A153FF">
    <w:pPr>
      <w:shd w:val="clear" w:color="auto" w:fill="A6A6A6" w:themeFill="background1" w:themeFillShade="A6"/>
      <w:spacing w:line="360" w:lineRule="auto"/>
      <w:ind w:right="90"/>
      <w:jc w:val="center"/>
      <w:rPr>
        <w:rFonts w:ascii="Franklin Gothic Demi" w:hAnsi="Franklin Gothic Demi"/>
        <w:b/>
        <w:szCs w:val="32"/>
      </w:rPr>
    </w:pPr>
    <w:r>
      <w:fldChar w:fldCharType="begin"/>
    </w:r>
    <w:r>
      <w:instrText xml:space="preserve"> DOCVARIABLE "Document Title" \* MERGEFORMAT </w:instrText>
    </w:r>
    <w:r>
      <w:fldChar w:fldCharType="separate"/>
    </w:r>
    <w:r w:rsidR="00DB1DB8">
      <w:t>ECMO Protocol</w:t>
    </w:r>
    <w:r>
      <w:fldChar w:fldCharType="end"/>
    </w:r>
    <w:r>
      <w:rPr>
        <w:sz w:val="2"/>
      </w:rPr>
      <w:pict w14:anchorId="0AA33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17.15pt;height:244.7pt;rotation:315;z-index:251662336;mso-position-horizontal:center;mso-position-horizontal-relative:margin;mso-position-vertical:center;mso-position-vertical-relative:margin" fillcolor="#edf0ff" strokecolor="#edf0ff">
          <v:textpath style="font-family:&quot;Times New Roman&quot;" string="draft"/>
          <w10:wrap anchorx="margin" anchory="margin"/>
        </v:shape>
      </w:pict>
    </w:r>
  </w:p>
  <w:p w14:paraId="2224DEE2"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38"/>
      <w:gridCol w:w="3126"/>
    </w:tblGrid>
    <w:tr w:rsidR="006701DC" w14:paraId="2224DEEB" w14:textId="77777777" w:rsidTr="00863C01">
      <w:trPr>
        <w:trHeight w:val="620"/>
      </w:trPr>
      <w:tc>
        <w:tcPr>
          <w:tcW w:w="3186" w:type="dxa"/>
          <w:vMerge w:val="restart"/>
          <w:tcBorders>
            <w:left w:val="single" w:sz="4" w:space="0" w:color="auto"/>
          </w:tcBorders>
          <w:shd w:val="clear" w:color="auto" w:fill="auto"/>
        </w:tcPr>
        <w:p w14:paraId="2224DEE3" w14:textId="77777777" w:rsidR="00A95CBA" w:rsidRPr="00F85C8D" w:rsidRDefault="00BC2671" w:rsidP="00A153FF">
          <w:pPr>
            <w:rPr>
              <w:rFonts w:ascii="Franklin Gothic Book" w:hAnsi="Franklin Gothic Book"/>
              <w:b/>
              <w:szCs w:val="22"/>
            </w:rPr>
          </w:pPr>
          <w:r>
            <w:rPr>
              <w:rFonts w:ascii="Franklin Gothic Book" w:hAnsi="Franklin Gothic Book"/>
              <w:b/>
              <w:noProof/>
              <w:szCs w:val="22"/>
            </w:rPr>
            <w:drawing>
              <wp:inline distT="0" distB="0" distL="0" distR="0">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38" w:type="dxa"/>
          <w:vMerge w:val="restart"/>
          <w:tcBorders>
            <w:right w:val="single" w:sz="4" w:space="0" w:color="000000"/>
          </w:tcBorders>
          <w:shd w:val="clear" w:color="auto" w:fill="auto"/>
        </w:tcPr>
        <w:p w14:paraId="2224DEE4" w14:textId="77777777" w:rsidR="00A95CBA" w:rsidRPr="009A7393" w:rsidRDefault="00BC2671" w:rsidP="005F7018">
          <w:pPr>
            <w:jc w:val="center"/>
            <w:rPr>
              <w:rFonts w:ascii="Franklin Gothic Demi" w:hAnsi="Franklin Gothic Demi"/>
              <w:smallCaps/>
              <w:szCs w:val="22"/>
            </w:rPr>
          </w:pPr>
          <w:r w:rsidRPr="009A7393">
            <w:rPr>
              <w:rFonts w:ascii="Franklin Gothic Demi" w:hAnsi="Franklin Gothic Demi"/>
              <w:smallCaps/>
              <w:szCs w:val="22"/>
            </w:rPr>
            <w:t>Document Type:</w:t>
          </w:r>
        </w:p>
        <w:p w14:paraId="2224DEE5" w14:textId="77777777" w:rsidR="00A95CBA" w:rsidRPr="009A7393" w:rsidRDefault="00A95CBA" w:rsidP="005F7018">
          <w:pPr>
            <w:rPr>
              <w:rFonts w:ascii="Franklin Gothic Demi" w:hAnsi="Franklin Gothic Demi"/>
              <w:smallCaps/>
              <w:szCs w:val="22"/>
            </w:rPr>
          </w:pPr>
        </w:p>
        <w:p w14:paraId="2224DEE6" w14:textId="77777777" w:rsidR="005F7018" w:rsidRPr="005F7018" w:rsidRDefault="00BC2671" w:rsidP="005F7018">
          <w:pPr>
            <w:jc w:val="center"/>
            <w:rPr>
              <w:rFonts w:ascii="Franklin Gothic Book" w:hAnsi="Franklin Gothic Book" w:cs="Calibri"/>
              <w:b/>
              <w:sz w:val="28"/>
              <w:szCs w:val="28"/>
            </w:rPr>
          </w:pPr>
          <w:r w:rsidRPr="009A7393">
            <w:rPr>
              <w:rFonts w:ascii="Franklin Gothic Book" w:hAnsi="Franklin Gothic Book" w:cs="Calibri"/>
              <w:b/>
              <w:sz w:val="28"/>
              <w:szCs w:val="28"/>
            </w:rPr>
            <w:t>POLICY</w:t>
          </w:r>
        </w:p>
        <w:p w14:paraId="2224DEE7" w14:textId="77777777" w:rsidR="005F7018" w:rsidRPr="005448BC" w:rsidRDefault="005F7018" w:rsidP="005F7018">
          <w:pPr>
            <w:rPr>
              <w:rFonts w:ascii="Franklin Gothic Demi" w:hAnsi="Franklin Gothic Demi"/>
              <w:smallCaps/>
              <w:szCs w:val="22"/>
            </w:rPr>
          </w:pPr>
        </w:p>
      </w:tc>
      <w:tc>
        <w:tcPr>
          <w:tcW w:w="3126" w:type="dxa"/>
          <w:tcBorders>
            <w:left w:val="single" w:sz="4" w:space="0" w:color="000000"/>
          </w:tcBorders>
          <w:shd w:val="clear" w:color="auto" w:fill="auto"/>
        </w:tcPr>
        <w:p w14:paraId="2224DEE8" w14:textId="77777777" w:rsidR="00A95CBA" w:rsidRPr="00F85C8D" w:rsidRDefault="00BC2671" w:rsidP="00A153FF">
          <w:pPr>
            <w:rPr>
              <w:rFonts w:ascii="Franklin Gothic Demi" w:hAnsi="Franklin Gothic Demi"/>
              <w:smallCaps/>
              <w:szCs w:val="22"/>
            </w:rPr>
          </w:pPr>
          <w:r w:rsidRPr="00F85C8D">
            <w:rPr>
              <w:rFonts w:ascii="Franklin Gothic Demi" w:hAnsi="Franklin Gothic Demi"/>
              <w:smallCaps/>
              <w:szCs w:val="22"/>
            </w:rPr>
            <w:t>Effective Date</w:t>
          </w:r>
          <w:r>
            <w:rPr>
              <w:rFonts w:ascii="Franklin Gothic Demi" w:hAnsi="Franklin Gothic Demi"/>
              <w:smallCaps/>
              <w:szCs w:val="22"/>
            </w:rPr>
            <w:t>:</w:t>
          </w:r>
        </w:p>
        <w:p w14:paraId="2224DEE9" w14:textId="77777777" w:rsidR="00A95CBA" w:rsidRPr="00A2219E" w:rsidRDefault="00BC2671"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separate"/>
          </w:r>
          <w:r w:rsidRPr="00A2219E">
            <w:rPr>
              <w:rFonts w:ascii="Franklin Gothic Book" w:hAnsi="Franklin Gothic Book" w:cs="Calibri"/>
              <w:szCs w:val="22"/>
            </w:rPr>
            <w:t>Not Set</w:t>
          </w:r>
          <w:r w:rsidRPr="00A2219E">
            <w:rPr>
              <w:rFonts w:ascii="Franklin Gothic Book" w:hAnsi="Franklin Gothic Book" w:cs="Calibri"/>
              <w:szCs w:val="22"/>
            </w:rPr>
            <w:fldChar w:fldCharType="end"/>
          </w:r>
        </w:p>
        <w:p w14:paraId="2224DEEA" w14:textId="77777777" w:rsidR="00A95CBA" w:rsidRPr="00EF4D17" w:rsidRDefault="00A95CBA" w:rsidP="00A153FF">
          <w:pPr>
            <w:rPr>
              <w:rFonts w:ascii="Franklin Gothic Book" w:hAnsi="Franklin Gothic Book"/>
              <w:b/>
              <w:sz w:val="28"/>
              <w:szCs w:val="28"/>
            </w:rPr>
          </w:pPr>
        </w:p>
      </w:tc>
    </w:tr>
    <w:tr w:rsidR="006701DC" w14:paraId="2224DEF1" w14:textId="77777777" w:rsidTr="00A95CBA">
      <w:trPr>
        <w:trHeight w:val="480"/>
      </w:trPr>
      <w:tc>
        <w:tcPr>
          <w:tcW w:w="3186" w:type="dxa"/>
          <w:vMerge/>
          <w:tcBorders>
            <w:left w:val="single" w:sz="4" w:space="0" w:color="auto"/>
            <w:bottom w:val="single" w:sz="4" w:space="0" w:color="auto"/>
          </w:tcBorders>
          <w:shd w:val="clear" w:color="auto" w:fill="auto"/>
        </w:tcPr>
        <w:p w14:paraId="2224DEEC" w14:textId="77777777" w:rsidR="00A95CBA" w:rsidRDefault="00A95CBA" w:rsidP="00A153FF">
          <w:pPr>
            <w:rPr>
              <w:rFonts w:ascii="Franklin Gothic Book" w:hAnsi="Franklin Gothic Book"/>
              <w:b/>
              <w:noProof/>
              <w:szCs w:val="22"/>
            </w:rPr>
          </w:pPr>
        </w:p>
      </w:tc>
      <w:tc>
        <w:tcPr>
          <w:tcW w:w="3038" w:type="dxa"/>
          <w:vMerge/>
          <w:tcBorders>
            <w:bottom w:val="single" w:sz="4" w:space="0" w:color="auto"/>
            <w:right w:val="single" w:sz="4" w:space="0" w:color="000000"/>
          </w:tcBorders>
          <w:shd w:val="clear" w:color="auto" w:fill="auto"/>
        </w:tcPr>
        <w:p w14:paraId="2224DEED" w14:textId="77777777" w:rsidR="00A95CBA" w:rsidRDefault="00A95CBA" w:rsidP="00A2219E">
          <w:pPr>
            <w:rPr>
              <w:rFonts w:ascii="Franklin Gothic Demi" w:hAnsi="Franklin Gothic Demi"/>
              <w:smallCaps/>
              <w:szCs w:val="22"/>
            </w:rPr>
          </w:pPr>
        </w:p>
      </w:tc>
      <w:tc>
        <w:tcPr>
          <w:tcW w:w="3126" w:type="dxa"/>
          <w:tcBorders>
            <w:left w:val="single" w:sz="4" w:space="0" w:color="000000"/>
            <w:bottom w:val="single" w:sz="4" w:space="0" w:color="auto"/>
          </w:tcBorders>
          <w:shd w:val="clear" w:color="auto" w:fill="auto"/>
        </w:tcPr>
        <w:p w14:paraId="2224DEEE" w14:textId="77777777" w:rsidR="00A95CBA" w:rsidRDefault="00BC2671" w:rsidP="00A95CBA">
          <w:pPr>
            <w:rPr>
              <w:rFonts w:ascii="Franklin Gothic Demi" w:hAnsi="Franklin Gothic Demi"/>
              <w:smallCaps/>
              <w:szCs w:val="22"/>
            </w:rPr>
          </w:pPr>
          <w:r>
            <w:rPr>
              <w:rFonts w:ascii="Franklin Gothic Demi" w:hAnsi="Franklin Gothic Demi"/>
              <w:smallCaps/>
              <w:szCs w:val="22"/>
            </w:rPr>
            <w:t>Creation</w:t>
          </w:r>
          <w:r w:rsidRPr="00F85C8D">
            <w:rPr>
              <w:rFonts w:ascii="Franklin Gothic Demi" w:hAnsi="Franklin Gothic Demi"/>
              <w:smallCaps/>
              <w:szCs w:val="22"/>
            </w:rPr>
            <w:t xml:space="preserve"> Date</w:t>
          </w:r>
          <w:r>
            <w:rPr>
              <w:rFonts w:ascii="Franklin Gothic Demi" w:hAnsi="Franklin Gothic Demi"/>
              <w:smallCaps/>
              <w:szCs w:val="22"/>
            </w:rPr>
            <w:t>:</w:t>
          </w:r>
        </w:p>
        <w:p w14:paraId="2224DEEF" w14:textId="77777777" w:rsidR="00863C01" w:rsidRPr="00DB1DB8" w:rsidRDefault="00BC2671" w:rsidP="00A95CBA">
          <w:pPr>
            <w:rPr>
              <w:rFonts w:ascii="Franklin Gothic Book" w:hAnsi="Franklin Gothic Book" w:cs="Calibri"/>
              <w:szCs w:val="22"/>
            </w:rPr>
          </w:pPr>
          <w:r w:rsidRPr="00DB1DB8">
            <w:rPr>
              <w:rFonts w:ascii="Franklin Gothic Book" w:hAnsi="Franklin Gothic Book" w:cs="Calibri"/>
              <w:szCs w:val="22"/>
            </w:rPr>
            <w:fldChar w:fldCharType="begin"/>
          </w:r>
          <w:r w:rsidRPr="00DB1DB8">
            <w:rPr>
              <w:rFonts w:ascii="Franklin Gothic Book" w:hAnsi="Franklin Gothic Book" w:cs="Calibri"/>
              <w:szCs w:val="22"/>
            </w:rPr>
            <w:instrText xml:space="preserve"> DOCVARIABLE "Original Creation Date" \* MERGEFORMAT </w:instrText>
          </w:r>
          <w:r w:rsidRPr="00DB1DB8">
            <w:rPr>
              <w:rFonts w:ascii="Franklin Gothic Book" w:hAnsi="Franklin Gothic Book" w:cs="Calibri"/>
              <w:szCs w:val="22"/>
            </w:rPr>
            <w:fldChar w:fldCharType="separate"/>
          </w:r>
          <w:r w:rsidRPr="00DB1DB8">
            <w:rPr>
              <w:rFonts w:ascii="Franklin Gothic Book" w:hAnsi="Franklin Gothic Book" w:cs="Calibri"/>
              <w:szCs w:val="22"/>
            </w:rPr>
            <w:t>11/01/1995</w:t>
          </w:r>
          <w:r w:rsidRPr="00DB1DB8">
            <w:rPr>
              <w:rFonts w:ascii="Franklin Gothic Book" w:hAnsi="Franklin Gothic Book" w:cs="Calibri"/>
              <w:szCs w:val="22"/>
            </w:rPr>
            <w:fldChar w:fldCharType="end"/>
          </w:r>
        </w:p>
        <w:p w14:paraId="2224DEF0" w14:textId="77777777" w:rsidR="00A95CBA" w:rsidRPr="00F85C8D" w:rsidRDefault="00A95CBA" w:rsidP="00A153FF">
          <w:pPr>
            <w:rPr>
              <w:rFonts w:ascii="Franklin Gothic Demi" w:hAnsi="Franklin Gothic Demi"/>
              <w:smallCaps/>
              <w:szCs w:val="22"/>
            </w:rPr>
          </w:pPr>
        </w:p>
      </w:tc>
    </w:tr>
  </w:tbl>
  <w:p w14:paraId="2224DEF2"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0895"/>
    <w:multiLevelType w:val="hybridMultilevel"/>
    <w:tmpl w:val="F3D4AF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3246AA"/>
    <w:multiLevelType w:val="hybridMultilevel"/>
    <w:tmpl w:val="FC26EFC4"/>
    <w:lvl w:ilvl="0" w:tplc="69848442">
      <w:start w:val="1"/>
      <w:numFmt w:val="decimal"/>
      <w:pStyle w:val="Style1"/>
      <w:lvlText w:val="%1."/>
      <w:lvlJc w:val="left"/>
      <w:pPr>
        <w:ind w:left="720" w:hanging="360"/>
      </w:pPr>
    </w:lvl>
    <w:lvl w:ilvl="1" w:tplc="3B2C5AFA" w:tentative="1">
      <w:start w:val="1"/>
      <w:numFmt w:val="lowerLetter"/>
      <w:lvlText w:val="%2."/>
      <w:lvlJc w:val="left"/>
      <w:pPr>
        <w:ind w:left="1440" w:hanging="360"/>
      </w:pPr>
    </w:lvl>
    <w:lvl w:ilvl="2" w:tplc="BE764588" w:tentative="1">
      <w:start w:val="1"/>
      <w:numFmt w:val="lowerRoman"/>
      <w:lvlText w:val="%3."/>
      <w:lvlJc w:val="right"/>
      <w:pPr>
        <w:ind w:left="2160" w:hanging="180"/>
      </w:pPr>
    </w:lvl>
    <w:lvl w:ilvl="3" w:tplc="EBEC64A6" w:tentative="1">
      <w:start w:val="1"/>
      <w:numFmt w:val="decimal"/>
      <w:lvlText w:val="%4."/>
      <w:lvlJc w:val="left"/>
      <w:pPr>
        <w:ind w:left="2880" w:hanging="360"/>
      </w:pPr>
    </w:lvl>
    <w:lvl w:ilvl="4" w:tplc="9F4229BA" w:tentative="1">
      <w:start w:val="1"/>
      <w:numFmt w:val="lowerLetter"/>
      <w:lvlText w:val="%5."/>
      <w:lvlJc w:val="left"/>
      <w:pPr>
        <w:ind w:left="3600" w:hanging="360"/>
      </w:pPr>
    </w:lvl>
    <w:lvl w:ilvl="5" w:tplc="235A967E" w:tentative="1">
      <w:start w:val="1"/>
      <w:numFmt w:val="lowerRoman"/>
      <w:lvlText w:val="%6."/>
      <w:lvlJc w:val="right"/>
      <w:pPr>
        <w:ind w:left="4320" w:hanging="180"/>
      </w:pPr>
    </w:lvl>
    <w:lvl w:ilvl="6" w:tplc="EA3CB614" w:tentative="1">
      <w:start w:val="1"/>
      <w:numFmt w:val="decimal"/>
      <w:lvlText w:val="%7."/>
      <w:lvlJc w:val="left"/>
      <w:pPr>
        <w:ind w:left="5040" w:hanging="360"/>
      </w:pPr>
    </w:lvl>
    <w:lvl w:ilvl="7" w:tplc="9ADC57A4" w:tentative="1">
      <w:start w:val="1"/>
      <w:numFmt w:val="lowerLetter"/>
      <w:lvlText w:val="%8."/>
      <w:lvlJc w:val="left"/>
      <w:pPr>
        <w:ind w:left="5760" w:hanging="360"/>
      </w:pPr>
    </w:lvl>
    <w:lvl w:ilvl="8" w:tplc="A06614D2" w:tentative="1">
      <w:start w:val="1"/>
      <w:numFmt w:val="lowerRoman"/>
      <w:lvlText w:val="%9."/>
      <w:lvlJc w:val="right"/>
      <w:pPr>
        <w:ind w:left="6480" w:hanging="180"/>
      </w:pPr>
    </w:lvl>
  </w:abstractNum>
  <w:abstractNum w:abstractNumId="2" w15:restartNumberingAfterBreak="0">
    <w:nsid w:val="19F21719"/>
    <w:multiLevelType w:val="hybridMultilevel"/>
    <w:tmpl w:val="FE8E3418"/>
    <w:lvl w:ilvl="0" w:tplc="F73C4B3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5DB0"/>
    <w:multiLevelType w:val="hybridMultilevel"/>
    <w:tmpl w:val="F9CA7A4A"/>
    <w:lvl w:ilvl="0" w:tplc="B67C6850">
      <w:start w:val="1"/>
      <w:numFmt w:val="decimal"/>
      <w:lvlText w:val="%1."/>
      <w:lvlJc w:val="left"/>
      <w:pPr>
        <w:ind w:left="1080" w:hanging="360"/>
      </w:pPr>
    </w:lvl>
    <w:lvl w:ilvl="1" w:tplc="5EE28E1C">
      <w:start w:val="1"/>
      <w:numFmt w:val="lowerLetter"/>
      <w:lvlText w:val="%2."/>
      <w:lvlJc w:val="left"/>
      <w:pPr>
        <w:ind w:left="1800" w:hanging="360"/>
      </w:pPr>
    </w:lvl>
    <w:lvl w:ilvl="2" w:tplc="710A29A4" w:tentative="1">
      <w:start w:val="1"/>
      <w:numFmt w:val="lowerRoman"/>
      <w:lvlText w:val="%3."/>
      <w:lvlJc w:val="right"/>
      <w:pPr>
        <w:ind w:left="2520" w:hanging="180"/>
      </w:pPr>
    </w:lvl>
    <w:lvl w:ilvl="3" w:tplc="D9005F86" w:tentative="1">
      <w:start w:val="1"/>
      <w:numFmt w:val="decimal"/>
      <w:lvlText w:val="%4."/>
      <w:lvlJc w:val="left"/>
      <w:pPr>
        <w:ind w:left="3240" w:hanging="360"/>
      </w:pPr>
    </w:lvl>
    <w:lvl w:ilvl="4" w:tplc="10AE663E" w:tentative="1">
      <w:start w:val="1"/>
      <w:numFmt w:val="lowerLetter"/>
      <w:lvlText w:val="%5."/>
      <w:lvlJc w:val="left"/>
      <w:pPr>
        <w:ind w:left="3960" w:hanging="360"/>
      </w:pPr>
    </w:lvl>
    <w:lvl w:ilvl="5" w:tplc="C31E0CF6" w:tentative="1">
      <w:start w:val="1"/>
      <w:numFmt w:val="lowerRoman"/>
      <w:lvlText w:val="%6."/>
      <w:lvlJc w:val="right"/>
      <w:pPr>
        <w:ind w:left="4680" w:hanging="180"/>
      </w:pPr>
    </w:lvl>
    <w:lvl w:ilvl="6" w:tplc="BC2087EE" w:tentative="1">
      <w:start w:val="1"/>
      <w:numFmt w:val="decimal"/>
      <w:lvlText w:val="%7."/>
      <w:lvlJc w:val="left"/>
      <w:pPr>
        <w:ind w:left="5400" w:hanging="360"/>
      </w:pPr>
    </w:lvl>
    <w:lvl w:ilvl="7" w:tplc="2BCE0A70" w:tentative="1">
      <w:start w:val="1"/>
      <w:numFmt w:val="lowerLetter"/>
      <w:lvlText w:val="%8."/>
      <w:lvlJc w:val="left"/>
      <w:pPr>
        <w:ind w:left="6120" w:hanging="360"/>
      </w:pPr>
    </w:lvl>
    <w:lvl w:ilvl="8" w:tplc="CB8E7A7E" w:tentative="1">
      <w:start w:val="1"/>
      <w:numFmt w:val="lowerRoman"/>
      <w:lvlText w:val="%9."/>
      <w:lvlJc w:val="right"/>
      <w:pPr>
        <w:ind w:left="6840" w:hanging="180"/>
      </w:pPr>
    </w:lvl>
  </w:abstractNum>
  <w:abstractNum w:abstractNumId="4" w15:restartNumberingAfterBreak="0">
    <w:nsid w:val="1A9A2F30"/>
    <w:multiLevelType w:val="hybridMultilevel"/>
    <w:tmpl w:val="11CAD15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258AF"/>
    <w:multiLevelType w:val="hybridMultilevel"/>
    <w:tmpl w:val="55749BC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92F83"/>
    <w:multiLevelType w:val="hybridMultilevel"/>
    <w:tmpl w:val="549C43D0"/>
    <w:lvl w:ilvl="0" w:tplc="4E8A87A2">
      <w:start w:val="1"/>
      <w:numFmt w:val="upperLetter"/>
      <w:lvlText w:val="%1."/>
      <w:lvlJc w:val="left"/>
      <w:pPr>
        <w:ind w:left="360" w:hanging="360"/>
      </w:pPr>
      <w:rPr>
        <w:rFonts w:ascii="Arial" w:hAnsi="Arial" w:cs="Arial" w:hint="default"/>
        <w:sz w:val="20"/>
        <w:szCs w:val="20"/>
      </w:rPr>
    </w:lvl>
    <w:lvl w:ilvl="1" w:tplc="D572F42A" w:tentative="1">
      <w:start w:val="1"/>
      <w:numFmt w:val="lowerLetter"/>
      <w:lvlText w:val="%2."/>
      <w:lvlJc w:val="left"/>
      <w:pPr>
        <w:ind w:left="1080" w:hanging="360"/>
      </w:pPr>
    </w:lvl>
    <w:lvl w:ilvl="2" w:tplc="706C6782" w:tentative="1">
      <w:start w:val="1"/>
      <w:numFmt w:val="lowerRoman"/>
      <w:lvlText w:val="%3."/>
      <w:lvlJc w:val="right"/>
      <w:pPr>
        <w:ind w:left="1800" w:hanging="180"/>
      </w:pPr>
    </w:lvl>
    <w:lvl w:ilvl="3" w:tplc="7E3C64A8" w:tentative="1">
      <w:start w:val="1"/>
      <w:numFmt w:val="decimal"/>
      <w:lvlText w:val="%4."/>
      <w:lvlJc w:val="left"/>
      <w:pPr>
        <w:ind w:left="2520" w:hanging="360"/>
      </w:pPr>
    </w:lvl>
    <w:lvl w:ilvl="4" w:tplc="E9FC112C" w:tentative="1">
      <w:start w:val="1"/>
      <w:numFmt w:val="lowerLetter"/>
      <w:lvlText w:val="%5."/>
      <w:lvlJc w:val="left"/>
      <w:pPr>
        <w:ind w:left="3240" w:hanging="360"/>
      </w:pPr>
    </w:lvl>
    <w:lvl w:ilvl="5" w:tplc="40BE49B6" w:tentative="1">
      <w:start w:val="1"/>
      <w:numFmt w:val="lowerRoman"/>
      <w:lvlText w:val="%6."/>
      <w:lvlJc w:val="right"/>
      <w:pPr>
        <w:ind w:left="3960" w:hanging="180"/>
      </w:pPr>
    </w:lvl>
    <w:lvl w:ilvl="6" w:tplc="2F505C0C" w:tentative="1">
      <w:start w:val="1"/>
      <w:numFmt w:val="decimal"/>
      <w:lvlText w:val="%7."/>
      <w:lvlJc w:val="left"/>
      <w:pPr>
        <w:ind w:left="4680" w:hanging="360"/>
      </w:pPr>
    </w:lvl>
    <w:lvl w:ilvl="7" w:tplc="94AE3C82" w:tentative="1">
      <w:start w:val="1"/>
      <w:numFmt w:val="lowerLetter"/>
      <w:lvlText w:val="%8."/>
      <w:lvlJc w:val="left"/>
      <w:pPr>
        <w:ind w:left="5400" w:hanging="360"/>
      </w:pPr>
    </w:lvl>
    <w:lvl w:ilvl="8" w:tplc="A24E1A10" w:tentative="1">
      <w:start w:val="1"/>
      <w:numFmt w:val="lowerRoman"/>
      <w:lvlText w:val="%9."/>
      <w:lvlJc w:val="right"/>
      <w:pPr>
        <w:ind w:left="6120" w:hanging="180"/>
      </w:pPr>
    </w:lvl>
  </w:abstractNum>
  <w:abstractNum w:abstractNumId="7" w15:restartNumberingAfterBreak="0">
    <w:nsid w:val="390E7D5E"/>
    <w:multiLevelType w:val="hybridMultilevel"/>
    <w:tmpl w:val="BFDCDAA2"/>
    <w:lvl w:ilvl="0" w:tplc="0409000F">
      <w:start w:val="1"/>
      <w:numFmt w:val="decimal"/>
      <w:lvlText w:val="%1."/>
      <w:lvlJc w:val="left"/>
      <w:pPr>
        <w:ind w:left="1080" w:hanging="360"/>
      </w:pPr>
      <w:rPr>
        <w:rFonts w:hint="default"/>
      </w:rPr>
    </w:lvl>
    <w:lvl w:ilvl="1" w:tplc="EE84ED20">
      <w:start w:val="1"/>
      <w:numFmt w:val="decimal"/>
      <w:lvlText w:val="7.%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A332D4"/>
    <w:multiLevelType w:val="hybridMultilevel"/>
    <w:tmpl w:val="2806EF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D91BA2"/>
    <w:multiLevelType w:val="hybridMultilevel"/>
    <w:tmpl w:val="7BA83752"/>
    <w:lvl w:ilvl="0" w:tplc="BC242EBC">
      <w:start w:val="1"/>
      <w:numFmt w:val="decimal"/>
      <w:lvlText w:val="%1."/>
      <w:lvlJc w:val="left"/>
      <w:pPr>
        <w:ind w:left="720" w:hanging="360"/>
      </w:pPr>
    </w:lvl>
    <w:lvl w:ilvl="1" w:tplc="3B5CACAE" w:tentative="1">
      <w:start w:val="1"/>
      <w:numFmt w:val="lowerLetter"/>
      <w:lvlText w:val="%2."/>
      <w:lvlJc w:val="left"/>
      <w:pPr>
        <w:ind w:left="1440" w:hanging="360"/>
      </w:pPr>
    </w:lvl>
    <w:lvl w:ilvl="2" w:tplc="094020FE" w:tentative="1">
      <w:start w:val="1"/>
      <w:numFmt w:val="lowerRoman"/>
      <w:lvlText w:val="%3."/>
      <w:lvlJc w:val="right"/>
      <w:pPr>
        <w:ind w:left="2160" w:hanging="180"/>
      </w:pPr>
    </w:lvl>
    <w:lvl w:ilvl="3" w:tplc="FBB61DBA" w:tentative="1">
      <w:start w:val="1"/>
      <w:numFmt w:val="decimal"/>
      <w:lvlText w:val="%4."/>
      <w:lvlJc w:val="left"/>
      <w:pPr>
        <w:ind w:left="2880" w:hanging="360"/>
      </w:pPr>
    </w:lvl>
    <w:lvl w:ilvl="4" w:tplc="B90A22E2" w:tentative="1">
      <w:start w:val="1"/>
      <w:numFmt w:val="lowerLetter"/>
      <w:lvlText w:val="%5."/>
      <w:lvlJc w:val="left"/>
      <w:pPr>
        <w:ind w:left="3600" w:hanging="360"/>
      </w:pPr>
    </w:lvl>
    <w:lvl w:ilvl="5" w:tplc="9D6CB700" w:tentative="1">
      <w:start w:val="1"/>
      <w:numFmt w:val="lowerRoman"/>
      <w:lvlText w:val="%6."/>
      <w:lvlJc w:val="right"/>
      <w:pPr>
        <w:ind w:left="4320" w:hanging="180"/>
      </w:pPr>
    </w:lvl>
    <w:lvl w:ilvl="6" w:tplc="15CA5548" w:tentative="1">
      <w:start w:val="1"/>
      <w:numFmt w:val="decimal"/>
      <w:lvlText w:val="%7."/>
      <w:lvlJc w:val="left"/>
      <w:pPr>
        <w:ind w:left="5040" w:hanging="360"/>
      </w:pPr>
    </w:lvl>
    <w:lvl w:ilvl="7" w:tplc="17884198" w:tentative="1">
      <w:start w:val="1"/>
      <w:numFmt w:val="lowerLetter"/>
      <w:lvlText w:val="%8."/>
      <w:lvlJc w:val="left"/>
      <w:pPr>
        <w:ind w:left="5760" w:hanging="360"/>
      </w:pPr>
    </w:lvl>
    <w:lvl w:ilvl="8" w:tplc="EE421DEC" w:tentative="1">
      <w:start w:val="1"/>
      <w:numFmt w:val="lowerRoman"/>
      <w:lvlText w:val="%9."/>
      <w:lvlJc w:val="right"/>
      <w:pPr>
        <w:ind w:left="6480" w:hanging="180"/>
      </w:pPr>
    </w:lvl>
  </w:abstractNum>
  <w:abstractNum w:abstractNumId="10" w15:restartNumberingAfterBreak="0">
    <w:nsid w:val="50A76FF2"/>
    <w:multiLevelType w:val="hybridMultilevel"/>
    <w:tmpl w:val="752ECE6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339FC"/>
    <w:multiLevelType w:val="hybridMultilevel"/>
    <w:tmpl w:val="25D22C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7D106C"/>
    <w:multiLevelType w:val="hybridMultilevel"/>
    <w:tmpl w:val="223A883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51257"/>
    <w:multiLevelType w:val="hybridMultilevel"/>
    <w:tmpl w:val="86D05128"/>
    <w:lvl w:ilvl="0" w:tplc="C2DC0B24">
      <w:start w:val="1"/>
      <w:numFmt w:val="upperLetter"/>
      <w:lvlText w:val="%1."/>
      <w:lvlJc w:val="left"/>
      <w:pPr>
        <w:ind w:left="360" w:hanging="360"/>
      </w:pPr>
      <w:rPr>
        <w:rFonts w:ascii="Arial" w:hAnsi="Arial" w:cs="Arial" w:hint="default"/>
        <w:sz w:val="20"/>
        <w:szCs w:val="20"/>
      </w:rPr>
    </w:lvl>
    <w:lvl w:ilvl="1" w:tplc="BE9E59EE" w:tentative="1">
      <w:start w:val="1"/>
      <w:numFmt w:val="lowerLetter"/>
      <w:lvlText w:val="%2."/>
      <w:lvlJc w:val="left"/>
      <w:pPr>
        <w:ind w:left="1440" w:hanging="360"/>
      </w:pPr>
    </w:lvl>
    <w:lvl w:ilvl="2" w:tplc="5F1AEBA0" w:tentative="1">
      <w:start w:val="1"/>
      <w:numFmt w:val="lowerRoman"/>
      <w:lvlText w:val="%3."/>
      <w:lvlJc w:val="right"/>
      <w:pPr>
        <w:ind w:left="2160" w:hanging="180"/>
      </w:pPr>
    </w:lvl>
    <w:lvl w:ilvl="3" w:tplc="DCD8D2CE" w:tentative="1">
      <w:start w:val="1"/>
      <w:numFmt w:val="decimal"/>
      <w:lvlText w:val="%4."/>
      <w:lvlJc w:val="left"/>
      <w:pPr>
        <w:ind w:left="2880" w:hanging="360"/>
      </w:pPr>
    </w:lvl>
    <w:lvl w:ilvl="4" w:tplc="ABA0C6FE" w:tentative="1">
      <w:start w:val="1"/>
      <w:numFmt w:val="lowerLetter"/>
      <w:lvlText w:val="%5."/>
      <w:lvlJc w:val="left"/>
      <w:pPr>
        <w:ind w:left="3600" w:hanging="360"/>
      </w:pPr>
    </w:lvl>
    <w:lvl w:ilvl="5" w:tplc="AB2C3E30" w:tentative="1">
      <w:start w:val="1"/>
      <w:numFmt w:val="lowerRoman"/>
      <w:lvlText w:val="%6."/>
      <w:lvlJc w:val="right"/>
      <w:pPr>
        <w:ind w:left="4320" w:hanging="180"/>
      </w:pPr>
    </w:lvl>
    <w:lvl w:ilvl="6" w:tplc="3E5E0136" w:tentative="1">
      <w:start w:val="1"/>
      <w:numFmt w:val="decimal"/>
      <w:lvlText w:val="%7."/>
      <w:lvlJc w:val="left"/>
      <w:pPr>
        <w:ind w:left="5040" w:hanging="360"/>
      </w:pPr>
    </w:lvl>
    <w:lvl w:ilvl="7" w:tplc="F0708BBC" w:tentative="1">
      <w:start w:val="1"/>
      <w:numFmt w:val="lowerLetter"/>
      <w:lvlText w:val="%8."/>
      <w:lvlJc w:val="left"/>
      <w:pPr>
        <w:ind w:left="5760" w:hanging="360"/>
      </w:pPr>
    </w:lvl>
    <w:lvl w:ilvl="8" w:tplc="2D545822" w:tentative="1">
      <w:start w:val="1"/>
      <w:numFmt w:val="lowerRoman"/>
      <w:lvlText w:val="%9."/>
      <w:lvlJc w:val="right"/>
      <w:pPr>
        <w:ind w:left="6480" w:hanging="180"/>
      </w:pPr>
    </w:lvl>
  </w:abstractNum>
  <w:abstractNum w:abstractNumId="14" w15:restartNumberingAfterBreak="0">
    <w:nsid w:val="66A0634C"/>
    <w:multiLevelType w:val="hybridMultilevel"/>
    <w:tmpl w:val="B1268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194F8F"/>
    <w:multiLevelType w:val="hybridMultilevel"/>
    <w:tmpl w:val="6CB28376"/>
    <w:lvl w:ilvl="0" w:tplc="F6B8AF92">
      <w:start w:val="1"/>
      <w:numFmt w:val="lowerLetter"/>
      <w:pStyle w:val="Style2"/>
      <w:lvlText w:val="%1."/>
      <w:lvlJc w:val="left"/>
      <w:pPr>
        <w:ind w:left="1080" w:hanging="360"/>
      </w:pPr>
    </w:lvl>
    <w:lvl w:ilvl="1" w:tplc="E7C411B6" w:tentative="1">
      <w:start w:val="1"/>
      <w:numFmt w:val="lowerLetter"/>
      <w:lvlText w:val="%2."/>
      <w:lvlJc w:val="left"/>
      <w:pPr>
        <w:ind w:left="1800" w:hanging="360"/>
      </w:pPr>
    </w:lvl>
    <w:lvl w:ilvl="2" w:tplc="DE3432BE" w:tentative="1">
      <w:start w:val="1"/>
      <w:numFmt w:val="lowerRoman"/>
      <w:lvlText w:val="%3."/>
      <w:lvlJc w:val="right"/>
      <w:pPr>
        <w:ind w:left="2520" w:hanging="180"/>
      </w:pPr>
    </w:lvl>
    <w:lvl w:ilvl="3" w:tplc="EDBE4844" w:tentative="1">
      <w:start w:val="1"/>
      <w:numFmt w:val="decimal"/>
      <w:lvlText w:val="%4."/>
      <w:lvlJc w:val="left"/>
      <w:pPr>
        <w:ind w:left="3240" w:hanging="360"/>
      </w:pPr>
    </w:lvl>
    <w:lvl w:ilvl="4" w:tplc="CE5E7186" w:tentative="1">
      <w:start w:val="1"/>
      <w:numFmt w:val="lowerLetter"/>
      <w:lvlText w:val="%5."/>
      <w:lvlJc w:val="left"/>
      <w:pPr>
        <w:ind w:left="3960" w:hanging="360"/>
      </w:pPr>
    </w:lvl>
    <w:lvl w:ilvl="5" w:tplc="883CE690" w:tentative="1">
      <w:start w:val="1"/>
      <w:numFmt w:val="lowerRoman"/>
      <w:lvlText w:val="%6."/>
      <w:lvlJc w:val="right"/>
      <w:pPr>
        <w:ind w:left="4680" w:hanging="180"/>
      </w:pPr>
    </w:lvl>
    <w:lvl w:ilvl="6" w:tplc="D01A1B68" w:tentative="1">
      <w:start w:val="1"/>
      <w:numFmt w:val="decimal"/>
      <w:lvlText w:val="%7."/>
      <w:lvlJc w:val="left"/>
      <w:pPr>
        <w:ind w:left="5400" w:hanging="360"/>
      </w:pPr>
    </w:lvl>
    <w:lvl w:ilvl="7" w:tplc="DBF87CF0" w:tentative="1">
      <w:start w:val="1"/>
      <w:numFmt w:val="lowerLetter"/>
      <w:lvlText w:val="%8."/>
      <w:lvlJc w:val="left"/>
      <w:pPr>
        <w:ind w:left="6120" w:hanging="360"/>
      </w:pPr>
    </w:lvl>
    <w:lvl w:ilvl="8" w:tplc="9BA8F87E" w:tentative="1">
      <w:start w:val="1"/>
      <w:numFmt w:val="lowerRoman"/>
      <w:lvlText w:val="%9."/>
      <w:lvlJc w:val="right"/>
      <w:pPr>
        <w:ind w:left="6840" w:hanging="180"/>
      </w:pPr>
    </w:lvl>
  </w:abstractNum>
  <w:abstractNum w:abstractNumId="16" w15:restartNumberingAfterBreak="0">
    <w:nsid w:val="683D2B61"/>
    <w:multiLevelType w:val="hybridMultilevel"/>
    <w:tmpl w:val="19CC1234"/>
    <w:lvl w:ilvl="0" w:tplc="72989496">
      <w:start w:val="1"/>
      <w:numFmt w:val="upperLetter"/>
      <w:pStyle w:val="ListParagraph"/>
      <w:lvlText w:val="%1."/>
      <w:lvlJc w:val="left"/>
      <w:pPr>
        <w:ind w:left="360" w:hanging="360"/>
      </w:pPr>
      <w:rPr>
        <w:rFonts w:ascii="Arial" w:hAnsi="Arial" w:cs="Arial" w:hint="default"/>
        <w:sz w:val="22"/>
        <w:szCs w:val="20"/>
      </w:rPr>
    </w:lvl>
    <w:lvl w:ilvl="1" w:tplc="C78CCECC" w:tentative="1">
      <w:start w:val="1"/>
      <w:numFmt w:val="lowerLetter"/>
      <w:lvlText w:val="%2."/>
      <w:lvlJc w:val="left"/>
      <w:pPr>
        <w:ind w:left="1080" w:hanging="360"/>
      </w:pPr>
    </w:lvl>
    <w:lvl w:ilvl="2" w:tplc="11C0651A" w:tentative="1">
      <w:start w:val="1"/>
      <w:numFmt w:val="lowerRoman"/>
      <w:lvlText w:val="%3."/>
      <w:lvlJc w:val="right"/>
      <w:pPr>
        <w:ind w:left="1800" w:hanging="180"/>
      </w:pPr>
    </w:lvl>
    <w:lvl w:ilvl="3" w:tplc="FD765EB2" w:tentative="1">
      <w:start w:val="1"/>
      <w:numFmt w:val="decimal"/>
      <w:lvlText w:val="%4."/>
      <w:lvlJc w:val="left"/>
      <w:pPr>
        <w:ind w:left="2520" w:hanging="360"/>
      </w:pPr>
    </w:lvl>
    <w:lvl w:ilvl="4" w:tplc="4440DE4E" w:tentative="1">
      <w:start w:val="1"/>
      <w:numFmt w:val="lowerLetter"/>
      <w:lvlText w:val="%5."/>
      <w:lvlJc w:val="left"/>
      <w:pPr>
        <w:ind w:left="3240" w:hanging="360"/>
      </w:pPr>
    </w:lvl>
    <w:lvl w:ilvl="5" w:tplc="EFA8B1EA" w:tentative="1">
      <w:start w:val="1"/>
      <w:numFmt w:val="lowerRoman"/>
      <w:lvlText w:val="%6."/>
      <w:lvlJc w:val="right"/>
      <w:pPr>
        <w:ind w:left="3960" w:hanging="180"/>
      </w:pPr>
    </w:lvl>
    <w:lvl w:ilvl="6" w:tplc="DC122712" w:tentative="1">
      <w:start w:val="1"/>
      <w:numFmt w:val="decimal"/>
      <w:lvlText w:val="%7."/>
      <w:lvlJc w:val="left"/>
      <w:pPr>
        <w:ind w:left="4680" w:hanging="360"/>
      </w:pPr>
    </w:lvl>
    <w:lvl w:ilvl="7" w:tplc="560C8E82" w:tentative="1">
      <w:start w:val="1"/>
      <w:numFmt w:val="lowerLetter"/>
      <w:lvlText w:val="%8."/>
      <w:lvlJc w:val="left"/>
      <w:pPr>
        <w:ind w:left="5400" w:hanging="360"/>
      </w:pPr>
    </w:lvl>
    <w:lvl w:ilvl="8" w:tplc="8C2276EC" w:tentative="1">
      <w:start w:val="1"/>
      <w:numFmt w:val="lowerRoman"/>
      <w:lvlText w:val="%9."/>
      <w:lvlJc w:val="right"/>
      <w:pPr>
        <w:ind w:left="6120" w:hanging="180"/>
      </w:pPr>
    </w:lvl>
  </w:abstractNum>
  <w:abstractNum w:abstractNumId="17"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18" w15:restartNumberingAfterBreak="0">
    <w:nsid w:val="7DC96749"/>
    <w:multiLevelType w:val="hybridMultilevel"/>
    <w:tmpl w:val="5DC0F4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15"/>
  </w:num>
  <w:num w:numId="4">
    <w:abstractNumId w:val="1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13"/>
  </w:num>
  <w:num w:numId="11">
    <w:abstractNumId w:val="16"/>
  </w:num>
  <w:num w:numId="12">
    <w:abstractNumId w:val="16"/>
  </w:num>
  <w:num w:numId="13">
    <w:abstractNumId w:val="16"/>
  </w:num>
  <w:num w:numId="14">
    <w:abstractNumId w:val="16"/>
    <w:lvlOverride w:ilvl="0">
      <w:startOverride w:val="1"/>
    </w:lvlOverride>
  </w:num>
  <w:num w:numId="15">
    <w:abstractNumId w:val="2"/>
  </w:num>
  <w:num w:numId="16">
    <w:abstractNumId w:val="11"/>
  </w:num>
  <w:num w:numId="17">
    <w:abstractNumId w:val="8"/>
  </w:num>
  <w:num w:numId="18">
    <w:abstractNumId w:val="7"/>
  </w:num>
  <w:num w:numId="19">
    <w:abstractNumId w:val="4"/>
  </w:num>
  <w:num w:numId="20">
    <w:abstractNumId w:val="14"/>
  </w:num>
  <w:num w:numId="21">
    <w:abstractNumId w:val="10"/>
  </w:num>
  <w:num w:numId="22">
    <w:abstractNumId w:val="0"/>
  </w:num>
  <w:num w:numId="23">
    <w:abstractNumId w:val="5"/>
  </w:num>
  <w:num w:numId="24">
    <w:abstractNumId w:val="12"/>
  </w:num>
  <w:num w:numId="2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Title" w:val="ECMO Protocol"/>
    <w:docVar w:name="Effective Date" w:val="Not Set"/>
    <w:docVar w:name="Original Creation Date" w:val="11/01/1995"/>
  </w:docVars>
  <w:rsids>
    <w:rsidRoot w:val="00A05FAA"/>
    <w:rsid w:val="00022B28"/>
    <w:rsid w:val="00022E65"/>
    <w:rsid w:val="00026C49"/>
    <w:rsid w:val="000347EB"/>
    <w:rsid w:val="0003641D"/>
    <w:rsid w:val="00036EC2"/>
    <w:rsid w:val="000553EF"/>
    <w:rsid w:val="000676BB"/>
    <w:rsid w:val="00072C00"/>
    <w:rsid w:val="0008348F"/>
    <w:rsid w:val="00092447"/>
    <w:rsid w:val="00097591"/>
    <w:rsid w:val="000A09B1"/>
    <w:rsid w:val="000A1EA4"/>
    <w:rsid w:val="000A43F4"/>
    <w:rsid w:val="000A728C"/>
    <w:rsid w:val="000B033C"/>
    <w:rsid w:val="000B04ED"/>
    <w:rsid w:val="000C05F2"/>
    <w:rsid w:val="000C2A6A"/>
    <w:rsid w:val="000C6891"/>
    <w:rsid w:val="000D2C90"/>
    <w:rsid w:val="000D2EF1"/>
    <w:rsid w:val="000E3CE2"/>
    <w:rsid w:val="000E45D3"/>
    <w:rsid w:val="000E5B8B"/>
    <w:rsid w:val="000E65E3"/>
    <w:rsid w:val="000E6907"/>
    <w:rsid w:val="000E758D"/>
    <w:rsid w:val="000F5CD6"/>
    <w:rsid w:val="001002EE"/>
    <w:rsid w:val="001028EE"/>
    <w:rsid w:val="0010697A"/>
    <w:rsid w:val="001073A9"/>
    <w:rsid w:val="001136AE"/>
    <w:rsid w:val="001307B1"/>
    <w:rsid w:val="00131331"/>
    <w:rsid w:val="00133E25"/>
    <w:rsid w:val="001413C5"/>
    <w:rsid w:val="00147218"/>
    <w:rsid w:val="00174F3C"/>
    <w:rsid w:val="001827EB"/>
    <w:rsid w:val="00185320"/>
    <w:rsid w:val="0019056B"/>
    <w:rsid w:val="0019262D"/>
    <w:rsid w:val="00196438"/>
    <w:rsid w:val="001A44EF"/>
    <w:rsid w:val="001A4B8D"/>
    <w:rsid w:val="001C0D78"/>
    <w:rsid w:val="001D1429"/>
    <w:rsid w:val="001E2497"/>
    <w:rsid w:val="001E6D1E"/>
    <w:rsid w:val="001E73A6"/>
    <w:rsid w:val="00200A78"/>
    <w:rsid w:val="002032E0"/>
    <w:rsid w:val="00206E98"/>
    <w:rsid w:val="0021052D"/>
    <w:rsid w:val="002347C1"/>
    <w:rsid w:val="002406B9"/>
    <w:rsid w:val="002413E5"/>
    <w:rsid w:val="002425FA"/>
    <w:rsid w:val="002451BA"/>
    <w:rsid w:val="00251171"/>
    <w:rsid w:val="00253095"/>
    <w:rsid w:val="002544FF"/>
    <w:rsid w:val="002554A6"/>
    <w:rsid w:val="00256946"/>
    <w:rsid w:val="00256BD9"/>
    <w:rsid w:val="0026202E"/>
    <w:rsid w:val="002629AC"/>
    <w:rsid w:val="00285F6D"/>
    <w:rsid w:val="002973A2"/>
    <w:rsid w:val="002B7EAC"/>
    <w:rsid w:val="002E06AD"/>
    <w:rsid w:val="002E2BA6"/>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97944"/>
    <w:rsid w:val="003A497A"/>
    <w:rsid w:val="003A63DA"/>
    <w:rsid w:val="003A666B"/>
    <w:rsid w:val="003B0CBF"/>
    <w:rsid w:val="003B660A"/>
    <w:rsid w:val="003B6F7E"/>
    <w:rsid w:val="003C092E"/>
    <w:rsid w:val="003C4DEB"/>
    <w:rsid w:val="003C7519"/>
    <w:rsid w:val="003D7FD1"/>
    <w:rsid w:val="003F0C2D"/>
    <w:rsid w:val="003F3A39"/>
    <w:rsid w:val="004008F3"/>
    <w:rsid w:val="004071A1"/>
    <w:rsid w:val="00411B16"/>
    <w:rsid w:val="00413A0C"/>
    <w:rsid w:val="00416FF3"/>
    <w:rsid w:val="0041764C"/>
    <w:rsid w:val="004235C5"/>
    <w:rsid w:val="00426A91"/>
    <w:rsid w:val="0044388D"/>
    <w:rsid w:val="004511F3"/>
    <w:rsid w:val="00451770"/>
    <w:rsid w:val="00461364"/>
    <w:rsid w:val="004619BF"/>
    <w:rsid w:val="00463AAA"/>
    <w:rsid w:val="0046616B"/>
    <w:rsid w:val="00474EBA"/>
    <w:rsid w:val="00491E5A"/>
    <w:rsid w:val="00494C27"/>
    <w:rsid w:val="004A683B"/>
    <w:rsid w:val="004C5749"/>
    <w:rsid w:val="004D58AA"/>
    <w:rsid w:val="004E766F"/>
    <w:rsid w:val="004F3FAB"/>
    <w:rsid w:val="0052064A"/>
    <w:rsid w:val="0052326B"/>
    <w:rsid w:val="00523474"/>
    <w:rsid w:val="005235EA"/>
    <w:rsid w:val="00524D92"/>
    <w:rsid w:val="00526E21"/>
    <w:rsid w:val="005448BC"/>
    <w:rsid w:val="00551715"/>
    <w:rsid w:val="00553225"/>
    <w:rsid w:val="00561CB9"/>
    <w:rsid w:val="0056313C"/>
    <w:rsid w:val="005870D2"/>
    <w:rsid w:val="00593284"/>
    <w:rsid w:val="00596FCE"/>
    <w:rsid w:val="005A4E3F"/>
    <w:rsid w:val="005C144C"/>
    <w:rsid w:val="005C690D"/>
    <w:rsid w:val="005D0115"/>
    <w:rsid w:val="005D6FB4"/>
    <w:rsid w:val="005E5CF7"/>
    <w:rsid w:val="005E7993"/>
    <w:rsid w:val="005E7DAC"/>
    <w:rsid w:val="005F2765"/>
    <w:rsid w:val="005F56F3"/>
    <w:rsid w:val="005F7018"/>
    <w:rsid w:val="005F7AD0"/>
    <w:rsid w:val="00605CB6"/>
    <w:rsid w:val="00606A36"/>
    <w:rsid w:val="00620295"/>
    <w:rsid w:val="006260DA"/>
    <w:rsid w:val="006302E7"/>
    <w:rsid w:val="00642467"/>
    <w:rsid w:val="0064468E"/>
    <w:rsid w:val="00650915"/>
    <w:rsid w:val="006568DA"/>
    <w:rsid w:val="00657AE6"/>
    <w:rsid w:val="00661B1A"/>
    <w:rsid w:val="006701DC"/>
    <w:rsid w:val="006736C5"/>
    <w:rsid w:val="00674718"/>
    <w:rsid w:val="00683267"/>
    <w:rsid w:val="00683CAE"/>
    <w:rsid w:val="006859D8"/>
    <w:rsid w:val="00691DA1"/>
    <w:rsid w:val="0069572C"/>
    <w:rsid w:val="006A1EF8"/>
    <w:rsid w:val="006A7525"/>
    <w:rsid w:val="006B1B95"/>
    <w:rsid w:val="006B4152"/>
    <w:rsid w:val="006B7B84"/>
    <w:rsid w:val="006C2C85"/>
    <w:rsid w:val="006C37E2"/>
    <w:rsid w:val="006C6C7E"/>
    <w:rsid w:val="006E03C4"/>
    <w:rsid w:val="006E2203"/>
    <w:rsid w:val="006F20FA"/>
    <w:rsid w:val="006F342C"/>
    <w:rsid w:val="0071378D"/>
    <w:rsid w:val="007151C7"/>
    <w:rsid w:val="007156DD"/>
    <w:rsid w:val="00716A19"/>
    <w:rsid w:val="00720CD8"/>
    <w:rsid w:val="007220A8"/>
    <w:rsid w:val="007238BB"/>
    <w:rsid w:val="007258B2"/>
    <w:rsid w:val="00771B60"/>
    <w:rsid w:val="00772448"/>
    <w:rsid w:val="00785422"/>
    <w:rsid w:val="007A767B"/>
    <w:rsid w:val="007B2DD3"/>
    <w:rsid w:val="007B3C9E"/>
    <w:rsid w:val="007B7E37"/>
    <w:rsid w:val="007C60EA"/>
    <w:rsid w:val="007F6B7A"/>
    <w:rsid w:val="00807A36"/>
    <w:rsid w:val="00813717"/>
    <w:rsid w:val="00816E35"/>
    <w:rsid w:val="00820F2D"/>
    <w:rsid w:val="00822A08"/>
    <w:rsid w:val="00824D03"/>
    <w:rsid w:val="008460AD"/>
    <w:rsid w:val="00862AEF"/>
    <w:rsid w:val="00863C01"/>
    <w:rsid w:val="00866359"/>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3023"/>
    <w:rsid w:val="00926971"/>
    <w:rsid w:val="0094557E"/>
    <w:rsid w:val="00952900"/>
    <w:rsid w:val="00952ADC"/>
    <w:rsid w:val="009623C8"/>
    <w:rsid w:val="00962F89"/>
    <w:rsid w:val="00974CB9"/>
    <w:rsid w:val="00982D37"/>
    <w:rsid w:val="00987EE9"/>
    <w:rsid w:val="009A3908"/>
    <w:rsid w:val="009A7393"/>
    <w:rsid w:val="009B6A9E"/>
    <w:rsid w:val="009B70B1"/>
    <w:rsid w:val="009B7C7D"/>
    <w:rsid w:val="009C2A11"/>
    <w:rsid w:val="009C7A62"/>
    <w:rsid w:val="009D6A6B"/>
    <w:rsid w:val="009D6F32"/>
    <w:rsid w:val="009E6AF7"/>
    <w:rsid w:val="009F4193"/>
    <w:rsid w:val="00A00C4F"/>
    <w:rsid w:val="00A033AC"/>
    <w:rsid w:val="00A05FAA"/>
    <w:rsid w:val="00A10198"/>
    <w:rsid w:val="00A139E6"/>
    <w:rsid w:val="00A153FF"/>
    <w:rsid w:val="00A1776F"/>
    <w:rsid w:val="00A2219E"/>
    <w:rsid w:val="00A46999"/>
    <w:rsid w:val="00A53D4F"/>
    <w:rsid w:val="00A65865"/>
    <w:rsid w:val="00A7748A"/>
    <w:rsid w:val="00A93F53"/>
    <w:rsid w:val="00A95CBA"/>
    <w:rsid w:val="00AB6757"/>
    <w:rsid w:val="00AC1232"/>
    <w:rsid w:val="00AD204B"/>
    <w:rsid w:val="00AD3ED3"/>
    <w:rsid w:val="00AD6EAA"/>
    <w:rsid w:val="00AE1BC2"/>
    <w:rsid w:val="00B033F7"/>
    <w:rsid w:val="00B04543"/>
    <w:rsid w:val="00B048D9"/>
    <w:rsid w:val="00B159E2"/>
    <w:rsid w:val="00B1796D"/>
    <w:rsid w:val="00B32CC8"/>
    <w:rsid w:val="00B344BC"/>
    <w:rsid w:val="00B3456B"/>
    <w:rsid w:val="00B36034"/>
    <w:rsid w:val="00B3765F"/>
    <w:rsid w:val="00B40B6E"/>
    <w:rsid w:val="00B40CD8"/>
    <w:rsid w:val="00B459D0"/>
    <w:rsid w:val="00B476A4"/>
    <w:rsid w:val="00B56F84"/>
    <w:rsid w:val="00B73F85"/>
    <w:rsid w:val="00B80A9E"/>
    <w:rsid w:val="00B84425"/>
    <w:rsid w:val="00B87470"/>
    <w:rsid w:val="00B9216F"/>
    <w:rsid w:val="00B96DAD"/>
    <w:rsid w:val="00BB31C2"/>
    <w:rsid w:val="00BB7407"/>
    <w:rsid w:val="00BC1856"/>
    <w:rsid w:val="00BC1F42"/>
    <w:rsid w:val="00BC2671"/>
    <w:rsid w:val="00BC5C9E"/>
    <w:rsid w:val="00BC6988"/>
    <w:rsid w:val="00BD3BF0"/>
    <w:rsid w:val="00BD47A1"/>
    <w:rsid w:val="00BE0C19"/>
    <w:rsid w:val="00BE0DE4"/>
    <w:rsid w:val="00BE2EF5"/>
    <w:rsid w:val="00BE3B5F"/>
    <w:rsid w:val="00BF4179"/>
    <w:rsid w:val="00BF5F7B"/>
    <w:rsid w:val="00C135B8"/>
    <w:rsid w:val="00C158D3"/>
    <w:rsid w:val="00C4787D"/>
    <w:rsid w:val="00C503CB"/>
    <w:rsid w:val="00C5052A"/>
    <w:rsid w:val="00C50630"/>
    <w:rsid w:val="00C62B47"/>
    <w:rsid w:val="00C66A25"/>
    <w:rsid w:val="00C67BC1"/>
    <w:rsid w:val="00C71292"/>
    <w:rsid w:val="00C750CD"/>
    <w:rsid w:val="00C86665"/>
    <w:rsid w:val="00C9041A"/>
    <w:rsid w:val="00C95B9D"/>
    <w:rsid w:val="00CA5767"/>
    <w:rsid w:val="00CA7E82"/>
    <w:rsid w:val="00CC6583"/>
    <w:rsid w:val="00CE56A2"/>
    <w:rsid w:val="00CF4DC6"/>
    <w:rsid w:val="00D02414"/>
    <w:rsid w:val="00D1490F"/>
    <w:rsid w:val="00D20EC1"/>
    <w:rsid w:val="00D33F1F"/>
    <w:rsid w:val="00D3656D"/>
    <w:rsid w:val="00D54417"/>
    <w:rsid w:val="00D61618"/>
    <w:rsid w:val="00D64644"/>
    <w:rsid w:val="00D7219A"/>
    <w:rsid w:val="00D72452"/>
    <w:rsid w:val="00D77EDD"/>
    <w:rsid w:val="00D84A3E"/>
    <w:rsid w:val="00D93B19"/>
    <w:rsid w:val="00D96018"/>
    <w:rsid w:val="00D9745D"/>
    <w:rsid w:val="00DA39D9"/>
    <w:rsid w:val="00DA7E98"/>
    <w:rsid w:val="00DB1546"/>
    <w:rsid w:val="00DB1DB8"/>
    <w:rsid w:val="00DB5527"/>
    <w:rsid w:val="00DC0884"/>
    <w:rsid w:val="00DC3CD1"/>
    <w:rsid w:val="00DC46C4"/>
    <w:rsid w:val="00DC4CAB"/>
    <w:rsid w:val="00DC5F2B"/>
    <w:rsid w:val="00DD3BA0"/>
    <w:rsid w:val="00DD701F"/>
    <w:rsid w:val="00DD7A44"/>
    <w:rsid w:val="00DE3F97"/>
    <w:rsid w:val="00DF1404"/>
    <w:rsid w:val="00DF54C6"/>
    <w:rsid w:val="00DF6E1E"/>
    <w:rsid w:val="00E05795"/>
    <w:rsid w:val="00E079DB"/>
    <w:rsid w:val="00E235FD"/>
    <w:rsid w:val="00E26DD8"/>
    <w:rsid w:val="00E27893"/>
    <w:rsid w:val="00E4334E"/>
    <w:rsid w:val="00E4419B"/>
    <w:rsid w:val="00E60452"/>
    <w:rsid w:val="00E632A2"/>
    <w:rsid w:val="00E63D04"/>
    <w:rsid w:val="00E657CD"/>
    <w:rsid w:val="00E731F2"/>
    <w:rsid w:val="00E73EFC"/>
    <w:rsid w:val="00E7495B"/>
    <w:rsid w:val="00E76715"/>
    <w:rsid w:val="00E85228"/>
    <w:rsid w:val="00E85CEC"/>
    <w:rsid w:val="00E91657"/>
    <w:rsid w:val="00E91BFD"/>
    <w:rsid w:val="00E96A8E"/>
    <w:rsid w:val="00EA5BC7"/>
    <w:rsid w:val="00EC1AE4"/>
    <w:rsid w:val="00EC7EF2"/>
    <w:rsid w:val="00ED771E"/>
    <w:rsid w:val="00EF4D17"/>
    <w:rsid w:val="00EF6FF9"/>
    <w:rsid w:val="00F24667"/>
    <w:rsid w:val="00F33D15"/>
    <w:rsid w:val="00F41790"/>
    <w:rsid w:val="00F455F9"/>
    <w:rsid w:val="00F55595"/>
    <w:rsid w:val="00F61739"/>
    <w:rsid w:val="00F66251"/>
    <w:rsid w:val="00F81001"/>
    <w:rsid w:val="00F83075"/>
    <w:rsid w:val="00F85C8D"/>
    <w:rsid w:val="00F921FA"/>
    <w:rsid w:val="00F97592"/>
    <w:rsid w:val="00FA195B"/>
    <w:rsid w:val="00FA33E0"/>
    <w:rsid w:val="00FB13B2"/>
    <w:rsid w:val="00FD226B"/>
    <w:rsid w:val="00FD42FE"/>
    <w:rsid w:val="00FD60C5"/>
    <w:rsid w:val="00FD687D"/>
    <w:rsid w:val="00FF1238"/>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2224DE91"/>
  <w15:chartTrackingRefBased/>
  <w15:docId w15:val="{A1845E81-D6C0-4413-93C6-ABE5AEC8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9127">
    <w:name w:val="Pt1100009127"/>
    <w:hidden/>
  </w:style>
  <w:style w:type="character" w:customStyle="1" w:styleId="Pt1000009127">
    <w:name w:val="Pt1000009127"/>
    <w:hidden/>
  </w:style>
  <w:style w:type="character" w:customStyle="1" w:styleId="Pt1200009127">
    <w:name w:val="Pt1200009127"/>
    <w:hidden/>
  </w:style>
  <w:style w:type="character" w:customStyle="1" w:styleId="Pt1300009127">
    <w:name w:val="Pt1300009127"/>
    <w:hidden/>
  </w:style>
  <w:style w:type="character" w:customStyle="1" w:styleId="Pt1400009127">
    <w:name w:val="Pt1400009127"/>
    <w:hidden/>
  </w:style>
  <w:style w:type="character" w:customStyle="1" w:styleId="Pt1100009129">
    <w:name w:val="Pt1100009129"/>
    <w:hidden/>
  </w:style>
  <w:style w:type="character" w:customStyle="1" w:styleId="Pt1000009129">
    <w:name w:val="Pt1000009129"/>
    <w:hidden/>
  </w:style>
  <w:style w:type="character" w:customStyle="1" w:styleId="Pt1200009129">
    <w:name w:val="Pt1200009129"/>
    <w:hidden/>
  </w:style>
  <w:style w:type="character" w:customStyle="1" w:styleId="Pt1300009129">
    <w:name w:val="Pt1300009129"/>
    <w:hidden/>
  </w:style>
  <w:style w:type="character" w:customStyle="1" w:styleId="Pt1400009129">
    <w:name w:val="Pt1400009129"/>
    <w:hidden/>
  </w:style>
  <w:style w:type="character" w:customStyle="1" w:styleId="Pt1100009136">
    <w:name w:val="Pt1100009136"/>
    <w:hidden/>
  </w:style>
  <w:style w:type="character" w:customStyle="1" w:styleId="Pt1000009136">
    <w:name w:val="Pt1000009136"/>
    <w:hidden/>
  </w:style>
  <w:style w:type="character" w:customStyle="1" w:styleId="Pt1200009136">
    <w:name w:val="Pt1200009136"/>
    <w:hidden/>
  </w:style>
  <w:style w:type="character" w:customStyle="1" w:styleId="Pt1300009136">
    <w:name w:val="Pt1300009136"/>
    <w:hidden/>
  </w:style>
  <w:style w:type="character" w:customStyle="1" w:styleId="Pt1400009136">
    <w:name w:val="Pt1400009136"/>
    <w:hidden/>
  </w:style>
  <w:style w:type="character" w:styleId="Hyperlink">
    <w:name w:val="Hyperlink"/>
    <w:basedOn w:val="DefaultParagraphFont"/>
    <w:rsid w:val="000E45D3"/>
    <w:rPr>
      <w:color w:val="233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share.wakehealth.edu/GoverningPolicy/Policies/Irradiation%20of%20Blood%20and%20Blood%20Products.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3A1C512-74F2-4D40-AEE9-21F980E9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creator>Cynthia Wall</dc:creator>
  <cp:lastModifiedBy>Christina S Warren</cp:lastModifiedBy>
  <cp:revision>2</cp:revision>
  <cp:lastPrinted>2011-02-16T21:14:00Z</cp:lastPrinted>
  <dcterms:created xsi:type="dcterms:W3CDTF">2022-06-02T15:51:00Z</dcterms:created>
  <dcterms:modified xsi:type="dcterms:W3CDTF">2022-06-02T15:51:00Z</dcterms:modified>
</cp:coreProperties>
</file>