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26F4B" w14:textId="77777777" w:rsidR="00606A36" w:rsidRPr="008E4519" w:rsidRDefault="001C63A8" w:rsidP="00887AE0">
      <w:pPr>
        <w:pStyle w:val="Heading1"/>
        <w:rPr>
          <w:sz w:val="24"/>
          <w:szCs w:val="24"/>
        </w:rPr>
      </w:pPr>
      <w:r w:rsidRPr="008E4519">
        <w:rPr>
          <w:sz w:val="24"/>
          <w:szCs w:val="24"/>
        </w:rPr>
        <w:t>Applicable Laboratory(s)</w:t>
      </w:r>
      <w:r w:rsidR="00606A36" w:rsidRPr="008E4519">
        <w:rPr>
          <w:sz w:val="24"/>
          <w:szCs w:val="24"/>
        </w:rPr>
        <w:t>):</w:t>
      </w:r>
    </w:p>
    <w:p w14:paraId="3C745ED9" w14:textId="77777777" w:rsidR="00606A36" w:rsidRDefault="00606A36" w:rsidP="0056313C">
      <w:pPr>
        <w:sectPr w:rsidR="00606A36" w:rsidSect="00A153FF">
          <w:footerReference w:type="default" r:id="rId8"/>
          <w:headerReference w:type="first" r:id="rId9"/>
          <w:footerReference w:type="first" r:id="rId10"/>
          <w:type w:val="continuous"/>
          <w:pgSz w:w="12240" w:h="15840" w:code="1"/>
          <w:pgMar w:top="1440" w:right="1440" w:bottom="1440" w:left="1440" w:header="720" w:footer="720" w:gutter="0"/>
          <w:cols w:space="720"/>
          <w:titlePg/>
          <w:docGrid w:linePitch="272"/>
        </w:sectPr>
      </w:pPr>
    </w:p>
    <w:p w14:paraId="57677310" w14:textId="77777777" w:rsidR="00606A36" w:rsidRPr="00887AE0" w:rsidRDefault="00624984" w:rsidP="0056313C">
      <w:pPr>
        <w:rPr>
          <w:rFonts w:cs="Arial"/>
        </w:rPr>
      </w:pPr>
      <w:sdt>
        <w:sdtPr>
          <w:id w:val="-761983799"/>
          <w14:checkbox>
            <w14:checked w14:val="1"/>
            <w14:checkedState w14:val="2612" w14:font="MS Gothic"/>
            <w14:uncheckedState w14:val="2610" w14:font="MS Gothic"/>
          </w14:checkbox>
        </w:sdtPr>
        <w:sdtEndPr/>
        <w:sdtContent>
          <w:r w:rsidR="0076155B">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36B60A8C" w14:textId="77777777" w:rsidR="00606A36" w:rsidRPr="00887AE0" w:rsidRDefault="00624984"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00BF7F9E" w14:textId="77777777" w:rsidR="00606A36" w:rsidRPr="00887AE0" w:rsidRDefault="00624984"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4D8F934F" w14:textId="77777777" w:rsidR="00606A36" w:rsidRPr="00887AE0" w:rsidRDefault="00624984"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18131F69" w14:textId="77777777" w:rsidR="00606A36" w:rsidRPr="00887AE0" w:rsidRDefault="00624984"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30A8B8B1" w14:textId="77777777" w:rsidR="00606A36" w:rsidRDefault="00624984"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53C224F5" w14:textId="77777777" w:rsidR="00636B43" w:rsidRDefault="00624984"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5A10AFDB" w14:textId="77777777" w:rsidR="00BF5F7B" w:rsidRDefault="00BF5F7B" w:rsidP="00BF5F7B"/>
    <w:p w14:paraId="4D375121" w14:textId="77777777" w:rsidR="00353C0F" w:rsidRPr="008E4519" w:rsidRDefault="00524D92" w:rsidP="00BF5F7B">
      <w:pPr>
        <w:pStyle w:val="Heading1"/>
        <w:rPr>
          <w:sz w:val="24"/>
          <w:szCs w:val="24"/>
        </w:rPr>
      </w:pPr>
      <w:r w:rsidRPr="008E4519">
        <w:rPr>
          <w:sz w:val="24"/>
          <w:szCs w:val="24"/>
        </w:rPr>
        <w:t>P</w:t>
      </w:r>
      <w:r w:rsidR="004C5050" w:rsidRPr="008E4519">
        <w:rPr>
          <w:sz w:val="24"/>
          <w:szCs w:val="24"/>
        </w:rPr>
        <w:t>olicy</w:t>
      </w:r>
      <w:r w:rsidR="008E4519" w:rsidRPr="008E4519">
        <w:rPr>
          <w:sz w:val="24"/>
          <w:szCs w:val="24"/>
        </w:rPr>
        <w:t xml:space="preserve"> Purpose</w:t>
      </w:r>
    </w:p>
    <w:p w14:paraId="5E304065" w14:textId="77777777" w:rsidR="00BF5F7B" w:rsidRDefault="00BF5F7B" w:rsidP="00887AE0"/>
    <w:p w14:paraId="7C23419F" w14:textId="77777777" w:rsidR="008E16B1" w:rsidRDefault="008E16B1" w:rsidP="00887AE0">
      <w:r>
        <w:t xml:space="preserve">The purpose of this </w:t>
      </w:r>
      <w:r w:rsidR="00B80B6D">
        <w:t xml:space="preserve">policy is </w:t>
      </w:r>
      <w:r w:rsidR="0076155B">
        <w:t xml:space="preserve">to </w:t>
      </w:r>
      <w:r w:rsidR="00CC201E">
        <w:t>provide instructions regarding the receipt, storage, preparation, and administration of investigational cold stored platelets (CSP).</w:t>
      </w:r>
      <w:r w:rsidR="0076155B">
        <w:t xml:space="preserve"> This study is a phase 3, multicenter, international, randomized, partial blind, adaptive, non-inferiority, storage duration ranging trial in adult and pediatric patients undergoing cardiac surgery. </w:t>
      </w:r>
    </w:p>
    <w:p w14:paraId="6F997648" w14:textId="77777777" w:rsidR="0056313C" w:rsidRDefault="0056313C" w:rsidP="00887AE0"/>
    <w:p w14:paraId="6D5B9C5E" w14:textId="77777777" w:rsidR="00B048D9" w:rsidRPr="008E4519" w:rsidRDefault="00B048D9" w:rsidP="00887AE0">
      <w:pPr>
        <w:pStyle w:val="Heading1"/>
        <w:rPr>
          <w:sz w:val="24"/>
          <w:szCs w:val="24"/>
        </w:rPr>
      </w:pPr>
      <w:r w:rsidRPr="008E4519">
        <w:rPr>
          <w:sz w:val="24"/>
          <w:szCs w:val="24"/>
        </w:rPr>
        <w:t>Scope</w:t>
      </w:r>
    </w:p>
    <w:p w14:paraId="6E8AB7DC" w14:textId="77777777" w:rsidR="0056313C" w:rsidRDefault="0056313C" w:rsidP="0056313C"/>
    <w:p w14:paraId="5ABC5A8C" w14:textId="77777777" w:rsidR="00904FFE" w:rsidRPr="0056313C" w:rsidRDefault="00353C0F" w:rsidP="0056313C">
      <w:r>
        <w:t xml:space="preserve">This </w:t>
      </w:r>
      <w:r w:rsidR="00B80B6D">
        <w:t>policy</w:t>
      </w:r>
      <w:r>
        <w:t xml:space="preserve"> applies to</w:t>
      </w:r>
      <w:r w:rsidR="006C335C">
        <w:t xml:space="preserve"> Blood Bank Staff and management.</w:t>
      </w:r>
    </w:p>
    <w:p w14:paraId="06EA8ECB" w14:textId="77777777" w:rsidR="002451BA" w:rsidRPr="00B3765F" w:rsidRDefault="002451BA" w:rsidP="0056313C"/>
    <w:p w14:paraId="6F74C4BB" w14:textId="77777777" w:rsidR="00B048D9" w:rsidRPr="008E4519" w:rsidRDefault="00B048D9" w:rsidP="00887AE0">
      <w:pPr>
        <w:pStyle w:val="Heading1"/>
        <w:rPr>
          <w:sz w:val="24"/>
          <w:szCs w:val="24"/>
        </w:rPr>
      </w:pPr>
      <w:r w:rsidRPr="008E4519">
        <w:rPr>
          <w:sz w:val="24"/>
          <w:szCs w:val="24"/>
        </w:rPr>
        <w:t>Definitions</w:t>
      </w:r>
    </w:p>
    <w:p w14:paraId="6DAC229B" w14:textId="77777777" w:rsidR="00BF5F7B" w:rsidRPr="00BF5F7B" w:rsidRDefault="00BF5F7B" w:rsidP="00BF5F7B"/>
    <w:p w14:paraId="7FB88B11" w14:textId="77777777" w:rsidR="003C4DEB" w:rsidRDefault="00524D92" w:rsidP="00110234">
      <w:pPr>
        <w:pStyle w:val="ListParagraph"/>
      </w:pPr>
      <w:r>
        <w:t>P</w:t>
      </w:r>
      <w:r w:rsidR="00110234">
        <w:t xml:space="preserve">olicy: </w:t>
      </w:r>
      <w:r w:rsidR="003C4DEB" w:rsidRPr="00887AE0">
        <w:t xml:space="preserve"> </w:t>
      </w:r>
      <w:r w:rsidR="00110234">
        <w:t xml:space="preserve">As defined in the Policy on Creating and Amending Policy, a statement of principle that is developed for the purpose of guiding decisions and activities related to governance, administration, or management of care, treatment, </w:t>
      </w:r>
      <w:proofErr w:type="gramStart"/>
      <w:r w:rsidR="00110234">
        <w:t>services</w:t>
      </w:r>
      <w:proofErr w:type="gramEnd"/>
      <w:r w:rsidR="00110234">
        <w:t xml:space="preserve"> or other activities of WFBH.  A policy may help to ensure compliance with applicable laws and regulations, promote one or more of the missions of WFBH, contain guidelines for governance, and set parameters within which faculty, staff, students, </w:t>
      </w:r>
      <w:proofErr w:type="gramStart"/>
      <w:r w:rsidR="00110234">
        <w:t>visitors</w:t>
      </w:r>
      <w:proofErr w:type="gramEnd"/>
      <w:r w:rsidR="00110234">
        <w:t xml:space="preserve"> and others are expected to operate.</w:t>
      </w:r>
    </w:p>
    <w:p w14:paraId="65BC07A1" w14:textId="77777777" w:rsidR="00B40CD8"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797DA073" w14:textId="77777777" w:rsidR="006C335C" w:rsidRDefault="006C335C" w:rsidP="006C335C">
      <w:r>
        <w:t>C.  CSP: Cold Stored Platelet</w:t>
      </w:r>
    </w:p>
    <w:p w14:paraId="63814A5F" w14:textId="77777777" w:rsidR="006C335C" w:rsidRDefault="006C335C" w:rsidP="006C335C">
      <w:r>
        <w:t xml:space="preserve">D.  </w:t>
      </w:r>
      <w:proofErr w:type="spellStart"/>
      <w:r>
        <w:t>uCCC</w:t>
      </w:r>
      <w:proofErr w:type="spellEnd"/>
      <w:r>
        <w:t>: unblinded Clinical Coordination Center</w:t>
      </w:r>
    </w:p>
    <w:p w14:paraId="720EFC3F" w14:textId="77777777" w:rsidR="006C335C" w:rsidRDefault="006C335C" w:rsidP="006C335C">
      <w:r>
        <w:t>E.  EDC: Electronic Data Capture System</w:t>
      </w:r>
    </w:p>
    <w:p w14:paraId="43EFDFA4" w14:textId="61C65259" w:rsidR="001E6589" w:rsidRDefault="001E6589" w:rsidP="006C335C">
      <w:r>
        <w:t xml:space="preserve">F.  </w:t>
      </w:r>
      <w:proofErr w:type="spellStart"/>
      <w:r>
        <w:t>REDCap</w:t>
      </w:r>
      <w:proofErr w:type="spellEnd"/>
      <w:r>
        <w:t xml:space="preserve"> Cloud</w:t>
      </w:r>
      <w:r w:rsidR="00040621">
        <w:t xml:space="preserve"> (RCC)</w:t>
      </w:r>
      <w:r>
        <w:t xml:space="preserve">: EDC used for CHIPS </w:t>
      </w:r>
    </w:p>
    <w:p w14:paraId="64638000" w14:textId="77777777" w:rsidR="005D7B3F" w:rsidRPr="005D7B3F" w:rsidRDefault="005D7B3F" w:rsidP="005D7B3F">
      <w:pPr>
        <w:pStyle w:val="Heading1"/>
      </w:pPr>
    </w:p>
    <w:p w14:paraId="58326FA4" w14:textId="77777777" w:rsidR="003C4DEB" w:rsidRPr="00605CB6" w:rsidRDefault="003C4DEB" w:rsidP="0056313C"/>
    <w:p w14:paraId="21F1D925" w14:textId="77777777" w:rsidR="00B048D9" w:rsidRPr="008E4519" w:rsidRDefault="00DC0D2A" w:rsidP="00887AE0">
      <w:pPr>
        <w:pStyle w:val="Heading1"/>
        <w:rPr>
          <w:sz w:val="24"/>
          <w:szCs w:val="24"/>
        </w:rPr>
      </w:pPr>
      <w:r w:rsidRPr="008E4519">
        <w:rPr>
          <w:sz w:val="24"/>
          <w:szCs w:val="24"/>
        </w:rPr>
        <w:t>Policy</w:t>
      </w:r>
      <w:r w:rsidR="008E16B1" w:rsidRPr="008E4519">
        <w:rPr>
          <w:sz w:val="24"/>
          <w:szCs w:val="24"/>
        </w:rPr>
        <w:t xml:space="preserve"> </w:t>
      </w:r>
      <w:r w:rsidR="003B660A" w:rsidRPr="008E4519">
        <w:rPr>
          <w:sz w:val="24"/>
          <w:szCs w:val="24"/>
        </w:rPr>
        <w:t>Guidelines</w:t>
      </w:r>
    </w:p>
    <w:p w14:paraId="56242FDD" w14:textId="77777777" w:rsidR="008A7FE8" w:rsidRDefault="008A7FE8" w:rsidP="0056313C"/>
    <w:p w14:paraId="454D1FCE" w14:textId="77777777" w:rsidR="008A7FE8" w:rsidRDefault="00F57A3C" w:rsidP="00AD3A47">
      <w:pPr>
        <w:pStyle w:val="ListParagraph"/>
        <w:numPr>
          <w:ilvl w:val="0"/>
          <w:numId w:val="4"/>
        </w:numPr>
      </w:pPr>
      <w:r>
        <w:t>Study Platelets</w:t>
      </w:r>
    </w:p>
    <w:p w14:paraId="3AC9F89B" w14:textId="77777777" w:rsidR="00B40CD8" w:rsidRPr="00B40CD8" w:rsidRDefault="00B40CD8" w:rsidP="00B40CD8"/>
    <w:p w14:paraId="71E5ABFF" w14:textId="4B6EE8E2" w:rsidR="0030754F" w:rsidRDefault="0030754F" w:rsidP="00887AE0">
      <w:pPr>
        <w:pStyle w:val="Style1"/>
      </w:pPr>
      <w:r>
        <w:t xml:space="preserve">Techs working CP bench should check the BB calendar at the start of their shift for any potential CHIPs study patients and alert FD staff of potential orders for these cases. </w:t>
      </w:r>
    </w:p>
    <w:p w14:paraId="78E91418" w14:textId="41209C1C" w:rsidR="000C5E9C" w:rsidRDefault="000C5E9C" w:rsidP="00887AE0">
      <w:pPr>
        <w:pStyle w:val="Style1"/>
      </w:pPr>
      <w:r>
        <w:t>Study platelets are available during surgery or up to 24 hours after surgery or admission to ICU (</w:t>
      </w:r>
      <w:proofErr w:type="spellStart"/>
      <w:r>
        <w:t>which ever</w:t>
      </w:r>
      <w:proofErr w:type="spellEnd"/>
      <w:r>
        <w:t xml:space="preserve"> is later). </w:t>
      </w:r>
    </w:p>
    <w:p w14:paraId="1B11A56E" w14:textId="3DF53D27" w:rsidR="000C5E9C" w:rsidRDefault="000C5E9C" w:rsidP="00224ECE">
      <w:pPr>
        <w:pStyle w:val="Style1"/>
        <w:numPr>
          <w:ilvl w:val="0"/>
          <w:numId w:val="29"/>
        </w:numPr>
      </w:pPr>
      <w:r>
        <w:t xml:space="preserve">If a patient </w:t>
      </w:r>
      <w:r w:rsidR="0041138F">
        <w:t>uses</w:t>
      </w:r>
      <w:r>
        <w:t xml:space="preserve"> a platelet during surgery and is admitted to ICU. The </w:t>
      </w:r>
      <w:proofErr w:type="gramStart"/>
      <w:r>
        <w:t>24 hour</w:t>
      </w:r>
      <w:proofErr w:type="gramEnd"/>
      <w:r>
        <w:t xml:space="preserve"> clock </w:t>
      </w:r>
      <w:r w:rsidR="000868A1">
        <w:t xml:space="preserve">to continue with study platelets </w:t>
      </w:r>
      <w:r>
        <w:t>star</w:t>
      </w:r>
      <w:r w:rsidR="00C835CA">
        <w:t>t</w:t>
      </w:r>
      <w:r>
        <w:t xml:space="preserve">s </w:t>
      </w:r>
      <w:r w:rsidR="00DA7405">
        <w:t xml:space="preserve">at the time of issue of the </w:t>
      </w:r>
      <w:r w:rsidR="00414B7C">
        <w:t>FIRST</w:t>
      </w:r>
      <w:r w:rsidR="00DA7405">
        <w:t xml:space="preserve"> platelet</w:t>
      </w:r>
      <w:r>
        <w:t xml:space="preserve">. </w:t>
      </w:r>
    </w:p>
    <w:p w14:paraId="388170C5" w14:textId="0C1C5B54" w:rsidR="000C5E9C" w:rsidRDefault="000C5E9C" w:rsidP="00224ECE">
      <w:pPr>
        <w:pStyle w:val="Style1"/>
        <w:numPr>
          <w:ilvl w:val="0"/>
          <w:numId w:val="29"/>
        </w:numPr>
      </w:pPr>
      <w:r>
        <w:t xml:space="preserve">If a patient </w:t>
      </w:r>
      <w:r w:rsidR="0041138F">
        <w:t xml:space="preserve">does not receive platelets in the OR </w:t>
      </w:r>
      <w:r w:rsidR="00414B7C">
        <w:t>but does</w:t>
      </w:r>
      <w:r w:rsidR="0041138F">
        <w:t xml:space="preserve"> receive their first</w:t>
      </w:r>
      <w:r>
        <w:t xml:space="preserve"> platelet</w:t>
      </w:r>
      <w:r w:rsidR="000868A1">
        <w:t xml:space="preserve"> within 24 hours of their</w:t>
      </w:r>
      <w:r>
        <w:t xml:space="preserve"> </w:t>
      </w:r>
      <w:r w:rsidR="000868A1">
        <w:t>CV</w:t>
      </w:r>
      <w:r>
        <w:t xml:space="preserve">ICU admission, they should get study </w:t>
      </w:r>
      <w:proofErr w:type="spellStart"/>
      <w:r>
        <w:t>plts</w:t>
      </w:r>
      <w:proofErr w:type="spellEnd"/>
      <w:r>
        <w:t xml:space="preserve">. They are then eligible for study </w:t>
      </w:r>
      <w:proofErr w:type="spellStart"/>
      <w:r>
        <w:t>plts</w:t>
      </w:r>
      <w:proofErr w:type="spellEnd"/>
      <w:r>
        <w:t xml:space="preserve"> for 24 hours</w:t>
      </w:r>
      <w:r w:rsidR="000868A1">
        <w:t xml:space="preserve"> from the time of issue of that </w:t>
      </w:r>
      <w:proofErr w:type="spellStart"/>
      <w:r w:rsidR="00414B7C">
        <w:t>FIRST</w:t>
      </w:r>
      <w:r w:rsidR="000868A1">
        <w:t>platelet</w:t>
      </w:r>
      <w:proofErr w:type="spellEnd"/>
      <w:r>
        <w:t xml:space="preserve">. </w:t>
      </w:r>
    </w:p>
    <w:p w14:paraId="0223C192" w14:textId="03A6F430" w:rsidR="000C5E9C" w:rsidRDefault="000C5E9C" w:rsidP="00224ECE">
      <w:pPr>
        <w:pStyle w:val="Style1"/>
        <w:numPr>
          <w:ilvl w:val="0"/>
          <w:numId w:val="29"/>
        </w:numPr>
      </w:pPr>
      <w:proofErr w:type="gramStart"/>
      <w:r>
        <w:t xml:space="preserve">If  </w:t>
      </w:r>
      <w:proofErr w:type="spellStart"/>
      <w:r>
        <w:t>apatient</w:t>
      </w:r>
      <w:proofErr w:type="spellEnd"/>
      <w:proofErr w:type="gramEnd"/>
      <w:r>
        <w:t xml:space="preserve"> need</w:t>
      </w:r>
      <w:r w:rsidR="0041138F">
        <w:t xml:space="preserve">s their FIRST </w:t>
      </w:r>
      <w:r>
        <w:t xml:space="preserve">platelet </w:t>
      </w:r>
      <w:r w:rsidR="0041138F">
        <w:t xml:space="preserve">&gt; 24 </w:t>
      </w:r>
      <w:r>
        <w:t xml:space="preserve">hours after </w:t>
      </w:r>
      <w:r w:rsidR="0041138F">
        <w:t>their CV</w:t>
      </w:r>
      <w:r>
        <w:t xml:space="preserve">ICU admission, they should NOT get study </w:t>
      </w:r>
      <w:proofErr w:type="spellStart"/>
      <w:r>
        <w:t>plts</w:t>
      </w:r>
      <w:proofErr w:type="spellEnd"/>
      <w:r>
        <w:t xml:space="preserve">. Staff should follow routine SOP to fill the order. </w:t>
      </w:r>
    </w:p>
    <w:p w14:paraId="68DB0E1A" w14:textId="21F90668" w:rsidR="0030754F" w:rsidRPr="00887AE0" w:rsidRDefault="00F57A3C" w:rsidP="0030754F">
      <w:pPr>
        <w:pStyle w:val="Style1"/>
      </w:pPr>
      <w:r>
        <w:t>Cold Stored Platelets</w:t>
      </w:r>
      <w:r w:rsidR="005D7B3F">
        <w:t xml:space="preserve"> (CSP)</w:t>
      </w:r>
    </w:p>
    <w:p w14:paraId="1B05EB31" w14:textId="77777777" w:rsidR="007253A9" w:rsidRDefault="00F57A3C" w:rsidP="00BF5F7B">
      <w:pPr>
        <w:pStyle w:val="Style2"/>
      </w:pPr>
      <w:r>
        <w:t xml:space="preserve">Investigational study product (CSP) will be collected through apheresis collection by a US licensed or registered blood collection facility and contain between 200-425mL of apheresis platelets. </w:t>
      </w:r>
    </w:p>
    <w:p w14:paraId="4D1C75AA" w14:textId="77777777" w:rsidR="008A7FE8" w:rsidRDefault="00F57A3C" w:rsidP="00BF5F7B">
      <w:pPr>
        <w:pStyle w:val="Style2"/>
      </w:pPr>
      <w:r>
        <w:t xml:space="preserve">Cold stored units will be tested for </w:t>
      </w:r>
      <w:r w:rsidR="007253A9">
        <w:t xml:space="preserve">HIV (I/II), HCV, HBV, HTLV, WNV, </w:t>
      </w:r>
      <w:proofErr w:type="spellStart"/>
      <w:proofErr w:type="gramStart"/>
      <w:r w:rsidR="007253A9">
        <w:t>T.cruzi</w:t>
      </w:r>
      <w:proofErr w:type="spellEnd"/>
      <w:proofErr w:type="gramEnd"/>
      <w:r w:rsidR="007253A9">
        <w:t>, and babesia per FDA requirements.</w:t>
      </w:r>
    </w:p>
    <w:p w14:paraId="57DAE3CE" w14:textId="77777777" w:rsidR="007253A9" w:rsidRDefault="007253A9" w:rsidP="00BF5F7B">
      <w:pPr>
        <w:pStyle w:val="Style2"/>
      </w:pPr>
      <w:r>
        <w:t>CSP will not be tested for bacteria since they will be placed in 1-6</w:t>
      </w:r>
      <w:r>
        <w:rPr>
          <w:rFonts w:cs="Arial"/>
        </w:rPr>
        <w:t>°</w:t>
      </w:r>
      <w:r>
        <w:t>C conditions within 8 hours of collection or within 24 hours for pathogen-reduced platelets.</w:t>
      </w:r>
    </w:p>
    <w:p w14:paraId="03624901" w14:textId="50E122E7" w:rsidR="00422556" w:rsidRDefault="00422556" w:rsidP="00BF5F7B">
      <w:pPr>
        <w:pStyle w:val="Style2"/>
      </w:pPr>
      <w:r>
        <w:t xml:space="preserve">Due to short life of apheresis platelets, CSP must be ordered on-demand. </w:t>
      </w:r>
      <w:proofErr w:type="spellStart"/>
      <w:r w:rsidR="000902C4">
        <w:t>uCCC</w:t>
      </w:r>
      <w:proofErr w:type="spellEnd"/>
      <w:r w:rsidR="000902C4">
        <w:t xml:space="preserve"> will contact </w:t>
      </w:r>
      <w:r>
        <w:t>Blood bank staff to place an order for CSP if the study subject randomizes to CSP.</w:t>
      </w:r>
    </w:p>
    <w:p w14:paraId="6C9765CE" w14:textId="77777777" w:rsidR="00BD19D0" w:rsidRDefault="00BD19D0" w:rsidP="00BD19D0">
      <w:pPr>
        <w:pStyle w:val="Style2"/>
      </w:pPr>
      <w:r>
        <w:t>CSP can be irradiated per standard SOP as required per patient</w:t>
      </w:r>
    </w:p>
    <w:p w14:paraId="072983C1" w14:textId="77777777" w:rsidR="00BD19D0" w:rsidRDefault="00BD19D0" w:rsidP="00BD19D0">
      <w:pPr>
        <w:pStyle w:val="Style2"/>
      </w:pPr>
      <w:r>
        <w:t>Patients will be randomized at a 2:1 ratio to receive 4°C platelets (CSP) or 22°C platelets.</w:t>
      </w:r>
    </w:p>
    <w:p w14:paraId="5EB03696" w14:textId="77777777" w:rsidR="00BD19D0" w:rsidRDefault="00BD19D0" w:rsidP="00BD19D0">
      <w:pPr>
        <w:pStyle w:val="Style2"/>
      </w:pPr>
      <w:r>
        <w:t xml:space="preserve">Randomization may take place up to 30 days prior to initial transfusion once a potential study participant has been identified and has consented. </w:t>
      </w:r>
    </w:p>
    <w:p w14:paraId="292B1087" w14:textId="771C2C78" w:rsidR="00BD19D0" w:rsidRDefault="00BD19D0" w:rsidP="00BD19D0">
      <w:pPr>
        <w:pStyle w:val="Style2"/>
      </w:pPr>
      <w:r>
        <w:t xml:space="preserve">Once a patient has randomized, unblinded study members will receive an email (sent to </w:t>
      </w:r>
      <w:r w:rsidR="000902C4">
        <w:t>Blood Bank Staff</w:t>
      </w:r>
      <w:r>
        <w:t>) stating that the patient has been randomized.</w:t>
      </w:r>
    </w:p>
    <w:p w14:paraId="7425E46E" w14:textId="389BD9BE" w:rsidR="00BD19D0" w:rsidRDefault="00BD19D0" w:rsidP="00BD19D0">
      <w:pPr>
        <w:pStyle w:val="Style2"/>
      </w:pPr>
      <w:r>
        <w:t>Blood Bank staff shall log onto the EDC to determine the assigned arm (4°C platelets</w:t>
      </w:r>
      <w:r w:rsidR="00615231">
        <w:t xml:space="preserve"> “cold”</w:t>
      </w:r>
      <w:r>
        <w:t xml:space="preserve"> vs. 22°C platelets</w:t>
      </w:r>
      <w:r w:rsidR="00615231">
        <w:t xml:space="preserve"> “warm”</w:t>
      </w:r>
      <w:r>
        <w:t xml:space="preserve">). </w:t>
      </w:r>
    </w:p>
    <w:p w14:paraId="6CB9448C" w14:textId="77777777" w:rsidR="00BD19D0" w:rsidRDefault="00BD19D0" w:rsidP="00BD19D0">
      <w:pPr>
        <w:pStyle w:val="Style2"/>
        <w:rPr>
          <w:color w:val="FF0000"/>
        </w:rPr>
      </w:pPr>
      <w:r w:rsidRPr="00BD19D0">
        <w:rPr>
          <w:color w:val="FF0000"/>
        </w:rPr>
        <w:t xml:space="preserve">Randomized status should NOT be shared with the PI, study staff, or patient. Only the unblinded members (blood bank and </w:t>
      </w:r>
      <w:proofErr w:type="spellStart"/>
      <w:r w:rsidRPr="00BD19D0">
        <w:rPr>
          <w:color w:val="FF0000"/>
        </w:rPr>
        <w:t>uCCC</w:t>
      </w:r>
      <w:proofErr w:type="spellEnd"/>
      <w:r w:rsidRPr="00BD19D0">
        <w:rPr>
          <w:color w:val="FF0000"/>
        </w:rPr>
        <w:t xml:space="preserve"> staff) are privy to this information.</w:t>
      </w:r>
    </w:p>
    <w:p w14:paraId="1A87A0FA" w14:textId="77777777" w:rsidR="000224EC" w:rsidRDefault="000224EC" w:rsidP="00224ECE">
      <w:pPr>
        <w:pStyle w:val="Style2"/>
        <w:numPr>
          <w:ilvl w:val="0"/>
          <w:numId w:val="11"/>
        </w:numPr>
      </w:pPr>
      <w:r w:rsidRPr="000224EC">
        <w:t>With the exception of the blood bank staff or transfusionist who may become unblinded, all other hospital and study personnel will be blinded to the study platelet assignment (4</w:t>
      </w:r>
      <w:r w:rsidRPr="000224EC">
        <w:rPr>
          <w:rFonts w:cs="Arial"/>
        </w:rPr>
        <w:t>°</w:t>
      </w:r>
      <w:r w:rsidRPr="000224EC">
        <w:t>C or 22</w:t>
      </w:r>
      <w:r w:rsidRPr="000224EC">
        <w:rPr>
          <w:rFonts w:cs="Arial"/>
        </w:rPr>
        <w:t>°</w:t>
      </w:r>
      <w:r w:rsidRPr="000224EC">
        <w:t xml:space="preserve">C platelets) during the course of the </w:t>
      </w:r>
      <w:proofErr w:type="gramStart"/>
      <w:r w:rsidRPr="000224EC">
        <w:t>study</w:t>
      </w:r>
      <w:proofErr w:type="gramEnd"/>
    </w:p>
    <w:p w14:paraId="603762DF" w14:textId="77777777" w:rsidR="00CC3AC2" w:rsidRDefault="00CC3AC2" w:rsidP="00CC3AC2">
      <w:pPr>
        <w:pStyle w:val="Style2"/>
        <w:numPr>
          <w:ilvl w:val="0"/>
          <w:numId w:val="0"/>
        </w:numPr>
        <w:ind w:left="720"/>
      </w:pPr>
      <w:r>
        <w:t xml:space="preserve">k.   The </w:t>
      </w:r>
      <w:proofErr w:type="spellStart"/>
      <w:r>
        <w:t>uCCC</w:t>
      </w:r>
      <w:proofErr w:type="spellEnd"/>
      <w:r>
        <w:t xml:space="preserve"> will review and confirm the use and inventory of the study platelets </w:t>
      </w:r>
    </w:p>
    <w:p w14:paraId="47D8ECDD" w14:textId="77777777" w:rsidR="00CC3AC2" w:rsidRDefault="00CC3AC2" w:rsidP="00CC3AC2">
      <w:pPr>
        <w:pStyle w:val="Style2"/>
        <w:numPr>
          <w:ilvl w:val="0"/>
          <w:numId w:val="0"/>
        </w:numPr>
        <w:ind w:left="720"/>
      </w:pPr>
      <w:r>
        <w:t xml:space="preserve">      throughout the study.</w:t>
      </w:r>
    </w:p>
    <w:p w14:paraId="6803AAAE" w14:textId="77777777" w:rsidR="00CC3AC2" w:rsidRDefault="00CC3AC2" w:rsidP="00224ECE">
      <w:pPr>
        <w:pStyle w:val="Style2"/>
        <w:numPr>
          <w:ilvl w:val="0"/>
          <w:numId w:val="17"/>
        </w:numPr>
      </w:pPr>
      <w:r>
        <w:t xml:space="preserve">The </w:t>
      </w:r>
      <w:proofErr w:type="spellStart"/>
      <w:r>
        <w:t>uCCC</w:t>
      </w:r>
      <w:proofErr w:type="spellEnd"/>
      <w:r>
        <w:t xml:space="preserve"> will arrange for investigational product supply based on participant randomization.</w:t>
      </w:r>
    </w:p>
    <w:p w14:paraId="6FB7D197" w14:textId="77777777" w:rsidR="00CC3AC2" w:rsidRDefault="00CC3AC2" w:rsidP="00224ECE">
      <w:pPr>
        <w:pStyle w:val="Style2"/>
        <w:numPr>
          <w:ilvl w:val="0"/>
          <w:numId w:val="17"/>
        </w:numPr>
      </w:pPr>
      <w:r>
        <w:t xml:space="preserve">Upon completion of the study, the </w:t>
      </w:r>
      <w:proofErr w:type="spellStart"/>
      <w:r>
        <w:t>uCCC</w:t>
      </w:r>
      <w:proofErr w:type="spellEnd"/>
      <w:r>
        <w:t xml:space="preserve"> will arrange for destruction or return of all investigational </w:t>
      </w:r>
      <w:r w:rsidR="005A2E2E">
        <w:t xml:space="preserve">study platelets and obtain copies of the investigational supply and inventory records and documentation of destruction or disposal. </w:t>
      </w:r>
    </w:p>
    <w:p w14:paraId="79F07BC6" w14:textId="5759016F" w:rsidR="00B1120E" w:rsidRDefault="00B1120E" w:rsidP="00224ECE">
      <w:pPr>
        <w:pStyle w:val="Style2"/>
        <w:numPr>
          <w:ilvl w:val="0"/>
          <w:numId w:val="17"/>
        </w:numPr>
      </w:pPr>
      <w:proofErr w:type="spellStart"/>
      <w:r>
        <w:t>uCCC</w:t>
      </w:r>
      <w:proofErr w:type="spellEnd"/>
      <w:r>
        <w:t xml:space="preserve"> Contact Information:</w:t>
      </w:r>
    </w:p>
    <w:p w14:paraId="0C98EADA" w14:textId="61765368" w:rsidR="000C5E9C" w:rsidRDefault="000C5E9C" w:rsidP="000C5E9C">
      <w:pPr>
        <w:pStyle w:val="Style2"/>
        <w:numPr>
          <w:ilvl w:val="0"/>
          <w:numId w:val="0"/>
        </w:numPr>
        <w:ind w:left="1080" w:hanging="360"/>
      </w:pPr>
    </w:p>
    <w:p w14:paraId="136AAF0D" w14:textId="7ECA3945" w:rsidR="000C5E9C" w:rsidRDefault="000C5E9C" w:rsidP="000C5E9C">
      <w:pPr>
        <w:pStyle w:val="Style2"/>
        <w:numPr>
          <w:ilvl w:val="0"/>
          <w:numId w:val="0"/>
        </w:numPr>
        <w:ind w:left="1080" w:hanging="360"/>
      </w:pPr>
    </w:p>
    <w:p w14:paraId="2F040B12" w14:textId="779F9A99" w:rsidR="00F664BD" w:rsidRDefault="00F664BD">
      <w:pPr>
        <w:rPr>
          <w:szCs w:val="24"/>
        </w:rPr>
      </w:pPr>
      <w:r>
        <w:br w:type="page"/>
      </w:r>
    </w:p>
    <w:tbl>
      <w:tblPr>
        <w:tblStyle w:val="GridTable4-Accent6"/>
        <w:tblW w:w="0" w:type="auto"/>
        <w:tblLook w:val="04A0" w:firstRow="1" w:lastRow="0" w:firstColumn="1" w:lastColumn="0" w:noHBand="0" w:noVBand="1"/>
      </w:tblPr>
      <w:tblGrid>
        <w:gridCol w:w="2956"/>
        <w:gridCol w:w="3473"/>
        <w:gridCol w:w="2921"/>
      </w:tblGrid>
      <w:tr w:rsidR="00B1120E" w14:paraId="4F09DF4A" w14:textId="77777777" w:rsidTr="00F66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59AC1C46" w14:textId="77777777" w:rsidR="00B1120E" w:rsidRDefault="00B1120E" w:rsidP="00A05C9A">
            <w:r>
              <w:lastRenderedPageBreak/>
              <w:t>Name</w:t>
            </w:r>
          </w:p>
        </w:tc>
        <w:tc>
          <w:tcPr>
            <w:tcW w:w="3473" w:type="dxa"/>
          </w:tcPr>
          <w:p w14:paraId="3AC5922E"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Email</w:t>
            </w:r>
          </w:p>
        </w:tc>
        <w:tc>
          <w:tcPr>
            <w:tcW w:w="2921" w:type="dxa"/>
          </w:tcPr>
          <w:p w14:paraId="4885C601"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Phone</w:t>
            </w:r>
          </w:p>
        </w:tc>
      </w:tr>
      <w:tr w:rsidR="00B1120E" w14:paraId="3FBF48B9" w14:textId="77777777" w:rsidTr="00F6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48C80C4C" w14:textId="77777777" w:rsidR="00B1120E" w:rsidRDefault="00B1120E" w:rsidP="00A05C9A">
            <w:r>
              <w:t>Unblinded CCC</w:t>
            </w:r>
          </w:p>
        </w:tc>
        <w:tc>
          <w:tcPr>
            <w:tcW w:w="3473" w:type="dxa"/>
          </w:tcPr>
          <w:p w14:paraId="3D8CA776" w14:textId="77777777" w:rsidR="00B1120E" w:rsidRDefault="00624984" w:rsidP="00A05C9A">
            <w:pPr>
              <w:cnfStyle w:val="000000100000" w:firstRow="0" w:lastRow="0" w:firstColumn="0" w:lastColumn="0" w:oddVBand="0" w:evenVBand="0" w:oddHBand="1" w:evenHBand="0" w:firstRowFirstColumn="0" w:firstRowLastColumn="0" w:lastRowFirstColumn="0" w:lastRowLastColumn="0"/>
            </w:pPr>
            <w:hyperlink r:id="rId11" w:history="1">
              <w:r w:rsidR="00B1120E" w:rsidRPr="00B21DFE">
                <w:rPr>
                  <w:rStyle w:val="Hyperlink"/>
                </w:rPr>
                <w:t>CHIPS_unblinded@wustl.edu</w:t>
              </w:r>
            </w:hyperlink>
          </w:p>
        </w:tc>
        <w:tc>
          <w:tcPr>
            <w:tcW w:w="2921" w:type="dxa"/>
          </w:tcPr>
          <w:p w14:paraId="58012A44"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p>
        </w:tc>
      </w:tr>
      <w:tr w:rsidR="00B1120E" w14:paraId="3022D170" w14:textId="77777777" w:rsidTr="00F664BD">
        <w:tc>
          <w:tcPr>
            <w:cnfStyle w:val="001000000000" w:firstRow="0" w:lastRow="0" w:firstColumn="1" w:lastColumn="0" w:oddVBand="0" w:evenVBand="0" w:oddHBand="0" w:evenHBand="0" w:firstRowFirstColumn="0" w:firstRowLastColumn="0" w:lastRowFirstColumn="0" w:lastRowLastColumn="0"/>
            <w:tcW w:w="2956" w:type="dxa"/>
          </w:tcPr>
          <w:p w14:paraId="2855A8C4" w14:textId="77777777" w:rsidR="00B1120E" w:rsidRDefault="00B1120E" w:rsidP="00A05C9A">
            <w:r>
              <w:t>Meghan Huff</w:t>
            </w:r>
          </w:p>
        </w:tc>
        <w:tc>
          <w:tcPr>
            <w:tcW w:w="3473" w:type="dxa"/>
          </w:tcPr>
          <w:p w14:paraId="79382C95"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meghanhuff@wustl.edu</w:t>
            </w:r>
          </w:p>
        </w:tc>
        <w:tc>
          <w:tcPr>
            <w:tcW w:w="2921" w:type="dxa"/>
          </w:tcPr>
          <w:p w14:paraId="7B1357F8"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618-578-9309</w:t>
            </w:r>
          </w:p>
        </w:tc>
      </w:tr>
      <w:tr w:rsidR="00B1120E" w14:paraId="0EAD8FBA" w14:textId="77777777" w:rsidTr="00F6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42C97168" w14:textId="77777777" w:rsidR="00B1120E" w:rsidRDefault="00B1120E" w:rsidP="00A05C9A">
            <w:r>
              <w:t>Taegen Sullivan</w:t>
            </w:r>
          </w:p>
        </w:tc>
        <w:tc>
          <w:tcPr>
            <w:tcW w:w="3473" w:type="dxa"/>
          </w:tcPr>
          <w:p w14:paraId="451073B4" w14:textId="77777777" w:rsidR="00B1120E" w:rsidRDefault="00624984" w:rsidP="00A05C9A">
            <w:pPr>
              <w:cnfStyle w:val="000000100000" w:firstRow="0" w:lastRow="0" w:firstColumn="0" w:lastColumn="0" w:oddVBand="0" w:evenVBand="0" w:oddHBand="1" w:evenHBand="0" w:firstRowFirstColumn="0" w:firstRowLastColumn="0" w:lastRowFirstColumn="0" w:lastRowLastColumn="0"/>
            </w:pPr>
            <w:hyperlink r:id="rId12" w:history="1">
              <w:r w:rsidR="00B1120E" w:rsidRPr="00B21DFE">
                <w:rPr>
                  <w:rStyle w:val="Hyperlink"/>
                </w:rPr>
                <w:t>taegen@tessaphamaceutics.com</w:t>
              </w:r>
            </w:hyperlink>
          </w:p>
        </w:tc>
        <w:tc>
          <w:tcPr>
            <w:tcW w:w="2921" w:type="dxa"/>
          </w:tcPr>
          <w:p w14:paraId="2333A0D3"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r>
              <w:t>269-806-8579</w:t>
            </w:r>
          </w:p>
        </w:tc>
      </w:tr>
    </w:tbl>
    <w:p w14:paraId="336F9A94" w14:textId="77777777" w:rsidR="00B1120E" w:rsidRPr="00B41FAB" w:rsidRDefault="00B1120E" w:rsidP="00B1120E">
      <w:pPr>
        <w:pStyle w:val="Style2"/>
        <w:numPr>
          <w:ilvl w:val="0"/>
          <w:numId w:val="0"/>
        </w:numPr>
        <w:ind w:left="1080"/>
      </w:pPr>
    </w:p>
    <w:p w14:paraId="5B89E898" w14:textId="77777777" w:rsidR="00CC3AC2" w:rsidRPr="000224EC" w:rsidRDefault="00CC3AC2" w:rsidP="00CC3AC2">
      <w:pPr>
        <w:pStyle w:val="Style2"/>
        <w:numPr>
          <w:ilvl w:val="0"/>
          <w:numId w:val="0"/>
        </w:numPr>
        <w:ind w:left="1080" w:hanging="360"/>
      </w:pPr>
    </w:p>
    <w:p w14:paraId="54ACFE56" w14:textId="77777777" w:rsidR="007253A9" w:rsidRDefault="007253A9" w:rsidP="007253A9">
      <w:pPr>
        <w:pStyle w:val="Style2"/>
        <w:numPr>
          <w:ilvl w:val="0"/>
          <w:numId w:val="0"/>
        </w:numPr>
        <w:ind w:left="1080"/>
      </w:pPr>
    </w:p>
    <w:p w14:paraId="0BA61165" w14:textId="77777777" w:rsidR="007253A9" w:rsidRDefault="007253A9" w:rsidP="007253A9">
      <w:pPr>
        <w:pStyle w:val="Style2"/>
        <w:numPr>
          <w:ilvl w:val="0"/>
          <w:numId w:val="0"/>
        </w:numPr>
        <w:ind w:left="360"/>
      </w:pPr>
      <w:r>
        <w:t xml:space="preserve">2.   </w:t>
      </w:r>
      <w:r w:rsidR="00422556">
        <w:t>Standard Room Temperature Platelets</w:t>
      </w:r>
    </w:p>
    <w:p w14:paraId="7CF61599" w14:textId="4A76878B" w:rsidR="00422556" w:rsidRDefault="00422556" w:rsidP="00AD3A47">
      <w:pPr>
        <w:pStyle w:val="Style2"/>
        <w:numPr>
          <w:ilvl w:val="0"/>
          <w:numId w:val="5"/>
        </w:numPr>
      </w:pPr>
      <w:r>
        <w:t>Standard room temperature platelets will come from general inventory.</w:t>
      </w:r>
    </w:p>
    <w:p w14:paraId="080E0F1D" w14:textId="77777777" w:rsidR="000C5E9C" w:rsidRDefault="000C5E9C" w:rsidP="005D7B3F"/>
    <w:p w14:paraId="453AF552" w14:textId="5B13220C" w:rsidR="005D7B3F" w:rsidRDefault="005D7B3F" w:rsidP="005D7B3F">
      <w:r>
        <w:t>B.  Storage of CSP</w:t>
      </w:r>
    </w:p>
    <w:p w14:paraId="01E22695" w14:textId="77777777" w:rsidR="005D7B3F" w:rsidRDefault="005D7B3F" w:rsidP="005D7B3F"/>
    <w:p w14:paraId="5BEEC2CC" w14:textId="77777777" w:rsidR="005D7B3F" w:rsidRDefault="005D7B3F" w:rsidP="00962635">
      <w:pPr>
        <w:pStyle w:val="ListParagraph"/>
        <w:numPr>
          <w:ilvl w:val="0"/>
          <w:numId w:val="8"/>
        </w:numPr>
      </w:pPr>
      <w:r>
        <w:t>CSP shall be stored at 1-6</w:t>
      </w:r>
      <w:r>
        <w:rPr>
          <w:rFonts w:cs="Arial"/>
        </w:rPr>
        <w:t>°</w:t>
      </w:r>
      <w:r>
        <w:t>C on a flat, solid surface in a single layer with the ISBT label facing down.</w:t>
      </w:r>
    </w:p>
    <w:p w14:paraId="71B3ED71" w14:textId="24406310" w:rsidR="005D7B3F" w:rsidRDefault="005D7B3F" w:rsidP="00962635">
      <w:pPr>
        <w:pStyle w:val="ListParagraph"/>
        <w:numPr>
          <w:ilvl w:val="1"/>
          <w:numId w:val="8"/>
        </w:numPr>
      </w:pPr>
      <w:r>
        <w:t xml:space="preserve">Any temperature excursions shall be reported to the </w:t>
      </w:r>
      <w:proofErr w:type="spellStart"/>
      <w:r>
        <w:t>uCC</w:t>
      </w:r>
      <w:r w:rsidR="00A81A7B">
        <w:t>C</w:t>
      </w:r>
      <w:proofErr w:type="spellEnd"/>
      <w:r>
        <w:t xml:space="preserve"> and affected CSP shall be quarantined until the </w:t>
      </w:r>
      <w:proofErr w:type="spellStart"/>
      <w:r>
        <w:t>uCC</w:t>
      </w:r>
      <w:r w:rsidR="00A81A7B">
        <w:t>C</w:t>
      </w:r>
      <w:proofErr w:type="spellEnd"/>
      <w:r>
        <w:t xml:space="preserve"> notifies staff in writing that the CSP can be used. </w:t>
      </w:r>
    </w:p>
    <w:p w14:paraId="1EA8F706" w14:textId="77777777" w:rsidR="005D7B3F" w:rsidRDefault="005D7B3F" w:rsidP="00962635">
      <w:pPr>
        <w:pStyle w:val="ListParagraph"/>
        <w:numPr>
          <w:ilvl w:val="0"/>
          <w:numId w:val="8"/>
        </w:numPr>
      </w:pPr>
      <w:r>
        <w:t>CSP should NOT be manipulated during storage (no agitation).</w:t>
      </w:r>
    </w:p>
    <w:p w14:paraId="5319551B" w14:textId="77777777" w:rsidR="005D7B3F" w:rsidRDefault="005D7B3F" w:rsidP="00962635">
      <w:pPr>
        <w:pStyle w:val="ListParagraph"/>
        <w:numPr>
          <w:ilvl w:val="0"/>
          <w:numId w:val="8"/>
        </w:numPr>
      </w:pPr>
      <w:r>
        <w:t>At the beginning of the study, CSP will have an expiration of 7 days.</w:t>
      </w:r>
    </w:p>
    <w:p w14:paraId="0DE2C1EE" w14:textId="77777777" w:rsidR="005D7B3F" w:rsidRDefault="005D7B3F" w:rsidP="00962635">
      <w:pPr>
        <w:pStyle w:val="ListParagraph"/>
        <w:numPr>
          <w:ilvl w:val="0"/>
          <w:numId w:val="8"/>
        </w:numPr>
      </w:pPr>
      <w:r>
        <w:t xml:space="preserve">The CSP expiry may change over time with a maximum of 21 days </w:t>
      </w:r>
      <w:proofErr w:type="gramStart"/>
      <w:r>
        <w:t>during the course of</w:t>
      </w:r>
      <w:proofErr w:type="gramEnd"/>
      <w:r>
        <w:t xml:space="preserve"> the study. </w:t>
      </w:r>
    </w:p>
    <w:p w14:paraId="4F368820" w14:textId="77777777" w:rsidR="005D7B3F" w:rsidRDefault="005D7B3F" w:rsidP="00962635">
      <w:pPr>
        <w:pStyle w:val="ListParagraph"/>
        <w:numPr>
          <w:ilvl w:val="0"/>
          <w:numId w:val="8"/>
        </w:numPr>
      </w:pPr>
      <w:r>
        <w:t xml:space="preserve">Blood bank will be notified about any changes to records, shelf-life, and storage conditions that are adjusted during the trial. These changes will apply to units already in production and/or in inventory. </w:t>
      </w:r>
    </w:p>
    <w:p w14:paraId="7A110418" w14:textId="77777777" w:rsidR="005D7B3F" w:rsidRDefault="005D7B3F" w:rsidP="00962635">
      <w:pPr>
        <w:pStyle w:val="ListParagraph"/>
        <w:numPr>
          <w:ilvl w:val="0"/>
          <w:numId w:val="8"/>
        </w:numPr>
      </w:pPr>
      <w:r>
        <w:t xml:space="preserve">CSP that are issued to the OR/ICU and not transfused may be returned to the blood bank if the unit(s) have not been out for more than 4 hours. </w:t>
      </w:r>
    </w:p>
    <w:p w14:paraId="79D71011" w14:textId="77777777" w:rsidR="005D7B3F" w:rsidRDefault="005D7B3F" w:rsidP="00962635">
      <w:pPr>
        <w:pStyle w:val="ListParagraph"/>
        <w:numPr>
          <w:ilvl w:val="0"/>
          <w:numId w:val="8"/>
        </w:numPr>
      </w:pPr>
      <w:r>
        <w:t>CSP units that are returned within the 4 hours window may be placed back into inventory for future use.</w:t>
      </w:r>
    </w:p>
    <w:p w14:paraId="4A90460D" w14:textId="77777777" w:rsidR="005D7B3F" w:rsidRDefault="005D7B3F" w:rsidP="00962635">
      <w:pPr>
        <w:pStyle w:val="ListParagraph"/>
        <w:numPr>
          <w:ilvl w:val="0"/>
          <w:numId w:val="8"/>
        </w:numPr>
      </w:pPr>
      <w:r>
        <w:t xml:space="preserve">CSP units that are returned outside of the </w:t>
      </w:r>
      <w:proofErr w:type="gramStart"/>
      <w:r>
        <w:t>4 hour</w:t>
      </w:r>
      <w:proofErr w:type="gramEnd"/>
      <w:r>
        <w:t xml:space="preserve"> window must be discarded. </w:t>
      </w:r>
    </w:p>
    <w:p w14:paraId="1BDC2D87" w14:textId="77777777" w:rsidR="005D7B3F" w:rsidRPr="00CC3AC2" w:rsidRDefault="005D7B3F" w:rsidP="00224ECE">
      <w:pPr>
        <w:pStyle w:val="ListParagraph"/>
        <w:numPr>
          <w:ilvl w:val="0"/>
          <w:numId w:val="16"/>
        </w:numPr>
      </w:pPr>
      <w:r>
        <w:t>Disposition of units must be noted in both SCC and the EDC</w:t>
      </w:r>
    </w:p>
    <w:p w14:paraId="68CB4E7C" w14:textId="77777777" w:rsidR="005D7B3F" w:rsidRDefault="005D7B3F" w:rsidP="00962635">
      <w:pPr>
        <w:pStyle w:val="ListParagraph"/>
        <w:numPr>
          <w:ilvl w:val="0"/>
          <w:numId w:val="8"/>
        </w:numPr>
      </w:pPr>
      <w:r>
        <w:t>Time out of the refrigerator will be documented on the Accountability Log</w:t>
      </w:r>
    </w:p>
    <w:p w14:paraId="5A8EDEF6" w14:textId="7109164B" w:rsidR="005D7B3F" w:rsidRDefault="005D7B3F" w:rsidP="005D7B3F">
      <w:pPr>
        <w:pStyle w:val="ListParagraph"/>
        <w:numPr>
          <w:ilvl w:val="0"/>
          <w:numId w:val="0"/>
        </w:numPr>
        <w:ind w:left="720"/>
        <w:rPr>
          <w:i/>
          <w:color w:val="248FA0" w:themeColor="accent6"/>
        </w:rPr>
      </w:pPr>
      <w:r w:rsidRPr="002C482F">
        <w:rPr>
          <w:i/>
          <w:color w:val="248FA0" w:themeColor="accent6"/>
        </w:rPr>
        <w:t xml:space="preserve">Refer to Attachment </w:t>
      </w:r>
      <w:proofErr w:type="gramStart"/>
      <w:r w:rsidR="00F34CE8">
        <w:rPr>
          <w:i/>
          <w:color w:val="248FA0" w:themeColor="accent6"/>
        </w:rPr>
        <w:t>3:</w:t>
      </w:r>
      <w:r w:rsidRPr="002C482F">
        <w:rPr>
          <w:i/>
          <w:color w:val="248FA0" w:themeColor="accent6"/>
        </w:rPr>
        <w:t>:</w:t>
      </w:r>
      <w:proofErr w:type="gramEnd"/>
      <w:r w:rsidRPr="002C482F">
        <w:rPr>
          <w:i/>
          <w:color w:val="248FA0" w:themeColor="accent6"/>
        </w:rPr>
        <w:t xml:space="preserve"> Accountability Log </w:t>
      </w:r>
    </w:p>
    <w:p w14:paraId="04A94112" w14:textId="6B2DCE87" w:rsidR="000C5E9C" w:rsidRPr="000C5E9C" w:rsidRDefault="000C5E9C" w:rsidP="000C5E9C">
      <w:pPr>
        <w:pStyle w:val="ListParagraph"/>
        <w:numPr>
          <w:ilvl w:val="0"/>
          <w:numId w:val="8"/>
        </w:numPr>
      </w:pPr>
      <w:r>
        <w:t xml:space="preserve">Cold platelets should be </w:t>
      </w:r>
      <w:proofErr w:type="gramStart"/>
      <w:r>
        <w:t>remain</w:t>
      </w:r>
      <w:proofErr w:type="gramEnd"/>
      <w:r>
        <w:t xml:space="preserve"> in the refrigerator until issued. (</w:t>
      </w:r>
      <w:proofErr w:type="gramStart"/>
      <w:r>
        <w:t>leave</w:t>
      </w:r>
      <w:proofErr w:type="gramEnd"/>
      <w:r>
        <w:t xml:space="preserve"> in fridge after selection.) </w:t>
      </w:r>
    </w:p>
    <w:p w14:paraId="360C5D22" w14:textId="77777777" w:rsidR="005D7B3F" w:rsidRDefault="005D7B3F"/>
    <w:p w14:paraId="135DAC0F" w14:textId="77777777" w:rsidR="005D7B3F" w:rsidRDefault="005D7B3F" w:rsidP="005D7B3F">
      <w:r>
        <w:t>C.   Adverse Event Reporting</w:t>
      </w:r>
    </w:p>
    <w:p w14:paraId="0B9E729A" w14:textId="77777777" w:rsidR="005D7B3F" w:rsidRDefault="005D7B3F" w:rsidP="005D7B3F"/>
    <w:p w14:paraId="589F256E" w14:textId="77777777" w:rsidR="005D7B3F" w:rsidRDefault="005D7B3F" w:rsidP="00224ECE">
      <w:pPr>
        <w:pStyle w:val="ListParagraph"/>
        <w:numPr>
          <w:ilvl w:val="0"/>
          <w:numId w:val="19"/>
        </w:numPr>
      </w:pPr>
      <w:r>
        <w:t>All serious transfusion related events should be reported to the blood bank.</w:t>
      </w:r>
    </w:p>
    <w:p w14:paraId="6C6BE299" w14:textId="0EE2D99E" w:rsidR="005D7B3F" w:rsidRDefault="005D7B3F" w:rsidP="00224ECE">
      <w:pPr>
        <w:pStyle w:val="ListParagraph"/>
        <w:numPr>
          <w:ilvl w:val="0"/>
          <w:numId w:val="19"/>
        </w:numPr>
      </w:pPr>
      <w:r>
        <w:t>All events involving 22</w:t>
      </w:r>
      <w:r>
        <w:rPr>
          <w:rFonts w:cs="Arial"/>
        </w:rPr>
        <w:t>°</w:t>
      </w:r>
      <w:r>
        <w:t xml:space="preserve">C platelets should follow SOP and blood bank will notify the blood supplier if applicable. </w:t>
      </w:r>
    </w:p>
    <w:p w14:paraId="01E0E82B" w14:textId="500BF950" w:rsidR="005D7B3F" w:rsidRDefault="005D7B3F" w:rsidP="00224ECE">
      <w:pPr>
        <w:pStyle w:val="ListParagraph"/>
        <w:numPr>
          <w:ilvl w:val="0"/>
          <w:numId w:val="19"/>
        </w:numPr>
      </w:pPr>
      <w:r>
        <w:t>All events involving 4</w:t>
      </w:r>
      <w:r>
        <w:rPr>
          <w:rFonts w:cs="Arial"/>
        </w:rPr>
        <w:t>°</w:t>
      </w:r>
      <w:r>
        <w:t xml:space="preserve">C platelets should follow SOP and be reported to the </w:t>
      </w:r>
      <w:proofErr w:type="spellStart"/>
      <w:r>
        <w:t>uCCC</w:t>
      </w:r>
      <w:proofErr w:type="spellEnd"/>
      <w:r>
        <w:t xml:space="preserve"> team who will notify the blood supplier if applicable. </w:t>
      </w:r>
    </w:p>
    <w:p w14:paraId="76685557" w14:textId="509DC53C" w:rsidR="00615231" w:rsidRDefault="00615231" w:rsidP="00224ECE">
      <w:pPr>
        <w:pStyle w:val="ListParagraph"/>
        <w:numPr>
          <w:ilvl w:val="0"/>
          <w:numId w:val="19"/>
        </w:numPr>
      </w:pPr>
      <w:r>
        <w:t xml:space="preserve">Any transfusion reaction reports should be uploaded to the </w:t>
      </w:r>
      <w:proofErr w:type="gramStart"/>
      <w:r>
        <w:t>EDC</w:t>
      </w:r>
      <w:proofErr w:type="gramEnd"/>
    </w:p>
    <w:p w14:paraId="6BBE1A09" w14:textId="20B81E78" w:rsidR="00F34CE8" w:rsidRPr="00F34CE8" w:rsidRDefault="00F34CE8" w:rsidP="00F34CE8">
      <w:pPr>
        <w:ind w:left="720"/>
        <w:rPr>
          <w:i/>
          <w:color w:val="248FA0" w:themeColor="accent6"/>
        </w:rPr>
      </w:pPr>
      <w:r w:rsidRPr="00F34CE8">
        <w:rPr>
          <w:i/>
          <w:color w:val="248FA0" w:themeColor="accent6"/>
        </w:rPr>
        <w:t>Refer to Attachment 2: eCRF Completion Guidelines Blood Bank 4.3 Transfusion Reaction</w:t>
      </w:r>
    </w:p>
    <w:p w14:paraId="5DAB9E44" w14:textId="309A0940" w:rsidR="00615231" w:rsidRPr="00615231" w:rsidRDefault="00615231" w:rsidP="00A04A8D"/>
    <w:p w14:paraId="2C377258" w14:textId="574AE8E8" w:rsidR="00B1120E" w:rsidRDefault="00B1120E">
      <w:pPr>
        <w:rPr>
          <w:szCs w:val="24"/>
        </w:rPr>
      </w:pPr>
      <w:r>
        <w:br w:type="page"/>
      </w:r>
    </w:p>
    <w:p w14:paraId="662A60B4" w14:textId="77777777" w:rsidR="005D7B3F" w:rsidRDefault="005D7B3F" w:rsidP="005D7B3F">
      <w:pPr>
        <w:pStyle w:val="Heading1"/>
      </w:pPr>
      <w:r>
        <w:lastRenderedPageBreak/>
        <w:t>Procedure</w:t>
      </w:r>
    </w:p>
    <w:p w14:paraId="02CCB5DB" w14:textId="77777777" w:rsidR="005D7B3F" w:rsidRPr="005D7B3F" w:rsidRDefault="005D7B3F" w:rsidP="005D7B3F"/>
    <w:p w14:paraId="02694B95" w14:textId="53C85AA2" w:rsidR="00422556" w:rsidRPr="00C835CA" w:rsidRDefault="005D7B3F" w:rsidP="005D7B3F">
      <w:pPr>
        <w:rPr>
          <w:b/>
          <w:bCs/>
          <w:color w:val="FF0000"/>
        </w:rPr>
      </w:pPr>
      <w:r>
        <w:t>I.</w:t>
      </w:r>
      <w:r w:rsidR="00422556">
        <w:t xml:space="preserve"> </w:t>
      </w:r>
      <w:r w:rsidR="00B53B03">
        <w:t>Order and Receipt of CSP</w:t>
      </w:r>
      <w:r w:rsidR="00A110A6">
        <w:t xml:space="preserve">: </w:t>
      </w:r>
      <w:r w:rsidR="00A110A6" w:rsidRPr="00C835CA">
        <w:rPr>
          <w:b/>
          <w:bCs/>
        </w:rPr>
        <w:t>Management/Designated Personnel Tasks (black),</w:t>
      </w:r>
      <w:r w:rsidR="00A110A6">
        <w:t xml:space="preserve"> </w:t>
      </w:r>
      <w:r w:rsidR="00A110A6" w:rsidRPr="00C835CA">
        <w:rPr>
          <w:b/>
          <w:bCs/>
          <w:color w:val="FF0000"/>
        </w:rPr>
        <w:t>Lab Staff tasks (Red)</w:t>
      </w:r>
    </w:p>
    <w:p w14:paraId="1C854F60" w14:textId="0E542950" w:rsidR="00422556" w:rsidRDefault="00422556" w:rsidP="00422556">
      <w:pPr>
        <w:pStyle w:val="Style2"/>
        <w:numPr>
          <w:ilvl w:val="0"/>
          <w:numId w:val="0"/>
        </w:num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B1120E" w:rsidRPr="004576CE" w14:paraId="308FF3CC" w14:textId="77777777" w:rsidTr="00A05C9A">
        <w:trPr>
          <w:tblHeader/>
        </w:trPr>
        <w:tc>
          <w:tcPr>
            <w:tcW w:w="953" w:type="dxa"/>
            <w:shd w:val="clear" w:color="auto" w:fill="CCCCCC"/>
          </w:tcPr>
          <w:p w14:paraId="4142E1D9" w14:textId="77777777" w:rsidR="00B1120E" w:rsidRPr="004576CE" w:rsidRDefault="00B1120E" w:rsidP="00A05C9A">
            <w:pPr>
              <w:jc w:val="center"/>
              <w:rPr>
                <w:rFonts w:cs="Arial"/>
                <w:b/>
              </w:rPr>
            </w:pPr>
            <w:r w:rsidRPr="004576CE">
              <w:rPr>
                <w:rFonts w:cs="Arial"/>
                <w:b/>
              </w:rPr>
              <w:t>STEPS</w:t>
            </w:r>
          </w:p>
        </w:tc>
        <w:tc>
          <w:tcPr>
            <w:tcW w:w="8515" w:type="dxa"/>
            <w:shd w:val="clear" w:color="auto" w:fill="CCCCCC"/>
          </w:tcPr>
          <w:p w14:paraId="3DDF1B12" w14:textId="77777777" w:rsidR="00B1120E" w:rsidRDefault="00B1120E" w:rsidP="00A05C9A">
            <w:pPr>
              <w:jc w:val="center"/>
              <w:rPr>
                <w:rFonts w:cs="Arial"/>
                <w:b/>
              </w:rPr>
            </w:pPr>
            <w:r w:rsidRPr="004576CE">
              <w:rPr>
                <w:rFonts w:cs="Arial"/>
                <w:b/>
              </w:rPr>
              <w:t>INSTRUCTIONS</w:t>
            </w:r>
          </w:p>
          <w:p w14:paraId="331E6831" w14:textId="77777777" w:rsidR="00B1120E" w:rsidRPr="004576CE" w:rsidRDefault="00B1120E" w:rsidP="00A05C9A">
            <w:pPr>
              <w:jc w:val="center"/>
              <w:rPr>
                <w:rFonts w:cs="Arial"/>
                <w:b/>
              </w:rPr>
            </w:pPr>
          </w:p>
        </w:tc>
      </w:tr>
      <w:tr w:rsidR="00B1120E" w:rsidRPr="004576CE" w14:paraId="14CE7ACF" w14:textId="77777777" w:rsidTr="00A05C9A">
        <w:tc>
          <w:tcPr>
            <w:tcW w:w="953" w:type="dxa"/>
          </w:tcPr>
          <w:p w14:paraId="1D88A457" w14:textId="77777777" w:rsidR="00B1120E" w:rsidRPr="004576CE" w:rsidRDefault="00B1120E" w:rsidP="00A05C9A">
            <w:pPr>
              <w:jc w:val="center"/>
              <w:rPr>
                <w:rFonts w:cs="Arial"/>
                <w:b/>
                <w:sz w:val="24"/>
                <w:szCs w:val="24"/>
              </w:rPr>
            </w:pPr>
            <w:r w:rsidRPr="004576CE">
              <w:rPr>
                <w:rFonts w:cs="Arial"/>
                <w:b/>
                <w:sz w:val="24"/>
                <w:szCs w:val="24"/>
              </w:rPr>
              <w:t>1.0</w:t>
            </w:r>
          </w:p>
        </w:tc>
        <w:tc>
          <w:tcPr>
            <w:tcW w:w="8515" w:type="dxa"/>
          </w:tcPr>
          <w:p w14:paraId="3697C032" w14:textId="0C592C5E" w:rsidR="0002440F" w:rsidRDefault="00B53B03" w:rsidP="00B53B03">
            <w:pPr>
              <w:rPr>
                <w:rFonts w:cs="Arial"/>
              </w:rPr>
            </w:pPr>
            <w:r>
              <w:rPr>
                <w:rFonts w:cs="Arial"/>
              </w:rPr>
              <w:t xml:space="preserve">Notification that a patient had been randomized </w:t>
            </w:r>
            <w:r w:rsidR="00D65AA2">
              <w:rPr>
                <w:rFonts w:cs="Arial"/>
              </w:rPr>
              <w:t xml:space="preserve">will </w:t>
            </w:r>
            <w:r>
              <w:rPr>
                <w:rFonts w:cs="Arial"/>
              </w:rPr>
              <w:t>be sent to</w:t>
            </w:r>
            <w:r w:rsidR="00D65AA2">
              <w:rPr>
                <w:rFonts w:cs="Arial"/>
              </w:rPr>
              <w:t xml:space="preserve"> all blood bank staff</w:t>
            </w:r>
            <w:r>
              <w:rPr>
                <w:rFonts w:cs="Arial"/>
              </w:rPr>
              <w:t xml:space="preserve">. </w:t>
            </w:r>
            <w:r w:rsidR="00147B7A">
              <w:rPr>
                <w:rFonts w:cs="Arial"/>
              </w:rPr>
              <w:t>Add message to PCW</w:t>
            </w:r>
            <w:r w:rsidR="00D65AA2">
              <w:rPr>
                <w:rFonts w:cs="Arial"/>
              </w:rPr>
              <w:t>: “CHIPS Protocol Patient” (see below)</w:t>
            </w:r>
            <w:r w:rsidR="0002440F">
              <w:rPr>
                <w:rFonts w:cs="Arial"/>
              </w:rPr>
              <w:t xml:space="preserve">. </w:t>
            </w:r>
            <w:r w:rsidR="00A110A6">
              <w:rPr>
                <w:rFonts w:cs="Arial"/>
              </w:rPr>
              <w:t xml:space="preserve">Add patient to BB calendar. </w:t>
            </w:r>
          </w:p>
          <w:p w14:paraId="0963AF92" w14:textId="70659C9D" w:rsidR="00147B7A" w:rsidRDefault="00147B7A" w:rsidP="00B53B03">
            <w:pPr>
              <w:rPr>
                <w:rFonts w:cs="Arial"/>
              </w:rPr>
            </w:pPr>
          </w:p>
          <w:p w14:paraId="0536332B" w14:textId="7F9E1A86" w:rsidR="00147B7A" w:rsidRDefault="00147B7A" w:rsidP="00B53B03">
            <w:pPr>
              <w:rPr>
                <w:rFonts w:cs="Arial"/>
              </w:rPr>
            </w:pPr>
            <w:r>
              <w:rPr>
                <w:noProof/>
              </w:rPr>
              <w:drawing>
                <wp:inline distT="0" distB="0" distL="0" distR="0" wp14:anchorId="6F6C7ECA" wp14:editId="3048EBD1">
                  <wp:extent cx="5943600" cy="751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1205"/>
                          </a:xfrm>
                          <a:prstGeom prst="rect">
                            <a:avLst/>
                          </a:prstGeom>
                        </pic:spPr>
                      </pic:pic>
                    </a:graphicData>
                  </a:graphic>
                </wp:inline>
              </w:drawing>
            </w:r>
          </w:p>
          <w:p w14:paraId="34F0CBFD" w14:textId="77777777" w:rsidR="00B53B03" w:rsidRPr="00B53B03" w:rsidRDefault="00B53B03" w:rsidP="00B53B03">
            <w:pPr>
              <w:rPr>
                <w:rFonts w:cs="Arial"/>
              </w:rPr>
            </w:pPr>
          </w:p>
        </w:tc>
      </w:tr>
      <w:tr w:rsidR="00B1120E" w:rsidRPr="004576CE" w14:paraId="10773946" w14:textId="77777777" w:rsidTr="00A05C9A">
        <w:tc>
          <w:tcPr>
            <w:tcW w:w="953" w:type="dxa"/>
          </w:tcPr>
          <w:p w14:paraId="504A1F21" w14:textId="77777777" w:rsidR="00B1120E" w:rsidRPr="004576CE" w:rsidRDefault="00B1120E" w:rsidP="00A05C9A">
            <w:pPr>
              <w:jc w:val="center"/>
              <w:rPr>
                <w:rFonts w:cs="Arial"/>
                <w:b/>
                <w:sz w:val="24"/>
                <w:szCs w:val="24"/>
              </w:rPr>
            </w:pPr>
            <w:r w:rsidRPr="004576CE">
              <w:rPr>
                <w:rFonts w:cs="Arial"/>
                <w:b/>
                <w:sz w:val="24"/>
                <w:szCs w:val="24"/>
              </w:rPr>
              <w:t>2.0</w:t>
            </w:r>
          </w:p>
        </w:tc>
        <w:tc>
          <w:tcPr>
            <w:tcW w:w="8515" w:type="dxa"/>
          </w:tcPr>
          <w:p w14:paraId="46991D37" w14:textId="77777777" w:rsidR="00B1120E" w:rsidRDefault="00B53B03" w:rsidP="00B53B03">
            <w:pPr>
              <w:pStyle w:val="NoSpacing"/>
            </w:pPr>
            <w:r>
              <w:t xml:space="preserve">Log in to EDC: </w:t>
            </w:r>
            <w:proofErr w:type="spellStart"/>
            <w:r>
              <w:t>REDCap</w:t>
            </w:r>
            <w:proofErr w:type="spellEnd"/>
            <w:r>
              <w:t xml:space="preserve"> Cloud to determine to which arm of the study the patient had been randomized (room temp or cold). </w:t>
            </w:r>
          </w:p>
          <w:p w14:paraId="7B0293DB" w14:textId="77777777" w:rsidR="00B53B03" w:rsidRDefault="003F596D" w:rsidP="00224ECE">
            <w:pPr>
              <w:pStyle w:val="NoSpacing"/>
              <w:numPr>
                <w:ilvl w:val="0"/>
                <w:numId w:val="21"/>
              </w:numPr>
            </w:pPr>
            <w:r>
              <w:t>Choose the Chilled Platelet Study</w:t>
            </w:r>
          </w:p>
          <w:p w14:paraId="2CEF2056" w14:textId="77777777" w:rsidR="003F596D" w:rsidRDefault="003F596D" w:rsidP="00224ECE">
            <w:pPr>
              <w:pStyle w:val="NoSpacing"/>
              <w:numPr>
                <w:ilvl w:val="0"/>
                <w:numId w:val="21"/>
              </w:numPr>
            </w:pPr>
            <w:r>
              <w:t xml:space="preserve">Select Study Site: Wake Forest </w:t>
            </w:r>
          </w:p>
          <w:p w14:paraId="6CB84CBF" w14:textId="77777777" w:rsidR="003F596D" w:rsidRDefault="003F596D" w:rsidP="00224ECE">
            <w:pPr>
              <w:pStyle w:val="NoSpacing"/>
              <w:numPr>
                <w:ilvl w:val="0"/>
                <w:numId w:val="21"/>
              </w:numPr>
            </w:pPr>
            <w:r>
              <w:t>Select subjects from the left column</w:t>
            </w:r>
          </w:p>
          <w:p w14:paraId="75651C7E" w14:textId="77777777" w:rsidR="003F596D" w:rsidRDefault="005A7F20" w:rsidP="00224ECE">
            <w:pPr>
              <w:pStyle w:val="NoSpacing"/>
              <w:numPr>
                <w:ilvl w:val="0"/>
                <w:numId w:val="21"/>
              </w:numPr>
            </w:pPr>
            <w:r>
              <w:t xml:space="preserve">Choose the </w:t>
            </w:r>
            <w:r w:rsidR="009150F0">
              <w:t xml:space="preserve">subject </w:t>
            </w:r>
          </w:p>
          <w:p w14:paraId="4302F733" w14:textId="2370C0B1" w:rsidR="009150F0" w:rsidRDefault="009150F0" w:rsidP="00224ECE">
            <w:pPr>
              <w:pStyle w:val="NoSpacing"/>
              <w:numPr>
                <w:ilvl w:val="0"/>
                <w:numId w:val="21"/>
              </w:numPr>
            </w:pPr>
            <w:r>
              <w:t>Select the form “Unblinded Treatment Assignment” under the Blood Bank tab.</w:t>
            </w:r>
          </w:p>
          <w:p w14:paraId="379D0458" w14:textId="57859D25" w:rsidR="003E6735" w:rsidRDefault="003E6735" w:rsidP="003E6735">
            <w:pPr>
              <w:pStyle w:val="NoSpacing"/>
              <w:ind w:left="1080"/>
              <w:rPr>
                <w:i/>
                <w:color w:val="248FA0" w:themeColor="accent6"/>
              </w:rPr>
            </w:pPr>
            <w:r w:rsidRPr="003E6735">
              <w:rPr>
                <w:i/>
                <w:color w:val="248FA0" w:themeColor="accent6"/>
              </w:rPr>
              <w:t>Refer to Attachment 2: eCRF Completion Guidelines—Blood Bank 4.1 Treatment Arm</w:t>
            </w:r>
          </w:p>
          <w:p w14:paraId="3BEA6A76" w14:textId="30788E83" w:rsidR="003E6735" w:rsidRPr="003E6735" w:rsidRDefault="003E6735" w:rsidP="00224ECE">
            <w:pPr>
              <w:pStyle w:val="NoSpacing"/>
              <w:numPr>
                <w:ilvl w:val="0"/>
                <w:numId w:val="21"/>
              </w:numPr>
              <w:rPr>
                <w:i/>
              </w:rPr>
            </w:pPr>
            <w:r w:rsidRPr="003E6735">
              <w:t>Mark the instrument as complete in the EDC after review</w:t>
            </w:r>
          </w:p>
          <w:p w14:paraId="63D228E1" w14:textId="77777777" w:rsidR="00B53B03" w:rsidRPr="004576CE" w:rsidRDefault="00B53B03" w:rsidP="00B53B03">
            <w:pPr>
              <w:autoSpaceDE w:val="0"/>
              <w:autoSpaceDN w:val="0"/>
              <w:adjustRightInd w:val="0"/>
              <w:spacing w:after="120"/>
              <w:rPr>
                <w:rFonts w:cs="Arial"/>
                <w:b/>
                <w:bCs/>
                <w:color w:val="000000"/>
                <w:sz w:val="24"/>
                <w:szCs w:val="24"/>
              </w:rPr>
            </w:pPr>
          </w:p>
        </w:tc>
      </w:tr>
      <w:tr w:rsidR="00B1120E" w:rsidRPr="004576CE" w14:paraId="4D1E999C" w14:textId="77777777" w:rsidTr="00A05C9A">
        <w:tc>
          <w:tcPr>
            <w:tcW w:w="953" w:type="dxa"/>
          </w:tcPr>
          <w:p w14:paraId="48DCFDBB" w14:textId="77777777" w:rsidR="00B1120E" w:rsidRPr="004576CE" w:rsidRDefault="00B1120E" w:rsidP="00A05C9A">
            <w:pPr>
              <w:jc w:val="center"/>
              <w:rPr>
                <w:rFonts w:cs="Arial"/>
                <w:b/>
                <w:sz w:val="24"/>
                <w:szCs w:val="24"/>
              </w:rPr>
            </w:pPr>
            <w:r w:rsidRPr="004576CE">
              <w:rPr>
                <w:rFonts w:cs="Arial"/>
                <w:b/>
                <w:sz w:val="24"/>
                <w:szCs w:val="24"/>
              </w:rPr>
              <w:t>3.0</w:t>
            </w:r>
          </w:p>
        </w:tc>
        <w:tc>
          <w:tcPr>
            <w:tcW w:w="8515" w:type="dxa"/>
          </w:tcPr>
          <w:p w14:paraId="60FEDDD3" w14:textId="781A2056" w:rsidR="009150F0" w:rsidRDefault="008444DD" w:rsidP="008444DD">
            <w:pPr>
              <w:pStyle w:val="NoSpacing"/>
            </w:pPr>
            <w:r>
              <w:t>If patient randomizes to RT 22</w:t>
            </w:r>
            <w:r>
              <w:rPr>
                <w:rFonts w:cs="Arial"/>
              </w:rPr>
              <w:t>°</w:t>
            </w:r>
            <w:r>
              <w:t>C platelets</w:t>
            </w:r>
            <w:r w:rsidR="00646563">
              <w:t xml:space="preserve"> </w:t>
            </w:r>
            <w:r w:rsidR="00646563" w:rsidRPr="00C8042C">
              <w:t>add comment to SCC</w:t>
            </w:r>
            <w:r w:rsidR="00D65AA2">
              <w:t xml:space="preserve"> (see below)</w:t>
            </w:r>
            <w:r w:rsidR="00646563" w:rsidRPr="00C8042C">
              <w:t>.</w:t>
            </w:r>
          </w:p>
          <w:p w14:paraId="456AF461" w14:textId="4D4530BA" w:rsidR="007226F3" w:rsidRDefault="007226F3" w:rsidP="008444DD">
            <w:pPr>
              <w:pStyle w:val="NoSpacing"/>
              <w:rPr>
                <w:noProof/>
              </w:rPr>
            </w:pPr>
            <w:r>
              <w:rPr>
                <w:noProof/>
              </w:rPr>
              <w:drawing>
                <wp:anchor distT="0" distB="0" distL="114300" distR="114300" simplePos="0" relativeHeight="251663360" behindDoc="0" locked="0" layoutInCell="1" allowOverlap="1" wp14:anchorId="52C344D8" wp14:editId="3F2B8902">
                  <wp:simplePos x="0" y="0"/>
                  <wp:positionH relativeFrom="margin">
                    <wp:posOffset>180340</wp:posOffset>
                  </wp:positionH>
                  <wp:positionV relativeFrom="page">
                    <wp:posOffset>259715</wp:posOffset>
                  </wp:positionV>
                  <wp:extent cx="4943475" cy="725805"/>
                  <wp:effectExtent l="0" t="0" r="0" b="0"/>
                  <wp:wrapNone/>
                  <wp:docPr id="153013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34396" name=""/>
                          <pic:cNvPicPr/>
                        </pic:nvPicPr>
                        <pic:blipFill>
                          <a:blip r:embed="rId14"/>
                          <a:stretch>
                            <a:fillRect/>
                          </a:stretch>
                        </pic:blipFill>
                        <pic:spPr>
                          <a:xfrm>
                            <a:off x="0" y="0"/>
                            <a:ext cx="4943475" cy="725805"/>
                          </a:xfrm>
                          <a:prstGeom prst="rect">
                            <a:avLst/>
                          </a:prstGeom>
                        </pic:spPr>
                      </pic:pic>
                    </a:graphicData>
                  </a:graphic>
                  <wp14:sizeRelH relativeFrom="margin">
                    <wp14:pctWidth>0</wp14:pctWidth>
                  </wp14:sizeRelH>
                  <wp14:sizeRelV relativeFrom="margin">
                    <wp14:pctHeight>0</wp14:pctHeight>
                  </wp14:sizeRelV>
                </wp:anchor>
              </w:drawing>
            </w:r>
          </w:p>
          <w:p w14:paraId="06BB96DF" w14:textId="4A08DDF0" w:rsidR="007226F3" w:rsidRDefault="007226F3" w:rsidP="008444DD">
            <w:pPr>
              <w:pStyle w:val="NoSpacing"/>
              <w:rPr>
                <w:noProof/>
              </w:rPr>
            </w:pPr>
          </w:p>
          <w:p w14:paraId="05FC0655" w14:textId="77777777" w:rsidR="007226F3" w:rsidRDefault="007226F3" w:rsidP="008444DD">
            <w:pPr>
              <w:pStyle w:val="NoSpacing"/>
              <w:rPr>
                <w:noProof/>
              </w:rPr>
            </w:pPr>
          </w:p>
          <w:p w14:paraId="79A55F71" w14:textId="77777777" w:rsidR="007226F3" w:rsidRDefault="007226F3" w:rsidP="008444DD">
            <w:pPr>
              <w:pStyle w:val="NoSpacing"/>
              <w:rPr>
                <w:noProof/>
              </w:rPr>
            </w:pPr>
          </w:p>
          <w:p w14:paraId="7514DA18" w14:textId="2AB3C2CE" w:rsidR="00147B7A" w:rsidRDefault="00147B7A" w:rsidP="008444DD">
            <w:pPr>
              <w:pStyle w:val="NoSpacing"/>
            </w:pPr>
          </w:p>
          <w:p w14:paraId="74564758" w14:textId="01B2FA18" w:rsidR="00147B7A" w:rsidRDefault="00147B7A" w:rsidP="008444DD">
            <w:pPr>
              <w:pStyle w:val="NoSpacing"/>
            </w:pPr>
          </w:p>
          <w:p w14:paraId="34C53CD3" w14:textId="0DBB301D" w:rsidR="00CD2F4D" w:rsidRDefault="00AA4CF7" w:rsidP="00D36024">
            <w:pPr>
              <w:pStyle w:val="NoSpacing"/>
              <w:numPr>
                <w:ilvl w:val="1"/>
                <w:numId w:val="8"/>
              </w:numPr>
            </w:pPr>
            <w:r>
              <w:t xml:space="preserve">Add </w:t>
            </w:r>
            <w:r w:rsidR="00C835CA">
              <w:t xml:space="preserve">CHIPS WAKE-### and </w:t>
            </w:r>
            <w:r>
              <w:t xml:space="preserve">date of expected surgery as a </w:t>
            </w:r>
            <w:r w:rsidR="00C835CA">
              <w:t>NOTE TO TECH</w:t>
            </w:r>
          </w:p>
          <w:p w14:paraId="2C90E143" w14:textId="4ABF5D83" w:rsidR="00D36024" w:rsidRPr="009150F0" w:rsidRDefault="00D36024" w:rsidP="00D36024">
            <w:pPr>
              <w:pStyle w:val="NoSpacing"/>
              <w:ind w:left="1440"/>
            </w:pPr>
          </w:p>
        </w:tc>
      </w:tr>
      <w:tr w:rsidR="00B1120E" w:rsidRPr="004576CE" w14:paraId="587A6EFC" w14:textId="77777777" w:rsidTr="00A05C9A">
        <w:trPr>
          <w:trHeight w:val="1520"/>
        </w:trPr>
        <w:tc>
          <w:tcPr>
            <w:tcW w:w="953" w:type="dxa"/>
          </w:tcPr>
          <w:p w14:paraId="29F7E072" w14:textId="173D9361" w:rsidR="00B1120E" w:rsidRPr="004576CE" w:rsidRDefault="00B1120E" w:rsidP="00A05C9A">
            <w:pPr>
              <w:jc w:val="center"/>
              <w:rPr>
                <w:rFonts w:cs="Arial"/>
                <w:b/>
                <w:sz w:val="24"/>
                <w:szCs w:val="24"/>
              </w:rPr>
            </w:pPr>
            <w:r w:rsidRPr="004576CE">
              <w:rPr>
                <w:rFonts w:cs="Arial"/>
                <w:b/>
                <w:sz w:val="24"/>
                <w:szCs w:val="24"/>
              </w:rPr>
              <w:t>4.0</w:t>
            </w:r>
          </w:p>
        </w:tc>
        <w:tc>
          <w:tcPr>
            <w:tcW w:w="8515" w:type="dxa"/>
          </w:tcPr>
          <w:p w14:paraId="256A4909" w14:textId="7703C3B2" w:rsidR="008444DD" w:rsidRDefault="008444DD" w:rsidP="008444DD">
            <w:pPr>
              <w:pStyle w:val="NoSpacing"/>
            </w:pPr>
            <w:r>
              <w:t xml:space="preserve">If patient randomizes to cold stored platelets (CSP) </w:t>
            </w:r>
            <w:r w:rsidR="00646563" w:rsidRPr="00C8042C">
              <w:t>add comment to SCC</w:t>
            </w:r>
            <w:r w:rsidR="00147B7A">
              <w:t xml:space="preserve"> (see below).</w:t>
            </w:r>
            <w:r w:rsidR="00646563">
              <w:t xml:space="preserve"> </w:t>
            </w:r>
            <w:r w:rsidR="00147B7A">
              <w:t xml:space="preserve">The </w:t>
            </w:r>
            <w:proofErr w:type="spellStart"/>
            <w:r>
              <w:t>uCCC</w:t>
            </w:r>
            <w:proofErr w:type="spellEnd"/>
            <w:r w:rsidR="00147B7A">
              <w:t xml:space="preserve"> will contact BB and facilitate </w:t>
            </w:r>
            <w:r>
              <w:t>order</w:t>
            </w:r>
            <w:r w:rsidR="00147B7A">
              <w:t>ing</w:t>
            </w:r>
            <w:r>
              <w:t xml:space="preserve"> cold stored platelets.</w:t>
            </w:r>
          </w:p>
          <w:p w14:paraId="128639F1" w14:textId="77777777" w:rsidR="00D36024" w:rsidRDefault="00D36024" w:rsidP="00224ECE">
            <w:pPr>
              <w:pStyle w:val="NoSpacing"/>
              <w:numPr>
                <w:ilvl w:val="1"/>
                <w:numId w:val="28"/>
              </w:numPr>
              <w:ind w:left="1111"/>
            </w:pPr>
            <w:r>
              <w:t>Add CHIPS WAKE-### and date of expected surgery as a NOTE TO TECH</w:t>
            </w:r>
          </w:p>
          <w:p w14:paraId="1E065888" w14:textId="52FD5159" w:rsidR="00B1120E" w:rsidRDefault="007D2CF3" w:rsidP="00224ECE">
            <w:pPr>
              <w:pStyle w:val="ListParagraph"/>
              <w:numPr>
                <w:ilvl w:val="0"/>
                <w:numId w:val="28"/>
              </w:numPr>
              <w:autoSpaceDE w:val="0"/>
              <w:autoSpaceDN w:val="0"/>
              <w:adjustRightInd w:val="0"/>
              <w:spacing w:after="120"/>
              <w:ind w:left="1111"/>
            </w:pPr>
            <w:r w:rsidRPr="007D2CF3">
              <w:rPr>
                <w:noProof/>
              </w:rPr>
              <w:drawing>
                <wp:anchor distT="0" distB="0" distL="114300" distR="114300" simplePos="0" relativeHeight="251661312" behindDoc="0" locked="0" layoutInCell="1" allowOverlap="1" wp14:anchorId="62F2787B" wp14:editId="02618196">
                  <wp:simplePos x="0" y="0"/>
                  <wp:positionH relativeFrom="margin">
                    <wp:posOffset>370840</wp:posOffset>
                  </wp:positionH>
                  <wp:positionV relativeFrom="page">
                    <wp:posOffset>822960</wp:posOffset>
                  </wp:positionV>
                  <wp:extent cx="5019675" cy="629133"/>
                  <wp:effectExtent l="0" t="0" r="0" b="0"/>
                  <wp:wrapNone/>
                  <wp:docPr id="901468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68114" name="Picture 1" descr="A screenshot of a computer&#10;&#10;Description automatically generated"/>
                          <pic:cNvPicPr/>
                        </pic:nvPicPr>
                        <pic:blipFill>
                          <a:blip r:embed="rId15"/>
                          <a:stretch>
                            <a:fillRect/>
                          </a:stretch>
                        </pic:blipFill>
                        <pic:spPr>
                          <a:xfrm>
                            <a:off x="0" y="0"/>
                            <a:ext cx="5019675" cy="629133"/>
                          </a:xfrm>
                          <a:prstGeom prst="rect">
                            <a:avLst/>
                          </a:prstGeom>
                        </pic:spPr>
                      </pic:pic>
                    </a:graphicData>
                  </a:graphic>
                  <wp14:sizeRelH relativeFrom="margin">
                    <wp14:pctWidth>0</wp14:pctWidth>
                  </wp14:sizeRelH>
                  <wp14:sizeRelV relativeFrom="margin">
                    <wp14:pctHeight>0</wp14:pctHeight>
                  </wp14:sizeRelV>
                </wp:anchor>
              </w:drawing>
            </w:r>
            <w:r w:rsidR="008444DD">
              <w:t xml:space="preserve">A total of 5 platelets will be obtained (from current stock or blood supplier) for each study participant that randomizes to </w:t>
            </w:r>
            <w:proofErr w:type="gramStart"/>
            <w:r w:rsidR="008444DD">
              <w:t>CSP</w:t>
            </w:r>
            <w:proofErr w:type="gramEnd"/>
          </w:p>
          <w:p w14:paraId="2511E656" w14:textId="30309628" w:rsidR="00147B7A" w:rsidRDefault="00147B7A" w:rsidP="00C8042C"/>
          <w:p w14:paraId="5461B63C" w14:textId="77777777" w:rsidR="00D36024" w:rsidRDefault="00D36024" w:rsidP="00C8042C"/>
          <w:p w14:paraId="267524D9" w14:textId="77777777" w:rsidR="007D2CF3" w:rsidRDefault="007D2CF3" w:rsidP="00C8042C"/>
          <w:p w14:paraId="7980AD04" w14:textId="2137E8BE" w:rsidR="007D2CF3" w:rsidRPr="00C8042C" w:rsidRDefault="007D2CF3" w:rsidP="00C8042C"/>
        </w:tc>
      </w:tr>
      <w:tr w:rsidR="00B1120E" w:rsidRPr="004576CE" w14:paraId="4B42A8FF" w14:textId="77777777" w:rsidTr="00A05C9A">
        <w:tc>
          <w:tcPr>
            <w:tcW w:w="953" w:type="dxa"/>
          </w:tcPr>
          <w:p w14:paraId="6C008F30" w14:textId="77777777" w:rsidR="00B1120E" w:rsidRPr="004576CE" w:rsidRDefault="00B1120E" w:rsidP="00A05C9A">
            <w:pPr>
              <w:jc w:val="center"/>
              <w:rPr>
                <w:rFonts w:cs="Arial"/>
                <w:b/>
                <w:sz w:val="24"/>
                <w:szCs w:val="24"/>
              </w:rPr>
            </w:pPr>
            <w:r w:rsidRPr="004576CE">
              <w:rPr>
                <w:rFonts w:cs="Arial"/>
                <w:b/>
                <w:sz w:val="24"/>
                <w:szCs w:val="24"/>
              </w:rPr>
              <w:t>5.0</w:t>
            </w:r>
          </w:p>
        </w:tc>
        <w:tc>
          <w:tcPr>
            <w:tcW w:w="8515" w:type="dxa"/>
          </w:tcPr>
          <w:p w14:paraId="6C8215E0" w14:textId="65AE1A93" w:rsidR="00646563" w:rsidRPr="00A110A6" w:rsidRDefault="00646563" w:rsidP="00646563">
            <w:pPr>
              <w:pStyle w:val="Style2"/>
              <w:numPr>
                <w:ilvl w:val="0"/>
                <w:numId w:val="0"/>
              </w:numPr>
              <w:ind w:left="286" w:hanging="360"/>
              <w:rPr>
                <w:color w:val="FF0000"/>
              </w:rPr>
            </w:pPr>
            <w:r w:rsidRPr="00A110A6">
              <w:rPr>
                <w:rFonts w:cs="Arial"/>
                <w:bCs/>
                <w:color w:val="FF0000"/>
              </w:rPr>
              <w:t xml:space="preserve">Upon receipt of CSP: </w:t>
            </w:r>
            <w:r w:rsidRPr="00A110A6">
              <w:rPr>
                <w:color w:val="FF0000"/>
              </w:rPr>
              <w:t xml:space="preserve">Outer shipping container should be examined for damage. </w:t>
            </w:r>
          </w:p>
          <w:p w14:paraId="1369E815" w14:textId="44AEFA99" w:rsidR="00F34CE8" w:rsidRDefault="00F34CE8" w:rsidP="00646563">
            <w:pPr>
              <w:autoSpaceDE w:val="0"/>
              <w:autoSpaceDN w:val="0"/>
              <w:adjustRightInd w:val="0"/>
              <w:rPr>
                <w:rFonts w:cs="Arial"/>
                <w:bCs/>
                <w:color w:val="000000"/>
                <w:szCs w:val="24"/>
              </w:rPr>
            </w:pPr>
          </w:p>
          <w:p w14:paraId="500627CB" w14:textId="77777777" w:rsidR="001C23D8" w:rsidRDefault="001C23D8" w:rsidP="00646563">
            <w:pPr>
              <w:autoSpaceDE w:val="0"/>
              <w:autoSpaceDN w:val="0"/>
              <w:adjustRightInd w:val="0"/>
              <w:rPr>
                <w:rFonts w:cs="Arial"/>
                <w:bCs/>
                <w:color w:val="000000"/>
                <w:szCs w:val="24"/>
              </w:rPr>
            </w:pPr>
          </w:p>
          <w:p w14:paraId="558E32E0" w14:textId="0337EC1E" w:rsidR="00A110A6" w:rsidRPr="00646563" w:rsidRDefault="00A110A6" w:rsidP="00646563">
            <w:pPr>
              <w:autoSpaceDE w:val="0"/>
              <w:autoSpaceDN w:val="0"/>
              <w:adjustRightInd w:val="0"/>
              <w:rPr>
                <w:rFonts w:cs="Arial"/>
                <w:bCs/>
                <w:color w:val="000000"/>
                <w:szCs w:val="24"/>
              </w:rPr>
            </w:pPr>
          </w:p>
        </w:tc>
      </w:tr>
      <w:tr w:rsidR="00B1120E" w:rsidRPr="004576CE" w14:paraId="1BF75B04" w14:textId="77777777" w:rsidTr="00A05C9A">
        <w:tc>
          <w:tcPr>
            <w:tcW w:w="953" w:type="dxa"/>
          </w:tcPr>
          <w:p w14:paraId="575A0E82" w14:textId="77777777" w:rsidR="00B1120E" w:rsidRPr="004576CE" w:rsidRDefault="00B1120E" w:rsidP="00A05C9A">
            <w:pPr>
              <w:jc w:val="center"/>
              <w:rPr>
                <w:rFonts w:cs="Arial"/>
                <w:b/>
                <w:sz w:val="24"/>
                <w:szCs w:val="24"/>
              </w:rPr>
            </w:pPr>
            <w:r w:rsidRPr="004576CE">
              <w:rPr>
                <w:rFonts w:cs="Arial"/>
                <w:b/>
                <w:sz w:val="24"/>
                <w:szCs w:val="24"/>
              </w:rPr>
              <w:lastRenderedPageBreak/>
              <w:t xml:space="preserve">6.0 </w:t>
            </w:r>
          </w:p>
        </w:tc>
        <w:tc>
          <w:tcPr>
            <w:tcW w:w="8515" w:type="dxa"/>
          </w:tcPr>
          <w:p w14:paraId="34EB8332" w14:textId="5B94A7AF" w:rsidR="00646563" w:rsidRPr="00A110A6" w:rsidRDefault="00646563" w:rsidP="00646563">
            <w:pPr>
              <w:pStyle w:val="Style2"/>
              <w:numPr>
                <w:ilvl w:val="0"/>
                <w:numId w:val="0"/>
              </w:numPr>
              <w:ind w:left="-74"/>
              <w:rPr>
                <w:color w:val="FF0000"/>
              </w:rPr>
            </w:pPr>
            <w:r w:rsidRPr="00A110A6">
              <w:rPr>
                <w:color w:val="FF0000"/>
              </w:rPr>
              <w:t>If there is damage to the outer container, the inner box should be removed and examined for damage.</w:t>
            </w:r>
          </w:p>
          <w:p w14:paraId="4A14D334" w14:textId="2EC95BD2" w:rsidR="00F34CE8" w:rsidRPr="004576CE" w:rsidRDefault="00F34CE8" w:rsidP="00F34CE8">
            <w:pPr>
              <w:autoSpaceDE w:val="0"/>
              <w:autoSpaceDN w:val="0"/>
              <w:adjustRightInd w:val="0"/>
              <w:spacing w:after="120"/>
              <w:rPr>
                <w:rFonts w:cs="Arial"/>
                <w:bCs/>
                <w:color w:val="000000"/>
                <w:sz w:val="24"/>
                <w:szCs w:val="24"/>
              </w:rPr>
            </w:pPr>
          </w:p>
        </w:tc>
      </w:tr>
      <w:tr w:rsidR="00B1120E" w:rsidRPr="004576CE" w14:paraId="19BFDE84" w14:textId="77777777" w:rsidTr="00A05C9A">
        <w:tc>
          <w:tcPr>
            <w:tcW w:w="953" w:type="dxa"/>
          </w:tcPr>
          <w:p w14:paraId="7B6B7C38" w14:textId="77777777" w:rsidR="00B1120E" w:rsidRPr="004576CE" w:rsidRDefault="00B1120E" w:rsidP="00A05C9A">
            <w:pPr>
              <w:jc w:val="center"/>
              <w:rPr>
                <w:rFonts w:cs="Arial"/>
                <w:b/>
                <w:sz w:val="24"/>
                <w:szCs w:val="24"/>
              </w:rPr>
            </w:pPr>
            <w:r w:rsidRPr="004576CE">
              <w:rPr>
                <w:rFonts w:cs="Arial"/>
                <w:b/>
                <w:sz w:val="24"/>
                <w:szCs w:val="24"/>
              </w:rPr>
              <w:t>7.0</w:t>
            </w:r>
          </w:p>
        </w:tc>
        <w:tc>
          <w:tcPr>
            <w:tcW w:w="8515" w:type="dxa"/>
          </w:tcPr>
          <w:p w14:paraId="65897364" w14:textId="025A1253" w:rsidR="00646563" w:rsidRPr="00A110A6" w:rsidRDefault="00646563" w:rsidP="00646563">
            <w:pPr>
              <w:pStyle w:val="Style2"/>
              <w:numPr>
                <w:ilvl w:val="0"/>
                <w:numId w:val="0"/>
              </w:numPr>
              <w:ind w:left="286" w:hanging="360"/>
              <w:rPr>
                <w:color w:val="FF0000"/>
              </w:rPr>
            </w:pPr>
            <w:r w:rsidRPr="00A110A6">
              <w:rPr>
                <w:color w:val="FF0000"/>
              </w:rPr>
              <w:t xml:space="preserve">Report any damage to the shipping system to </w:t>
            </w:r>
            <w:hyperlink r:id="rId16" w:history="1">
              <w:r w:rsidRPr="00EB568F">
                <w:rPr>
                  <w:rStyle w:val="Hyperlink"/>
                  <w:color w:val="FF0000"/>
                </w:rPr>
                <w:t>CHIPS</w:t>
              </w:r>
              <w:r w:rsidRPr="00EB568F">
                <w:rPr>
                  <w:rStyle w:val="Hyperlink"/>
                  <w:color w:val="auto"/>
                </w:rPr>
                <w:t>_</w:t>
              </w:r>
              <w:r w:rsidRPr="00EB568F">
                <w:rPr>
                  <w:rStyle w:val="Hyperlink"/>
                  <w:color w:val="FF0000"/>
                </w:rPr>
                <w:t>unblinded@wustl.edu</w:t>
              </w:r>
            </w:hyperlink>
            <w:r w:rsidR="00A110A6" w:rsidRPr="00A110A6">
              <w:rPr>
                <w:rStyle w:val="Hyperlink"/>
                <w:color w:val="FF0000"/>
              </w:rPr>
              <w:t xml:space="preserve"> </w:t>
            </w:r>
            <w:proofErr w:type="gramStart"/>
            <w:r w:rsidR="00EB568F">
              <w:rPr>
                <w:rStyle w:val="Hyperlink"/>
                <w:color w:val="FF0000"/>
              </w:rPr>
              <w:t xml:space="preserve"> </w:t>
            </w:r>
            <w:r w:rsidR="00EB568F">
              <w:rPr>
                <w:rStyle w:val="Hyperlink"/>
              </w:rPr>
              <w:t xml:space="preserve"> .</w:t>
            </w:r>
            <w:proofErr w:type="gramEnd"/>
            <w:r w:rsidR="00EB568F">
              <w:rPr>
                <w:rStyle w:val="Hyperlink"/>
                <w:u w:val="none"/>
              </w:rPr>
              <w:t xml:space="preserve"> </w:t>
            </w:r>
            <w:r w:rsidR="00A110A6" w:rsidRPr="00A110A6">
              <w:rPr>
                <w:rStyle w:val="Hyperlink"/>
                <w:color w:val="FF0000"/>
                <w:u w:val="none"/>
              </w:rPr>
              <w:t xml:space="preserve"> </w:t>
            </w:r>
            <w:r w:rsidR="00EB568F">
              <w:rPr>
                <w:rStyle w:val="Hyperlink"/>
                <w:color w:val="FF0000"/>
                <w:u w:val="none"/>
              </w:rPr>
              <w:t>N</w:t>
            </w:r>
            <w:r w:rsidR="00A110A6" w:rsidRPr="00A110A6">
              <w:rPr>
                <w:rStyle w:val="Hyperlink"/>
                <w:color w:val="FF0000"/>
                <w:u w:val="none"/>
              </w:rPr>
              <w:t xml:space="preserve">otify management in a </w:t>
            </w:r>
            <w:proofErr w:type="gramStart"/>
            <w:r w:rsidR="00A110A6" w:rsidRPr="00A110A6">
              <w:rPr>
                <w:rStyle w:val="Hyperlink"/>
                <w:color w:val="FF0000"/>
                <w:u w:val="none"/>
              </w:rPr>
              <w:t>QA</w:t>
            </w:r>
            <w:proofErr w:type="gramEnd"/>
          </w:p>
          <w:p w14:paraId="651CB7B1" w14:textId="77777777" w:rsidR="00B1120E" w:rsidRPr="004576CE" w:rsidRDefault="00B1120E" w:rsidP="00A05C9A">
            <w:pPr>
              <w:autoSpaceDE w:val="0"/>
              <w:autoSpaceDN w:val="0"/>
              <w:adjustRightInd w:val="0"/>
              <w:rPr>
                <w:rFonts w:cs="Arial"/>
                <w:bCs/>
                <w:color w:val="000000"/>
                <w:sz w:val="24"/>
                <w:szCs w:val="24"/>
              </w:rPr>
            </w:pPr>
          </w:p>
        </w:tc>
      </w:tr>
      <w:tr w:rsidR="00B1120E" w:rsidRPr="004576CE" w14:paraId="57ED4E6F" w14:textId="77777777" w:rsidTr="00A05C9A">
        <w:tc>
          <w:tcPr>
            <w:tcW w:w="953" w:type="dxa"/>
          </w:tcPr>
          <w:p w14:paraId="70C81FED" w14:textId="77777777" w:rsidR="00B1120E" w:rsidRPr="004576CE" w:rsidRDefault="00B1120E" w:rsidP="00A05C9A">
            <w:pPr>
              <w:jc w:val="center"/>
              <w:rPr>
                <w:rFonts w:cs="Arial"/>
                <w:b/>
                <w:sz w:val="24"/>
                <w:szCs w:val="24"/>
              </w:rPr>
            </w:pPr>
            <w:r w:rsidRPr="004576CE">
              <w:rPr>
                <w:rFonts w:cs="Arial"/>
                <w:b/>
                <w:sz w:val="24"/>
                <w:szCs w:val="24"/>
              </w:rPr>
              <w:t>8.0</w:t>
            </w:r>
          </w:p>
        </w:tc>
        <w:tc>
          <w:tcPr>
            <w:tcW w:w="8515" w:type="dxa"/>
          </w:tcPr>
          <w:p w14:paraId="487DCD38" w14:textId="7F0FC61B" w:rsidR="00646563" w:rsidRPr="00A110A6" w:rsidRDefault="00646563" w:rsidP="00646563">
            <w:pPr>
              <w:pStyle w:val="Style2"/>
              <w:numPr>
                <w:ilvl w:val="0"/>
                <w:numId w:val="0"/>
              </w:numPr>
              <w:ind w:left="-74"/>
              <w:rPr>
                <w:color w:val="FF0000"/>
              </w:rPr>
            </w:pPr>
            <w:r w:rsidRPr="00A110A6">
              <w:rPr>
                <w:color w:val="FF0000"/>
              </w:rPr>
              <w:t xml:space="preserve">Inspect product and compete packing slip (Attachment 1). </w:t>
            </w:r>
            <w:r w:rsidR="00A110A6">
              <w:rPr>
                <w:color w:val="FF0000"/>
              </w:rPr>
              <w:t xml:space="preserve">Place packing slip in management mailbox outside office door. </w:t>
            </w:r>
          </w:p>
          <w:p w14:paraId="1D36BC94" w14:textId="77777777" w:rsidR="00B1120E" w:rsidRPr="004576CE" w:rsidRDefault="00B1120E" w:rsidP="00A05C9A">
            <w:pPr>
              <w:autoSpaceDE w:val="0"/>
              <w:autoSpaceDN w:val="0"/>
              <w:adjustRightInd w:val="0"/>
              <w:ind w:left="397" w:hanging="397"/>
              <w:rPr>
                <w:rFonts w:cs="Arial"/>
                <w:bCs/>
                <w:color w:val="000000"/>
                <w:sz w:val="24"/>
                <w:szCs w:val="24"/>
              </w:rPr>
            </w:pPr>
          </w:p>
        </w:tc>
      </w:tr>
      <w:tr w:rsidR="00B1120E" w:rsidRPr="004576CE" w14:paraId="653EE0C7" w14:textId="77777777" w:rsidTr="00A05C9A">
        <w:tc>
          <w:tcPr>
            <w:tcW w:w="953" w:type="dxa"/>
          </w:tcPr>
          <w:p w14:paraId="45E6DBE7" w14:textId="77777777" w:rsidR="00B1120E" w:rsidRPr="004576CE" w:rsidRDefault="00B1120E" w:rsidP="00A05C9A">
            <w:pPr>
              <w:jc w:val="center"/>
              <w:rPr>
                <w:rFonts w:cs="Arial"/>
                <w:b/>
                <w:sz w:val="24"/>
                <w:szCs w:val="24"/>
              </w:rPr>
            </w:pPr>
            <w:r w:rsidRPr="004576CE">
              <w:rPr>
                <w:rFonts w:cs="Arial"/>
                <w:b/>
                <w:sz w:val="24"/>
                <w:szCs w:val="24"/>
              </w:rPr>
              <w:t>9.0</w:t>
            </w:r>
          </w:p>
        </w:tc>
        <w:tc>
          <w:tcPr>
            <w:tcW w:w="8515" w:type="dxa"/>
          </w:tcPr>
          <w:p w14:paraId="448F161E" w14:textId="5525105D" w:rsidR="00B1120E" w:rsidRDefault="00646563" w:rsidP="00646563">
            <w:pPr>
              <w:pStyle w:val="Style2"/>
              <w:numPr>
                <w:ilvl w:val="0"/>
                <w:numId w:val="0"/>
              </w:numPr>
              <w:ind w:left="-74"/>
            </w:pPr>
            <w:proofErr w:type="spellStart"/>
            <w:r>
              <w:t>uCC</w:t>
            </w:r>
            <w:r w:rsidR="00A81A7B">
              <w:t>C</w:t>
            </w:r>
            <w:proofErr w:type="spellEnd"/>
            <w:r>
              <w:t xml:space="preserve"> staff shall be notified immediately if there is any damage to the CSP or if they arrive out of temperature (</w:t>
            </w:r>
            <w:r w:rsidRPr="00E64721">
              <w:rPr>
                <w:i/>
              </w:rPr>
              <w:t>Refer to section B</w:t>
            </w:r>
            <w:r>
              <w:t>).</w:t>
            </w:r>
          </w:p>
          <w:p w14:paraId="405057A3" w14:textId="77777777" w:rsidR="00646563" w:rsidRPr="004576CE" w:rsidRDefault="00646563" w:rsidP="00646563">
            <w:pPr>
              <w:pStyle w:val="Style2"/>
              <w:numPr>
                <w:ilvl w:val="0"/>
                <w:numId w:val="0"/>
              </w:numPr>
              <w:ind w:left="-74"/>
              <w:rPr>
                <w:rFonts w:cs="Arial"/>
                <w:bCs/>
                <w:i/>
                <w:color w:val="000000"/>
                <w:sz w:val="24"/>
              </w:rPr>
            </w:pPr>
          </w:p>
        </w:tc>
      </w:tr>
      <w:tr w:rsidR="00B1120E" w:rsidRPr="004576CE" w14:paraId="3DB030DB" w14:textId="77777777" w:rsidTr="00A05C9A">
        <w:tc>
          <w:tcPr>
            <w:tcW w:w="953" w:type="dxa"/>
          </w:tcPr>
          <w:p w14:paraId="384226F5" w14:textId="77777777" w:rsidR="00B1120E" w:rsidRPr="004576CE" w:rsidRDefault="00B1120E" w:rsidP="00A05C9A">
            <w:pPr>
              <w:jc w:val="center"/>
              <w:rPr>
                <w:rFonts w:cs="Arial"/>
                <w:b/>
                <w:sz w:val="24"/>
                <w:szCs w:val="24"/>
              </w:rPr>
            </w:pPr>
            <w:r w:rsidRPr="004576CE">
              <w:rPr>
                <w:rFonts w:cs="Arial"/>
                <w:b/>
                <w:sz w:val="24"/>
                <w:szCs w:val="24"/>
              </w:rPr>
              <w:t>10.0</w:t>
            </w:r>
          </w:p>
        </w:tc>
        <w:tc>
          <w:tcPr>
            <w:tcW w:w="8515" w:type="dxa"/>
          </w:tcPr>
          <w:p w14:paraId="004E0DA6" w14:textId="77777777" w:rsidR="00A0588E" w:rsidRDefault="00646563" w:rsidP="00646563">
            <w:pPr>
              <w:pStyle w:val="Style2"/>
              <w:numPr>
                <w:ilvl w:val="0"/>
                <w:numId w:val="0"/>
              </w:numPr>
              <w:ind w:left="-74"/>
            </w:pPr>
            <w:r>
              <w:t>Receive the units in the EDC and scan a copy of the packing slip to the unblinded coordinator.</w:t>
            </w:r>
          </w:p>
          <w:p w14:paraId="5CDD57B9" w14:textId="00BA5578" w:rsidR="00B1120E" w:rsidRPr="00A0588E" w:rsidRDefault="00A0588E" w:rsidP="00646563">
            <w:pPr>
              <w:pStyle w:val="Style2"/>
              <w:numPr>
                <w:ilvl w:val="0"/>
                <w:numId w:val="0"/>
              </w:numPr>
              <w:ind w:left="-74"/>
              <w:rPr>
                <w:i/>
              </w:rPr>
            </w:pPr>
            <w:r w:rsidRPr="00A0588E">
              <w:rPr>
                <w:i/>
                <w:color w:val="248FA0" w:themeColor="accent6"/>
              </w:rPr>
              <w:t>Refer to Attachment 2: eCRF Completion Guidelines—Blood Bank</w:t>
            </w:r>
            <w:r w:rsidR="00646563" w:rsidRPr="00A0588E">
              <w:rPr>
                <w:i/>
              </w:rPr>
              <w:t xml:space="preserve"> </w:t>
            </w:r>
          </w:p>
          <w:p w14:paraId="327B426D" w14:textId="77777777" w:rsidR="00646563" w:rsidRPr="004576CE" w:rsidRDefault="00646563" w:rsidP="00646563">
            <w:pPr>
              <w:pStyle w:val="Style2"/>
              <w:numPr>
                <w:ilvl w:val="0"/>
                <w:numId w:val="0"/>
              </w:numPr>
              <w:ind w:left="-74"/>
              <w:rPr>
                <w:rFonts w:cs="Arial"/>
                <w:bCs/>
                <w:i/>
                <w:color w:val="000000"/>
                <w:sz w:val="24"/>
              </w:rPr>
            </w:pPr>
          </w:p>
        </w:tc>
      </w:tr>
      <w:tr w:rsidR="00B1120E" w:rsidRPr="004576CE" w14:paraId="54057CAA" w14:textId="77777777" w:rsidTr="00A05C9A">
        <w:tc>
          <w:tcPr>
            <w:tcW w:w="953" w:type="dxa"/>
          </w:tcPr>
          <w:p w14:paraId="2B4F128F" w14:textId="77777777" w:rsidR="00B1120E" w:rsidRPr="004576CE" w:rsidRDefault="00B1120E" w:rsidP="00A05C9A">
            <w:pPr>
              <w:jc w:val="center"/>
              <w:rPr>
                <w:rFonts w:cs="Arial"/>
                <w:b/>
                <w:sz w:val="24"/>
                <w:szCs w:val="24"/>
              </w:rPr>
            </w:pPr>
            <w:r w:rsidRPr="004576CE">
              <w:rPr>
                <w:rFonts w:cs="Arial"/>
                <w:b/>
                <w:sz w:val="24"/>
                <w:szCs w:val="24"/>
              </w:rPr>
              <w:t>11.0</w:t>
            </w:r>
          </w:p>
        </w:tc>
        <w:tc>
          <w:tcPr>
            <w:tcW w:w="8515" w:type="dxa"/>
          </w:tcPr>
          <w:p w14:paraId="1387B8FD" w14:textId="77777777" w:rsidR="00646563" w:rsidRPr="00A110A6" w:rsidRDefault="00646563" w:rsidP="00646563">
            <w:pPr>
              <w:pStyle w:val="Style2"/>
              <w:numPr>
                <w:ilvl w:val="0"/>
                <w:numId w:val="0"/>
              </w:numPr>
              <w:ind w:left="-74"/>
              <w:rPr>
                <w:color w:val="FF0000"/>
              </w:rPr>
            </w:pPr>
            <w:r w:rsidRPr="00A110A6">
              <w:rPr>
                <w:color w:val="FF0000"/>
              </w:rPr>
              <w:t>Receive the units in SCC.</w:t>
            </w:r>
          </w:p>
          <w:p w14:paraId="58D08EDC" w14:textId="77777777" w:rsidR="00B1120E" w:rsidRPr="00A110A6" w:rsidRDefault="00B1120E" w:rsidP="00A05C9A">
            <w:pPr>
              <w:autoSpaceDE w:val="0"/>
              <w:autoSpaceDN w:val="0"/>
              <w:adjustRightInd w:val="0"/>
              <w:spacing w:after="120"/>
              <w:rPr>
                <w:rFonts w:cs="Arial"/>
                <w:bCs/>
                <w:color w:val="FF0000"/>
                <w:sz w:val="24"/>
                <w:szCs w:val="24"/>
              </w:rPr>
            </w:pPr>
          </w:p>
        </w:tc>
      </w:tr>
    </w:tbl>
    <w:p w14:paraId="718C716D" w14:textId="77777777" w:rsidR="00B1120E" w:rsidRDefault="00B1120E" w:rsidP="00422556">
      <w:pPr>
        <w:pStyle w:val="Style2"/>
        <w:numPr>
          <w:ilvl w:val="0"/>
          <w:numId w:val="0"/>
        </w:numPr>
      </w:pPr>
    </w:p>
    <w:p w14:paraId="33E8637A" w14:textId="77777777" w:rsidR="00624B88" w:rsidRDefault="00624B88" w:rsidP="00624B88">
      <w:pPr>
        <w:pStyle w:val="Style2"/>
        <w:numPr>
          <w:ilvl w:val="0"/>
          <w:numId w:val="0"/>
        </w:numPr>
      </w:pPr>
    </w:p>
    <w:p w14:paraId="753D02FA" w14:textId="77777777" w:rsidR="00624B88" w:rsidRDefault="00624B88" w:rsidP="00624B88">
      <w:pPr>
        <w:pStyle w:val="Style2"/>
        <w:numPr>
          <w:ilvl w:val="0"/>
          <w:numId w:val="0"/>
        </w:numPr>
      </w:pPr>
    </w:p>
    <w:p w14:paraId="40A831D9" w14:textId="77777777" w:rsidR="00353C0F" w:rsidRDefault="00353C0F" w:rsidP="0056313C"/>
    <w:p w14:paraId="0F8D2395" w14:textId="77777777" w:rsidR="00646563" w:rsidRDefault="00646563">
      <w:r>
        <w:br w:type="page"/>
      </w:r>
    </w:p>
    <w:p w14:paraId="349AC520" w14:textId="46AF1060" w:rsidR="002C482F" w:rsidRDefault="002C482F" w:rsidP="002C482F"/>
    <w:p w14:paraId="308926BB" w14:textId="77777777" w:rsidR="002C482F" w:rsidRDefault="005D7B3F" w:rsidP="002C482F">
      <w:r>
        <w:t>II.</w:t>
      </w:r>
      <w:r w:rsidR="002C482F">
        <w:t xml:space="preserve">  Use </w:t>
      </w:r>
      <w:r w:rsidR="000113F9">
        <w:t xml:space="preserve">and Issuing </w:t>
      </w:r>
      <w:r w:rsidR="002C482F">
        <w:t>of Study Platelets</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E453C4" w:rsidRPr="004576CE" w14:paraId="37B2FB5D" w14:textId="77777777" w:rsidTr="00717D0B">
        <w:trPr>
          <w:tblHeader/>
        </w:trPr>
        <w:tc>
          <w:tcPr>
            <w:tcW w:w="938" w:type="dxa"/>
            <w:shd w:val="clear" w:color="auto" w:fill="CCCCCC"/>
          </w:tcPr>
          <w:p w14:paraId="189FA010" w14:textId="77777777" w:rsidR="00E453C4" w:rsidRPr="004576CE" w:rsidRDefault="00E453C4" w:rsidP="00A05C9A">
            <w:pPr>
              <w:jc w:val="center"/>
              <w:rPr>
                <w:rFonts w:cs="Arial"/>
                <w:b/>
              </w:rPr>
            </w:pPr>
            <w:r w:rsidRPr="004576CE">
              <w:rPr>
                <w:rFonts w:cs="Arial"/>
                <w:b/>
              </w:rPr>
              <w:t>STEPS</w:t>
            </w:r>
          </w:p>
        </w:tc>
        <w:tc>
          <w:tcPr>
            <w:tcW w:w="9576" w:type="dxa"/>
            <w:shd w:val="clear" w:color="auto" w:fill="CCCCCC"/>
          </w:tcPr>
          <w:p w14:paraId="3ECC4E45" w14:textId="57254A73" w:rsidR="00E453C4" w:rsidRDefault="00E453C4" w:rsidP="00A05C9A">
            <w:pPr>
              <w:jc w:val="center"/>
              <w:rPr>
                <w:rFonts w:cs="Arial"/>
                <w:b/>
              </w:rPr>
            </w:pPr>
            <w:r w:rsidRPr="004576CE">
              <w:rPr>
                <w:rFonts w:cs="Arial"/>
                <w:b/>
              </w:rPr>
              <w:t>INSTRUCTIONS</w:t>
            </w:r>
          </w:p>
          <w:p w14:paraId="3EE37958" w14:textId="77777777" w:rsidR="00E453C4" w:rsidRPr="004576CE" w:rsidRDefault="00E453C4" w:rsidP="00A05C9A">
            <w:pPr>
              <w:jc w:val="center"/>
              <w:rPr>
                <w:rFonts w:cs="Arial"/>
                <w:b/>
              </w:rPr>
            </w:pPr>
          </w:p>
        </w:tc>
      </w:tr>
      <w:tr w:rsidR="00E453C4" w:rsidRPr="004576CE" w14:paraId="4326935B" w14:textId="77777777" w:rsidTr="00717D0B">
        <w:tc>
          <w:tcPr>
            <w:tcW w:w="938" w:type="dxa"/>
          </w:tcPr>
          <w:p w14:paraId="6861E2D1" w14:textId="77777777" w:rsidR="00E453C4" w:rsidRPr="004576CE" w:rsidRDefault="00E453C4" w:rsidP="00A05C9A">
            <w:pPr>
              <w:jc w:val="center"/>
              <w:rPr>
                <w:rFonts w:cs="Arial"/>
                <w:b/>
                <w:sz w:val="24"/>
                <w:szCs w:val="24"/>
              </w:rPr>
            </w:pPr>
            <w:r w:rsidRPr="004576CE">
              <w:rPr>
                <w:rFonts w:cs="Arial"/>
                <w:b/>
                <w:sz w:val="24"/>
                <w:szCs w:val="24"/>
              </w:rPr>
              <w:t>1.0</w:t>
            </w:r>
          </w:p>
        </w:tc>
        <w:tc>
          <w:tcPr>
            <w:tcW w:w="9576" w:type="dxa"/>
          </w:tcPr>
          <w:p w14:paraId="0151641E" w14:textId="0BDC4302" w:rsidR="00D36024" w:rsidRPr="00A110A6" w:rsidRDefault="00A6330E" w:rsidP="00D36024">
            <w:pPr>
              <w:ind w:left="16"/>
              <w:rPr>
                <w:color w:val="FF0000"/>
              </w:rPr>
            </w:pPr>
            <w:r w:rsidRPr="00A110A6">
              <w:rPr>
                <w:color w:val="FF0000"/>
              </w:rPr>
              <w:t>Obtain ordered units from either 22</w:t>
            </w:r>
            <w:r w:rsidRPr="00A110A6">
              <w:rPr>
                <w:rFonts w:cs="Arial"/>
                <w:color w:val="FF0000"/>
              </w:rPr>
              <w:t>°</w:t>
            </w:r>
            <w:r w:rsidRPr="00A110A6">
              <w:rPr>
                <w:color w:val="FF0000"/>
              </w:rPr>
              <w:t>C or 4</w:t>
            </w:r>
            <w:r w:rsidRPr="00A110A6">
              <w:rPr>
                <w:rFonts w:cs="Arial"/>
                <w:color w:val="FF0000"/>
              </w:rPr>
              <w:t>°</w:t>
            </w:r>
            <w:r w:rsidRPr="00A110A6">
              <w:rPr>
                <w:color w:val="FF0000"/>
              </w:rPr>
              <w:t xml:space="preserve">C storage as indicated </w:t>
            </w:r>
            <w:r w:rsidR="00D36024">
              <w:rPr>
                <w:color w:val="FF0000"/>
              </w:rPr>
              <w:t>by</w:t>
            </w:r>
            <w:r w:rsidR="00D36024" w:rsidRPr="00A110A6">
              <w:rPr>
                <w:color w:val="FF0000"/>
              </w:rPr>
              <w:t xml:space="preserve"> randomization </w:t>
            </w:r>
            <w:proofErr w:type="gramStart"/>
            <w:r w:rsidR="00D36024" w:rsidRPr="00A110A6">
              <w:rPr>
                <w:color w:val="FF0000"/>
              </w:rPr>
              <w:t>process</w:t>
            </w:r>
            <w:proofErr w:type="gramEnd"/>
            <w:r w:rsidR="00D36024" w:rsidRPr="00A110A6">
              <w:rPr>
                <w:color w:val="FF0000"/>
              </w:rPr>
              <w:t xml:space="preserve"> </w:t>
            </w:r>
          </w:p>
          <w:p w14:paraId="69F0884C" w14:textId="77777777" w:rsidR="00D36024" w:rsidRDefault="00D36024" w:rsidP="00D36024">
            <w:pPr>
              <w:ind w:left="16"/>
              <w:rPr>
                <w:color w:val="FF0000"/>
              </w:rPr>
            </w:pPr>
            <w:r>
              <w:rPr>
                <w:color w:val="FF0000"/>
              </w:rPr>
              <w:t xml:space="preserve">in the PCW.   </w:t>
            </w:r>
          </w:p>
          <w:p w14:paraId="4A31D529" w14:textId="77777777" w:rsidR="00AA29D6" w:rsidRDefault="00AA29D6" w:rsidP="00D36024">
            <w:pPr>
              <w:ind w:left="16"/>
              <w:rPr>
                <w:color w:val="FF0000"/>
              </w:rPr>
            </w:pPr>
          </w:p>
          <w:p w14:paraId="64A48450" w14:textId="03BFA3E0" w:rsidR="00A6330E" w:rsidRPr="00A110A6" w:rsidRDefault="00D36024" w:rsidP="00D36024">
            <w:pPr>
              <w:ind w:left="301" w:hanging="90"/>
              <w:rPr>
                <w:color w:val="FF0000"/>
              </w:rPr>
            </w:pPr>
            <w:r>
              <w:rPr>
                <w:color w:val="FF0000"/>
              </w:rPr>
              <w:t xml:space="preserve">a.  </w:t>
            </w:r>
            <w:r w:rsidR="00A6330E" w:rsidRPr="00A110A6">
              <w:rPr>
                <w:color w:val="FF0000"/>
              </w:rPr>
              <w:t>If 22</w:t>
            </w:r>
            <w:r w:rsidR="00A6330E" w:rsidRPr="00A110A6">
              <w:rPr>
                <w:rFonts w:cs="Arial"/>
                <w:color w:val="FF0000"/>
              </w:rPr>
              <w:t>°</w:t>
            </w:r>
            <w:r w:rsidR="00A6330E" w:rsidRPr="00A110A6">
              <w:rPr>
                <w:color w:val="FF0000"/>
              </w:rPr>
              <w:t xml:space="preserve">C </w:t>
            </w:r>
            <w:r>
              <w:rPr>
                <w:color w:val="FF0000"/>
              </w:rPr>
              <w:t xml:space="preserve">(RT) </w:t>
            </w:r>
            <w:r w:rsidR="00A6330E" w:rsidRPr="00A110A6">
              <w:rPr>
                <w:color w:val="FF0000"/>
              </w:rPr>
              <w:t xml:space="preserve">platelets, </w:t>
            </w:r>
            <w:r w:rsidR="00AA29D6">
              <w:rPr>
                <w:color w:val="FF0000"/>
              </w:rPr>
              <w:t xml:space="preserve">proceed to step </w:t>
            </w:r>
            <w:proofErr w:type="gramStart"/>
            <w:r w:rsidR="00AA29D6" w:rsidRPr="009D0B4B">
              <w:rPr>
                <w:b/>
                <w:bCs/>
                <w:color w:val="FF0000"/>
              </w:rPr>
              <w:t>2.0</w:t>
            </w:r>
            <w:proofErr w:type="gramEnd"/>
            <w:r w:rsidR="00AA29D6">
              <w:rPr>
                <w:color w:val="FF0000"/>
              </w:rPr>
              <w:t xml:space="preserve">  </w:t>
            </w:r>
          </w:p>
          <w:p w14:paraId="1674EBB9" w14:textId="7C506999" w:rsidR="00A6330E" w:rsidRPr="00C27DA8" w:rsidRDefault="00A6330E" w:rsidP="00D36024">
            <w:pPr>
              <w:ind w:left="481" w:hanging="270"/>
              <w:rPr>
                <w:b/>
                <w:bCs/>
                <w:color w:val="FF0000"/>
              </w:rPr>
            </w:pPr>
            <w:r w:rsidRPr="00A110A6">
              <w:rPr>
                <w:color w:val="FF0000"/>
              </w:rPr>
              <w:t>b.  If 4</w:t>
            </w:r>
            <w:r w:rsidRPr="00A110A6">
              <w:rPr>
                <w:rFonts w:cs="Arial"/>
                <w:color w:val="FF0000"/>
              </w:rPr>
              <w:t>°</w:t>
            </w:r>
            <w:r w:rsidRPr="00A110A6">
              <w:rPr>
                <w:color w:val="FF0000"/>
              </w:rPr>
              <w:t xml:space="preserve">C platelets, </w:t>
            </w:r>
            <w:r w:rsidR="00717D0B">
              <w:rPr>
                <w:color w:val="FF0000"/>
              </w:rPr>
              <w:t>proceed</w:t>
            </w:r>
            <w:r w:rsidRPr="00A110A6">
              <w:rPr>
                <w:color w:val="FF0000"/>
              </w:rPr>
              <w:t xml:space="preserve"> to step</w:t>
            </w:r>
            <w:r w:rsidR="00C27DA8">
              <w:rPr>
                <w:color w:val="FF0000"/>
              </w:rPr>
              <w:t xml:space="preserve"> </w:t>
            </w:r>
            <w:proofErr w:type="gramStart"/>
            <w:r w:rsidR="00C27DA8">
              <w:rPr>
                <w:b/>
                <w:bCs/>
                <w:color w:val="FF0000"/>
              </w:rPr>
              <w:t>4.0</w:t>
            </w:r>
            <w:proofErr w:type="gramEnd"/>
          </w:p>
          <w:p w14:paraId="1E83D8F3" w14:textId="77777777" w:rsidR="00E453C4" w:rsidRPr="00B53B03" w:rsidRDefault="00E453C4" w:rsidP="00A05C9A">
            <w:pPr>
              <w:rPr>
                <w:rFonts w:cs="Arial"/>
              </w:rPr>
            </w:pPr>
          </w:p>
        </w:tc>
      </w:tr>
      <w:tr w:rsidR="00AA29D6" w:rsidRPr="004576CE" w14:paraId="3DD8E15A" w14:textId="77777777" w:rsidTr="00717D0B">
        <w:tc>
          <w:tcPr>
            <w:tcW w:w="938" w:type="dxa"/>
          </w:tcPr>
          <w:p w14:paraId="0EEBD429" w14:textId="7E205B49" w:rsidR="00AA29D6" w:rsidRPr="004576CE" w:rsidRDefault="00AA29D6" w:rsidP="00A05C9A">
            <w:pPr>
              <w:jc w:val="center"/>
              <w:rPr>
                <w:rFonts w:cs="Arial"/>
                <w:b/>
                <w:sz w:val="24"/>
                <w:szCs w:val="24"/>
              </w:rPr>
            </w:pPr>
            <w:r>
              <w:rPr>
                <w:rFonts w:cs="Arial"/>
                <w:b/>
                <w:sz w:val="24"/>
                <w:szCs w:val="24"/>
              </w:rPr>
              <w:t>2.0</w:t>
            </w:r>
          </w:p>
        </w:tc>
        <w:tc>
          <w:tcPr>
            <w:tcW w:w="9576" w:type="dxa"/>
          </w:tcPr>
          <w:p w14:paraId="5C361CC7" w14:textId="77777777" w:rsidR="00B91BEC" w:rsidRDefault="00B91BEC" w:rsidP="00AA29D6">
            <w:pPr>
              <w:rPr>
                <w:b/>
                <w:bCs/>
                <w:color w:val="FF0000"/>
              </w:rPr>
            </w:pPr>
            <w:r w:rsidRPr="00B91BEC">
              <w:rPr>
                <w:b/>
                <w:bCs/>
                <w:color w:val="FF0000"/>
              </w:rPr>
              <w:t>For 22</w:t>
            </w:r>
            <w:r w:rsidRPr="00B91BEC">
              <w:rPr>
                <w:rFonts w:cs="Arial"/>
                <w:b/>
                <w:bCs/>
                <w:color w:val="FF0000"/>
              </w:rPr>
              <w:t>°</w:t>
            </w:r>
            <w:r w:rsidRPr="00B91BEC">
              <w:rPr>
                <w:b/>
                <w:bCs/>
                <w:color w:val="FF0000"/>
              </w:rPr>
              <w:t>C (RT) platelets</w:t>
            </w:r>
          </w:p>
          <w:p w14:paraId="26AA1AF6" w14:textId="77777777" w:rsidR="00B91BEC" w:rsidRPr="00B91BEC" w:rsidRDefault="00B91BEC" w:rsidP="00AA29D6">
            <w:pPr>
              <w:rPr>
                <w:b/>
                <w:bCs/>
                <w:color w:val="FF0000"/>
              </w:rPr>
            </w:pPr>
          </w:p>
          <w:p w14:paraId="2626EBAE" w14:textId="570CE950" w:rsidR="00AA29D6" w:rsidRPr="00B91BEC" w:rsidRDefault="00AA29D6" w:rsidP="00224ECE">
            <w:pPr>
              <w:pStyle w:val="ListParagraph"/>
              <w:numPr>
                <w:ilvl w:val="0"/>
                <w:numId w:val="30"/>
              </w:numPr>
              <w:ind w:left="571" w:hanging="270"/>
              <w:rPr>
                <w:color w:val="FF0000"/>
              </w:rPr>
            </w:pPr>
            <w:r w:rsidRPr="00B91BEC">
              <w:rPr>
                <w:color w:val="FF0000"/>
              </w:rPr>
              <w:t>Make copy of platelet bag label</w:t>
            </w:r>
          </w:p>
          <w:p w14:paraId="567402E9" w14:textId="387B4378" w:rsidR="007F4F1E" w:rsidRPr="007F4F1E" w:rsidRDefault="007F4F1E" w:rsidP="00224ECE">
            <w:pPr>
              <w:pStyle w:val="ListParagraph"/>
              <w:numPr>
                <w:ilvl w:val="0"/>
                <w:numId w:val="30"/>
              </w:numPr>
              <w:ind w:left="571" w:hanging="270"/>
              <w:rPr>
                <w:color w:val="FF0000"/>
              </w:rPr>
            </w:pPr>
            <w:r>
              <w:rPr>
                <w:color w:val="FF0000"/>
              </w:rPr>
              <w:t xml:space="preserve">Keep copy with </w:t>
            </w:r>
            <w:proofErr w:type="spellStart"/>
            <w:r>
              <w:rPr>
                <w:color w:val="FF0000"/>
              </w:rPr>
              <w:t>plt</w:t>
            </w:r>
            <w:proofErr w:type="spellEnd"/>
            <w:r>
              <w:rPr>
                <w:color w:val="FF0000"/>
              </w:rPr>
              <w:t xml:space="preserve"> order </w:t>
            </w:r>
            <w:proofErr w:type="gramStart"/>
            <w:r>
              <w:rPr>
                <w:color w:val="FF0000"/>
              </w:rPr>
              <w:t>requisition</w:t>
            </w:r>
            <w:proofErr w:type="gramEnd"/>
          </w:p>
          <w:p w14:paraId="0836EAC3" w14:textId="63FA7095" w:rsidR="00AA29D6" w:rsidRPr="00A110A6" w:rsidRDefault="00AA29D6" w:rsidP="00AA29D6">
            <w:pPr>
              <w:rPr>
                <w:color w:val="FF0000"/>
              </w:rPr>
            </w:pPr>
          </w:p>
        </w:tc>
      </w:tr>
      <w:tr w:rsidR="007F4F1E" w:rsidRPr="004576CE" w14:paraId="3A9A53D5" w14:textId="77777777" w:rsidTr="00717D0B">
        <w:tc>
          <w:tcPr>
            <w:tcW w:w="938" w:type="dxa"/>
          </w:tcPr>
          <w:p w14:paraId="03B8ED8C" w14:textId="0EF8E58C" w:rsidR="007F4F1E" w:rsidRDefault="007F4F1E" w:rsidP="00A05C9A">
            <w:pPr>
              <w:jc w:val="center"/>
              <w:rPr>
                <w:rFonts w:cs="Arial"/>
                <w:b/>
                <w:sz w:val="24"/>
                <w:szCs w:val="24"/>
              </w:rPr>
            </w:pPr>
            <w:r>
              <w:rPr>
                <w:rFonts w:cs="Arial"/>
                <w:b/>
                <w:sz w:val="24"/>
                <w:szCs w:val="24"/>
              </w:rPr>
              <w:t>3.0</w:t>
            </w:r>
          </w:p>
        </w:tc>
        <w:tc>
          <w:tcPr>
            <w:tcW w:w="9576" w:type="dxa"/>
          </w:tcPr>
          <w:p w14:paraId="4D8EDA3C" w14:textId="20221DD3" w:rsidR="007F4F1E" w:rsidRDefault="007F4F1E" w:rsidP="007F4F1E">
            <w:pPr>
              <w:ind w:left="16"/>
              <w:rPr>
                <w:color w:val="FF0000"/>
              </w:rPr>
            </w:pPr>
            <w:r>
              <w:rPr>
                <w:color w:val="FF0000"/>
              </w:rPr>
              <w:t>Prior to selection, c</w:t>
            </w:r>
            <w:r w:rsidRPr="00A110A6">
              <w:rPr>
                <w:color w:val="FF0000"/>
              </w:rPr>
              <w:t>hange the expiration date of</w:t>
            </w:r>
            <w:r>
              <w:rPr>
                <w:color w:val="FF0000"/>
              </w:rPr>
              <w:t xml:space="preserve"> </w:t>
            </w:r>
            <w:proofErr w:type="spellStart"/>
            <w:r w:rsidRPr="00A110A6">
              <w:rPr>
                <w:color w:val="FF0000"/>
              </w:rPr>
              <w:t>plt</w:t>
            </w:r>
            <w:proofErr w:type="spellEnd"/>
            <w:r>
              <w:rPr>
                <w:color w:val="FF0000"/>
              </w:rPr>
              <w:t xml:space="preserve"> to be selected</w:t>
            </w:r>
            <w:r w:rsidRPr="00A110A6">
              <w:rPr>
                <w:color w:val="FF0000"/>
              </w:rPr>
              <w:t xml:space="preserve"> to the following day at 2359, </w:t>
            </w:r>
            <w:r w:rsidRPr="007F4F1E">
              <w:rPr>
                <w:b/>
                <w:bCs/>
                <w:color w:val="FF0000"/>
                <w:u w:val="single"/>
              </w:rPr>
              <w:t>unless the units expire earlier</w:t>
            </w:r>
            <w:r w:rsidRPr="00A110A6">
              <w:rPr>
                <w:color w:val="FF0000"/>
              </w:rPr>
              <w:t>.</w:t>
            </w:r>
            <w:r>
              <w:rPr>
                <w:color w:val="FF0000"/>
              </w:rPr>
              <w:t xml:space="preserve"> </w:t>
            </w:r>
          </w:p>
          <w:p w14:paraId="5C106C1C" w14:textId="77777777" w:rsidR="00125E7C" w:rsidRPr="00125E7C" w:rsidRDefault="00125E7C" w:rsidP="007F4F1E">
            <w:pPr>
              <w:ind w:left="16"/>
              <w:rPr>
                <w:color w:val="FF0000"/>
                <w:sz w:val="16"/>
                <w:szCs w:val="16"/>
              </w:rPr>
            </w:pPr>
          </w:p>
          <w:p w14:paraId="17DA373B" w14:textId="77777777" w:rsidR="007F4F1E" w:rsidRDefault="007F4F1E" w:rsidP="007F4F1E">
            <w:pPr>
              <w:pStyle w:val="ListParagraph"/>
              <w:numPr>
                <w:ilvl w:val="0"/>
                <w:numId w:val="10"/>
              </w:numPr>
              <w:ind w:left="571"/>
              <w:rPr>
                <w:color w:val="FF0000"/>
              </w:rPr>
            </w:pPr>
            <w:r w:rsidRPr="00A110A6">
              <w:rPr>
                <w:color w:val="FF0000"/>
              </w:rPr>
              <w:t xml:space="preserve">Create and apply updated ISBT label. </w:t>
            </w:r>
          </w:p>
          <w:p w14:paraId="7C57110D" w14:textId="4CA872ED" w:rsidR="007F4F1E" w:rsidRPr="00A110A6" w:rsidRDefault="003C257B" w:rsidP="003C257B">
            <w:pPr>
              <w:pStyle w:val="ListParagraph"/>
              <w:numPr>
                <w:ilvl w:val="2"/>
                <w:numId w:val="1"/>
              </w:numPr>
              <w:ind w:left="841" w:hanging="270"/>
              <w:rPr>
                <w:color w:val="FF0000"/>
              </w:rPr>
            </w:pPr>
            <w:r>
              <w:rPr>
                <w:color w:val="FF0000"/>
              </w:rPr>
              <w:t>To e</w:t>
            </w:r>
            <w:r w:rsidR="007F4F1E" w:rsidRPr="00A110A6">
              <w:rPr>
                <w:color w:val="FF0000"/>
              </w:rPr>
              <w:t>nsure the clinical team cannot identify the platelet as a CSP based on expiration date.</w:t>
            </w:r>
          </w:p>
          <w:p w14:paraId="33361716" w14:textId="54B7F898" w:rsidR="007F4F1E" w:rsidRPr="00A110A6" w:rsidRDefault="003C257B" w:rsidP="003C257B">
            <w:pPr>
              <w:pStyle w:val="Style2"/>
              <w:numPr>
                <w:ilvl w:val="2"/>
                <w:numId w:val="1"/>
              </w:numPr>
              <w:ind w:left="841" w:hanging="270"/>
              <w:rPr>
                <w:color w:val="FF0000"/>
              </w:rPr>
            </w:pPr>
            <w:r>
              <w:rPr>
                <w:color w:val="FF0000"/>
              </w:rPr>
              <w:t>To e</w:t>
            </w:r>
            <w:r w:rsidR="007F4F1E" w:rsidRPr="00A110A6">
              <w:rPr>
                <w:color w:val="FF0000"/>
              </w:rPr>
              <w:t>nsure unblinded information is not transferred into the EMR.</w:t>
            </w:r>
          </w:p>
          <w:p w14:paraId="3D20681B" w14:textId="39077956" w:rsidR="007F4F1E" w:rsidRPr="007F4F1E" w:rsidRDefault="007F4F1E" w:rsidP="003C257B">
            <w:pPr>
              <w:pStyle w:val="Style2"/>
              <w:numPr>
                <w:ilvl w:val="2"/>
                <w:numId w:val="1"/>
              </w:numPr>
              <w:ind w:left="841" w:hanging="270"/>
              <w:rPr>
                <w:color w:val="FF0000"/>
              </w:rPr>
            </w:pPr>
            <w:r w:rsidRPr="007F4F1E">
              <w:rPr>
                <w:color w:val="FF0000"/>
              </w:rPr>
              <w:t xml:space="preserve">E code is not considered unblinded information as most people cannot identify    </w:t>
            </w:r>
          </w:p>
          <w:p w14:paraId="749D7531" w14:textId="2563169B" w:rsidR="007F4F1E" w:rsidRPr="003C257B" w:rsidRDefault="007F4F1E" w:rsidP="003C257B">
            <w:pPr>
              <w:ind w:left="841" w:hanging="270"/>
              <w:rPr>
                <w:color w:val="FF0000"/>
              </w:rPr>
            </w:pPr>
            <w:r w:rsidRPr="00A110A6">
              <w:rPr>
                <w:color w:val="FF0000"/>
              </w:rPr>
              <w:t xml:space="preserve">     a component type based on this information. </w:t>
            </w:r>
          </w:p>
          <w:p w14:paraId="3099F0D3" w14:textId="198E4AFF" w:rsidR="007F4F1E" w:rsidRDefault="00717D0B" w:rsidP="00717D0B">
            <w:pPr>
              <w:pStyle w:val="ListParagraph"/>
              <w:numPr>
                <w:ilvl w:val="0"/>
                <w:numId w:val="10"/>
              </w:numPr>
              <w:rPr>
                <w:color w:val="FF0000"/>
              </w:rPr>
            </w:pPr>
            <w:r>
              <w:rPr>
                <w:color w:val="FF0000"/>
              </w:rPr>
              <w:t>Proceed to step</w:t>
            </w:r>
            <w:r w:rsidR="000E3D13">
              <w:rPr>
                <w:color w:val="FF0000"/>
              </w:rPr>
              <w:t xml:space="preserve"> </w:t>
            </w:r>
            <w:proofErr w:type="gramStart"/>
            <w:r w:rsidR="000E3D13" w:rsidRPr="000E3D13">
              <w:rPr>
                <w:b/>
                <w:bCs/>
                <w:color w:val="FF0000"/>
              </w:rPr>
              <w:t>7.0</w:t>
            </w:r>
            <w:proofErr w:type="gramEnd"/>
          </w:p>
          <w:p w14:paraId="687DBBCB" w14:textId="179114A7" w:rsidR="00717D0B" w:rsidRPr="00125E7C" w:rsidRDefault="00717D0B" w:rsidP="00717D0B">
            <w:pPr>
              <w:rPr>
                <w:sz w:val="16"/>
                <w:szCs w:val="16"/>
              </w:rPr>
            </w:pPr>
          </w:p>
        </w:tc>
      </w:tr>
      <w:tr w:rsidR="00E453C4" w:rsidRPr="004576CE" w14:paraId="2BDB67B3" w14:textId="77777777" w:rsidTr="00717D0B">
        <w:tc>
          <w:tcPr>
            <w:tcW w:w="938" w:type="dxa"/>
          </w:tcPr>
          <w:p w14:paraId="39EFE2ED" w14:textId="2F575F72" w:rsidR="00AA29D6" w:rsidRPr="004576CE" w:rsidRDefault="009D0B4B" w:rsidP="00B91BEC">
            <w:pPr>
              <w:jc w:val="center"/>
              <w:rPr>
                <w:rFonts w:cs="Arial"/>
                <w:b/>
                <w:sz w:val="24"/>
                <w:szCs w:val="24"/>
              </w:rPr>
            </w:pPr>
            <w:r>
              <w:rPr>
                <w:rFonts w:cs="Arial"/>
                <w:b/>
                <w:sz w:val="24"/>
                <w:szCs w:val="24"/>
              </w:rPr>
              <w:t>4.0</w:t>
            </w:r>
          </w:p>
        </w:tc>
        <w:tc>
          <w:tcPr>
            <w:tcW w:w="9576" w:type="dxa"/>
          </w:tcPr>
          <w:p w14:paraId="1BE25CA2" w14:textId="74AAD50E" w:rsidR="00C27DA8" w:rsidRDefault="00B91BEC" w:rsidP="00125E7C">
            <w:pPr>
              <w:ind w:left="16"/>
              <w:rPr>
                <w:b/>
                <w:bCs/>
                <w:color w:val="FF0000"/>
                <w:sz w:val="16"/>
                <w:szCs w:val="16"/>
              </w:rPr>
            </w:pPr>
            <w:r w:rsidRPr="00B91BEC">
              <w:rPr>
                <w:b/>
                <w:bCs/>
                <w:color w:val="FF0000"/>
              </w:rPr>
              <w:t>For 4</w:t>
            </w:r>
            <w:r w:rsidRPr="00B91BEC">
              <w:rPr>
                <w:rFonts w:cs="Arial"/>
                <w:b/>
                <w:bCs/>
                <w:color w:val="FF0000"/>
              </w:rPr>
              <w:t>°</w:t>
            </w:r>
            <w:r w:rsidRPr="00B91BEC">
              <w:rPr>
                <w:b/>
                <w:bCs/>
                <w:color w:val="FF0000"/>
              </w:rPr>
              <w:t>C platelets</w:t>
            </w:r>
          </w:p>
          <w:p w14:paraId="6334199C" w14:textId="77777777" w:rsidR="00125E7C" w:rsidRPr="00125E7C" w:rsidRDefault="00125E7C" w:rsidP="00125E7C">
            <w:pPr>
              <w:ind w:left="16"/>
              <w:rPr>
                <w:b/>
                <w:bCs/>
                <w:color w:val="FF0000"/>
                <w:sz w:val="16"/>
                <w:szCs w:val="16"/>
              </w:rPr>
            </w:pPr>
          </w:p>
          <w:p w14:paraId="5C02087F" w14:textId="69B6C4DF" w:rsidR="00B91BEC" w:rsidRDefault="00B91BEC" w:rsidP="00B91BEC">
            <w:pPr>
              <w:pStyle w:val="ListParagraph"/>
              <w:numPr>
                <w:ilvl w:val="0"/>
                <w:numId w:val="9"/>
              </w:numPr>
              <w:ind w:left="571"/>
              <w:rPr>
                <w:color w:val="FF0000"/>
              </w:rPr>
            </w:pPr>
            <w:r>
              <w:rPr>
                <w:color w:val="FF0000"/>
              </w:rPr>
              <w:t>Choose platelet(s) from designated “Cold platelet” area.</w:t>
            </w:r>
          </w:p>
          <w:p w14:paraId="42E161E8" w14:textId="12477FE4" w:rsidR="00A6330E" w:rsidRPr="00B91BEC" w:rsidRDefault="00A6330E" w:rsidP="00B91BEC">
            <w:pPr>
              <w:pStyle w:val="ListParagraph"/>
              <w:numPr>
                <w:ilvl w:val="0"/>
                <w:numId w:val="9"/>
              </w:numPr>
              <w:ind w:left="571"/>
              <w:rPr>
                <w:color w:val="FF0000"/>
              </w:rPr>
            </w:pPr>
            <w:r w:rsidRPr="00B91BEC">
              <w:rPr>
                <w:color w:val="FF0000"/>
              </w:rPr>
              <w:t xml:space="preserve">Observe units for signs of film or micro aggregate formation. </w:t>
            </w:r>
          </w:p>
          <w:p w14:paraId="5B75E9E1" w14:textId="022C07C3" w:rsidR="00A6330E" w:rsidRPr="00A110A6" w:rsidRDefault="00A6330E" w:rsidP="00B91BEC">
            <w:pPr>
              <w:pStyle w:val="ListParagraph"/>
              <w:numPr>
                <w:ilvl w:val="0"/>
                <w:numId w:val="9"/>
              </w:numPr>
              <w:ind w:left="571"/>
              <w:rPr>
                <w:color w:val="FF0000"/>
              </w:rPr>
            </w:pPr>
            <w:r w:rsidRPr="00A110A6">
              <w:rPr>
                <w:color w:val="FF0000"/>
              </w:rPr>
              <w:t xml:space="preserve">CSP may develop a slight film during storage. </w:t>
            </w:r>
          </w:p>
          <w:p w14:paraId="559A4C75" w14:textId="7FEC068D" w:rsidR="00A6330E" w:rsidRDefault="00A6330E" w:rsidP="00B91BEC">
            <w:pPr>
              <w:pStyle w:val="ListParagraph"/>
              <w:numPr>
                <w:ilvl w:val="0"/>
                <w:numId w:val="9"/>
              </w:numPr>
              <w:ind w:left="571"/>
              <w:rPr>
                <w:color w:val="FF0000"/>
              </w:rPr>
            </w:pPr>
            <w:r w:rsidRPr="00A110A6">
              <w:rPr>
                <w:color w:val="FF0000"/>
              </w:rPr>
              <w:t xml:space="preserve">To dissipate film, manually manipulate the bag in a see-saw motion, tilting each side up and down for 60 seconds prior to issuing the product. </w:t>
            </w:r>
          </w:p>
          <w:p w14:paraId="45EFC8CF" w14:textId="77777777" w:rsidR="00125E7C" w:rsidRPr="00125E7C" w:rsidRDefault="00125E7C" w:rsidP="00125E7C">
            <w:pPr>
              <w:rPr>
                <w:sz w:val="16"/>
                <w:szCs w:val="16"/>
              </w:rPr>
            </w:pPr>
          </w:p>
          <w:p w14:paraId="1667C4B8" w14:textId="218E4D24" w:rsidR="00AA29D6" w:rsidRPr="00AA29D6" w:rsidRDefault="00C27DA8" w:rsidP="00B91BEC">
            <w:pPr>
              <w:ind w:left="571" w:hanging="360"/>
            </w:pPr>
            <w:r>
              <w:rPr>
                <w:noProof/>
              </w:rPr>
              <w:drawing>
                <wp:anchor distT="0" distB="0" distL="114300" distR="114300" simplePos="0" relativeHeight="251659264" behindDoc="0" locked="0" layoutInCell="1" allowOverlap="1" wp14:anchorId="1D783A76" wp14:editId="62D9BC1E">
                  <wp:simplePos x="0" y="0"/>
                  <wp:positionH relativeFrom="column">
                    <wp:posOffset>-76835</wp:posOffset>
                  </wp:positionH>
                  <wp:positionV relativeFrom="paragraph">
                    <wp:posOffset>28575</wp:posOffset>
                  </wp:positionV>
                  <wp:extent cx="3020695" cy="203835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20695" cy="2038350"/>
                          </a:xfrm>
                          <a:prstGeom prst="rect">
                            <a:avLst/>
                          </a:prstGeom>
                        </pic:spPr>
                      </pic:pic>
                    </a:graphicData>
                  </a:graphic>
                  <wp14:sizeRelH relativeFrom="page">
                    <wp14:pctWidth>0</wp14:pctWidth>
                  </wp14:sizeRelH>
                  <wp14:sizeRelV relativeFrom="page">
                    <wp14:pctHeight>0</wp14:pctHeight>
                  </wp14:sizeRelV>
                </wp:anchor>
              </w:drawing>
            </w:r>
          </w:p>
          <w:p w14:paraId="1B73F7AD" w14:textId="68098439" w:rsidR="00E453C4" w:rsidRDefault="00E453C4" w:rsidP="00A05C9A">
            <w:pPr>
              <w:autoSpaceDE w:val="0"/>
              <w:autoSpaceDN w:val="0"/>
              <w:adjustRightInd w:val="0"/>
              <w:spacing w:after="120"/>
              <w:rPr>
                <w:rFonts w:cs="Arial"/>
                <w:b/>
                <w:bCs/>
                <w:color w:val="000000"/>
                <w:sz w:val="24"/>
                <w:szCs w:val="24"/>
              </w:rPr>
            </w:pPr>
          </w:p>
          <w:p w14:paraId="322B0112" w14:textId="193B99C1" w:rsidR="00A6330E" w:rsidRDefault="00A6330E" w:rsidP="00A05C9A">
            <w:pPr>
              <w:autoSpaceDE w:val="0"/>
              <w:autoSpaceDN w:val="0"/>
              <w:adjustRightInd w:val="0"/>
              <w:spacing w:after="120"/>
              <w:rPr>
                <w:rFonts w:cs="Arial"/>
                <w:b/>
                <w:bCs/>
                <w:color w:val="000000"/>
                <w:sz w:val="24"/>
                <w:szCs w:val="24"/>
              </w:rPr>
            </w:pPr>
          </w:p>
          <w:p w14:paraId="714714C4" w14:textId="10C629FC" w:rsidR="00C27DA8" w:rsidRDefault="00125E7C" w:rsidP="00A05C9A">
            <w:pPr>
              <w:autoSpaceDE w:val="0"/>
              <w:autoSpaceDN w:val="0"/>
              <w:adjustRightInd w:val="0"/>
              <w:spacing w:after="120"/>
              <w:rPr>
                <w:rFonts w:cs="Arial"/>
                <w:b/>
                <w:bCs/>
                <w:color w:val="000000"/>
                <w:sz w:val="24"/>
                <w:szCs w:val="24"/>
              </w:rPr>
            </w:pPr>
            <w:r>
              <w:rPr>
                <w:noProof/>
              </w:rPr>
              <w:drawing>
                <wp:anchor distT="0" distB="0" distL="114300" distR="114300" simplePos="0" relativeHeight="251658240" behindDoc="0" locked="0" layoutInCell="1" allowOverlap="1" wp14:anchorId="48EC38B0" wp14:editId="682B22B3">
                  <wp:simplePos x="0" y="0"/>
                  <wp:positionH relativeFrom="column">
                    <wp:posOffset>2971165</wp:posOffset>
                  </wp:positionH>
                  <wp:positionV relativeFrom="paragraph">
                    <wp:posOffset>11430</wp:posOffset>
                  </wp:positionV>
                  <wp:extent cx="3026410" cy="20002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26410" cy="2000250"/>
                          </a:xfrm>
                          <a:prstGeom prst="rect">
                            <a:avLst/>
                          </a:prstGeom>
                        </pic:spPr>
                      </pic:pic>
                    </a:graphicData>
                  </a:graphic>
                  <wp14:sizeRelH relativeFrom="page">
                    <wp14:pctWidth>0</wp14:pctWidth>
                  </wp14:sizeRelH>
                  <wp14:sizeRelV relativeFrom="page">
                    <wp14:pctHeight>0</wp14:pctHeight>
                  </wp14:sizeRelV>
                </wp:anchor>
              </w:drawing>
            </w:r>
          </w:p>
          <w:p w14:paraId="54554DA7" w14:textId="0BECA6C2" w:rsidR="00C27DA8" w:rsidRDefault="00C27DA8" w:rsidP="00A05C9A">
            <w:pPr>
              <w:autoSpaceDE w:val="0"/>
              <w:autoSpaceDN w:val="0"/>
              <w:adjustRightInd w:val="0"/>
              <w:spacing w:after="120"/>
              <w:rPr>
                <w:rFonts w:cs="Arial"/>
                <w:b/>
                <w:bCs/>
                <w:color w:val="000000"/>
                <w:sz w:val="24"/>
                <w:szCs w:val="24"/>
              </w:rPr>
            </w:pPr>
          </w:p>
          <w:p w14:paraId="3BFD9600" w14:textId="77777777" w:rsidR="00C27DA8" w:rsidRDefault="00C27DA8" w:rsidP="00A05C9A">
            <w:pPr>
              <w:autoSpaceDE w:val="0"/>
              <w:autoSpaceDN w:val="0"/>
              <w:adjustRightInd w:val="0"/>
              <w:spacing w:after="120"/>
              <w:rPr>
                <w:rFonts w:cs="Arial"/>
                <w:b/>
                <w:bCs/>
                <w:color w:val="000000"/>
                <w:sz w:val="24"/>
                <w:szCs w:val="24"/>
              </w:rPr>
            </w:pPr>
          </w:p>
          <w:p w14:paraId="1381DDCC" w14:textId="77777777" w:rsidR="00C27DA8" w:rsidRDefault="00C27DA8" w:rsidP="00A05C9A">
            <w:pPr>
              <w:autoSpaceDE w:val="0"/>
              <w:autoSpaceDN w:val="0"/>
              <w:adjustRightInd w:val="0"/>
              <w:spacing w:after="120"/>
              <w:rPr>
                <w:rFonts w:cs="Arial"/>
                <w:b/>
                <w:bCs/>
                <w:color w:val="000000"/>
                <w:sz w:val="24"/>
                <w:szCs w:val="24"/>
              </w:rPr>
            </w:pPr>
          </w:p>
          <w:p w14:paraId="7B4CD5BF" w14:textId="77777777" w:rsidR="00C27DA8" w:rsidRDefault="00C27DA8" w:rsidP="00A05C9A">
            <w:pPr>
              <w:autoSpaceDE w:val="0"/>
              <w:autoSpaceDN w:val="0"/>
              <w:adjustRightInd w:val="0"/>
              <w:spacing w:after="120"/>
              <w:rPr>
                <w:rFonts w:cs="Arial"/>
                <w:b/>
                <w:bCs/>
                <w:color w:val="000000"/>
                <w:sz w:val="24"/>
                <w:szCs w:val="24"/>
              </w:rPr>
            </w:pPr>
          </w:p>
          <w:p w14:paraId="189907D0" w14:textId="77777777" w:rsidR="00C27DA8" w:rsidRDefault="00C27DA8" w:rsidP="00A05C9A">
            <w:pPr>
              <w:autoSpaceDE w:val="0"/>
              <w:autoSpaceDN w:val="0"/>
              <w:adjustRightInd w:val="0"/>
              <w:spacing w:after="120"/>
              <w:rPr>
                <w:rFonts w:cs="Arial"/>
                <w:b/>
                <w:bCs/>
                <w:color w:val="000000"/>
                <w:sz w:val="24"/>
                <w:szCs w:val="24"/>
              </w:rPr>
            </w:pPr>
          </w:p>
          <w:p w14:paraId="04F03F31" w14:textId="77777777" w:rsidR="00C27DA8" w:rsidRDefault="00C27DA8" w:rsidP="00A05C9A">
            <w:pPr>
              <w:autoSpaceDE w:val="0"/>
              <w:autoSpaceDN w:val="0"/>
              <w:adjustRightInd w:val="0"/>
              <w:spacing w:after="120"/>
              <w:rPr>
                <w:rFonts w:cs="Arial"/>
                <w:b/>
                <w:bCs/>
                <w:color w:val="000000"/>
                <w:sz w:val="24"/>
                <w:szCs w:val="24"/>
              </w:rPr>
            </w:pPr>
          </w:p>
          <w:p w14:paraId="1D1D21C9" w14:textId="77777777" w:rsidR="00125E7C" w:rsidRDefault="00125E7C" w:rsidP="00A05C9A">
            <w:pPr>
              <w:autoSpaceDE w:val="0"/>
              <w:autoSpaceDN w:val="0"/>
              <w:adjustRightInd w:val="0"/>
              <w:spacing w:after="120"/>
              <w:rPr>
                <w:rFonts w:cs="Arial"/>
                <w:b/>
                <w:bCs/>
                <w:color w:val="000000"/>
                <w:sz w:val="24"/>
                <w:szCs w:val="24"/>
              </w:rPr>
            </w:pPr>
            <w:r>
              <w:rPr>
                <w:rFonts w:cs="Arial"/>
                <w:b/>
                <w:bCs/>
                <w:color w:val="000000"/>
                <w:sz w:val="24"/>
                <w:szCs w:val="24"/>
              </w:rPr>
              <w:t xml:space="preserve">                                                                                                                                              </w:t>
            </w:r>
          </w:p>
          <w:p w14:paraId="4AF17326" w14:textId="5D4E2A6E" w:rsidR="00125E7C" w:rsidRPr="00125E7C" w:rsidRDefault="00125E7C" w:rsidP="00A05C9A">
            <w:pPr>
              <w:autoSpaceDE w:val="0"/>
              <w:autoSpaceDN w:val="0"/>
              <w:adjustRightInd w:val="0"/>
              <w:spacing w:after="120"/>
              <w:rPr>
                <w:rFonts w:cs="Arial"/>
                <w:b/>
                <w:bCs/>
                <w:color w:val="000000"/>
                <w:sz w:val="16"/>
                <w:szCs w:val="16"/>
              </w:rPr>
            </w:pPr>
          </w:p>
        </w:tc>
      </w:tr>
      <w:tr w:rsidR="009D0B4B" w:rsidRPr="004576CE" w14:paraId="7F450C71" w14:textId="77777777" w:rsidTr="00717D0B">
        <w:tc>
          <w:tcPr>
            <w:tcW w:w="938" w:type="dxa"/>
          </w:tcPr>
          <w:p w14:paraId="4825CEDA" w14:textId="1B3E9606" w:rsidR="009D0B4B" w:rsidRDefault="00125E7C" w:rsidP="009D0B4B">
            <w:pPr>
              <w:jc w:val="center"/>
              <w:rPr>
                <w:rFonts w:cs="Arial"/>
                <w:b/>
                <w:sz w:val="24"/>
                <w:szCs w:val="24"/>
              </w:rPr>
            </w:pPr>
            <w:r>
              <w:rPr>
                <w:rFonts w:cs="Arial"/>
                <w:b/>
                <w:sz w:val="24"/>
                <w:szCs w:val="24"/>
              </w:rPr>
              <w:lastRenderedPageBreak/>
              <w:t>5</w:t>
            </w:r>
            <w:r w:rsidR="009D0B4B">
              <w:rPr>
                <w:rFonts w:cs="Arial"/>
                <w:b/>
                <w:sz w:val="24"/>
                <w:szCs w:val="24"/>
              </w:rPr>
              <w:t>.0</w:t>
            </w:r>
          </w:p>
        </w:tc>
        <w:tc>
          <w:tcPr>
            <w:tcW w:w="9576" w:type="dxa"/>
          </w:tcPr>
          <w:p w14:paraId="6945B938" w14:textId="77777777" w:rsidR="009D0B4B" w:rsidRDefault="009D0B4B" w:rsidP="009D0B4B">
            <w:pPr>
              <w:ind w:left="16"/>
              <w:rPr>
                <w:color w:val="FF0000"/>
              </w:rPr>
            </w:pPr>
            <w:r>
              <w:rPr>
                <w:color w:val="FF0000"/>
              </w:rPr>
              <w:t>Make a copy of the 4</w:t>
            </w:r>
            <w:r>
              <w:rPr>
                <w:rFonts w:cs="Arial"/>
                <w:color w:val="FF0000"/>
              </w:rPr>
              <w:t>°</w:t>
            </w:r>
            <w:r>
              <w:rPr>
                <w:color w:val="FF0000"/>
              </w:rPr>
              <w:t xml:space="preserve">C platelet </w:t>
            </w:r>
            <w:proofErr w:type="gramStart"/>
            <w:r>
              <w:rPr>
                <w:color w:val="FF0000"/>
              </w:rPr>
              <w:t>label</w:t>
            </w:r>
            <w:proofErr w:type="gramEnd"/>
          </w:p>
          <w:p w14:paraId="588A1DBA" w14:textId="44D7EC00" w:rsidR="009D0B4B" w:rsidRPr="009D0B4B" w:rsidRDefault="009D0B4B" w:rsidP="00224ECE">
            <w:pPr>
              <w:pStyle w:val="ListParagraph"/>
              <w:numPr>
                <w:ilvl w:val="0"/>
                <w:numId w:val="31"/>
              </w:numPr>
              <w:rPr>
                <w:color w:val="FF0000"/>
              </w:rPr>
            </w:pPr>
            <w:r w:rsidRPr="009D0B4B">
              <w:rPr>
                <w:color w:val="FF0000"/>
              </w:rPr>
              <w:t xml:space="preserve">Keep copy with </w:t>
            </w:r>
            <w:proofErr w:type="spellStart"/>
            <w:r w:rsidRPr="009D0B4B">
              <w:rPr>
                <w:color w:val="FF0000"/>
              </w:rPr>
              <w:t>plt</w:t>
            </w:r>
            <w:proofErr w:type="spellEnd"/>
            <w:r w:rsidRPr="009D0B4B">
              <w:rPr>
                <w:color w:val="FF0000"/>
              </w:rPr>
              <w:t xml:space="preserve"> order </w:t>
            </w:r>
            <w:proofErr w:type="gramStart"/>
            <w:r w:rsidRPr="009D0B4B">
              <w:rPr>
                <w:color w:val="FF0000"/>
              </w:rPr>
              <w:t>requisition</w:t>
            </w:r>
            <w:proofErr w:type="gramEnd"/>
          </w:p>
          <w:p w14:paraId="6D7D697F" w14:textId="77777777" w:rsidR="009D0B4B" w:rsidRDefault="009D0B4B" w:rsidP="009D0B4B">
            <w:pPr>
              <w:ind w:left="16"/>
              <w:rPr>
                <w:color w:val="FF0000"/>
              </w:rPr>
            </w:pPr>
          </w:p>
        </w:tc>
      </w:tr>
      <w:tr w:rsidR="00125E7C" w:rsidRPr="004576CE" w14:paraId="6B181720" w14:textId="77777777" w:rsidTr="00717D0B">
        <w:tc>
          <w:tcPr>
            <w:tcW w:w="938" w:type="dxa"/>
          </w:tcPr>
          <w:p w14:paraId="29D01784" w14:textId="7B2C25F8" w:rsidR="00125E7C" w:rsidRDefault="00125E7C" w:rsidP="00125E7C">
            <w:pPr>
              <w:jc w:val="center"/>
              <w:rPr>
                <w:rFonts w:cs="Arial"/>
                <w:b/>
                <w:sz w:val="24"/>
                <w:szCs w:val="24"/>
              </w:rPr>
            </w:pPr>
            <w:r>
              <w:rPr>
                <w:rFonts w:cs="Arial"/>
                <w:b/>
                <w:sz w:val="24"/>
                <w:szCs w:val="24"/>
              </w:rPr>
              <w:t>6.0</w:t>
            </w:r>
          </w:p>
        </w:tc>
        <w:tc>
          <w:tcPr>
            <w:tcW w:w="9576" w:type="dxa"/>
          </w:tcPr>
          <w:p w14:paraId="4A27E7F9" w14:textId="051AFBA7" w:rsidR="00125E7C" w:rsidRDefault="00125E7C" w:rsidP="00125E7C">
            <w:pPr>
              <w:ind w:left="16"/>
              <w:rPr>
                <w:color w:val="FF0000"/>
              </w:rPr>
            </w:pPr>
            <w:r>
              <w:rPr>
                <w:color w:val="FF0000"/>
              </w:rPr>
              <w:t>Prior to selection, c</w:t>
            </w:r>
            <w:r w:rsidRPr="00A110A6">
              <w:rPr>
                <w:color w:val="FF0000"/>
              </w:rPr>
              <w:t>hange the expiration date of</w:t>
            </w:r>
            <w:r>
              <w:rPr>
                <w:color w:val="FF0000"/>
              </w:rPr>
              <w:t xml:space="preserve"> </w:t>
            </w:r>
            <w:proofErr w:type="spellStart"/>
            <w:r w:rsidRPr="00A110A6">
              <w:rPr>
                <w:color w:val="FF0000"/>
              </w:rPr>
              <w:t>plt</w:t>
            </w:r>
            <w:proofErr w:type="spellEnd"/>
            <w:r>
              <w:rPr>
                <w:color w:val="FF0000"/>
              </w:rPr>
              <w:t xml:space="preserve"> to be selected</w:t>
            </w:r>
            <w:r w:rsidRPr="00A110A6">
              <w:rPr>
                <w:color w:val="FF0000"/>
              </w:rPr>
              <w:t xml:space="preserve"> to the following day at 2359, </w:t>
            </w:r>
            <w:r w:rsidRPr="007F4F1E">
              <w:rPr>
                <w:b/>
                <w:bCs/>
                <w:color w:val="FF0000"/>
                <w:u w:val="single"/>
              </w:rPr>
              <w:t>unless the units expire earlier</w:t>
            </w:r>
            <w:r w:rsidRPr="00A110A6">
              <w:rPr>
                <w:color w:val="FF0000"/>
              </w:rPr>
              <w:t>.</w:t>
            </w:r>
            <w:r>
              <w:rPr>
                <w:color w:val="FF0000"/>
              </w:rPr>
              <w:t xml:space="preserve"> </w:t>
            </w:r>
          </w:p>
          <w:p w14:paraId="77FB1333" w14:textId="77777777" w:rsidR="00125E7C" w:rsidRPr="00125E7C" w:rsidRDefault="00125E7C" w:rsidP="00125E7C">
            <w:pPr>
              <w:ind w:left="16"/>
              <w:rPr>
                <w:color w:val="FF0000"/>
                <w:sz w:val="16"/>
                <w:szCs w:val="16"/>
              </w:rPr>
            </w:pPr>
          </w:p>
          <w:p w14:paraId="761C70E7" w14:textId="77777777" w:rsidR="00125E7C" w:rsidRDefault="00125E7C" w:rsidP="00224ECE">
            <w:pPr>
              <w:pStyle w:val="ListParagraph"/>
              <w:numPr>
                <w:ilvl w:val="0"/>
                <w:numId w:val="33"/>
              </w:numPr>
              <w:rPr>
                <w:color w:val="FF0000"/>
              </w:rPr>
            </w:pPr>
            <w:r w:rsidRPr="00A110A6">
              <w:rPr>
                <w:color w:val="FF0000"/>
              </w:rPr>
              <w:t xml:space="preserve">Create and apply updated ISBT label. </w:t>
            </w:r>
          </w:p>
          <w:p w14:paraId="3C2444FB" w14:textId="77777777" w:rsidR="00125E7C" w:rsidRPr="00A110A6" w:rsidRDefault="00125E7C" w:rsidP="00224ECE">
            <w:pPr>
              <w:pStyle w:val="ListParagraph"/>
              <w:numPr>
                <w:ilvl w:val="0"/>
                <w:numId w:val="34"/>
              </w:numPr>
              <w:ind w:left="1021" w:hanging="270"/>
              <w:rPr>
                <w:color w:val="FF0000"/>
              </w:rPr>
            </w:pPr>
            <w:r>
              <w:rPr>
                <w:color w:val="FF0000"/>
              </w:rPr>
              <w:t>To e</w:t>
            </w:r>
            <w:r w:rsidRPr="00A110A6">
              <w:rPr>
                <w:color w:val="FF0000"/>
              </w:rPr>
              <w:t>nsure the clinical team cannot identify the platelet as a CSP based on expiration date.</w:t>
            </w:r>
          </w:p>
          <w:p w14:paraId="56771CC9" w14:textId="77777777" w:rsidR="00125E7C" w:rsidRPr="00A110A6" w:rsidRDefault="00125E7C" w:rsidP="00224ECE">
            <w:pPr>
              <w:pStyle w:val="Style2"/>
              <w:numPr>
                <w:ilvl w:val="0"/>
                <w:numId w:val="34"/>
              </w:numPr>
              <w:ind w:left="1021" w:hanging="270"/>
              <w:rPr>
                <w:color w:val="FF0000"/>
              </w:rPr>
            </w:pPr>
            <w:r>
              <w:rPr>
                <w:color w:val="FF0000"/>
              </w:rPr>
              <w:t>To e</w:t>
            </w:r>
            <w:r w:rsidRPr="00A110A6">
              <w:rPr>
                <w:color w:val="FF0000"/>
              </w:rPr>
              <w:t>nsure unblinded information is not transferred into the EMR.</w:t>
            </w:r>
          </w:p>
          <w:p w14:paraId="32982F6D" w14:textId="77777777" w:rsidR="00125E7C" w:rsidRPr="007F4F1E" w:rsidRDefault="00125E7C" w:rsidP="00224ECE">
            <w:pPr>
              <w:pStyle w:val="Style2"/>
              <w:numPr>
                <w:ilvl w:val="0"/>
                <w:numId w:val="34"/>
              </w:numPr>
              <w:ind w:left="1021" w:hanging="270"/>
              <w:rPr>
                <w:color w:val="FF0000"/>
              </w:rPr>
            </w:pPr>
            <w:r w:rsidRPr="007F4F1E">
              <w:rPr>
                <w:color w:val="FF0000"/>
              </w:rPr>
              <w:t xml:space="preserve">E code is not considered unblinded information as most people cannot identify    </w:t>
            </w:r>
          </w:p>
          <w:p w14:paraId="13602B5D" w14:textId="77777777" w:rsidR="00125E7C" w:rsidRPr="003C257B" w:rsidRDefault="00125E7C" w:rsidP="000E3D13">
            <w:pPr>
              <w:ind w:left="1021" w:hanging="270"/>
              <w:rPr>
                <w:color w:val="FF0000"/>
              </w:rPr>
            </w:pPr>
            <w:r w:rsidRPr="00A110A6">
              <w:rPr>
                <w:color w:val="FF0000"/>
              </w:rPr>
              <w:t xml:space="preserve">     a component type based on this information. </w:t>
            </w:r>
          </w:p>
          <w:p w14:paraId="6B6C3C30" w14:textId="762E91D9" w:rsidR="00125E7C" w:rsidRDefault="00125E7C" w:rsidP="00224ECE">
            <w:pPr>
              <w:pStyle w:val="ListParagraph"/>
              <w:numPr>
                <w:ilvl w:val="0"/>
                <w:numId w:val="33"/>
              </w:numPr>
              <w:rPr>
                <w:color w:val="FF0000"/>
              </w:rPr>
            </w:pPr>
            <w:r>
              <w:rPr>
                <w:color w:val="FF0000"/>
              </w:rPr>
              <w:t xml:space="preserve">Proceed to step </w:t>
            </w:r>
            <w:proofErr w:type="gramStart"/>
            <w:r w:rsidRPr="00125E7C">
              <w:rPr>
                <w:b/>
                <w:bCs/>
                <w:color w:val="FF0000"/>
              </w:rPr>
              <w:t>7.0</w:t>
            </w:r>
            <w:proofErr w:type="gramEnd"/>
          </w:p>
          <w:p w14:paraId="2F22F4DA" w14:textId="77777777" w:rsidR="00125E7C" w:rsidRDefault="00125E7C" w:rsidP="00125E7C">
            <w:pPr>
              <w:ind w:left="16"/>
              <w:rPr>
                <w:color w:val="FF0000"/>
              </w:rPr>
            </w:pPr>
          </w:p>
        </w:tc>
      </w:tr>
      <w:tr w:rsidR="009D0B4B" w:rsidRPr="004576CE" w14:paraId="0E21BA89" w14:textId="77777777" w:rsidTr="00717D0B">
        <w:tc>
          <w:tcPr>
            <w:tcW w:w="938" w:type="dxa"/>
          </w:tcPr>
          <w:p w14:paraId="18585BF0" w14:textId="04DE5019" w:rsidR="009D0B4B" w:rsidRPr="004576CE" w:rsidRDefault="00125E7C" w:rsidP="009D0B4B">
            <w:pPr>
              <w:jc w:val="center"/>
              <w:rPr>
                <w:rFonts w:cs="Arial"/>
                <w:b/>
                <w:sz w:val="24"/>
                <w:szCs w:val="24"/>
              </w:rPr>
            </w:pPr>
            <w:r>
              <w:rPr>
                <w:rFonts w:cs="Arial"/>
                <w:b/>
                <w:sz w:val="24"/>
                <w:szCs w:val="24"/>
              </w:rPr>
              <w:t>7</w:t>
            </w:r>
            <w:r w:rsidR="009D0B4B" w:rsidRPr="004576CE">
              <w:rPr>
                <w:rFonts w:cs="Arial"/>
                <w:b/>
                <w:sz w:val="24"/>
                <w:szCs w:val="24"/>
              </w:rPr>
              <w:t>.0</w:t>
            </w:r>
          </w:p>
        </w:tc>
        <w:tc>
          <w:tcPr>
            <w:tcW w:w="9576" w:type="dxa"/>
          </w:tcPr>
          <w:p w14:paraId="10CBCAAD" w14:textId="3B8FF619" w:rsidR="009D0B4B" w:rsidRPr="00A110A6" w:rsidRDefault="009D0B4B" w:rsidP="009D0B4B">
            <w:pPr>
              <w:ind w:left="16"/>
              <w:rPr>
                <w:color w:val="FF0000"/>
              </w:rPr>
            </w:pPr>
            <w:r w:rsidRPr="00A110A6">
              <w:rPr>
                <w:color w:val="FF0000"/>
              </w:rPr>
              <w:t>Apply the “FOR INVESTIGATIONAL USE ONLY” sticker to all platelets including any 22</w:t>
            </w:r>
            <w:r w:rsidRPr="00A110A6">
              <w:rPr>
                <w:rFonts w:cs="Arial"/>
                <w:color w:val="FF0000"/>
              </w:rPr>
              <w:t>°</w:t>
            </w:r>
            <w:r w:rsidRPr="00A110A6">
              <w:rPr>
                <w:color w:val="FF0000"/>
              </w:rPr>
              <w:t xml:space="preserve">C platelets selected. </w:t>
            </w:r>
            <w:r>
              <w:rPr>
                <w:color w:val="FF0000"/>
              </w:rPr>
              <w:t>This is typically placed at the bottom left hand corner of the label, below the blinding sticker that obscures storage temp.</w:t>
            </w:r>
          </w:p>
          <w:p w14:paraId="0F8C2E4C" w14:textId="7C568288" w:rsidR="009D0B4B" w:rsidRDefault="009D0B4B" w:rsidP="009D0B4B">
            <w:pPr>
              <w:autoSpaceDE w:val="0"/>
              <w:autoSpaceDN w:val="0"/>
              <w:adjustRightInd w:val="0"/>
              <w:rPr>
                <w:rFonts w:cs="Arial"/>
                <w:bCs/>
                <w:color w:val="000000"/>
                <w:szCs w:val="24"/>
              </w:rPr>
            </w:pPr>
          </w:p>
          <w:p w14:paraId="4A536B6F" w14:textId="5BCEB41F" w:rsidR="009D0B4B" w:rsidRDefault="009D0B4B" w:rsidP="009D0B4B">
            <w:pPr>
              <w:autoSpaceDE w:val="0"/>
              <w:autoSpaceDN w:val="0"/>
              <w:adjustRightInd w:val="0"/>
              <w:rPr>
                <w:rFonts w:cs="Arial"/>
                <w:bCs/>
                <w:color w:val="000000"/>
                <w:szCs w:val="24"/>
              </w:rPr>
            </w:pPr>
            <w:r>
              <w:rPr>
                <w:noProof/>
              </w:rPr>
              <w:drawing>
                <wp:inline distT="0" distB="0" distL="0" distR="0" wp14:anchorId="23E0EC05" wp14:editId="06CB3EBB">
                  <wp:extent cx="5609524" cy="27238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9524" cy="2723809"/>
                          </a:xfrm>
                          <a:prstGeom prst="rect">
                            <a:avLst/>
                          </a:prstGeom>
                        </pic:spPr>
                      </pic:pic>
                    </a:graphicData>
                  </a:graphic>
                </wp:inline>
              </w:drawing>
            </w:r>
          </w:p>
          <w:p w14:paraId="02474CCA" w14:textId="77777777" w:rsidR="000E3D13" w:rsidRDefault="000E3D13" w:rsidP="009D0B4B">
            <w:pPr>
              <w:autoSpaceDE w:val="0"/>
              <w:autoSpaceDN w:val="0"/>
              <w:adjustRightInd w:val="0"/>
              <w:rPr>
                <w:rFonts w:cs="Arial"/>
                <w:bCs/>
                <w:color w:val="000000"/>
                <w:szCs w:val="24"/>
              </w:rPr>
            </w:pPr>
          </w:p>
          <w:p w14:paraId="15328AD2" w14:textId="00D6AA41" w:rsidR="009D0B4B" w:rsidRPr="000E3D13" w:rsidRDefault="009D0B4B" w:rsidP="009D0B4B">
            <w:pPr>
              <w:pStyle w:val="Default"/>
              <w:rPr>
                <w:b/>
                <w:color w:val="0070C0"/>
                <w:sz w:val="18"/>
                <w:szCs w:val="18"/>
              </w:rPr>
            </w:pPr>
            <w:r w:rsidRPr="000E3D13">
              <w:rPr>
                <w:rFonts w:ascii="Arial" w:hAnsi="Arial" w:cs="Arial"/>
                <w:b/>
                <w:color w:val="0070C0"/>
                <w:sz w:val="22"/>
                <w:szCs w:val="22"/>
              </w:rPr>
              <w:t xml:space="preserve">Note: Most CSP will come with the “FOR INVENSTIGATIONAL USE ONLY” wording incorporated into the ISBT label; this should be covered with a sticker as it could be unblinding if only some of the study platelets have the sticker. The idea is or all the </w:t>
            </w:r>
            <w:proofErr w:type="spellStart"/>
            <w:r w:rsidRPr="000E3D13">
              <w:rPr>
                <w:rFonts w:ascii="Arial" w:hAnsi="Arial" w:cs="Arial"/>
                <w:b/>
                <w:color w:val="0070C0"/>
                <w:sz w:val="22"/>
                <w:szCs w:val="22"/>
              </w:rPr>
              <w:t>pltatlets</w:t>
            </w:r>
            <w:proofErr w:type="spellEnd"/>
            <w:r w:rsidRPr="000E3D13">
              <w:rPr>
                <w:rFonts w:ascii="Arial" w:hAnsi="Arial" w:cs="Arial"/>
                <w:b/>
                <w:color w:val="0070C0"/>
                <w:sz w:val="22"/>
                <w:szCs w:val="22"/>
              </w:rPr>
              <w:t xml:space="preserve"> issued to look the </w:t>
            </w:r>
            <w:proofErr w:type="gramStart"/>
            <w:r w:rsidRPr="000E3D13">
              <w:rPr>
                <w:rFonts w:ascii="Arial" w:hAnsi="Arial" w:cs="Arial"/>
                <w:b/>
                <w:color w:val="0070C0"/>
                <w:sz w:val="22"/>
                <w:szCs w:val="22"/>
              </w:rPr>
              <w:t>same</w:t>
            </w:r>
            <w:proofErr w:type="gramEnd"/>
            <w:r w:rsidRPr="000E3D13">
              <w:rPr>
                <w:rFonts w:ascii="Arial" w:hAnsi="Arial" w:cs="Arial"/>
                <w:b/>
                <w:color w:val="0070C0"/>
                <w:sz w:val="22"/>
                <w:szCs w:val="22"/>
              </w:rPr>
              <w:t>”</w:t>
            </w:r>
          </w:p>
          <w:p w14:paraId="752B0312" w14:textId="2E844A91" w:rsidR="009D0B4B" w:rsidRPr="00646563" w:rsidRDefault="009D0B4B" w:rsidP="009D0B4B">
            <w:pPr>
              <w:autoSpaceDE w:val="0"/>
              <w:autoSpaceDN w:val="0"/>
              <w:adjustRightInd w:val="0"/>
              <w:rPr>
                <w:rFonts w:cs="Arial"/>
                <w:bCs/>
                <w:color w:val="000000"/>
                <w:szCs w:val="24"/>
              </w:rPr>
            </w:pPr>
          </w:p>
        </w:tc>
      </w:tr>
      <w:tr w:rsidR="000E3D13" w:rsidRPr="004576CE" w14:paraId="77C8A849" w14:textId="77777777" w:rsidTr="00717D0B">
        <w:tc>
          <w:tcPr>
            <w:tcW w:w="938" w:type="dxa"/>
          </w:tcPr>
          <w:p w14:paraId="2A87AF59" w14:textId="74AC7696" w:rsidR="000E3D13" w:rsidRPr="004576CE" w:rsidRDefault="000E3D13" w:rsidP="009D0B4B">
            <w:pPr>
              <w:jc w:val="center"/>
              <w:rPr>
                <w:rFonts w:cs="Arial"/>
                <w:b/>
                <w:sz w:val="24"/>
                <w:szCs w:val="24"/>
              </w:rPr>
            </w:pPr>
            <w:r>
              <w:rPr>
                <w:rFonts w:cs="Arial"/>
                <w:b/>
                <w:sz w:val="24"/>
                <w:szCs w:val="24"/>
              </w:rPr>
              <w:t>8.0</w:t>
            </w:r>
          </w:p>
        </w:tc>
        <w:tc>
          <w:tcPr>
            <w:tcW w:w="9576" w:type="dxa"/>
          </w:tcPr>
          <w:p w14:paraId="247EB66F" w14:textId="77777777" w:rsidR="000E3D13" w:rsidRDefault="000E3D13" w:rsidP="009D0B4B">
            <w:pPr>
              <w:ind w:left="16"/>
              <w:rPr>
                <w:color w:val="FF0000"/>
              </w:rPr>
            </w:pPr>
            <w:r>
              <w:rPr>
                <w:color w:val="FF0000"/>
              </w:rPr>
              <w:t xml:space="preserve">Select platelet in SCC per SOP. </w:t>
            </w:r>
          </w:p>
          <w:p w14:paraId="325EBEC0" w14:textId="607CF437" w:rsidR="000E3D13" w:rsidRPr="00A110A6" w:rsidRDefault="000E3D13" w:rsidP="009D0B4B">
            <w:pPr>
              <w:ind w:left="16"/>
              <w:rPr>
                <w:color w:val="FF0000"/>
              </w:rPr>
            </w:pPr>
          </w:p>
        </w:tc>
      </w:tr>
      <w:tr w:rsidR="009D0B4B" w:rsidRPr="004576CE" w14:paraId="674AACE8" w14:textId="77777777" w:rsidTr="00717D0B">
        <w:tc>
          <w:tcPr>
            <w:tcW w:w="938" w:type="dxa"/>
          </w:tcPr>
          <w:p w14:paraId="3EFDC9F3" w14:textId="5027D580" w:rsidR="009D0B4B" w:rsidRPr="004576CE" w:rsidRDefault="00410B40" w:rsidP="009D0B4B">
            <w:pPr>
              <w:jc w:val="center"/>
              <w:rPr>
                <w:rFonts w:cs="Arial"/>
                <w:b/>
                <w:sz w:val="24"/>
                <w:szCs w:val="24"/>
              </w:rPr>
            </w:pPr>
            <w:r>
              <w:rPr>
                <w:rFonts w:cs="Arial"/>
                <w:b/>
                <w:sz w:val="24"/>
                <w:szCs w:val="24"/>
              </w:rPr>
              <w:t>9.0</w:t>
            </w:r>
            <w:r w:rsidR="009D0B4B" w:rsidRPr="004576CE">
              <w:rPr>
                <w:rFonts w:cs="Arial"/>
                <w:b/>
                <w:sz w:val="24"/>
                <w:szCs w:val="24"/>
              </w:rPr>
              <w:t xml:space="preserve"> </w:t>
            </w:r>
          </w:p>
        </w:tc>
        <w:tc>
          <w:tcPr>
            <w:tcW w:w="9576" w:type="dxa"/>
          </w:tcPr>
          <w:p w14:paraId="5F71C75D" w14:textId="1CE0F2F4" w:rsidR="009D0B4B" w:rsidRDefault="009D0B4B" w:rsidP="009D0B4B">
            <w:pPr>
              <w:ind w:left="16"/>
              <w:rPr>
                <w:color w:val="FF0000"/>
              </w:rPr>
            </w:pPr>
            <w:r w:rsidRPr="00A110A6">
              <w:rPr>
                <w:color w:val="FF0000"/>
              </w:rPr>
              <w:t>Issue platelets in SCC per SOP and place in standard RT cooler for transport to OR/ICU.</w:t>
            </w:r>
          </w:p>
          <w:p w14:paraId="7A2F5EEC" w14:textId="54F653D5" w:rsidR="000E3D13" w:rsidRDefault="00E75483" w:rsidP="00224ECE">
            <w:pPr>
              <w:pStyle w:val="ListParagraph"/>
              <w:numPr>
                <w:ilvl w:val="0"/>
                <w:numId w:val="32"/>
              </w:numPr>
              <w:rPr>
                <w:color w:val="FF0000"/>
              </w:rPr>
            </w:pPr>
            <w:r>
              <w:rPr>
                <w:color w:val="FF0000"/>
              </w:rPr>
              <w:t xml:space="preserve">Move </w:t>
            </w:r>
            <w:r w:rsidR="000E3D13">
              <w:rPr>
                <w:color w:val="FF0000"/>
              </w:rPr>
              <w:t xml:space="preserve">COPY of bag label </w:t>
            </w:r>
            <w:r>
              <w:rPr>
                <w:color w:val="FF0000"/>
              </w:rPr>
              <w:t xml:space="preserve">and keep </w:t>
            </w:r>
            <w:r w:rsidR="000E3D13">
              <w:rPr>
                <w:color w:val="FF0000"/>
              </w:rPr>
              <w:t xml:space="preserve">with ISSUE SLIP on clip at </w:t>
            </w:r>
            <w:proofErr w:type="gramStart"/>
            <w:r w:rsidR="000E3D13">
              <w:rPr>
                <w:color w:val="FF0000"/>
              </w:rPr>
              <w:t>FD</w:t>
            </w:r>
            <w:proofErr w:type="gramEnd"/>
          </w:p>
          <w:p w14:paraId="58F1BF99" w14:textId="08FAEE65" w:rsidR="009D0B4B" w:rsidRPr="000E0766" w:rsidRDefault="009D0B4B" w:rsidP="00224ECE">
            <w:pPr>
              <w:pStyle w:val="ListParagraph"/>
              <w:numPr>
                <w:ilvl w:val="0"/>
                <w:numId w:val="32"/>
              </w:numPr>
              <w:rPr>
                <w:color w:val="FF0000"/>
              </w:rPr>
            </w:pPr>
            <w:r>
              <w:rPr>
                <w:color w:val="FF0000"/>
              </w:rPr>
              <w:t xml:space="preserve">If platelets are selected prior to issue, cold </w:t>
            </w:r>
            <w:proofErr w:type="spellStart"/>
            <w:r>
              <w:rPr>
                <w:color w:val="FF0000"/>
              </w:rPr>
              <w:t>plts</w:t>
            </w:r>
            <w:proofErr w:type="spellEnd"/>
            <w:r>
              <w:rPr>
                <w:color w:val="FF0000"/>
              </w:rPr>
              <w:t xml:space="preserve"> should be stored in the fridge until they are picke</w:t>
            </w:r>
            <w:r w:rsidR="00E75483">
              <w:rPr>
                <w:color w:val="FF0000"/>
              </w:rPr>
              <w:t>d</w:t>
            </w:r>
            <w:r>
              <w:rPr>
                <w:color w:val="FF0000"/>
              </w:rPr>
              <w:t xml:space="preserve"> up by OR/ICU staff.</w:t>
            </w:r>
          </w:p>
          <w:p w14:paraId="5A979F61" w14:textId="77777777" w:rsidR="009D0B4B" w:rsidRPr="00A110A6" w:rsidRDefault="009D0B4B" w:rsidP="009D0B4B">
            <w:pPr>
              <w:ind w:left="16"/>
              <w:rPr>
                <w:color w:val="FF0000"/>
              </w:rPr>
            </w:pPr>
          </w:p>
          <w:p w14:paraId="14890327" w14:textId="71263B2E" w:rsidR="009D0B4B" w:rsidRPr="00A110A6" w:rsidRDefault="009D0B4B" w:rsidP="009D0B4B">
            <w:pPr>
              <w:rPr>
                <w:rFonts w:cs="Arial"/>
                <w:bCs/>
                <w:color w:val="FF0000"/>
                <w:sz w:val="24"/>
                <w:szCs w:val="24"/>
              </w:rPr>
            </w:pPr>
          </w:p>
        </w:tc>
      </w:tr>
      <w:tr w:rsidR="009D0B4B" w:rsidRPr="004576CE" w14:paraId="26E6BBF6" w14:textId="77777777" w:rsidTr="00717D0B">
        <w:tc>
          <w:tcPr>
            <w:tcW w:w="938" w:type="dxa"/>
          </w:tcPr>
          <w:p w14:paraId="36D833E6" w14:textId="0EA8E26E" w:rsidR="009D0B4B" w:rsidRPr="004576CE" w:rsidRDefault="00410B40" w:rsidP="009D0B4B">
            <w:pPr>
              <w:jc w:val="center"/>
              <w:rPr>
                <w:rFonts w:cs="Arial"/>
                <w:b/>
                <w:sz w:val="24"/>
                <w:szCs w:val="24"/>
              </w:rPr>
            </w:pPr>
            <w:r>
              <w:rPr>
                <w:rFonts w:cs="Arial"/>
                <w:b/>
                <w:sz w:val="24"/>
                <w:szCs w:val="24"/>
              </w:rPr>
              <w:lastRenderedPageBreak/>
              <w:t>10.0</w:t>
            </w:r>
          </w:p>
        </w:tc>
        <w:tc>
          <w:tcPr>
            <w:tcW w:w="9576" w:type="dxa"/>
          </w:tcPr>
          <w:p w14:paraId="1F4BBC73" w14:textId="6BFD34E3" w:rsidR="009D0B4B" w:rsidRPr="00A110A6" w:rsidRDefault="009D0B4B" w:rsidP="009D0B4B">
            <w:pPr>
              <w:rPr>
                <w:color w:val="FF0000"/>
              </w:rPr>
            </w:pPr>
            <w:r w:rsidRPr="00A110A6">
              <w:rPr>
                <w:color w:val="FF0000"/>
              </w:rPr>
              <w:t>Add a</w:t>
            </w:r>
            <w:r w:rsidR="009F75E8">
              <w:rPr>
                <w:color w:val="FF0000"/>
              </w:rPr>
              <w:t xml:space="preserve">ppropriate CHIPS comment </w:t>
            </w:r>
            <w:r w:rsidRPr="00A110A6">
              <w:rPr>
                <w:color w:val="FF0000"/>
              </w:rPr>
              <w:t xml:space="preserve">in SCC indicating the date/time the first CSP unit is issued to the patient. </w:t>
            </w:r>
          </w:p>
          <w:p w14:paraId="35CFC517" w14:textId="0834A9DC" w:rsidR="009D0B4B" w:rsidRDefault="009D0B4B" w:rsidP="009D0B4B"/>
          <w:p w14:paraId="55241B75" w14:textId="2D9D7CC1" w:rsidR="009D0B4B" w:rsidRDefault="009D0B4B" w:rsidP="009D0B4B">
            <w:pPr>
              <w:autoSpaceDE w:val="0"/>
              <w:autoSpaceDN w:val="0"/>
              <w:adjustRightInd w:val="0"/>
              <w:rPr>
                <w:rFonts w:cs="Arial"/>
                <w:bCs/>
                <w:color w:val="000000"/>
                <w:sz w:val="24"/>
                <w:szCs w:val="24"/>
              </w:rPr>
            </w:pPr>
            <w:r>
              <w:rPr>
                <w:noProof/>
              </w:rPr>
              <w:drawing>
                <wp:inline distT="0" distB="0" distL="0" distR="0" wp14:anchorId="1F5C6C1F" wp14:editId="37ACA2D3">
                  <wp:extent cx="5943600" cy="1632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32585"/>
                          </a:xfrm>
                          <a:prstGeom prst="rect">
                            <a:avLst/>
                          </a:prstGeom>
                        </pic:spPr>
                      </pic:pic>
                    </a:graphicData>
                  </a:graphic>
                </wp:inline>
              </w:drawing>
            </w:r>
          </w:p>
          <w:p w14:paraId="74E8DBFD" w14:textId="7D0A3F0D" w:rsidR="009D0B4B" w:rsidRDefault="009D0B4B" w:rsidP="009D0B4B">
            <w:pPr>
              <w:autoSpaceDE w:val="0"/>
              <w:autoSpaceDN w:val="0"/>
              <w:adjustRightInd w:val="0"/>
              <w:rPr>
                <w:rFonts w:cs="Arial"/>
                <w:bCs/>
                <w:color w:val="000000"/>
                <w:sz w:val="24"/>
                <w:szCs w:val="24"/>
              </w:rPr>
            </w:pPr>
          </w:p>
          <w:p w14:paraId="337BAFB5" w14:textId="0D21DF25" w:rsidR="009D0B4B" w:rsidRDefault="007628D3" w:rsidP="009D0B4B">
            <w:pPr>
              <w:autoSpaceDE w:val="0"/>
              <w:autoSpaceDN w:val="0"/>
              <w:adjustRightInd w:val="0"/>
              <w:rPr>
                <w:noProof/>
              </w:rPr>
            </w:pPr>
            <w:r w:rsidRPr="007628D3">
              <w:rPr>
                <w:noProof/>
              </w:rPr>
              <w:drawing>
                <wp:anchor distT="0" distB="0" distL="114300" distR="114300" simplePos="0" relativeHeight="251665408" behindDoc="0" locked="0" layoutInCell="1" allowOverlap="1" wp14:anchorId="084E588E" wp14:editId="00C21E07">
                  <wp:simplePos x="0" y="0"/>
                  <wp:positionH relativeFrom="margin">
                    <wp:posOffset>113665</wp:posOffset>
                  </wp:positionH>
                  <wp:positionV relativeFrom="page">
                    <wp:posOffset>2380615</wp:posOffset>
                  </wp:positionV>
                  <wp:extent cx="5732145" cy="676275"/>
                  <wp:effectExtent l="0" t="0" r="1905" b="9525"/>
                  <wp:wrapNone/>
                  <wp:docPr id="146762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26301" name=""/>
                          <pic:cNvPicPr/>
                        </pic:nvPicPr>
                        <pic:blipFill>
                          <a:blip r:embed="rId21"/>
                          <a:stretch>
                            <a:fillRect/>
                          </a:stretch>
                        </pic:blipFill>
                        <pic:spPr>
                          <a:xfrm>
                            <a:off x="0" y="0"/>
                            <a:ext cx="5732145" cy="676275"/>
                          </a:xfrm>
                          <a:prstGeom prst="rect">
                            <a:avLst/>
                          </a:prstGeom>
                        </pic:spPr>
                      </pic:pic>
                    </a:graphicData>
                  </a:graphic>
                  <wp14:sizeRelH relativeFrom="margin">
                    <wp14:pctWidth>0</wp14:pctWidth>
                  </wp14:sizeRelH>
                  <wp14:sizeRelV relativeFrom="margin">
                    <wp14:pctHeight>0</wp14:pctHeight>
                  </wp14:sizeRelV>
                </wp:anchor>
              </w:drawing>
            </w:r>
          </w:p>
          <w:p w14:paraId="7DCBF884" w14:textId="6DB27FEA" w:rsidR="007628D3" w:rsidRDefault="007628D3" w:rsidP="009D0B4B">
            <w:pPr>
              <w:autoSpaceDE w:val="0"/>
              <w:autoSpaceDN w:val="0"/>
              <w:adjustRightInd w:val="0"/>
              <w:rPr>
                <w:rFonts w:cs="Arial"/>
                <w:bCs/>
                <w:noProof/>
                <w:color w:val="000000"/>
                <w:szCs w:val="24"/>
              </w:rPr>
            </w:pPr>
          </w:p>
          <w:p w14:paraId="5B3BF9AC" w14:textId="0F28920D" w:rsidR="007628D3" w:rsidRDefault="007628D3" w:rsidP="009D0B4B">
            <w:pPr>
              <w:autoSpaceDE w:val="0"/>
              <w:autoSpaceDN w:val="0"/>
              <w:adjustRightInd w:val="0"/>
              <w:rPr>
                <w:rFonts w:cs="Arial"/>
                <w:bCs/>
                <w:noProof/>
                <w:color w:val="000000"/>
                <w:szCs w:val="24"/>
              </w:rPr>
            </w:pPr>
          </w:p>
          <w:p w14:paraId="686D2D8A" w14:textId="77777777" w:rsidR="007628D3" w:rsidRDefault="007628D3" w:rsidP="009D0B4B">
            <w:pPr>
              <w:autoSpaceDE w:val="0"/>
              <w:autoSpaceDN w:val="0"/>
              <w:adjustRightInd w:val="0"/>
              <w:rPr>
                <w:rFonts w:cs="Arial"/>
                <w:bCs/>
                <w:noProof/>
                <w:color w:val="000000"/>
                <w:szCs w:val="24"/>
              </w:rPr>
            </w:pPr>
          </w:p>
          <w:p w14:paraId="1F8E91C3" w14:textId="156A2226" w:rsidR="007628D3" w:rsidRDefault="007628D3" w:rsidP="009D0B4B">
            <w:pPr>
              <w:autoSpaceDE w:val="0"/>
              <w:autoSpaceDN w:val="0"/>
              <w:adjustRightInd w:val="0"/>
              <w:rPr>
                <w:rFonts w:cs="Arial"/>
                <w:bCs/>
                <w:color w:val="000000"/>
                <w:sz w:val="24"/>
                <w:szCs w:val="24"/>
              </w:rPr>
            </w:pPr>
          </w:p>
          <w:p w14:paraId="37893C9A" w14:textId="2BAD53FC" w:rsidR="009D0B4B" w:rsidRPr="004576CE" w:rsidRDefault="009D0B4B" w:rsidP="009D0B4B">
            <w:pPr>
              <w:autoSpaceDE w:val="0"/>
              <w:autoSpaceDN w:val="0"/>
              <w:adjustRightInd w:val="0"/>
              <w:rPr>
                <w:rFonts w:cs="Arial"/>
                <w:bCs/>
                <w:color w:val="000000"/>
                <w:sz w:val="24"/>
                <w:szCs w:val="24"/>
              </w:rPr>
            </w:pPr>
          </w:p>
        </w:tc>
      </w:tr>
      <w:tr w:rsidR="00410B40" w:rsidRPr="004576CE" w14:paraId="68867FC0" w14:textId="77777777" w:rsidTr="00717D0B">
        <w:tc>
          <w:tcPr>
            <w:tcW w:w="938" w:type="dxa"/>
          </w:tcPr>
          <w:p w14:paraId="6B016812" w14:textId="00D16327" w:rsidR="00410B40" w:rsidRPr="004576CE" w:rsidRDefault="00410B40" w:rsidP="00410B40">
            <w:pPr>
              <w:jc w:val="center"/>
              <w:rPr>
                <w:rFonts w:cs="Arial"/>
                <w:b/>
                <w:sz w:val="24"/>
                <w:szCs w:val="24"/>
              </w:rPr>
            </w:pPr>
            <w:r w:rsidRPr="004576CE">
              <w:rPr>
                <w:rFonts w:cs="Arial"/>
                <w:b/>
                <w:sz w:val="24"/>
                <w:szCs w:val="24"/>
              </w:rPr>
              <w:t>1</w:t>
            </w:r>
            <w:r>
              <w:rPr>
                <w:rFonts w:cs="Arial"/>
                <w:b/>
                <w:sz w:val="24"/>
                <w:szCs w:val="24"/>
              </w:rPr>
              <w:t>1</w:t>
            </w:r>
            <w:r w:rsidRPr="004576CE">
              <w:rPr>
                <w:rFonts w:cs="Arial"/>
                <w:b/>
                <w:sz w:val="24"/>
                <w:szCs w:val="24"/>
              </w:rPr>
              <w:t>.0</w:t>
            </w:r>
          </w:p>
        </w:tc>
        <w:tc>
          <w:tcPr>
            <w:tcW w:w="9576" w:type="dxa"/>
          </w:tcPr>
          <w:p w14:paraId="600A056B" w14:textId="63467BFE" w:rsidR="00410B40" w:rsidRDefault="00410B40" w:rsidP="00410B40">
            <w:pPr>
              <w:rPr>
                <w:color w:val="FF0000"/>
              </w:rPr>
            </w:pPr>
            <w:r w:rsidRPr="00A110A6">
              <w:rPr>
                <w:color w:val="FF0000"/>
              </w:rPr>
              <w:t>Each study participant may receive up to 6 units in a 24-hour period.</w:t>
            </w:r>
          </w:p>
          <w:p w14:paraId="14CFE47D" w14:textId="447FDBBE" w:rsidR="00D53D20" w:rsidRPr="00A110A6" w:rsidRDefault="00D53D20" w:rsidP="00410B40">
            <w:pPr>
              <w:rPr>
                <w:color w:val="FF0000"/>
              </w:rPr>
            </w:pPr>
          </w:p>
          <w:p w14:paraId="7B7EB68E" w14:textId="0268FA83" w:rsidR="00410B40" w:rsidRPr="00D53D20" w:rsidRDefault="00410B40" w:rsidP="00224ECE">
            <w:pPr>
              <w:pStyle w:val="ListParagraph"/>
              <w:numPr>
                <w:ilvl w:val="0"/>
                <w:numId w:val="14"/>
              </w:numPr>
              <w:ind w:left="571" w:hanging="270"/>
              <w:rPr>
                <w:color w:val="FF0000"/>
              </w:rPr>
            </w:pPr>
            <w:r w:rsidRPr="00D53D20">
              <w:rPr>
                <w:color w:val="FF0000"/>
              </w:rPr>
              <w:t>If patient randomizes to CSP:</w:t>
            </w:r>
          </w:p>
          <w:p w14:paraId="472E59E0" w14:textId="3B7852C1" w:rsidR="00410B40" w:rsidRPr="00A110A6" w:rsidRDefault="00D53D20" w:rsidP="00224ECE">
            <w:pPr>
              <w:pStyle w:val="ListParagraph"/>
              <w:numPr>
                <w:ilvl w:val="0"/>
                <w:numId w:val="35"/>
              </w:numPr>
              <w:rPr>
                <w:color w:val="FF0000"/>
              </w:rPr>
            </w:pPr>
            <w:r>
              <w:rPr>
                <w:color w:val="FF0000"/>
              </w:rPr>
              <w:t>D</w:t>
            </w:r>
            <w:r w:rsidR="00410B40" w:rsidRPr="00A110A6">
              <w:rPr>
                <w:color w:val="FF0000"/>
              </w:rPr>
              <w:t xml:space="preserve">ate/time of the first CSP unit issued will be documented SCC in the PCW. </w:t>
            </w:r>
          </w:p>
          <w:p w14:paraId="583ABC9E" w14:textId="0EF000C2" w:rsidR="00410B40" w:rsidRPr="00A110A6" w:rsidRDefault="00410B40" w:rsidP="00224ECE">
            <w:pPr>
              <w:pStyle w:val="ListParagraph"/>
              <w:numPr>
                <w:ilvl w:val="0"/>
                <w:numId w:val="35"/>
              </w:numPr>
              <w:rPr>
                <w:color w:val="FF0000"/>
              </w:rPr>
            </w:pPr>
            <w:r w:rsidRPr="00A110A6">
              <w:rPr>
                <w:color w:val="FF0000"/>
              </w:rPr>
              <w:t>When more orders arrive for platelets, techs will check SCC to determine if more CSP can be issued (max of 6 in 24 hours).</w:t>
            </w:r>
          </w:p>
          <w:p w14:paraId="6062D5DC" w14:textId="77FB2B38" w:rsidR="00410B40" w:rsidRPr="00A110A6" w:rsidRDefault="000868A1" w:rsidP="00224ECE">
            <w:pPr>
              <w:pStyle w:val="ListParagraph"/>
              <w:numPr>
                <w:ilvl w:val="0"/>
                <w:numId w:val="35"/>
              </w:numPr>
              <w:rPr>
                <w:color w:val="FF0000"/>
              </w:rPr>
            </w:pPr>
            <w:r>
              <w:rPr>
                <w:color w:val="FF0000"/>
              </w:rPr>
              <w:t>6 platelets or &gt;</w:t>
            </w:r>
            <w:r w:rsidR="00410B40" w:rsidRPr="00A110A6">
              <w:rPr>
                <w:color w:val="FF0000"/>
              </w:rPr>
              <w:t>24 hours after the first unit is issued, CSP shall no longer be selected or issued and 22</w:t>
            </w:r>
            <w:r w:rsidR="00410B40" w:rsidRPr="00A110A6">
              <w:rPr>
                <w:rFonts w:cs="Arial"/>
                <w:color w:val="FF0000"/>
              </w:rPr>
              <w:t>°</w:t>
            </w:r>
            <w:r w:rsidR="00410B40" w:rsidRPr="00A110A6">
              <w:rPr>
                <w:color w:val="FF0000"/>
              </w:rPr>
              <w:t xml:space="preserve">C platelets will be selected from general </w:t>
            </w:r>
            <w:proofErr w:type="gramStart"/>
            <w:r w:rsidR="00410B40" w:rsidRPr="00A110A6">
              <w:rPr>
                <w:color w:val="FF0000"/>
              </w:rPr>
              <w:t>inventory</w:t>
            </w:r>
            <w:proofErr w:type="gramEnd"/>
          </w:p>
          <w:p w14:paraId="4AB3384E" w14:textId="6108DE97" w:rsidR="00410B40" w:rsidRPr="00D53D20" w:rsidRDefault="00410B40" w:rsidP="00224ECE">
            <w:pPr>
              <w:pStyle w:val="ListParagraph"/>
              <w:numPr>
                <w:ilvl w:val="0"/>
                <w:numId w:val="35"/>
              </w:numPr>
              <w:rPr>
                <w:color w:val="FF0000"/>
              </w:rPr>
            </w:pPr>
            <w:r w:rsidRPr="00D53D20">
              <w:rPr>
                <w:color w:val="FF0000"/>
              </w:rPr>
              <w:t>After 24 hours or 6 platelets (</w:t>
            </w:r>
            <w:proofErr w:type="spellStart"/>
            <w:r w:rsidRPr="00D53D20">
              <w:rPr>
                <w:color w:val="FF0000"/>
              </w:rPr>
              <w:t>which ever</w:t>
            </w:r>
            <w:proofErr w:type="spellEnd"/>
            <w:r w:rsidRPr="00D53D20">
              <w:rPr>
                <w:color w:val="FF0000"/>
              </w:rPr>
              <w:t xml:space="preserve"> comes first), blinding labels are no </w:t>
            </w:r>
            <w:proofErr w:type="gramStart"/>
            <w:r w:rsidRPr="00D53D20">
              <w:rPr>
                <w:color w:val="FF0000"/>
              </w:rPr>
              <w:t>longer</w:t>
            </w:r>
            <w:proofErr w:type="gramEnd"/>
            <w:r w:rsidRPr="00D53D20">
              <w:rPr>
                <w:color w:val="FF0000"/>
              </w:rPr>
              <w:t xml:space="preserve">  </w:t>
            </w:r>
          </w:p>
          <w:p w14:paraId="57D8FAE3" w14:textId="27A88B23" w:rsidR="00410B40" w:rsidRDefault="00410B40" w:rsidP="00205CC5">
            <w:pPr>
              <w:pStyle w:val="ListParagraph"/>
              <w:numPr>
                <w:ilvl w:val="0"/>
                <w:numId w:val="0"/>
              </w:numPr>
              <w:ind w:left="1021"/>
              <w:rPr>
                <w:color w:val="FF0000"/>
              </w:rPr>
            </w:pPr>
            <w:r w:rsidRPr="00D53D20">
              <w:rPr>
                <w:color w:val="FF0000"/>
              </w:rPr>
              <w:t>needed.</w:t>
            </w:r>
          </w:p>
          <w:p w14:paraId="41A99FC8" w14:textId="389BAB46" w:rsidR="000868A1" w:rsidRPr="000868A1" w:rsidRDefault="000868A1" w:rsidP="000868A1">
            <w:pPr>
              <w:rPr>
                <w:sz w:val="16"/>
                <w:szCs w:val="16"/>
              </w:rPr>
            </w:pPr>
            <w:r>
              <w:rPr>
                <w:sz w:val="16"/>
                <w:szCs w:val="16"/>
              </w:rPr>
              <w:t xml:space="preserve"> </w:t>
            </w:r>
          </w:p>
          <w:p w14:paraId="3A1DC06A" w14:textId="231B6E36" w:rsidR="00410B40" w:rsidRDefault="00410B40" w:rsidP="00FA0A22">
            <w:pPr>
              <w:pStyle w:val="ListParagraph"/>
              <w:numPr>
                <w:ilvl w:val="0"/>
                <w:numId w:val="39"/>
              </w:numPr>
            </w:pPr>
            <w:r w:rsidRPr="00FA0A22">
              <w:rPr>
                <w:b/>
                <w:bCs/>
                <w:color w:val="FF0000"/>
              </w:rPr>
              <w:t>Note:</w:t>
            </w:r>
            <w:r w:rsidRPr="00FA0A22">
              <w:rPr>
                <w:color w:val="FF0000"/>
              </w:rPr>
              <w:t xml:space="preserve"> While 6 CSP can be given to each patient that randomizes to CSP, inventory numbers </w:t>
            </w:r>
            <w:r w:rsidR="009F75E8" w:rsidRPr="00FA0A22">
              <w:rPr>
                <w:color w:val="FF0000"/>
              </w:rPr>
              <w:t xml:space="preserve">may be </w:t>
            </w:r>
            <w:r w:rsidRPr="00FA0A22">
              <w:rPr>
                <w:color w:val="FF0000"/>
              </w:rPr>
              <w:t xml:space="preserve">insufficient </w:t>
            </w:r>
            <w:r w:rsidR="009F75E8" w:rsidRPr="00FA0A22">
              <w:rPr>
                <w:color w:val="FF0000"/>
              </w:rPr>
              <w:t>to provide 6.  When CSP</w:t>
            </w:r>
            <w:r w:rsidRPr="00FA0A22">
              <w:rPr>
                <w:color w:val="FF0000"/>
              </w:rPr>
              <w:t xml:space="preserve"> </w:t>
            </w:r>
            <w:r w:rsidR="009F75E8" w:rsidRPr="00FA0A22">
              <w:rPr>
                <w:color w:val="FF0000"/>
              </w:rPr>
              <w:t>supplies have been exhausted,</w:t>
            </w:r>
            <w:r w:rsidRPr="00FA0A22">
              <w:rPr>
                <w:color w:val="FF0000"/>
              </w:rPr>
              <w:t xml:space="preserve"> the additional study platelets should be 22</w:t>
            </w:r>
            <w:r w:rsidRPr="00FA0A22">
              <w:rPr>
                <w:rFonts w:cs="Arial"/>
                <w:color w:val="FF0000"/>
              </w:rPr>
              <w:t>°</w:t>
            </w:r>
            <w:r w:rsidRPr="00FA0A22">
              <w:rPr>
                <w:color w:val="FF0000"/>
              </w:rPr>
              <w:t>C platelets that follow blinding protocols</w:t>
            </w:r>
            <w:r>
              <w:t>.</w:t>
            </w:r>
          </w:p>
          <w:p w14:paraId="787D2A41" w14:textId="06B36CBB" w:rsidR="00FA0A22" w:rsidRPr="00FA0A22" w:rsidRDefault="00FA0A22" w:rsidP="00FA0A22">
            <w:pPr>
              <w:pStyle w:val="ListParagraph"/>
              <w:numPr>
                <w:ilvl w:val="0"/>
                <w:numId w:val="39"/>
              </w:numPr>
            </w:pPr>
            <w:r>
              <w:rPr>
                <w:b/>
                <w:bCs/>
                <w:color w:val="FF0000"/>
              </w:rPr>
              <w:t>If MTP is called on a study patient</w:t>
            </w:r>
            <w:r w:rsidR="00624984">
              <w:rPr>
                <w:b/>
                <w:bCs/>
                <w:color w:val="FF0000"/>
              </w:rPr>
              <w:t xml:space="preserve"> while they are within their </w:t>
            </w:r>
            <w:proofErr w:type="gramStart"/>
            <w:r w:rsidR="00624984">
              <w:rPr>
                <w:b/>
                <w:bCs/>
                <w:color w:val="FF0000"/>
              </w:rPr>
              <w:t>24 hour</w:t>
            </w:r>
            <w:proofErr w:type="gramEnd"/>
            <w:r w:rsidR="00624984">
              <w:rPr>
                <w:b/>
                <w:bCs/>
                <w:color w:val="FF0000"/>
              </w:rPr>
              <w:t xml:space="preserve"> platelet window</w:t>
            </w:r>
            <w:r>
              <w:rPr>
                <w:b/>
                <w:bCs/>
                <w:color w:val="FF0000"/>
              </w:rPr>
              <w:t>, they are automatically OUT of the study and normal MTP procedures should be followed.</w:t>
            </w:r>
          </w:p>
          <w:p w14:paraId="63B25CDD" w14:textId="77777777" w:rsidR="009F75E8" w:rsidRPr="000868A1" w:rsidRDefault="009F75E8" w:rsidP="00410B40">
            <w:pPr>
              <w:rPr>
                <w:sz w:val="16"/>
                <w:szCs w:val="16"/>
              </w:rPr>
            </w:pPr>
          </w:p>
          <w:p w14:paraId="226B7634" w14:textId="47016C2A" w:rsidR="00410B40" w:rsidRPr="00A110A6" w:rsidRDefault="009F75E8" w:rsidP="009F75E8">
            <w:pPr>
              <w:ind w:left="571" w:hanging="270"/>
              <w:rPr>
                <w:color w:val="FF0000"/>
              </w:rPr>
            </w:pPr>
            <w:r>
              <w:rPr>
                <w:color w:val="FF0000"/>
              </w:rPr>
              <w:t xml:space="preserve">b. </w:t>
            </w:r>
            <w:r w:rsidR="00410B40">
              <w:rPr>
                <w:color w:val="FF0000"/>
              </w:rPr>
              <w:t xml:space="preserve">  </w:t>
            </w:r>
            <w:r>
              <w:rPr>
                <w:color w:val="FF0000"/>
              </w:rPr>
              <w:t>I</w:t>
            </w:r>
            <w:r w:rsidR="00410B40" w:rsidRPr="00A110A6">
              <w:rPr>
                <w:color w:val="FF0000"/>
              </w:rPr>
              <w:t>f patient randomizes to 22</w:t>
            </w:r>
            <w:r w:rsidR="00410B40" w:rsidRPr="00A110A6">
              <w:rPr>
                <w:rFonts w:cs="Arial"/>
                <w:color w:val="FF0000"/>
              </w:rPr>
              <w:t>°</w:t>
            </w:r>
            <w:r w:rsidR="00410B40" w:rsidRPr="00A110A6">
              <w:rPr>
                <w:color w:val="FF0000"/>
              </w:rPr>
              <w:t>C platelets:</w:t>
            </w:r>
          </w:p>
          <w:p w14:paraId="0FA27E9D" w14:textId="3C0C827B" w:rsidR="00410B40" w:rsidRPr="009F75E8" w:rsidRDefault="009F75E8" w:rsidP="009F75E8">
            <w:pPr>
              <w:ind w:left="286" w:firstLine="375"/>
              <w:rPr>
                <w:color w:val="FF0000"/>
                <w:szCs w:val="22"/>
              </w:rPr>
            </w:pPr>
            <w:r>
              <w:rPr>
                <w:color w:val="FF0000"/>
              </w:rPr>
              <w:t>1</w:t>
            </w:r>
            <w:r w:rsidRPr="009F75E8">
              <w:rPr>
                <w:color w:val="FF0000"/>
                <w:szCs w:val="22"/>
              </w:rPr>
              <w:t xml:space="preserve">. </w:t>
            </w:r>
            <w:r w:rsidR="00410B40" w:rsidRPr="009F75E8">
              <w:rPr>
                <w:color w:val="FF0000"/>
                <w:szCs w:val="22"/>
              </w:rPr>
              <w:t xml:space="preserve">Blinding labels need to be on the first 6 platelets issued within 24 hours. </w:t>
            </w:r>
          </w:p>
          <w:p w14:paraId="67DFF8B7" w14:textId="74EAF3D3" w:rsidR="00410B40" w:rsidRPr="009F75E8" w:rsidRDefault="009F75E8" w:rsidP="009F75E8">
            <w:pPr>
              <w:ind w:left="286" w:firstLine="375"/>
              <w:rPr>
                <w:color w:val="FF0000"/>
                <w:szCs w:val="22"/>
              </w:rPr>
            </w:pPr>
            <w:r w:rsidRPr="009F75E8">
              <w:rPr>
                <w:rFonts w:cs="Arial"/>
                <w:bCs/>
                <w:color w:val="FF0000"/>
                <w:szCs w:val="22"/>
              </w:rPr>
              <w:t>2.</w:t>
            </w:r>
            <w:r w:rsidR="00410B40" w:rsidRPr="009F75E8">
              <w:rPr>
                <w:rFonts w:cs="Arial"/>
                <w:bCs/>
                <w:color w:val="FF0000"/>
                <w:szCs w:val="22"/>
              </w:rPr>
              <w:t xml:space="preserve"> A</w:t>
            </w:r>
            <w:r w:rsidR="00410B40" w:rsidRPr="009F75E8">
              <w:rPr>
                <w:color w:val="FF0000"/>
                <w:szCs w:val="22"/>
              </w:rPr>
              <w:t>fter 24 hours or 6 platelets (</w:t>
            </w:r>
            <w:proofErr w:type="spellStart"/>
            <w:r w:rsidR="00410B40" w:rsidRPr="009F75E8">
              <w:rPr>
                <w:color w:val="FF0000"/>
                <w:szCs w:val="22"/>
              </w:rPr>
              <w:t>which ever</w:t>
            </w:r>
            <w:proofErr w:type="spellEnd"/>
            <w:r w:rsidR="00410B40" w:rsidRPr="009F75E8">
              <w:rPr>
                <w:color w:val="FF0000"/>
                <w:szCs w:val="22"/>
              </w:rPr>
              <w:t xml:space="preserve"> comes first), blinding labels are no longer</w:t>
            </w:r>
          </w:p>
          <w:p w14:paraId="44EFF30C" w14:textId="6888313E" w:rsidR="00410B40" w:rsidRDefault="00410B40" w:rsidP="009F75E8">
            <w:pPr>
              <w:ind w:firstLine="375"/>
              <w:rPr>
                <w:color w:val="FF0000"/>
                <w:szCs w:val="22"/>
              </w:rPr>
            </w:pPr>
            <w:r w:rsidRPr="009F75E8">
              <w:rPr>
                <w:color w:val="FF0000"/>
                <w:szCs w:val="22"/>
              </w:rPr>
              <w:t xml:space="preserve">      needed.</w:t>
            </w:r>
          </w:p>
          <w:p w14:paraId="30026FC4" w14:textId="165580B7" w:rsidR="009F75E8" w:rsidRDefault="009F75E8" w:rsidP="009F75E8">
            <w:pPr>
              <w:ind w:firstLine="375"/>
            </w:pPr>
          </w:p>
        </w:tc>
      </w:tr>
      <w:tr w:rsidR="002D7BD9" w:rsidRPr="004576CE" w14:paraId="14B1FA38" w14:textId="77777777" w:rsidTr="00717D0B">
        <w:tc>
          <w:tcPr>
            <w:tcW w:w="938" w:type="dxa"/>
          </w:tcPr>
          <w:p w14:paraId="1090BB6A" w14:textId="026ABC59" w:rsidR="002D7BD9" w:rsidRPr="004576CE" w:rsidRDefault="002D7BD9" w:rsidP="002D7BD9">
            <w:pPr>
              <w:jc w:val="center"/>
              <w:rPr>
                <w:rFonts w:cs="Arial"/>
                <w:b/>
                <w:sz w:val="24"/>
                <w:szCs w:val="24"/>
              </w:rPr>
            </w:pPr>
            <w:r>
              <w:rPr>
                <w:rFonts w:cs="Arial"/>
                <w:b/>
                <w:sz w:val="24"/>
                <w:szCs w:val="24"/>
              </w:rPr>
              <w:t>12.0</w:t>
            </w:r>
          </w:p>
        </w:tc>
        <w:tc>
          <w:tcPr>
            <w:tcW w:w="9576" w:type="dxa"/>
          </w:tcPr>
          <w:p w14:paraId="16F450FA" w14:textId="034F546E" w:rsidR="002D7BD9" w:rsidRDefault="002D7BD9" w:rsidP="002D7BD9">
            <w:r>
              <w:t>Information about all platelets received by study participants within 72 hours of issue of the first</w:t>
            </w:r>
            <w:r w:rsidR="00FA0A22">
              <w:t xml:space="preserve"> platelet </w:t>
            </w:r>
            <w:r>
              <w:t>will be logged into the EDC.</w:t>
            </w:r>
          </w:p>
          <w:p w14:paraId="09E27EF1" w14:textId="7977F95B" w:rsidR="002D7BD9" w:rsidRPr="00E75483" w:rsidRDefault="002D7BD9" w:rsidP="00224ECE">
            <w:pPr>
              <w:pStyle w:val="ListParagraph"/>
              <w:numPr>
                <w:ilvl w:val="0"/>
                <w:numId w:val="23"/>
              </w:numPr>
              <w:rPr>
                <w:color w:val="FF0000"/>
              </w:rPr>
            </w:pPr>
            <w:r>
              <w:rPr>
                <w:color w:val="FF0000"/>
              </w:rPr>
              <w:t>The Clinical Team will notify the Blood Bank via email with the date and time the patient</w:t>
            </w:r>
            <w:r w:rsidR="00E75483">
              <w:rPr>
                <w:color w:val="FF0000"/>
              </w:rPr>
              <w:t>’</w:t>
            </w:r>
            <w:r>
              <w:rPr>
                <w:color w:val="FF0000"/>
              </w:rPr>
              <w:t>s study window closes</w:t>
            </w:r>
            <w:r w:rsidRPr="00A110A6">
              <w:rPr>
                <w:color w:val="FF0000"/>
              </w:rPr>
              <w:t xml:space="preserve">. </w:t>
            </w:r>
            <w:r w:rsidRPr="00E75483">
              <w:rPr>
                <w:color w:val="FF0000"/>
              </w:rPr>
              <w:t xml:space="preserve">Upon receipt of email, the FD tech present will </w:t>
            </w:r>
          </w:p>
          <w:p w14:paraId="6129F4BA" w14:textId="24029D19" w:rsidR="00454422" w:rsidRPr="00454422" w:rsidRDefault="00454422" w:rsidP="00224ECE">
            <w:pPr>
              <w:pStyle w:val="ListParagraph"/>
              <w:numPr>
                <w:ilvl w:val="0"/>
                <w:numId w:val="36"/>
              </w:numPr>
              <w:ind w:left="1111"/>
              <w:rPr>
                <w:color w:val="FF0000"/>
              </w:rPr>
            </w:pPr>
            <w:r w:rsidRPr="00454422">
              <w:rPr>
                <w:color w:val="FF0000"/>
              </w:rPr>
              <w:t xml:space="preserve">PRINT the </w:t>
            </w:r>
            <w:proofErr w:type="gramStart"/>
            <w:r w:rsidRPr="00454422">
              <w:rPr>
                <w:color w:val="FF0000"/>
              </w:rPr>
              <w:t>email</w:t>
            </w:r>
            <w:proofErr w:type="gramEnd"/>
          </w:p>
          <w:p w14:paraId="53F91737" w14:textId="4DBB99DA" w:rsidR="008846CB" w:rsidRPr="008846CB" w:rsidRDefault="002D7BD9" w:rsidP="00224ECE">
            <w:pPr>
              <w:pStyle w:val="ListParagraph"/>
              <w:numPr>
                <w:ilvl w:val="0"/>
                <w:numId w:val="36"/>
              </w:numPr>
              <w:ind w:firstLine="31"/>
            </w:pPr>
            <w:r>
              <w:rPr>
                <w:color w:val="FF0000"/>
              </w:rPr>
              <w:lastRenderedPageBreak/>
              <w:t xml:space="preserve">Edit the Note to Tech in SCC </w:t>
            </w:r>
          </w:p>
          <w:p w14:paraId="11D780D8" w14:textId="2C5455AF" w:rsidR="008846CB" w:rsidRPr="008846CB" w:rsidRDefault="002D7BD9" w:rsidP="00224ECE">
            <w:pPr>
              <w:pStyle w:val="ListParagraph"/>
              <w:numPr>
                <w:ilvl w:val="0"/>
                <w:numId w:val="37"/>
              </w:numPr>
              <w:ind w:left="1381"/>
            </w:pPr>
            <w:r>
              <w:rPr>
                <w:color w:val="FF0000"/>
              </w:rPr>
              <w:t>Patient &gt;</w:t>
            </w:r>
            <w:r w:rsidR="008846CB">
              <w:rPr>
                <w:color w:val="FF0000"/>
              </w:rPr>
              <w:t xml:space="preserve"> </w:t>
            </w:r>
            <w:r>
              <w:rPr>
                <w:color w:val="FF0000"/>
              </w:rPr>
              <w:t>Edit</w:t>
            </w:r>
            <w:r w:rsidR="008846CB">
              <w:rPr>
                <w:color w:val="FF0000"/>
              </w:rPr>
              <w:t xml:space="preserve"> &gt; Messages &gt;double click Edit Special Message.  </w:t>
            </w:r>
          </w:p>
          <w:p w14:paraId="5433502F" w14:textId="2CF9A996" w:rsidR="002D7BD9" w:rsidRDefault="008846CB" w:rsidP="00224ECE">
            <w:pPr>
              <w:pStyle w:val="ListParagraph"/>
              <w:numPr>
                <w:ilvl w:val="0"/>
                <w:numId w:val="37"/>
              </w:numPr>
              <w:ind w:left="1381"/>
              <w:rPr>
                <w:color w:val="FF0000"/>
              </w:rPr>
            </w:pPr>
            <w:r>
              <w:rPr>
                <w:color w:val="FF0000"/>
              </w:rPr>
              <w:t>Double Click on Note to Tech line, type F8 to open current Note to Tech box.</w:t>
            </w:r>
          </w:p>
          <w:p w14:paraId="48B84358" w14:textId="15D89368" w:rsidR="008846CB" w:rsidRDefault="00454422" w:rsidP="00224ECE">
            <w:pPr>
              <w:pStyle w:val="ListParagraph"/>
              <w:numPr>
                <w:ilvl w:val="0"/>
                <w:numId w:val="37"/>
              </w:numPr>
              <w:ind w:left="1381" w:hanging="270"/>
              <w:rPr>
                <w:color w:val="FF0000"/>
              </w:rPr>
            </w:pPr>
            <w:r>
              <w:rPr>
                <w:color w:val="FF0000"/>
              </w:rPr>
              <w:t>Copy and paste the date and time the study window CLOSES from the email into the Note to Tech.</w:t>
            </w:r>
          </w:p>
          <w:p w14:paraId="3F5C951B" w14:textId="33712194" w:rsidR="00454422" w:rsidRDefault="00454422" w:rsidP="00224ECE">
            <w:pPr>
              <w:pStyle w:val="ListParagraph"/>
              <w:numPr>
                <w:ilvl w:val="0"/>
                <w:numId w:val="37"/>
              </w:numPr>
              <w:ind w:left="1381" w:hanging="270"/>
              <w:rPr>
                <w:color w:val="FF0000"/>
              </w:rPr>
            </w:pPr>
            <w:r w:rsidRPr="00454422">
              <w:rPr>
                <w:color w:val="FF0000"/>
              </w:rPr>
              <w:t>F12 &gt; Y &gt; F12</w:t>
            </w:r>
            <w:r>
              <w:rPr>
                <w:color w:val="FF0000"/>
              </w:rPr>
              <w:t xml:space="preserve"> to save added information.</w:t>
            </w:r>
          </w:p>
          <w:p w14:paraId="2FAD7BC9" w14:textId="0B9BF942" w:rsidR="00E75483" w:rsidRDefault="00E75483" w:rsidP="00224ECE">
            <w:pPr>
              <w:pStyle w:val="ListParagraph"/>
              <w:numPr>
                <w:ilvl w:val="0"/>
                <w:numId w:val="36"/>
              </w:numPr>
              <w:ind w:left="1021"/>
              <w:rPr>
                <w:color w:val="FF0000"/>
              </w:rPr>
            </w:pPr>
            <w:r>
              <w:rPr>
                <w:color w:val="FF0000"/>
              </w:rPr>
              <w:t xml:space="preserve">Boldy document the </w:t>
            </w:r>
            <w:r w:rsidR="0027550E">
              <w:rPr>
                <w:color w:val="FF0000"/>
              </w:rPr>
              <w:t>END Date and Time of the study period AT THE TOP OF THE PRINTED EMAIL.  Place on Bridge.</w:t>
            </w:r>
          </w:p>
          <w:p w14:paraId="4635674E" w14:textId="1FFB1F5E" w:rsidR="007628D3" w:rsidRPr="00336C15" w:rsidRDefault="007628D3" w:rsidP="00336C15">
            <w:pPr>
              <w:pStyle w:val="ListParagraph"/>
              <w:numPr>
                <w:ilvl w:val="0"/>
                <w:numId w:val="36"/>
              </w:numPr>
              <w:ind w:left="1021"/>
              <w:rPr>
                <w:b/>
                <w:bCs/>
                <w:color w:val="FF0000"/>
              </w:rPr>
            </w:pPr>
            <w:r w:rsidRPr="00336C15">
              <w:rPr>
                <w:b/>
                <w:bCs/>
                <w:color w:val="FF0000"/>
              </w:rPr>
              <w:t xml:space="preserve">In the event a patient is NOT transfused </w:t>
            </w:r>
            <w:proofErr w:type="spellStart"/>
            <w:r w:rsidR="00336C15" w:rsidRPr="00336C15">
              <w:rPr>
                <w:b/>
                <w:bCs/>
                <w:color w:val="FF0000"/>
              </w:rPr>
              <w:t>plts</w:t>
            </w:r>
            <w:proofErr w:type="spellEnd"/>
            <w:r w:rsidR="00336C15" w:rsidRPr="00336C15">
              <w:rPr>
                <w:b/>
                <w:bCs/>
                <w:color w:val="FF0000"/>
              </w:rPr>
              <w:t xml:space="preserve"> in OR</w:t>
            </w:r>
            <w:r w:rsidR="00336C15">
              <w:rPr>
                <w:b/>
                <w:bCs/>
                <w:color w:val="FF0000"/>
              </w:rPr>
              <w:t>,</w:t>
            </w:r>
            <w:r w:rsidR="00336C15" w:rsidRPr="00336C15">
              <w:rPr>
                <w:b/>
                <w:bCs/>
                <w:color w:val="FF0000"/>
              </w:rPr>
              <w:t xml:space="preserve"> BUT IS transfused within 24 hours of </w:t>
            </w:r>
            <w:r w:rsidRPr="00336C15">
              <w:rPr>
                <w:b/>
                <w:bCs/>
                <w:color w:val="FF0000"/>
              </w:rPr>
              <w:t>CVICU admission</w:t>
            </w:r>
            <w:r w:rsidR="00336C15" w:rsidRPr="00336C15">
              <w:rPr>
                <w:b/>
                <w:bCs/>
                <w:color w:val="FF0000"/>
              </w:rPr>
              <w:t>, BB will receive another email from the clinical team with a NEW window close time (24 hours from the time of the 1</w:t>
            </w:r>
            <w:r w:rsidR="00336C15" w:rsidRPr="00336C15">
              <w:rPr>
                <w:b/>
                <w:bCs/>
                <w:color w:val="FF0000"/>
                <w:vertAlign w:val="superscript"/>
              </w:rPr>
              <w:t>st</w:t>
            </w:r>
            <w:r w:rsidR="00336C15" w:rsidRPr="00336C15">
              <w:rPr>
                <w:b/>
                <w:bCs/>
                <w:color w:val="FF0000"/>
              </w:rPr>
              <w:t xml:space="preserve"> platelet transfusion.)  Repeat steps 1-3 as with the first email.</w:t>
            </w:r>
          </w:p>
          <w:p w14:paraId="7C4B341B" w14:textId="77777777" w:rsidR="0027550E" w:rsidRPr="0027550E" w:rsidRDefault="0027550E" w:rsidP="00224ECE">
            <w:pPr>
              <w:pStyle w:val="ListParagraph"/>
              <w:numPr>
                <w:ilvl w:val="0"/>
                <w:numId w:val="36"/>
              </w:numPr>
              <w:ind w:left="1021"/>
            </w:pPr>
            <w:r>
              <w:rPr>
                <w:color w:val="FF0000"/>
              </w:rPr>
              <w:t>Once the window to receive study platelets has closed, the XM tech will take the email from the bridge, remove ALL CHIPS related comments from the patient’s PCW.</w:t>
            </w:r>
          </w:p>
          <w:p w14:paraId="57E6115D" w14:textId="26973ACE" w:rsidR="0027550E" w:rsidRPr="0027550E" w:rsidRDefault="0027550E" w:rsidP="00224ECE">
            <w:pPr>
              <w:pStyle w:val="ListParagraph"/>
              <w:numPr>
                <w:ilvl w:val="0"/>
                <w:numId w:val="36"/>
              </w:numPr>
              <w:ind w:left="1021"/>
            </w:pPr>
            <w:r>
              <w:rPr>
                <w:color w:val="FF0000"/>
              </w:rPr>
              <w:t xml:space="preserve">Initial and date the email once completed and place in management box for review. </w:t>
            </w:r>
          </w:p>
          <w:p w14:paraId="60863CFB" w14:textId="77777777" w:rsidR="00454422" w:rsidRPr="00454422" w:rsidRDefault="00454422" w:rsidP="00454422"/>
          <w:p w14:paraId="61C7120A" w14:textId="77777777" w:rsidR="002D7BD9" w:rsidRPr="00A110A6" w:rsidRDefault="002D7BD9" w:rsidP="00224ECE">
            <w:pPr>
              <w:pStyle w:val="ListParagraph"/>
              <w:numPr>
                <w:ilvl w:val="0"/>
                <w:numId w:val="23"/>
              </w:numPr>
            </w:pPr>
            <w:r>
              <w:t xml:space="preserve">Management will determine </w:t>
            </w:r>
            <w:proofErr w:type="gramStart"/>
            <w:r>
              <w:t>72 hour</w:t>
            </w:r>
            <w:proofErr w:type="gramEnd"/>
            <w:r>
              <w:t xml:space="preserve"> window and log all </w:t>
            </w:r>
            <w:proofErr w:type="spellStart"/>
            <w:r>
              <w:t>plts</w:t>
            </w:r>
            <w:proofErr w:type="spellEnd"/>
            <w:r>
              <w:t xml:space="preserve"> into the EDC accordingly. </w:t>
            </w:r>
          </w:p>
          <w:p w14:paraId="2D0BFCB9" w14:textId="77777777" w:rsidR="002D7BD9" w:rsidRDefault="002D7BD9" w:rsidP="00224ECE">
            <w:pPr>
              <w:pStyle w:val="ListParagraph"/>
              <w:numPr>
                <w:ilvl w:val="1"/>
                <w:numId w:val="23"/>
              </w:numPr>
            </w:pPr>
            <w:proofErr w:type="gramStart"/>
            <w:r>
              <w:t>Example;</w:t>
            </w:r>
            <w:proofErr w:type="gramEnd"/>
            <w:r>
              <w:t xml:space="preserve"> Patient admitted to ICU on 3/15/2022 at 0800; patient received first platelet in the ICU at 1832 on 3/15/2022:</w:t>
            </w:r>
          </w:p>
          <w:p w14:paraId="3FEB1F0C" w14:textId="77777777" w:rsidR="002D7BD9" w:rsidRPr="00B01982" w:rsidRDefault="002D7BD9" w:rsidP="002D7BD9">
            <w:pPr>
              <w:pStyle w:val="ListParagraph"/>
              <w:numPr>
                <w:ilvl w:val="0"/>
                <w:numId w:val="0"/>
              </w:numPr>
              <w:ind w:left="1440"/>
              <w:rPr>
                <w:b/>
              </w:rPr>
            </w:pPr>
            <w:r w:rsidRPr="00B01982">
              <w:rPr>
                <w:b/>
              </w:rPr>
              <w:t xml:space="preserve">’72 hours post platelet administration: 03/18/2022 </w:t>
            </w:r>
            <w:proofErr w:type="gramStart"/>
            <w:r w:rsidRPr="00B01982">
              <w:rPr>
                <w:b/>
              </w:rPr>
              <w:t>1832</w:t>
            </w:r>
            <w:proofErr w:type="gramEnd"/>
            <w:r w:rsidRPr="00B01982">
              <w:rPr>
                <w:b/>
              </w:rPr>
              <w:t>’</w:t>
            </w:r>
          </w:p>
          <w:p w14:paraId="3A12E108" w14:textId="77777777" w:rsidR="002D7BD9" w:rsidRDefault="002D7BD9" w:rsidP="002D7BD9">
            <w:pPr>
              <w:ind w:left="1080"/>
            </w:pPr>
            <w:r>
              <w:t>OR</w:t>
            </w:r>
          </w:p>
          <w:p w14:paraId="014FC94D" w14:textId="77777777" w:rsidR="002D7BD9" w:rsidRDefault="002D7BD9" w:rsidP="00224ECE">
            <w:pPr>
              <w:pStyle w:val="ListParagraph"/>
              <w:numPr>
                <w:ilvl w:val="0"/>
                <w:numId w:val="24"/>
              </w:numPr>
            </w:pPr>
            <w:r>
              <w:t xml:space="preserve">Example: Patient received first </w:t>
            </w:r>
            <w:proofErr w:type="spellStart"/>
            <w:r>
              <w:t>platlet</w:t>
            </w:r>
            <w:proofErr w:type="spellEnd"/>
            <w:r>
              <w:t xml:space="preserve"> in OR on 3/15/2022 at 0800; Patient admitted to ICU on 3/15/2022 </w:t>
            </w:r>
            <w:proofErr w:type="gramStart"/>
            <w:r>
              <w:t>at</w:t>
            </w:r>
            <w:proofErr w:type="gramEnd"/>
            <w:r>
              <w:t xml:space="preserve"> 1900:</w:t>
            </w:r>
          </w:p>
          <w:p w14:paraId="6CEA36D5" w14:textId="77777777" w:rsidR="002D7BD9" w:rsidRDefault="002D7BD9" w:rsidP="002D7BD9">
            <w:pPr>
              <w:pStyle w:val="ListParagraph"/>
              <w:numPr>
                <w:ilvl w:val="0"/>
                <w:numId w:val="0"/>
              </w:numPr>
              <w:ind w:left="1440"/>
              <w:rPr>
                <w:b/>
              </w:rPr>
            </w:pPr>
            <w:r w:rsidRPr="00B01982">
              <w:rPr>
                <w:b/>
              </w:rPr>
              <w:t xml:space="preserve">Patient ’72 hours post ICU admission: 3/19/2022 </w:t>
            </w:r>
            <w:proofErr w:type="gramStart"/>
            <w:r w:rsidRPr="00B01982">
              <w:rPr>
                <w:b/>
              </w:rPr>
              <w:t>1900</w:t>
            </w:r>
            <w:proofErr w:type="gramEnd"/>
            <w:r w:rsidRPr="00B01982">
              <w:rPr>
                <w:b/>
              </w:rPr>
              <w:t>’</w:t>
            </w:r>
          </w:p>
          <w:p w14:paraId="70467B7E" w14:textId="77777777" w:rsidR="002D7BD9" w:rsidRPr="00B01982" w:rsidRDefault="002D7BD9" w:rsidP="00224ECE">
            <w:pPr>
              <w:pStyle w:val="ListParagraph"/>
              <w:numPr>
                <w:ilvl w:val="0"/>
                <w:numId w:val="23"/>
              </w:numPr>
            </w:pPr>
            <w:r>
              <w:t>Consult management with questions if clarification is needed.</w:t>
            </w:r>
          </w:p>
          <w:p w14:paraId="1B728DAE" w14:textId="77777777" w:rsidR="002D7BD9" w:rsidRDefault="002D7BD9" w:rsidP="002D7BD9"/>
        </w:tc>
      </w:tr>
      <w:tr w:rsidR="00410B40" w:rsidRPr="004576CE" w14:paraId="3125F828" w14:textId="77777777" w:rsidTr="00717D0B">
        <w:tc>
          <w:tcPr>
            <w:tcW w:w="938" w:type="dxa"/>
          </w:tcPr>
          <w:p w14:paraId="7CC581F0" w14:textId="77777777" w:rsidR="00410B40" w:rsidRPr="004576CE" w:rsidRDefault="00410B40" w:rsidP="00410B40">
            <w:pPr>
              <w:jc w:val="center"/>
              <w:rPr>
                <w:rFonts w:cs="Arial"/>
                <w:b/>
                <w:sz w:val="24"/>
                <w:szCs w:val="24"/>
              </w:rPr>
            </w:pPr>
            <w:r w:rsidRPr="004576CE">
              <w:rPr>
                <w:rFonts w:cs="Arial"/>
                <w:b/>
                <w:sz w:val="24"/>
                <w:szCs w:val="24"/>
              </w:rPr>
              <w:lastRenderedPageBreak/>
              <w:t>8.0</w:t>
            </w:r>
          </w:p>
        </w:tc>
        <w:tc>
          <w:tcPr>
            <w:tcW w:w="9576" w:type="dxa"/>
          </w:tcPr>
          <w:p w14:paraId="4016CF85" w14:textId="77777777" w:rsidR="00410B40" w:rsidRDefault="00410B40" w:rsidP="00410B40">
            <w:r>
              <w:t xml:space="preserve">Record all pertinent information on Accountability Log </w:t>
            </w:r>
          </w:p>
          <w:p w14:paraId="4623FA8E" w14:textId="70ECF999" w:rsidR="00410B40" w:rsidRDefault="00410B40" w:rsidP="00410B40">
            <w:pPr>
              <w:ind w:left="16"/>
              <w:rPr>
                <w:i/>
                <w:color w:val="248FA0" w:themeColor="accent6"/>
              </w:rPr>
            </w:pPr>
            <w:r w:rsidRPr="00D428F6">
              <w:rPr>
                <w:i/>
                <w:color w:val="248FA0" w:themeColor="accent6"/>
              </w:rPr>
              <w:t xml:space="preserve">Refer to Attachment </w:t>
            </w:r>
            <w:r>
              <w:rPr>
                <w:i/>
                <w:color w:val="248FA0" w:themeColor="accent6"/>
              </w:rPr>
              <w:t>3</w:t>
            </w:r>
            <w:r w:rsidRPr="00D428F6">
              <w:rPr>
                <w:i/>
                <w:color w:val="248FA0" w:themeColor="accent6"/>
              </w:rPr>
              <w:t>: Accountability Log</w:t>
            </w:r>
          </w:p>
          <w:p w14:paraId="6D50003C" w14:textId="77777777" w:rsidR="00410B40" w:rsidRPr="004576CE" w:rsidRDefault="00410B40" w:rsidP="00410B40">
            <w:pPr>
              <w:autoSpaceDE w:val="0"/>
              <w:autoSpaceDN w:val="0"/>
              <w:adjustRightInd w:val="0"/>
              <w:ind w:left="397" w:hanging="397"/>
              <w:rPr>
                <w:rFonts w:cs="Arial"/>
                <w:bCs/>
                <w:color w:val="000000"/>
                <w:sz w:val="24"/>
                <w:szCs w:val="24"/>
              </w:rPr>
            </w:pPr>
          </w:p>
        </w:tc>
      </w:tr>
      <w:tr w:rsidR="00410B40" w:rsidRPr="004576CE" w14:paraId="14FC8D1B" w14:textId="77777777" w:rsidTr="00717D0B">
        <w:tc>
          <w:tcPr>
            <w:tcW w:w="938" w:type="dxa"/>
          </w:tcPr>
          <w:p w14:paraId="18ADE1D6" w14:textId="77777777" w:rsidR="00410B40" w:rsidRPr="004576CE" w:rsidRDefault="00410B40" w:rsidP="00410B40">
            <w:pPr>
              <w:jc w:val="center"/>
              <w:rPr>
                <w:rFonts w:cs="Arial"/>
                <w:b/>
                <w:sz w:val="24"/>
                <w:szCs w:val="24"/>
              </w:rPr>
            </w:pPr>
            <w:r w:rsidRPr="004576CE">
              <w:rPr>
                <w:rFonts w:cs="Arial"/>
                <w:b/>
                <w:sz w:val="24"/>
                <w:szCs w:val="24"/>
              </w:rPr>
              <w:t>9.0</w:t>
            </w:r>
          </w:p>
        </w:tc>
        <w:tc>
          <w:tcPr>
            <w:tcW w:w="9576" w:type="dxa"/>
          </w:tcPr>
          <w:p w14:paraId="61BD9745" w14:textId="77777777" w:rsidR="00410B40" w:rsidRDefault="00410B40" w:rsidP="00410B40">
            <w:r>
              <w:t xml:space="preserve">All platelets issued to study participants must be tracked in the EDC. </w:t>
            </w:r>
          </w:p>
          <w:p w14:paraId="41612BAD" w14:textId="77777777" w:rsidR="00410B40" w:rsidRDefault="00410B40" w:rsidP="00224ECE">
            <w:pPr>
              <w:pStyle w:val="ListParagraph"/>
              <w:numPr>
                <w:ilvl w:val="0"/>
                <w:numId w:val="15"/>
              </w:numPr>
              <w:ind w:left="556"/>
            </w:pPr>
            <w:r>
              <w:t>Log into EDC and document issue date/time</w:t>
            </w:r>
          </w:p>
          <w:p w14:paraId="47D55E1E" w14:textId="315321C8" w:rsidR="00410B40" w:rsidRDefault="00410B40" w:rsidP="00224ECE">
            <w:pPr>
              <w:pStyle w:val="ListParagraph"/>
              <w:numPr>
                <w:ilvl w:val="0"/>
                <w:numId w:val="15"/>
              </w:numPr>
              <w:ind w:left="556"/>
            </w:pPr>
            <w:r>
              <w:t>If 22</w:t>
            </w:r>
            <w:r>
              <w:rPr>
                <w:rFonts w:cs="Arial"/>
              </w:rPr>
              <w:t>°</w:t>
            </w:r>
            <w:r>
              <w:t>C platelets were issued, they must be entered into the EDC before documenting their issue date/time</w:t>
            </w:r>
          </w:p>
          <w:p w14:paraId="7053163B" w14:textId="6FCC4E4F" w:rsidR="00410B40" w:rsidRDefault="00410B40" w:rsidP="00410B40">
            <w:pPr>
              <w:pStyle w:val="CommentText"/>
              <w:ind w:left="196"/>
            </w:pPr>
            <w:r>
              <w:t>c.   There are two places in the EDC to track platelets:</w:t>
            </w:r>
          </w:p>
          <w:p w14:paraId="3E88C24E" w14:textId="77777777" w:rsidR="00410B40" w:rsidRDefault="00410B40" w:rsidP="00224ECE">
            <w:pPr>
              <w:pStyle w:val="CommentText"/>
              <w:numPr>
                <w:ilvl w:val="0"/>
                <w:numId w:val="22"/>
              </w:numPr>
            </w:pPr>
            <w:r>
              <w:t>Platelet Tracker/Dashboard.  This is where running inventory of CSP is maintained.</w:t>
            </w:r>
          </w:p>
          <w:p w14:paraId="0ECB93D3" w14:textId="564F6549" w:rsidR="00410B40" w:rsidRDefault="00410B40" w:rsidP="00224ECE">
            <w:pPr>
              <w:pStyle w:val="CommentText"/>
              <w:numPr>
                <w:ilvl w:val="0"/>
                <w:numId w:val="22"/>
              </w:numPr>
            </w:pPr>
            <w:r>
              <w:t xml:space="preserve">Patient blood bank forms.  This is where the treatment assignment, data for all platelets transfused for 72 hours from first study platelet, and transfusion reactions are uploaded. </w:t>
            </w:r>
          </w:p>
          <w:p w14:paraId="3EED8A32" w14:textId="77777777" w:rsidR="00410B40" w:rsidRDefault="00410B40" w:rsidP="00410B40">
            <w:pPr>
              <w:pStyle w:val="CommentText"/>
              <w:ind w:left="720"/>
            </w:pPr>
          </w:p>
          <w:p w14:paraId="1F930154" w14:textId="32829E6E" w:rsidR="00410B40" w:rsidRPr="00F34CE8" w:rsidRDefault="00410B40" w:rsidP="00410B40">
            <w:pPr>
              <w:pStyle w:val="CommentText"/>
              <w:rPr>
                <w:i/>
                <w:color w:val="248FA0" w:themeColor="accent6"/>
              </w:rPr>
            </w:pPr>
            <w:r w:rsidRPr="00F34CE8">
              <w:rPr>
                <w:i/>
                <w:color w:val="248FA0" w:themeColor="accent6"/>
              </w:rPr>
              <w:t xml:space="preserve">Refer to Attachment 2: eCRF Completion Guidelines—Blood Bank 4.2 Platelet Units Transfused </w:t>
            </w:r>
          </w:p>
          <w:p w14:paraId="65A6C8EF" w14:textId="77777777" w:rsidR="00410B40" w:rsidRDefault="00410B40" w:rsidP="00410B40">
            <w:pPr>
              <w:pStyle w:val="CommentText"/>
            </w:pPr>
          </w:p>
          <w:p w14:paraId="5D43CDFF" w14:textId="4A77555C" w:rsidR="00410B40" w:rsidRPr="00A84724" w:rsidRDefault="00410B40" w:rsidP="00410B40">
            <w:r>
              <w:t>Blinded team members will enter transfusion start/stop times and volumes for all blood products administered.</w:t>
            </w:r>
          </w:p>
          <w:p w14:paraId="5F888FAB" w14:textId="77777777" w:rsidR="00410B40" w:rsidRPr="004576CE" w:rsidRDefault="00410B40" w:rsidP="00410B40">
            <w:pPr>
              <w:pStyle w:val="Style2"/>
              <w:numPr>
                <w:ilvl w:val="0"/>
                <w:numId w:val="0"/>
              </w:numPr>
              <w:ind w:left="-74"/>
              <w:rPr>
                <w:rFonts w:cs="Arial"/>
                <w:bCs/>
                <w:i/>
                <w:color w:val="000000"/>
                <w:sz w:val="24"/>
              </w:rPr>
            </w:pPr>
          </w:p>
        </w:tc>
      </w:tr>
      <w:tr w:rsidR="00410B40" w:rsidRPr="004576CE" w14:paraId="6395FA03" w14:textId="77777777" w:rsidTr="00717D0B">
        <w:tc>
          <w:tcPr>
            <w:tcW w:w="938" w:type="dxa"/>
          </w:tcPr>
          <w:p w14:paraId="1BEDF268" w14:textId="77777777" w:rsidR="00410B40" w:rsidRPr="004576CE" w:rsidRDefault="00410B40" w:rsidP="00410B40">
            <w:pPr>
              <w:jc w:val="center"/>
              <w:rPr>
                <w:rFonts w:cs="Arial"/>
                <w:b/>
                <w:sz w:val="24"/>
                <w:szCs w:val="24"/>
              </w:rPr>
            </w:pPr>
            <w:r w:rsidRPr="004576CE">
              <w:rPr>
                <w:rFonts w:cs="Arial"/>
                <w:b/>
                <w:sz w:val="24"/>
                <w:szCs w:val="24"/>
              </w:rPr>
              <w:t>11.0</w:t>
            </w:r>
          </w:p>
        </w:tc>
        <w:tc>
          <w:tcPr>
            <w:tcW w:w="9576" w:type="dxa"/>
          </w:tcPr>
          <w:p w14:paraId="127940BF" w14:textId="77777777" w:rsidR="00410B40" w:rsidRDefault="00410B40" w:rsidP="00410B40">
            <w:r>
              <w:t xml:space="preserve">In the unlikely event that CSP platelets are administered for non-investigational purposes, the </w:t>
            </w:r>
            <w:proofErr w:type="spellStart"/>
            <w:r>
              <w:t>uCCC</w:t>
            </w:r>
            <w:proofErr w:type="spellEnd"/>
            <w:r>
              <w:t xml:space="preserve"> must be notified immediately. </w:t>
            </w:r>
          </w:p>
          <w:p w14:paraId="50B5A55E" w14:textId="77777777" w:rsidR="00410B40" w:rsidRPr="004576CE" w:rsidRDefault="00410B40" w:rsidP="00410B40">
            <w:pPr>
              <w:autoSpaceDE w:val="0"/>
              <w:autoSpaceDN w:val="0"/>
              <w:adjustRightInd w:val="0"/>
              <w:spacing w:after="120"/>
              <w:rPr>
                <w:rFonts w:cs="Arial"/>
                <w:bCs/>
                <w:color w:val="000000"/>
                <w:sz w:val="24"/>
                <w:szCs w:val="24"/>
              </w:rPr>
            </w:pPr>
          </w:p>
        </w:tc>
      </w:tr>
    </w:tbl>
    <w:p w14:paraId="0BA53064" w14:textId="2F39BA2B" w:rsidR="00BD19D0" w:rsidRDefault="00BD19D0" w:rsidP="00BD19D0"/>
    <w:p w14:paraId="5B3E2400" w14:textId="77777777" w:rsidR="004C52A4" w:rsidRDefault="004C52A4" w:rsidP="004C52A4">
      <w:pPr>
        <w:ind w:left="1080"/>
      </w:pPr>
    </w:p>
    <w:p w14:paraId="79F7EC43" w14:textId="77777777" w:rsidR="000113F9" w:rsidRDefault="000113F9" w:rsidP="000113F9">
      <w:pPr>
        <w:ind w:left="720"/>
      </w:pPr>
    </w:p>
    <w:p w14:paraId="372FC57E" w14:textId="0F0C5F8A" w:rsidR="000113F9" w:rsidRPr="000113F9" w:rsidRDefault="000113F9" w:rsidP="000113F9">
      <w:pPr>
        <w:ind w:left="720"/>
      </w:pPr>
    </w:p>
    <w:p w14:paraId="40CA246A" w14:textId="36EFA7DD" w:rsidR="00A87A3B" w:rsidRDefault="00A87A3B">
      <w:r>
        <w:br w:type="page"/>
      </w:r>
    </w:p>
    <w:p w14:paraId="25E3BB5E" w14:textId="42347F78" w:rsidR="000113F9" w:rsidRDefault="005D7B3F" w:rsidP="000113F9">
      <w:r>
        <w:lastRenderedPageBreak/>
        <w:t>III.</w:t>
      </w:r>
      <w:r w:rsidR="000113F9">
        <w:t xml:space="preserve"> Returning Study Platelets</w:t>
      </w:r>
    </w:p>
    <w:p w14:paraId="2C97DC37" w14:textId="77777777" w:rsidR="000113F9" w:rsidRDefault="000113F9" w:rsidP="000113F9"/>
    <w:p w14:paraId="58E8065E" w14:textId="58FC8AB5" w:rsidR="000113F9" w:rsidRPr="0030754F" w:rsidRDefault="000113F9" w:rsidP="00224ECE">
      <w:pPr>
        <w:pStyle w:val="ListParagraph"/>
        <w:numPr>
          <w:ilvl w:val="0"/>
          <w:numId w:val="12"/>
        </w:numPr>
        <w:rPr>
          <w:color w:val="FF0000"/>
        </w:rPr>
      </w:pPr>
      <w:r w:rsidRPr="0030754F">
        <w:rPr>
          <w:color w:val="FF0000"/>
        </w:rPr>
        <w:t>22</w:t>
      </w:r>
      <w:r w:rsidRPr="0030754F">
        <w:rPr>
          <w:rFonts w:cs="Arial"/>
          <w:color w:val="FF0000"/>
        </w:rPr>
        <w:t>°</w:t>
      </w:r>
      <w:r w:rsidRPr="0030754F">
        <w:rPr>
          <w:color w:val="FF0000"/>
        </w:rPr>
        <w:t>C platelets that are issued and not transfused can be returned to inventory per SOP.</w:t>
      </w:r>
    </w:p>
    <w:p w14:paraId="52E546DA" w14:textId="793E26A2" w:rsidR="00AB6792" w:rsidRDefault="00AB6792" w:rsidP="00224ECE">
      <w:pPr>
        <w:pStyle w:val="ListParagraph"/>
        <w:numPr>
          <w:ilvl w:val="0"/>
          <w:numId w:val="13"/>
        </w:numPr>
        <w:rPr>
          <w:color w:val="FF0000"/>
        </w:rPr>
      </w:pPr>
      <w:r>
        <w:rPr>
          <w:color w:val="FF0000"/>
        </w:rPr>
        <w:t>Using the copy of the original label, return the unit to its original expiration date</w:t>
      </w:r>
      <w:r w:rsidR="00224ECE">
        <w:rPr>
          <w:color w:val="FF0000"/>
        </w:rPr>
        <w:t>, print new label and relabel/label check</w:t>
      </w:r>
      <w:r>
        <w:rPr>
          <w:color w:val="FF0000"/>
        </w:rPr>
        <w:t>.</w:t>
      </w:r>
    </w:p>
    <w:p w14:paraId="58491C90" w14:textId="2BC20DB7" w:rsidR="000113F9" w:rsidRPr="0030754F" w:rsidRDefault="000113F9" w:rsidP="00224ECE">
      <w:pPr>
        <w:pStyle w:val="ListParagraph"/>
        <w:numPr>
          <w:ilvl w:val="0"/>
          <w:numId w:val="13"/>
        </w:numPr>
        <w:rPr>
          <w:color w:val="FF0000"/>
        </w:rPr>
      </w:pPr>
      <w:r w:rsidRPr="0030754F">
        <w:rPr>
          <w:color w:val="FF0000"/>
        </w:rPr>
        <w:t>Ensure removal of investigational study product sticker before return to regular inventory.</w:t>
      </w:r>
    </w:p>
    <w:p w14:paraId="524641A6" w14:textId="6838FBC1" w:rsidR="00AB6792" w:rsidRDefault="00511F7A" w:rsidP="00224ECE">
      <w:pPr>
        <w:pStyle w:val="ListParagraph"/>
        <w:numPr>
          <w:ilvl w:val="0"/>
          <w:numId w:val="12"/>
        </w:numPr>
        <w:rPr>
          <w:color w:val="FF0000"/>
        </w:rPr>
      </w:pPr>
      <w:r w:rsidRPr="0030754F">
        <w:rPr>
          <w:color w:val="FF0000"/>
        </w:rPr>
        <w:t>4</w:t>
      </w:r>
      <w:r w:rsidRPr="0030754F">
        <w:rPr>
          <w:rFonts w:cs="Arial"/>
          <w:color w:val="FF0000"/>
        </w:rPr>
        <w:t>°</w:t>
      </w:r>
      <w:r w:rsidRPr="0030754F">
        <w:rPr>
          <w:color w:val="FF0000"/>
        </w:rPr>
        <w:t xml:space="preserve">C platelets (CSP) may be returned to the blood bank if the unit(s) have not been out of the refrigerator for more than 4 hours. If acceptable, </w:t>
      </w:r>
    </w:p>
    <w:p w14:paraId="6630D596" w14:textId="2F60B5D6" w:rsidR="00AB6792" w:rsidRDefault="00AB6792" w:rsidP="00224ECE">
      <w:pPr>
        <w:pStyle w:val="ListParagraph"/>
        <w:numPr>
          <w:ilvl w:val="0"/>
          <w:numId w:val="38"/>
        </w:numPr>
        <w:rPr>
          <w:color w:val="FF0000"/>
        </w:rPr>
      </w:pPr>
      <w:r>
        <w:rPr>
          <w:color w:val="FF0000"/>
        </w:rPr>
        <w:t>Using the copy of the original label, return the unit to its original expiration date</w:t>
      </w:r>
      <w:r w:rsidR="00224ECE">
        <w:rPr>
          <w:color w:val="FF0000"/>
        </w:rPr>
        <w:t xml:space="preserve">, print new label, </w:t>
      </w:r>
      <w:proofErr w:type="spellStart"/>
      <w:r w:rsidR="00224ECE">
        <w:rPr>
          <w:color w:val="FF0000"/>
        </w:rPr>
        <w:t>relable</w:t>
      </w:r>
      <w:proofErr w:type="spellEnd"/>
      <w:r w:rsidR="00224ECE">
        <w:rPr>
          <w:color w:val="FF0000"/>
        </w:rPr>
        <w:t xml:space="preserve"> and label check.</w:t>
      </w:r>
    </w:p>
    <w:p w14:paraId="502D9B11" w14:textId="154DF48A" w:rsidR="00AB6792" w:rsidRDefault="00AB6792" w:rsidP="00224ECE">
      <w:pPr>
        <w:pStyle w:val="ListParagraph"/>
        <w:numPr>
          <w:ilvl w:val="0"/>
          <w:numId w:val="38"/>
        </w:numPr>
        <w:rPr>
          <w:color w:val="FF0000"/>
        </w:rPr>
      </w:pPr>
      <w:r w:rsidRPr="0030754F">
        <w:rPr>
          <w:color w:val="FF0000"/>
        </w:rPr>
        <w:t>Ensure removal of investigational study product sticker</w:t>
      </w:r>
      <w:r>
        <w:rPr>
          <w:color w:val="FF0000"/>
        </w:rPr>
        <w:t>s.</w:t>
      </w:r>
    </w:p>
    <w:p w14:paraId="07D9A70B" w14:textId="7EDF4477" w:rsidR="009B03E2" w:rsidRPr="0030754F" w:rsidRDefault="00AB6792" w:rsidP="00224ECE">
      <w:pPr>
        <w:pStyle w:val="ListParagraph"/>
        <w:numPr>
          <w:ilvl w:val="0"/>
          <w:numId w:val="38"/>
        </w:numPr>
        <w:rPr>
          <w:color w:val="FF0000"/>
        </w:rPr>
      </w:pPr>
      <w:r>
        <w:rPr>
          <w:color w:val="FF0000"/>
        </w:rPr>
        <w:t xml:space="preserve">Return the units electronically and </w:t>
      </w:r>
      <w:r w:rsidR="00511F7A" w:rsidRPr="0030754F">
        <w:rPr>
          <w:color w:val="FF0000"/>
        </w:rPr>
        <w:t xml:space="preserve">placed back into the refrigerator for use on other eligible study participants. </w:t>
      </w:r>
    </w:p>
    <w:p w14:paraId="43EA0599" w14:textId="5DE21E17" w:rsidR="002047FC" w:rsidRPr="0030754F" w:rsidRDefault="002047FC" w:rsidP="00224ECE">
      <w:pPr>
        <w:pStyle w:val="ListParagraph"/>
        <w:numPr>
          <w:ilvl w:val="0"/>
          <w:numId w:val="12"/>
        </w:numPr>
      </w:pPr>
      <w:r w:rsidRPr="0030754F">
        <w:t>Complete Attachment 2: Accountability Log</w:t>
      </w:r>
    </w:p>
    <w:p w14:paraId="1986E0A0" w14:textId="229000E5" w:rsidR="002047FC" w:rsidRPr="00AB6792" w:rsidRDefault="002047FC" w:rsidP="00AB6792">
      <w:pPr>
        <w:ind w:left="360" w:hanging="360"/>
        <w:rPr>
          <w:color w:val="FF0000"/>
        </w:rPr>
      </w:pPr>
      <w:r w:rsidRPr="00AB6792">
        <w:rPr>
          <w:color w:val="FF0000"/>
        </w:rPr>
        <w:t>.</w:t>
      </w:r>
    </w:p>
    <w:p w14:paraId="352279FB" w14:textId="0CFD8879" w:rsidR="003E6735" w:rsidRDefault="003E6735" w:rsidP="00224ECE">
      <w:pPr>
        <w:pStyle w:val="ListParagraph"/>
        <w:numPr>
          <w:ilvl w:val="0"/>
          <w:numId w:val="12"/>
        </w:numPr>
      </w:pPr>
      <w:r>
        <w:t>Update unit status in EDC.</w:t>
      </w:r>
    </w:p>
    <w:p w14:paraId="7569381C" w14:textId="22ABF371" w:rsidR="003E6735" w:rsidRPr="003E6735" w:rsidRDefault="003E6735" w:rsidP="003E6735">
      <w:pPr>
        <w:ind w:left="720"/>
        <w:rPr>
          <w:i/>
          <w:color w:val="248FA0" w:themeColor="accent6"/>
        </w:rPr>
      </w:pPr>
      <w:r w:rsidRPr="003E6735">
        <w:rPr>
          <w:i/>
          <w:color w:val="248FA0" w:themeColor="accent6"/>
        </w:rPr>
        <w:t>Refer to Attachment 2: eCRF Completion Guidelines—Blood Bank</w:t>
      </w:r>
    </w:p>
    <w:p w14:paraId="3A80237D" w14:textId="77777777" w:rsidR="005A2E2E" w:rsidRPr="005A2E2E" w:rsidRDefault="005A2E2E" w:rsidP="005A2E2E"/>
    <w:p w14:paraId="60DE56E3" w14:textId="6F3E6301" w:rsidR="00BD19D0" w:rsidRDefault="005A2E2E" w:rsidP="00BD19D0">
      <w:r>
        <w:t>G. Shipping Systems</w:t>
      </w:r>
    </w:p>
    <w:p w14:paraId="4CB8328F" w14:textId="77777777" w:rsidR="005A2E2E" w:rsidRDefault="005A2E2E" w:rsidP="00BD19D0"/>
    <w:p w14:paraId="51786799" w14:textId="7862A0C9" w:rsidR="00B1120E" w:rsidRDefault="00B1120E" w:rsidP="00B1120E">
      <w:pPr>
        <w:pStyle w:val="Style2"/>
        <w:numPr>
          <w:ilvl w:val="0"/>
          <w:numId w:val="6"/>
        </w:numPr>
      </w:pPr>
      <w:r>
        <w:t>CSP will be transported in containers provided by CHIPS that are validated to maintain temperature of product between 1-10</w:t>
      </w:r>
      <w:r>
        <w:rPr>
          <w:rFonts w:cs="Arial"/>
        </w:rPr>
        <w:t>°</w:t>
      </w:r>
      <w:r>
        <w:t xml:space="preserve">C for up to 48 hours. </w:t>
      </w:r>
    </w:p>
    <w:p w14:paraId="132B35A5" w14:textId="77777777" w:rsidR="00B1120E" w:rsidRDefault="00B1120E" w:rsidP="00B1120E">
      <w:pPr>
        <w:pStyle w:val="Style2"/>
        <w:numPr>
          <w:ilvl w:val="0"/>
          <w:numId w:val="6"/>
        </w:numPr>
      </w:pPr>
      <w:r>
        <w:t xml:space="preserve">To ensure the platelets remained within temperature range, platelets will only be accepted and used in the study if the CSP arrives within 48 hours of packing. </w:t>
      </w:r>
    </w:p>
    <w:p w14:paraId="7BB5C558" w14:textId="63094BA2" w:rsidR="00B1120E" w:rsidRDefault="00B1120E" w:rsidP="00B1120E">
      <w:pPr>
        <w:pStyle w:val="Style2"/>
        <w:numPr>
          <w:ilvl w:val="0"/>
          <w:numId w:val="7"/>
        </w:numPr>
      </w:pPr>
      <w:r>
        <w:t xml:space="preserve">Tech receiving product will complete the packing form which will include the time of packaging. </w:t>
      </w:r>
    </w:p>
    <w:p w14:paraId="0760A8F9" w14:textId="77777777" w:rsidR="00B1120E" w:rsidRDefault="00B1120E" w:rsidP="00B1120E">
      <w:pPr>
        <w:pStyle w:val="Style2"/>
        <w:numPr>
          <w:ilvl w:val="0"/>
          <w:numId w:val="0"/>
        </w:numPr>
        <w:ind w:left="1080"/>
        <w:rPr>
          <w:i/>
          <w:color w:val="248FA0" w:themeColor="accent6"/>
        </w:rPr>
      </w:pPr>
      <w:r w:rsidRPr="00B41FAB">
        <w:rPr>
          <w:i/>
          <w:color w:val="248FA0" w:themeColor="accent6"/>
        </w:rPr>
        <w:t>Refer to Attachment 1: Clinical Supplies Distribution Request Form (CSDRF)</w:t>
      </w:r>
    </w:p>
    <w:p w14:paraId="223F106E" w14:textId="23C04E58" w:rsidR="00B1120E" w:rsidRDefault="00B1120E" w:rsidP="00B1120E">
      <w:pPr>
        <w:pStyle w:val="Style2"/>
        <w:numPr>
          <w:ilvl w:val="0"/>
          <w:numId w:val="0"/>
        </w:numPr>
        <w:ind w:left="1080" w:hanging="360"/>
      </w:pPr>
      <w:r>
        <w:t xml:space="preserve">b.   If CSP has been in transit for greater than 48 hours, staff will quarantine the platelets and contact the </w:t>
      </w:r>
      <w:proofErr w:type="spellStart"/>
      <w:r>
        <w:t>uCCC</w:t>
      </w:r>
      <w:proofErr w:type="spellEnd"/>
      <w:r>
        <w:t xml:space="preserve">. </w:t>
      </w:r>
    </w:p>
    <w:p w14:paraId="686619BC" w14:textId="2AF64C9D" w:rsidR="00B1120E" w:rsidRDefault="00B1120E" w:rsidP="00B1120E">
      <w:pPr>
        <w:pStyle w:val="Style2"/>
        <w:numPr>
          <w:ilvl w:val="0"/>
          <w:numId w:val="0"/>
        </w:numPr>
        <w:ind w:left="360"/>
      </w:pPr>
      <w:r>
        <w:t xml:space="preserve">3.   CSP may need to be shipped to another site depending on inventory and expiration. </w:t>
      </w:r>
    </w:p>
    <w:p w14:paraId="2FF62FF8" w14:textId="77777777" w:rsidR="00B1120E" w:rsidRDefault="00B1120E" w:rsidP="00B1120E"/>
    <w:p w14:paraId="129AFB70" w14:textId="77777777" w:rsidR="005A2E2E" w:rsidRDefault="005A2E2E" w:rsidP="00224ECE">
      <w:pPr>
        <w:pStyle w:val="ListParagraph"/>
        <w:numPr>
          <w:ilvl w:val="0"/>
          <w:numId w:val="20"/>
        </w:numPr>
        <w:ind w:left="720"/>
      </w:pPr>
      <w:r>
        <w:t xml:space="preserve">The shipping containers and cooling </w:t>
      </w:r>
      <w:r w:rsidR="00DA3AF0">
        <w:t>cassettes</w:t>
      </w:r>
      <w:r>
        <w:t xml:space="preserve"> should be kept by the blood bank until needed to ship product to an alternate </w:t>
      </w:r>
      <w:r w:rsidR="00DA3AF0">
        <w:t>clinical</w:t>
      </w:r>
      <w:r>
        <w:t xml:space="preserve"> site or until requested to ship back to the depot.</w:t>
      </w:r>
    </w:p>
    <w:p w14:paraId="5EACAFF5" w14:textId="5E2DF58F" w:rsidR="005A2E2E" w:rsidRDefault="005A2E2E" w:rsidP="00224ECE">
      <w:pPr>
        <w:pStyle w:val="ListParagraph"/>
        <w:numPr>
          <w:ilvl w:val="0"/>
          <w:numId w:val="20"/>
        </w:numPr>
        <w:ind w:left="720"/>
      </w:pPr>
      <w:r>
        <w:t xml:space="preserve">4 coolant cassettes </w:t>
      </w:r>
      <w:r w:rsidR="004F0FA2">
        <w:t xml:space="preserve">are needed to ship out </w:t>
      </w:r>
      <w:proofErr w:type="gramStart"/>
      <w:r w:rsidR="004F0FA2">
        <w:t>CSP</w:t>
      </w:r>
      <w:proofErr w:type="gramEnd"/>
    </w:p>
    <w:p w14:paraId="21E733A8" w14:textId="36ED8377" w:rsidR="004F0FA2" w:rsidRDefault="004F0FA2" w:rsidP="00224ECE">
      <w:pPr>
        <w:pStyle w:val="ListParagraph"/>
        <w:numPr>
          <w:ilvl w:val="0"/>
          <w:numId w:val="18"/>
        </w:numPr>
      </w:pPr>
      <w:r>
        <w:t>2 yellow coolant cassettes should be stored at 1-6</w:t>
      </w:r>
      <w:r>
        <w:rPr>
          <w:rFonts w:cs="Arial"/>
        </w:rPr>
        <w:t>°</w:t>
      </w:r>
      <w:proofErr w:type="gramStart"/>
      <w:r>
        <w:t>C</w:t>
      </w:r>
      <w:proofErr w:type="gramEnd"/>
    </w:p>
    <w:p w14:paraId="3DB56BDA" w14:textId="18FE8258" w:rsidR="004F0FA2" w:rsidRDefault="004F0FA2" w:rsidP="00224ECE">
      <w:pPr>
        <w:pStyle w:val="ListParagraph"/>
        <w:numPr>
          <w:ilvl w:val="0"/>
          <w:numId w:val="18"/>
        </w:numPr>
      </w:pPr>
      <w:r>
        <w:t>2 blue coolant cassettes should be stored at -20</w:t>
      </w:r>
      <w:r>
        <w:rPr>
          <w:rFonts w:cs="Arial"/>
        </w:rPr>
        <w:t>°</w:t>
      </w:r>
      <w:r>
        <w:t>C to be conditioned for next use.</w:t>
      </w:r>
    </w:p>
    <w:p w14:paraId="73F77065" w14:textId="2467C572" w:rsidR="004F0FA2" w:rsidRDefault="004F0FA2" w:rsidP="00224ECE">
      <w:pPr>
        <w:pStyle w:val="ListParagraph"/>
        <w:numPr>
          <w:ilvl w:val="0"/>
          <w:numId w:val="18"/>
        </w:numPr>
      </w:pPr>
      <w:r>
        <w:t>The coolant cassettes must be placed in the respective chambers</w:t>
      </w:r>
      <w:r w:rsidR="00DA3AF0">
        <w:t xml:space="preserve"> (refrigerator/freezer)</w:t>
      </w:r>
      <w:r>
        <w:t xml:space="preserve"> for a minimum of 24 hours prior to packing</w:t>
      </w:r>
    </w:p>
    <w:p w14:paraId="3C0E729E" w14:textId="28263E85" w:rsidR="00B91A3F" w:rsidRDefault="00B91A3F" w:rsidP="00224ECE">
      <w:pPr>
        <w:pStyle w:val="ListParagraph"/>
        <w:numPr>
          <w:ilvl w:val="0"/>
          <w:numId w:val="25"/>
        </w:numPr>
      </w:pPr>
      <w:r>
        <w:t xml:space="preserve">Blood Bank should keep 2-3 cooler sets </w:t>
      </w:r>
      <w:proofErr w:type="gramStart"/>
      <w:r>
        <w:t>charged at all times</w:t>
      </w:r>
      <w:proofErr w:type="gramEnd"/>
      <w:r>
        <w:t xml:space="preserve">. </w:t>
      </w:r>
    </w:p>
    <w:p w14:paraId="5E394457" w14:textId="22DFA308" w:rsidR="00B91A3F" w:rsidRDefault="00B91A3F" w:rsidP="00224ECE">
      <w:pPr>
        <w:pStyle w:val="ListParagraph"/>
        <w:numPr>
          <w:ilvl w:val="0"/>
          <w:numId w:val="27"/>
        </w:numPr>
      </w:pPr>
      <w:r>
        <w:t xml:space="preserve">Store </w:t>
      </w:r>
      <w:proofErr w:type="spellStart"/>
      <w:r>
        <w:t>MaxQ</w:t>
      </w:r>
      <w:proofErr w:type="spellEnd"/>
      <w:r>
        <w:t xml:space="preserve"> coolers in secure location to keep them from being discarded.</w:t>
      </w:r>
    </w:p>
    <w:p w14:paraId="787E2339" w14:textId="287BA7EA" w:rsidR="00B91A3F" w:rsidRPr="00B91A3F" w:rsidRDefault="00B91A3F" w:rsidP="00224ECE">
      <w:pPr>
        <w:pStyle w:val="ListParagraph"/>
        <w:numPr>
          <w:ilvl w:val="0"/>
          <w:numId w:val="27"/>
        </w:numPr>
      </w:pPr>
      <w:r>
        <w:t xml:space="preserve">If any damage to the container, contact the </w:t>
      </w:r>
      <w:proofErr w:type="spellStart"/>
      <w:r>
        <w:t>uCCC</w:t>
      </w:r>
      <w:proofErr w:type="spellEnd"/>
      <w:r>
        <w:t xml:space="preserve"> team for replacement parts. Replacement parts take approximately 1 week to arrive.</w:t>
      </w:r>
    </w:p>
    <w:p w14:paraId="769FC999" w14:textId="77777777" w:rsidR="004F0FA2" w:rsidRDefault="004F0FA2" w:rsidP="00224ECE">
      <w:pPr>
        <w:pStyle w:val="ListParagraph"/>
        <w:numPr>
          <w:ilvl w:val="0"/>
          <w:numId w:val="26"/>
        </w:numPr>
      </w:pPr>
      <w:r>
        <w:t xml:space="preserve">Shippers should be packed according to the pack-out schematic </w:t>
      </w:r>
      <w:r w:rsidR="00A87A3B">
        <w:t xml:space="preserve">and procedure </w:t>
      </w:r>
      <w:r>
        <w:t>below:</w:t>
      </w:r>
    </w:p>
    <w:p w14:paraId="6B05FCF9" w14:textId="50C6B441" w:rsidR="00DA3AF0" w:rsidRPr="00DA3AF0" w:rsidRDefault="00DA3AF0" w:rsidP="00DA3AF0"/>
    <w:p w14:paraId="5FC6C92D" w14:textId="77777777" w:rsidR="001758E3" w:rsidRDefault="004F0FA2" w:rsidP="004F0FA2">
      <w:pPr>
        <w:pStyle w:val="Heading1"/>
        <w:ind w:left="810"/>
        <w:rPr>
          <w:sz w:val="24"/>
          <w:szCs w:val="24"/>
        </w:rPr>
      </w:pPr>
      <w:r>
        <w:rPr>
          <w:noProof/>
        </w:rPr>
        <w:lastRenderedPageBreak/>
        <w:drawing>
          <wp:inline distT="0" distB="0" distL="0" distR="0" wp14:anchorId="0177439B" wp14:editId="57694B3A">
            <wp:extent cx="5514286" cy="48380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4286" cy="4838095"/>
                    </a:xfrm>
                    <a:prstGeom prst="rect">
                      <a:avLst/>
                    </a:prstGeom>
                  </pic:spPr>
                </pic:pic>
              </a:graphicData>
            </a:graphic>
          </wp:inline>
        </w:drawing>
      </w:r>
    </w:p>
    <w:p w14:paraId="6820B2C4" w14:textId="77777777" w:rsidR="00A87A3B" w:rsidRDefault="00A87A3B" w:rsidP="00A87A3B">
      <w:pPr>
        <w:pStyle w:val="ListParagraph"/>
        <w:numPr>
          <w:ilvl w:val="0"/>
          <w:numId w:val="0"/>
        </w:numPr>
        <w:ind w:left="108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515"/>
      </w:tblGrid>
      <w:tr w:rsidR="00AB7B27" w:rsidRPr="004576CE" w14:paraId="75253D27" w14:textId="77777777" w:rsidTr="00A05C9A">
        <w:trPr>
          <w:tblHeader/>
        </w:trPr>
        <w:tc>
          <w:tcPr>
            <w:tcW w:w="953" w:type="dxa"/>
            <w:shd w:val="clear" w:color="auto" w:fill="CCCCCC"/>
          </w:tcPr>
          <w:p w14:paraId="4976E6DD" w14:textId="77777777" w:rsidR="00AB7B27" w:rsidRPr="004576CE" w:rsidRDefault="00AB7B27" w:rsidP="00A05C9A">
            <w:pPr>
              <w:jc w:val="center"/>
              <w:rPr>
                <w:rFonts w:cs="Arial"/>
                <w:b/>
              </w:rPr>
            </w:pPr>
            <w:r w:rsidRPr="004576CE">
              <w:rPr>
                <w:rFonts w:cs="Arial"/>
                <w:b/>
              </w:rPr>
              <w:t>STEPS</w:t>
            </w:r>
          </w:p>
        </w:tc>
        <w:tc>
          <w:tcPr>
            <w:tcW w:w="8515" w:type="dxa"/>
            <w:shd w:val="clear" w:color="auto" w:fill="CCCCCC"/>
          </w:tcPr>
          <w:p w14:paraId="71838812" w14:textId="0B2D4372" w:rsidR="00AB7B27" w:rsidRDefault="00AB7B27" w:rsidP="00A05C9A">
            <w:pPr>
              <w:jc w:val="center"/>
              <w:rPr>
                <w:rFonts w:cs="Arial"/>
                <w:b/>
              </w:rPr>
            </w:pPr>
            <w:r w:rsidRPr="004576CE">
              <w:rPr>
                <w:rFonts w:cs="Arial"/>
                <w:b/>
              </w:rPr>
              <w:t>INSTRUCTIONS</w:t>
            </w:r>
          </w:p>
          <w:p w14:paraId="5E0807EF" w14:textId="77777777" w:rsidR="00AB7B27" w:rsidRPr="004576CE" w:rsidRDefault="00AB7B27" w:rsidP="00A05C9A">
            <w:pPr>
              <w:jc w:val="center"/>
              <w:rPr>
                <w:rFonts w:cs="Arial"/>
                <w:b/>
              </w:rPr>
            </w:pPr>
          </w:p>
        </w:tc>
      </w:tr>
      <w:tr w:rsidR="00AB7B27" w:rsidRPr="004576CE" w14:paraId="29ED792B" w14:textId="77777777" w:rsidTr="00A05C9A">
        <w:tc>
          <w:tcPr>
            <w:tcW w:w="953" w:type="dxa"/>
          </w:tcPr>
          <w:p w14:paraId="30A7FF80" w14:textId="77777777" w:rsidR="00AB7B27" w:rsidRPr="004576CE" w:rsidRDefault="00AB7B27" w:rsidP="00A05C9A">
            <w:pPr>
              <w:jc w:val="center"/>
              <w:rPr>
                <w:rFonts w:cs="Arial"/>
                <w:b/>
                <w:sz w:val="24"/>
                <w:szCs w:val="24"/>
              </w:rPr>
            </w:pPr>
            <w:r w:rsidRPr="004576CE">
              <w:rPr>
                <w:rFonts w:cs="Arial"/>
                <w:b/>
                <w:sz w:val="24"/>
                <w:szCs w:val="24"/>
              </w:rPr>
              <w:t>1.0</w:t>
            </w:r>
          </w:p>
        </w:tc>
        <w:tc>
          <w:tcPr>
            <w:tcW w:w="8515" w:type="dxa"/>
          </w:tcPr>
          <w:p w14:paraId="38018E91" w14:textId="77777777" w:rsidR="00AB7B27" w:rsidRDefault="00AB7B27" w:rsidP="00A05C9A">
            <w:r>
              <w:t>Remove one PCM5 Cassette (blue) from the freezer and place in bottom of the shipper.</w:t>
            </w:r>
          </w:p>
          <w:p w14:paraId="2EC72BF1" w14:textId="77777777" w:rsidR="00AB7B27" w:rsidRPr="00B53B03" w:rsidRDefault="00AB7B27" w:rsidP="00A05C9A">
            <w:pPr>
              <w:rPr>
                <w:rFonts w:cs="Arial"/>
              </w:rPr>
            </w:pPr>
          </w:p>
        </w:tc>
      </w:tr>
      <w:tr w:rsidR="00AB7B27" w:rsidRPr="004576CE" w14:paraId="3846386E" w14:textId="77777777" w:rsidTr="00A05C9A">
        <w:tc>
          <w:tcPr>
            <w:tcW w:w="953" w:type="dxa"/>
          </w:tcPr>
          <w:p w14:paraId="164E3E71" w14:textId="77777777" w:rsidR="00AB7B27" w:rsidRPr="004576CE" w:rsidRDefault="00AB7B27" w:rsidP="00A05C9A">
            <w:pPr>
              <w:jc w:val="center"/>
              <w:rPr>
                <w:rFonts w:cs="Arial"/>
                <w:b/>
                <w:sz w:val="24"/>
                <w:szCs w:val="24"/>
              </w:rPr>
            </w:pPr>
            <w:r w:rsidRPr="004576CE">
              <w:rPr>
                <w:rFonts w:cs="Arial"/>
                <w:b/>
                <w:sz w:val="24"/>
                <w:szCs w:val="24"/>
              </w:rPr>
              <w:t>2.0</w:t>
            </w:r>
          </w:p>
        </w:tc>
        <w:tc>
          <w:tcPr>
            <w:tcW w:w="8515" w:type="dxa"/>
          </w:tcPr>
          <w:p w14:paraId="52BE2408" w14:textId="77777777" w:rsidR="00AB7B27" w:rsidRDefault="00AB7B27" w:rsidP="00AB7B27">
            <w:r>
              <w:t>Remove one PCM5 Cassette (yellow) and place directly on top of the frozen PCM5 Cassette.</w:t>
            </w:r>
          </w:p>
          <w:p w14:paraId="63791C79" w14:textId="77777777" w:rsidR="00AB7B27" w:rsidRPr="004576CE" w:rsidRDefault="00AB7B27" w:rsidP="00A05C9A">
            <w:pPr>
              <w:autoSpaceDE w:val="0"/>
              <w:autoSpaceDN w:val="0"/>
              <w:adjustRightInd w:val="0"/>
              <w:spacing w:after="120"/>
              <w:rPr>
                <w:rFonts w:cs="Arial"/>
                <w:b/>
                <w:bCs/>
                <w:color w:val="000000"/>
                <w:sz w:val="24"/>
                <w:szCs w:val="24"/>
              </w:rPr>
            </w:pPr>
          </w:p>
        </w:tc>
      </w:tr>
      <w:tr w:rsidR="00AB7B27" w:rsidRPr="004576CE" w14:paraId="0B250C23" w14:textId="77777777" w:rsidTr="00A05C9A">
        <w:tc>
          <w:tcPr>
            <w:tcW w:w="953" w:type="dxa"/>
          </w:tcPr>
          <w:p w14:paraId="78EFB211" w14:textId="77777777" w:rsidR="00AB7B27" w:rsidRPr="004576CE" w:rsidRDefault="00AB7B27" w:rsidP="00A05C9A">
            <w:pPr>
              <w:jc w:val="center"/>
              <w:rPr>
                <w:rFonts w:cs="Arial"/>
                <w:b/>
                <w:sz w:val="24"/>
                <w:szCs w:val="24"/>
              </w:rPr>
            </w:pPr>
            <w:r w:rsidRPr="004576CE">
              <w:rPr>
                <w:rFonts w:cs="Arial"/>
                <w:b/>
                <w:sz w:val="24"/>
                <w:szCs w:val="24"/>
              </w:rPr>
              <w:t>3.0</w:t>
            </w:r>
          </w:p>
        </w:tc>
        <w:tc>
          <w:tcPr>
            <w:tcW w:w="8515" w:type="dxa"/>
          </w:tcPr>
          <w:p w14:paraId="1E8F3BC6" w14:textId="77777777" w:rsidR="00AB7B27" w:rsidRDefault="00AB7B27" w:rsidP="00AB7B27">
            <w:r>
              <w:t>Load the payload (</w:t>
            </w:r>
            <w:proofErr w:type="spellStart"/>
            <w:r>
              <w:t>plts</w:t>
            </w:r>
            <w:proofErr w:type="spellEnd"/>
            <w:r>
              <w:t>) into a liner bag and place it on top of the refrigerated PCM5 Cassette</w:t>
            </w:r>
          </w:p>
          <w:p w14:paraId="77F4EFAC" w14:textId="77777777" w:rsidR="00AB7B27" w:rsidRDefault="00AB7B27" w:rsidP="00AB7B27">
            <w:r>
              <w:t>Note: use adsorbent pads inside the leak proof liner bag at the top and bottom of the platelet unit stack. Lay the units flat inside the liner bag.</w:t>
            </w:r>
          </w:p>
          <w:p w14:paraId="0A9B8409" w14:textId="77777777" w:rsidR="00AB7B27" w:rsidRPr="009150F0" w:rsidRDefault="00AB7B27" w:rsidP="00A05C9A">
            <w:pPr>
              <w:pStyle w:val="NoSpacing"/>
              <w:ind w:left="720"/>
            </w:pPr>
          </w:p>
        </w:tc>
      </w:tr>
      <w:tr w:rsidR="00AB7B27" w:rsidRPr="004576CE" w14:paraId="6BB6A3B7" w14:textId="77777777" w:rsidTr="00A05C9A">
        <w:trPr>
          <w:trHeight w:val="1520"/>
        </w:trPr>
        <w:tc>
          <w:tcPr>
            <w:tcW w:w="953" w:type="dxa"/>
          </w:tcPr>
          <w:p w14:paraId="274F5D67" w14:textId="77777777" w:rsidR="00AB7B27" w:rsidRPr="004576CE" w:rsidRDefault="00AB7B27" w:rsidP="00A05C9A">
            <w:pPr>
              <w:jc w:val="center"/>
              <w:rPr>
                <w:rFonts w:cs="Arial"/>
                <w:b/>
                <w:sz w:val="24"/>
                <w:szCs w:val="24"/>
              </w:rPr>
            </w:pPr>
            <w:r w:rsidRPr="004576CE">
              <w:rPr>
                <w:rFonts w:cs="Arial"/>
                <w:b/>
                <w:sz w:val="24"/>
                <w:szCs w:val="24"/>
              </w:rPr>
              <w:t>4.0</w:t>
            </w:r>
          </w:p>
        </w:tc>
        <w:tc>
          <w:tcPr>
            <w:tcW w:w="8515" w:type="dxa"/>
          </w:tcPr>
          <w:p w14:paraId="2ABF0539" w14:textId="77777777" w:rsidR="00AB7B27" w:rsidRDefault="00AB7B27" w:rsidP="00AB7B27">
            <w:r>
              <w:t>Take the second refrigerated PCM5 Cassette (yellow) and place it directly on top of the liner bag containing the payload units.</w:t>
            </w:r>
          </w:p>
          <w:p w14:paraId="7D381626" w14:textId="77777777" w:rsidR="00AB7B27" w:rsidRPr="00AB7B27" w:rsidRDefault="00AB7B27" w:rsidP="00AB7B27">
            <w:pPr>
              <w:autoSpaceDE w:val="0"/>
              <w:autoSpaceDN w:val="0"/>
              <w:adjustRightInd w:val="0"/>
              <w:spacing w:after="120"/>
              <w:ind w:left="360" w:hanging="360"/>
              <w:rPr>
                <w:rFonts w:cs="Arial"/>
                <w:bCs/>
                <w:color w:val="000000"/>
                <w:sz w:val="16"/>
                <w:szCs w:val="16"/>
              </w:rPr>
            </w:pPr>
          </w:p>
        </w:tc>
      </w:tr>
      <w:tr w:rsidR="00AB7B27" w:rsidRPr="004576CE" w14:paraId="0A8A6984" w14:textId="77777777" w:rsidTr="00A05C9A">
        <w:tc>
          <w:tcPr>
            <w:tcW w:w="953" w:type="dxa"/>
          </w:tcPr>
          <w:p w14:paraId="58B3A3AE" w14:textId="77777777" w:rsidR="00AB7B27" w:rsidRPr="004576CE" w:rsidRDefault="00AB7B27" w:rsidP="00A05C9A">
            <w:pPr>
              <w:jc w:val="center"/>
              <w:rPr>
                <w:rFonts w:cs="Arial"/>
                <w:b/>
                <w:sz w:val="24"/>
                <w:szCs w:val="24"/>
              </w:rPr>
            </w:pPr>
            <w:r w:rsidRPr="004576CE">
              <w:rPr>
                <w:rFonts w:cs="Arial"/>
                <w:b/>
                <w:sz w:val="24"/>
                <w:szCs w:val="24"/>
              </w:rPr>
              <w:lastRenderedPageBreak/>
              <w:t>5.0</w:t>
            </w:r>
          </w:p>
        </w:tc>
        <w:tc>
          <w:tcPr>
            <w:tcW w:w="8515" w:type="dxa"/>
          </w:tcPr>
          <w:p w14:paraId="7E9B4251" w14:textId="7CFAC84B" w:rsidR="00AB7B27" w:rsidRDefault="00AB7B27" w:rsidP="00AB7B27">
            <w:pPr>
              <w:ind w:left="16"/>
            </w:pPr>
            <w:r>
              <w:t>Lay the last PCM5 Cassette from the freezer (blue) on top of the refrigerated PCM5 Cassette and fill any remaining space with a bubble wrap filler material.</w:t>
            </w:r>
          </w:p>
          <w:p w14:paraId="254C2426" w14:textId="77777777" w:rsidR="00AB7B27" w:rsidRDefault="00AB7B27" w:rsidP="00AB7B27">
            <w:pPr>
              <w:ind w:left="16"/>
            </w:pPr>
            <w:r>
              <w:t>Note: the platelets should never come in direct contact with the frozen PCM5 Cassettes</w:t>
            </w:r>
          </w:p>
          <w:p w14:paraId="7513900E" w14:textId="77777777" w:rsidR="00AB7B27" w:rsidRPr="00646563" w:rsidRDefault="00AB7B27" w:rsidP="00AB7B27">
            <w:pPr>
              <w:autoSpaceDE w:val="0"/>
              <w:autoSpaceDN w:val="0"/>
              <w:adjustRightInd w:val="0"/>
              <w:ind w:left="16"/>
              <w:rPr>
                <w:rFonts w:cs="Arial"/>
                <w:bCs/>
                <w:color w:val="000000"/>
                <w:szCs w:val="24"/>
              </w:rPr>
            </w:pPr>
          </w:p>
        </w:tc>
      </w:tr>
      <w:tr w:rsidR="00AB7B27" w:rsidRPr="004576CE" w14:paraId="4471F05E" w14:textId="77777777" w:rsidTr="00A05C9A">
        <w:tc>
          <w:tcPr>
            <w:tcW w:w="953" w:type="dxa"/>
          </w:tcPr>
          <w:p w14:paraId="7AFEAD50" w14:textId="77777777" w:rsidR="00AB7B27" w:rsidRPr="004576CE" w:rsidRDefault="00AB7B27" w:rsidP="00A05C9A">
            <w:pPr>
              <w:jc w:val="center"/>
              <w:rPr>
                <w:rFonts w:cs="Arial"/>
                <w:b/>
                <w:sz w:val="24"/>
                <w:szCs w:val="24"/>
              </w:rPr>
            </w:pPr>
            <w:r w:rsidRPr="004576CE">
              <w:rPr>
                <w:rFonts w:cs="Arial"/>
                <w:b/>
                <w:sz w:val="24"/>
                <w:szCs w:val="24"/>
              </w:rPr>
              <w:t xml:space="preserve">6.0 </w:t>
            </w:r>
          </w:p>
        </w:tc>
        <w:tc>
          <w:tcPr>
            <w:tcW w:w="8515" w:type="dxa"/>
          </w:tcPr>
          <w:p w14:paraId="174BD764" w14:textId="335F18CC" w:rsidR="00AB7B27" w:rsidRDefault="00AB7B27" w:rsidP="00AB7B27">
            <w:pPr>
              <w:ind w:left="16"/>
            </w:pPr>
            <w:r>
              <w:t xml:space="preserve">If packing less than maximum units, follow the same steps above but fill any remaining space with bubble wrap or similar dunnage material to avoid payload or coolant shifting during transit. </w:t>
            </w:r>
          </w:p>
          <w:p w14:paraId="5392DE96" w14:textId="77777777" w:rsidR="00AB7B27" w:rsidRPr="004576CE" w:rsidRDefault="00AB7B27" w:rsidP="00AB7B27">
            <w:pPr>
              <w:autoSpaceDE w:val="0"/>
              <w:autoSpaceDN w:val="0"/>
              <w:adjustRightInd w:val="0"/>
              <w:spacing w:after="120"/>
              <w:ind w:left="16" w:hanging="397"/>
              <w:rPr>
                <w:rFonts w:cs="Arial"/>
                <w:bCs/>
                <w:color w:val="000000"/>
                <w:sz w:val="24"/>
                <w:szCs w:val="24"/>
              </w:rPr>
            </w:pPr>
          </w:p>
        </w:tc>
      </w:tr>
      <w:tr w:rsidR="00AB7B27" w:rsidRPr="004576CE" w14:paraId="58A9FD04" w14:textId="77777777" w:rsidTr="00A05C9A">
        <w:tc>
          <w:tcPr>
            <w:tcW w:w="953" w:type="dxa"/>
          </w:tcPr>
          <w:p w14:paraId="621F11C0" w14:textId="77777777" w:rsidR="00AB7B27" w:rsidRPr="004576CE" w:rsidRDefault="00AB7B27" w:rsidP="00A05C9A">
            <w:pPr>
              <w:jc w:val="center"/>
              <w:rPr>
                <w:rFonts w:cs="Arial"/>
                <w:b/>
                <w:sz w:val="24"/>
                <w:szCs w:val="24"/>
              </w:rPr>
            </w:pPr>
            <w:r w:rsidRPr="004576CE">
              <w:rPr>
                <w:rFonts w:cs="Arial"/>
                <w:b/>
                <w:sz w:val="24"/>
                <w:szCs w:val="24"/>
              </w:rPr>
              <w:t>7.0</w:t>
            </w:r>
          </w:p>
        </w:tc>
        <w:tc>
          <w:tcPr>
            <w:tcW w:w="8515" w:type="dxa"/>
          </w:tcPr>
          <w:p w14:paraId="0E1D4B0C" w14:textId="65BF440E" w:rsidR="00962635" w:rsidRDefault="00962635" w:rsidP="00AB7B27">
            <w:pPr>
              <w:ind w:left="16"/>
            </w:pPr>
            <w:r>
              <w:t xml:space="preserve">Complete the Clinical Supplies </w:t>
            </w:r>
            <w:proofErr w:type="spellStart"/>
            <w:r>
              <w:t>Distriubution</w:t>
            </w:r>
            <w:proofErr w:type="spellEnd"/>
            <w:r>
              <w:t xml:space="preserve"> Request Form and place it in a zip top bag between the coolant cassettes and the lid of the box. </w:t>
            </w:r>
          </w:p>
          <w:p w14:paraId="5162DC4B" w14:textId="77777777" w:rsidR="00AB7B27" w:rsidRPr="004576CE" w:rsidRDefault="00AB7B27" w:rsidP="00962635">
            <w:pPr>
              <w:ind w:left="16"/>
              <w:rPr>
                <w:rFonts w:cs="Arial"/>
                <w:bCs/>
                <w:color w:val="000000"/>
                <w:sz w:val="24"/>
                <w:szCs w:val="24"/>
              </w:rPr>
            </w:pPr>
          </w:p>
        </w:tc>
      </w:tr>
      <w:tr w:rsidR="00962635" w:rsidRPr="004576CE" w14:paraId="09D9D3A3" w14:textId="77777777" w:rsidTr="00A05C9A">
        <w:tc>
          <w:tcPr>
            <w:tcW w:w="953" w:type="dxa"/>
          </w:tcPr>
          <w:p w14:paraId="5C886CE9" w14:textId="3962950A" w:rsidR="00962635" w:rsidRPr="004576CE" w:rsidRDefault="00962635" w:rsidP="00A05C9A">
            <w:pPr>
              <w:jc w:val="center"/>
              <w:rPr>
                <w:rFonts w:cs="Arial"/>
                <w:b/>
                <w:sz w:val="24"/>
                <w:szCs w:val="24"/>
              </w:rPr>
            </w:pPr>
            <w:r>
              <w:rPr>
                <w:rFonts w:cs="Arial"/>
                <w:b/>
                <w:sz w:val="24"/>
                <w:szCs w:val="24"/>
              </w:rPr>
              <w:t>8.0</w:t>
            </w:r>
          </w:p>
        </w:tc>
        <w:tc>
          <w:tcPr>
            <w:tcW w:w="8515" w:type="dxa"/>
          </w:tcPr>
          <w:p w14:paraId="19E1B94E" w14:textId="370940C0" w:rsidR="00962635" w:rsidRDefault="00962635" w:rsidP="00962635">
            <w:pPr>
              <w:ind w:left="16"/>
            </w:pPr>
            <w:r>
              <w:t xml:space="preserve">Close the container lid and seal tightly with packing tape. The container is now ready for shipment. </w:t>
            </w:r>
          </w:p>
          <w:p w14:paraId="78C71E14" w14:textId="77777777" w:rsidR="00962635" w:rsidRDefault="00962635" w:rsidP="00A05C9A">
            <w:pPr>
              <w:autoSpaceDE w:val="0"/>
              <w:autoSpaceDN w:val="0"/>
              <w:adjustRightInd w:val="0"/>
              <w:ind w:left="397" w:hanging="397"/>
              <w:rPr>
                <w:noProof/>
              </w:rPr>
            </w:pPr>
          </w:p>
        </w:tc>
      </w:tr>
      <w:tr w:rsidR="00AB7B27" w:rsidRPr="004576CE" w14:paraId="6BE51A9A" w14:textId="77777777" w:rsidTr="00A05C9A">
        <w:tc>
          <w:tcPr>
            <w:tcW w:w="953" w:type="dxa"/>
          </w:tcPr>
          <w:p w14:paraId="0C5C5F25" w14:textId="555322B4" w:rsidR="00AB7B27" w:rsidRPr="004576CE" w:rsidRDefault="00962635" w:rsidP="00A05C9A">
            <w:pPr>
              <w:jc w:val="center"/>
              <w:rPr>
                <w:rFonts w:cs="Arial"/>
                <w:b/>
                <w:sz w:val="24"/>
                <w:szCs w:val="24"/>
              </w:rPr>
            </w:pPr>
            <w:r>
              <w:rPr>
                <w:rFonts w:cs="Arial"/>
                <w:b/>
                <w:sz w:val="24"/>
                <w:szCs w:val="24"/>
              </w:rPr>
              <w:t>9</w:t>
            </w:r>
            <w:r w:rsidR="00AB7B27" w:rsidRPr="004576CE">
              <w:rPr>
                <w:rFonts w:cs="Arial"/>
                <w:b/>
                <w:sz w:val="24"/>
                <w:szCs w:val="24"/>
              </w:rPr>
              <w:t>.0</w:t>
            </w:r>
          </w:p>
        </w:tc>
        <w:tc>
          <w:tcPr>
            <w:tcW w:w="8515" w:type="dxa"/>
          </w:tcPr>
          <w:p w14:paraId="4EBAB601" w14:textId="1965EB27" w:rsidR="00AB7B27" w:rsidRPr="004576CE" w:rsidRDefault="00AB7B27" w:rsidP="00A05C9A">
            <w:pPr>
              <w:autoSpaceDE w:val="0"/>
              <w:autoSpaceDN w:val="0"/>
              <w:adjustRightInd w:val="0"/>
              <w:ind w:left="397" w:hanging="397"/>
              <w:rPr>
                <w:rFonts w:cs="Arial"/>
                <w:bCs/>
                <w:color w:val="000000"/>
                <w:sz w:val="24"/>
                <w:szCs w:val="24"/>
              </w:rPr>
            </w:pPr>
            <w:r>
              <w:rPr>
                <w:noProof/>
              </w:rPr>
              <w:drawing>
                <wp:inline distT="0" distB="0" distL="0" distR="0" wp14:anchorId="7D77D991" wp14:editId="6F70EC70">
                  <wp:extent cx="4514850" cy="49311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6895" cy="4955200"/>
                          </a:xfrm>
                          <a:prstGeom prst="rect">
                            <a:avLst/>
                          </a:prstGeom>
                        </pic:spPr>
                      </pic:pic>
                    </a:graphicData>
                  </a:graphic>
                </wp:inline>
              </w:drawing>
            </w:r>
          </w:p>
        </w:tc>
      </w:tr>
    </w:tbl>
    <w:p w14:paraId="4F3A88C5" w14:textId="57CD4BC9" w:rsidR="001758E3" w:rsidRDefault="001758E3" w:rsidP="00A87A3B">
      <w:pPr>
        <w:ind w:left="450"/>
      </w:pPr>
    </w:p>
    <w:p w14:paraId="139DCD1A" w14:textId="23051896" w:rsidR="00F84883" w:rsidRDefault="00F84883" w:rsidP="00F84883"/>
    <w:p w14:paraId="27D228A0" w14:textId="77777777" w:rsidR="00F84883" w:rsidRPr="00F84883" w:rsidRDefault="00F84883" w:rsidP="00F84883">
      <w:pPr>
        <w:ind w:left="990"/>
      </w:pPr>
    </w:p>
    <w:p w14:paraId="446D5538" w14:textId="77777777" w:rsidR="003066DE" w:rsidRDefault="003066DE" w:rsidP="003066DE"/>
    <w:p w14:paraId="316B300B" w14:textId="77777777" w:rsidR="003066DE" w:rsidRDefault="003066DE" w:rsidP="003066DE"/>
    <w:p w14:paraId="781EE2A5" w14:textId="77777777" w:rsidR="00B048D9" w:rsidRPr="008E4519" w:rsidRDefault="008E4519" w:rsidP="00887AE0">
      <w:pPr>
        <w:pStyle w:val="Heading1"/>
        <w:rPr>
          <w:sz w:val="24"/>
          <w:szCs w:val="24"/>
        </w:rPr>
      </w:pPr>
      <w:r w:rsidRPr="008E4519">
        <w:rPr>
          <w:sz w:val="24"/>
          <w:szCs w:val="24"/>
        </w:rPr>
        <w:t xml:space="preserve">Literature </w:t>
      </w:r>
      <w:r w:rsidR="00B048D9" w:rsidRPr="008E4519">
        <w:rPr>
          <w:sz w:val="24"/>
          <w:szCs w:val="24"/>
        </w:rPr>
        <w:t>References</w:t>
      </w:r>
      <w:r w:rsidR="00F457BC" w:rsidRPr="008E4519">
        <w:rPr>
          <w:sz w:val="24"/>
          <w:szCs w:val="24"/>
        </w:rPr>
        <w:t>:</w:t>
      </w:r>
    </w:p>
    <w:p w14:paraId="53E9CD2D" w14:textId="77777777" w:rsidR="00CA16FD" w:rsidRPr="008E4519" w:rsidRDefault="00CA16FD" w:rsidP="00CA16FD">
      <w:pPr>
        <w:rPr>
          <w:sz w:val="24"/>
          <w:szCs w:val="24"/>
        </w:rPr>
      </w:pPr>
    </w:p>
    <w:p w14:paraId="4B710D4A" w14:textId="77777777" w:rsidR="00CA16FD" w:rsidRPr="008E4519" w:rsidRDefault="00CA16FD" w:rsidP="00CA16FD">
      <w:pPr>
        <w:rPr>
          <w:sz w:val="24"/>
          <w:szCs w:val="24"/>
        </w:rPr>
      </w:pPr>
    </w:p>
    <w:p w14:paraId="4B17B6D5" w14:textId="77777777" w:rsidR="00CA16FD" w:rsidRPr="008E4519" w:rsidRDefault="00CA16FD" w:rsidP="00CA16FD">
      <w:pPr>
        <w:pStyle w:val="Heading1"/>
        <w:rPr>
          <w:sz w:val="24"/>
          <w:szCs w:val="24"/>
        </w:rPr>
      </w:pPr>
      <w:r w:rsidRPr="008E4519">
        <w:rPr>
          <w:sz w:val="24"/>
          <w:szCs w:val="24"/>
        </w:rPr>
        <w:t xml:space="preserve">Related </w:t>
      </w:r>
      <w:r w:rsidR="008E4519" w:rsidRPr="008E4519">
        <w:rPr>
          <w:sz w:val="24"/>
          <w:szCs w:val="24"/>
        </w:rPr>
        <w:t>Policies/Procedures in Navex</w:t>
      </w:r>
      <w:r w:rsidR="00F457BC" w:rsidRPr="008E4519">
        <w:rPr>
          <w:sz w:val="24"/>
          <w:szCs w:val="24"/>
        </w:rPr>
        <w:t>:</w:t>
      </w:r>
    </w:p>
    <w:p w14:paraId="67CDF93F" w14:textId="77777777" w:rsidR="00BF5F7B" w:rsidRPr="008E4519" w:rsidRDefault="00BF5F7B" w:rsidP="00BF5F7B">
      <w:pPr>
        <w:rPr>
          <w:sz w:val="24"/>
          <w:szCs w:val="24"/>
        </w:rPr>
      </w:pPr>
    </w:p>
    <w:p w14:paraId="63DFC6FE" w14:textId="77777777" w:rsidR="00BF5F7B" w:rsidRPr="008E4519" w:rsidRDefault="00BF5F7B" w:rsidP="00BF5F7B">
      <w:pPr>
        <w:rPr>
          <w:sz w:val="24"/>
          <w:szCs w:val="24"/>
        </w:rPr>
      </w:pPr>
    </w:p>
    <w:p w14:paraId="1AE1E7B3" w14:textId="77777777" w:rsidR="00B048D9" w:rsidRPr="008E4519" w:rsidRDefault="00B048D9" w:rsidP="00887AE0">
      <w:pPr>
        <w:pStyle w:val="Heading1"/>
        <w:rPr>
          <w:sz w:val="24"/>
          <w:szCs w:val="24"/>
        </w:rPr>
      </w:pPr>
      <w:r w:rsidRPr="008E4519">
        <w:rPr>
          <w:sz w:val="24"/>
          <w:szCs w:val="24"/>
        </w:rPr>
        <w:t>Attachments</w:t>
      </w:r>
      <w:r w:rsidR="008E4519" w:rsidRPr="008E4519">
        <w:rPr>
          <w:sz w:val="24"/>
          <w:szCs w:val="24"/>
        </w:rPr>
        <w:t>/Linked Documents in Title 21</w:t>
      </w:r>
      <w:r w:rsidR="00F457BC" w:rsidRPr="008E4519">
        <w:rPr>
          <w:sz w:val="24"/>
          <w:szCs w:val="24"/>
        </w:rPr>
        <w:t>:</w:t>
      </w:r>
    </w:p>
    <w:p w14:paraId="6782874E" w14:textId="77777777" w:rsidR="00BF5F7B" w:rsidRDefault="00BF5F7B" w:rsidP="00BF5F7B"/>
    <w:p w14:paraId="5410679C" w14:textId="3071566D" w:rsidR="00A0588E" w:rsidRPr="00A0588E" w:rsidRDefault="00A0588E" w:rsidP="00A0588E">
      <w:pPr>
        <w:pStyle w:val="Style2"/>
        <w:numPr>
          <w:ilvl w:val="0"/>
          <w:numId w:val="0"/>
        </w:numPr>
      </w:pPr>
      <w:r w:rsidRPr="00A0588E">
        <w:t>Attachment 1: Clinical Supplies Distribution Request Form (CSDRF)</w:t>
      </w:r>
    </w:p>
    <w:p w14:paraId="158DADE7" w14:textId="2D0D7F0F" w:rsidR="00BF5F7B" w:rsidRDefault="00A0588E" w:rsidP="00BF5F7B">
      <w:r>
        <w:t>A</w:t>
      </w:r>
      <w:r w:rsidR="00F34CE8">
        <w:t>ttach</w:t>
      </w:r>
      <w:r>
        <w:t>ment 2: eCRF Completion Guidelines—Blood Bank</w:t>
      </w:r>
    </w:p>
    <w:p w14:paraId="77554657" w14:textId="5783B341" w:rsidR="00BF5F7B" w:rsidRDefault="00F34CE8" w:rsidP="00BF5F7B">
      <w:r>
        <w:t>Attachment 3: Accountability Log</w:t>
      </w:r>
    </w:p>
    <w:p w14:paraId="1D786621" w14:textId="77777777" w:rsidR="00BF5F7B" w:rsidRPr="00BF5F7B" w:rsidRDefault="00BF5F7B" w:rsidP="00BF5F7B"/>
    <w:p w14:paraId="2EF2B078" w14:textId="77777777" w:rsidR="00A7748A" w:rsidRDefault="00A7748A" w:rsidP="00887AE0">
      <w:pPr>
        <w:pStyle w:val="Heading1"/>
      </w:pPr>
      <w:r>
        <w:t>Revision Dates</w:t>
      </w:r>
      <w:r w:rsidR="008E4519">
        <w:t>: Review Change Summary as R</w:t>
      </w:r>
      <w:r w:rsidR="001F0047">
        <w:t>epresented in Title 21.</w:t>
      </w:r>
    </w:p>
    <w:p w14:paraId="2F68B314" w14:textId="77777777" w:rsidR="00BF5F7B" w:rsidRDefault="00BF5F7B" w:rsidP="00BF5F7B"/>
    <w:p w14:paraId="5EAAC4AE" w14:textId="5ACCAB20" w:rsidR="00BF5F7B" w:rsidRDefault="00BF5F7B" w:rsidP="00BF5F7B"/>
    <w:p w14:paraId="58482CD0" w14:textId="380FAA1E" w:rsidR="004502DD" w:rsidRDefault="004502DD">
      <w:r>
        <w:br w:type="page"/>
      </w:r>
    </w:p>
    <w:p w14:paraId="4BF2F011" w14:textId="7D5C82B9" w:rsidR="00BF5F7B" w:rsidRDefault="004502DD" w:rsidP="00BF5F7B">
      <w:r>
        <w:lastRenderedPageBreak/>
        <w:t>Attachment 1: Clinical Supplies Distribution Request Form (Example)</w:t>
      </w:r>
    </w:p>
    <w:p w14:paraId="30C435BD" w14:textId="62E0558F" w:rsidR="004502DD" w:rsidRDefault="004502DD" w:rsidP="00BF5F7B"/>
    <w:p w14:paraId="533F44F6" w14:textId="225AB8F9" w:rsidR="004502DD" w:rsidRDefault="004502DD" w:rsidP="00BF5F7B">
      <w:r>
        <w:rPr>
          <w:noProof/>
        </w:rPr>
        <w:drawing>
          <wp:inline distT="0" distB="0" distL="0" distR="0" wp14:anchorId="77A253C2" wp14:editId="1CB54291">
            <wp:extent cx="5810250" cy="7739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7740" cy="7749830"/>
                    </a:xfrm>
                    <a:prstGeom prst="rect">
                      <a:avLst/>
                    </a:prstGeom>
                  </pic:spPr>
                </pic:pic>
              </a:graphicData>
            </a:graphic>
          </wp:inline>
        </w:drawing>
      </w:r>
    </w:p>
    <w:p w14:paraId="0EDCC1CA" w14:textId="608DB4B9" w:rsidR="004502DD" w:rsidRDefault="004502DD">
      <w:r>
        <w:br w:type="page"/>
      </w:r>
    </w:p>
    <w:p w14:paraId="375AF8C5" w14:textId="4661C551" w:rsidR="004502DD" w:rsidRDefault="004502DD" w:rsidP="00BF5F7B">
      <w:r>
        <w:lastRenderedPageBreak/>
        <w:t>Attachment 3: Accountability Log</w:t>
      </w:r>
    </w:p>
    <w:p w14:paraId="2FDB99F4" w14:textId="12806290" w:rsidR="004502DD" w:rsidRDefault="004502DD" w:rsidP="00BF5F7B"/>
    <w:p w14:paraId="6251DF2A" w14:textId="1B278D3A" w:rsidR="004502DD" w:rsidRPr="00BF5F7B" w:rsidRDefault="004502DD" w:rsidP="00BF5F7B">
      <w:r>
        <w:rPr>
          <w:noProof/>
        </w:rPr>
        <w:drawing>
          <wp:inline distT="0" distB="0" distL="0" distR="0" wp14:anchorId="5761BA18" wp14:editId="57B12546">
            <wp:extent cx="5906498" cy="781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0543" cy="7829072"/>
                    </a:xfrm>
                    <a:prstGeom prst="rect">
                      <a:avLst/>
                    </a:prstGeom>
                  </pic:spPr>
                </pic:pic>
              </a:graphicData>
            </a:graphic>
          </wp:inline>
        </w:drawing>
      </w:r>
    </w:p>
    <w:sectPr w:rsidR="004502DD" w:rsidRPr="00BF5F7B"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F5531" w14:textId="77777777" w:rsidR="00716833" w:rsidRDefault="00716833" w:rsidP="009A3908">
      <w:r>
        <w:separator/>
      </w:r>
    </w:p>
  </w:endnote>
  <w:endnote w:type="continuationSeparator" w:id="0">
    <w:p w14:paraId="496A698F" w14:textId="77777777" w:rsidR="00716833" w:rsidRDefault="00716833"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TC Franklin Gothic Std 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3F47" w14:textId="77777777" w:rsidR="00DA3AF0" w:rsidRDefault="00DA3AF0"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11BA607C" w14:textId="4DB12B5B" w:rsidR="00DA3AF0" w:rsidRPr="00DB1659" w:rsidRDefault="00DA3AF0" w:rsidP="00974CB9">
    <w:pPr>
      <w:pStyle w:val="Footer"/>
      <w:tabs>
        <w:tab w:val="clear" w:pos="8640"/>
        <w:tab w:val="right" w:pos="8370"/>
        <w:tab w:val="right" w:pos="10170"/>
      </w:tabs>
      <w:rPr>
        <w:rFonts w:ascii="Franklin Gothic Book" w:hAnsi="Franklin Gothic Book" w:cs="Calibri"/>
        <w:i/>
        <w:iCs/>
        <w:sz w:val="14"/>
        <w:szCs w:val="14"/>
      </w:rPr>
    </w:pPr>
    <w:r>
      <w:rPr>
        <w:rFonts w:ascii="Calibri" w:hAnsi="Calibri"/>
      </w:rPr>
      <w:tab/>
    </w:r>
    <w:r>
      <w:rPr>
        <w:rFonts w:ascii="Calibri" w:hAnsi="Calibri"/>
      </w:rPr>
      <w:tab/>
    </w:r>
    <w:r w:rsidRPr="00A2219E">
      <w:rPr>
        <w:rFonts w:ascii="Franklin Gothic Book" w:hAnsi="Franklin Gothic Book" w:cs="Calibri"/>
        <w:i/>
        <w:iCs/>
        <w:sz w:val="18"/>
        <w:szCs w:val="18"/>
      </w:rPr>
      <w:tab/>
    </w:r>
    <w:r w:rsidRPr="00DB1659">
      <w:rPr>
        <w:rFonts w:ascii="Franklin Gothic Book" w:hAnsi="Franklin Gothic Book" w:cs="Calibri"/>
        <w:i/>
        <w:iCs/>
        <w:sz w:val="14"/>
        <w:szCs w:val="14"/>
      </w:rPr>
      <w:t xml:space="preserve"> </w:t>
    </w:r>
    <w:sdt>
      <w:sdtPr>
        <w:rPr>
          <w:rFonts w:ascii="Franklin Gothic Book" w:hAnsi="Franklin Gothic Book" w:cs="Calibri"/>
          <w:i/>
          <w:iCs/>
          <w:sz w:val="14"/>
          <w:szCs w:val="14"/>
        </w:rPr>
        <w:id w:val="-2132003246"/>
        <w:docPartObj>
          <w:docPartGallery w:val="Page Numbers (Bottom of Page)"/>
          <w:docPartUnique/>
        </w:docPartObj>
      </w:sdtPr>
      <w:sdtEndPr/>
      <w:sdtContent>
        <w:sdt>
          <w:sdtPr>
            <w:rPr>
              <w:rFonts w:ascii="Franklin Gothic Book" w:hAnsi="Franklin Gothic Book" w:cs="Calibri"/>
              <w:i/>
              <w:iCs/>
              <w:sz w:val="14"/>
              <w:szCs w:val="14"/>
            </w:rPr>
            <w:id w:val="696896933"/>
            <w:docPartObj>
              <w:docPartGallery w:val="Page Numbers (Top of Page)"/>
              <w:docPartUnique/>
            </w:docPartObj>
          </w:sdtPr>
          <w:sdtEndPr/>
          <w:sdtContent>
            <w:r w:rsidRPr="00DB1659">
              <w:rPr>
                <w:rFonts w:ascii="Franklin Gothic Book" w:hAnsi="Franklin Gothic Book" w:cs="Calibri"/>
                <w:i/>
                <w:iCs/>
                <w:sz w:val="14"/>
                <w:szCs w:val="14"/>
              </w:rPr>
              <w:t xml:space="preserve">Page </w:t>
            </w:r>
            <w:r w:rsidRPr="00DB1659">
              <w:rPr>
                <w:rFonts w:ascii="Franklin Gothic Book" w:hAnsi="Franklin Gothic Book" w:cs="Calibri"/>
                <w:i/>
                <w:iCs/>
                <w:sz w:val="14"/>
                <w:szCs w:val="14"/>
              </w:rPr>
              <w:fldChar w:fldCharType="begin"/>
            </w:r>
            <w:r w:rsidRPr="00DB1659">
              <w:rPr>
                <w:rFonts w:ascii="Franklin Gothic Book" w:hAnsi="Franklin Gothic Book" w:cs="Calibri"/>
                <w:i/>
                <w:iCs/>
                <w:sz w:val="14"/>
                <w:szCs w:val="14"/>
              </w:rPr>
              <w:instrText xml:space="preserve"> PAGE </w:instrText>
            </w:r>
            <w:r w:rsidRPr="00DB1659">
              <w:rPr>
                <w:rFonts w:ascii="Franklin Gothic Book" w:hAnsi="Franklin Gothic Book" w:cs="Calibri"/>
                <w:i/>
                <w:iCs/>
                <w:sz w:val="14"/>
                <w:szCs w:val="14"/>
              </w:rPr>
              <w:fldChar w:fldCharType="separate"/>
            </w:r>
            <w:r w:rsidR="00AA4CF7" w:rsidRPr="00DB1659">
              <w:rPr>
                <w:rFonts w:ascii="Franklin Gothic Book" w:hAnsi="Franklin Gothic Book" w:cs="Calibri"/>
                <w:i/>
                <w:iCs/>
                <w:noProof/>
                <w:sz w:val="14"/>
                <w:szCs w:val="14"/>
              </w:rPr>
              <w:t>15</w:t>
            </w:r>
            <w:r w:rsidRPr="00DB1659">
              <w:rPr>
                <w:rFonts w:ascii="Franklin Gothic Book" w:hAnsi="Franklin Gothic Book" w:cs="Calibri"/>
                <w:i/>
                <w:iCs/>
                <w:sz w:val="14"/>
                <w:szCs w:val="14"/>
              </w:rPr>
              <w:fldChar w:fldCharType="end"/>
            </w:r>
            <w:r w:rsidRPr="00DB1659">
              <w:rPr>
                <w:rFonts w:ascii="Franklin Gothic Book" w:hAnsi="Franklin Gothic Book" w:cs="Calibri"/>
                <w:i/>
                <w:iCs/>
                <w:sz w:val="14"/>
                <w:szCs w:val="14"/>
              </w:rPr>
              <w:t xml:space="preserve"> of </w:t>
            </w:r>
            <w:r w:rsidRPr="00DB1659">
              <w:rPr>
                <w:rFonts w:ascii="Franklin Gothic Book" w:hAnsi="Franklin Gothic Book" w:cs="Calibri"/>
                <w:i/>
                <w:iCs/>
                <w:sz w:val="14"/>
                <w:szCs w:val="14"/>
              </w:rPr>
              <w:fldChar w:fldCharType="begin"/>
            </w:r>
            <w:r w:rsidRPr="00DB1659">
              <w:rPr>
                <w:rFonts w:ascii="Franklin Gothic Book" w:hAnsi="Franklin Gothic Book" w:cs="Calibri"/>
                <w:i/>
                <w:iCs/>
                <w:sz w:val="14"/>
                <w:szCs w:val="14"/>
              </w:rPr>
              <w:instrText xml:space="preserve"> NUMPAGES  </w:instrText>
            </w:r>
            <w:r w:rsidRPr="00DB1659">
              <w:rPr>
                <w:rFonts w:ascii="Franklin Gothic Book" w:hAnsi="Franklin Gothic Book" w:cs="Calibri"/>
                <w:i/>
                <w:iCs/>
                <w:sz w:val="14"/>
                <w:szCs w:val="14"/>
              </w:rPr>
              <w:fldChar w:fldCharType="separate"/>
            </w:r>
            <w:r w:rsidR="00AA4CF7" w:rsidRPr="00DB1659">
              <w:rPr>
                <w:rFonts w:ascii="Franklin Gothic Book" w:hAnsi="Franklin Gothic Book" w:cs="Calibri"/>
                <w:i/>
                <w:iCs/>
                <w:noProof/>
                <w:sz w:val="14"/>
                <w:szCs w:val="14"/>
              </w:rPr>
              <w:t>15</w:t>
            </w:r>
            <w:r w:rsidRPr="00DB1659">
              <w:rPr>
                <w:rFonts w:ascii="Franklin Gothic Book" w:hAnsi="Franklin Gothic Book" w:cs="Calibri"/>
                <w:i/>
                <w:iCs/>
                <w:sz w:val="14"/>
                <w:szCs w:val="1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DBDF" w14:textId="7BFFA53A" w:rsidR="00DA3AF0" w:rsidRDefault="00DA3AF0" w:rsidP="00B96DAD">
    <w:pPr>
      <w:pStyle w:val="Footer"/>
      <w:tabs>
        <w:tab w:val="clear" w:pos="8640"/>
        <w:tab w:val="right" w:pos="8370"/>
        <w:tab w:val="right" w:pos="10170"/>
      </w:tabs>
      <w:rPr>
        <w:rFonts w:ascii="Calibri" w:hAnsi="Calibri"/>
      </w:rPr>
    </w:pPr>
  </w:p>
  <w:p w14:paraId="279CBD99" w14:textId="76726627" w:rsidR="00DA3AF0" w:rsidRPr="00DB1659" w:rsidRDefault="00DA3AF0" w:rsidP="00B96DAD">
    <w:pPr>
      <w:pStyle w:val="Footer"/>
      <w:tabs>
        <w:tab w:val="clear" w:pos="8640"/>
        <w:tab w:val="right" w:pos="8370"/>
        <w:tab w:val="right" w:pos="10170"/>
      </w:tabs>
      <w:rPr>
        <w:rFonts w:ascii="Franklin Gothic Book" w:hAnsi="Franklin Gothic Book" w:cs="Calibri"/>
        <w:i/>
        <w:iCs/>
        <w:sz w:val="16"/>
        <w:szCs w:val="16"/>
      </w:rPr>
    </w:pPr>
    <w:r>
      <w:rPr>
        <w:rFonts w:ascii="Calibri" w:hAnsi="Calibri"/>
      </w:rPr>
      <w:tab/>
    </w:r>
    <w:r>
      <w:rPr>
        <w:rFonts w:ascii="Calibri" w:hAnsi="Calibri"/>
      </w:rPr>
      <w:tab/>
    </w:r>
    <w:r w:rsidRPr="00A2219E">
      <w:rPr>
        <w:rFonts w:ascii="Franklin Gothic Book" w:hAnsi="Franklin Gothic Book" w:cs="Calibri"/>
        <w:i/>
        <w:iCs/>
        <w:sz w:val="18"/>
        <w:szCs w:val="18"/>
      </w:rPr>
      <w:tab/>
    </w:r>
    <w:r w:rsidRPr="00DB1659">
      <w:rPr>
        <w:rFonts w:ascii="Franklin Gothic Book" w:hAnsi="Franklin Gothic Book" w:cs="Calibri"/>
        <w:i/>
        <w:iCs/>
        <w:sz w:val="16"/>
        <w:szCs w:val="16"/>
      </w:rPr>
      <w:t xml:space="preserve"> </w:t>
    </w:r>
    <w:sdt>
      <w:sdtPr>
        <w:rPr>
          <w:rFonts w:ascii="Franklin Gothic Book" w:hAnsi="Franklin Gothic Book" w:cs="Calibri"/>
          <w:i/>
          <w:iCs/>
          <w:sz w:val="16"/>
          <w:szCs w:val="16"/>
        </w:rPr>
        <w:id w:val="-1253127754"/>
        <w:docPartObj>
          <w:docPartGallery w:val="Page Numbers (Bottom of Page)"/>
          <w:docPartUnique/>
        </w:docPartObj>
      </w:sdtPr>
      <w:sdtEndPr/>
      <w:sdtContent>
        <w:sdt>
          <w:sdtPr>
            <w:rPr>
              <w:rFonts w:ascii="Franklin Gothic Book" w:hAnsi="Franklin Gothic Book" w:cs="Calibri"/>
              <w:i/>
              <w:iCs/>
              <w:sz w:val="16"/>
              <w:szCs w:val="16"/>
            </w:rPr>
            <w:id w:val="-1017922729"/>
            <w:docPartObj>
              <w:docPartGallery w:val="Page Numbers (Top of Page)"/>
              <w:docPartUnique/>
            </w:docPartObj>
          </w:sdtPr>
          <w:sdtEndPr/>
          <w:sdtContent>
            <w:r w:rsidRPr="00DB1659">
              <w:rPr>
                <w:rFonts w:ascii="Franklin Gothic Book" w:hAnsi="Franklin Gothic Book" w:cs="Calibri"/>
                <w:i/>
                <w:iCs/>
                <w:sz w:val="16"/>
                <w:szCs w:val="16"/>
              </w:rPr>
              <w:t xml:space="preserve">Page </w:t>
            </w:r>
            <w:r w:rsidRPr="00DB1659">
              <w:rPr>
                <w:rFonts w:ascii="Franklin Gothic Book" w:hAnsi="Franklin Gothic Book" w:cs="Calibri"/>
                <w:i/>
                <w:iCs/>
                <w:sz w:val="16"/>
                <w:szCs w:val="16"/>
              </w:rPr>
              <w:fldChar w:fldCharType="begin"/>
            </w:r>
            <w:r w:rsidRPr="00DB1659">
              <w:rPr>
                <w:rFonts w:ascii="Franklin Gothic Book" w:hAnsi="Franklin Gothic Book" w:cs="Calibri"/>
                <w:i/>
                <w:iCs/>
                <w:sz w:val="16"/>
                <w:szCs w:val="16"/>
              </w:rPr>
              <w:instrText xml:space="preserve"> PAGE </w:instrText>
            </w:r>
            <w:r w:rsidRPr="00DB1659">
              <w:rPr>
                <w:rFonts w:ascii="Franklin Gothic Book" w:hAnsi="Franklin Gothic Book" w:cs="Calibri"/>
                <w:i/>
                <w:iCs/>
                <w:sz w:val="16"/>
                <w:szCs w:val="16"/>
              </w:rPr>
              <w:fldChar w:fldCharType="separate"/>
            </w:r>
            <w:r w:rsidR="00AA4CF7" w:rsidRPr="00DB1659">
              <w:rPr>
                <w:rFonts w:ascii="Franklin Gothic Book" w:hAnsi="Franklin Gothic Book" w:cs="Calibri"/>
                <w:i/>
                <w:iCs/>
                <w:noProof/>
                <w:sz w:val="16"/>
                <w:szCs w:val="16"/>
              </w:rPr>
              <w:t>1</w:t>
            </w:r>
            <w:r w:rsidRPr="00DB1659">
              <w:rPr>
                <w:rFonts w:ascii="Franklin Gothic Book" w:hAnsi="Franklin Gothic Book" w:cs="Calibri"/>
                <w:i/>
                <w:iCs/>
                <w:sz w:val="16"/>
                <w:szCs w:val="16"/>
              </w:rPr>
              <w:fldChar w:fldCharType="end"/>
            </w:r>
            <w:r w:rsidRPr="00DB1659">
              <w:rPr>
                <w:rFonts w:ascii="Franklin Gothic Book" w:hAnsi="Franklin Gothic Book" w:cs="Calibri"/>
                <w:i/>
                <w:iCs/>
                <w:sz w:val="16"/>
                <w:szCs w:val="16"/>
              </w:rPr>
              <w:t xml:space="preserve"> of </w:t>
            </w:r>
            <w:r w:rsidRPr="00DB1659">
              <w:rPr>
                <w:rFonts w:ascii="Franklin Gothic Book" w:hAnsi="Franklin Gothic Book" w:cs="Calibri"/>
                <w:i/>
                <w:iCs/>
                <w:sz w:val="16"/>
                <w:szCs w:val="16"/>
              </w:rPr>
              <w:fldChar w:fldCharType="begin"/>
            </w:r>
            <w:r w:rsidRPr="00DB1659">
              <w:rPr>
                <w:rFonts w:ascii="Franklin Gothic Book" w:hAnsi="Franklin Gothic Book" w:cs="Calibri"/>
                <w:i/>
                <w:iCs/>
                <w:sz w:val="16"/>
                <w:szCs w:val="16"/>
              </w:rPr>
              <w:instrText xml:space="preserve"> NUMPAGES  </w:instrText>
            </w:r>
            <w:r w:rsidRPr="00DB1659">
              <w:rPr>
                <w:rFonts w:ascii="Franklin Gothic Book" w:hAnsi="Franklin Gothic Book" w:cs="Calibri"/>
                <w:i/>
                <w:iCs/>
                <w:sz w:val="16"/>
                <w:szCs w:val="16"/>
              </w:rPr>
              <w:fldChar w:fldCharType="separate"/>
            </w:r>
            <w:r w:rsidR="00AA4CF7" w:rsidRPr="00DB1659">
              <w:rPr>
                <w:rFonts w:ascii="Franklin Gothic Book" w:hAnsi="Franklin Gothic Book" w:cs="Calibri"/>
                <w:i/>
                <w:iCs/>
                <w:noProof/>
                <w:sz w:val="16"/>
                <w:szCs w:val="16"/>
              </w:rPr>
              <w:t>15</w:t>
            </w:r>
            <w:r w:rsidRPr="00DB1659">
              <w:rPr>
                <w:rFonts w:ascii="Franklin Gothic Book" w:hAnsi="Franklin Gothic Book" w:cs="Calibri"/>
                <w:i/>
                <w:i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7149D" w14:textId="77777777" w:rsidR="00716833" w:rsidRDefault="00716833" w:rsidP="009A3908">
      <w:r>
        <w:separator/>
      </w:r>
    </w:p>
  </w:footnote>
  <w:footnote w:type="continuationSeparator" w:id="0">
    <w:p w14:paraId="0BA93646" w14:textId="77777777" w:rsidR="00716833" w:rsidRDefault="00716833"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324A" w14:textId="77777777" w:rsidR="00DA3AF0" w:rsidRPr="002406B9" w:rsidRDefault="00DA3AF0" w:rsidP="00A153FF">
    <w:pPr>
      <w:shd w:val="clear" w:color="auto" w:fill="A6A6A6" w:themeFill="background1" w:themeFillShade="A6"/>
      <w:spacing w:line="360" w:lineRule="auto"/>
      <w:ind w:right="90"/>
      <w:jc w:val="center"/>
      <w:rPr>
        <w:rFonts w:ascii="Franklin Gothic Demi" w:hAnsi="Franklin Gothic Demi"/>
        <w:b/>
        <w:szCs w:val="32"/>
      </w:rPr>
    </w:pPr>
    <w:proofErr w:type="spellStart"/>
    <w:r w:rsidRPr="006C335C">
      <w:rPr>
        <w:b/>
      </w:rPr>
      <w:t>CHI</w:t>
    </w:r>
    <w:r>
      <w:t>lled</w:t>
    </w:r>
    <w:proofErr w:type="spellEnd"/>
    <w:r>
      <w:t xml:space="preserve"> </w:t>
    </w:r>
    <w:r w:rsidRPr="006C335C">
      <w:rPr>
        <w:b/>
      </w:rPr>
      <w:t>P</w:t>
    </w:r>
    <w:r>
      <w:t xml:space="preserve">latelet </w:t>
    </w:r>
    <w:r w:rsidRPr="006C335C">
      <w:rPr>
        <w:b/>
      </w:rPr>
      <w:t>S</w:t>
    </w:r>
    <w:r>
      <w:t>tudy (</w:t>
    </w:r>
    <w:r w:rsidRPr="006C335C">
      <w:rPr>
        <w:b/>
      </w:rPr>
      <w:t>CHIPS</w:t>
    </w:r>
    <w:r>
      <w:t>) Protocol</w:t>
    </w:r>
  </w:p>
  <w:p w14:paraId="013D0E5D" w14:textId="77777777" w:rsidR="00DA3AF0" w:rsidRDefault="00DA3AF0"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10"/>
      <w:gridCol w:w="3094"/>
    </w:tblGrid>
    <w:tr w:rsidR="00DA3AF0" w:rsidRPr="00F85C8D" w14:paraId="1D5A7AE4" w14:textId="77777777" w:rsidTr="00A2219E">
      <w:tc>
        <w:tcPr>
          <w:tcW w:w="3145" w:type="dxa"/>
          <w:tcBorders>
            <w:left w:val="single" w:sz="4" w:space="0" w:color="auto"/>
            <w:bottom w:val="single" w:sz="4" w:space="0" w:color="auto"/>
          </w:tcBorders>
          <w:shd w:val="clear" w:color="auto" w:fill="auto"/>
        </w:tcPr>
        <w:p w14:paraId="1E5CB238" w14:textId="77777777" w:rsidR="00DA3AF0" w:rsidRPr="00F85C8D" w:rsidRDefault="00DA3AF0" w:rsidP="00A153FF">
          <w:pPr>
            <w:rPr>
              <w:rFonts w:ascii="Franklin Gothic Book" w:hAnsi="Franklin Gothic Book"/>
              <w:b/>
              <w:szCs w:val="22"/>
            </w:rPr>
          </w:pPr>
          <w:r>
            <w:rPr>
              <w:noProof/>
            </w:rPr>
            <w:drawing>
              <wp:inline distT="0" distB="0" distL="0" distR="0" wp14:anchorId="22E4A2A3" wp14:editId="38401D15">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tc>
      <w:tc>
        <w:tcPr>
          <w:tcW w:w="3060" w:type="dxa"/>
          <w:tcBorders>
            <w:right w:val="single" w:sz="4" w:space="0" w:color="000000"/>
          </w:tcBorders>
          <w:shd w:val="clear" w:color="auto" w:fill="auto"/>
        </w:tcPr>
        <w:p w14:paraId="652DDD2B" w14:textId="77777777" w:rsidR="00DA3AF0" w:rsidRPr="00F85C8D" w:rsidRDefault="00DA3AF0" w:rsidP="00A2219E">
          <w:pPr>
            <w:rPr>
              <w:rFonts w:ascii="Franklin Gothic Demi" w:hAnsi="Franklin Gothic Demi"/>
              <w:smallCaps/>
              <w:szCs w:val="22"/>
            </w:rPr>
          </w:pPr>
          <w:r>
            <w:rPr>
              <w:rFonts w:ascii="Franklin Gothic Demi" w:hAnsi="Franklin Gothic Demi"/>
              <w:smallCaps/>
              <w:szCs w:val="22"/>
            </w:rPr>
            <w:t>Document Type:</w:t>
          </w:r>
        </w:p>
        <w:p w14:paraId="2B8AA343" w14:textId="77777777" w:rsidR="00DA3AF0" w:rsidRPr="00887AE0" w:rsidRDefault="00DA3AF0" w:rsidP="001F0047">
          <w:pPr>
            <w:rPr>
              <w:rFonts w:cs="Arial"/>
            </w:rPr>
          </w:pPr>
          <w:r>
            <w:rPr>
              <w:rFonts w:cs="Arial"/>
            </w:rPr>
            <w:t>Policy</w:t>
          </w:r>
        </w:p>
        <w:p w14:paraId="00A5FB0A" w14:textId="77777777" w:rsidR="00DA3AF0" w:rsidRDefault="00DA3AF0" w:rsidP="001F0047">
          <w:pPr>
            <w:rPr>
              <w:rFonts w:cs="Arial"/>
            </w:rPr>
          </w:pPr>
        </w:p>
        <w:p w14:paraId="7A9C5CDC" w14:textId="77777777" w:rsidR="00DA3AF0" w:rsidRPr="005448BC" w:rsidRDefault="00DA3AF0" w:rsidP="00A153FF">
          <w:pPr>
            <w:rPr>
              <w:rFonts w:ascii="Franklin Gothic Demi" w:hAnsi="Franklin Gothic Demi"/>
              <w:smallCaps/>
              <w:szCs w:val="22"/>
            </w:rPr>
          </w:pPr>
        </w:p>
      </w:tc>
      <w:tc>
        <w:tcPr>
          <w:tcW w:w="3145" w:type="dxa"/>
          <w:tcBorders>
            <w:left w:val="single" w:sz="4" w:space="0" w:color="000000"/>
          </w:tcBorders>
          <w:shd w:val="clear" w:color="auto" w:fill="auto"/>
        </w:tcPr>
        <w:p w14:paraId="5BA366E5" w14:textId="77777777" w:rsidR="00DA3AF0" w:rsidRPr="00F85C8D" w:rsidRDefault="00DA3AF0"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w:t>
          </w:r>
        </w:p>
        <w:p w14:paraId="555B4341" w14:textId="77777777" w:rsidR="00966EA8" w:rsidRDefault="00966EA8" w:rsidP="00966EA8">
          <w:pPr>
            <w:rPr>
              <w:rFonts w:ascii="Franklin Gothic Book" w:hAnsi="Franklin Gothic Book" w:cs="Calibri"/>
              <w:szCs w:val="22"/>
            </w:rPr>
          </w:pPr>
        </w:p>
        <w:p w14:paraId="2FD1C40A" w14:textId="79F88F9B" w:rsidR="00DA3AF0" w:rsidRPr="00EF4D17" w:rsidRDefault="00966EA8" w:rsidP="00966EA8">
          <w:pPr>
            <w:rPr>
              <w:rFonts w:ascii="Franklin Gothic Book" w:hAnsi="Franklin Gothic Book"/>
              <w:b/>
              <w:sz w:val="28"/>
              <w:szCs w:val="28"/>
            </w:rPr>
          </w:pPr>
          <w:r>
            <w:rPr>
              <w:rFonts w:ascii="Franklin Gothic Book" w:hAnsi="Franklin Gothic Book" w:cs="Calibri"/>
              <w:szCs w:val="22"/>
            </w:rPr>
            <w:t>4/12/2022</w:t>
          </w:r>
        </w:p>
      </w:tc>
    </w:tr>
    <w:tr w:rsidR="00DA3AF0" w:rsidRPr="00F85C8D" w14:paraId="076E37AA" w14:textId="77777777" w:rsidTr="00A2219E">
      <w:trPr>
        <w:trHeight w:val="1090"/>
      </w:trPr>
      <w:tc>
        <w:tcPr>
          <w:tcW w:w="3145" w:type="dxa"/>
          <w:tcBorders>
            <w:left w:val="single" w:sz="4" w:space="0" w:color="auto"/>
            <w:bottom w:val="single" w:sz="4" w:space="0" w:color="000000"/>
          </w:tcBorders>
          <w:shd w:val="clear" w:color="auto" w:fill="auto"/>
        </w:tcPr>
        <w:p w14:paraId="33294CB4" w14:textId="77777777" w:rsidR="00DA3AF0" w:rsidRDefault="00DA3AF0" w:rsidP="001F0047">
          <w:pPr>
            <w:rPr>
              <w:rFonts w:ascii="Franklin Gothic Book" w:hAnsi="Franklin Gothic Book"/>
              <w:b/>
              <w:szCs w:val="22"/>
            </w:rPr>
          </w:pPr>
          <w:r>
            <w:rPr>
              <w:rFonts w:ascii="Franklin Gothic Book" w:hAnsi="Franklin Gothic Book"/>
              <w:b/>
              <w:szCs w:val="22"/>
            </w:rPr>
            <w:t>CLIA Lab Director:</w:t>
          </w:r>
        </w:p>
        <w:p w14:paraId="6419B065" w14:textId="77777777" w:rsidR="00DA3AF0" w:rsidRDefault="00DA3AF0" w:rsidP="001F0047">
          <w:pPr>
            <w:rPr>
              <w:rFonts w:ascii="Franklin Gothic Book" w:hAnsi="Franklin Gothic Book"/>
              <w:b/>
              <w:szCs w:val="22"/>
            </w:rPr>
          </w:pPr>
        </w:p>
        <w:p w14:paraId="041EE7A2" w14:textId="77777777" w:rsidR="00966EA8" w:rsidRDefault="00966EA8" w:rsidP="001F0047">
          <w:pPr>
            <w:rPr>
              <w:rFonts w:ascii="Franklin Gothic Book" w:hAnsi="Franklin Gothic Book"/>
              <w:b/>
              <w:szCs w:val="22"/>
            </w:rPr>
          </w:pPr>
        </w:p>
        <w:p w14:paraId="527060FE" w14:textId="0EA475D4" w:rsidR="00966EA8" w:rsidRPr="00F85C8D" w:rsidRDefault="00966EA8">
          <w:r>
            <w:t>Gregory Pomper, MD</w:t>
          </w:r>
        </w:p>
      </w:tc>
      <w:tc>
        <w:tcPr>
          <w:tcW w:w="3060" w:type="dxa"/>
          <w:tcBorders>
            <w:bottom w:val="single" w:sz="4" w:space="0" w:color="000000"/>
          </w:tcBorders>
          <w:shd w:val="clear" w:color="auto" w:fill="auto"/>
        </w:tcPr>
        <w:p w14:paraId="3C45D4AE" w14:textId="77777777" w:rsidR="00DA3AF0" w:rsidRDefault="00DA3AF0"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60B4B459" w14:textId="77777777" w:rsidR="00DA3AF0" w:rsidRDefault="00DA3AF0" w:rsidP="001F0047">
          <w:pPr>
            <w:rPr>
              <w:rFonts w:ascii="Franklin Gothic Demi" w:hAnsi="Franklin Gothic Demi"/>
              <w:smallCaps/>
              <w:szCs w:val="22"/>
            </w:rPr>
          </w:pPr>
        </w:p>
        <w:p w14:paraId="12DD9C9B" w14:textId="77777777" w:rsidR="00966EA8" w:rsidRDefault="00966EA8" w:rsidP="001F0047">
          <w:pPr>
            <w:rPr>
              <w:rFonts w:ascii="Franklin Gothic Demi" w:hAnsi="Franklin Gothic Demi"/>
              <w:smallCaps/>
              <w:szCs w:val="22"/>
            </w:rPr>
          </w:pPr>
        </w:p>
        <w:p w14:paraId="5DFCD9F8" w14:textId="2214F54C" w:rsidR="00966EA8" w:rsidRPr="001F0047" w:rsidRDefault="00966EA8">
          <w:r>
            <w:t>Blood Bank</w:t>
          </w:r>
        </w:p>
      </w:tc>
      <w:tc>
        <w:tcPr>
          <w:tcW w:w="3145" w:type="dxa"/>
          <w:tcBorders>
            <w:bottom w:val="single" w:sz="4" w:space="0" w:color="000000"/>
          </w:tcBorders>
          <w:shd w:val="clear" w:color="auto" w:fill="auto"/>
        </w:tcPr>
        <w:p w14:paraId="4842F93A" w14:textId="77777777" w:rsidR="00DA3AF0" w:rsidRDefault="00DA3AF0" w:rsidP="001F0047">
          <w:pPr>
            <w:rPr>
              <w:rFonts w:ascii="Franklin Gothic Demi" w:hAnsi="Franklin Gothic Demi"/>
              <w:smallCaps/>
              <w:szCs w:val="22"/>
            </w:rPr>
          </w:pPr>
          <w:r w:rsidRPr="00A21028">
            <w:rPr>
              <w:rFonts w:ascii="Franklin Gothic Demi" w:hAnsi="Franklin Gothic Demi"/>
              <w:smallCaps/>
              <w:szCs w:val="22"/>
            </w:rPr>
            <w:t>Contact:</w:t>
          </w:r>
        </w:p>
        <w:p w14:paraId="7AE365ED" w14:textId="77777777" w:rsidR="00966EA8" w:rsidRDefault="00966EA8" w:rsidP="00966EA8">
          <w:pPr>
            <w:rPr>
              <w:rFonts w:ascii="Franklin Gothic Book" w:hAnsi="Franklin Gothic Book" w:cs="Calibri"/>
              <w:szCs w:val="22"/>
            </w:rPr>
          </w:pPr>
        </w:p>
        <w:p w14:paraId="77ACD1D6" w14:textId="77777777" w:rsidR="00966EA8" w:rsidRDefault="00966EA8" w:rsidP="00966EA8">
          <w:pPr>
            <w:rPr>
              <w:rFonts w:ascii="Franklin Gothic Book" w:hAnsi="Franklin Gothic Book" w:cs="Calibri"/>
              <w:szCs w:val="22"/>
            </w:rPr>
          </w:pPr>
        </w:p>
        <w:p w14:paraId="1A569A68" w14:textId="4EA3AC22" w:rsidR="00DA3AF0" w:rsidRPr="00636B43" w:rsidRDefault="00966EA8" w:rsidP="00966EA8">
          <w:pPr>
            <w:rPr>
              <w:rFonts w:ascii="Franklin Gothic Book" w:hAnsi="Franklin Gothic Book"/>
              <w:szCs w:val="22"/>
            </w:rPr>
          </w:pPr>
          <w:r>
            <w:rPr>
              <w:rFonts w:ascii="Franklin Gothic Book" w:hAnsi="Franklin Gothic Book" w:cs="Calibri"/>
              <w:szCs w:val="22"/>
            </w:rPr>
            <w:t>Blood Bank Management</w:t>
          </w:r>
        </w:p>
      </w:tc>
    </w:tr>
  </w:tbl>
  <w:p w14:paraId="2A5A2ADC" w14:textId="77777777" w:rsidR="00DA3AF0" w:rsidRPr="00B96DAD" w:rsidRDefault="00DA3AF0"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BF6"/>
    <w:multiLevelType w:val="hybridMultilevel"/>
    <w:tmpl w:val="958A7EC2"/>
    <w:lvl w:ilvl="0" w:tplc="B9BAC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B0AB0"/>
    <w:multiLevelType w:val="hybridMultilevel"/>
    <w:tmpl w:val="9A10E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94BC3"/>
    <w:multiLevelType w:val="hybridMultilevel"/>
    <w:tmpl w:val="C9AE970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7C366D"/>
    <w:multiLevelType w:val="hybridMultilevel"/>
    <w:tmpl w:val="B060C97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965F4"/>
    <w:multiLevelType w:val="hybridMultilevel"/>
    <w:tmpl w:val="88B047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D64F3"/>
    <w:multiLevelType w:val="hybridMultilevel"/>
    <w:tmpl w:val="9F10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F2BD7"/>
    <w:multiLevelType w:val="hybridMultilevel"/>
    <w:tmpl w:val="EBE65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FF4C0E"/>
    <w:multiLevelType w:val="hybridMultilevel"/>
    <w:tmpl w:val="5FA48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63786"/>
    <w:multiLevelType w:val="hybridMultilevel"/>
    <w:tmpl w:val="771CF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E04093"/>
    <w:multiLevelType w:val="hybridMultilevel"/>
    <w:tmpl w:val="0486E194"/>
    <w:lvl w:ilvl="0" w:tplc="A5BA7CE2">
      <w:start w:val="1"/>
      <w:numFmt w:val="bullet"/>
      <w:lvlText w:val=""/>
      <w:lvlJc w:val="left"/>
      <w:pPr>
        <w:ind w:left="2191" w:hanging="360"/>
      </w:pPr>
      <w:rPr>
        <w:rFonts w:ascii="Symbol" w:hAnsi="Symbol" w:hint="default"/>
        <w:color w:val="FF0000"/>
      </w:rPr>
    </w:lvl>
    <w:lvl w:ilvl="1" w:tplc="04090003" w:tentative="1">
      <w:start w:val="1"/>
      <w:numFmt w:val="bullet"/>
      <w:lvlText w:val="o"/>
      <w:lvlJc w:val="left"/>
      <w:pPr>
        <w:ind w:left="2911" w:hanging="360"/>
      </w:pPr>
      <w:rPr>
        <w:rFonts w:ascii="Courier New" w:hAnsi="Courier New" w:cs="Courier New" w:hint="default"/>
      </w:rPr>
    </w:lvl>
    <w:lvl w:ilvl="2" w:tplc="04090005" w:tentative="1">
      <w:start w:val="1"/>
      <w:numFmt w:val="bullet"/>
      <w:lvlText w:val=""/>
      <w:lvlJc w:val="left"/>
      <w:pPr>
        <w:ind w:left="3631" w:hanging="360"/>
      </w:pPr>
      <w:rPr>
        <w:rFonts w:ascii="Wingdings" w:hAnsi="Wingdings" w:hint="default"/>
      </w:rPr>
    </w:lvl>
    <w:lvl w:ilvl="3" w:tplc="04090001" w:tentative="1">
      <w:start w:val="1"/>
      <w:numFmt w:val="bullet"/>
      <w:lvlText w:val=""/>
      <w:lvlJc w:val="left"/>
      <w:pPr>
        <w:ind w:left="4351" w:hanging="360"/>
      </w:pPr>
      <w:rPr>
        <w:rFonts w:ascii="Symbol" w:hAnsi="Symbol" w:hint="default"/>
      </w:rPr>
    </w:lvl>
    <w:lvl w:ilvl="4" w:tplc="04090003" w:tentative="1">
      <w:start w:val="1"/>
      <w:numFmt w:val="bullet"/>
      <w:lvlText w:val="o"/>
      <w:lvlJc w:val="left"/>
      <w:pPr>
        <w:ind w:left="5071" w:hanging="360"/>
      </w:pPr>
      <w:rPr>
        <w:rFonts w:ascii="Courier New" w:hAnsi="Courier New" w:cs="Courier New" w:hint="default"/>
      </w:rPr>
    </w:lvl>
    <w:lvl w:ilvl="5" w:tplc="04090005" w:tentative="1">
      <w:start w:val="1"/>
      <w:numFmt w:val="bullet"/>
      <w:lvlText w:val=""/>
      <w:lvlJc w:val="left"/>
      <w:pPr>
        <w:ind w:left="5791" w:hanging="360"/>
      </w:pPr>
      <w:rPr>
        <w:rFonts w:ascii="Wingdings" w:hAnsi="Wingdings" w:hint="default"/>
      </w:rPr>
    </w:lvl>
    <w:lvl w:ilvl="6" w:tplc="04090001" w:tentative="1">
      <w:start w:val="1"/>
      <w:numFmt w:val="bullet"/>
      <w:lvlText w:val=""/>
      <w:lvlJc w:val="left"/>
      <w:pPr>
        <w:ind w:left="6511" w:hanging="360"/>
      </w:pPr>
      <w:rPr>
        <w:rFonts w:ascii="Symbol" w:hAnsi="Symbol" w:hint="default"/>
      </w:rPr>
    </w:lvl>
    <w:lvl w:ilvl="7" w:tplc="04090003" w:tentative="1">
      <w:start w:val="1"/>
      <w:numFmt w:val="bullet"/>
      <w:lvlText w:val="o"/>
      <w:lvlJc w:val="left"/>
      <w:pPr>
        <w:ind w:left="7231" w:hanging="360"/>
      </w:pPr>
      <w:rPr>
        <w:rFonts w:ascii="Courier New" w:hAnsi="Courier New" w:cs="Courier New" w:hint="default"/>
      </w:rPr>
    </w:lvl>
    <w:lvl w:ilvl="8" w:tplc="04090005" w:tentative="1">
      <w:start w:val="1"/>
      <w:numFmt w:val="bullet"/>
      <w:lvlText w:val=""/>
      <w:lvlJc w:val="left"/>
      <w:pPr>
        <w:ind w:left="7951" w:hanging="360"/>
      </w:pPr>
      <w:rPr>
        <w:rFonts w:ascii="Wingdings" w:hAnsi="Wingdings" w:hint="default"/>
      </w:rPr>
    </w:lvl>
  </w:abstractNum>
  <w:abstractNum w:abstractNumId="11" w15:restartNumberingAfterBreak="0">
    <w:nsid w:val="2D491558"/>
    <w:multiLevelType w:val="hybridMultilevel"/>
    <w:tmpl w:val="1F6CB9F0"/>
    <w:lvl w:ilvl="0" w:tplc="C2BE7F7C">
      <w:start w:val="7"/>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AE7DE7"/>
    <w:multiLevelType w:val="hybridMultilevel"/>
    <w:tmpl w:val="9D426916"/>
    <w:lvl w:ilvl="0" w:tplc="04090019">
      <w:start w:val="1"/>
      <w:numFmt w:val="low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 w15:restartNumberingAfterBreak="0">
    <w:nsid w:val="36731E75"/>
    <w:multiLevelType w:val="hybridMultilevel"/>
    <w:tmpl w:val="6C4E7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306151"/>
    <w:multiLevelType w:val="hybridMultilevel"/>
    <w:tmpl w:val="4C6660F0"/>
    <w:lvl w:ilvl="0" w:tplc="23E6B1AA">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E43E8"/>
    <w:multiLevelType w:val="hybridMultilevel"/>
    <w:tmpl w:val="5FA482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57148D"/>
    <w:multiLevelType w:val="hybridMultilevel"/>
    <w:tmpl w:val="9C3AD9D8"/>
    <w:lvl w:ilvl="0" w:tplc="2E527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500CB8"/>
    <w:multiLevelType w:val="hybridMultilevel"/>
    <w:tmpl w:val="4D7A9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C3659"/>
    <w:multiLevelType w:val="hybridMultilevel"/>
    <w:tmpl w:val="B3263C9A"/>
    <w:lvl w:ilvl="0" w:tplc="E0969BE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C48FD"/>
    <w:multiLevelType w:val="hybridMultilevel"/>
    <w:tmpl w:val="3CE68F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6705EF5"/>
    <w:multiLevelType w:val="hybridMultilevel"/>
    <w:tmpl w:val="42122D16"/>
    <w:lvl w:ilvl="0" w:tplc="A33CBE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8943EA"/>
    <w:multiLevelType w:val="hybridMultilevel"/>
    <w:tmpl w:val="CB8426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097A6E"/>
    <w:multiLevelType w:val="hybridMultilevel"/>
    <w:tmpl w:val="00A4D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9F0026"/>
    <w:multiLevelType w:val="hybridMultilevel"/>
    <w:tmpl w:val="C5329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71624B"/>
    <w:multiLevelType w:val="hybridMultilevel"/>
    <w:tmpl w:val="31B6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3C52E3"/>
    <w:multiLevelType w:val="hybridMultilevel"/>
    <w:tmpl w:val="1CC07968"/>
    <w:lvl w:ilvl="0" w:tplc="254400F4">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0578B"/>
    <w:multiLevelType w:val="hybridMultilevel"/>
    <w:tmpl w:val="4D88D23E"/>
    <w:lvl w:ilvl="0" w:tplc="0409000F">
      <w:start w:val="1"/>
      <w:numFmt w:val="decimal"/>
      <w:lvlText w:val="%1."/>
      <w:lvlJc w:val="left"/>
      <w:pPr>
        <w:ind w:left="1021" w:hanging="360"/>
      </w:p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27" w15:restartNumberingAfterBreak="0">
    <w:nsid w:val="5CAB60D4"/>
    <w:multiLevelType w:val="hybridMultilevel"/>
    <w:tmpl w:val="AE7C3D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C00781"/>
    <w:multiLevelType w:val="hybridMultilevel"/>
    <w:tmpl w:val="8EB4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0556A2"/>
    <w:multiLevelType w:val="hybridMultilevel"/>
    <w:tmpl w:val="64BCE494"/>
    <w:lvl w:ilvl="0" w:tplc="C12EADFE">
      <w:start w:val="1"/>
      <w:numFmt w:val="low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EF589A"/>
    <w:multiLevelType w:val="hybridMultilevel"/>
    <w:tmpl w:val="8264BAEC"/>
    <w:lvl w:ilvl="0" w:tplc="4FE2E8C6">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194F8F"/>
    <w:multiLevelType w:val="hybridMultilevel"/>
    <w:tmpl w:val="AF82BDA0"/>
    <w:lvl w:ilvl="0" w:tplc="B13E455C">
      <w:start w:val="1"/>
      <w:numFmt w:val="lowerLetter"/>
      <w:pStyle w:val="Style2"/>
      <w:lvlText w:val="%1."/>
      <w:lvlJc w:val="left"/>
      <w:pPr>
        <w:ind w:left="1080" w:hanging="360"/>
      </w:pPr>
    </w:lvl>
    <w:lvl w:ilvl="1" w:tplc="0409001B">
      <w:start w:val="1"/>
      <w:numFmt w:val="lowerRoman"/>
      <w:lvlText w:val="%2."/>
      <w:lvlJc w:val="right"/>
      <w:pPr>
        <w:ind w:left="1800" w:hanging="360"/>
      </w:pPr>
    </w:lvl>
    <w:lvl w:ilvl="2" w:tplc="254400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660096"/>
    <w:multiLevelType w:val="hybridMultilevel"/>
    <w:tmpl w:val="5EEC13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E7834E3"/>
    <w:multiLevelType w:val="hybridMultilevel"/>
    <w:tmpl w:val="A69A06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F48788A"/>
    <w:multiLevelType w:val="hybridMultilevel"/>
    <w:tmpl w:val="1B144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C77D5"/>
    <w:multiLevelType w:val="hybridMultilevel"/>
    <w:tmpl w:val="7D9EAA44"/>
    <w:lvl w:ilvl="0" w:tplc="0409000F">
      <w:start w:val="1"/>
      <w:numFmt w:val="decimal"/>
      <w:lvlText w:val="%1."/>
      <w:lvlJc w:val="left"/>
      <w:pPr>
        <w:ind w:left="720" w:hanging="360"/>
      </w:pPr>
      <w:rPr>
        <w:rFont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654CF9"/>
    <w:multiLevelType w:val="hybridMultilevel"/>
    <w:tmpl w:val="27A42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79386782">
    <w:abstractNumId w:val="31"/>
  </w:num>
  <w:num w:numId="2" w16cid:durableId="651329080">
    <w:abstractNumId w:val="5"/>
  </w:num>
  <w:num w:numId="3" w16cid:durableId="807405577">
    <w:abstractNumId w:val="32"/>
  </w:num>
  <w:num w:numId="4" w16cid:durableId="805969137">
    <w:abstractNumId w:val="32"/>
    <w:lvlOverride w:ilvl="0">
      <w:startOverride w:val="1"/>
    </w:lvlOverride>
  </w:num>
  <w:num w:numId="5" w16cid:durableId="991525355">
    <w:abstractNumId w:val="7"/>
  </w:num>
  <w:num w:numId="6" w16cid:durableId="1830559596">
    <w:abstractNumId w:val="24"/>
  </w:num>
  <w:num w:numId="7" w16cid:durableId="1560092387">
    <w:abstractNumId w:val="34"/>
  </w:num>
  <w:num w:numId="8" w16cid:durableId="1194730289">
    <w:abstractNumId w:val="1"/>
  </w:num>
  <w:num w:numId="9" w16cid:durableId="876283627">
    <w:abstractNumId w:val="21"/>
  </w:num>
  <w:num w:numId="10" w16cid:durableId="287592721">
    <w:abstractNumId w:val="8"/>
  </w:num>
  <w:num w:numId="11" w16cid:durableId="1748385857">
    <w:abstractNumId w:val="33"/>
  </w:num>
  <w:num w:numId="12" w16cid:durableId="1924216085">
    <w:abstractNumId w:val="6"/>
  </w:num>
  <w:num w:numId="13" w16cid:durableId="1625817730">
    <w:abstractNumId w:val="4"/>
  </w:num>
  <w:num w:numId="14" w16cid:durableId="576868701">
    <w:abstractNumId w:val="9"/>
  </w:num>
  <w:num w:numId="15" w16cid:durableId="1374112230">
    <w:abstractNumId w:val="13"/>
  </w:num>
  <w:num w:numId="16" w16cid:durableId="844170856">
    <w:abstractNumId w:val="37"/>
  </w:num>
  <w:num w:numId="17" w16cid:durableId="1306013045">
    <w:abstractNumId w:val="30"/>
  </w:num>
  <w:num w:numId="18" w16cid:durableId="1934123340">
    <w:abstractNumId w:val="19"/>
  </w:num>
  <w:num w:numId="19" w16cid:durableId="1686249784">
    <w:abstractNumId w:val="28"/>
  </w:num>
  <w:num w:numId="20" w16cid:durableId="1817143602">
    <w:abstractNumId w:val="14"/>
  </w:num>
  <w:num w:numId="21" w16cid:durableId="1006707395">
    <w:abstractNumId w:val="29"/>
  </w:num>
  <w:num w:numId="22" w16cid:durableId="388650947">
    <w:abstractNumId w:val="0"/>
  </w:num>
  <w:num w:numId="23" w16cid:durableId="1944268182">
    <w:abstractNumId w:val="3"/>
  </w:num>
  <w:num w:numId="24" w16cid:durableId="865826520">
    <w:abstractNumId w:val="23"/>
  </w:num>
  <w:num w:numId="25" w16cid:durableId="391664384">
    <w:abstractNumId w:val="20"/>
  </w:num>
  <w:num w:numId="26" w16cid:durableId="1322084191">
    <w:abstractNumId w:val="11"/>
  </w:num>
  <w:num w:numId="27" w16cid:durableId="889999841">
    <w:abstractNumId w:val="22"/>
  </w:num>
  <w:num w:numId="28" w16cid:durableId="1174031765">
    <w:abstractNumId w:val="2"/>
  </w:num>
  <w:num w:numId="29" w16cid:durableId="469902251">
    <w:abstractNumId w:val="16"/>
  </w:num>
  <w:num w:numId="30" w16cid:durableId="1497915801">
    <w:abstractNumId w:val="35"/>
  </w:num>
  <w:num w:numId="31" w16cid:durableId="595404874">
    <w:abstractNumId w:val="27"/>
  </w:num>
  <w:num w:numId="32" w16cid:durableId="737215699">
    <w:abstractNumId w:val="17"/>
  </w:num>
  <w:num w:numId="33" w16cid:durableId="1719426593">
    <w:abstractNumId w:val="15"/>
  </w:num>
  <w:num w:numId="34" w16cid:durableId="80684189">
    <w:abstractNumId w:val="25"/>
  </w:num>
  <w:num w:numId="35" w16cid:durableId="2034459233">
    <w:abstractNumId w:val="26"/>
  </w:num>
  <w:num w:numId="36" w16cid:durableId="1782994007">
    <w:abstractNumId w:val="36"/>
  </w:num>
  <w:num w:numId="37" w16cid:durableId="581991986">
    <w:abstractNumId w:val="10"/>
  </w:num>
  <w:num w:numId="38" w16cid:durableId="351763959">
    <w:abstractNumId w:val="12"/>
  </w:num>
  <w:num w:numId="39" w16cid:durableId="1453329316">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MDMxsTQ1szCxsLBQ0lEKTi0uzszPAykwrAUA6W2RVSwAAAA="/>
  </w:docVars>
  <w:rsids>
    <w:rsidRoot w:val="00D837ED"/>
    <w:rsid w:val="0000193C"/>
    <w:rsid w:val="000113F9"/>
    <w:rsid w:val="000224EC"/>
    <w:rsid w:val="00022E65"/>
    <w:rsid w:val="0002440F"/>
    <w:rsid w:val="00026C49"/>
    <w:rsid w:val="00030A2E"/>
    <w:rsid w:val="000347EB"/>
    <w:rsid w:val="0003641D"/>
    <w:rsid w:val="00036EC2"/>
    <w:rsid w:val="00040621"/>
    <w:rsid w:val="000553EF"/>
    <w:rsid w:val="000676BB"/>
    <w:rsid w:val="00072C00"/>
    <w:rsid w:val="0008348F"/>
    <w:rsid w:val="000868A1"/>
    <w:rsid w:val="000902C4"/>
    <w:rsid w:val="00092447"/>
    <w:rsid w:val="00097591"/>
    <w:rsid w:val="000A1EA4"/>
    <w:rsid w:val="000A43F4"/>
    <w:rsid w:val="000A51C0"/>
    <w:rsid w:val="000A728C"/>
    <w:rsid w:val="000B033C"/>
    <w:rsid w:val="000B04ED"/>
    <w:rsid w:val="000C05F2"/>
    <w:rsid w:val="000C2A6A"/>
    <w:rsid w:val="000C5E9C"/>
    <w:rsid w:val="000C6891"/>
    <w:rsid w:val="000D2C90"/>
    <w:rsid w:val="000D2EF1"/>
    <w:rsid w:val="000E0766"/>
    <w:rsid w:val="000E12F1"/>
    <w:rsid w:val="000E3CE2"/>
    <w:rsid w:val="000E3D13"/>
    <w:rsid w:val="000E5B8B"/>
    <w:rsid w:val="000E65E3"/>
    <w:rsid w:val="000E6907"/>
    <w:rsid w:val="000E758D"/>
    <w:rsid w:val="000F5CD6"/>
    <w:rsid w:val="001002EE"/>
    <w:rsid w:val="001028EE"/>
    <w:rsid w:val="0010697A"/>
    <w:rsid w:val="001073A9"/>
    <w:rsid w:val="00110234"/>
    <w:rsid w:val="001136AE"/>
    <w:rsid w:val="00125E7C"/>
    <w:rsid w:val="001306C0"/>
    <w:rsid w:val="001307B1"/>
    <w:rsid w:val="00133E25"/>
    <w:rsid w:val="00147218"/>
    <w:rsid w:val="00147B7A"/>
    <w:rsid w:val="00174F3C"/>
    <w:rsid w:val="001758E3"/>
    <w:rsid w:val="001827EB"/>
    <w:rsid w:val="00185320"/>
    <w:rsid w:val="0019262D"/>
    <w:rsid w:val="00195E5C"/>
    <w:rsid w:val="00196438"/>
    <w:rsid w:val="001A44EF"/>
    <w:rsid w:val="001B5148"/>
    <w:rsid w:val="001C0D78"/>
    <w:rsid w:val="001C23D8"/>
    <w:rsid w:val="001C63A8"/>
    <w:rsid w:val="001C7E62"/>
    <w:rsid w:val="001E09B7"/>
    <w:rsid w:val="001E2497"/>
    <w:rsid w:val="001E6589"/>
    <w:rsid w:val="001E6D1E"/>
    <w:rsid w:val="001E73A6"/>
    <w:rsid w:val="001E7F9D"/>
    <w:rsid w:val="001F0047"/>
    <w:rsid w:val="00200A78"/>
    <w:rsid w:val="002032E0"/>
    <w:rsid w:val="002047FC"/>
    <w:rsid w:val="00205CC5"/>
    <w:rsid w:val="00206E98"/>
    <w:rsid w:val="00224C76"/>
    <w:rsid w:val="00224ECE"/>
    <w:rsid w:val="002347C1"/>
    <w:rsid w:val="002406B9"/>
    <w:rsid w:val="002413E5"/>
    <w:rsid w:val="002425FA"/>
    <w:rsid w:val="002451BA"/>
    <w:rsid w:val="00251171"/>
    <w:rsid w:val="00253095"/>
    <w:rsid w:val="002544FF"/>
    <w:rsid w:val="002554A6"/>
    <w:rsid w:val="00256BD9"/>
    <w:rsid w:val="0026202E"/>
    <w:rsid w:val="002629AC"/>
    <w:rsid w:val="0027550E"/>
    <w:rsid w:val="002973A2"/>
    <w:rsid w:val="00297BA1"/>
    <w:rsid w:val="002B7EAC"/>
    <w:rsid w:val="002C482F"/>
    <w:rsid w:val="002D7BD9"/>
    <w:rsid w:val="002E06AD"/>
    <w:rsid w:val="002E2BA6"/>
    <w:rsid w:val="002E7E39"/>
    <w:rsid w:val="002F64B9"/>
    <w:rsid w:val="00301570"/>
    <w:rsid w:val="003041C6"/>
    <w:rsid w:val="003066DE"/>
    <w:rsid w:val="0030754F"/>
    <w:rsid w:val="00324059"/>
    <w:rsid w:val="00327C4D"/>
    <w:rsid w:val="003335AC"/>
    <w:rsid w:val="00336C15"/>
    <w:rsid w:val="00341E64"/>
    <w:rsid w:val="003432C0"/>
    <w:rsid w:val="003509F9"/>
    <w:rsid w:val="00353C0F"/>
    <w:rsid w:val="003551FD"/>
    <w:rsid w:val="00366A9A"/>
    <w:rsid w:val="0038097D"/>
    <w:rsid w:val="00380DF7"/>
    <w:rsid w:val="003821CE"/>
    <w:rsid w:val="00391558"/>
    <w:rsid w:val="00391A49"/>
    <w:rsid w:val="00393BBD"/>
    <w:rsid w:val="003A497A"/>
    <w:rsid w:val="003A63DA"/>
    <w:rsid w:val="003A666B"/>
    <w:rsid w:val="003B0CBF"/>
    <w:rsid w:val="003B12C4"/>
    <w:rsid w:val="003B660A"/>
    <w:rsid w:val="003B6F7E"/>
    <w:rsid w:val="003C092E"/>
    <w:rsid w:val="003C257B"/>
    <w:rsid w:val="003C4DEB"/>
    <w:rsid w:val="003C7519"/>
    <w:rsid w:val="003D165A"/>
    <w:rsid w:val="003D6EFE"/>
    <w:rsid w:val="003D7FD1"/>
    <w:rsid w:val="003E0962"/>
    <w:rsid w:val="003E6735"/>
    <w:rsid w:val="003F0C2D"/>
    <w:rsid w:val="003F3A39"/>
    <w:rsid w:val="003F596D"/>
    <w:rsid w:val="003F73C3"/>
    <w:rsid w:val="004008F3"/>
    <w:rsid w:val="004071A1"/>
    <w:rsid w:val="00407823"/>
    <w:rsid w:val="00410B40"/>
    <w:rsid w:val="0041138F"/>
    <w:rsid w:val="00411B16"/>
    <w:rsid w:val="00413A0C"/>
    <w:rsid w:val="00414B7C"/>
    <w:rsid w:val="0041764C"/>
    <w:rsid w:val="00422556"/>
    <w:rsid w:val="004235C5"/>
    <w:rsid w:val="0044388D"/>
    <w:rsid w:val="004502DD"/>
    <w:rsid w:val="004511F3"/>
    <w:rsid w:val="00451770"/>
    <w:rsid w:val="00454422"/>
    <w:rsid w:val="00461364"/>
    <w:rsid w:val="004619BF"/>
    <w:rsid w:val="00463AAA"/>
    <w:rsid w:val="0046616B"/>
    <w:rsid w:val="00474EBA"/>
    <w:rsid w:val="0048035D"/>
    <w:rsid w:val="00491E5A"/>
    <w:rsid w:val="00494B1B"/>
    <w:rsid w:val="004A683B"/>
    <w:rsid w:val="004C075D"/>
    <w:rsid w:val="004C5050"/>
    <w:rsid w:val="004C52A4"/>
    <w:rsid w:val="004C5749"/>
    <w:rsid w:val="004D3F73"/>
    <w:rsid w:val="004D58AA"/>
    <w:rsid w:val="004E4CE1"/>
    <w:rsid w:val="004E766F"/>
    <w:rsid w:val="004F0FA2"/>
    <w:rsid w:val="004F3FAB"/>
    <w:rsid w:val="0050293E"/>
    <w:rsid w:val="0050706B"/>
    <w:rsid w:val="00511F7A"/>
    <w:rsid w:val="00512872"/>
    <w:rsid w:val="0052064A"/>
    <w:rsid w:val="0052326B"/>
    <w:rsid w:val="00523474"/>
    <w:rsid w:val="005235EA"/>
    <w:rsid w:val="00524D92"/>
    <w:rsid w:val="00526C62"/>
    <w:rsid w:val="00526E21"/>
    <w:rsid w:val="005448BC"/>
    <w:rsid w:val="00551715"/>
    <w:rsid w:val="00561CB9"/>
    <w:rsid w:val="0056313C"/>
    <w:rsid w:val="005870D2"/>
    <w:rsid w:val="00593284"/>
    <w:rsid w:val="005A1CDA"/>
    <w:rsid w:val="005A2E2E"/>
    <w:rsid w:val="005A4E3F"/>
    <w:rsid w:val="005A7F20"/>
    <w:rsid w:val="005C144C"/>
    <w:rsid w:val="005C581A"/>
    <w:rsid w:val="005C690D"/>
    <w:rsid w:val="005D0115"/>
    <w:rsid w:val="005D6FB4"/>
    <w:rsid w:val="005D7B3F"/>
    <w:rsid w:val="005E5CF7"/>
    <w:rsid w:val="005E7993"/>
    <w:rsid w:val="005E7DAC"/>
    <w:rsid w:val="005F2765"/>
    <w:rsid w:val="005F56F3"/>
    <w:rsid w:val="005F7AD0"/>
    <w:rsid w:val="00605CB6"/>
    <w:rsid w:val="00606A36"/>
    <w:rsid w:val="00615231"/>
    <w:rsid w:val="00620295"/>
    <w:rsid w:val="00624984"/>
    <w:rsid w:val="00624B88"/>
    <w:rsid w:val="006260DA"/>
    <w:rsid w:val="006302E7"/>
    <w:rsid w:val="00636B43"/>
    <w:rsid w:val="00642467"/>
    <w:rsid w:val="006442BA"/>
    <w:rsid w:val="0064468E"/>
    <w:rsid w:val="00646563"/>
    <w:rsid w:val="00650915"/>
    <w:rsid w:val="006568DA"/>
    <w:rsid w:val="00657AE6"/>
    <w:rsid w:val="00661B1A"/>
    <w:rsid w:val="00662C93"/>
    <w:rsid w:val="006736C5"/>
    <w:rsid w:val="00674718"/>
    <w:rsid w:val="00683267"/>
    <w:rsid w:val="00683CAE"/>
    <w:rsid w:val="00691DA1"/>
    <w:rsid w:val="0069572C"/>
    <w:rsid w:val="006A1EF8"/>
    <w:rsid w:val="006A7525"/>
    <w:rsid w:val="006B1B95"/>
    <w:rsid w:val="006B27F7"/>
    <w:rsid w:val="006B4152"/>
    <w:rsid w:val="006B7B84"/>
    <w:rsid w:val="006C2C85"/>
    <w:rsid w:val="006C335C"/>
    <w:rsid w:val="006C37E2"/>
    <w:rsid w:val="006D4D65"/>
    <w:rsid w:val="006E03C4"/>
    <w:rsid w:val="006E2203"/>
    <w:rsid w:val="006F20FA"/>
    <w:rsid w:val="006F342C"/>
    <w:rsid w:val="0071378D"/>
    <w:rsid w:val="007151C7"/>
    <w:rsid w:val="007156DD"/>
    <w:rsid w:val="00716833"/>
    <w:rsid w:val="00716A19"/>
    <w:rsid w:val="00717D0B"/>
    <w:rsid w:val="00720CD8"/>
    <w:rsid w:val="007220A8"/>
    <w:rsid w:val="007226F3"/>
    <w:rsid w:val="007238BB"/>
    <w:rsid w:val="007253A9"/>
    <w:rsid w:val="00743D5C"/>
    <w:rsid w:val="0076155B"/>
    <w:rsid w:val="007628D3"/>
    <w:rsid w:val="0077199B"/>
    <w:rsid w:val="00771B60"/>
    <w:rsid w:val="00772448"/>
    <w:rsid w:val="00772F34"/>
    <w:rsid w:val="00785422"/>
    <w:rsid w:val="00794A73"/>
    <w:rsid w:val="007A767B"/>
    <w:rsid w:val="007B2DD3"/>
    <w:rsid w:val="007B3C9E"/>
    <w:rsid w:val="007B7E37"/>
    <w:rsid w:val="007C60EA"/>
    <w:rsid w:val="007D2CF3"/>
    <w:rsid w:val="007F4F1E"/>
    <w:rsid w:val="007F6B7A"/>
    <w:rsid w:val="0080317C"/>
    <w:rsid w:val="00813717"/>
    <w:rsid w:val="00816E35"/>
    <w:rsid w:val="00820F2D"/>
    <w:rsid w:val="00822A08"/>
    <w:rsid w:val="00824D03"/>
    <w:rsid w:val="008325E5"/>
    <w:rsid w:val="008371D3"/>
    <w:rsid w:val="008444DD"/>
    <w:rsid w:val="00844D41"/>
    <w:rsid w:val="00857EC0"/>
    <w:rsid w:val="00862AEF"/>
    <w:rsid w:val="00866359"/>
    <w:rsid w:val="00870B1C"/>
    <w:rsid w:val="00870E14"/>
    <w:rsid w:val="00872044"/>
    <w:rsid w:val="0088105A"/>
    <w:rsid w:val="008846CB"/>
    <w:rsid w:val="008852EE"/>
    <w:rsid w:val="00887AE0"/>
    <w:rsid w:val="00890053"/>
    <w:rsid w:val="00893C16"/>
    <w:rsid w:val="008A29BB"/>
    <w:rsid w:val="008A36A1"/>
    <w:rsid w:val="008A7FE8"/>
    <w:rsid w:val="008B61CC"/>
    <w:rsid w:val="008C413A"/>
    <w:rsid w:val="008E16B1"/>
    <w:rsid w:val="008E261F"/>
    <w:rsid w:val="008E4519"/>
    <w:rsid w:val="008E4FB8"/>
    <w:rsid w:val="008F3AB7"/>
    <w:rsid w:val="008F4F7A"/>
    <w:rsid w:val="00902501"/>
    <w:rsid w:val="00904FFE"/>
    <w:rsid w:val="009150F0"/>
    <w:rsid w:val="00920578"/>
    <w:rsid w:val="00926971"/>
    <w:rsid w:val="00941BD5"/>
    <w:rsid w:val="0094557E"/>
    <w:rsid w:val="00952900"/>
    <w:rsid w:val="00952ADC"/>
    <w:rsid w:val="009623C8"/>
    <w:rsid w:val="00962635"/>
    <w:rsid w:val="00962F89"/>
    <w:rsid w:val="00966EA8"/>
    <w:rsid w:val="00974CB9"/>
    <w:rsid w:val="00982D37"/>
    <w:rsid w:val="009A3908"/>
    <w:rsid w:val="009B03E2"/>
    <w:rsid w:val="009B6A9E"/>
    <w:rsid w:val="009B70B1"/>
    <w:rsid w:val="009B7C7D"/>
    <w:rsid w:val="009C2A11"/>
    <w:rsid w:val="009C7A62"/>
    <w:rsid w:val="009D0B4B"/>
    <w:rsid w:val="009D1261"/>
    <w:rsid w:val="009D6A6B"/>
    <w:rsid w:val="009D6F32"/>
    <w:rsid w:val="009E52EF"/>
    <w:rsid w:val="009E6AF7"/>
    <w:rsid w:val="009F4193"/>
    <w:rsid w:val="009F75E8"/>
    <w:rsid w:val="00A00C4F"/>
    <w:rsid w:val="00A033AC"/>
    <w:rsid w:val="00A04A8D"/>
    <w:rsid w:val="00A0588E"/>
    <w:rsid w:val="00A10198"/>
    <w:rsid w:val="00A110A6"/>
    <w:rsid w:val="00A12EC7"/>
    <w:rsid w:val="00A12F61"/>
    <w:rsid w:val="00A139E6"/>
    <w:rsid w:val="00A153FF"/>
    <w:rsid w:val="00A1776F"/>
    <w:rsid w:val="00A2219E"/>
    <w:rsid w:val="00A46999"/>
    <w:rsid w:val="00A54D39"/>
    <w:rsid w:val="00A6330E"/>
    <w:rsid w:val="00A65865"/>
    <w:rsid w:val="00A7748A"/>
    <w:rsid w:val="00A81A7B"/>
    <w:rsid w:val="00A84724"/>
    <w:rsid w:val="00A87A3B"/>
    <w:rsid w:val="00A93F53"/>
    <w:rsid w:val="00AA29D6"/>
    <w:rsid w:val="00AA4CF7"/>
    <w:rsid w:val="00AA4D96"/>
    <w:rsid w:val="00AB6757"/>
    <w:rsid w:val="00AB6792"/>
    <w:rsid w:val="00AB7B27"/>
    <w:rsid w:val="00AD3A47"/>
    <w:rsid w:val="00AD3ED3"/>
    <w:rsid w:val="00AD6EAA"/>
    <w:rsid w:val="00AE1BC2"/>
    <w:rsid w:val="00B00F78"/>
    <w:rsid w:val="00B01982"/>
    <w:rsid w:val="00B033F7"/>
    <w:rsid w:val="00B04543"/>
    <w:rsid w:val="00B048D9"/>
    <w:rsid w:val="00B1120E"/>
    <w:rsid w:val="00B159E2"/>
    <w:rsid w:val="00B15C9C"/>
    <w:rsid w:val="00B1796D"/>
    <w:rsid w:val="00B312C8"/>
    <w:rsid w:val="00B344BC"/>
    <w:rsid w:val="00B3456B"/>
    <w:rsid w:val="00B36034"/>
    <w:rsid w:val="00B3765F"/>
    <w:rsid w:val="00B40B6E"/>
    <w:rsid w:val="00B40CD8"/>
    <w:rsid w:val="00B41FAB"/>
    <w:rsid w:val="00B459D0"/>
    <w:rsid w:val="00B476A4"/>
    <w:rsid w:val="00B53B03"/>
    <w:rsid w:val="00B56F84"/>
    <w:rsid w:val="00B6337D"/>
    <w:rsid w:val="00B73F85"/>
    <w:rsid w:val="00B80A9E"/>
    <w:rsid w:val="00B80B6D"/>
    <w:rsid w:val="00B84425"/>
    <w:rsid w:val="00B87470"/>
    <w:rsid w:val="00B91A3F"/>
    <w:rsid w:val="00B91BEC"/>
    <w:rsid w:val="00B9216F"/>
    <w:rsid w:val="00B96DAD"/>
    <w:rsid w:val="00BA2ADB"/>
    <w:rsid w:val="00BB31C2"/>
    <w:rsid w:val="00BB7407"/>
    <w:rsid w:val="00BC1856"/>
    <w:rsid w:val="00BC1F42"/>
    <w:rsid w:val="00BC1FAB"/>
    <w:rsid w:val="00BC5C9E"/>
    <w:rsid w:val="00BC6988"/>
    <w:rsid w:val="00BD19D0"/>
    <w:rsid w:val="00BD3BF0"/>
    <w:rsid w:val="00BD47A1"/>
    <w:rsid w:val="00BD66A2"/>
    <w:rsid w:val="00BE0C19"/>
    <w:rsid w:val="00BE0DE4"/>
    <w:rsid w:val="00BE2EF5"/>
    <w:rsid w:val="00BE3B5F"/>
    <w:rsid w:val="00BF4179"/>
    <w:rsid w:val="00BF5F7B"/>
    <w:rsid w:val="00C135B8"/>
    <w:rsid w:val="00C158D3"/>
    <w:rsid w:val="00C27DA8"/>
    <w:rsid w:val="00C40A88"/>
    <w:rsid w:val="00C4787D"/>
    <w:rsid w:val="00C5052A"/>
    <w:rsid w:val="00C50630"/>
    <w:rsid w:val="00C62B47"/>
    <w:rsid w:val="00C66A25"/>
    <w:rsid w:val="00C67BC1"/>
    <w:rsid w:val="00C71292"/>
    <w:rsid w:val="00C750CD"/>
    <w:rsid w:val="00C7583A"/>
    <w:rsid w:val="00C8042C"/>
    <w:rsid w:val="00C835CA"/>
    <w:rsid w:val="00C86665"/>
    <w:rsid w:val="00C87D4B"/>
    <w:rsid w:val="00C9041A"/>
    <w:rsid w:val="00C95B9D"/>
    <w:rsid w:val="00CA16FD"/>
    <w:rsid w:val="00CA7E82"/>
    <w:rsid w:val="00CC201E"/>
    <w:rsid w:val="00CC3AC2"/>
    <w:rsid w:val="00CC6583"/>
    <w:rsid w:val="00CD2F4D"/>
    <w:rsid w:val="00CE21E2"/>
    <w:rsid w:val="00CE56A2"/>
    <w:rsid w:val="00CF4DC6"/>
    <w:rsid w:val="00D02414"/>
    <w:rsid w:val="00D20EC1"/>
    <w:rsid w:val="00D33F1F"/>
    <w:rsid w:val="00D36024"/>
    <w:rsid w:val="00D3656D"/>
    <w:rsid w:val="00D37C48"/>
    <w:rsid w:val="00D428F6"/>
    <w:rsid w:val="00D53D20"/>
    <w:rsid w:val="00D54417"/>
    <w:rsid w:val="00D61618"/>
    <w:rsid w:val="00D65AA2"/>
    <w:rsid w:val="00D7219A"/>
    <w:rsid w:val="00D77EDD"/>
    <w:rsid w:val="00D837ED"/>
    <w:rsid w:val="00D84A3E"/>
    <w:rsid w:val="00D93B19"/>
    <w:rsid w:val="00D96018"/>
    <w:rsid w:val="00D9745D"/>
    <w:rsid w:val="00DA39D9"/>
    <w:rsid w:val="00DA3AF0"/>
    <w:rsid w:val="00DA7405"/>
    <w:rsid w:val="00DA7E98"/>
    <w:rsid w:val="00DB1546"/>
    <w:rsid w:val="00DB1659"/>
    <w:rsid w:val="00DB5527"/>
    <w:rsid w:val="00DC0884"/>
    <w:rsid w:val="00DC0D2A"/>
    <w:rsid w:val="00DC133C"/>
    <w:rsid w:val="00DC3CD1"/>
    <w:rsid w:val="00DC46C4"/>
    <w:rsid w:val="00DC5F2B"/>
    <w:rsid w:val="00DD3768"/>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453C4"/>
    <w:rsid w:val="00E534CA"/>
    <w:rsid w:val="00E60452"/>
    <w:rsid w:val="00E63D04"/>
    <w:rsid w:val="00E64721"/>
    <w:rsid w:val="00E6545F"/>
    <w:rsid w:val="00E731F2"/>
    <w:rsid w:val="00E73EFC"/>
    <w:rsid w:val="00E75483"/>
    <w:rsid w:val="00E76715"/>
    <w:rsid w:val="00E85228"/>
    <w:rsid w:val="00E85CEC"/>
    <w:rsid w:val="00E91657"/>
    <w:rsid w:val="00E91BFD"/>
    <w:rsid w:val="00E96A8E"/>
    <w:rsid w:val="00EA5BC7"/>
    <w:rsid w:val="00EB568F"/>
    <w:rsid w:val="00EC7EF2"/>
    <w:rsid w:val="00ED771E"/>
    <w:rsid w:val="00EF4D17"/>
    <w:rsid w:val="00EF6FF9"/>
    <w:rsid w:val="00F1119C"/>
    <w:rsid w:val="00F24667"/>
    <w:rsid w:val="00F33D15"/>
    <w:rsid w:val="00F34CE8"/>
    <w:rsid w:val="00F36C60"/>
    <w:rsid w:val="00F41790"/>
    <w:rsid w:val="00F455F9"/>
    <w:rsid w:val="00F457BC"/>
    <w:rsid w:val="00F55595"/>
    <w:rsid w:val="00F57A3C"/>
    <w:rsid w:val="00F61739"/>
    <w:rsid w:val="00F66251"/>
    <w:rsid w:val="00F664BD"/>
    <w:rsid w:val="00F81001"/>
    <w:rsid w:val="00F83075"/>
    <w:rsid w:val="00F84883"/>
    <w:rsid w:val="00F921FA"/>
    <w:rsid w:val="00F97592"/>
    <w:rsid w:val="00FA0A22"/>
    <w:rsid w:val="00FA195B"/>
    <w:rsid w:val="00FA33E0"/>
    <w:rsid w:val="00FA69D6"/>
    <w:rsid w:val="00FB13B2"/>
    <w:rsid w:val="00FD60C5"/>
    <w:rsid w:val="00FD687D"/>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373EAA8"/>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styleId="Hyperlink">
    <w:name w:val="Hyperlink"/>
    <w:basedOn w:val="DefaultParagraphFont"/>
    <w:rsid w:val="00624B88"/>
    <w:rPr>
      <w:color w:val="23346A" w:themeColor="hyperlink"/>
      <w:u w:val="single"/>
    </w:rPr>
  </w:style>
  <w:style w:type="table" w:styleId="GridTable4-Accent6">
    <w:name w:val="Grid Table 4 Accent 6"/>
    <w:basedOn w:val="TableNormal"/>
    <w:uiPriority w:val="49"/>
    <w:rsid w:val="00AD3A47"/>
    <w:tblPr>
      <w:tblStyleRowBandSize w:val="1"/>
      <w:tblStyleColBandSize w:val="1"/>
      <w:tblBorders>
        <w:top w:val="single" w:sz="4" w:space="0" w:color="65CBDC" w:themeColor="accent6" w:themeTint="99"/>
        <w:left w:val="single" w:sz="4" w:space="0" w:color="65CBDC" w:themeColor="accent6" w:themeTint="99"/>
        <w:bottom w:val="single" w:sz="4" w:space="0" w:color="65CBDC" w:themeColor="accent6" w:themeTint="99"/>
        <w:right w:val="single" w:sz="4" w:space="0" w:color="65CBDC" w:themeColor="accent6" w:themeTint="99"/>
        <w:insideH w:val="single" w:sz="4" w:space="0" w:color="65CBDC" w:themeColor="accent6" w:themeTint="99"/>
        <w:insideV w:val="single" w:sz="4" w:space="0" w:color="65CBDC" w:themeColor="accent6" w:themeTint="99"/>
      </w:tblBorders>
    </w:tblPr>
    <w:tblStylePr w:type="firstRow">
      <w:rPr>
        <w:b/>
        <w:bCs/>
        <w:color w:val="FFFFFF" w:themeColor="background1"/>
      </w:rPr>
      <w:tblPr/>
      <w:tcPr>
        <w:tcBorders>
          <w:top w:val="single" w:sz="4" w:space="0" w:color="248FA0" w:themeColor="accent6"/>
          <w:left w:val="single" w:sz="4" w:space="0" w:color="248FA0" w:themeColor="accent6"/>
          <w:bottom w:val="single" w:sz="4" w:space="0" w:color="248FA0" w:themeColor="accent6"/>
          <w:right w:val="single" w:sz="4" w:space="0" w:color="248FA0" w:themeColor="accent6"/>
          <w:insideH w:val="nil"/>
          <w:insideV w:val="nil"/>
        </w:tcBorders>
        <w:shd w:val="clear" w:color="auto" w:fill="248FA0" w:themeFill="accent6"/>
      </w:tcPr>
    </w:tblStylePr>
    <w:tblStylePr w:type="lastRow">
      <w:rPr>
        <w:b/>
        <w:bCs/>
      </w:rPr>
      <w:tblPr/>
      <w:tcPr>
        <w:tcBorders>
          <w:top w:val="double" w:sz="4" w:space="0" w:color="248FA0" w:themeColor="accent6"/>
        </w:tcBorders>
      </w:tcPr>
    </w:tblStylePr>
    <w:tblStylePr w:type="firstCol">
      <w:rPr>
        <w:b/>
        <w:bCs/>
      </w:rPr>
    </w:tblStylePr>
    <w:tblStylePr w:type="lastCol">
      <w:rPr>
        <w:b/>
        <w:bCs/>
      </w:rPr>
    </w:tblStylePr>
    <w:tblStylePr w:type="band1Vert">
      <w:tblPr/>
      <w:tcPr>
        <w:shd w:val="clear" w:color="auto" w:fill="CBEEF3" w:themeFill="accent6" w:themeFillTint="33"/>
      </w:tcPr>
    </w:tblStylePr>
    <w:tblStylePr w:type="band1Horz">
      <w:tblPr/>
      <w:tcPr>
        <w:shd w:val="clear" w:color="auto" w:fill="CBEEF3" w:themeFill="accent6" w:themeFillTint="33"/>
      </w:tcPr>
    </w:tblStylePr>
  </w:style>
  <w:style w:type="paragraph" w:styleId="NoSpacing">
    <w:name w:val="No Spacing"/>
    <w:uiPriority w:val="1"/>
    <w:qFormat/>
    <w:rsid w:val="00B53B03"/>
    <w:rPr>
      <w:rFonts w:ascii="Arial" w:hAnsi="Arial"/>
      <w:sz w:val="22"/>
    </w:rPr>
  </w:style>
  <w:style w:type="paragraph" w:styleId="Revision">
    <w:name w:val="Revision"/>
    <w:hidden/>
    <w:uiPriority w:val="99"/>
    <w:semiHidden/>
    <w:rsid w:val="00030A2E"/>
    <w:rPr>
      <w:rFonts w:ascii="Arial" w:hAnsi="Arial"/>
      <w:sz w:val="22"/>
    </w:rPr>
  </w:style>
  <w:style w:type="paragraph" w:customStyle="1" w:styleId="Default">
    <w:name w:val="Default"/>
    <w:rsid w:val="0096263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taegen@tessaphamaceutics.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CHIPS_unblinded@wustl.ed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PS_unblinded@wustl.ed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F1AF3B7-C3AA-4BD5-B2F1-FC0ED5FF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Template>
  <TotalTime>1</TotalTime>
  <Pages>16</Pages>
  <Words>3337</Words>
  <Characters>16927</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20224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Bettina Turner</cp:lastModifiedBy>
  <cp:revision>3</cp:revision>
  <cp:lastPrinted>2024-01-18T16:52:00Z</cp:lastPrinted>
  <dcterms:created xsi:type="dcterms:W3CDTF">2024-01-24T20:48:00Z</dcterms:created>
  <dcterms:modified xsi:type="dcterms:W3CDTF">2024-01-24T20:49:00Z</dcterms:modified>
</cp:coreProperties>
</file>