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87E8"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59108FB8"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6B6667C6" w14:textId="1EF34A55" w:rsidR="00606A36" w:rsidRPr="00887AE0" w:rsidRDefault="00E95CBA" w:rsidP="0056313C">
      <w:pPr>
        <w:rPr>
          <w:rFonts w:cs="Arial"/>
        </w:rPr>
      </w:pPr>
      <w:sdt>
        <w:sdtPr>
          <w:id w:val="-761983799"/>
          <w14:checkbox>
            <w14:checked w14:val="1"/>
            <w14:checkedState w14:val="2612" w14:font="MS Gothic"/>
            <w14:uncheckedState w14:val="2610" w14:font="MS Gothic"/>
          </w14:checkbox>
        </w:sdtPr>
        <w:sdtEndPr/>
        <w:sdtContent>
          <w:r w:rsidR="00651A32">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52A80047" w14:textId="77777777" w:rsidR="00606A36" w:rsidRPr="00887AE0" w:rsidRDefault="00E95CBA"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121F8C9F" w14:textId="77777777" w:rsidR="00606A36" w:rsidRPr="00887AE0" w:rsidRDefault="00E95CBA"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5F6267A8" w14:textId="77777777" w:rsidR="00606A36" w:rsidRPr="00887AE0" w:rsidRDefault="00E95CBA"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5D2F8533" w14:textId="77777777" w:rsidR="00606A36" w:rsidRPr="00887AE0" w:rsidRDefault="00E95CBA"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0315E852" w14:textId="77777777" w:rsidR="00606A36" w:rsidRDefault="00E95CBA"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7A7E4FC0" w14:textId="77777777" w:rsidR="00636B43" w:rsidRDefault="00E95CBA"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5AC68145" w14:textId="77777777" w:rsidR="00BF5F7B" w:rsidRDefault="00BF5F7B" w:rsidP="00BF5F7B"/>
    <w:p w14:paraId="0C5A230A" w14:textId="77777777" w:rsidR="00353C0F" w:rsidRPr="007F3E6E" w:rsidRDefault="007F3E6E" w:rsidP="00BF5F7B">
      <w:pPr>
        <w:pStyle w:val="Heading1"/>
        <w:rPr>
          <w:sz w:val="24"/>
          <w:szCs w:val="24"/>
        </w:rPr>
      </w:pPr>
      <w:r w:rsidRPr="007F3E6E">
        <w:rPr>
          <w:sz w:val="24"/>
          <w:szCs w:val="24"/>
        </w:rPr>
        <w:t>Purpose</w:t>
      </w:r>
    </w:p>
    <w:p w14:paraId="78FEEA7B" w14:textId="77777777" w:rsidR="00BF5F7B" w:rsidRDefault="00BF5F7B" w:rsidP="00887AE0"/>
    <w:p w14:paraId="4A72A85B" w14:textId="040A0CAF" w:rsidR="00651A32" w:rsidRDefault="008E16B1" w:rsidP="00651A32">
      <w:pPr>
        <w:rPr>
          <w:bCs/>
        </w:rPr>
      </w:pPr>
      <w:r>
        <w:t xml:space="preserve">The purpose of this </w:t>
      </w:r>
      <w:r w:rsidR="00524D92">
        <w:t>procedure</w:t>
      </w:r>
      <w:r>
        <w:t xml:space="preserve"> is to</w:t>
      </w:r>
      <w:r w:rsidR="00651A32">
        <w:t xml:space="preserve"> perform a </w:t>
      </w:r>
      <w:r w:rsidR="00651A32" w:rsidRPr="00651A32">
        <w:rPr>
          <w:bCs/>
        </w:rPr>
        <w:t>check of serologic records that allows comparison of current ABO tests with past results and identifies the previous existence of any clinically significant antibodies. The review of transfusion requirements ensures that the patient receives appropriate blood and components.  Any discrepancy between the current record and the current results must be investigated immediately and resolved before transfusion. The history check requirement must be met even if there is a computer downtime. During downtime, the patient’s history should be accessed in the Patient data backup file located</w:t>
      </w:r>
      <w:r w:rsidR="00651A32">
        <w:rPr>
          <w:bCs/>
        </w:rPr>
        <w:t xml:space="preserve"> </w:t>
      </w:r>
      <w:r w:rsidR="00E95CBA">
        <w:rPr>
          <w:bCs/>
        </w:rPr>
        <w:t xml:space="preserve">on designated computer terminals. </w:t>
      </w:r>
      <w:r w:rsidR="00651A32" w:rsidRPr="00651A32">
        <w:rPr>
          <w:bCs/>
        </w:rPr>
        <w:t>Patient history check should be performed using BOTH patient name AND medical record number to find important historical information.  Other Atrium facilities may use different medical record numbers for the same patient.</w:t>
      </w:r>
    </w:p>
    <w:p w14:paraId="67151A62" w14:textId="77777777" w:rsidR="0056313C" w:rsidRDefault="0056313C" w:rsidP="00887AE0"/>
    <w:p w14:paraId="2FA21F08" w14:textId="77777777" w:rsidR="00B048D9" w:rsidRPr="007F3E6E" w:rsidRDefault="00B048D9" w:rsidP="00887AE0">
      <w:pPr>
        <w:pStyle w:val="Heading1"/>
        <w:rPr>
          <w:sz w:val="24"/>
          <w:szCs w:val="24"/>
        </w:rPr>
      </w:pPr>
      <w:r w:rsidRPr="007F3E6E">
        <w:rPr>
          <w:sz w:val="24"/>
          <w:szCs w:val="24"/>
        </w:rPr>
        <w:t>Scope</w:t>
      </w:r>
    </w:p>
    <w:p w14:paraId="798D524A" w14:textId="77777777" w:rsidR="0056313C" w:rsidRDefault="0056313C" w:rsidP="0056313C"/>
    <w:p w14:paraId="3D9ADFA9" w14:textId="6848AA91" w:rsidR="00904FFE" w:rsidRPr="0056313C" w:rsidRDefault="00353C0F" w:rsidP="0056313C">
      <w:r>
        <w:t xml:space="preserve">This </w:t>
      </w:r>
      <w:r w:rsidR="00524D92">
        <w:t>procedure</w:t>
      </w:r>
      <w:r>
        <w:t xml:space="preserve"> applies to</w:t>
      </w:r>
      <w:r w:rsidR="00651A32">
        <w:t xml:space="preserve"> Atrium Health Wake Forest Baptist Main Campus Blood Bank staff and management. </w:t>
      </w:r>
    </w:p>
    <w:p w14:paraId="79833D1E" w14:textId="77777777" w:rsidR="002451BA" w:rsidRPr="00B3765F" w:rsidRDefault="002451BA" w:rsidP="0056313C"/>
    <w:p w14:paraId="3ACCA93A" w14:textId="77777777" w:rsidR="00B048D9" w:rsidRPr="007F3E6E" w:rsidRDefault="00B048D9" w:rsidP="00887AE0">
      <w:pPr>
        <w:pStyle w:val="Heading1"/>
        <w:rPr>
          <w:sz w:val="24"/>
          <w:szCs w:val="24"/>
        </w:rPr>
      </w:pPr>
      <w:r w:rsidRPr="007F3E6E">
        <w:rPr>
          <w:sz w:val="24"/>
          <w:szCs w:val="24"/>
        </w:rPr>
        <w:t>Definitions</w:t>
      </w:r>
    </w:p>
    <w:p w14:paraId="5884DD53" w14:textId="77777777" w:rsidR="00BF5F7B" w:rsidRPr="00BF5F7B" w:rsidRDefault="00BF5F7B" w:rsidP="00BF5F7B"/>
    <w:p w14:paraId="7C2BAF63"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32F45AEF"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5C570AF1" w14:textId="68A42D19" w:rsidR="00651A32" w:rsidRDefault="00651A32" w:rsidP="00651A32">
      <w:pPr>
        <w:pStyle w:val="ListParagraph"/>
      </w:pPr>
      <w:r>
        <w:t>Sunquest: Blood Bank LIS computer system</w:t>
      </w:r>
      <w:r w:rsidR="00C666E5">
        <w:t>. Go live: March 2024.</w:t>
      </w:r>
    </w:p>
    <w:p w14:paraId="20487336" w14:textId="7E2D59B4" w:rsidR="00651A32" w:rsidRPr="00651A32" w:rsidRDefault="00651A32" w:rsidP="00651A32">
      <w:pPr>
        <w:pStyle w:val="ListParagraph"/>
        <w:rPr>
          <w:bCs/>
        </w:rPr>
      </w:pPr>
      <w:r>
        <w:t xml:space="preserve">BAD File: Blood Administrative Data computer file: </w:t>
      </w:r>
      <w:r w:rsidRPr="00651A32">
        <w:rPr>
          <w:bCs/>
        </w:rPr>
        <w:t xml:space="preserve">The Blood Bank Administrative Data (BAD) computer file contains all special requirements in addition to current autologous and directed units available. Instructions, such as “wash blood/platelets” will also be in the BAD file. </w:t>
      </w:r>
      <w:r w:rsidR="00C666E5">
        <w:rPr>
          <w:bCs/>
        </w:rPr>
        <w:t>(Sunquest’s version of PCW)</w:t>
      </w:r>
    </w:p>
    <w:p w14:paraId="2E834624" w14:textId="77777777" w:rsidR="00C666E5" w:rsidRDefault="00C666E5" w:rsidP="00C666E5">
      <w:pPr>
        <w:pStyle w:val="ListParagraph"/>
      </w:pPr>
      <w:r>
        <w:lastRenderedPageBreak/>
        <w:t>PCW:  Patient Caution Window</w:t>
      </w:r>
    </w:p>
    <w:p w14:paraId="7D26A067" w14:textId="77777777" w:rsidR="00C666E5" w:rsidRDefault="00C666E5" w:rsidP="00C666E5">
      <w:pPr>
        <w:pStyle w:val="ListParagraph"/>
      </w:pPr>
      <w:r>
        <w:t>MRN:  Medical Record Number</w:t>
      </w:r>
    </w:p>
    <w:p w14:paraId="4DE47AA4" w14:textId="77777777" w:rsidR="00C666E5" w:rsidRDefault="00C666E5" w:rsidP="00C666E5">
      <w:pPr>
        <w:pStyle w:val="ListParagraph"/>
      </w:pPr>
      <w:r>
        <w:t>BMT:  Bone Marrow Transplant</w:t>
      </w:r>
    </w:p>
    <w:p w14:paraId="1591F861" w14:textId="13903295" w:rsidR="00651A32" w:rsidRDefault="00C666E5" w:rsidP="00C666E5">
      <w:pPr>
        <w:pStyle w:val="ListParagraph"/>
      </w:pPr>
      <w:r>
        <w:t xml:space="preserve">SCC:  Soft Computer system, Blood Bank Information system to sunset March 2024. </w:t>
      </w:r>
    </w:p>
    <w:p w14:paraId="6EAB032D" w14:textId="7F15E50B" w:rsidR="006B0704" w:rsidRDefault="006B0704" w:rsidP="006B0704">
      <w:pPr>
        <w:pStyle w:val="ListParagraph"/>
      </w:pPr>
      <w:r>
        <w:t>Wake One: Epic before harmonization (Wake version of Epic)</w:t>
      </w:r>
    </w:p>
    <w:p w14:paraId="6A9382BA" w14:textId="6594882D" w:rsidR="006B0704" w:rsidRPr="006B0704" w:rsidRDefault="006B0704" w:rsidP="006B0704">
      <w:pPr>
        <w:pStyle w:val="ListParagraph"/>
      </w:pPr>
      <w:r>
        <w:t>Encompass: Epic after harmonization (Atrium version if Epic)</w:t>
      </w:r>
    </w:p>
    <w:p w14:paraId="635140F0" w14:textId="77777777" w:rsidR="003C4DEB" w:rsidRDefault="003C4DEB" w:rsidP="007F3E6E">
      <w:pPr>
        <w:pStyle w:val="Heading1"/>
      </w:pPr>
    </w:p>
    <w:p w14:paraId="3F352748" w14:textId="77777777" w:rsidR="007F3E6E" w:rsidRDefault="007F3E6E" w:rsidP="007F3E6E">
      <w:pPr>
        <w:pStyle w:val="Heading1"/>
      </w:pPr>
      <w:r>
        <w:t xml:space="preserve">Supplies/Materials </w:t>
      </w:r>
    </w:p>
    <w:p w14:paraId="7530C4CD" w14:textId="77777777" w:rsidR="007F3E6E" w:rsidRDefault="007F3E6E" w:rsidP="007F3E6E"/>
    <w:p w14:paraId="1D5BBD5B" w14:textId="17B8A12F" w:rsidR="00C666E5" w:rsidRDefault="00C666E5" w:rsidP="00C666E5">
      <w:r>
        <w:t>Computer with access to Sunquest BAD File.</w:t>
      </w:r>
    </w:p>
    <w:p w14:paraId="37D2151C" w14:textId="637C0D18" w:rsidR="00A2219E" w:rsidRDefault="00C666E5" w:rsidP="00C666E5">
      <w:r>
        <w:t>Current patient sample requisition and test results.</w:t>
      </w:r>
    </w:p>
    <w:p w14:paraId="6D1064FF" w14:textId="77777777" w:rsidR="00C666E5" w:rsidRPr="00B3765F" w:rsidRDefault="00C666E5" w:rsidP="00C666E5"/>
    <w:p w14:paraId="7B33C6D5" w14:textId="77777777" w:rsidR="00C666E5" w:rsidRDefault="00C666E5" w:rsidP="00C666E5">
      <w:pPr>
        <w:pStyle w:val="Heading1"/>
      </w:pPr>
      <w:r>
        <w:t>Protocol</w:t>
      </w:r>
    </w:p>
    <w:p w14:paraId="6F7AE182" w14:textId="77777777" w:rsidR="006B0704" w:rsidRDefault="006B0704" w:rsidP="00C666E5"/>
    <w:p w14:paraId="633EF962" w14:textId="7C01C162" w:rsidR="006B0704" w:rsidRDefault="006B0704" w:rsidP="00DA0E21">
      <w:pPr>
        <w:pStyle w:val="ListParagraph"/>
        <w:numPr>
          <w:ilvl w:val="0"/>
          <w:numId w:val="22"/>
        </w:numPr>
        <w:rPr>
          <w:bCs/>
        </w:rPr>
      </w:pPr>
      <w:r w:rsidRPr="006B0704">
        <w:rPr>
          <w:bCs/>
        </w:rPr>
        <w:t xml:space="preserve">Prepare orders for irradiated products placed in Encompass will </w:t>
      </w:r>
      <w:r w:rsidRPr="006B0704">
        <w:rPr>
          <w:b/>
        </w:rPr>
        <w:t>NOT</w:t>
      </w:r>
      <w:r w:rsidRPr="006B0704">
        <w:rPr>
          <w:bCs/>
        </w:rPr>
        <w:t xml:space="preserve"> automatically generate the Irradiation special message in Sunquest. This will be manually added to the </w:t>
      </w:r>
      <w:r w:rsidRPr="00F52EBC">
        <w:rPr>
          <w:bCs/>
        </w:rPr>
        <w:t>BAD file.</w:t>
      </w:r>
      <w:r w:rsidRPr="006B0704">
        <w:rPr>
          <w:bCs/>
        </w:rPr>
        <w:t xml:space="preserve"> </w:t>
      </w:r>
    </w:p>
    <w:p w14:paraId="0352A74E" w14:textId="77777777" w:rsidR="006B0704" w:rsidRPr="006B0704" w:rsidRDefault="006B0704" w:rsidP="006B0704"/>
    <w:p w14:paraId="39E097B0" w14:textId="4D1DB6CB" w:rsidR="006B0704" w:rsidRPr="006B0704" w:rsidRDefault="006B0704" w:rsidP="006B0704">
      <w:pPr>
        <w:pStyle w:val="ListParagraph"/>
        <w:numPr>
          <w:ilvl w:val="0"/>
          <w:numId w:val="22"/>
        </w:numPr>
      </w:pPr>
      <w:r>
        <w:t xml:space="preserve">The BAD file contains the following information: </w:t>
      </w:r>
    </w:p>
    <w:p w14:paraId="782FF8B1" w14:textId="78B94F6D" w:rsidR="006B0704" w:rsidRPr="006B0704" w:rsidRDefault="006B0704" w:rsidP="006B0704">
      <w:pPr>
        <w:numPr>
          <w:ilvl w:val="0"/>
          <w:numId w:val="23"/>
        </w:numPr>
        <w:rPr>
          <w:bCs/>
        </w:rPr>
      </w:pPr>
      <w:r w:rsidRPr="006B0704">
        <w:rPr>
          <w:bCs/>
        </w:rPr>
        <w:t>special requirements including requirements for irradiation, CMV negative, IgA deficient, Washed products</w:t>
      </w:r>
      <w:r>
        <w:rPr>
          <w:bCs/>
        </w:rPr>
        <w:t xml:space="preserve">, and </w:t>
      </w:r>
      <w:r w:rsidRPr="006B0704">
        <w:rPr>
          <w:bCs/>
        </w:rPr>
        <w:t>sickle negative products.</w:t>
      </w:r>
    </w:p>
    <w:p w14:paraId="63649DD4" w14:textId="255A1AF9" w:rsidR="006B0704" w:rsidRPr="006B0704" w:rsidRDefault="006B0704" w:rsidP="006B0704">
      <w:pPr>
        <w:numPr>
          <w:ilvl w:val="0"/>
          <w:numId w:val="23"/>
        </w:numPr>
        <w:rPr>
          <w:bCs/>
        </w:rPr>
      </w:pPr>
      <w:r w:rsidRPr="006B0704">
        <w:rPr>
          <w:bCs/>
        </w:rPr>
        <w:t>Requirements for Antigen negative and HLA matched</w:t>
      </w:r>
      <w:r>
        <w:rPr>
          <w:bCs/>
        </w:rPr>
        <w:t xml:space="preserve"> products</w:t>
      </w:r>
    </w:p>
    <w:p w14:paraId="2607ADDA" w14:textId="77777777" w:rsidR="006B0704" w:rsidRPr="006B0704" w:rsidRDefault="006B0704" w:rsidP="006B0704">
      <w:pPr>
        <w:numPr>
          <w:ilvl w:val="0"/>
          <w:numId w:val="23"/>
        </w:numPr>
        <w:rPr>
          <w:bCs/>
        </w:rPr>
      </w:pPr>
      <w:r w:rsidRPr="006B0704">
        <w:rPr>
          <w:bCs/>
        </w:rPr>
        <w:t xml:space="preserve">Antibodies </w:t>
      </w:r>
      <w:proofErr w:type="gramStart"/>
      <w:r w:rsidRPr="006B0704">
        <w:rPr>
          <w:bCs/>
        </w:rPr>
        <w:t>identified</w:t>
      </w:r>
      <w:proofErr w:type="gramEnd"/>
    </w:p>
    <w:p w14:paraId="0FA543E3" w14:textId="77777777" w:rsidR="006B0704" w:rsidRPr="006B0704" w:rsidRDefault="006B0704" w:rsidP="006B0704">
      <w:pPr>
        <w:numPr>
          <w:ilvl w:val="0"/>
          <w:numId w:val="23"/>
        </w:numPr>
        <w:rPr>
          <w:bCs/>
        </w:rPr>
      </w:pPr>
      <w:r w:rsidRPr="006B0704">
        <w:rPr>
          <w:bCs/>
        </w:rPr>
        <w:t>Antigen and genotypes of patient</w:t>
      </w:r>
    </w:p>
    <w:p w14:paraId="522A1E13" w14:textId="77777777" w:rsidR="006B0704" w:rsidRPr="006B0704" w:rsidRDefault="006B0704" w:rsidP="006B0704">
      <w:pPr>
        <w:numPr>
          <w:ilvl w:val="0"/>
          <w:numId w:val="23"/>
        </w:numPr>
        <w:rPr>
          <w:bCs/>
        </w:rPr>
      </w:pPr>
      <w:r w:rsidRPr="006B0704">
        <w:rPr>
          <w:bCs/>
        </w:rPr>
        <w:t>Bone Marrow Protocol</w:t>
      </w:r>
    </w:p>
    <w:p w14:paraId="34D0AB1A" w14:textId="77777777" w:rsidR="006B0704" w:rsidRPr="006B0704" w:rsidRDefault="006B0704" w:rsidP="006B0704">
      <w:pPr>
        <w:numPr>
          <w:ilvl w:val="0"/>
          <w:numId w:val="23"/>
        </w:numPr>
        <w:rPr>
          <w:bCs/>
        </w:rPr>
      </w:pPr>
      <w:r w:rsidRPr="006B0704">
        <w:rPr>
          <w:bCs/>
        </w:rPr>
        <w:t xml:space="preserve">Group/Type Product Requirements for BMT patients. </w:t>
      </w:r>
      <w:r w:rsidRPr="006B0704">
        <w:rPr>
          <w:bCs/>
        </w:rPr>
        <w:tab/>
      </w:r>
    </w:p>
    <w:p w14:paraId="4440C303" w14:textId="77777777" w:rsidR="006B0704" w:rsidRPr="006B0704" w:rsidRDefault="006B0704" w:rsidP="006B0704">
      <w:pPr>
        <w:numPr>
          <w:ilvl w:val="0"/>
          <w:numId w:val="23"/>
        </w:numPr>
        <w:rPr>
          <w:bCs/>
        </w:rPr>
      </w:pPr>
      <w:r w:rsidRPr="006B0704">
        <w:rPr>
          <w:bCs/>
        </w:rPr>
        <w:t>Current autologous, directed and held units available.</w:t>
      </w:r>
    </w:p>
    <w:p w14:paraId="03861745" w14:textId="77777777" w:rsidR="006B0704" w:rsidRPr="006B0704" w:rsidRDefault="006B0704" w:rsidP="006B0704">
      <w:pPr>
        <w:numPr>
          <w:ilvl w:val="0"/>
          <w:numId w:val="23"/>
        </w:numPr>
        <w:rPr>
          <w:bCs/>
        </w:rPr>
      </w:pPr>
      <w:r w:rsidRPr="006B0704">
        <w:rPr>
          <w:bCs/>
        </w:rPr>
        <w:t>Daratumumab recipient</w:t>
      </w:r>
    </w:p>
    <w:p w14:paraId="4A3768FD" w14:textId="77777777" w:rsidR="006B0704" w:rsidRPr="006B0704" w:rsidRDefault="006B0704" w:rsidP="006B0704">
      <w:pPr>
        <w:numPr>
          <w:ilvl w:val="0"/>
          <w:numId w:val="23"/>
        </w:numPr>
        <w:rPr>
          <w:bCs/>
        </w:rPr>
      </w:pPr>
      <w:r w:rsidRPr="006B0704">
        <w:rPr>
          <w:bCs/>
        </w:rPr>
        <w:t>Delayed Crossmatch available</w:t>
      </w:r>
    </w:p>
    <w:p w14:paraId="4BA6ECFB" w14:textId="78A4E4E1" w:rsidR="006B0704" w:rsidRPr="006B0704" w:rsidRDefault="00095AD1" w:rsidP="006B0704">
      <w:pPr>
        <w:numPr>
          <w:ilvl w:val="0"/>
          <w:numId w:val="23"/>
        </w:numPr>
        <w:rPr>
          <w:bCs/>
        </w:rPr>
      </w:pPr>
      <w:r>
        <w:rPr>
          <w:bCs/>
        </w:rPr>
        <w:t>F</w:t>
      </w:r>
      <w:r w:rsidRPr="00095AD1">
        <w:rPr>
          <w:bCs/>
        </w:rPr>
        <w:t>ree text comments</w:t>
      </w:r>
      <w:r w:rsidR="006B0704" w:rsidRPr="006B0704">
        <w:rPr>
          <w:bCs/>
        </w:rPr>
        <w:t xml:space="preserve"> can hold information such as BMT donor information.</w:t>
      </w:r>
    </w:p>
    <w:p w14:paraId="29001503" w14:textId="60EC9274" w:rsidR="006B0704" w:rsidRDefault="006B0704" w:rsidP="006B0704">
      <w:pPr>
        <w:numPr>
          <w:ilvl w:val="0"/>
          <w:numId w:val="23"/>
        </w:numPr>
        <w:rPr>
          <w:bCs/>
        </w:rPr>
      </w:pPr>
      <w:r>
        <w:rPr>
          <w:bCs/>
        </w:rPr>
        <w:t>Blinded study patients</w:t>
      </w:r>
    </w:p>
    <w:p w14:paraId="399A8659" w14:textId="77777777" w:rsidR="006B0704" w:rsidRDefault="006B0704" w:rsidP="006B0704">
      <w:pPr>
        <w:ind w:left="1800"/>
        <w:rPr>
          <w:bCs/>
        </w:rPr>
      </w:pPr>
    </w:p>
    <w:p w14:paraId="0E227946" w14:textId="4FF01F3D" w:rsidR="006B0704" w:rsidRPr="00F52EBC" w:rsidRDefault="00F52EBC" w:rsidP="00F52EBC">
      <w:pPr>
        <w:pStyle w:val="ListParagraph"/>
        <w:numPr>
          <w:ilvl w:val="0"/>
          <w:numId w:val="22"/>
        </w:numPr>
        <w:rPr>
          <w:bCs/>
        </w:rPr>
      </w:pPr>
      <w:r w:rsidRPr="00F52EBC">
        <w:rPr>
          <w:bCs/>
        </w:rPr>
        <w:t>Technologists can add to but not delete from t</w:t>
      </w:r>
      <w:r w:rsidR="006B0704" w:rsidRPr="00F52EBC">
        <w:rPr>
          <w:bCs/>
        </w:rPr>
        <w:t>he BAD file</w:t>
      </w:r>
      <w:r w:rsidRPr="00F52EBC">
        <w:rPr>
          <w:bCs/>
        </w:rPr>
        <w:t xml:space="preserve">. </w:t>
      </w:r>
      <w:r w:rsidR="006B0704" w:rsidRPr="00F52EBC">
        <w:rPr>
          <w:bCs/>
        </w:rPr>
        <w:t xml:space="preserve">Any special message inactivation should </w:t>
      </w:r>
      <w:r w:rsidRPr="00F52EBC">
        <w:rPr>
          <w:bCs/>
        </w:rPr>
        <w:t>be sent to management or techs with admin privileges for removal. D</w:t>
      </w:r>
      <w:r w:rsidR="006B0704" w:rsidRPr="00F52EBC">
        <w:rPr>
          <w:bCs/>
        </w:rPr>
        <w:t>ocument the physician (or person) approving the requirement removal.</w:t>
      </w:r>
    </w:p>
    <w:p w14:paraId="52AD2626" w14:textId="612648BB" w:rsidR="006B0704" w:rsidRDefault="006B0704" w:rsidP="006B0704">
      <w:pPr>
        <w:ind w:left="360" w:firstLine="360"/>
        <w:rPr>
          <w:bCs/>
          <w:i/>
          <w:color w:val="248FA0" w:themeColor="accent6"/>
        </w:rPr>
      </w:pPr>
      <w:r w:rsidRPr="006B0704">
        <w:rPr>
          <w:bCs/>
          <w:i/>
          <w:color w:val="248FA0" w:themeColor="accent6"/>
        </w:rPr>
        <w:t xml:space="preserve">Refer to FD: Updating the </w:t>
      </w:r>
      <w:r w:rsidR="00F52EBC">
        <w:rPr>
          <w:bCs/>
          <w:i/>
          <w:color w:val="248FA0" w:themeColor="accent6"/>
        </w:rPr>
        <w:t xml:space="preserve">BAD file in </w:t>
      </w:r>
      <w:proofErr w:type="gramStart"/>
      <w:r w:rsidR="00F52EBC">
        <w:rPr>
          <w:bCs/>
          <w:i/>
          <w:color w:val="248FA0" w:themeColor="accent6"/>
        </w:rPr>
        <w:t>Sunquest</w:t>
      </w:r>
      <w:proofErr w:type="gramEnd"/>
    </w:p>
    <w:p w14:paraId="42AB14F8" w14:textId="3E86394F" w:rsidR="006B0704" w:rsidRDefault="006B0704" w:rsidP="006B0704">
      <w:pPr>
        <w:pStyle w:val="ListParagraph"/>
        <w:numPr>
          <w:ilvl w:val="0"/>
          <w:numId w:val="22"/>
        </w:numPr>
        <w:rPr>
          <w:bCs/>
          <w:iCs/>
        </w:rPr>
      </w:pPr>
      <w:r>
        <w:rPr>
          <w:bCs/>
          <w:iCs/>
        </w:rPr>
        <w:t xml:space="preserve">The BAD file remains open while the tech works in the patient’s chart. </w:t>
      </w:r>
    </w:p>
    <w:p w14:paraId="3E46D803" w14:textId="55B09156" w:rsidR="006B0704" w:rsidRPr="006B0704" w:rsidRDefault="006B0704" w:rsidP="006B0704">
      <w:pPr>
        <w:pStyle w:val="ListParagraph"/>
        <w:numPr>
          <w:ilvl w:val="0"/>
          <w:numId w:val="22"/>
        </w:numPr>
      </w:pPr>
      <w:r>
        <w:t>The information in the BAD file must</w:t>
      </w:r>
      <w:r w:rsidRPr="006B0704">
        <w:rPr>
          <w:bCs/>
        </w:rPr>
        <w:t xml:space="preserve"> be carefully reviewed to determine </w:t>
      </w:r>
      <w:proofErr w:type="gramStart"/>
      <w:r w:rsidRPr="006B0704">
        <w:rPr>
          <w:bCs/>
        </w:rPr>
        <w:t>any</w:t>
      </w:r>
      <w:proofErr w:type="gramEnd"/>
      <w:r w:rsidRPr="006B0704">
        <w:rPr>
          <w:bCs/>
        </w:rPr>
        <w:t xml:space="preserve"> </w:t>
      </w:r>
    </w:p>
    <w:p w14:paraId="3ED9D171" w14:textId="4274FF88" w:rsidR="006B0704" w:rsidRDefault="006B0704" w:rsidP="006B0704">
      <w:pPr>
        <w:rPr>
          <w:bCs/>
        </w:rPr>
      </w:pPr>
      <w:r w:rsidRPr="006B0704">
        <w:rPr>
          <w:bCs/>
        </w:rPr>
        <w:t xml:space="preserve">       </w:t>
      </w:r>
      <w:r w:rsidR="00095AD1">
        <w:rPr>
          <w:bCs/>
        </w:rPr>
        <w:tab/>
      </w:r>
      <w:r w:rsidRPr="006B0704">
        <w:rPr>
          <w:bCs/>
        </w:rPr>
        <w:t>special product requirements for the patient.</w:t>
      </w:r>
    </w:p>
    <w:p w14:paraId="513A561C" w14:textId="58E69469" w:rsidR="006B0704" w:rsidRDefault="00095AD1" w:rsidP="00D62C45">
      <w:pPr>
        <w:pStyle w:val="ListParagraph"/>
        <w:numPr>
          <w:ilvl w:val="0"/>
          <w:numId w:val="22"/>
        </w:numPr>
        <w:rPr>
          <w:bCs/>
        </w:rPr>
      </w:pPr>
      <w:r w:rsidRPr="00095AD1">
        <w:rPr>
          <w:bCs/>
        </w:rPr>
        <w:t xml:space="preserve">Free text comments are </w:t>
      </w:r>
      <w:r w:rsidR="006B0704" w:rsidRPr="00095AD1">
        <w:rPr>
          <w:bCs/>
        </w:rPr>
        <w:t xml:space="preserve">used to enter additional helpful information for which there is not a specific </w:t>
      </w:r>
      <w:r w:rsidR="006B0704" w:rsidRPr="006B0704">
        <w:rPr>
          <w:bCs/>
        </w:rPr>
        <w:t xml:space="preserve">special message. </w:t>
      </w:r>
      <w:r>
        <w:rPr>
          <w:bCs/>
        </w:rPr>
        <w:t>All</w:t>
      </w:r>
      <w:r w:rsidR="006B0704" w:rsidRPr="006B0704">
        <w:rPr>
          <w:bCs/>
        </w:rPr>
        <w:t xml:space="preserve"> </w:t>
      </w:r>
      <w:r>
        <w:rPr>
          <w:bCs/>
        </w:rPr>
        <w:t>comments must</w:t>
      </w:r>
      <w:r w:rsidR="006B0704" w:rsidRPr="006B0704">
        <w:rPr>
          <w:bCs/>
        </w:rPr>
        <w:t xml:space="preserve"> be reviewed</w:t>
      </w:r>
      <w:r>
        <w:rPr>
          <w:bCs/>
        </w:rPr>
        <w:t>.</w:t>
      </w:r>
    </w:p>
    <w:p w14:paraId="6F8E672C" w14:textId="46F80524" w:rsidR="006B0704" w:rsidRPr="006B0704" w:rsidRDefault="006B0704" w:rsidP="00DE096E">
      <w:pPr>
        <w:pStyle w:val="ListParagraph"/>
        <w:numPr>
          <w:ilvl w:val="0"/>
          <w:numId w:val="22"/>
        </w:numPr>
        <w:rPr>
          <w:bCs/>
        </w:rPr>
      </w:pPr>
      <w:r w:rsidRPr="00095AD1">
        <w:rPr>
          <w:bCs/>
        </w:rPr>
        <w:t xml:space="preserve">The ABO/Rh of the patient MUST </w:t>
      </w:r>
      <w:proofErr w:type="gramStart"/>
      <w:r w:rsidRPr="00095AD1">
        <w:rPr>
          <w:bCs/>
        </w:rPr>
        <w:t>be in agreement</w:t>
      </w:r>
      <w:proofErr w:type="gramEnd"/>
      <w:r w:rsidRPr="00095AD1">
        <w:rPr>
          <w:bCs/>
        </w:rPr>
        <w:t xml:space="preserve"> with the previous historical record.  When it </w:t>
      </w:r>
      <w:r w:rsidRPr="006B0704">
        <w:rPr>
          <w:bCs/>
        </w:rPr>
        <w:t>is not, the problem must be resolved.</w:t>
      </w:r>
    </w:p>
    <w:p w14:paraId="685984BA" w14:textId="175013FF" w:rsidR="006B0704" w:rsidRDefault="006B0704" w:rsidP="006E34CC">
      <w:pPr>
        <w:pStyle w:val="ListParagraph"/>
        <w:numPr>
          <w:ilvl w:val="0"/>
          <w:numId w:val="22"/>
        </w:numPr>
        <w:rPr>
          <w:bCs/>
        </w:rPr>
      </w:pPr>
      <w:r w:rsidRPr="00095AD1">
        <w:rPr>
          <w:bCs/>
        </w:rPr>
        <w:t xml:space="preserve">Patients requiring irradiation will have </w:t>
      </w:r>
      <w:r w:rsidR="00095AD1" w:rsidRPr="00477D22">
        <w:rPr>
          <w:bCs/>
        </w:rPr>
        <w:t>IRR added to the BAD file</w:t>
      </w:r>
      <w:r w:rsidR="00095AD1" w:rsidRPr="00095AD1">
        <w:rPr>
          <w:bCs/>
        </w:rPr>
        <w:t xml:space="preserve"> and </w:t>
      </w:r>
      <w:r w:rsidRPr="00095AD1">
        <w:rPr>
          <w:bCs/>
        </w:rPr>
        <w:t>a pink ‘irradiation required’ sticker placed on the</w:t>
      </w:r>
      <w:r w:rsidR="00095AD1">
        <w:rPr>
          <w:bCs/>
        </w:rPr>
        <w:t xml:space="preserve"> </w:t>
      </w:r>
      <w:r w:rsidRPr="006B0704">
        <w:rPr>
          <w:bCs/>
        </w:rPr>
        <w:t>requisition to alert technologist filling the order to select irradiated products.</w:t>
      </w:r>
    </w:p>
    <w:p w14:paraId="02354743" w14:textId="7617D6FE" w:rsidR="006B0704" w:rsidRDefault="00095AD1" w:rsidP="001747F9">
      <w:pPr>
        <w:pStyle w:val="ListParagraph"/>
        <w:numPr>
          <w:ilvl w:val="0"/>
          <w:numId w:val="22"/>
        </w:numPr>
        <w:rPr>
          <w:bCs/>
        </w:rPr>
      </w:pPr>
      <w:r>
        <w:t>Once added to the BAD file, Sunquest</w:t>
      </w:r>
      <w:r w:rsidR="006B0704" w:rsidRPr="006B0704">
        <w:rPr>
          <w:bCs/>
        </w:rPr>
        <w:t xml:space="preserve"> will alert the user at “</w:t>
      </w:r>
      <w:r w:rsidRPr="00095AD1">
        <w:rPr>
          <w:bCs/>
        </w:rPr>
        <w:t>allocate</w:t>
      </w:r>
      <w:r w:rsidR="006B0704" w:rsidRPr="006B0704">
        <w:rPr>
          <w:bCs/>
        </w:rPr>
        <w:t xml:space="preserve">” and “issue” that irradiation is required if non-irradiated products are </w:t>
      </w:r>
      <w:r>
        <w:rPr>
          <w:bCs/>
        </w:rPr>
        <w:t>allocated</w:t>
      </w:r>
      <w:r w:rsidR="006B0704" w:rsidRPr="006B0704">
        <w:rPr>
          <w:bCs/>
        </w:rPr>
        <w:t xml:space="preserve"> on a patient requiring irradiation.</w:t>
      </w:r>
    </w:p>
    <w:p w14:paraId="5A69865E" w14:textId="735F3502" w:rsidR="006B0704" w:rsidRDefault="00095AD1" w:rsidP="00252925">
      <w:pPr>
        <w:pStyle w:val="ListParagraph"/>
        <w:numPr>
          <w:ilvl w:val="0"/>
          <w:numId w:val="22"/>
        </w:numPr>
        <w:rPr>
          <w:bCs/>
        </w:rPr>
      </w:pPr>
      <w:r>
        <w:t>Report</w:t>
      </w:r>
      <w:r w:rsidR="006B0704" w:rsidRPr="006B0704">
        <w:rPr>
          <w:bCs/>
        </w:rPr>
        <w:t xml:space="preserve"> all discrepancies that cannot be resolved to the manager/designee immediately.</w:t>
      </w:r>
    </w:p>
    <w:p w14:paraId="6EBDEF60" w14:textId="41739EE6" w:rsidR="006B0704" w:rsidRPr="006B0704" w:rsidRDefault="00095AD1" w:rsidP="00560FCF">
      <w:pPr>
        <w:pStyle w:val="ListParagraph"/>
        <w:numPr>
          <w:ilvl w:val="0"/>
          <w:numId w:val="22"/>
        </w:numPr>
        <w:rPr>
          <w:bCs/>
        </w:rPr>
      </w:pPr>
      <w:r>
        <w:lastRenderedPageBreak/>
        <w:t xml:space="preserve">The </w:t>
      </w:r>
      <w:r w:rsidR="006B0704" w:rsidRPr="006B0704">
        <w:rPr>
          <w:bCs/>
        </w:rPr>
        <w:t xml:space="preserve">medical director </w:t>
      </w:r>
      <w:r>
        <w:rPr>
          <w:bCs/>
        </w:rPr>
        <w:t xml:space="preserve">and management </w:t>
      </w:r>
      <w:r w:rsidR="006B0704" w:rsidRPr="006B0704">
        <w:rPr>
          <w:bCs/>
        </w:rPr>
        <w:t xml:space="preserve">should be notified immediately if a discrepancy involves the issuance of incorrect blood product. </w:t>
      </w:r>
    </w:p>
    <w:p w14:paraId="3D60965E" w14:textId="3E9C289C" w:rsidR="00477D22" w:rsidRDefault="00477D22" w:rsidP="00095AD1">
      <w:pPr>
        <w:pStyle w:val="ListParagraph"/>
        <w:numPr>
          <w:ilvl w:val="0"/>
          <w:numId w:val="22"/>
        </w:numPr>
        <w:rPr>
          <w:bCs/>
        </w:rPr>
      </w:pPr>
      <w:r>
        <w:rPr>
          <w:bCs/>
        </w:rPr>
        <w:t xml:space="preserve">All patient records should be reviewed. Prior to data conversion of all patient records from SCC into Sunquest, SCC should be checked for history and all pertinent information added to Sunquest and noted on the requisition. </w:t>
      </w:r>
    </w:p>
    <w:p w14:paraId="2B9D507B" w14:textId="23399F8E" w:rsidR="00095AD1" w:rsidRPr="00477D22" w:rsidRDefault="00095AD1" w:rsidP="00095AD1">
      <w:pPr>
        <w:pStyle w:val="ListParagraph"/>
        <w:numPr>
          <w:ilvl w:val="0"/>
          <w:numId w:val="22"/>
        </w:numPr>
        <w:rPr>
          <w:bCs/>
        </w:rPr>
      </w:pPr>
      <w:r w:rsidRPr="00477D22">
        <w:rPr>
          <w:bCs/>
        </w:rPr>
        <w:t>When Sunquest</w:t>
      </w:r>
      <w:r w:rsidR="00477D22" w:rsidRPr="00477D22">
        <w:rPr>
          <w:bCs/>
        </w:rPr>
        <w:t xml:space="preserve"> history check is documented under Blood Order Processing by answering the history check as “YHC” (patient history found) or “NHC” no history found. </w:t>
      </w:r>
    </w:p>
    <w:p w14:paraId="0A713EFA" w14:textId="77777777" w:rsidR="00095AD1" w:rsidRDefault="00095AD1" w:rsidP="00095AD1">
      <w:pPr>
        <w:pStyle w:val="ListParagraph"/>
        <w:numPr>
          <w:ilvl w:val="0"/>
          <w:numId w:val="22"/>
        </w:numPr>
      </w:pPr>
      <w:r>
        <w:t xml:space="preserve">Patients with no prior history will have a second ABO performed. </w:t>
      </w:r>
    </w:p>
    <w:p w14:paraId="03C64E06" w14:textId="45AFF5B0" w:rsidR="00095AD1" w:rsidRDefault="00095AD1" w:rsidP="00095AD1">
      <w:pPr>
        <w:pStyle w:val="ListParagraph"/>
        <w:numPr>
          <w:ilvl w:val="0"/>
          <w:numId w:val="0"/>
        </w:numPr>
        <w:ind w:left="720"/>
        <w:rPr>
          <w:i/>
          <w:iCs/>
          <w:color w:val="248FA0" w:themeColor="accent6"/>
        </w:rPr>
      </w:pPr>
      <w:r w:rsidRPr="00095AD1">
        <w:rPr>
          <w:i/>
          <w:iCs/>
          <w:color w:val="248FA0" w:themeColor="accent6"/>
        </w:rPr>
        <w:t xml:space="preserve">Refer to: BB-POL-0074: Second ABO Testing for No History Patients </w:t>
      </w:r>
    </w:p>
    <w:p w14:paraId="6327CF8C" w14:textId="16E08822" w:rsidR="006B0704" w:rsidRPr="00E95CBA" w:rsidRDefault="00095AD1" w:rsidP="00620ABF">
      <w:pPr>
        <w:pStyle w:val="ListParagraph"/>
        <w:numPr>
          <w:ilvl w:val="0"/>
          <w:numId w:val="22"/>
        </w:numPr>
        <w:rPr>
          <w:bCs/>
        </w:rPr>
      </w:pPr>
      <w:r w:rsidRPr="00E95CBA">
        <w:t xml:space="preserve">During </w:t>
      </w:r>
      <w:r w:rsidR="006B0704" w:rsidRPr="00E95CBA">
        <w:rPr>
          <w:bCs/>
        </w:rPr>
        <w:t xml:space="preserve">downtime, the patient’s history should be accessed in the Patient data backup </w:t>
      </w:r>
      <w:proofErr w:type="gramStart"/>
      <w:r w:rsidR="006B0704" w:rsidRPr="00E95CBA">
        <w:rPr>
          <w:bCs/>
        </w:rPr>
        <w:t>file</w:t>
      </w:r>
      <w:proofErr w:type="gramEnd"/>
      <w:r w:rsidR="006B0704" w:rsidRPr="00E95CBA">
        <w:rPr>
          <w:bCs/>
        </w:rPr>
        <w:t xml:space="preserve"> </w:t>
      </w:r>
    </w:p>
    <w:p w14:paraId="6D3FC6B7" w14:textId="38204CAA" w:rsidR="00095AD1" w:rsidRPr="00E95CBA" w:rsidRDefault="006B0704" w:rsidP="00095AD1">
      <w:pPr>
        <w:ind w:left="720"/>
        <w:rPr>
          <w:bCs/>
        </w:rPr>
      </w:pPr>
      <w:r w:rsidRPr="00E95CBA">
        <w:rPr>
          <w:bCs/>
        </w:rPr>
        <w:t xml:space="preserve">Located on the </w:t>
      </w:r>
      <w:r w:rsidR="00E95CBA" w:rsidRPr="00E95CBA">
        <w:rPr>
          <w:bCs/>
        </w:rPr>
        <w:t>two designated</w:t>
      </w:r>
      <w:r w:rsidRPr="00E95CBA">
        <w:rPr>
          <w:bCs/>
        </w:rPr>
        <w:t xml:space="preserve"> computers. </w:t>
      </w:r>
    </w:p>
    <w:p w14:paraId="2F95DACE" w14:textId="10C7BC38" w:rsidR="006B0704" w:rsidRPr="00E95CBA" w:rsidRDefault="006B0704" w:rsidP="00095AD1">
      <w:pPr>
        <w:ind w:left="720"/>
        <w:rPr>
          <w:bCs/>
          <w:i/>
        </w:rPr>
      </w:pPr>
      <w:r w:rsidRPr="00E95CBA">
        <w:rPr>
          <w:bCs/>
          <w:i/>
        </w:rPr>
        <w:t xml:space="preserve">Refer to FD: Computer Systems/Interfaces Downtime Protocols &amp; Procedures </w:t>
      </w:r>
    </w:p>
    <w:p w14:paraId="22F7ECB3" w14:textId="043300C6" w:rsidR="006B0704" w:rsidRDefault="006B0704" w:rsidP="006B0704">
      <w:pPr>
        <w:rPr>
          <w:bCs/>
          <w:i/>
        </w:rPr>
      </w:pPr>
      <w:r w:rsidRPr="00E95CBA">
        <w:rPr>
          <w:bCs/>
          <w:i/>
        </w:rPr>
        <w:t xml:space="preserve">            Attachment 9: SCC Patient Data Backup.</w:t>
      </w:r>
    </w:p>
    <w:p w14:paraId="5A6F5CA0" w14:textId="77777777" w:rsidR="00095AD1" w:rsidRDefault="00095AD1" w:rsidP="00095AD1">
      <w:pPr>
        <w:pStyle w:val="ListParagraph"/>
        <w:numPr>
          <w:ilvl w:val="0"/>
          <w:numId w:val="22"/>
        </w:numPr>
        <w:rPr>
          <w:bCs/>
        </w:rPr>
      </w:pPr>
      <w:r w:rsidRPr="00095AD1">
        <w:rPr>
          <w:bCs/>
          <w:iCs/>
        </w:rPr>
        <w:t xml:space="preserve">During </w:t>
      </w:r>
      <w:r w:rsidR="006B0704" w:rsidRPr="00095AD1">
        <w:rPr>
          <w:bCs/>
        </w:rPr>
        <w:t xml:space="preserve">downtime, the history is noted on the BB downtime requisition. </w:t>
      </w:r>
    </w:p>
    <w:p w14:paraId="15FF6E75" w14:textId="62EB0015" w:rsidR="006B0704" w:rsidRPr="00477D22" w:rsidRDefault="006B0704" w:rsidP="00446AFA">
      <w:pPr>
        <w:numPr>
          <w:ilvl w:val="1"/>
          <w:numId w:val="24"/>
        </w:numPr>
        <w:rPr>
          <w:bCs/>
        </w:rPr>
      </w:pPr>
      <w:r w:rsidRPr="00477D22">
        <w:rPr>
          <w:bCs/>
        </w:rPr>
        <w:t xml:space="preserve">If no history of ABO/Rh in the computer, then this will be noted with ‘None’ by the Prior Record. </w:t>
      </w:r>
    </w:p>
    <w:p w14:paraId="033D37FA" w14:textId="77777777" w:rsidR="006B0704" w:rsidRPr="00477D22" w:rsidRDefault="006B0704" w:rsidP="00095AD1">
      <w:pPr>
        <w:numPr>
          <w:ilvl w:val="1"/>
          <w:numId w:val="24"/>
        </w:numPr>
        <w:rPr>
          <w:bCs/>
        </w:rPr>
      </w:pPr>
      <w:r w:rsidRPr="00477D22">
        <w:rPr>
          <w:bCs/>
        </w:rPr>
        <w:t>If prior ABO/Rh in computer, then the ABO/Rh will be noted on the slip.</w:t>
      </w:r>
    </w:p>
    <w:p w14:paraId="5E993182" w14:textId="77777777" w:rsidR="006B0704" w:rsidRPr="00477D22" w:rsidRDefault="006B0704" w:rsidP="00095AD1">
      <w:pPr>
        <w:numPr>
          <w:ilvl w:val="1"/>
          <w:numId w:val="24"/>
        </w:numPr>
        <w:rPr>
          <w:bCs/>
        </w:rPr>
      </w:pPr>
      <w:r w:rsidRPr="00477D22">
        <w:rPr>
          <w:bCs/>
        </w:rPr>
        <w:t>Any antibodies will be written on the requisition.</w:t>
      </w:r>
    </w:p>
    <w:p w14:paraId="360D3134" w14:textId="77777777" w:rsidR="006B0704" w:rsidRPr="00477D22" w:rsidRDefault="006B0704" w:rsidP="00095AD1">
      <w:pPr>
        <w:numPr>
          <w:ilvl w:val="1"/>
          <w:numId w:val="24"/>
        </w:numPr>
        <w:rPr>
          <w:bCs/>
        </w:rPr>
      </w:pPr>
      <w:r w:rsidRPr="00477D22">
        <w:rPr>
          <w:bCs/>
        </w:rPr>
        <w:t xml:space="preserve">Any special requirements will be written on the requisition. </w:t>
      </w:r>
    </w:p>
    <w:p w14:paraId="3EFBDF6F" w14:textId="6B6A1505" w:rsidR="006B0704" w:rsidRPr="00446AFA" w:rsidRDefault="006B0704" w:rsidP="00446AFA">
      <w:pPr>
        <w:pStyle w:val="ListParagraph"/>
        <w:numPr>
          <w:ilvl w:val="0"/>
          <w:numId w:val="22"/>
        </w:numPr>
        <w:rPr>
          <w:bCs/>
        </w:rPr>
      </w:pPr>
      <w:r w:rsidRPr="00446AFA">
        <w:rPr>
          <w:bCs/>
        </w:rPr>
        <w:t>Pregnant patients should be reviewed back at least 1 year for history check.</w:t>
      </w:r>
    </w:p>
    <w:p w14:paraId="759BA54D" w14:textId="3B315AF3" w:rsidR="00C666E5" w:rsidRDefault="00C666E5" w:rsidP="00C666E5">
      <w:r>
        <w:br w:type="page"/>
      </w:r>
    </w:p>
    <w:p w14:paraId="1180A2D3" w14:textId="0FC437C1" w:rsidR="00B048D9" w:rsidRDefault="00DC0D2A" w:rsidP="00887AE0">
      <w:pPr>
        <w:pStyle w:val="Heading1"/>
      </w:pPr>
      <w:r>
        <w:lastRenderedPageBreak/>
        <w:t>P</w:t>
      </w:r>
      <w:r w:rsidR="00590E5F">
        <w:t>rocedure</w:t>
      </w:r>
      <w:r w:rsidR="008E16B1">
        <w:t xml:space="preserve"> </w:t>
      </w:r>
      <w:r w:rsidR="003B660A">
        <w:t>Guidelines</w:t>
      </w:r>
    </w:p>
    <w:p w14:paraId="0EF32F5A" w14:textId="77777777" w:rsidR="008A7FE8" w:rsidRDefault="008A7FE8" w:rsidP="0056313C"/>
    <w:p w14:paraId="226C5A1A" w14:textId="6EE7C38B" w:rsidR="008A7FE8" w:rsidRDefault="00C666E5" w:rsidP="00524D92">
      <w:pPr>
        <w:pStyle w:val="ListParagraph"/>
        <w:numPr>
          <w:ilvl w:val="0"/>
          <w:numId w:val="14"/>
        </w:numPr>
      </w:pPr>
      <w:r>
        <w:t>Non-IDX Medical Record Numbers</w:t>
      </w:r>
    </w:p>
    <w:p w14:paraId="24A2A8C3" w14:textId="77777777" w:rsidR="00C666E5" w:rsidRDefault="00C666E5" w:rsidP="00C666E5"/>
    <w:tbl>
      <w:tblPr>
        <w:tblStyle w:val="TableGrid1"/>
        <w:tblW w:w="0" w:type="auto"/>
        <w:tblInd w:w="-5" w:type="dxa"/>
        <w:tblLook w:val="04A0" w:firstRow="1" w:lastRow="0" w:firstColumn="1" w:lastColumn="0" w:noHBand="0" w:noVBand="1"/>
      </w:tblPr>
      <w:tblGrid>
        <w:gridCol w:w="1080"/>
        <w:gridCol w:w="8275"/>
      </w:tblGrid>
      <w:tr w:rsidR="00C666E5" w:rsidRPr="00230DFC" w14:paraId="1A7767B5" w14:textId="77777777" w:rsidTr="00923F20">
        <w:tc>
          <w:tcPr>
            <w:tcW w:w="1080" w:type="dxa"/>
            <w:shd w:val="clear" w:color="auto" w:fill="D9D9D9" w:themeFill="background1" w:themeFillShade="D9"/>
          </w:tcPr>
          <w:p w14:paraId="0711C854" w14:textId="77777777" w:rsidR="00C666E5" w:rsidRPr="00230DFC" w:rsidRDefault="00C666E5" w:rsidP="00923F20">
            <w:pPr>
              <w:jc w:val="center"/>
              <w:rPr>
                <w:rFonts w:cs="Arial"/>
                <w:b/>
                <w:sz w:val="24"/>
                <w:szCs w:val="24"/>
              </w:rPr>
            </w:pPr>
            <w:r w:rsidRPr="00230DFC">
              <w:rPr>
                <w:rFonts w:cs="Arial"/>
                <w:b/>
                <w:sz w:val="24"/>
                <w:szCs w:val="24"/>
              </w:rPr>
              <w:t>STEP</w:t>
            </w:r>
          </w:p>
        </w:tc>
        <w:tc>
          <w:tcPr>
            <w:tcW w:w="8275" w:type="dxa"/>
            <w:shd w:val="clear" w:color="auto" w:fill="D9D9D9" w:themeFill="background1" w:themeFillShade="D9"/>
          </w:tcPr>
          <w:p w14:paraId="503EF630" w14:textId="77777777" w:rsidR="00C666E5" w:rsidRPr="00230DFC" w:rsidRDefault="00C666E5" w:rsidP="00923F20">
            <w:pPr>
              <w:jc w:val="center"/>
              <w:rPr>
                <w:rFonts w:cs="Arial"/>
                <w:b/>
                <w:sz w:val="24"/>
                <w:szCs w:val="24"/>
              </w:rPr>
            </w:pPr>
            <w:r w:rsidRPr="00230DFC">
              <w:rPr>
                <w:rFonts w:cs="Arial"/>
                <w:b/>
                <w:sz w:val="24"/>
                <w:szCs w:val="24"/>
              </w:rPr>
              <w:t>ACTION</w:t>
            </w:r>
          </w:p>
        </w:tc>
      </w:tr>
      <w:tr w:rsidR="00C666E5" w:rsidRPr="00230DFC" w14:paraId="0DA0A8CE" w14:textId="77777777" w:rsidTr="00923F20">
        <w:tc>
          <w:tcPr>
            <w:tcW w:w="1080" w:type="dxa"/>
          </w:tcPr>
          <w:p w14:paraId="71D23D2E" w14:textId="77777777" w:rsidR="00C666E5" w:rsidRPr="00230DFC" w:rsidRDefault="00C666E5" w:rsidP="00923F20">
            <w:pPr>
              <w:jc w:val="center"/>
              <w:rPr>
                <w:rFonts w:cs="Arial"/>
                <w:b/>
                <w:sz w:val="24"/>
                <w:szCs w:val="24"/>
              </w:rPr>
            </w:pPr>
            <w:r w:rsidRPr="00230DFC">
              <w:rPr>
                <w:rFonts w:cs="Arial"/>
                <w:b/>
                <w:sz w:val="24"/>
                <w:szCs w:val="24"/>
              </w:rPr>
              <w:t>1</w:t>
            </w:r>
          </w:p>
        </w:tc>
        <w:tc>
          <w:tcPr>
            <w:tcW w:w="8275" w:type="dxa"/>
          </w:tcPr>
          <w:p w14:paraId="2981F0EB" w14:textId="77777777" w:rsidR="00C666E5" w:rsidRPr="002111F7" w:rsidRDefault="00C666E5" w:rsidP="00923F20">
            <w:pPr>
              <w:spacing w:after="110" w:line="250" w:lineRule="auto"/>
              <w:rPr>
                <w:rFonts w:cs="Arial"/>
                <w:sz w:val="24"/>
                <w:szCs w:val="24"/>
              </w:rPr>
            </w:pPr>
            <w:r w:rsidRPr="002111F7">
              <w:rPr>
                <w:rFonts w:cs="Arial"/>
                <w:sz w:val="24"/>
                <w:szCs w:val="24"/>
              </w:rPr>
              <w:t>Using Blood Order Processing (</w:t>
            </w:r>
            <w:r w:rsidRPr="002111F7">
              <w:rPr>
                <w:rFonts w:cs="Arial"/>
                <w:b/>
                <w:sz w:val="24"/>
                <w:szCs w:val="24"/>
              </w:rPr>
              <w:t>BOP)</w:t>
            </w:r>
            <w:r w:rsidRPr="002111F7">
              <w:rPr>
                <w:rFonts w:cs="Arial"/>
                <w:sz w:val="24"/>
                <w:szCs w:val="24"/>
              </w:rPr>
              <w:t xml:space="preserve">, look up patient by </w:t>
            </w:r>
            <w:r w:rsidRPr="002111F7">
              <w:rPr>
                <w:rFonts w:cs="Arial"/>
                <w:b/>
                <w:sz w:val="24"/>
                <w:szCs w:val="24"/>
              </w:rPr>
              <w:t>name</w:t>
            </w:r>
            <w:r w:rsidRPr="002111F7">
              <w:rPr>
                <w:rFonts w:cs="Arial"/>
                <w:sz w:val="24"/>
                <w:szCs w:val="24"/>
              </w:rPr>
              <w:t xml:space="preserve"> (last, first) </w:t>
            </w:r>
            <w:r w:rsidRPr="002111F7">
              <w:rPr>
                <w:rFonts w:cs="Arial"/>
                <w:sz w:val="24"/>
                <w:szCs w:val="24"/>
                <w:u w:val="single" w:color="000000"/>
              </w:rPr>
              <w:t>and</w:t>
            </w:r>
            <w:r w:rsidRPr="002111F7">
              <w:rPr>
                <w:rFonts w:cs="Arial"/>
                <w:sz w:val="24"/>
                <w:szCs w:val="24"/>
              </w:rPr>
              <w:t xml:space="preserve"> by </w:t>
            </w:r>
            <w:r w:rsidRPr="002111F7">
              <w:rPr>
                <w:rFonts w:cs="Arial"/>
                <w:b/>
                <w:sz w:val="24"/>
                <w:szCs w:val="24"/>
              </w:rPr>
              <w:t>Medical Record number.</w:t>
            </w:r>
            <w:r w:rsidRPr="002111F7">
              <w:rPr>
                <w:rFonts w:cs="Arial"/>
                <w:sz w:val="24"/>
                <w:szCs w:val="24"/>
              </w:rPr>
              <w:t xml:space="preserve"> </w:t>
            </w:r>
          </w:p>
          <w:p w14:paraId="79042DBA" w14:textId="77777777" w:rsidR="00C666E5" w:rsidRPr="002111F7" w:rsidRDefault="00C666E5" w:rsidP="00C666E5">
            <w:pPr>
              <w:numPr>
                <w:ilvl w:val="1"/>
                <w:numId w:val="15"/>
              </w:numPr>
              <w:spacing w:after="110" w:line="250" w:lineRule="auto"/>
              <w:ind w:left="360" w:hanging="360"/>
              <w:rPr>
                <w:rFonts w:cs="Arial"/>
                <w:sz w:val="24"/>
                <w:szCs w:val="24"/>
              </w:rPr>
            </w:pPr>
            <w:r w:rsidRPr="002111F7">
              <w:rPr>
                <w:rFonts w:cs="Arial"/>
                <w:sz w:val="24"/>
                <w:szCs w:val="24"/>
              </w:rPr>
              <w:t xml:space="preserve">Do </w:t>
            </w:r>
            <w:r w:rsidRPr="002111F7">
              <w:rPr>
                <w:rFonts w:cs="Arial"/>
                <w:b/>
                <w:sz w:val="24"/>
                <w:szCs w:val="24"/>
              </w:rPr>
              <w:t>NOT</w:t>
            </w:r>
            <w:r w:rsidRPr="002111F7">
              <w:rPr>
                <w:rFonts w:cs="Arial"/>
                <w:sz w:val="24"/>
                <w:szCs w:val="24"/>
              </w:rPr>
              <w:t xml:space="preserve"> check box “by default HID” -- this ensures that all available facilities will be checked. </w:t>
            </w:r>
          </w:p>
          <w:p w14:paraId="305B27EA" w14:textId="74AAD523" w:rsidR="00C666E5" w:rsidRPr="002111F7" w:rsidRDefault="00C666E5" w:rsidP="00C666E5">
            <w:pPr>
              <w:numPr>
                <w:ilvl w:val="1"/>
                <w:numId w:val="15"/>
              </w:numPr>
              <w:spacing w:after="110" w:line="250" w:lineRule="auto"/>
              <w:ind w:left="360" w:hanging="360"/>
              <w:rPr>
                <w:rFonts w:cs="Arial"/>
                <w:sz w:val="24"/>
                <w:szCs w:val="24"/>
              </w:rPr>
            </w:pPr>
            <w:r w:rsidRPr="002111F7">
              <w:rPr>
                <w:rFonts w:cs="Arial"/>
                <w:sz w:val="24"/>
                <w:szCs w:val="24"/>
              </w:rPr>
              <w:t xml:space="preserve">Do </w:t>
            </w:r>
            <w:r w:rsidRPr="002111F7">
              <w:rPr>
                <w:rFonts w:cs="Arial"/>
                <w:b/>
                <w:sz w:val="24"/>
                <w:szCs w:val="24"/>
              </w:rPr>
              <w:t>NOT</w:t>
            </w:r>
            <w:r w:rsidRPr="002111F7">
              <w:rPr>
                <w:rFonts w:cs="Arial"/>
                <w:sz w:val="24"/>
                <w:szCs w:val="24"/>
              </w:rPr>
              <w:t xml:space="preserve"> depend on looking up by only the name or only the medical record number. This may miss important information from facilities with different medical record number formats or last name changes due to marriage, etc. </w:t>
            </w:r>
          </w:p>
          <w:p w14:paraId="341712DA" w14:textId="77777777" w:rsidR="00C666E5" w:rsidRPr="002111F7" w:rsidRDefault="00C666E5" w:rsidP="00C666E5">
            <w:pPr>
              <w:numPr>
                <w:ilvl w:val="1"/>
                <w:numId w:val="15"/>
              </w:numPr>
              <w:spacing w:after="110" w:line="250" w:lineRule="auto"/>
              <w:ind w:left="360" w:hanging="360"/>
              <w:rPr>
                <w:rFonts w:cs="Arial"/>
                <w:sz w:val="24"/>
                <w:szCs w:val="24"/>
              </w:rPr>
            </w:pPr>
            <w:r w:rsidRPr="002111F7">
              <w:rPr>
                <w:rFonts w:cs="Arial"/>
                <w:sz w:val="24"/>
                <w:szCs w:val="24"/>
              </w:rPr>
              <w:t xml:space="preserve">Do </w:t>
            </w:r>
            <w:r w:rsidRPr="002111F7">
              <w:rPr>
                <w:rFonts w:cs="Arial"/>
                <w:b/>
                <w:sz w:val="24"/>
                <w:szCs w:val="24"/>
              </w:rPr>
              <w:t>NOT</w:t>
            </w:r>
            <w:r w:rsidRPr="002111F7">
              <w:rPr>
                <w:rFonts w:cs="Arial"/>
                <w:sz w:val="24"/>
                <w:szCs w:val="24"/>
              </w:rPr>
              <w:t xml:space="preserve"> depend on information populating the header in BOP. This does not satisfy the requirements for a patient history check. </w:t>
            </w:r>
          </w:p>
          <w:p w14:paraId="5AABFF2A" w14:textId="77777777" w:rsidR="00B153DE" w:rsidRDefault="00C666E5" w:rsidP="00C666E5">
            <w:pPr>
              <w:numPr>
                <w:ilvl w:val="1"/>
                <w:numId w:val="15"/>
              </w:numPr>
              <w:spacing w:after="149" w:line="250" w:lineRule="auto"/>
              <w:ind w:left="360" w:hanging="360"/>
              <w:rPr>
                <w:rFonts w:cs="Arial"/>
                <w:sz w:val="24"/>
                <w:szCs w:val="24"/>
              </w:rPr>
            </w:pPr>
            <w:r w:rsidRPr="002111F7">
              <w:rPr>
                <w:rFonts w:cs="Arial"/>
                <w:sz w:val="24"/>
                <w:szCs w:val="24"/>
              </w:rPr>
              <w:t xml:space="preserve">Choosing “include purged patients” in patient status may bring up additional admissions.  </w:t>
            </w:r>
            <w:r>
              <w:rPr>
                <w:rFonts w:cs="Arial"/>
                <w:sz w:val="24"/>
                <w:szCs w:val="24"/>
              </w:rPr>
              <w:t>Check p</w:t>
            </w:r>
            <w:r w:rsidRPr="002111F7">
              <w:rPr>
                <w:rFonts w:cs="Arial"/>
                <w:sz w:val="24"/>
                <w:szCs w:val="24"/>
              </w:rPr>
              <w:t xml:space="preserve">urged patient data </w:t>
            </w:r>
            <w:r>
              <w:rPr>
                <w:rFonts w:cs="Arial"/>
                <w:sz w:val="24"/>
                <w:szCs w:val="24"/>
              </w:rPr>
              <w:t xml:space="preserve">with </w:t>
            </w:r>
            <w:r w:rsidRPr="002111F7">
              <w:rPr>
                <w:rFonts w:cs="Arial"/>
                <w:sz w:val="24"/>
                <w:szCs w:val="24"/>
              </w:rPr>
              <w:t xml:space="preserve">every </w:t>
            </w:r>
            <w:r>
              <w:rPr>
                <w:rFonts w:cs="Arial"/>
                <w:sz w:val="24"/>
                <w:szCs w:val="24"/>
              </w:rPr>
              <w:t>specimen</w:t>
            </w:r>
            <w:r w:rsidRPr="002111F7">
              <w:rPr>
                <w:rFonts w:cs="Arial"/>
                <w:sz w:val="24"/>
                <w:szCs w:val="24"/>
              </w:rPr>
              <w:t>.</w:t>
            </w:r>
          </w:p>
          <w:p w14:paraId="15FC5DA1" w14:textId="2E3B3102" w:rsidR="00C666E5" w:rsidRPr="002111F7" w:rsidRDefault="00B153DE" w:rsidP="00C666E5">
            <w:pPr>
              <w:numPr>
                <w:ilvl w:val="1"/>
                <w:numId w:val="15"/>
              </w:numPr>
              <w:spacing w:after="149" w:line="250" w:lineRule="auto"/>
              <w:ind w:left="360" w:hanging="360"/>
              <w:rPr>
                <w:rFonts w:cs="Arial"/>
                <w:sz w:val="24"/>
                <w:szCs w:val="24"/>
              </w:rPr>
            </w:pPr>
            <w:r>
              <w:rPr>
                <w:rFonts w:cs="Arial"/>
                <w:sz w:val="24"/>
                <w:szCs w:val="24"/>
              </w:rPr>
              <w:t xml:space="preserve">Check SCC or prior computer system for history if data conversion has not been completed. </w:t>
            </w:r>
            <w:r w:rsidR="00C666E5" w:rsidRPr="002111F7">
              <w:rPr>
                <w:rFonts w:cs="Arial"/>
                <w:sz w:val="24"/>
                <w:szCs w:val="24"/>
              </w:rPr>
              <w:t xml:space="preserve"> </w:t>
            </w:r>
          </w:p>
        </w:tc>
      </w:tr>
      <w:tr w:rsidR="00C666E5" w:rsidRPr="00230DFC" w14:paraId="119FC477" w14:textId="77777777" w:rsidTr="00923F20">
        <w:tc>
          <w:tcPr>
            <w:tcW w:w="1080" w:type="dxa"/>
          </w:tcPr>
          <w:p w14:paraId="6778ACF7" w14:textId="77777777" w:rsidR="00C666E5" w:rsidRPr="00230DFC" w:rsidRDefault="00C666E5" w:rsidP="00923F20">
            <w:pPr>
              <w:jc w:val="center"/>
              <w:rPr>
                <w:rFonts w:cs="Arial"/>
                <w:b/>
                <w:sz w:val="24"/>
                <w:szCs w:val="24"/>
              </w:rPr>
            </w:pPr>
            <w:r w:rsidRPr="00230DFC">
              <w:rPr>
                <w:rFonts w:cs="Arial"/>
                <w:b/>
                <w:sz w:val="24"/>
                <w:szCs w:val="24"/>
              </w:rPr>
              <w:t>2</w:t>
            </w:r>
          </w:p>
        </w:tc>
        <w:tc>
          <w:tcPr>
            <w:tcW w:w="8275" w:type="dxa"/>
          </w:tcPr>
          <w:p w14:paraId="1B908089" w14:textId="77777777" w:rsidR="00C666E5" w:rsidRPr="002111F7" w:rsidRDefault="00C666E5" w:rsidP="00923F20">
            <w:pPr>
              <w:rPr>
                <w:rFonts w:cs="Arial"/>
                <w:sz w:val="24"/>
                <w:szCs w:val="24"/>
              </w:rPr>
            </w:pPr>
            <w:r w:rsidRPr="002111F7">
              <w:rPr>
                <w:rFonts w:cs="Arial"/>
                <w:sz w:val="24"/>
                <w:szCs w:val="24"/>
              </w:rPr>
              <w:t xml:space="preserve">If previous Blood Bank data is available, compare first and last name, medical record number, and date of birth (social security number if available). </w:t>
            </w:r>
          </w:p>
        </w:tc>
      </w:tr>
      <w:tr w:rsidR="00C666E5" w:rsidRPr="00230DFC" w14:paraId="08B2B7D3" w14:textId="77777777" w:rsidTr="00923F20">
        <w:tc>
          <w:tcPr>
            <w:tcW w:w="1080" w:type="dxa"/>
          </w:tcPr>
          <w:p w14:paraId="3940C1A7" w14:textId="77777777" w:rsidR="00C666E5" w:rsidRPr="00230DFC" w:rsidRDefault="00C666E5" w:rsidP="00923F20">
            <w:pPr>
              <w:jc w:val="center"/>
              <w:rPr>
                <w:rFonts w:cs="Arial"/>
                <w:b/>
                <w:sz w:val="24"/>
                <w:szCs w:val="24"/>
              </w:rPr>
            </w:pPr>
            <w:r w:rsidRPr="00230DFC">
              <w:rPr>
                <w:rFonts w:cs="Arial"/>
                <w:b/>
                <w:sz w:val="24"/>
                <w:szCs w:val="24"/>
              </w:rPr>
              <w:t>3</w:t>
            </w:r>
          </w:p>
        </w:tc>
        <w:tc>
          <w:tcPr>
            <w:tcW w:w="8275" w:type="dxa"/>
          </w:tcPr>
          <w:p w14:paraId="0451F4E5" w14:textId="68EE66AA" w:rsidR="00C666E5" w:rsidRPr="002111F7" w:rsidRDefault="00C666E5" w:rsidP="00923F20">
            <w:pPr>
              <w:spacing w:after="110" w:line="250" w:lineRule="auto"/>
              <w:rPr>
                <w:rFonts w:cs="Arial"/>
                <w:sz w:val="24"/>
                <w:szCs w:val="24"/>
              </w:rPr>
            </w:pPr>
            <w:r w:rsidRPr="002111F7">
              <w:rPr>
                <w:rFonts w:cs="Arial"/>
                <w:sz w:val="24"/>
                <w:szCs w:val="24"/>
              </w:rPr>
              <w:t xml:space="preserve">If all fields match exactly and any of the accounts have not been linked, perform </w:t>
            </w:r>
            <w:r w:rsidRPr="002111F7">
              <w:rPr>
                <w:rFonts w:cs="Arial"/>
                <w:b/>
                <w:sz w:val="24"/>
                <w:szCs w:val="24"/>
              </w:rPr>
              <w:t>LINK</w:t>
            </w:r>
            <w:r w:rsidRPr="002111F7">
              <w:rPr>
                <w:rFonts w:cs="Arial"/>
                <w:sz w:val="24"/>
                <w:szCs w:val="24"/>
              </w:rPr>
              <w:t xml:space="preserve"> function before beginning testing. Link all records to </w:t>
            </w:r>
            <w:r w:rsidR="00B153DE">
              <w:rPr>
                <w:rFonts w:cs="Arial"/>
                <w:sz w:val="24"/>
                <w:szCs w:val="24"/>
              </w:rPr>
              <w:t>WIN</w:t>
            </w:r>
            <w:r w:rsidRPr="002111F7">
              <w:rPr>
                <w:rFonts w:cs="Arial"/>
                <w:sz w:val="24"/>
                <w:szCs w:val="24"/>
              </w:rPr>
              <w:t xml:space="preserve"> location (if it is one of the choices). </w:t>
            </w:r>
          </w:p>
          <w:p w14:paraId="66BA0084" w14:textId="79455E00" w:rsidR="00C666E5" w:rsidRPr="002111F7" w:rsidRDefault="00DD7825" w:rsidP="00923F20">
            <w:pPr>
              <w:rPr>
                <w:rFonts w:cs="Arial"/>
                <w:sz w:val="24"/>
                <w:szCs w:val="24"/>
              </w:rPr>
            </w:pPr>
            <w:r>
              <w:rPr>
                <w:rFonts w:cs="Arial"/>
                <w:sz w:val="24"/>
                <w:szCs w:val="24"/>
              </w:rPr>
              <w:t xml:space="preserve">Refer to section C: Linking Patients. </w:t>
            </w:r>
            <w:r w:rsidR="00C666E5" w:rsidRPr="002111F7">
              <w:rPr>
                <w:rFonts w:cs="Arial"/>
                <w:sz w:val="24"/>
                <w:szCs w:val="24"/>
              </w:rPr>
              <w:t xml:space="preserve"> </w:t>
            </w:r>
          </w:p>
        </w:tc>
      </w:tr>
      <w:tr w:rsidR="00DD7825" w:rsidRPr="00230DFC" w14:paraId="101B4280" w14:textId="77777777" w:rsidTr="00923F20">
        <w:tc>
          <w:tcPr>
            <w:tcW w:w="1080" w:type="dxa"/>
          </w:tcPr>
          <w:p w14:paraId="091CD7DA" w14:textId="00D2D0F7" w:rsidR="00DD7825" w:rsidRPr="00230DFC" w:rsidRDefault="00DD7825" w:rsidP="00923F20">
            <w:pPr>
              <w:jc w:val="center"/>
              <w:rPr>
                <w:rFonts w:cs="Arial"/>
                <w:b/>
                <w:sz w:val="24"/>
                <w:szCs w:val="24"/>
              </w:rPr>
            </w:pPr>
            <w:r>
              <w:rPr>
                <w:rFonts w:cs="Arial"/>
                <w:b/>
                <w:sz w:val="24"/>
                <w:szCs w:val="24"/>
              </w:rPr>
              <w:t>4</w:t>
            </w:r>
          </w:p>
        </w:tc>
        <w:tc>
          <w:tcPr>
            <w:tcW w:w="8275" w:type="dxa"/>
          </w:tcPr>
          <w:p w14:paraId="17446BAC" w14:textId="174A3622" w:rsidR="00DD7825" w:rsidRDefault="00DD7825" w:rsidP="00923F20">
            <w:pPr>
              <w:spacing w:after="110" w:line="250" w:lineRule="auto"/>
              <w:rPr>
                <w:rFonts w:cs="Arial"/>
                <w:sz w:val="24"/>
                <w:szCs w:val="24"/>
              </w:rPr>
            </w:pPr>
            <w:r>
              <w:rPr>
                <w:noProof/>
              </w:rPr>
              <w:drawing>
                <wp:anchor distT="0" distB="0" distL="114300" distR="114300" simplePos="0" relativeHeight="251658240" behindDoc="0" locked="0" layoutInCell="1" allowOverlap="1" wp14:anchorId="71312730" wp14:editId="74BD253B">
                  <wp:simplePos x="0" y="0"/>
                  <wp:positionH relativeFrom="column">
                    <wp:posOffset>4103370</wp:posOffset>
                  </wp:positionH>
                  <wp:positionV relativeFrom="paragraph">
                    <wp:posOffset>414020</wp:posOffset>
                  </wp:positionV>
                  <wp:extent cx="619125" cy="619125"/>
                  <wp:effectExtent l="0" t="0" r="9525" b="9525"/>
                  <wp:wrapNone/>
                  <wp:docPr id="434130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30015" name=""/>
                          <pic:cNvPicPr/>
                        </pic:nvPicPr>
                        <pic:blipFill>
                          <a:blip r:embed="rId12">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Pr>
                <w:rFonts w:cs="Arial"/>
                <w:sz w:val="24"/>
                <w:szCs w:val="24"/>
              </w:rPr>
              <w:t>BB Relationships: Cord blood, Mother, and Neonate samples can be linked using the BB Relationships tab. This makes it easy to find history of mother and baby to correlate results and optimize patient safety.</w:t>
            </w:r>
          </w:p>
          <w:p w14:paraId="450A1B7C" w14:textId="77777777" w:rsidR="00DD7825" w:rsidRDefault="00DD7825" w:rsidP="00DD7825">
            <w:pPr>
              <w:pStyle w:val="ListParagraph"/>
              <w:numPr>
                <w:ilvl w:val="0"/>
                <w:numId w:val="28"/>
              </w:numPr>
              <w:spacing w:after="110" w:line="250" w:lineRule="auto"/>
              <w:rPr>
                <w:noProof/>
              </w:rPr>
            </w:pPr>
            <w:r>
              <w:rPr>
                <w:rFonts w:cs="Arial"/>
                <w:sz w:val="24"/>
              </w:rPr>
              <w:t>Open BB Relationships</w:t>
            </w:r>
            <w:r>
              <w:rPr>
                <w:noProof/>
              </w:rPr>
              <w:t xml:space="preserve"> </w:t>
            </w:r>
          </w:p>
          <w:p w14:paraId="1D4C5B54" w14:textId="77777777" w:rsidR="00DD7825" w:rsidRDefault="00DD7825" w:rsidP="00DD7825">
            <w:pPr>
              <w:pStyle w:val="ListParagraph"/>
              <w:numPr>
                <w:ilvl w:val="0"/>
                <w:numId w:val="28"/>
              </w:numPr>
              <w:rPr>
                <w:szCs w:val="22"/>
              </w:rPr>
            </w:pPr>
            <w:r>
              <w:rPr>
                <w:szCs w:val="22"/>
              </w:rPr>
              <w:t>Enter MRN of Mother under Mother Lookup</w:t>
            </w:r>
          </w:p>
          <w:p w14:paraId="63A6086D" w14:textId="77777777" w:rsidR="00DD7825" w:rsidRDefault="00DD7825" w:rsidP="00DD7825">
            <w:pPr>
              <w:pStyle w:val="ListParagraph"/>
              <w:numPr>
                <w:ilvl w:val="0"/>
                <w:numId w:val="28"/>
              </w:numPr>
              <w:rPr>
                <w:szCs w:val="22"/>
              </w:rPr>
            </w:pPr>
            <w:r>
              <w:rPr>
                <w:szCs w:val="22"/>
              </w:rPr>
              <w:t>Enter MRN of Child under Child Lookup</w:t>
            </w:r>
          </w:p>
          <w:p w14:paraId="4039CEE2" w14:textId="40C284EA" w:rsidR="00DD7825" w:rsidRDefault="00DD7825" w:rsidP="00DD7825">
            <w:pPr>
              <w:pStyle w:val="ListParagraph"/>
              <w:numPr>
                <w:ilvl w:val="0"/>
                <w:numId w:val="28"/>
              </w:numPr>
              <w:rPr>
                <w:szCs w:val="22"/>
              </w:rPr>
            </w:pPr>
            <w:r>
              <w:rPr>
                <w:szCs w:val="22"/>
              </w:rPr>
              <w:t xml:space="preserve">Click </w:t>
            </w:r>
            <w:r w:rsidRPr="00DD7825">
              <w:rPr>
                <w:b/>
                <w:bCs/>
                <w:szCs w:val="22"/>
              </w:rPr>
              <w:t>LINK</w:t>
            </w:r>
            <w:r>
              <w:rPr>
                <w:szCs w:val="22"/>
              </w:rPr>
              <w:t xml:space="preserve"> to establish a relationship between mother and child. </w:t>
            </w:r>
          </w:p>
          <w:p w14:paraId="7174C0DC" w14:textId="77777777" w:rsidR="00DD7825" w:rsidRDefault="00DD7825" w:rsidP="00DD7825">
            <w:pPr>
              <w:pStyle w:val="ListParagraph"/>
              <w:numPr>
                <w:ilvl w:val="0"/>
                <w:numId w:val="28"/>
              </w:numPr>
              <w:rPr>
                <w:b/>
                <w:bCs/>
                <w:szCs w:val="22"/>
              </w:rPr>
            </w:pPr>
            <w:r>
              <w:rPr>
                <w:szCs w:val="22"/>
              </w:rPr>
              <w:t xml:space="preserve">The process above can be repeated to unlink after child is over 4 months of age by clicking </w:t>
            </w:r>
            <w:proofErr w:type="gramStart"/>
            <w:r w:rsidRPr="00DD7825">
              <w:rPr>
                <w:b/>
                <w:bCs/>
                <w:szCs w:val="22"/>
              </w:rPr>
              <w:t>UNLINK</w:t>
            </w:r>
            <w:proofErr w:type="gramEnd"/>
          </w:p>
          <w:p w14:paraId="32916D4F" w14:textId="58E8A7F7" w:rsidR="00DD7825" w:rsidRPr="00DD7825" w:rsidRDefault="00DD7825" w:rsidP="00DD7825"/>
        </w:tc>
      </w:tr>
      <w:tr w:rsidR="00C666E5" w:rsidRPr="00230DFC" w14:paraId="3806182E" w14:textId="77777777" w:rsidTr="00923F20">
        <w:tc>
          <w:tcPr>
            <w:tcW w:w="1080" w:type="dxa"/>
          </w:tcPr>
          <w:p w14:paraId="4B42D465" w14:textId="0B254C8E" w:rsidR="00C666E5" w:rsidRPr="00230DFC" w:rsidRDefault="00DD7825" w:rsidP="00923F20">
            <w:pPr>
              <w:jc w:val="center"/>
              <w:rPr>
                <w:rFonts w:cs="Arial"/>
                <w:b/>
                <w:sz w:val="24"/>
                <w:szCs w:val="24"/>
              </w:rPr>
            </w:pPr>
            <w:r>
              <w:rPr>
                <w:rFonts w:cs="Arial"/>
                <w:b/>
                <w:sz w:val="24"/>
                <w:szCs w:val="24"/>
              </w:rPr>
              <w:t>5</w:t>
            </w:r>
          </w:p>
        </w:tc>
        <w:tc>
          <w:tcPr>
            <w:tcW w:w="8275" w:type="dxa"/>
          </w:tcPr>
          <w:p w14:paraId="5DDB101D" w14:textId="74B5FBA6" w:rsidR="00C666E5" w:rsidRPr="002111F7" w:rsidRDefault="00C666E5" w:rsidP="00923F20">
            <w:pPr>
              <w:rPr>
                <w:rFonts w:cs="Arial"/>
                <w:sz w:val="24"/>
                <w:szCs w:val="24"/>
              </w:rPr>
            </w:pPr>
            <w:r w:rsidRPr="002111F7">
              <w:rPr>
                <w:rFonts w:cs="Arial"/>
                <w:sz w:val="24"/>
                <w:szCs w:val="24"/>
              </w:rPr>
              <w:t xml:space="preserve">Check history for difficulty in blood typing, clinically significant antibodies, significant adverse events to transfusion, and special transfusion requirements. </w:t>
            </w:r>
          </w:p>
        </w:tc>
      </w:tr>
      <w:tr w:rsidR="00B153DE" w:rsidRPr="00230DFC" w14:paraId="7001398B" w14:textId="77777777" w:rsidTr="00923F20">
        <w:tc>
          <w:tcPr>
            <w:tcW w:w="1080" w:type="dxa"/>
          </w:tcPr>
          <w:p w14:paraId="7218D9D4" w14:textId="01AEB43A" w:rsidR="00B153DE" w:rsidRPr="00230DFC" w:rsidRDefault="00DD7825" w:rsidP="00923F20">
            <w:pPr>
              <w:jc w:val="center"/>
              <w:rPr>
                <w:rFonts w:cs="Arial"/>
                <w:b/>
                <w:sz w:val="24"/>
                <w:szCs w:val="24"/>
              </w:rPr>
            </w:pPr>
            <w:r>
              <w:rPr>
                <w:rFonts w:cs="Arial"/>
                <w:b/>
                <w:sz w:val="24"/>
                <w:szCs w:val="24"/>
              </w:rPr>
              <w:t>6</w:t>
            </w:r>
          </w:p>
        </w:tc>
        <w:tc>
          <w:tcPr>
            <w:tcW w:w="8275" w:type="dxa"/>
          </w:tcPr>
          <w:p w14:paraId="527D9241" w14:textId="05CA14C0" w:rsidR="00B153DE" w:rsidRDefault="00B153DE" w:rsidP="00B153DE">
            <w:pPr>
              <w:rPr>
                <w:rFonts w:cs="Arial"/>
                <w:sz w:val="24"/>
                <w:szCs w:val="24"/>
              </w:rPr>
            </w:pPr>
            <w:r w:rsidRPr="002111F7">
              <w:rPr>
                <w:rFonts w:cs="Arial"/>
                <w:sz w:val="24"/>
                <w:szCs w:val="24"/>
              </w:rPr>
              <w:t xml:space="preserve">Before any results are entered in </w:t>
            </w:r>
            <w:r w:rsidRPr="002111F7">
              <w:rPr>
                <w:rFonts w:cs="Arial"/>
                <w:b/>
                <w:sz w:val="24"/>
                <w:szCs w:val="24"/>
              </w:rPr>
              <w:t>BOP</w:t>
            </w:r>
            <w:r w:rsidRPr="002111F7">
              <w:rPr>
                <w:rFonts w:cs="Arial"/>
                <w:sz w:val="24"/>
                <w:szCs w:val="24"/>
              </w:rPr>
              <w:t xml:space="preserve">, the History Check field </w:t>
            </w:r>
            <w:r>
              <w:rPr>
                <w:rFonts w:cs="Arial"/>
                <w:sz w:val="24"/>
                <w:szCs w:val="24"/>
              </w:rPr>
              <w:t>will be</w:t>
            </w:r>
            <w:r w:rsidRPr="002111F7">
              <w:rPr>
                <w:rFonts w:cs="Arial"/>
                <w:sz w:val="24"/>
                <w:szCs w:val="24"/>
              </w:rPr>
              <w:t xml:space="preserve"> complete</w:t>
            </w:r>
            <w:r>
              <w:rPr>
                <w:rFonts w:cs="Arial"/>
                <w:sz w:val="24"/>
                <w:szCs w:val="24"/>
              </w:rPr>
              <w:t xml:space="preserve">d. This should be completed at Front Desk. </w:t>
            </w:r>
          </w:p>
          <w:p w14:paraId="37F8A474" w14:textId="77777777" w:rsidR="00B153DE" w:rsidRPr="002111F7" w:rsidRDefault="00B153DE" w:rsidP="00B153DE">
            <w:pPr>
              <w:numPr>
                <w:ilvl w:val="0"/>
                <w:numId w:val="25"/>
              </w:numPr>
              <w:spacing w:after="99" w:line="259" w:lineRule="auto"/>
              <w:ind w:left="360" w:right="71" w:hanging="360"/>
              <w:rPr>
                <w:rFonts w:cs="Arial"/>
                <w:sz w:val="24"/>
                <w:szCs w:val="24"/>
              </w:rPr>
            </w:pPr>
            <w:r w:rsidRPr="002111F7">
              <w:rPr>
                <w:rFonts w:cs="Arial"/>
                <w:sz w:val="24"/>
                <w:szCs w:val="24"/>
              </w:rPr>
              <w:t xml:space="preserve">If a patient history is found at any facility, enter </w:t>
            </w:r>
            <w:r w:rsidRPr="002111F7">
              <w:rPr>
                <w:rFonts w:cs="Arial"/>
                <w:b/>
                <w:sz w:val="24"/>
                <w:szCs w:val="24"/>
              </w:rPr>
              <w:t>YHC</w:t>
            </w:r>
            <w:r w:rsidRPr="002111F7">
              <w:rPr>
                <w:rFonts w:cs="Arial"/>
                <w:sz w:val="24"/>
                <w:szCs w:val="24"/>
              </w:rPr>
              <w:t xml:space="preserve"> (yes history found) </w:t>
            </w:r>
          </w:p>
          <w:p w14:paraId="3E697D85" w14:textId="58C9D573" w:rsidR="00B153DE" w:rsidRPr="002111F7" w:rsidRDefault="00B153DE" w:rsidP="00B153DE">
            <w:pPr>
              <w:rPr>
                <w:rFonts w:cs="Arial"/>
                <w:sz w:val="24"/>
                <w:szCs w:val="24"/>
              </w:rPr>
            </w:pPr>
            <w:r w:rsidRPr="002111F7">
              <w:rPr>
                <w:rFonts w:cs="Arial"/>
                <w:sz w:val="24"/>
                <w:szCs w:val="24"/>
              </w:rPr>
              <w:lastRenderedPageBreak/>
              <w:t xml:space="preserve">If no patient history is found, enter </w:t>
            </w:r>
            <w:r w:rsidRPr="002111F7">
              <w:rPr>
                <w:rFonts w:cs="Arial"/>
                <w:b/>
                <w:sz w:val="24"/>
                <w:szCs w:val="24"/>
              </w:rPr>
              <w:t>NHC</w:t>
            </w:r>
            <w:r w:rsidRPr="002111F7">
              <w:rPr>
                <w:rFonts w:cs="Arial"/>
                <w:sz w:val="24"/>
                <w:szCs w:val="24"/>
              </w:rPr>
              <w:t xml:space="preserve"> (no history found)</w:t>
            </w:r>
          </w:p>
        </w:tc>
      </w:tr>
      <w:tr w:rsidR="00B153DE" w:rsidRPr="00230DFC" w14:paraId="01B0E88D" w14:textId="77777777" w:rsidTr="00923F20">
        <w:tc>
          <w:tcPr>
            <w:tcW w:w="1080" w:type="dxa"/>
          </w:tcPr>
          <w:p w14:paraId="5D3E424E" w14:textId="36F3FE5D" w:rsidR="00B153DE" w:rsidRDefault="00DD7825" w:rsidP="00923F20">
            <w:pPr>
              <w:jc w:val="center"/>
              <w:rPr>
                <w:rFonts w:cs="Arial"/>
                <w:b/>
                <w:sz w:val="24"/>
                <w:szCs w:val="24"/>
              </w:rPr>
            </w:pPr>
            <w:r>
              <w:rPr>
                <w:rFonts w:cs="Arial"/>
                <w:b/>
                <w:sz w:val="24"/>
                <w:szCs w:val="24"/>
              </w:rPr>
              <w:lastRenderedPageBreak/>
              <w:t>7</w:t>
            </w:r>
          </w:p>
        </w:tc>
        <w:tc>
          <w:tcPr>
            <w:tcW w:w="8275" w:type="dxa"/>
          </w:tcPr>
          <w:p w14:paraId="2E74F73C" w14:textId="77777777" w:rsidR="00B153DE" w:rsidRDefault="00B153DE" w:rsidP="00B153DE">
            <w:pPr>
              <w:rPr>
                <w:rFonts w:cs="Arial"/>
                <w:sz w:val="24"/>
                <w:szCs w:val="24"/>
              </w:rPr>
            </w:pPr>
            <w:r>
              <w:rPr>
                <w:rFonts w:cs="Arial"/>
                <w:sz w:val="24"/>
                <w:szCs w:val="24"/>
              </w:rPr>
              <w:t xml:space="preserve">Any special requirements shall be added at Front Desk by the patient performing the history check: </w:t>
            </w:r>
          </w:p>
          <w:p w14:paraId="5CA708BC" w14:textId="77777777" w:rsidR="00B153DE" w:rsidRDefault="00B153DE" w:rsidP="00B153DE">
            <w:pPr>
              <w:pStyle w:val="ListParagraph"/>
              <w:numPr>
                <w:ilvl w:val="0"/>
                <w:numId w:val="26"/>
              </w:numPr>
              <w:rPr>
                <w:rFonts w:cs="Arial"/>
                <w:sz w:val="24"/>
              </w:rPr>
            </w:pPr>
            <w:r>
              <w:rPr>
                <w:rFonts w:cs="Arial"/>
                <w:sz w:val="24"/>
              </w:rPr>
              <w:t xml:space="preserve">Add Special Test “PB” (problem) in BOP </w:t>
            </w:r>
          </w:p>
          <w:p w14:paraId="64DAF7EA" w14:textId="2BFE14EB" w:rsidR="00B153DE" w:rsidRDefault="00B153DE" w:rsidP="00B153DE">
            <w:pPr>
              <w:pStyle w:val="ListParagraph"/>
              <w:numPr>
                <w:ilvl w:val="0"/>
                <w:numId w:val="26"/>
              </w:numPr>
              <w:rPr>
                <w:szCs w:val="22"/>
              </w:rPr>
            </w:pPr>
            <w:r>
              <w:rPr>
                <w:szCs w:val="22"/>
              </w:rPr>
              <w:t xml:space="preserve">Enter special requirements, antigens, </w:t>
            </w:r>
            <w:r w:rsidR="00DD7825">
              <w:rPr>
                <w:szCs w:val="22"/>
              </w:rPr>
              <w:t xml:space="preserve">previous </w:t>
            </w:r>
            <w:r>
              <w:rPr>
                <w:szCs w:val="22"/>
              </w:rPr>
              <w:t>antibodies, attributes, notes, special transfusion needs, etc.</w:t>
            </w:r>
          </w:p>
          <w:p w14:paraId="64E97BB4" w14:textId="36E68F4D" w:rsidR="00B153DE" w:rsidRDefault="00DD7825" w:rsidP="00DD7825">
            <w:pPr>
              <w:jc w:val="center"/>
            </w:pPr>
            <w:r>
              <w:rPr>
                <w:noProof/>
              </w:rPr>
              <w:drawing>
                <wp:inline distT="0" distB="0" distL="0" distR="0" wp14:anchorId="46145863" wp14:editId="158F9885">
                  <wp:extent cx="3904762" cy="495238"/>
                  <wp:effectExtent l="0" t="0" r="0" b="0"/>
                  <wp:docPr id="612887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87863" name=""/>
                          <pic:cNvPicPr/>
                        </pic:nvPicPr>
                        <pic:blipFill>
                          <a:blip r:embed="rId13"/>
                          <a:stretch>
                            <a:fillRect/>
                          </a:stretch>
                        </pic:blipFill>
                        <pic:spPr>
                          <a:xfrm>
                            <a:off x="0" y="0"/>
                            <a:ext cx="3904762" cy="495238"/>
                          </a:xfrm>
                          <a:prstGeom prst="rect">
                            <a:avLst/>
                          </a:prstGeom>
                        </pic:spPr>
                      </pic:pic>
                    </a:graphicData>
                  </a:graphic>
                </wp:inline>
              </w:drawing>
            </w:r>
          </w:p>
          <w:p w14:paraId="7567D2F7" w14:textId="3941760D" w:rsidR="00B153DE" w:rsidRDefault="00B153DE" w:rsidP="00B153DE">
            <w:pPr>
              <w:pStyle w:val="ListParagraph"/>
              <w:numPr>
                <w:ilvl w:val="0"/>
                <w:numId w:val="26"/>
              </w:numPr>
              <w:rPr>
                <w:szCs w:val="22"/>
              </w:rPr>
            </w:pPr>
            <w:r>
              <w:rPr>
                <w:szCs w:val="22"/>
              </w:rPr>
              <w:t xml:space="preserve">Click Save. This information will now be displayed in the BAD file under the correct category. </w:t>
            </w:r>
          </w:p>
          <w:p w14:paraId="3882818E" w14:textId="3C70B807" w:rsidR="00B153DE" w:rsidRPr="00B153DE" w:rsidRDefault="00B153DE" w:rsidP="00B153DE"/>
        </w:tc>
      </w:tr>
      <w:tr w:rsidR="00C666E5" w:rsidRPr="00230DFC" w14:paraId="23B99100" w14:textId="77777777" w:rsidTr="00923F20">
        <w:tc>
          <w:tcPr>
            <w:tcW w:w="1080" w:type="dxa"/>
          </w:tcPr>
          <w:p w14:paraId="5CDA68E9" w14:textId="36612F39" w:rsidR="00C666E5" w:rsidRPr="00230DFC" w:rsidRDefault="00DD7825" w:rsidP="00923F20">
            <w:pPr>
              <w:jc w:val="center"/>
              <w:rPr>
                <w:rFonts w:cs="Arial"/>
                <w:b/>
                <w:sz w:val="24"/>
                <w:szCs w:val="24"/>
              </w:rPr>
            </w:pPr>
            <w:r>
              <w:rPr>
                <w:rFonts w:cs="Arial"/>
                <w:b/>
                <w:sz w:val="24"/>
                <w:szCs w:val="24"/>
              </w:rPr>
              <w:t>8</w:t>
            </w:r>
          </w:p>
        </w:tc>
        <w:tc>
          <w:tcPr>
            <w:tcW w:w="8275" w:type="dxa"/>
          </w:tcPr>
          <w:p w14:paraId="41F7A86F" w14:textId="77777777" w:rsidR="00C666E5" w:rsidRPr="002111F7" w:rsidRDefault="00C666E5" w:rsidP="00923F20">
            <w:pPr>
              <w:spacing w:after="110" w:line="250" w:lineRule="auto"/>
              <w:rPr>
                <w:rFonts w:cs="Arial"/>
                <w:sz w:val="24"/>
                <w:szCs w:val="24"/>
              </w:rPr>
            </w:pPr>
            <w:r w:rsidRPr="002111F7">
              <w:rPr>
                <w:rFonts w:cs="Arial"/>
                <w:sz w:val="24"/>
                <w:szCs w:val="24"/>
              </w:rPr>
              <w:t xml:space="preserve">When a significant discrepancy is discovered between current and previous results, immediately notify the floor or physician’s office, and request a new specimen. Do not result testing if the specimen integrity is in question. </w:t>
            </w:r>
          </w:p>
          <w:p w14:paraId="5505727B" w14:textId="77777777" w:rsidR="00C666E5" w:rsidRPr="002111F7" w:rsidRDefault="00C666E5" w:rsidP="00C666E5">
            <w:pPr>
              <w:numPr>
                <w:ilvl w:val="0"/>
                <w:numId w:val="16"/>
              </w:numPr>
              <w:spacing w:after="110" w:line="250" w:lineRule="auto"/>
              <w:ind w:left="360" w:hanging="360"/>
              <w:rPr>
                <w:rFonts w:cs="Arial"/>
                <w:sz w:val="24"/>
                <w:szCs w:val="24"/>
              </w:rPr>
            </w:pPr>
            <w:r w:rsidRPr="002111F7">
              <w:rPr>
                <w:rFonts w:cs="Arial"/>
                <w:sz w:val="24"/>
                <w:szCs w:val="24"/>
              </w:rPr>
              <w:t xml:space="preserve">Repeat the ABO/Rh testing on sample in question. </w:t>
            </w:r>
          </w:p>
          <w:p w14:paraId="4D05AF73" w14:textId="77777777" w:rsidR="00C666E5" w:rsidRPr="002111F7" w:rsidRDefault="00C666E5" w:rsidP="00C666E5">
            <w:pPr>
              <w:numPr>
                <w:ilvl w:val="0"/>
                <w:numId w:val="16"/>
              </w:numPr>
              <w:spacing w:after="110" w:line="250" w:lineRule="auto"/>
              <w:ind w:left="360" w:hanging="360"/>
              <w:rPr>
                <w:rFonts w:cs="Arial"/>
                <w:sz w:val="24"/>
                <w:szCs w:val="24"/>
              </w:rPr>
            </w:pPr>
            <w:r w:rsidRPr="002111F7">
              <w:rPr>
                <w:rFonts w:cs="Arial"/>
                <w:sz w:val="24"/>
                <w:szCs w:val="24"/>
              </w:rPr>
              <w:t xml:space="preserve">Have new sample drawn and repeat testing. </w:t>
            </w:r>
          </w:p>
          <w:p w14:paraId="6E28B5A7" w14:textId="356AD4CB" w:rsidR="00C666E5" w:rsidRPr="002111F7" w:rsidRDefault="00C666E5" w:rsidP="00C666E5">
            <w:pPr>
              <w:numPr>
                <w:ilvl w:val="0"/>
                <w:numId w:val="16"/>
              </w:numPr>
              <w:spacing w:after="110" w:line="250" w:lineRule="auto"/>
              <w:ind w:left="360" w:hanging="360"/>
              <w:rPr>
                <w:rFonts w:cs="Arial"/>
                <w:sz w:val="24"/>
                <w:szCs w:val="24"/>
              </w:rPr>
            </w:pPr>
            <w:r w:rsidRPr="002111F7">
              <w:rPr>
                <w:rFonts w:cs="Arial"/>
                <w:sz w:val="24"/>
                <w:szCs w:val="24"/>
              </w:rPr>
              <w:t xml:space="preserve">Obtain recent transfusion history on patient. If transfused at a different facility, contact that facility, and inquire about patient’s past transfusions and ABO/Rh typing, pregnancies, and any other pertinent information.  Have the facility fax Blood Bank any reference results. </w:t>
            </w:r>
          </w:p>
          <w:p w14:paraId="2ACDB092" w14:textId="77777777" w:rsidR="00C666E5" w:rsidRPr="002111F7" w:rsidRDefault="00C666E5" w:rsidP="00C666E5">
            <w:pPr>
              <w:numPr>
                <w:ilvl w:val="0"/>
                <w:numId w:val="16"/>
              </w:numPr>
              <w:spacing w:after="110" w:line="250" w:lineRule="auto"/>
              <w:ind w:left="360" w:hanging="360"/>
              <w:rPr>
                <w:rFonts w:cs="Arial"/>
                <w:sz w:val="24"/>
                <w:szCs w:val="24"/>
              </w:rPr>
            </w:pPr>
            <w:r w:rsidRPr="002111F7">
              <w:rPr>
                <w:rFonts w:cs="Arial"/>
                <w:sz w:val="24"/>
                <w:szCs w:val="24"/>
              </w:rPr>
              <w:t xml:space="preserve">Check for possibility of a bone marrow transplant since last ABO/Rh testing. </w:t>
            </w:r>
          </w:p>
          <w:p w14:paraId="2FFB8FE8" w14:textId="77777777" w:rsidR="00C666E5" w:rsidRPr="002111F7" w:rsidRDefault="00C666E5" w:rsidP="00C666E5">
            <w:pPr>
              <w:numPr>
                <w:ilvl w:val="0"/>
                <w:numId w:val="16"/>
              </w:numPr>
              <w:spacing w:after="110" w:line="250" w:lineRule="auto"/>
              <w:ind w:left="360" w:hanging="360"/>
              <w:rPr>
                <w:rFonts w:cs="Arial"/>
                <w:sz w:val="24"/>
                <w:szCs w:val="24"/>
              </w:rPr>
            </w:pPr>
            <w:r w:rsidRPr="002111F7">
              <w:rPr>
                <w:rFonts w:cs="Arial"/>
                <w:sz w:val="24"/>
                <w:szCs w:val="24"/>
              </w:rPr>
              <w:t xml:space="preserve">Investigate the possibility that the patient was inadvertently registered under another patient’s history number.  </w:t>
            </w:r>
          </w:p>
          <w:p w14:paraId="60CC79F7" w14:textId="77777777" w:rsidR="00C666E5" w:rsidRDefault="00C666E5" w:rsidP="00C666E5">
            <w:pPr>
              <w:numPr>
                <w:ilvl w:val="0"/>
                <w:numId w:val="16"/>
              </w:numPr>
              <w:spacing w:after="110" w:line="250" w:lineRule="auto"/>
              <w:ind w:left="360" w:hanging="360"/>
              <w:rPr>
                <w:rFonts w:cs="Arial"/>
                <w:sz w:val="24"/>
                <w:szCs w:val="24"/>
              </w:rPr>
            </w:pPr>
            <w:r w:rsidRPr="002111F7">
              <w:rPr>
                <w:rFonts w:cs="Arial"/>
                <w:sz w:val="24"/>
                <w:szCs w:val="24"/>
              </w:rPr>
              <w:t xml:space="preserve">If it is suspected that the sample was drawn from the wrong patient, investigate the possibility of other patient samples being involved. </w:t>
            </w:r>
          </w:p>
          <w:p w14:paraId="1F6FEBE6" w14:textId="77777777" w:rsidR="00C666E5" w:rsidRPr="008F30AC" w:rsidRDefault="00C666E5" w:rsidP="00C666E5">
            <w:pPr>
              <w:numPr>
                <w:ilvl w:val="0"/>
                <w:numId w:val="16"/>
              </w:numPr>
              <w:spacing w:after="110" w:line="250" w:lineRule="auto"/>
              <w:ind w:left="360" w:hanging="360"/>
              <w:rPr>
                <w:rFonts w:cs="Arial"/>
                <w:sz w:val="24"/>
                <w:szCs w:val="24"/>
              </w:rPr>
            </w:pPr>
            <w:r w:rsidRPr="008F30AC">
              <w:rPr>
                <w:rFonts w:cs="Arial"/>
                <w:sz w:val="24"/>
                <w:szCs w:val="24"/>
              </w:rPr>
              <w:t xml:space="preserve">If discrepancy cannot be resolved, inform manager or designee. </w:t>
            </w:r>
          </w:p>
        </w:tc>
      </w:tr>
      <w:tr w:rsidR="00C666E5" w:rsidRPr="00230DFC" w14:paraId="1A72C9EA" w14:textId="77777777" w:rsidTr="00923F20">
        <w:tc>
          <w:tcPr>
            <w:tcW w:w="1080" w:type="dxa"/>
          </w:tcPr>
          <w:p w14:paraId="20FC7A8E" w14:textId="1FA0BFFA" w:rsidR="00C666E5" w:rsidRPr="00230DFC" w:rsidRDefault="00DD7825" w:rsidP="00923F20">
            <w:pPr>
              <w:jc w:val="center"/>
              <w:rPr>
                <w:rFonts w:cs="Arial"/>
                <w:b/>
                <w:sz w:val="24"/>
                <w:szCs w:val="24"/>
              </w:rPr>
            </w:pPr>
            <w:r>
              <w:rPr>
                <w:rFonts w:cs="Arial"/>
                <w:b/>
                <w:sz w:val="24"/>
                <w:szCs w:val="24"/>
              </w:rPr>
              <w:t>9</w:t>
            </w:r>
          </w:p>
        </w:tc>
        <w:tc>
          <w:tcPr>
            <w:tcW w:w="8275" w:type="dxa"/>
          </w:tcPr>
          <w:p w14:paraId="10F64CFD" w14:textId="77777777" w:rsidR="00C666E5" w:rsidRPr="002111F7" w:rsidRDefault="00C666E5" w:rsidP="00923F20">
            <w:pPr>
              <w:spacing w:after="110" w:line="250" w:lineRule="auto"/>
              <w:rPr>
                <w:rFonts w:cs="Arial"/>
                <w:sz w:val="24"/>
                <w:szCs w:val="24"/>
              </w:rPr>
            </w:pPr>
            <w:r w:rsidRPr="002111F7">
              <w:rPr>
                <w:rFonts w:cs="Arial"/>
                <w:sz w:val="24"/>
                <w:szCs w:val="24"/>
              </w:rPr>
              <w:t xml:space="preserve">If units are being transfused when a discrepancy is discovered: </w:t>
            </w:r>
          </w:p>
          <w:p w14:paraId="53F4509D" w14:textId="77777777" w:rsidR="00C666E5" w:rsidRPr="002111F7" w:rsidRDefault="00C666E5" w:rsidP="00C666E5">
            <w:pPr>
              <w:numPr>
                <w:ilvl w:val="1"/>
                <w:numId w:val="17"/>
              </w:numPr>
              <w:spacing w:after="120"/>
              <w:ind w:left="360" w:hanging="360"/>
              <w:rPr>
                <w:rFonts w:cs="Arial"/>
                <w:sz w:val="24"/>
                <w:szCs w:val="24"/>
              </w:rPr>
            </w:pPr>
            <w:r w:rsidRPr="002111F7">
              <w:rPr>
                <w:rFonts w:cs="Arial"/>
                <w:b/>
                <w:i/>
                <w:sz w:val="24"/>
                <w:szCs w:val="24"/>
              </w:rPr>
              <w:t xml:space="preserve">If it is discovered that a unit of incompatible blood has been transfused, immediately notify Pathologist and then the Manager. </w:t>
            </w:r>
          </w:p>
          <w:p w14:paraId="5EC5748B" w14:textId="77777777" w:rsidR="00C666E5" w:rsidRPr="002111F7" w:rsidRDefault="00C666E5" w:rsidP="00C666E5">
            <w:pPr>
              <w:numPr>
                <w:ilvl w:val="1"/>
                <w:numId w:val="17"/>
              </w:numPr>
              <w:spacing w:after="110" w:line="250" w:lineRule="auto"/>
              <w:ind w:left="360" w:hanging="360"/>
              <w:rPr>
                <w:rFonts w:cs="Arial"/>
                <w:sz w:val="24"/>
                <w:szCs w:val="24"/>
              </w:rPr>
            </w:pPr>
            <w:r w:rsidRPr="002111F7">
              <w:rPr>
                <w:rFonts w:cs="Arial"/>
                <w:sz w:val="24"/>
                <w:szCs w:val="24"/>
              </w:rPr>
              <w:t xml:space="preserve">If patient is currently being transfused with the units that do not satisfy emergency release guidelines, the transfusion should be discontinued immediately. </w:t>
            </w:r>
          </w:p>
          <w:p w14:paraId="5814ECB5" w14:textId="77777777" w:rsidR="00C666E5" w:rsidRDefault="00C666E5" w:rsidP="00C666E5">
            <w:pPr>
              <w:numPr>
                <w:ilvl w:val="1"/>
                <w:numId w:val="17"/>
              </w:numPr>
              <w:spacing w:after="110" w:line="250" w:lineRule="auto"/>
              <w:ind w:left="360" w:hanging="360"/>
              <w:rPr>
                <w:rFonts w:cs="Arial"/>
                <w:sz w:val="24"/>
                <w:szCs w:val="24"/>
              </w:rPr>
            </w:pPr>
            <w:r w:rsidRPr="002111F7">
              <w:rPr>
                <w:rFonts w:cs="Arial"/>
                <w:sz w:val="24"/>
                <w:szCs w:val="24"/>
              </w:rPr>
              <w:t xml:space="preserve">Inform nursing that the availability of blood products will depend upon resolution of the discrepancy. </w:t>
            </w:r>
          </w:p>
          <w:p w14:paraId="35C9D164" w14:textId="77777777" w:rsidR="00C666E5" w:rsidRPr="0040557F" w:rsidRDefault="00C666E5" w:rsidP="00C666E5">
            <w:pPr>
              <w:numPr>
                <w:ilvl w:val="1"/>
                <w:numId w:val="17"/>
              </w:numPr>
              <w:spacing w:after="110" w:line="250" w:lineRule="auto"/>
              <w:ind w:left="360" w:hanging="360"/>
              <w:rPr>
                <w:rFonts w:cs="Arial"/>
                <w:sz w:val="24"/>
                <w:szCs w:val="24"/>
              </w:rPr>
            </w:pPr>
            <w:r w:rsidRPr="0040557F">
              <w:rPr>
                <w:rFonts w:cs="Arial"/>
                <w:sz w:val="24"/>
                <w:szCs w:val="24"/>
              </w:rPr>
              <w:t xml:space="preserve">If applicable, the patients nurse should be alerted that a complete investigation has been initiated. </w:t>
            </w:r>
          </w:p>
        </w:tc>
      </w:tr>
    </w:tbl>
    <w:p w14:paraId="693B3DFE" w14:textId="6ED4E751" w:rsidR="00DD7825" w:rsidRDefault="00DD7825" w:rsidP="00C666E5"/>
    <w:p w14:paraId="78BB021D" w14:textId="77777777" w:rsidR="00DD7825" w:rsidRDefault="00DD7825">
      <w:r>
        <w:br w:type="page"/>
      </w:r>
    </w:p>
    <w:p w14:paraId="24B27F93" w14:textId="77777777" w:rsidR="00C666E5" w:rsidRPr="00C666E5" w:rsidRDefault="00C666E5" w:rsidP="00C666E5"/>
    <w:p w14:paraId="31C95915" w14:textId="5B656256" w:rsidR="00B40CD8" w:rsidRDefault="00446AFA" w:rsidP="00446AFA">
      <w:pPr>
        <w:pStyle w:val="ListParagraph"/>
        <w:numPr>
          <w:ilvl w:val="0"/>
          <w:numId w:val="14"/>
        </w:numPr>
      </w:pPr>
      <w:r>
        <w:t>IDX Medical Record Number</w:t>
      </w:r>
    </w:p>
    <w:p w14:paraId="7FA80696" w14:textId="77777777" w:rsidR="00446AFA" w:rsidRDefault="00446AFA" w:rsidP="00446AFA"/>
    <w:tbl>
      <w:tblPr>
        <w:tblStyle w:val="TableGrid1"/>
        <w:tblW w:w="9360" w:type="dxa"/>
        <w:tblInd w:w="-5" w:type="dxa"/>
        <w:tblLook w:val="04A0" w:firstRow="1" w:lastRow="0" w:firstColumn="1" w:lastColumn="0" w:noHBand="0" w:noVBand="1"/>
      </w:tblPr>
      <w:tblGrid>
        <w:gridCol w:w="1080"/>
        <w:gridCol w:w="8280"/>
      </w:tblGrid>
      <w:tr w:rsidR="00446AFA" w:rsidRPr="00230DFC" w14:paraId="582E590C" w14:textId="77777777" w:rsidTr="00923F20">
        <w:tc>
          <w:tcPr>
            <w:tcW w:w="1080" w:type="dxa"/>
            <w:shd w:val="clear" w:color="auto" w:fill="D9D9D9" w:themeFill="background1" w:themeFillShade="D9"/>
          </w:tcPr>
          <w:p w14:paraId="5113147E" w14:textId="77777777" w:rsidR="00446AFA" w:rsidRPr="00230DFC" w:rsidRDefault="00446AFA" w:rsidP="00923F20">
            <w:pPr>
              <w:jc w:val="center"/>
              <w:rPr>
                <w:rFonts w:cs="Arial"/>
                <w:b/>
                <w:sz w:val="24"/>
                <w:szCs w:val="24"/>
              </w:rPr>
            </w:pPr>
            <w:r w:rsidRPr="00230DFC">
              <w:rPr>
                <w:rFonts w:cs="Arial"/>
                <w:b/>
                <w:sz w:val="24"/>
                <w:szCs w:val="24"/>
              </w:rPr>
              <w:t>STEP</w:t>
            </w:r>
          </w:p>
        </w:tc>
        <w:tc>
          <w:tcPr>
            <w:tcW w:w="8280" w:type="dxa"/>
            <w:shd w:val="clear" w:color="auto" w:fill="D9D9D9" w:themeFill="background1" w:themeFillShade="D9"/>
          </w:tcPr>
          <w:p w14:paraId="640613B1" w14:textId="77777777" w:rsidR="00446AFA" w:rsidRPr="00230DFC" w:rsidRDefault="00446AFA" w:rsidP="00923F20">
            <w:pPr>
              <w:jc w:val="center"/>
              <w:rPr>
                <w:rFonts w:cs="Arial"/>
                <w:b/>
                <w:sz w:val="24"/>
                <w:szCs w:val="24"/>
              </w:rPr>
            </w:pPr>
            <w:r w:rsidRPr="00230DFC">
              <w:rPr>
                <w:rFonts w:cs="Arial"/>
                <w:b/>
                <w:sz w:val="24"/>
                <w:szCs w:val="24"/>
              </w:rPr>
              <w:t>ACTION</w:t>
            </w:r>
          </w:p>
        </w:tc>
      </w:tr>
      <w:tr w:rsidR="00446AFA" w:rsidRPr="00230DFC" w14:paraId="1D939FC4" w14:textId="77777777" w:rsidTr="00923F20">
        <w:tc>
          <w:tcPr>
            <w:tcW w:w="1080" w:type="dxa"/>
          </w:tcPr>
          <w:p w14:paraId="051B02D8" w14:textId="77777777" w:rsidR="00446AFA" w:rsidRPr="00230DFC" w:rsidRDefault="00446AFA" w:rsidP="00923F20">
            <w:pPr>
              <w:jc w:val="center"/>
              <w:rPr>
                <w:rFonts w:cs="Arial"/>
                <w:b/>
                <w:sz w:val="24"/>
                <w:szCs w:val="24"/>
              </w:rPr>
            </w:pPr>
            <w:r w:rsidRPr="00230DFC">
              <w:rPr>
                <w:rFonts w:cs="Arial"/>
                <w:b/>
                <w:sz w:val="24"/>
                <w:szCs w:val="24"/>
              </w:rPr>
              <w:t>1</w:t>
            </w:r>
          </w:p>
        </w:tc>
        <w:tc>
          <w:tcPr>
            <w:tcW w:w="8280" w:type="dxa"/>
          </w:tcPr>
          <w:p w14:paraId="7848D801" w14:textId="77777777" w:rsidR="00446AFA" w:rsidRPr="002111F7" w:rsidRDefault="00446AFA" w:rsidP="00923F20">
            <w:pPr>
              <w:spacing w:after="131" w:line="250" w:lineRule="auto"/>
              <w:rPr>
                <w:rFonts w:cs="Arial"/>
                <w:sz w:val="24"/>
                <w:szCs w:val="24"/>
              </w:rPr>
            </w:pPr>
            <w:r w:rsidRPr="002111F7">
              <w:rPr>
                <w:rFonts w:cs="Arial"/>
                <w:sz w:val="24"/>
                <w:szCs w:val="24"/>
              </w:rPr>
              <w:t>IDX medical record numbers are in the format “</w:t>
            </w:r>
            <w:proofErr w:type="spellStart"/>
            <w:r w:rsidRPr="002111F7">
              <w:rPr>
                <w:rFonts w:cs="Arial"/>
                <w:sz w:val="24"/>
                <w:szCs w:val="24"/>
              </w:rPr>
              <w:t>xxxxxxIDXMRN</w:t>
            </w:r>
            <w:proofErr w:type="spellEnd"/>
            <w:r w:rsidRPr="002111F7">
              <w:rPr>
                <w:rFonts w:cs="Arial"/>
                <w:sz w:val="24"/>
                <w:szCs w:val="24"/>
              </w:rPr>
              <w:t xml:space="preserve">”. </w:t>
            </w:r>
          </w:p>
        </w:tc>
      </w:tr>
      <w:tr w:rsidR="00446AFA" w:rsidRPr="00230DFC" w14:paraId="5E7F0991" w14:textId="77777777" w:rsidTr="00923F20">
        <w:tc>
          <w:tcPr>
            <w:tcW w:w="1080" w:type="dxa"/>
          </w:tcPr>
          <w:p w14:paraId="4364F05A" w14:textId="77777777" w:rsidR="00446AFA" w:rsidRPr="00230DFC" w:rsidRDefault="00446AFA" w:rsidP="00923F20">
            <w:pPr>
              <w:jc w:val="center"/>
              <w:rPr>
                <w:rFonts w:cs="Arial"/>
                <w:b/>
                <w:sz w:val="24"/>
                <w:szCs w:val="24"/>
              </w:rPr>
            </w:pPr>
            <w:r w:rsidRPr="00230DFC">
              <w:rPr>
                <w:rFonts w:cs="Arial"/>
                <w:b/>
                <w:sz w:val="24"/>
                <w:szCs w:val="24"/>
              </w:rPr>
              <w:t>2</w:t>
            </w:r>
          </w:p>
        </w:tc>
        <w:tc>
          <w:tcPr>
            <w:tcW w:w="8280" w:type="dxa"/>
          </w:tcPr>
          <w:p w14:paraId="59AFD29E" w14:textId="77777777" w:rsidR="00446AFA" w:rsidRDefault="00446AFA" w:rsidP="00923F20">
            <w:pPr>
              <w:rPr>
                <w:rFonts w:cs="Arial"/>
                <w:sz w:val="24"/>
                <w:szCs w:val="24"/>
              </w:rPr>
            </w:pPr>
            <w:r w:rsidRPr="002111F7">
              <w:rPr>
                <w:rFonts w:cs="Arial"/>
                <w:sz w:val="24"/>
                <w:szCs w:val="24"/>
              </w:rPr>
              <w:t>IDX patients are in location “Y” and are outpatients. Note: regular inpatient medical record numbers may be used in Y locations- do not count on seeing “IDX” MR numbers to determine if it is an outpatient specimen.</w:t>
            </w:r>
          </w:p>
          <w:p w14:paraId="126597D9" w14:textId="77777777" w:rsidR="00DD7825" w:rsidRPr="002111F7" w:rsidRDefault="00DD7825" w:rsidP="00923F20">
            <w:pPr>
              <w:rPr>
                <w:rFonts w:cs="Arial"/>
                <w:sz w:val="24"/>
                <w:szCs w:val="24"/>
              </w:rPr>
            </w:pPr>
          </w:p>
        </w:tc>
      </w:tr>
      <w:tr w:rsidR="00446AFA" w:rsidRPr="00230DFC" w14:paraId="671A99C8" w14:textId="77777777" w:rsidTr="00923F20">
        <w:tc>
          <w:tcPr>
            <w:tcW w:w="1080" w:type="dxa"/>
          </w:tcPr>
          <w:p w14:paraId="4A9EE02F" w14:textId="77777777" w:rsidR="00446AFA" w:rsidRPr="00230DFC" w:rsidRDefault="00446AFA" w:rsidP="00923F20">
            <w:pPr>
              <w:jc w:val="center"/>
              <w:rPr>
                <w:rFonts w:cs="Arial"/>
                <w:b/>
                <w:sz w:val="24"/>
                <w:szCs w:val="24"/>
              </w:rPr>
            </w:pPr>
            <w:r w:rsidRPr="00230DFC">
              <w:rPr>
                <w:rFonts w:cs="Arial"/>
                <w:b/>
                <w:sz w:val="24"/>
                <w:szCs w:val="24"/>
              </w:rPr>
              <w:t>3</w:t>
            </w:r>
          </w:p>
        </w:tc>
        <w:tc>
          <w:tcPr>
            <w:tcW w:w="8280" w:type="dxa"/>
          </w:tcPr>
          <w:p w14:paraId="4BE7F268" w14:textId="77777777" w:rsidR="00446AFA" w:rsidRDefault="00446AFA" w:rsidP="00923F20">
            <w:pPr>
              <w:rPr>
                <w:rFonts w:cs="Arial"/>
                <w:sz w:val="24"/>
                <w:szCs w:val="24"/>
              </w:rPr>
            </w:pPr>
            <w:r w:rsidRPr="002111F7">
              <w:rPr>
                <w:rFonts w:cs="Arial"/>
                <w:sz w:val="24"/>
                <w:szCs w:val="24"/>
              </w:rPr>
              <w:t>History checks should be done by name and DOB.</w:t>
            </w:r>
          </w:p>
          <w:p w14:paraId="4C0B431D" w14:textId="77777777" w:rsidR="00DD7825" w:rsidRPr="002111F7" w:rsidRDefault="00DD7825" w:rsidP="00923F20">
            <w:pPr>
              <w:rPr>
                <w:rFonts w:cs="Arial"/>
                <w:sz w:val="24"/>
                <w:szCs w:val="24"/>
              </w:rPr>
            </w:pPr>
          </w:p>
        </w:tc>
      </w:tr>
      <w:tr w:rsidR="00446AFA" w:rsidRPr="00230DFC" w14:paraId="216D86E3" w14:textId="77777777" w:rsidTr="00923F20">
        <w:tc>
          <w:tcPr>
            <w:tcW w:w="1080" w:type="dxa"/>
          </w:tcPr>
          <w:p w14:paraId="028A7D3B" w14:textId="77777777" w:rsidR="00446AFA" w:rsidRPr="00230DFC" w:rsidRDefault="00446AFA" w:rsidP="00923F20">
            <w:pPr>
              <w:jc w:val="center"/>
              <w:rPr>
                <w:rFonts w:cs="Arial"/>
                <w:b/>
                <w:sz w:val="24"/>
                <w:szCs w:val="24"/>
              </w:rPr>
            </w:pPr>
            <w:r w:rsidRPr="00230DFC">
              <w:rPr>
                <w:rFonts w:cs="Arial"/>
                <w:b/>
                <w:sz w:val="24"/>
                <w:szCs w:val="24"/>
              </w:rPr>
              <w:t>4</w:t>
            </w:r>
          </w:p>
        </w:tc>
        <w:tc>
          <w:tcPr>
            <w:tcW w:w="8280" w:type="dxa"/>
          </w:tcPr>
          <w:p w14:paraId="13B6C38C" w14:textId="77777777" w:rsidR="00DD7825" w:rsidRDefault="00446AFA" w:rsidP="00923F20">
            <w:pPr>
              <w:rPr>
                <w:rFonts w:cs="Arial"/>
                <w:sz w:val="24"/>
                <w:szCs w:val="24"/>
              </w:rPr>
            </w:pPr>
            <w:r w:rsidRPr="002111F7">
              <w:rPr>
                <w:rFonts w:cs="Arial"/>
                <w:sz w:val="24"/>
                <w:szCs w:val="24"/>
              </w:rPr>
              <w:t xml:space="preserve">Unit tags will not print from the “Y” location.   </w:t>
            </w:r>
          </w:p>
          <w:p w14:paraId="15F2DF4F" w14:textId="1C4B66E3" w:rsidR="00446AFA" w:rsidRPr="002111F7" w:rsidRDefault="00446AFA" w:rsidP="00923F20">
            <w:pPr>
              <w:rPr>
                <w:rFonts w:cs="Arial"/>
                <w:sz w:val="24"/>
                <w:szCs w:val="24"/>
              </w:rPr>
            </w:pPr>
            <w:r w:rsidRPr="002111F7">
              <w:rPr>
                <w:rFonts w:cs="Arial"/>
                <w:sz w:val="24"/>
                <w:szCs w:val="24"/>
              </w:rPr>
              <w:t xml:space="preserve"> </w:t>
            </w:r>
          </w:p>
        </w:tc>
      </w:tr>
      <w:tr w:rsidR="00446AFA" w:rsidRPr="00230DFC" w14:paraId="3519D0E2" w14:textId="77777777" w:rsidTr="00923F20">
        <w:tc>
          <w:tcPr>
            <w:tcW w:w="1080" w:type="dxa"/>
          </w:tcPr>
          <w:p w14:paraId="01DC6AE4" w14:textId="77777777" w:rsidR="00446AFA" w:rsidRPr="00230DFC" w:rsidRDefault="00446AFA" w:rsidP="00923F20">
            <w:pPr>
              <w:jc w:val="center"/>
              <w:rPr>
                <w:rFonts w:cs="Arial"/>
                <w:b/>
                <w:sz w:val="24"/>
                <w:szCs w:val="24"/>
              </w:rPr>
            </w:pPr>
            <w:r w:rsidRPr="00230DFC">
              <w:rPr>
                <w:rFonts w:cs="Arial"/>
                <w:b/>
                <w:sz w:val="24"/>
                <w:szCs w:val="24"/>
              </w:rPr>
              <w:t>5</w:t>
            </w:r>
          </w:p>
        </w:tc>
        <w:tc>
          <w:tcPr>
            <w:tcW w:w="8280" w:type="dxa"/>
          </w:tcPr>
          <w:p w14:paraId="5B7AA798" w14:textId="77777777" w:rsidR="00446AFA" w:rsidRDefault="00446AFA" w:rsidP="00923F20">
            <w:pPr>
              <w:rPr>
                <w:rFonts w:cs="Arial"/>
                <w:sz w:val="24"/>
                <w:szCs w:val="24"/>
              </w:rPr>
            </w:pPr>
            <w:r w:rsidRPr="002111F7">
              <w:rPr>
                <w:rFonts w:cs="Arial"/>
                <w:sz w:val="24"/>
                <w:szCs w:val="24"/>
              </w:rPr>
              <w:t xml:space="preserve">If a patient is registered using an IDXMRN but transfusion is needed, ask the ordering location to register the patient using an appropriate account type (inpatient, </w:t>
            </w:r>
            <w:proofErr w:type="spellStart"/>
            <w:r w:rsidRPr="002111F7">
              <w:rPr>
                <w:rFonts w:cs="Arial"/>
                <w:sz w:val="24"/>
                <w:szCs w:val="24"/>
              </w:rPr>
              <w:t>obs</w:t>
            </w:r>
            <w:proofErr w:type="spellEnd"/>
            <w:r w:rsidRPr="002111F7">
              <w:rPr>
                <w:rFonts w:cs="Arial"/>
                <w:sz w:val="24"/>
                <w:szCs w:val="24"/>
              </w:rPr>
              <w:t xml:space="preserve">, infusion, </w:t>
            </w:r>
            <w:proofErr w:type="spellStart"/>
            <w:r w:rsidRPr="002111F7">
              <w:rPr>
                <w:rFonts w:cs="Arial"/>
                <w:sz w:val="24"/>
                <w:szCs w:val="24"/>
              </w:rPr>
              <w:t>etc</w:t>
            </w:r>
            <w:proofErr w:type="spellEnd"/>
            <w:r w:rsidRPr="002111F7">
              <w:rPr>
                <w:rFonts w:cs="Arial"/>
                <w:sz w:val="24"/>
                <w:szCs w:val="24"/>
              </w:rPr>
              <w:t>).</w:t>
            </w:r>
          </w:p>
          <w:p w14:paraId="7FFD57AF" w14:textId="77777777" w:rsidR="00DD7825" w:rsidRPr="002111F7" w:rsidRDefault="00DD7825" w:rsidP="00923F20">
            <w:pPr>
              <w:rPr>
                <w:rFonts w:cs="Arial"/>
                <w:sz w:val="24"/>
                <w:szCs w:val="24"/>
              </w:rPr>
            </w:pPr>
          </w:p>
        </w:tc>
      </w:tr>
      <w:tr w:rsidR="00446AFA" w:rsidRPr="00230DFC" w14:paraId="54DF8D60" w14:textId="77777777" w:rsidTr="00923F20">
        <w:tc>
          <w:tcPr>
            <w:tcW w:w="1080" w:type="dxa"/>
          </w:tcPr>
          <w:p w14:paraId="3A6F45B2" w14:textId="77777777" w:rsidR="00446AFA" w:rsidRPr="00230DFC" w:rsidRDefault="00446AFA" w:rsidP="00923F20">
            <w:pPr>
              <w:jc w:val="center"/>
              <w:rPr>
                <w:rFonts w:cs="Arial"/>
                <w:b/>
                <w:sz w:val="24"/>
                <w:szCs w:val="24"/>
              </w:rPr>
            </w:pPr>
            <w:r w:rsidRPr="00230DFC">
              <w:rPr>
                <w:rFonts w:cs="Arial"/>
                <w:b/>
                <w:sz w:val="24"/>
                <w:szCs w:val="24"/>
              </w:rPr>
              <w:t>6</w:t>
            </w:r>
          </w:p>
        </w:tc>
        <w:tc>
          <w:tcPr>
            <w:tcW w:w="8280" w:type="dxa"/>
          </w:tcPr>
          <w:p w14:paraId="3CB4F3A5" w14:textId="77777777" w:rsidR="00446AFA" w:rsidRDefault="00446AFA" w:rsidP="00923F20">
            <w:pPr>
              <w:rPr>
                <w:rFonts w:cs="Arial"/>
                <w:sz w:val="24"/>
                <w:szCs w:val="24"/>
              </w:rPr>
            </w:pPr>
            <w:r w:rsidRPr="002111F7">
              <w:rPr>
                <w:rFonts w:cs="Arial"/>
                <w:sz w:val="24"/>
                <w:szCs w:val="24"/>
              </w:rPr>
              <w:t>An IDXMRN should be linked to another medical record number if there is no question about whether this is the same person (i.e.: all available pertinent information matches).</w:t>
            </w:r>
          </w:p>
          <w:p w14:paraId="59D17E1A" w14:textId="77777777" w:rsidR="00DD7825" w:rsidRPr="002111F7" w:rsidRDefault="00DD7825" w:rsidP="00923F20">
            <w:pPr>
              <w:rPr>
                <w:rFonts w:cs="Arial"/>
                <w:sz w:val="24"/>
                <w:szCs w:val="24"/>
              </w:rPr>
            </w:pPr>
          </w:p>
        </w:tc>
      </w:tr>
    </w:tbl>
    <w:p w14:paraId="64444CA7" w14:textId="77777777" w:rsidR="00446AFA" w:rsidRDefault="00446AFA" w:rsidP="00446AFA"/>
    <w:p w14:paraId="22FE54F5" w14:textId="77777777" w:rsidR="00446AFA" w:rsidRDefault="00446AFA">
      <w:pPr>
        <w:rPr>
          <w:szCs w:val="24"/>
        </w:rPr>
      </w:pPr>
      <w:r>
        <w:br w:type="page"/>
      </w:r>
    </w:p>
    <w:p w14:paraId="33551AAD" w14:textId="4BA0D1C6" w:rsidR="00664651" w:rsidRDefault="00664651" w:rsidP="00664651">
      <w:pPr>
        <w:pStyle w:val="ListParagraph"/>
        <w:numPr>
          <w:ilvl w:val="0"/>
          <w:numId w:val="14"/>
        </w:numPr>
      </w:pPr>
      <w:r>
        <w:lastRenderedPageBreak/>
        <w:t>Linking Patient Numbers</w:t>
      </w:r>
    </w:p>
    <w:p w14:paraId="5236D4E5" w14:textId="77777777" w:rsidR="00664651" w:rsidRDefault="00664651" w:rsidP="00664651"/>
    <w:tbl>
      <w:tblPr>
        <w:tblStyle w:val="TableGrid1"/>
        <w:tblW w:w="9360" w:type="dxa"/>
        <w:tblInd w:w="-5" w:type="dxa"/>
        <w:tblLook w:val="04A0" w:firstRow="1" w:lastRow="0" w:firstColumn="1" w:lastColumn="0" w:noHBand="0" w:noVBand="1"/>
      </w:tblPr>
      <w:tblGrid>
        <w:gridCol w:w="1080"/>
        <w:gridCol w:w="8280"/>
      </w:tblGrid>
      <w:tr w:rsidR="00664651" w14:paraId="37DBC63B" w14:textId="77777777" w:rsidTr="00923F20">
        <w:tc>
          <w:tcPr>
            <w:tcW w:w="1080" w:type="dxa"/>
            <w:shd w:val="clear" w:color="auto" w:fill="D9D9D9" w:themeFill="background1" w:themeFillShade="D9"/>
          </w:tcPr>
          <w:p w14:paraId="22322660" w14:textId="77777777" w:rsidR="00664651" w:rsidRPr="00B54006" w:rsidRDefault="00664651" w:rsidP="00923F20">
            <w:pPr>
              <w:jc w:val="center"/>
              <w:rPr>
                <w:rFonts w:cs="Arial"/>
                <w:b/>
                <w:sz w:val="24"/>
                <w:szCs w:val="24"/>
              </w:rPr>
            </w:pPr>
            <w:r w:rsidRPr="00B54006">
              <w:rPr>
                <w:rFonts w:cs="Arial"/>
                <w:b/>
                <w:sz w:val="24"/>
                <w:szCs w:val="24"/>
              </w:rPr>
              <w:t>STEP</w:t>
            </w:r>
          </w:p>
        </w:tc>
        <w:tc>
          <w:tcPr>
            <w:tcW w:w="8280" w:type="dxa"/>
            <w:shd w:val="clear" w:color="auto" w:fill="D9D9D9" w:themeFill="background1" w:themeFillShade="D9"/>
          </w:tcPr>
          <w:p w14:paraId="78F70730" w14:textId="77777777" w:rsidR="00664651" w:rsidRPr="00B54006" w:rsidRDefault="00664651" w:rsidP="00923F20">
            <w:pPr>
              <w:jc w:val="center"/>
              <w:rPr>
                <w:rFonts w:cs="Arial"/>
                <w:b/>
                <w:sz w:val="24"/>
                <w:szCs w:val="24"/>
              </w:rPr>
            </w:pPr>
            <w:r w:rsidRPr="00B54006">
              <w:rPr>
                <w:rFonts w:cs="Arial"/>
                <w:b/>
                <w:sz w:val="24"/>
                <w:szCs w:val="24"/>
              </w:rPr>
              <w:t>ACTION</w:t>
            </w:r>
          </w:p>
        </w:tc>
      </w:tr>
      <w:tr w:rsidR="00664651" w14:paraId="58728EA6" w14:textId="77777777" w:rsidTr="00923F20">
        <w:tc>
          <w:tcPr>
            <w:tcW w:w="1080" w:type="dxa"/>
          </w:tcPr>
          <w:p w14:paraId="0550A0C6" w14:textId="77777777" w:rsidR="00664651" w:rsidRPr="00B54006" w:rsidRDefault="00664651" w:rsidP="00923F20">
            <w:pPr>
              <w:jc w:val="center"/>
              <w:rPr>
                <w:rFonts w:cs="Arial"/>
                <w:b/>
                <w:sz w:val="24"/>
                <w:szCs w:val="24"/>
              </w:rPr>
            </w:pPr>
            <w:r w:rsidRPr="00B54006">
              <w:rPr>
                <w:rFonts w:cs="Arial"/>
                <w:b/>
                <w:sz w:val="24"/>
                <w:szCs w:val="24"/>
              </w:rPr>
              <w:t>2</w:t>
            </w:r>
          </w:p>
        </w:tc>
        <w:tc>
          <w:tcPr>
            <w:tcW w:w="8280" w:type="dxa"/>
          </w:tcPr>
          <w:p w14:paraId="01348F85" w14:textId="77777777" w:rsidR="00664651" w:rsidRPr="00AE6F80" w:rsidRDefault="00664651" w:rsidP="00923F20">
            <w:pPr>
              <w:rPr>
                <w:rFonts w:cs="Arial"/>
                <w:sz w:val="24"/>
                <w:szCs w:val="24"/>
              </w:rPr>
            </w:pPr>
            <w:r>
              <w:rPr>
                <w:rFonts w:cs="Arial"/>
                <w:sz w:val="24"/>
                <w:szCs w:val="24"/>
              </w:rPr>
              <w:t xml:space="preserve">Using function </w:t>
            </w:r>
            <w:r w:rsidRPr="00FD45A4">
              <w:rPr>
                <w:rFonts w:cs="Arial"/>
                <w:b/>
                <w:bCs/>
                <w:sz w:val="24"/>
                <w:szCs w:val="24"/>
              </w:rPr>
              <w:t>LINK</w:t>
            </w:r>
            <w:r>
              <w:rPr>
                <w:rFonts w:cs="Arial"/>
                <w:sz w:val="24"/>
                <w:szCs w:val="24"/>
              </w:rPr>
              <w:t>, e</w:t>
            </w:r>
            <w:r w:rsidRPr="00D55C34">
              <w:rPr>
                <w:rFonts w:cs="Arial"/>
                <w:sz w:val="24"/>
                <w:szCs w:val="24"/>
              </w:rPr>
              <w:t>nter the medical record number/ name</w:t>
            </w:r>
            <w:r>
              <w:rPr>
                <w:rFonts w:cs="Arial"/>
                <w:sz w:val="24"/>
                <w:szCs w:val="24"/>
              </w:rPr>
              <w:t>/ social security number</w:t>
            </w:r>
            <w:r w:rsidRPr="00D55C34">
              <w:rPr>
                <w:rFonts w:cs="Arial"/>
                <w:sz w:val="24"/>
                <w:szCs w:val="24"/>
              </w:rPr>
              <w:t xml:space="preserve"> of an active patient.</w:t>
            </w:r>
          </w:p>
        </w:tc>
      </w:tr>
      <w:tr w:rsidR="00664651" w14:paraId="2F3FD727" w14:textId="77777777" w:rsidTr="00923F20">
        <w:tc>
          <w:tcPr>
            <w:tcW w:w="1080" w:type="dxa"/>
          </w:tcPr>
          <w:p w14:paraId="3DD74C06" w14:textId="77777777" w:rsidR="00664651" w:rsidRPr="00B54006" w:rsidRDefault="00664651" w:rsidP="00923F20">
            <w:pPr>
              <w:jc w:val="center"/>
              <w:rPr>
                <w:rFonts w:cs="Arial"/>
                <w:b/>
                <w:sz w:val="24"/>
                <w:szCs w:val="24"/>
              </w:rPr>
            </w:pPr>
            <w:r w:rsidRPr="00B54006">
              <w:rPr>
                <w:rFonts w:cs="Arial"/>
                <w:b/>
                <w:sz w:val="24"/>
                <w:szCs w:val="24"/>
              </w:rPr>
              <w:t>3</w:t>
            </w:r>
          </w:p>
        </w:tc>
        <w:tc>
          <w:tcPr>
            <w:tcW w:w="8280" w:type="dxa"/>
          </w:tcPr>
          <w:p w14:paraId="078C5FB2" w14:textId="77777777" w:rsidR="00664651" w:rsidRPr="00AE6F80" w:rsidRDefault="00664651" w:rsidP="00923F20">
            <w:pPr>
              <w:rPr>
                <w:rFonts w:cs="Arial"/>
                <w:sz w:val="24"/>
                <w:szCs w:val="24"/>
              </w:rPr>
            </w:pPr>
            <w:r w:rsidRPr="00D55C34">
              <w:rPr>
                <w:rFonts w:cs="Arial"/>
                <w:sz w:val="24"/>
                <w:szCs w:val="24"/>
              </w:rPr>
              <w:t xml:space="preserve">The system displays a list of the </w:t>
            </w:r>
            <w:proofErr w:type="gramStart"/>
            <w:r w:rsidRPr="00D55C34">
              <w:rPr>
                <w:rFonts w:cs="Arial"/>
                <w:sz w:val="24"/>
                <w:szCs w:val="24"/>
              </w:rPr>
              <w:t>patient</w:t>
            </w:r>
            <w:proofErr w:type="gramEnd"/>
            <w:r w:rsidRPr="00D55C34">
              <w:rPr>
                <w:rFonts w:cs="Arial"/>
                <w:sz w:val="24"/>
                <w:szCs w:val="24"/>
              </w:rPr>
              <w:t xml:space="preserve"> name, medical record number, social security number (if available), date of birth, and gender.</w:t>
            </w:r>
            <w:r>
              <w:rPr>
                <w:rFonts w:cs="Arial"/>
                <w:sz w:val="24"/>
                <w:szCs w:val="24"/>
              </w:rPr>
              <w:t xml:space="preserve"> </w:t>
            </w:r>
            <w:r w:rsidRPr="00D55C34">
              <w:rPr>
                <w:rFonts w:cs="Arial"/>
                <w:sz w:val="24"/>
                <w:szCs w:val="24"/>
              </w:rPr>
              <w:t>If patient has a blood type on file, this will be displayed as well.</w:t>
            </w:r>
            <w:r>
              <w:rPr>
                <w:rFonts w:cs="Arial"/>
                <w:sz w:val="24"/>
                <w:szCs w:val="24"/>
              </w:rPr>
              <w:t xml:space="preserve"> </w:t>
            </w:r>
            <w:r w:rsidRPr="00D55C34">
              <w:rPr>
                <w:rFonts w:cs="Arial"/>
                <w:sz w:val="24"/>
                <w:szCs w:val="24"/>
              </w:rPr>
              <w:t>If history numbers are already linked, it will be displayed at the bottom of the screen.</w:t>
            </w:r>
          </w:p>
        </w:tc>
      </w:tr>
      <w:tr w:rsidR="00664651" w14:paraId="4CDDDC4E" w14:textId="77777777" w:rsidTr="00923F20">
        <w:tc>
          <w:tcPr>
            <w:tcW w:w="1080" w:type="dxa"/>
          </w:tcPr>
          <w:p w14:paraId="3F2DC271" w14:textId="77777777" w:rsidR="00664651" w:rsidRPr="00B54006" w:rsidRDefault="00664651" w:rsidP="00923F20">
            <w:pPr>
              <w:jc w:val="center"/>
              <w:rPr>
                <w:rFonts w:cs="Arial"/>
                <w:b/>
                <w:sz w:val="24"/>
                <w:szCs w:val="24"/>
              </w:rPr>
            </w:pPr>
            <w:r w:rsidRPr="00B54006">
              <w:rPr>
                <w:rFonts w:cs="Arial"/>
                <w:b/>
                <w:sz w:val="24"/>
                <w:szCs w:val="24"/>
              </w:rPr>
              <w:t>4</w:t>
            </w:r>
          </w:p>
        </w:tc>
        <w:tc>
          <w:tcPr>
            <w:tcW w:w="8280" w:type="dxa"/>
          </w:tcPr>
          <w:p w14:paraId="598949A2" w14:textId="77777777" w:rsidR="00664651" w:rsidRDefault="00664651" w:rsidP="00923F20">
            <w:pPr>
              <w:rPr>
                <w:rFonts w:cs="Arial"/>
                <w:sz w:val="24"/>
                <w:szCs w:val="24"/>
              </w:rPr>
            </w:pPr>
            <w:r w:rsidRPr="00D55C34">
              <w:rPr>
                <w:rFonts w:cs="Arial"/>
                <w:sz w:val="24"/>
                <w:szCs w:val="24"/>
              </w:rPr>
              <w:t>If there is any information that does not match identically (exception: medical record number), do NOT link.</w:t>
            </w:r>
          </w:p>
          <w:p w14:paraId="02DAAADD" w14:textId="77777777" w:rsidR="00664651" w:rsidRDefault="00664651" w:rsidP="00923F20">
            <w:pPr>
              <w:rPr>
                <w:rFonts w:cs="Arial"/>
                <w:sz w:val="24"/>
                <w:szCs w:val="24"/>
              </w:rPr>
            </w:pPr>
          </w:p>
          <w:p w14:paraId="19D9A00D" w14:textId="77777777" w:rsidR="00664651" w:rsidRPr="00AE6F80" w:rsidRDefault="00664651" w:rsidP="00923F20">
            <w:pPr>
              <w:rPr>
                <w:rFonts w:cs="Arial"/>
                <w:sz w:val="24"/>
                <w:szCs w:val="24"/>
              </w:rPr>
            </w:pPr>
            <w:r w:rsidRPr="00E71523">
              <w:rPr>
                <w:rFonts w:cs="Arial"/>
                <w:sz w:val="24"/>
                <w:szCs w:val="24"/>
              </w:rPr>
              <w:t>The medical record number may be different between facilities and for outpatient registrations. The middle name (if present) must not be discrepant unless the reason has been investigated (e.g.: maiden name used as middle name, etc.)</w:t>
            </w:r>
          </w:p>
        </w:tc>
      </w:tr>
      <w:tr w:rsidR="00664651" w14:paraId="6E3E9DCD" w14:textId="77777777" w:rsidTr="00923F20">
        <w:tc>
          <w:tcPr>
            <w:tcW w:w="1080" w:type="dxa"/>
          </w:tcPr>
          <w:p w14:paraId="7659750C" w14:textId="77777777" w:rsidR="00664651" w:rsidRPr="00B54006" w:rsidRDefault="00664651" w:rsidP="00923F20">
            <w:pPr>
              <w:jc w:val="center"/>
              <w:rPr>
                <w:rFonts w:cs="Arial"/>
                <w:b/>
                <w:sz w:val="24"/>
                <w:szCs w:val="24"/>
              </w:rPr>
            </w:pPr>
            <w:r w:rsidRPr="00B54006">
              <w:rPr>
                <w:rFonts w:cs="Arial"/>
                <w:b/>
                <w:sz w:val="24"/>
                <w:szCs w:val="24"/>
              </w:rPr>
              <w:t>5</w:t>
            </w:r>
          </w:p>
        </w:tc>
        <w:tc>
          <w:tcPr>
            <w:tcW w:w="8280" w:type="dxa"/>
          </w:tcPr>
          <w:p w14:paraId="60EC4FF5" w14:textId="77777777" w:rsidR="00664651" w:rsidRDefault="00664651" w:rsidP="00923F20">
            <w:pPr>
              <w:rPr>
                <w:rFonts w:cs="Arial"/>
                <w:sz w:val="24"/>
                <w:szCs w:val="24"/>
              </w:rPr>
            </w:pPr>
            <w:r w:rsidRPr="00D55C34">
              <w:rPr>
                <w:rFonts w:cs="Arial"/>
                <w:sz w:val="24"/>
                <w:szCs w:val="24"/>
              </w:rPr>
              <w:t>If the name and date of birth plus AT LEAST the medical record number OR Social Security number match identically, perform linking.</w:t>
            </w:r>
          </w:p>
          <w:p w14:paraId="64C45AEB" w14:textId="77777777" w:rsidR="00664651" w:rsidRDefault="00664651" w:rsidP="00923F20">
            <w:pPr>
              <w:rPr>
                <w:rFonts w:cs="Arial"/>
                <w:sz w:val="24"/>
                <w:szCs w:val="24"/>
              </w:rPr>
            </w:pPr>
          </w:p>
          <w:p w14:paraId="5BE0DF4F" w14:textId="77777777" w:rsidR="00664651" w:rsidRDefault="00664651" w:rsidP="00923F20">
            <w:pPr>
              <w:rPr>
                <w:rFonts w:cs="Arial"/>
                <w:sz w:val="24"/>
                <w:szCs w:val="24"/>
              </w:rPr>
            </w:pPr>
            <w:r w:rsidRPr="00E71523">
              <w:rPr>
                <w:rFonts w:cs="Arial"/>
                <w:sz w:val="24"/>
                <w:szCs w:val="24"/>
              </w:rPr>
              <w:t xml:space="preserve">Link is done to bring together all pertinent patient encounters. This allows for optimal &amp; consistent patient safety. </w:t>
            </w:r>
          </w:p>
          <w:p w14:paraId="5CE3AFCA" w14:textId="77777777" w:rsidR="00664651" w:rsidRPr="00E71523" w:rsidRDefault="00664651" w:rsidP="00923F20">
            <w:pPr>
              <w:rPr>
                <w:rFonts w:cs="Arial"/>
                <w:sz w:val="24"/>
                <w:szCs w:val="24"/>
              </w:rPr>
            </w:pPr>
          </w:p>
          <w:p w14:paraId="25DBCD46" w14:textId="77777777" w:rsidR="00664651" w:rsidRDefault="00664651" w:rsidP="00923F20">
            <w:pPr>
              <w:rPr>
                <w:rFonts w:cs="Arial"/>
                <w:sz w:val="24"/>
                <w:szCs w:val="24"/>
              </w:rPr>
            </w:pPr>
            <w:r w:rsidRPr="00E71523">
              <w:rPr>
                <w:rFonts w:cs="Arial"/>
                <w:sz w:val="24"/>
                <w:szCs w:val="24"/>
              </w:rPr>
              <w:t>For Blood Bank purposes, the only data linked is the information contained in the Blood Bank Administrative Data (BAD) file and the transfusion history. This does NOT merge the files in Sunquest.</w:t>
            </w:r>
          </w:p>
          <w:p w14:paraId="7C5EB7B0" w14:textId="77777777" w:rsidR="00664651" w:rsidRPr="00E71523" w:rsidRDefault="00664651" w:rsidP="00923F20">
            <w:pPr>
              <w:rPr>
                <w:rFonts w:cs="Arial"/>
                <w:sz w:val="24"/>
                <w:szCs w:val="24"/>
              </w:rPr>
            </w:pPr>
          </w:p>
          <w:p w14:paraId="58B9E328" w14:textId="77777777" w:rsidR="00664651" w:rsidRPr="00E71523" w:rsidRDefault="00664651" w:rsidP="00923F20">
            <w:pPr>
              <w:rPr>
                <w:rFonts w:cs="Arial"/>
                <w:sz w:val="24"/>
                <w:szCs w:val="24"/>
              </w:rPr>
            </w:pPr>
            <w:r w:rsidRPr="00E71523">
              <w:rPr>
                <w:rFonts w:cs="Arial"/>
                <w:sz w:val="24"/>
                <w:szCs w:val="24"/>
              </w:rPr>
              <w:t xml:space="preserve">These fields that must match identically </w:t>
            </w:r>
            <w:proofErr w:type="gramStart"/>
            <w:r w:rsidRPr="00E71523">
              <w:rPr>
                <w:rFonts w:cs="Arial"/>
                <w:sz w:val="24"/>
                <w:szCs w:val="24"/>
              </w:rPr>
              <w:t>in order to</w:t>
            </w:r>
            <w:proofErr w:type="gramEnd"/>
            <w:r w:rsidRPr="00E71523">
              <w:rPr>
                <w:rFonts w:cs="Arial"/>
                <w:sz w:val="24"/>
                <w:szCs w:val="24"/>
              </w:rPr>
              <w:t xml:space="preserve"> Link a patient: </w:t>
            </w:r>
          </w:p>
          <w:p w14:paraId="6E4C580F" w14:textId="77777777" w:rsidR="00664651" w:rsidRPr="00E71523" w:rsidRDefault="00664651" w:rsidP="00923F20">
            <w:pPr>
              <w:ind w:left="1710"/>
              <w:rPr>
                <w:rFonts w:cs="Arial"/>
                <w:sz w:val="24"/>
                <w:szCs w:val="24"/>
              </w:rPr>
            </w:pPr>
            <w:r w:rsidRPr="00E71523">
              <w:rPr>
                <w:rFonts w:cs="Arial"/>
                <w:sz w:val="24"/>
                <w:szCs w:val="24"/>
              </w:rPr>
              <w:t>1.</w:t>
            </w:r>
            <w:r w:rsidRPr="00E71523">
              <w:rPr>
                <w:rFonts w:cs="Arial"/>
                <w:sz w:val="24"/>
                <w:szCs w:val="24"/>
              </w:rPr>
              <w:tab/>
              <w:t>First and last name</w:t>
            </w:r>
          </w:p>
          <w:p w14:paraId="01DB3230" w14:textId="77777777" w:rsidR="00664651" w:rsidRPr="00E71523" w:rsidRDefault="00664651" w:rsidP="00923F20">
            <w:pPr>
              <w:ind w:left="1710"/>
              <w:rPr>
                <w:rFonts w:cs="Arial"/>
                <w:sz w:val="24"/>
                <w:szCs w:val="24"/>
              </w:rPr>
            </w:pPr>
            <w:r w:rsidRPr="00E71523">
              <w:rPr>
                <w:rFonts w:cs="Arial"/>
                <w:sz w:val="24"/>
                <w:szCs w:val="24"/>
              </w:rPr>
              <w:t>2.</w:t>
            </w:r>
            <w:r w:rsidRPr="00E71523">
              <w:rPr>
                <w:rFonts w:cs="Arial"/>
                <w:sz w:val="24"/>
                <w:szCs w:val="24"/>
              </w:rPr>
              <w:tab/>
              <w:t>Date of Birth</w:t>
            </w:r>
          </w:p>
          <w:p w14:paraId="5120FCEE" w14:textId="77777777" w:rsidR="00664651" w:rsidRPr="00E71523" w:rsidRDefault="00664651" w:rsidP="00923F20">
            <w:pPr>
              <w:ind w:left="1710"/>
              <w:rPr>
                <w:rFonts w:cs="Arial"/>
                <w:sz w:val="24"/>
                <w:szCs w:val="24"/>
              </w:rPr>
            </w:pPr>
            <w:r w:rsidRPr="00E71523">
              <w:rPr>
                <w:rFonts w:cs="Arial"/>
                <w:sz w:val="24"/>
                <w:szCs w:val="24"/>
              </w:rPr>
              <w:t>3.</w:t>
            </w:r>
            <w:r w:rsidRPr="00E71523">
              <w:rPr>
                <w:rFonts w:cs="Arial"/>
                <w:sz w:val="24"/>
                <w:szCs w:val="24"/>
              </w:rPr>
              <w:tab/>
              <w:t>Social Security number</w:t>
            </w:r>
          </w:p>
          <w:p w14:paraId="799417B8" w14:textId="77777777" w:rsidR="00664651" w:rsidRPr="00E71523" w:rsidRDefault="00664651" w:rsidP="00923F20">
            <w:pPr>
              <w:ind w:left="1710"/>
              <w:rPr>
                <w:rFonts w:cs="Arial"/>
                <w:sz w:val="24"/>
                <w:szCs w:val="24"/>
              </w:rPr>
            </w:pPr>
            <w:r w:rsidRPr="00E71523">
              <w:rPr>
                <w:rFonts w:cs="Arial"/>
                <w:sz w:val="24"/>
                <w:szCs w:val="24"/>
              </w:rPr>
              <w:t>4.</w:t>
            </w:r>
            <w:r w:rsidRPr="00E71523">
              <w:rPr>
                <w:rFonts w:cs="Arial"/>
                <w:sz w:val="24"/>
                <w:szCs w:val="24"/>
              </w:rPr>
              <w:tab/>
              <w:t>Gender</w:t>
            </w:r>
          </w:p>
          <w:p w14:paraId="415ED5D8" w14:textId="77777777" w:rsidR="00664651" w:rsidRPr="00AE6F80" w:rsidRDefault="00664651" w:rsidP="00923F20">
            <w:pPr>
              <w:rPr>
                <w:rFonts w:cs="Arial"/>
                <w:sz w:val="24"/>
                <w:szCs w:val="24"/>
              </w:rPr>
            </w:pPr>
          </w:p>
        </w:tc>
      </w:tr>
      <w:tr w:rsidR="00664651" w14:paraId="3B317E20" w14:textId="77777777" w:rsidTr="00923F20">
        <w:tc>
          <w:tcPr>
            <w:tcW w:w="1080" w:type="dxa"/>
          </w:tcPr>
          <w:p w14:paraId="7338B59C" w14:textId="77777777" w:rsidR="00664651" w:rsidRPr="00B54006" w:rsidRDefault="00664651" w:rsidP="00923F20">
            <w:pPr>
              <w:jc w:val="center"/>
              <w:rPr>
                <w:rFonts w:cs="Arial"/>
                <w:b/>
                <w:sz w:val="24"/>
                <w:szCs w:val="24"/>
              </w:rPr>
            </w:pPr>
            <w:r w:rsidRPr="00B54006">
              <w:rPr>
                <w:rFonts w:cs="Arial"/>
                <w:b/>
                <w:sz w:val="24"/>
                <w:szCs w:val="24"/>
              </w:rPr>
              <w:t>6</w:t>
            </w:r>
          </w:p>
        </w:tc>
        <w:tc>
          <w:tcPr>
            <w:tcW w:w="8280" w:type="dxa"/>
          </w:tcPr>
          <w:p w14:paraId="619C107D" w14:textId="13B284A4" w:rsidR="00664651" w:rsidRPr="00AE6F80" w:rsidRDefault="00664651" w:rsidP="00923F20">
            <w:pPr>
              <w:rPr>
                <w:rFonts w:cs="Arial"/>
                <w:sz w:val="24"/>
                <w:szCs w:val="24"/>
              </w:rPr>
            </w:pPr>
            <w:r w:rsidRPr="00D55C34">
              <w:rPr>
                <w:rFonts w:cs="Arial"/>
                <w:sz w:val="24"/>
                <w:szCs w:val="24"/>
              </w:rPr>
              <w:t xml:space="preserve">If a patient has anything in the </w:t>
            </w:r>
            <w:r w:rsidRPr="00FB7E5E">
              <w:rPr>
                <w:rFonts w:cs="Arial"/>
                <w:b/>
                <w:sz w:val="24"/>
                <w:szCs w:val="24"/>
              </w:rPr>
              <w:t>BAD</w:t>
            </w:r>
            <w:r w:rsidRPr="00D55C34">
              <w:rPr>
                <w:rFonts w:cs="Arial"/>
                <w:sz w:val="24"/>
                <w:szCs w:val="24"/>
              </w:rPr>
              <w:t xml:space="preserve"> file but does not have the mandatory fields to be able to Link, do not link. Ask Manager about linking these, but when in doubt honor the special needs of the previous information.</w:t>
            </w:r>
          </w:p>
        </w:tc>
      </w:tr>
      <w:tr w:rsidR="00664651" w14:paraId="4FF6393E" w14:textId="77777777" w:rsidTr="00923F20">
        <w:tc>
          <w:tcPr>
            <w:tcW w:w="1080" w:type="dxa"/>
          </w:tcPr>
          <w:p w14:paraId="74C06EFC" w14:textId="77777777" w:rsidR="00664651" w:rsidRPr="00B54006" w:rsidRDefault="00664651" w:rsidP="00923F20">
            <w:pPr>
              <w:jc w:val="center"/>
              <w:rPr>
                <w:rFonts w:cs="Arial"/>
                <w:b/>
                <w:sz w:val="24"/>
                <w:szCs w:val="24"/>
              </w:rPr>
            </w:pPr>
            <w:r w:rsidRPr="00B54006">
              <w:rPr>
                <w:rFonts w:cs="Arial"/>
                <w:b/>
                <w:sz w:val="24"/>
                <w:szCs w:val="24"/>
              </w:rPr>
              <w:t>7</w:t>
            </w:r>
          </w:p>
        </w:tc>
        <w:tc>
          <w:tcPr>
            <w:tcW w:w="8280" w:type="dxa"/>
          </w:tcPr>
          <w:p w14:paraId="156E9FD4" w14:textId="77777777" w:rsidR="00664651" w:rsidRPr="00AE6F80" w:rsidRDefault="00664651" w:rsidP="00923F20">
            <w:pPr>
              <w:rPr>
                <w:rFonts w:cs="Arial"/>
                <w:sz w:val="24"/>
                <w:szCs w:val="24"/>
              </w:rPr>
            </w:pPr>
            <w:r w:rsidRPr="00D55C34">
              <w:rPr>
                <w:rFonts w:cs="Arial"/>
                <w:sz w:val="24"/>
                <w:szCs w:val="24"/>
              </w:rPr>
              <w:t>To link the medical record numbers, click the Link button.</w:t>
            </w:r>
            <w:r>
              <w:rPr>
                <w:rFonts w:cs="Arial"/>
                <w:sz w:val="24"/>
                <w:szCs w:val="24"/>
              </w:rPr>
              <w:t xml:space="preserve"> </w:t>
            </w:r>
            <w:r w:rsidRPr="00D55C34">
              <w:rPr>
                <w:rFonts w:cs="Arial"/>
                <w:sz w:val="24"/>
                <w:szCs w:val="24"/>
              </w:rPr>
              <w:t>At the prompt, enter the medical record number and click Search.</w:t>
            </w:r>
          </w:p>
        </w:tc>
      </w:tr>
      <w:tr w:rsidR="00664651" w14:paraId="525F6EFA" w14:textId="77777777" w:rsidTr="00923F20">
        <w:tc>
          <w:tcPr>
            <w:tcW w:w="1080" w:type="dxa"/>
          </w:tcPr>
          <w:p w14:paraId="33FEE653" w14:textId="77777777" w:rsidR="00664651" w:rsidRPr="00B54006" w:rsidRDefault="00664651" w:rsidP="00923F20">
            <w:pPr>
              <w:jc w:val="center"/>
              <w:rPr>
                <w:rFonts w:cs="Arial"/>
                <w:b/>
                <w:sz w:val="24"/>
                <w:szCs w:val="24"/>
              </w:rPr>
            </w:pPr>
            <w:r w:rsidRPr="00B54006">
              <w:rPr>
                <w:rFonts w:cs="Arial"/>
                <w:b/>
                <w:sz w:val="24"/>
                <w:szCs w:val="24"/>
              </w:rPr>
              <w:t>8</w:t>
            </w:r>
          </w:p>
        </w:tc>
        <w:tc>
          <w:tcPr>
            <w:tcW w:w="8280" w:type="dxa"/>
          </w:tcPr>
          <w:p w14:paraId="54D6E015" w14:textId="77777777" w:rsidR="00664651" w:rsidRPr="00AE6F80" w:rsidRDefault="00664651" w:rsidP="00923F20">
            <w:pPr>
              <w:rPr>
                <w:rFonts w:cs="Arial"/>
                <w:sz w:val="24"/>
                <w:szCs w:val="24"/>
              </w:rPr>
            </w:pPr>
            <w:r w:rsidRPr="00D55C34">
              <w:rPr>
                <w:rFonts w:cs="Arial"/>
                <w:sz w:val="24"/>
                <w:szCs w:val="24"/>
              </w:rPr>
              <w:t>The system redisplays the information associated with the proposed link.</w:t>
            </w:r>
            <w:r>
              <w:rPr>
                <w:rFonts w:cs="Arial"/>
                <w:sz w:val="24"/>
                <w:szCs w:val="24"/>
              </w:rPr>
              <w:t xml:space="preserve"> </w:t>
            </w:r>
            <w:r w:rsidRPr="00D55C34">
              <w:rPr>
                <w:rFonts w:cs="Arial"/>
                <w:sz w:val="24"/>
                <w:szCs w:val="24"/>
              </w:rPr>
              <w:t>Highlight the medical record number to which you would like to link.</w:t>
            </w:r>
            <w:r>
              <w:rPr>
                <w:rFonts w:cs="Arial"/>
                <w:sz w:val="24"/>
                <w:szCs w:val="24"/>
              </w:rPr>
              <w:t xml:space="preserve"> </w:t>
            </w:r>
            <w:r w:rsidRPr="00D55C34">
              <w:rPr>
                <w:rFonts w:cs="Arial"/>
                <w:sz w:val="24"/>
                <w:szCs w:val="24"/>
              </w:rPr>
              <w:t>Click the Select button.</w:t>
            </w:r>
            <w:r>
              <w:rPr>
                <w:rFonts w:cs="Arial"/>
                <w:sz w:val="24"/>
                <w:szCs w:val="24"/>
              </w:rPr>
              <w:t xml:space="preserve"> </w:t>
            </w:r>
            <w:r w:rsidRPr="00D55C34">
              <w:rPr>
                <w:rFonts w:cs="Arial"/>
                <w:sz w:val="24"/>
                <w:szCs w:val="24"/>
              </w:rPr>
              <w:t>At this point, if patient information does not match, the system will give a warning.</w:t>
            </w:r>
          </w:p>
        </w:tc>
      </w:tr>
      <w:tr w:rsidR="00664651" w14:paraId="6F3CB2EA" w14:textId="77777777" w:rsidTr="00923F20">
        <w:tc>
          <w:tcPr>
            <w:tcW w:w="1080" w:type="dxa"/>
          </w:tcPr>
          <w:p w14:paraId="3231557F" w14:textId="77777777" w:rsidR="00664651" w:rsidRPr="00B54006" w:rsidRDefault="00664651" w:rsidP="00923F20">
            <w:pPr>
              <w:jc w:val="center"/>
              <w:rPr>
                <w:rFonts w:cs="Arial"/>
                <w:b/>
                <w:sz w:val="24"/>
                <w:szCs w:val="24"/>
              </w:rPr>
            </w:pPr>
            <w:r w:rsidRPr="00B54006">
              <w:rPr>
                <w:rFonts w:cs="Arial"/>
                <w:b/>
                <w:sz w:val="24"/>
                <w:szCs w:val="24"/>
              </w:rPr>
              <w:t>9</w:t>
            </w:r>
          </w:p>
        </w:tc>
        <w:tc>
          <w:tcPr>
            <w:tcW w:w="8280" w:type="dxa"/>
          </w:tcPr>
          <w:p w14:paraId="29A9B976" w14:textId="77777777" w:rsidR="00664651" w:rsidRPr="00E71523" w:rsidRDefault="00664651" w:rsidP="00923F20">
            <w:pPr>
              <w:spacing w:before="120"/>
              <w:rPr>
                <w:rFonts w:cs="Arial"/>
                <w:b/>
                <w:sz w:val="24"/>
                <w:szCs w:val="24"/>
              </w:rPr>
            </w:pPr>
            <w:r w:rsidRPr="00D55C34">
              <w:rPr>
                <w:rFonts w:cs="Arial"/>
                <w:sz w:val="24"/>
                <w:szCs w:val="24"/>
              </w:rPr>
              <w:t>The system allows you to review the information one more time before linking.</w:t>
            </w:r>
            <w:r>
              <w:rPr>
                <w:rFonts w:cs="Arial"/>
                <w:sz w:val="24"/>
                <w:szCs w:val="24"/>
              </w:rPr>
              <w:t xml:space="preserve"> </w:t>
            </w:r>
            <w:r w:rsidRPr="00D55C34">
              <w:rPr>
                <w:rFonts w:cs="Arial"/>
                <w:sz w:val="24"/>
                <w:szCs w:val="24"/>
              </w:rPr>
              <w:t xml:space="preserve">Click </w:t>
            </w:r>
            <w:r w:rsidRPr="00FB7E5E">
              <w:rPr>
                <w:rFonts w:cs="Arial"/>
                <w:b/>
                <w:sz w:val="24"/>
                <w:szCs w:val="24"/>
              </w:rPr>
              <w:t>Confirm Link.</w:t>
            </w:r>
          </w:p>
        </w:tc>
      </w:tr>
    </w:tbl>
    <w:p w14:paraId="2C29EDE1" w14:textId="0E8E2BA4" w:rsidR="00DD7825" w:rsidRDefault="00DD7825" w:rsidP="00664651"/>
    <w:p w14:paraId="7F2CDF75" w14:textId="77777777" w:rsidR="00DD7825" w:rsidRDefault="00DD7825">
      <w:r>
        <w:br w:type="page"/>
      </w:r>
    </w:p>
    <w:p w14:paraId="191D27D7" w14:textId="77777777" w:rsidR="00664651" w:rsidRDefault="00664651" w:rsidP="00664651"/>
    <w:p w14:paraId="5B669316" w14:textId="1DD1CC11" w:rsidR="00664651" w:rsidRDefault="00664651" w:rsidP="00664651">
      <w:pPr>
        <w:pStyle w:val="ListParagraph"/>
        <w:numPr>
          <w:ilvl w:val="0"/>
          <w:numId w:val="14"/>
        </w:numPr>
      </w:pPr>
      <w:r>
        <w:t>Unlinking Patient Numbers</w:t>
      </w:r>
    </w:p>
    <w:p w14:paraId="342569ED" w14:textId="77777777" w:rsidR="00664651" w:rsidRPr="00664651" w:rsidRDefault="00664651" w:rsidP="00664651"/>
    <w:tbl>
      <w:tblPr>
        <w:tblStyle w:val="TableGrid1"/>
        <w:tblW w:w="9360" w:type="dxa"/>
        <w:tblInd w:w="-5" w:type="dxa"/>
        <w:tblLook w:val="04A0" w:firstRow="1" w:lastRow="0" w:firstColumn="1" w:lastColumn="0" w:noHBand="0" w:noVBand="1"/>
      </w:tblPr>
      <w:tblGrid>
        <w:gridCol w:w="1080"/>
        <w:gridCol w:w="8280"/>
      </w:tblGrid>
      <w:tr w:rsidR="00664651" w14:paraId="242CE0B9" w14:textId="77777777" w:rsidTr="00923F20">
        <w:tc>
          <w:tcPr>
            <w:tcW w:w="1080" w:type="dxa"/>
            <w:shd w:val="clear" w:color="auto" w:fill="D9D9D9" w:themeFill="background1" w:themeFillShade="D9"/>
          </w:tcPr>
          <w:p w14:paraId="34875C59" w14:textId="77777777" w:rsidR="00664651" w:rsidRPr="00B54006" w:rsidRDefault="00664651" w:rsidP="00923F20">
            <w:pPr>
              <w:jc w:val="center"/>
              <w:rPr>
                <w:rFonts w:cs="Arial"/>
                <w:b/>
                <w:sz w:val="24"/>
                <w:szCs w:val="24"/>
              </w:rPr>
            </w:pPr>
            <w:r w:rsidRPr="00B54006">
              <w:rPr>
                <w:rFonts w:cs="Arial"/>
                <w:b/>
                <w:sz w:val="24"/>
                <w:szCs w:val="24"/>
              </w:rPr>
              <w:t>STEP</w:t>
            </w:r>
          </w:p>
        </w:tc>
        <w:tc>
          <w:tcPr>
            <w:tcW w:w="8280" w:type="dxa"/>
            <w:shd w:val="clear" w:color="auto" w:fill="D9D9D9" w:themeFill="background1" w:themeFillShade="D9"/>
          </w:tcPr>
          <w:p w14:paraId="47EE8338" w14:textId="77777777" w:rsidR="00664651" w:rsidRPr="00B54006" w:rsidRDefault="00664651" w:rsidP="00923F20">
            <w:pPr>
              <w:jc w:val="center"/>
              <w:rPr>
                <w:rFonts w:cs="Arial"/>
                <w:b/>
                <w:sz w:val="24"/>
                <w:szCs w:val="24"/>
              </w:rPr>
            </w:pPr>
            <w:r w:rsidRPr="00B54006">
              <w:rPr>
                <w:rFonts w:cs="Arial"/>
                <w:b/>
                <w:sz w:val="24"/>
                <w:szCs w:val="24"/>
              </w:rPr>
              <w:t>ACTION</w:t>
            </w:r>
          </w:p>
        </w:tc>
      </w:tr>
      <w:tr w:rsidR="00664651" w14:paraId="773F5CBE" w14:textId="77777777" w:rsidTr="00923F20">
        <w:tc>
          <w:tcPr>
            <w:tcW w:w="1080" w:type="dxa"/>
          </w:tcPr>
          <w:p w14:paraId="68B5E9D4" w14:textId="77777777" w:rsidR="00664651" w:rsidRPr="00B54006" w:rsidRDefault="00664651" w:rsidP="00923F20">
            <w:pPr>
              <w:jc w:val="center"/>
              <w:rPr>
                <w:rFonts w:cs="Arial"/>
                <w:b/>
                <w:sz w:val="24"/>
                <w:szCs w:val="24"/>
              </w:rPr>
            </w:pPr>
            <w:r w:rsidRPr="00B54006">
              <w:rPr>
                <w:rFonts w:cs="Arial"/>
                <w:b/>
                <w:sz w:val="24"/>
                <w:szCs w:val="24"/>
              </w:rPr>
              <w:t>1</w:t>
            </w:r>
          </w:p>
        </w:tc>
        <w:tc>
          <w:tcPr>
            <w:tcW w:w="8280" w:type="dxa"/>
          </w:tcPr>
          <w:p w14:paraId="25D854F1" w14:textId="77777777" w:rsidR="00664651" w:rsidRPr="00E71523" w:rsidRDefault="00664651" w:rsidP="00923F20">
            <w:pPr>
              <w:spacing w:before="120"/>
              <w:rPr>
                <w:rFonts w:cs="Arial"/>
                <w:sz w:val="24"/>
                <w:szCs w:val="24"/>
              </w:rPr>
            </w:pPr>
            <w:r w:rsidRPr="00D55C34">
              <w:rPr>
                <w:rFonts w:cs="Arial"/>
                <w:sz w:val="24"/>
                <w:szCs w:val="24"/>
              </w:rPr>
              <w:t>Function:</w:t>
            </w:r>
            <w:r>
              <w:rPr>
                <w:rFonts w:cs="Arial"/>
                <w:sz w:val="24"/>
                <w:szCs w:val="24"/>
              </w:rPr>
              <w:t xml:space="preserve"> </w:t>
            </w:r>
            <w:r w:rsidRPr="00FB7E5E">
              <w:rPr>
                <w:rFonts w:cs="Arial"/>
                <w:b/>
                <w:sz w:val="24"/>
                <w:szCs w:val="24"/>
              </w:rPr>
              <w:t>Link</w:t>
            </w:r>
            <w:r w:rsidRPr="00D55C34">
              <w:rPr>
                <w:rFonts w:cs="Arial"/>
                <w:sz w:val="24"/>
                <w:szCs w:val="24"/>
              </w:rPr>
              <w:t>.</w:t>
            </w:r>
            <w:r>
              <w:rPr>
                <w:rFonts w:cs="Arial"/>
                <w:sz w:val="24"/>
                <w:szCs w:val="24"/>
              </w:rPr>
              <w:t xml:space="preserve"> </w:t>
            </w:r>
          </w:p>
        </w:tc>
      </w:tr>
      <w:tr w:rsidR="00664651" w14:paraId="6153817E" w14:textId="77777777" w:rsidTr="00923F20">
        <w:tc>
          <w:tcPr>
            <w:tcW w:w="1080" w:type="dxa"/>
          </w:tcPr>
          <w:p w14:paraId="54D5D1E5" w14:textId="77777777" w:rsidR="00664651" w:rsidRPr="00B54006" w:rsidRDefault="00664651" w:rsidP="00923F20">
            <w:pPr>
              <w:jc w:val="center"/>
              <w:rPr>
                <w:rFonts w:cs="Arial"/>
                <w:b/>
                <w:sz w:val="24"/>
                <w:szCs w:val="24"/>
              </w:rPr>
            </w:pPr>
            <w:r w:rsidRPr="00B54006">
              <w:rPr>
                <w:rFonts w:cs="Arial"/>
                <w:b/>
                <w:sz w:val="24"/>
                <w:szCs w:val="24"/>
              </w:rPr>
              <w:t>2</w:t>
            </w:r>
          </w:p>
        </w:tc>
        <w:tc>
          <w:tcPr>
            <w:tcW w:w="8280" w:type="dxa"/>
          </w:tcPr>
          <w:p w14:paraId="29E2152F" w14:textId="77777777" w:rsidR="00664651" w:rsidRPr="00E71523" w:rsidRDefault="00664651" w:rsidP="00923F20">
            <w:pPr>
              <w:spacing w:before="120"/>
              <w:rPr>
                <w:rFonts w:cs="Arial"/>
                <w:sz w:val="24"/>
                <w:szCs w:val="24"/>
              </w:rPr>
            </w:pPr>
            <w:r w:rsidRPr="00D55C34">
              <w:rPr>
                <w:rFonts w:cs="Arial"/>
                <w:sz w:val="24"/>
                <w:szCs w:val="24"/>
              </w:rPr>
              <w:t xml:space="preserve">Click the </w:t>
            </w:r>
            <w:r w:rsidRPr="00FB7E5E">
              <w:rPr>
                <w:rFonts w:cs="Arial"/>
                <w:b/>
                <w:sz w:val="24"/>
                <w:szCs w:val="24"/>
              </w:rPr>
              <w:t>Unlink</w:t>
            </w:r>
            <w:r w:rsidRPr="00D55C34">
              <w:rPr>
                <w:rFonts w:cs="Arial"/>
                <w:sz w:val="24"/>
                <w:szCs w:val="24"/>
              </w:rPr>
              <w:t xml:space="preserve"> button.</w:t>
            </w:r>
          </w:p>
        </w:tc>
      </w:tr>
      <w:tr w:rsidR="00664651" w14:paraId="12B52D36" w14:textId="77777777" w:rsidTr="00923F20">
        <w:tc>
          <w:tcPr>
            <w:tcW w:w="1080" w:type="dxa"/>
          </w:tcPr>
          <w:p w14:paraId="5B9B9B4F" w14:textId="77777777" w:rsidR="00664651" w:rsidRPr="00B54006" w:rsidRDefault="00664651" w:rsidP="00923F20">
            <w:pPr>
              <w:jc w:val="center"/>
              <w:rPr>
                <w:rFonts w:cs="Arial"/>
                <w:b/>
                <w:sz w:val="24"/>
                <w:szCs w:val="24"/>
              </w:rPr>
            </w:pPr>
            <w:r w:rsidRPr="00B54006">
              <w:rPr>
                <w:rFonts w:cs="Arial"/>
                <w:b/>
                <w:sz w:val="24"/>
                <w:szCs w:val="24"/>
              </w:rPr>
              <w:t>3</w:t>
            </w:r>
          </w:p>
        </w:tc>
        <w:tc>
          <w:tcPr>
            <w:tcW w:w="8280" w:type="dxa"/>
          </w:tcPr>
          <w:p w14:paraId="7BA20C0C" w14:textId="77777777" w:rsidR="00664651" w:rsidRPr="00AE6F80" w:rsidRDefault="00664651" w:rsidP="00923F20">
            <w:pPr>
              <w:rPr>
                <w:rFonts w:cs="Arial"/>
                <w:sz w:val="24"/>
                <w:szCs w:val="24"/>
              </w:rPr>
            </w:pPr>
            <w:r w:rsidRPr="00D55C34">
              <w:rPr>
                <w:rFonts w:cs="Arial"/>
                <w:sz w:val="24"/>
                <w:szCs w:val="24"/>
              </w:rPr>
              <w:t>If patients have been linked incorrectly, document information as a variance.</w:t>
            </w:r>
          </w:p>
        </w:tc>
      </w:tr>
    </w:tbl>
    <w:p w14:paraId="1B0E6E30" w14:textId="77777777" w:rsidR="00353C0F" w:rsidRPr="00F85C8D" w:rsidRDefault="00353C0F" w:rsidP="0056313C"/>
    <w:p w14:paraId="13A5E6AE" w14:textId="77777777" w:rsidR="00B048D9" w:rsidRDefault="007F3E6E" w:rsidP="00887AE0">
      <w:pPr>
        <w:pStyle w:val="Heading1"/>
      </w:pPr>
      <w:r>
        <w:t xml:space="preserve">Literature </w:t>
      </w:r>
      <w:r w:rsidR="00B048D9">
        <w:t>References</w:t>
      </w:r>
      <w:r>
        <w:t>:</w:t>
      </w:r>
    </w:p>
    <w:p w14:paraId="5E8F6060" w14:textId="77777777" w:rsidR="00BF5F7B" w:rsidRPr="00BF5F7B" w:rsidRDefault="00BF5F7B" w:rsidP="00BF5F7B"/>
    <w:p w14:paraId="3D71216F" w14:textId="77777777" w:rsidR="00AB191A" w:rsidRDefault="007F3E6E" w:rsidP="00AB191A">
      <w:pPr>
        <w:pStyle w:val="Heading1"/>
      </w:pPr>
      <w:r>
        <w:t>Related Procedures/Policies in Navex:</w:t>
      </w:r>
    </w:p>
    <w:p w14:paraId="381C8201" w14:textId="77777777" w:rsidR="00BF5F7B" w:rsidRPr="00BF5F7B" w:rsidRDefault="00BF5F7B" w:rsidP="00BF5F7B"/>
    <w:p w14:paraId="38B442AC" w14:textId="77777777" w:rsidR="00B048D9" w:rsidRDefault="00B048D9" w:rsidP="00887AE0">
      <w:pPr>
        <w:pStyle w:val="Heading1"/>
      </w:pPr>
      <w:r>
        <w:t>Attachments</w:t>
      </w:r>
      <w:r w:rsidR="007F3E6E">
        <w:t>/Linked Documents in Title 21:</w:t>
      </w:r>
    </w:p>
    <w:p w14:paraId="766E7FF2" w14:textId="77777777" w:rsidR="00AB191A" w:rsidRDefault="00AB191A" w:rsidP="00AB191A"/>
    <w:p w14:paraId="082F615A" w14:textId="77777777" w:rsidR="00BF5F7B" w:rsidRDefault="00BF5F7B" w:rsidP="00BF5F7B"/>
    <w:p w14:paraId="1CB665AE" w14:textId="77777777" w:rsidR="00BF5F7B" w:rsidRPr="00BF5F7B" w:rsidRDefault="00BF5F7B" w:rsidP="00BF5F7B"/>
    <w:p w14:paraId="1C678F97" w14:textId="77777777" w:rsidR="00A7748A" w:rsidRDefault="00A7748A" w:rsidP="00887AE0">
      <w:pPr>
        <w:pStyle w:val="Heading1"/>
      </w:pPr>
      <w:r>
        <w:t>Revision Dates</w:t>
      </w:r>
      <w:r w:rsidR="001F0047">
        <w:t>: Review Change Summary as represented in Title 21.</w:t>
      </w:r>
    </w:p>
    <w:p w14:paraId="4BFC635B" w14:textId="77777777" w:rsidR="00BF5F7B" w:rsidRDefault="00BF5F7B" w:rsidP="00BF5F7B"/>
    <w:p w14:paraId="2C7C692F" w14:textId="77777777" w:rsidR="00BF5F7B" w:rsidRDefault="00BF5F7B" w:rsidP="00BF5F7B"/>
    <w:p w14:paraId="3BDC02B9"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5BEA" w14:textId="77777777" w:rsidR="00CD22F5" w:rsidRDefault="00CD22F5" w:rsidP="009A3908">
      <w:r>
        <w:separator/>
      </w:r>
    </w:p>
  </w:endnote>
  <w:endnote w:type="continuationSeparator" w:id="0">
    <w:p w14:paraId="67AF893B"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ook">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2A60"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39979664"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58B9" w14:textId="77777777" w:rsidR="00974CB9" w:rsidRDefault="00974CB9" w:rsidP="00A153FF">
    <w:pPr>
      <w:jc w:val="center"/>
      <w:rPr>
        <w:rFonts w:asciiTheme="minorHAnsi" w:hAnsiTheme="minorHAnsi" w:cstheme="minorHAnsi"/>
        <w:bCs/>
        <w:szCs w:val="22"/>
      </w:rPr>
    </w:pPr>
  </w:p>
  <w:p w14:paraId="4C0A88F3"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B34A0A7"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3419" w14:textId="77777777" w:rsidR="00CD22F5" w:rsidRDefault="00CD22F5" w:rsidP="009A3908">
      <w:r>
        <w:separator/>
      </w:r>
    </w:p>
  </w:footnote>
  <w:footnote w:type="continuationSeparator" w:id="0">
    <w:p w14:paraId="507829B5"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B609" w14:textId="0544F140"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AE1" w14:textId="0D6A19BF" w:rsidR="00A153FF" w:rsidRPr="002406B9" w:rsidRDefault="003C1F7D" w:rsidP="00A153FF">
    <w:pPr>
      <w:shd w:val="clear" w:color="auto" w:fill="A6A6A6" w:themeFill="background1" w:themeFillShade="A6"/>
      <w:spacing w:line="360" w:lineRule="auto"/>
      <w:ind w:right="90"/>
      <w:jc w:val="center"/>
      <w:rPr>
        <w:rFonts w:ascii="Franklin Gothic Demi" w:hAnsi="Franklin Gothic Demi"/>
        <w:b/>
        <w:szCs w:val="32"/>
      </w:rPr>
    </w:pPr>
    <w:r>
      <w:t>History Check</w:t>
    </w:r>
  </w:p>
  <w:p w14:paraId="56701723"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72A182D5" w14:textId="77777777" w:rsidTr="00A2219E">
      <w:tc>
        <w:tcPr>
          <w:tcW w:w="3145" w:type="dxa"/>
          <w:tcBorders>
            <w:left w:val="single" w:sz="4" w:space="0" w:color="auto"/>
            <w:bottom w:val="single" w:sz="4" w:space="0" w:color="auto"/>
          </w:tcBorders>
          <w:shd w:val="clear" w:color="auto" w:fill="auto"/>
        </w:tcPr>
        <w:p w14:paraId="25348BE8" w14:textId="77777777" w:rsidR="00A153FF" w:rsidRPr="00F85C8D" w:rsidRDefault="007F3E6E" w:rsidP="00A153FF">
          <w:pPr>
            <w:rPr>
              <w:rFonts w:ascii="Franklin Gothic Book" w:hAnsi="Franklin Gothic Book"/>
              <w:b/>
              <w:szCs w:val="22"/>
            </w:rPr>
          </w:pPr>
          <w:r>
            <w:rPr>
              <w:noProof/>
            </w:rPr>
            <w:drawing>
              <wp:inline distT="0" distB="0" distL="0" distR="0" wp14:anchorId="40CA192A" wp14:editId="24342DBC">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6BE81639"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41A98BD5" w14:textId="77777777" w:rsidR="007F3E6E" w:rsidRDefault="007F3E6E" w:rsidP="001F0047">
          <w:pPr>
            <w:rPr>
              <w:rFonts w:ascii="Segoe UI Symbol" w:hAnsi="Segoe UI Symbol" w:cs="Segoe UI Symbol"/>
            </w:rPr>
          </w:pPr>
        </w:p>
        <w:p w14:paraId="20663F6D" w14:textId="77777777" w:rsidR="001F0047" w:rsidRDefault="00335902" w:rsidP="001F0047">
          <w:pPr>
            <w:rPr>
              <w:rFonts w:cs="Arial"/>
            </w:rPr>
          </w:pPr>
          <w:r>
            <w:rPr>
              <w:rFonts w:cs="Arial"/>
            </w:rPr>
            <w:t>Procedure</w:t>
          </w:r>
        </w:p>
        <w:p w14:paraId="0D9BF24C"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32AAFBD7"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648C43B7" w14:textId="182F390C"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740EB0CC" w14:textId="5BBA329A" w:rsidR="00A153FF" w:rsidRPr="00EF4D17" w:rsidRDefault="003C1F7D" w:rsidP="00A153FF">
          <w:pPr>
            <w:rPr>
              <w:rFonts w:ascii="Franklin Gothic Book" w:hAnsi="Franklin Gothic Book"/>
              <w:b/>
              <w:sz w:val="28"/>
              <w:szCs w:val="28"/>
            </w:rPr>
          </w:pPr>
          <w:r>
            <w:rPr>
              <w:rFonts w:ascii="Franklin Gothic Book" w:hAnsi="Franklin Gothic Book"/>
              <w:b/>
              <w:sz w:val="28"/>
              <w:szCs w:val="28"/>
            </w:rPr>
            <w:t>5/2/2003</w:t>
          </w:r>
        </w:p>
      </w:tc>
    </w:tr>
    <w:tr w:rsidR="00A153FF" w:rsidRPr="00F85C8D" w14:paraId="051F9B54" w14:textId="77777777" w:rsidTr="00A2219E">
      <w:trPr>
        <w:trHeight w:val="1090"/>
      </w:trPr>
      <w:tc>
        <w:tcPr>
          <w:tcW w:w="3145" w:type="dxa"/>
          <w:tcBorders>
            <w:left w:val="single" w:sz="4" w:space="0" w:color="auto"/>
            <w:bottom w:val="single" w:sz="4" w:space="0" w:color="000000"/>
          </w:tcBorders>
          <w:shd w:val="clear" w:color="auto" w:fill="auto"/>
        </w:tcPr>
        <w:p w14:paraId="392527FB"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197549AE" w14:textId="77777777" w:rsidR="00A153FF" w:rsidRDefault="00A153FF" w:rsidP="001F0047">
          <w:pPr>
            <w:rPr>
              <w:rFonts w:ascii="Franklin Gothic Book" w:hAnsi="Franklin Gothic Book"/>
              <w:b/>
              <w:szCs w:val="22"/>
            </w:rPr>
          </w:pPr>
        </w:p>
        <w:p w14:paraId="48D81FDA" w14:textId="77777777" w:rsidR="003C1F7D" w:rsidRDefault="003C1F7D" w:rsidP="001F0047">
          <w:pPr>
            <w:rPr>
              <w:rFonts w:ascii="Franklin Gothic Book" w:hAnsi="Franklin Gothic Book"/>
              <w:b/>
              <w:szCs w:val="22"/>
            </w:rPr>
          </w:pPr>
        </w:p>
        <w:p w14:paraId="617B92BC" w14:textId="48C1E227" w:rsidR="003C1F7D" w:rsidRPr="003C1F7D" w:rsidRDefault="003C1F7D" w:rsidP="001F0047">
          <w:pPr>
            <w:rPr>
              <w:rFonts w:ascii="Franklin Gothic Book" w:hAnsi="Franklin Gothic Book"/>
              <w:bCs/>
              <w:szCs w:val="22"/>
            </w:rPr>
          </w:pPr>
          <w:r w:rsidRPr="003C1F7D">
            <w:rPr>
              <w:rFonts w:ascii="Franklin Gothic Book" w:hAnsi="Franklin Gothic Book"/>
              <w:bCs/>
              <w:szCs w:val="22"/>
            </w:rPr>
            <w:t>Gregory Pomper, MD</w:t>
          </w:r>
        </w:p>
      </w:tc>
      <w:tc>
        <w:tcPr>
          <w:tcW w:w="3060" w:type="dxa"/>
          <w:tcBorders>
            <w:bottom w:val="single" w:sz="4" w:space="0" w:color="000000"/>
          </w:tcBorders>
          <w:shd w:val="clear" w:color="auto" w:fill="auto"/>
        </w:tcPr>
        <w:p w14:paraId="5CB92C3C"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1C0A1B5D" w14:textId="77777777" w:rsidR="001F0047" w:rsidRDefault="001F0047" w:rsidP="001F0047">
          <w:pPr>
            <w:rPr>
              <w:rFonts w:ascii="Franklin Gothic Demi" w:hAnsi="Franklin Gothic Demi"/>
              <w:smallCaps/>
              <w:szCs w:val="22"/>
            </w:rPr>
          </w:pPr>
        </w:p>
        <w:p w14:paraId="0804F84F" w14:textId="77777777" w:rsidR="003C1F7D" w:rsidRDefault="003C1F7D" w:rsidP="001F0047">
          <w:pPr>
            <w:rPr>
              <w:rFonts w:ascii="Franklin Gothic Demi" w:hAnsi="Franklin Gothic Demi"/>
              <w:smallCaps/>
              <w:szCs w:val="22"/>
            </w:rPr>
          </w:pPr>
        </w:p>
        <w:p w14:paraId="46E2CFE4" w14:textId="46BF3A08" w:rsidR="003C1F7D" w:rsidRPr="003C1F7D" w:rsidRDefault="003C1F7D" w:rsidP="003C1F7D">
          <w:r w:rsidRPr="003C1F7D">
            <w:t>Blood Bank</w:t>
          </w:r>
        </w:p>
      </w:tc>
      <w:tc>
        <w:tcPr>
          <w:tcW w:w="3145" w:type="dxa"/>
          <w:tcBorders>
            <w:bottom w:val="single" w:sz="4" w:space="0" w:color="000000"/>
          </w:tcBorders>
          <w:shd w:val="clear" w:color="auto" w:fill="auto"/>
        </w:tcPr>
        <w:p w14:paraId="064E2C5B"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00086053" w14:textId="7B08BE28"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13D704B2" w14:textId="77777777" w:rsidR="00636B43" w:rsidRDefault="00636B43" w:rsidP="00A153FF">
          <w:pPr>
            <w:rPr>
              <w:rFonts w:ascii="Franklin Gothic Book" w:hAnsi="Franklin Gothic Book"/>
              <w:szCs w:val="22"/>
            </w:rPr>
          </w:pPr>
        </w:p>
        <w:p w14:paraId="5C640BA5" w14:textId="4C301C1D" w:rsidR="003C1F7D" w:rsidRPr="00636B43" w:rsidRDefault="003C1F7D" w:rsidP="00A153FF">
          <w:pPr>
            <w:rPr>
              <w:rFonts w:ascii="Franklin Gothic Book" w:hAnsi="Franklin Gothic Book"/>
              <w:szCs w:val="22"/>
            </w:rPr>
          </w:pPr>
          <w:r>
            <w:rPr>
              <w:rFonts w:ascii="Franklin Gothic Book" w:hAnsi="Franklin Gothic Book"/>
              <w:szCs w:val="22"/>
            </w:rPr>
            <w:t>Blood Bank Management</w:t>
          </w:r>
        </w:p>
      </w:tc>
    </w:tr>
  </w:tbl>
  <w:p w14:paraId="28969339"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30D"/>
    <w:multiLevelType w:val="hybridMultilevel"/>
    <w:tmpl w:val="B10CA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EB38BE"/>
    <w:multiLevelType w:val="hybridMultilevel"/>
    <w:tmpl w:val="111A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9311A"/>
    <w:multiLevelType w:val="hybridMultilevel"/>
    <w:tmpl w:val="C7DE4366"/>
    <w:lvl w:ilvl="0" w:tplc="FFE6C30A">
      <w:start w:val="6"/>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FC6382">
      <w:start w:val="1"/>
      <w:numFmt w:val="lowerLetter"/>
      <w:lvlText w:val="%2."/>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44F61E">
      <w:start w:val="1"/>
      <w:numFmt w:val="lowerRoman"/>
      <w:lvlText w:val="%3"/>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5257D8">
      <w:start w:val="1"/>
      <w:numFmt w:val="decimal"/>
      <w:lvlText w:val="%4"/>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A6D2E2">
      <w:start w:val="1"/>
      <w:numFmt w:val="lowerLetter"/>
      <w:lvlText w:val="%5"/>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F0F48E">
      <w:start w:val="1"/>
      <w:numFmt w:val="lowerRoman"/>
      <w:lvlText w:val="%6"/>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202D0E">
      <w:start w:val="1"/>
      <w:numFmt w:val="decimal"/>
      <w:lvlText w:val="%7"/>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3C25B2">
      <w:start w:val="1"/>
      <w:numFmt w:val="lowerLetter"/>
      <w:lvlText w:val="%8"/>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AC8AE8">
      <w:start w:val="1"/>
      <w:numFmt w:val="lowerRoman"/>
      <w:lvlText w:val="%9"/>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9B7350"/>
    <w:multiLevelType w:val="hybridMultilevel"/>
    <w:tmpl w:val="18223624"/>
    <w:lvl w:ilvl="0" w:tplc="88ACB8E8">
      <w:start w:val="1"/>
      <w:numFmt w:val="lowerLetter"/>
      <w:lvlText w:val="%1."/>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E64A20">
      <w:start w:val="1"/>
      <w:numFmt w:val="lowerLetter"/>
      <w:lvlText w:val="%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78468A">
      <w:start w:val="1"/>
      <w:numFmt w:val="lowerRoman"/>
      <w:lvlText w:val="%3"/>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2CE3BE">
      <w:start w:val="1"/>
      <w:numFmt w:val="decimal"/>
      <w:lvlText w:val="%4"/>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C48E0">
      <w:start w:val="1"/>
      <w:numFmt w:val="lowerLetter"/>
      <w:lvlText w:val="%5"/>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EEA1D6">
      <w:start w:val="1"/>
      <w:numFmt w:val="lowerRoman"/>
      <w:lvlText w:val="%6"/>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3E1420">
      <w:start w:val="1"/>
      <w:numFmt w:val="decimal"/>
      <w:lvlText w:val="%7"/>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AAFDC">
      <w:start w:val="1"/>
      <w:numFmt w:val="lowerLetter"/>
      <w:lvlText w:val="%8"/>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DC5F52">
      <w:start w:val="1"/>
      <w:numFmt w:val="lowerRoman"/>
      <w:lvlText w:val="%9"/>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962624"/>
    <w:multiLevelType w:val="multilevel"/>
    <w:tmpl w:val="B978AD44"/>
    <w:lvl w:ilvl="0">
      <w:start w:val="17"/>
      <w:numFmt w:val="decimal"/>
      <w:lvlText w:val="%1.0"/>
      <w:lvlJc w:val="left"/>
      <w:pPr>
        <w:ind w:left="1500" w:hanging="420"/>
      </w:pPr>
      <w:rPr>
        <w:rFonts w:hint="default"/>
      </w:rPr>
    </w:lvl>
    <w:lvl w:ilvl="1">
      <w:start w:val="1"/>
      <w:numFmt w:val="decimal"/>
      <w:lvlText w:val="%1.%2"/>
      <w:lvlJc w:val="left"/>
      <w:pPr>
        <w:ind w:left="222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8" w15:restartNumberingAfterBreak="0">
    <w:nsid w:val="44F53C3B"/>
    <w:multiLevelType w:val="multilevel"/>
    <w:tmpl w:val="429269E6"/>
    <w:lvl w:ilvl="0">
      <w:start w:val="1"/>
      <w:numFmt w:val="upperRoman"/>
      <w:lvlText w:val="%1."/>
      <w:lvlJc w:val="left"/>
      <w:pPr>
        <w:ind w:left="1080" w:hanging="720"/>
      </w:pPr>
      <w:rPr>
        <w:rFonts w:hint="default"/>
      </w:rPr>
    </w:lvl>
    <w:lvl w:ilv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46271017"/>
    <w:multiLevelType w:val="hybridMultilevel"/>
    <w:tmpl w:val="E9CE1A9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47D862B1"/>
    <w:multiLevelType w:val="hybridMultilevel"/>
    <w:tmpl w:val="F7CCCF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660C5"/>
    <w:multiLevelType w:val="hybridMultilevel"/>
    <w:tmpl w:val="7DEC476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5F14BE6"/>
    <w:multiLevelType w:val="hybridMultilevel"/>
    <w:tmpl w:val="F102587A"/>
    <w:lvl w:ilvl="0" w:tplc="CE0AF430">
      <w:start w:val="1"/>
      <w:numFmt w:val="lowerLetter"/>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BCD89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38A480">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724374">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AE5310">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5A4E80">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1CA20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60DEE2">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A069BA">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C6128F"/>
    <w:multiLevelType w:val="hybridMultilevel"/>
    <w:tmpl w:val="C31E0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36B01"/>
    <w:multiLevelType w:val="multilevel"/>
    <w:tmpl w:val="8714B1C0"/>
    <w:lvl w:ilvl="0">
      <w:start w:val="17"/>
      <w:numFmt w:val="decimal"/>
      <w:lvlText w:val="%1"/>
      <w:lvlJc w:val="left"/>
      <w:pPr>
        <w:ind w:left="420" w:hanging="420"/>
      </w:pPr>
      <w:rPr>
        <w:rFonts w:hint="default"/>
      </w:rPr>
    </w:lvl>
    <w:lvl w:ilvl="1">
      <w:start w:val="2"/>
      <w:numFmt w:val="decimal"/>
      <w:lvlText w:val="%1.%2"/>
      <w:lvlJc w:val="left"/>
      <w:pPr>
        <w:ind w:left="2220" w:hanging="4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15:restartNumberingAfterBreak="0">
    <w:nsid w:val="70327B97"/>
    <w:multiLevelType w:val="hybridMultilevel"/>
    <w:tmpl w:val="3E64ED36"/>
    <w:lvl w:ilvl="0" w:tplc="B2BEB56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A1EA7"/>
    <w:multiLevelType w:val="hybridMultilevel"/>
    <w:tmpl w:val="61C081A2"/>
    <w:lvl w:ilvl="0" w:tplc="C480E2E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4011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283DC">
      <w:start w:val="1"/>
      <w:numFmt w:val="lowerRoman"/>
      <w:lvlText w:val="%3"/>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F64E8E">
      <w:start w:val="1"/>
      <w:numFmt w:val="decimal"/>
      <w:lvlText w:val="%4"/>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67BAE">
      <w:start w:val="1"/>
      <w:numFmt w:val="lowerLetter"/>
      <w:lvlText w:val="%5"/>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E03B7A">
      <w:start w:val="1"/>
      <w:numFmt w:val="lowerRoman"/>
      <w:lvlText w:val="%6"/>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64B238">
      <w:start w:val="1"/>
      <w:numFmt w:val="decimal"/>
      <w:lvlText w:val="%7"/>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6977C">
      <w:start w:val="1"/>
      <w:numFmt w:val="lowerLetter"/>
      <w:lvlText w:val="%8"/>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22287A">
      <w:start w:val="1"/>
      <w:numFmt w:val="lowerRoman"/>
      <w:lvlText w:val="%9"/>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1398478296">
    <w:abstractNumId w:val="6"/>
  </w:num>
  <w:num w:numId="2" w16cid:durableId="1462267769">
    <w:abstractNumId w:val="11"/>
  </w:num>
  <w:num w:numId="3" w16cid:durableId="2068256043">
    <w:abstractNumId w:val="15"/>
  </w:num>
  <w:num w:numId="4" w16cid:durableId="162938515">
    <w:abstractNumId w:val="21"/>
  </w:num>
  <w:num w:numId="5" w16cid:durableId="1808859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9783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4938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0862097">
    <w:abstractNumId w:val="2"/>
  </w:num>
  <w:num w:numId="9" w16cid:durableId="640694002">
    <w:abstractNumId w:val="1"/>
  </w:num>
  <w:num w:numId="10" w16cid:durableId="124811966">
    <w:abstractNumId w:val="14"/>
  </w:num>
  <w:num w:numId="11" w16cid:durableId="938680598">
    <w:abstractNumId w:val="16"/>
  </w:num>
  <w:num w:numId="12" w16cid:durableId="1526556555">
    <w:abstractNumId w:val="16"/>
  </w:num>
  <w:num w:numId="13" w16cid:durableId="1534659819">
    <w:abstractNumId w:val="16"/>
  </w:num>
  <w:num w:numId="14" w16cid:durableId="2006473838">
    <w:abstractNumId w:val="16"/>
    <w:lvlOverride w:ilvl="0">
      <w:startOverride w:val="1"/>
    </w:lvlOverride>
  </w:num>
  <w:num w:numId="15" w16cid:durableId="1399983611">
    <w:abstractNumId w:val="20"/>
  </w:num>
  <w:num w:numId="16" w16cid:durableId="385227236">
    <w:abstractNumId w:val="5"/>
  </w:num>
  <w:num w:numId="17" w16cid:durableId="7299140">
    <w:abstractNumId w:val="4"/>
  </w:num>
  <w:num w:numId="18" w16cid:durableId="1407455531">
    <w:abstractNumId w:val="8"/>
  </w:num>
  <w:num w:numId="19" w16cid:durableId="1054624057">
    <w:abstractNumId w:val="12"/>
  </w:num>
  <w:num w:numId="20" w16cid:durableId="1245184298">
    <w:abstractNumId w:val="7"/>
  </w:num>
  <w:num w:numId="21" w16cid:durableId="1301157232">
    <w:abstractNumId w:val="18"/>
  </w:num>
  <w:num w:numId="22" w16cid:durableId="1298878365">
    <w:abstractNumId w:val="10"/>
  </w:num>
  <w:num w:numId="23" w16cid:durableId="1743018262">
    <w:abstractNumId w:val="9"/>
  </w:num>
  <w:num w:numId="24" w16cid:durableId="1555312016">
    <w:abstractNumId w:val="3"/>
  </w:num>
  <w:num w:numId="25" w16cid:durableId="542642419">
    <w:abstractNumId w:val="13"/>
  </w:num>
  <w:num w:numId="26" w16cid:durableId="900169588">
    <w:abstractNumId w:val="17"/>
  </w:num>
  <w:num w:numId="27" w16cid:durableId="1925918686">
    <w:abstractNumId w:val="0"/>
  </w:num>
  <w:num w:numId="28" w16cid:durableId="47903379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5AD1"/>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5902"/>
    <w:rsid w:val="00341E64"/>
    <w:rsid w:val="003432C0"/>
    <w:rsid w:val="00343D24"/>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1F7D"/>
    <w:rsid w:val="003C4DEB"/>
    <w:rsid w:val="003C7519"/>
    <w:rsid w:val="003D7FD1"/>
    <w:rsid w:val="003F0C2D"/>
    <w:rsid w:val="003F3A39"/>
    <w:rsid w:val="004008F3"/>
    <w:rsid w:val="004071A1"/>
    <w:rsid w:val="00411B16"/>
    <w:rsid w:val="00413A0C"/>
    <w:rsid w:val="0041764C"/>
    <w:rsid w:val="004235C5"/>
    <w:rsid w:val="0044388D"/>
    <w:rsid w:val="00446AFA"/>
    <w:rsid w:val="004511F3"/>
    <w:rsid w:val="00451770"/>
    <w:rsid w:val="00461364"/>
    <w:rsid w:val="004619BF"/>
    <w:rsid w:val="00463AAA"/>
    <w:rsid w:val="0046616B"/>
    <w:rsid w:val="00474EBA"/>
    <w:rsid w:val="00477D22"/>
    <w:rsid w:val="00491E5A"/>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1A32"/>
    <w:rsid w:val="006568DA"/>
    <w:rsid w:val="00657AE6"/>
    <w:rsid w:val="00661B1A"/>
    <w:rsid w:val="00664651"/>
    <w:rsid w:val="006736C5"/>
    <w:rsid w:val="00674718"/>
    <w:rsid w:val="00683267"/>
    <w:rsid w:val="00683CAE"/>
    <w:rsid w:val="00691DA1"/>
    <w:rsid w:val="0069572C"/>
    <w:rsid w:val="006A1EF8"/>
    <w:rsid w:val="006A7525"/>
    <w:rsid w:val="006B0704"/>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3DE"/>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6E5"/>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656D"/>
    <w:rsid w:val="00D54417"/>
    <w:rsid w:val="00D61618"/>
    <w:rsid w:val="00D7219A"/>
    <w:rsid w:val="00D7220A"/>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825"/>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5CBA"/>
    <w:rsid w:val="00E96A8E"/>
    <w:rsid w:val="00EA5BC7"/>
    <w:rsid w:val="00EC7EF2"/>
    <w:rsid w:val="00ED771E"/>
    <w:rsid w:val="00EF4D17"/>
    <w:rsid w:val="00EF6FF9"/>
    <w:rsid w:val="00F24667"/>
    <w:rsid w:val="00F33D15"/>
    <w:rsid w:val="00F41790"/>
    <w:rsid w:val="00F455F9"/>
    <w:rsid w:val="00F52EBC"/>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FF5F8C"/>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rsid w:val="00C666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62</TotalTime>
  <Pages>8</Pages>
  <Words>2089</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7</cp:revision>
  <cp:lastPrinted>2023-10-02T19:44:00Z</cp:lastPrinted>
  <dcterms:created xsi:type="dcterms:W3CDTF">2023-10-02T19:37:00Z</dcterms:created>
  <dcterms:modified xsi:type="dcterms:W3CDTF">2024-02-19T13:59:00Z</dcterms:modified>
</cp:coreProperties>
</file>