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5351"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2AC6FEE1"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F2CB6E9" w14:textId="00B97304" w:rsidR="00606A36" w:rsidRPr="00887AE0" w:rsidRDefault="007D723D" w:rsidP="0056313C">
      <w:pPr>
        <w:rPr>
          <w:rFonts w:cs="Arial"/>
        </w:rPr>
      </w:pPr>
      <w:sdt>
        <w:sdtPr>
          <w:id w:val="-761983799"/>
          <w14:checkbox>
            <w14:checked w14:val="1"/>
            <w14:checkedState w14:val="2612" w14:font="MS Gothic"/>
            <w14:uncheckedState w14:val="2610" w14:font="MS Gothic"/>
          </w14:checkbox>
        </w:sdtPr>
        <w:sdtEndPr/>
        <w:sdtContent>
          <w:r w:rsidR="00D96FD0">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6171D2D2" w14:textId="77777777" w:rsidR="00606A36" w:rsidRPr="00887AE0" w:rsidRDefault="007D723D"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66B1BBBF" w14:textId="77777777" w:rsidR="00606A36" w:rsidRPr="00887AE0" w:rsidRDefault="007D723D"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B7C7916" w14:textId="77777777" w:rsidR="00606A36" w:rsidRPr="00887AE0" w:rsidRDefault="007D723D"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013E0DA6" w14:textId="77777777" w:rsidR="00606A36" w:rsidRPr="00887AE0" w:rsidRDefault="007D723D"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449E45D0" w14:textId="77777777" w:rsidR="00606A36" w:rsidRDefault="007D723D"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06E9125C" w14:textId="77777777" w:rsidR="00636B43" w:rsidRDefault="007D723D"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3672118A" w14:textId="77777777" w:rsidR="00BF5F7B" w:rsidRDefault="00BF5F7B" w:rsidP="00BF5F7B"/>
    <w:p w14:paraId="5117A4DD" w14:textId="77777777" w:rsidR="00353C0F" w:rsidRPr="007F3E6E" w:rsidRDefault="007F3E6E" w:rsidP="00BF5F7B">
      <w:pPr>
        <w:pStyle w:val="Heading1"/>
        <w:rPr>
          <w:sz w:val="24"/>
          <w:szCs w:val="24"/>
        </w:rPr>
      </w:pPr>
      <w:r w:rsidRPr="007F3E6E">
        <w:rPr>
          <w:sz w:val="24"/>
          <w:szCs w:val="24"/>
        </w:rPr>
        <w:t>Purpose</w:t>
      </w:r>
    </w:p>
    <w:p w14:paraId="131C81F0" w14:textId="77777777" w:rsidR="00BF5F7B" w:rsidRDefault="00BF5F7B" w:rsidP="00887AE0"/>
    <w:p w14:paraId="47B18AE3" w14:textId="0866A01A" w:rsidR="008E16B1" w:rsidRDefault="008E16B1" w:rsidP="00887AE0">
      <w:r>
        <w:t xml:space="preserve">The purpose of this </w:t>
      </w:r>
      <w:r w:rsidR="00524D92">
        <w:t>procedure</w:t>
      </w:r>
      <w:r>
        <w:t xml:space="preserve"> is to</w:t>
      </w:r>
      <w:r w:rsidR="00D96FD0" w:rsidRPr="00D96FD0">
        <w:rPr>
          <w:rFonts w:ascii="Times New Roman" w:eastAsia="Calibri" w:hAnsi="Times New Roman"/>
          <w:color w:val="000000"/>
          <w:sz w:val="24"/>
          <w:szCs w:val="24"/>
        </w:rPr>
        <w:t xml:space="preserve"> </w:t>
      </w:r>
      <w:r w:rsidR="00D96FD0" w:rsidRPr="00D96FD0">
        <w:t>assign the appropriate computer disposition or status and properly dispose of or return to the supplier units that are unacceptable for transfusion.</w:t>
      </w:r>
    </w:p>
    <w:p w14:paraId="0129F0DF" w14:textId="77777777" w:rsidR="0056313C" w:rsidRDefault="0056313C" w:rsidP="00887AE0"/>
    <w:p w14:paraId="410A5CA6" w14:textId="77777777" w:rsidR="00B048D9" w:rsidRPr="007F3E6E" w:rsidRDefault="00B048D9" w:rsidP="00887AE0">
      <w:pPr>
        <w:pStyle w:val="Heading1"/>
        <w:rPr>
          <w:sz w:val="24"/>
          <w:szCs w:val="24"/>
        </w:rPr>
      </w:pPr>
      <w:r w:rsidRPr="007F3E6E">
        <w:rPr>
          <w:sz w:val="24"/>
          <w:szCs w:val="24"/>
        </w:rPr>
        <w:t>Scope</w:t>
      </w:r>
    </w:p>
    <w:p w14:paraId="45912AA4" w14:textId="77777777" w:rsidR="0056313C" w:rsidRDefault="0056313C" w:rsidP="0056313C"/>
    <w:p w14:paraId="6D1DAED1" w14:textId="5F8B5A36" w:rsidR="00904FFE" w:rsidRPr="0056313C" w:rsidRDefault="00353C0F" w:rsidP="0056313C">
      <w:r>
        <w:t xml:space="preserve">This </w:t>
      </w:r>
      <w:r w:rsidR="00524D92">
        <w:t>procedure</w:t>
      </w:r>
      <w:r>
        <w:t xml:space="preserve"> applies to</w:t>
      </w:r>
      <w:r w:rsidR="00D96FD0">
        <w:t xml:space="preserve"> Blood Bank Staff and Management</w:t>
      </w:r>
    </w:p>
    <w:p w14:paraId="26C86E94" w14:textId="77777777" w:rsidR="002451BA" w:rsidRPr="00B3765F" w:rsidRDefault="002451BA" w:rsidP="0056313C"/>
    <w:p w14:paraId="7246F7E8" w14:textId="77777777" w:rsidR="00B048D9" w:rsidRPr="007F3E6E" w:rsidRDefault="00B048D9" w:rsidP="00887AE0">
      <w:pPr>
        <w:pStyle w:val="Heading1"/>
        <w:rPr>
          <w:sz w:val="24"/>
          <w:szCs w:val="24"/>
        </w:rPr>
      </w:pPr>
      <w:r w:rsidRPr="007F3E6E">
        <w:rPr>
          <w:sz w:val="24"/>
          <w:szCs w:val="24"/>
        </w:rPr>
        <w:t>Definitions</w:t>
      </w:r>
    </w:p>
    <w:p w14:paraId="27A17ED0" w14:textId="77777777" w:rsidR="00BF5F7B" w:rsidRPr="00BF5F7B" w:rsidRDefault="00BF5F7B" w:rsidP="00BF5F7B"/>
    <w:p w14:paraId="798AAB08"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57D037F5" w14:textId="0010C421"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1E40D8CB" w14:textId="2E9863FB" w:rsidR="00D96FD0" w:rsidRDefault="00D96FD0" w:rsidP="00D96FD0">
      <w:pPr>
        <w:pStyle w:val="ListParagraph"/>
      </w:pPr>
      <w:r>
        <w:t>ARC: American Red Cross</w:t>
      </w:r>
    </w:p>
    <w:p w14:paraId="27406422" w14:textId="2F3A4EC4" w:rsidR="00D96FD0" w:rsidRDefault="00D96FD0" w:rsidP="00D96FD0">
      <w:pPr>
        <w:pStyle w:val="ListParagraph"/>
      </w:pPr>
      <w:r>
        <w:t>BC/TBC: The Blood Connection</w:t>
      </w:r>
    </w:p>
    <w:p w14:paraId="6AEC800E" w14:textId="76D5083C" w:rsidR="00D96FD0" w:rsidRDefault="00D96FD0" w:rsidP="00D96FD0">
      <w:pPr>
        <w:pStyle w:val="ListParagraph"/>
      </w:pPr>
      <w:r>
        <w:t>BCW: Blood Center of Wisconsin</w:t>
      </w:r>
    </w:p>
    <w:p w14:paraId="65A9CF85" w14:textId="1D4F1C1C" w:rsidR="00D96FD0" w:rsidRDefault="00D96FD0" w:rsidP="00D96FD0">
      <w:pPr>
        <w:pStyle w:val="ListParagraph"/>
      </w:pPr>
      <w:r>
        <w:t>MISC: Miscellaneous</w:t>
      </w:r>
    </w:p>
    <w:p w14:paraId="09DEBBD7" w14:textId="48B38F58" w:rsidR="004D0FC0" w:rsidRDefault="00D96FD0" w:rsidP="007F3E6E">
      <w:pPr>
        <w:pStyle w:val="ListParagraph"/>
      </w:pPr>
      <w:r>
        <w:t>CP: Component Prep</w:t>
      </w:r>
    </w:p>
    <w:p w14:paraId="3BCD75AF" w14:textId="58FC4F0C" w:rsidR="004D0FC0" w:rsidRPr="004D0FC0" w:rsidRDefault="004D0FC0" w:rsidP="004D0FC0">
      <w:pPr>
        <w:pStyle w:val="ListParagraph"/>
        <w:rPr>
          <w:bCs/>
        </w:rPr>
      </w:pPr>
      <w:r>
        <w:t>Status Codes:</w:t>
      </w:r>
    </w:p>
    <w:p w14:paraId="43BE6E68" w14:textId="4CB4BA00" w:rsidR="004D0FC0" w:rsidRDefault="004F7A14" w:rsidP="004D0FC0">
      <w:pPr>
        <w:pStyle w:val="ListParagraph"/>
        <w:numPr>
          <w:ilvl w:val="0"/>
          <w:numId w:val="16"/>
        </w:numPr>
        <w:rPr>
          <w:bCs/>
        </w:rPr>
      </w:pPr>
      <w:r>
        <w:rPr>
          <w:bCs/>
        </w:rPr>
        <w:t>DS</w:t>
      </w:r>
      <w:r w:rsidR="004D0FC0" w:rsidRPr="004D0FC0">
        <w:rPr>
          <w:bCs/>
        </w:rPr>
        <w:tab/>
      </w:r>
      <w:r>
        <w:rPr>
          <w:bCs/>
        </w:rPr>
        <w:tab/>
      </w:r>
      <w:r w:rsidR="004D0FC0" w:rsidRPr="004D0FC0">
        <w:rPr>
          <w:bCs/>
        </w:rPr>
        <w:t>Discarded</w:t>
      </w:r>
    </w:p>
    <w:p w14:paraId="1DAE3CF3" w14:textId="7CE54DB7" w:rsidR="004F7A14" w:rsidRPr="004F7A14" w:rsidRDefault="004F7A14" w:rsidP="00301320">
      <w:pPr>
        <w:pStyle w:val="ListParagraph"/>
        <w:numPr>
          <w:ilvl w:val="0"/>
          <w:numId w:val="16"/>
        </w:numPr>
        <w:rPr>
          <w:bCs/>
        </w:rPr>
      </w:pPr>
      <w:r>
        <w:t xml:space="preserve">OD </w:t>
      </w:r>
      <w:r>
        <w:tab/>
        <w:t>Out Dated</w:t>
      </w:r>
      <w:r w:rsidR="004579E8">
        <w:t xml:space="preserve"> (Expired)</w:t>
      </w:r>
    </w:p>
    <w:p w14:paraId="7DCF5B99" w14:textId="5D907E50" w:rsidR="004F7A14" w:rsidRPr="004F7A14" w:rsidRDefault="004F7A14" w:rsidP="00301320">
      <w:pPr>
        <w:pStyle w:val="ListParagraph"/>
        <w:numPr>
          <w:ilvl w:val="0"/>
          <w:numId w:val="16"/>
        </w:numPr>
        <w:rPr>
          <w:bCs/>
        </w:rPr>
      </w:pPr>
      <w:r>
        <w:rPr>
          <w:bCs/>
        </w:rPr>
        <w:t>WN</w:t>
      </w:r>
      <w:r>
        <w:rPr>
          <w:bCs/>
        </w:rPr>
        <w:tab/>
        <w:t>Wrong Number</w:t>
      </w:r>
    </w:p>
    <w:p w14:paraId="7B9E6518" w14:textId="66050997" w:rsidR="004D0FC0" w:rsidRDefault="004D0FC0" w:rsidP="00301320">
      <w:pPr>
        <w:pStyle w:val="ListParagraph"/>
        <w:numPr>
          <w:ilvl w:val="0"/>
          <w:numId w:val="16"/>
        </w:numPr>
        <w:rPr>
          <w:bCs/>
        </w:rPr>
      </w:pPr>
      <w:r w:rsidRPr="004F7A14">
        <w:rPr>
          <w:bCs/>
        </w:rPr>
        <w:t>I</w:t>
      </w:r>
      <w:r w:rsidR="004F7A14">
        <w:rPr>
          <w:bCs/>
        </w:rPr>
        <w:t>S</w:t>
      </w:r>
      <w:r w:rsidR="004F7A14">
        <w:rPr>
          <w:bCs/>
        </w:rPr>
        <w:tab/>
      </w:r>
      <w:r w:rsidRPr="004F7A14">
        <w:rPr>
          <w:bCs/>
        </w:rPr>
        <w:tab/>
        <w:t>Issued</w:t>
      </w:r>
    </w:p>
    <w:p w14:paraId="4643C45E" w14:textId="4CCF089C" w:rsidR="004F7A14" w:rsidRDefault="004F7A14" w:rsidP="004F7A14">
      <w:pPr>
        <w:pStyle w:val="ListParagraph"/>
        <w:numPr>
          <w:ilvl w:val="0"/>
          <w:numId w:val="16"/>
        </w:numPr>
      </w:pPr>
      <w:r>
        <w:t>IF</w:t>
      </w:r>
      <w:r>
        <w:tab/>
      </w:r>
      <w:r>
        <w:tab/>
        <w:t>Issued Final</w:t>
      </w:r>
    </w:p>
    <w:p w14:paraId="7A96A803" w14:textId="70207990" w:rsidR="004F7A14" w:rsidRDefault="004F7A14" w:rsidP="004F7A14">
      <w:pPr>
        <w:pStyle w:val="ListParagraph"/>
        <w:numPr>
          <w:ilvl w:val="0"/>
          <w:numId w:val="16"/>
        </w:numPr>
      </w:pPr>
      <w:r>
        <w:lastRenderedPageBreak/>
        <w:t>INV</w:t>
      </w:r>
      <w:r>
        <w:tab/>
        <w:t>Inventory</w:t>
      </w:r>
    </w:p>
    <w:p w14:paraId="3F071869" w14:textId="77777777" w:rsidR="004F7A14" w:rsidRPr="004D0FC0" w:rsidRDefault="004F7A14" w:rsidP="004F7A14">
      <w:pPr>
        <w:pStyle w:val="ListParagraph"/>
        <w:numPr>
          <w:ilvl w:val="1"/>
          <w:numId w:val="16"/>
        </w:numPr>
        <w:rPr>
          <w:bCs/>
        </w:rPr>
      </w:pPr>
      <w:r w:rsidRPr="004D0FC0">
        <w:rPr>
          <w:bCs/>
        </w:rPr>
        <w:t>A</w:t>
      </w:r>
      <w:r>
        <w:rPr>
          <w:bCs/>
        </w:rPr>
        <w:t>V</w:t>
      </w:r>
      <w:r>
        <w:rPr>
          <w:bCs/>
        </w:rPr>
        <w:tab/>
      </w:r>
      <w:r w:rsidRPr="004D0FC0">
        <w:rPr>
          <w:bCs/>
        </w:rPr>
        <w:tab/>
        <w:t>Available</w:t>
      </w:r>
    </w:p>
    <w:p w14:paraId="0E404332" w14:textId="77777777" w:rsidR="004F7A14" w:rsidRPr="004D0FC0" w:rsidRDefault="004F7A14" w:rsidP="004F7A14">
      <w:pPr>
        <w:pStyle w:val="ListParagraph"/>
        <w:numPr>
          <w:ilvl w:val="1"/>
          <w:numId w:val="16"/>
        </w:numPr>
        <w:rPr>
          <w:bCs/>
        </w:rPr>
      </w:pPr>
      <w:r>
        <w:rPr>
          <w:bCs/>
        </w:rPr>
        <w:t>AL</w:t>
      </w:r>
      <w:r>
        <w:rPr>
          <w:bCs/>
        </w:rPr>
        <w:tab/>
      </w:r>
      <w:r w:rsidRPr="004D0FC0">
        <w:rPr>
          <w:bCs/>
        </w:rPr>
        <w:tab/>
      </w:r>
      <w:r>
        <w:rPr>
          <w:bCs/>
        </w:rPr>
        <w:t>Allocated</w:t>
      </w:r>
    </w:p>
    <w:p w14:paraId="60A2141D" w14:textId="4F2CD929" w:rsidR="004F7A14" w:rsidRPr="004F7A14" w:rsidRDefault="004F7A14" w:rsidP="004F7A14">
      <w:pPr>
        <w:pStyle w:val="ListParagraph"/>
        <w:numPr>
          <w:ilvl w:val="1"/>
          <w:numId w:val="16"/>
        </w:numPr>
        <w:rPr>
          <w:bCs/>
        </w:rPr>
      </w:pPr>
      <w:r w:rsidRPr="004D0FC0">
        <w:rPr>
          <w:bCs/>
        </w:rPr>
        <w:t>U</w:t>
      </w:r>
      <w:r>
        <w:rPr>
          <w:bCs/>
        </w:rPr>
        <w:t>P</w:t>
      </w:r>
      <w:r w:rsidRPr="004D0FC0">
        <w:rPr>
          <w:bCs/>
        </w:rPr>
        <w:t xml:space="preserve"> </w:t>
      </w:r>
      <w:r w:rsidRPr="004D0FC0">
        <w:rPr>
          <w:bCs/>
        </w:rPr>
        <w:tab/>
      </w:r>
      <w:r>
        <w:rPr>
          <w:bCs/>
        </w:rPr>
        <w:t>Unprocessed</w:t>
      </w:r>
    </w:p>
    <w:p w14:paraId="3EECD48E" w14:textId="4756A579" w:rsidR="004D0FC0" w:rsidRPr="004D0FC0" w:rsidRDefault="004D0FC0" w:rsidP="004D0FC0">
      <w:pPr>
        <w:pStyle w:val="ListParagraph"/>
        <w:numPr>
          <w:ilvl w:val="0"/>
          <w:numId w:val="16"/>
        </w:numPr>
        <w:rPr>
          <w:bCs/>
        </w:rPr>
      </w:pPr>
      <w:r w:rsidRPr="004D0FC0">
        <w:rPr>
          <w:bCs/>
        </w:rPr>
        <w:t>Q</w:t>
      </w:r>
      <w:r w:rsidR="004F7A14">
        <w:rPr>
          <w:bCs/>
        </w:rPr>
        <w:t>U</w:t>
      </w:r>
      <w:r w:rsidRPr="004D0FC0">
        <w:rPr>
          <w:bCs/>
        </w:rPr>
        <w:tab/>
      </w:r>
      <w:r w:rsidR="004F7A14">
        <w:rPr>
          <w:bCs/>
        </w:rPr>
        <w:tab/>
      </w:r>
      <w:r w:rsidRPr="004D0FC0">
        <w:rPr>
          <w:bCs/>
        </w:rPr>
        <w:t>Quarantined</w:t>
      </w:r>
    </w:p>
    <w:p w14:paraId="38384CFE" w14:textId="30067DFA" w:rsidR="004D0FC0" w:rsidRPr="004D0FC0" w:rsidRDefault="004F7A14" w:rsidP="004D0FC0">
      <w:pPr>
        <w:pStyle w:val="ListParagraph"/>
        <w:numPr>
          <w:ilvl w:val="0"/>
          <w:numId w:val="16"/>
        </w:numPr>
        <w:rPr>
          <w:bCs/>
        </w:rPr>
      </w:pPr>
      <w:r>
        <w:rPr>
          <w:bCs/>
        </w:rPr>
        <w:t>SO</w:t>
      </w:r>
      <w:r>
        <w:rPr>
          <w:bCs/>
        </w:rPr>
        <w:tab/>
      </w:r>
      <w:r w:rsidR="004D0FC0" w:rsidRPr="004D0FC0">
        <w:rPr>
          <w:bCs/>
        </w:rPr>
        <w:tab/>
      </w:r>
      <w:r>
        <w:rPr>
          <w:bCs/>
        </w:rPr>
        <w:t>Shipped Out</w:t>
      </w:r>
    </w:p>
    <w:p w14:paraId="2A836A35" w14:textId="54EB3396" w:rsidR="004D0FC0" w:rsidRPr="004D0FC0" w:rsidRDefault="004D0FC0" w:rsidP="004D0FC0">
      <w:pPr>
        <w:pStyle w:val="ListParagraph"/>
        <w:numPr>
          <w:ilvl w:val="0"/>
          <w:numId w:val="0"/>
        </w:numPr>
        <w:ind w:left="360"/>
      </w:pPr>
    </w:p>
    <w:p w14:paraId="0DEF14C3" w14:textId="70B27927" w:rsidR="007F3E6E" w:rsidRDefault="007F3E6E" w:rsidP="007F3E6E">
      <w:pPr>
        <w:pStyle w:val="Heading1"/>
      </w:pPr>
      <w:r>
        <w:t xml:space="preserve">Supplies/Materials </w:t>
      </w:r>
    </w:p>
    <w:p w14:paraId="27FC332A" w14:textId="77777777" w:rsidR="007F3E6E" w:rsidRDefault="007F3E6E" w:rsidP="007F3E6E"/>
    <w:p w14:paraId="1143A030" w14:textId="68607DFD" w:rsidR="007F3E6E" w:rsidRPr="007F3E6E" w:rsidRDefault="004D0FC0" w:rsidP="007F3E6E">
      <w:r>
        <w:t>See individual sections</w:t>
      </w:r>
    </w:p>
    <w:p w14:paraId="6A650150" w14:textId="77777777" w:rsidR="00A2219E" w:rsidRPr="00B3765F" w:rsidRDefault="00A2219E" w:rsidP="0056313C"/>
    <w:p w14:paraId="3FF05CE3" w14:textId="7EE5E277" w:rsidR="00B048D9" w:rsidRDefault="00DC0D2A" w:rsidP="00887AE0">
      <w:pPr>
        <w:pStyle w:val="Heading1"/>
      </w:pPr>
      <w:r>
        <w:t>P</w:t>
      </w:r>
      <w:r w:rsidR="00590E5F">
        <w:t>rocedure</w:t>
      </w:r>
      <w:r w:rsidR="008E16B1">
        <w:t xml:space="preserve"> </w:t>
      </w:r>
      <w:r w:rsidR="003B660A">
        <w:t>Guidelines</w:t>
      </w:r>
    </w:p>
    <w:p w14:paraId="03284FDA" w14:textId="77777777" w:rsidR="008A7FE8" w:rsidRDefault="008A7FE8" w:rsidP="0056313C"/>
    <w:p w14:paraId="79479777" w14:textId="67937C2B" w:rsidR="00C539E9" w:rsidRDefault="004D0FC0" w:rsidP="004D0FC0">
      <w:pPr>
        <w:rPr>
          <w:b/>
        </w:rPr>
      </w:pPr>
      <w:r w:rsidRPr="004D0FC0">
        <w:rPr>
          <w:b/>
        </w:rPr>
        <w:t>I:</w:t>
      </w:r>
      <w:r w:rsidR="00C539E9">
        <w:rPr>
          <w:b/>
        </w:rPr>
        <w:t xml:space="preserve"> </w:t>
      </w:r>
      <w:r w:rsidR="00E8564F">
        <w:rPr>
          <w:b/>
        </w:rPr>
        <w:t xml:space="preserve">General </w:t>
      </w:r>
      <w:r w:rsidR="00C539E9">
        <w:rPr>
          <w:b/>
        </w:rPr>
        <w:t>Blood status Update</w:t>
      </w:r>
    </w:p>
    <w:p w14:paraId="7B9B237F" w14:textId="77777777" w:rsidR="00E8564F" w:rsidRDefault="00E8564F" w:rsidP="004D0FC0">
      <w:pPr>
        <w:rPr>
          <w:b/>
        </w:rPr>
      </w:pPr>
    </w:p>
    <w:p w14:paraId="4A0F2A32" w14:textId="77777777" w:rsidR="00E8564F" w:rsidRPr="004D0FC0" w:rsidRDefault="00E8564F" w:rsidP="00E8564F">
      <w:pPr>
        <w:rPr>
          <w:sz w:val="20"/>
          <w:szCs w:val="18"/>
        </w:rPr>
      </w:pPr>
      <w:r w:rsidRPr="004D0FC0">
        <w:rPr>
          <w:sz w:val="20"/>
          <w:szCs w:val="18"/>
        </w:rPr>
        <w:t>Chemical Risk Assessment: none</w:t>
      </w:r>
    </w:p>
    <w:p w14:paraId="42D29A87" w14:textId="77777777" w:rsidR="00E8564F" w:rsidRPr="004D0FC0" w:rsidRDefault="00E8564F" w:rsidP="00E8564F">
      <w:pPr>
        <w:rPr>
          <w:sz w:val="20"/>
          <w:szCs w:val="18"/>
        </w:rPr>
      </w:pPr>
      <w:r w:rsidRPr="004D0FC0">
        <w:rPr>
          <w:sz w:val="20"/>
          <w:szCs w:val="18"/>
        </w:rPr>
        <w:t>Biological Risk Assessment: none</w:t>
      </w:r>
    </w:p>
    <w:p w14:paraId="247F0922" w14:textId="77777777" w:rsidR="00E8564F" w:rsidRPr="004D0FC0" w:rsidRDefault="00E8564F" w:rsidP="00E8564F">
      <w:pPr>
        <w:rPr>
          <w:sz w:val="20"/>
          <w:szCs w:val="18"/>
        </w:rPr>
      </w:pPr>
      <w:r w:rsidRPr="004D0FC0">
        <w:rPr>
          <w:sz w:val="20"/>
          <w:szCs w:val="18"/>
        </w:rPr>
        <w:t xml:space="preserve">Protective Equipment: Lab coat, gloves       </w:t>
      </w:r>
    </w:p>
    <w:p w14:paraId="388E19E5" w14:textId="77777777" w:rsidR="00E8564F" w:rsidRPr="004D0FC0" w:rsidRDefault="00E8564F" w:rsidP="00E8564F">
      <w:pPr>
        <w:rPr>
          <w:sz w:val="20"/>
          <w:szCs w:val="18"/>
        </w:rPr>
      </w:pPr>
      <w:r w:rsidRPr="004D0FC0">
        <w:rPr>
          <w:sz w:val="20"/>
          <w:szCs w:val="18"/>
        </w:rPr>
        <w:t>Supplies: N/A</w:t>
      </w:r>
    </w:p>
    <w:p w14:paraId="3E84370A" w14:textId="77777777" w:rsidR="00E8564F" w:rsidRPr="004D0FC0" w:rsidRDefault="00E8564F" w:rsidP="00E8564F">
      <w:pPr>
        <w:rPr>
          <w:sz w:val="20"/>
          <w:szCs w:val="18"/>
        </w:rPr>
      </w:pPr>
      <w:r w:rsidRPr="004D0FC0">
        <w:rPr>
          <w:sz w:val="20"/>
          <w:szCs w:val="18"/>
        </w:rPr>
        <w:t>Reagents: N/A</w:t>
      </w:r>
    </w:p>
    <w:p w14:paraId="71405418" w14:textId="77777777" w:rsidR="00E8564F" w:rsidRDefault="00E8564F" w:rsidP="00E8564F">
      <w:pPr>
        <w:rPr>
          <w:sz w:val="20"/>
          <w:szCs w:val="18"/>
        </w:rPr>
      </w:pPr>
      <w:r w:rsidRPr="004D0FC0">
        <w:rPr>
          <w:sz w:val="20"/>
          <w:szCs w:val="18"/>
        </w:rPr>
        <w:t xml:space="preserve">Equipment: Computer with </w:t>
      </w:r>
      <w:r>
        <w:rPr>
          <w:sz w:val="20"/>
          <w:szCs w:val="18"/>
        </w:rPr>
        <w:t>Sunquest</w:t>
      </w:r>
      <w:r w:rsidRPr="004D0FC0">
        <w:rPr>
          <w:sz w:val="20"/>
          <w:szCs w:val="18"/>
        </w:rPr>
        <w:t xml:space="preserve"> access</w:t>
      </w:r>
    </w:p>
    <w:p w14:paraId="6598524E" w14:textId="77777777" w:rsidR="00E8564F" w:rsidRDefault="00E8564F" w:rsidP="004D0FC0">
      <w:pPr>
        <w:rPr>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C539E9" w:rsidRPr="00913C7B" w14:paraId="172C507E" w14:textId="77777777" w:rsidTr="0037726F">
        <w:trPr>
          <w:tblHeader/>
        </w:trPr>
        <w:tc>
          <w:tcPr>
            <w:tcW w:w="958" w:type="dxa"/>
            <w:shd w:val="clear" w:color="auto" w:fill="CCCCCC"/>
          </w:tcPr>
          <w:p w14:paraId="6533B6ED" w14:textId="77777777" w:rsidR="00C539E9" w:rsidRPr="003B00B5" w:rsidRDefault="00C539E9" w:rsidP="0037726F">
            <w:pPr>
              <w:jc w:val="center"/>
              <w:rPr>
                <w:rFonts w:cs="Arial"/>
                <w:b/>
                <w:szCs w:val="22"/>
              </w:rPr>
            </w:pPr>
            <w:r w:rsidRPr="003B00B5">
              <w:rPr>
                <w:rFonts w:cs="Arial"/>
                <w:b/>
                <w:szCs w:val="22"/>
              </w:rPr>
              <w:t>STEPS</w:t>
            </w:r>
          </w:p>
        </w:tc>
        <w:tc>
          <w:tcPr>
            <w:tcW w:w="8420" w:type="dxa"/>
            <w:shd w:val="clear" w:color="auto" w:fill="CCCCCC"/>
          </w:tcPr>
          <w:p w14:paraId="0BFD8036" w14:textId="77777777" w:rsidR="00C539E9" w:rsidRPr="003B00B5" w:rsidRDefault="00C539E9" w:rsidP="0037726F">
            <w:pPr>
              <w:jc w:val="center"/>
              <w:rPr>
                <w:rFonts w:cs="Arial"/>
                <w:b/>
                <w:szCs w:val="22"/>
              </w:rPr>
            </w:pPr>
            <w:r w:rsidRPr="003B00B5">
              <w:rPr>
                <w:rFonts w:cs="Arial"/>
                <w:b/>
                <w:szCs w:val="22"/>
              </w:rPr>
              <w:t>INSTRUCTIONS</w:t>
            </w:r>
          </w:p>
        </w:tc>
      </w:tr>
      <w:tr w:rsidR="00C539E9" w:rsidRPr="005C73B0" w14:paraId="2E3A2D2B" w14:textId="77777777" w:rsidTr="0037726F">
        <w:tc>
          <w:tcPr>
            <w:tcW w:w="958" w:type="dxa"/>
          </w:tcPr>
          <w:p w14:paraId="1A18A015" w14:textId="77777777" w:rsidR="00C539E9" w:rsidRPr="003B00B5" w:rsidRDefault="00C539E9" w:rsidP="0037726F">
            <w:pPr>
              <w:jc w:val="center"/>
              <w:rPr>
                <w:rFonts w:cs="Arial"/>
                <w:b/>
                <w:szCs w:val="22"/>
              </w:rPr>
            </w:pPr>
            <w:r w:rsidRPr="003B00B5">
              <w:rPr>
                <w:rFonts w:cs="Arial"/>
                <w:b/>
                <w:szCs w:val="22"/>
              </w:rPr>
              <w:t>1.0</w:t>
            </w:r>
          </w:p>
        </w:tc>
        <w:tc>
          <w:tcPr>
            <w:tcW w:w="8420" w:type="dxa"/>
          </w:tcPr>
          <w:p w14:paraId="7A72AD2D" w14:textId="77777777" w:rsidR="00C539E9" w:rsidRPr="00C539E9" w:rsidRDefault="00C539E9" w:rsidP="00C539E9">
            <w:pPr>
              <w:rPr>
                <w:b/>
                <w:bCs/>
              </w:rPr>
            </w:pPr>
            <w:r w:rsidRPr="00C539E9">
              <w:rPr>
                <w:b/>
                <w:bCs/>
              </w:rPr>
              <w:t xml:space="preserve">BSU &gt; Unit Update should be used when changing the status of a unit </w:t>
            </w:r>
            <w:r w:rsidRPr="00C539E9">
              <w:rPr>
                <w:b/>
                <w:bCs/>
                <w:u w:val="single"/>
              </w:rPr>
              <w:t>not</w:t>
            </w:r>
            <w:r w:rsidRPr="00C539E9">
              <w:rPr>
                <w:b/>
                <w:bCs/>
              </w:rPr>
              <w:t xml:space="preserve"> in a finalized status. </w:t>
            </w:r>
          </w:p>
          <w:p w14:paraId="0317064E" w14:textId="0EA33B8D" w:rsidR="00C539E9" w:rsidRDefault="00C539E9" w:rsidP="00C539E9">
            <w:pPr>
              <w:pStyle w:val="ListParagraph"/>
              <w:numPr>
                <w:ilvl w:val="0"/>
                <w:numId w:val="46"/>
              </w:numPr>
            </w:pPr>
            <w:r>
              <w:t xml:space="preserve">Non Final status: Unprocessed, Available, Allocated, Issued, Quarantine </w:t>
            </w:r>
          </w:p>
          <w:p w14:paraId="4AAFD52A" w14:textId="273048F2" w:rsidR="00C539E9" w:rsidRDefault="00C539E9" w:rsidP="00C539E9">
            <w:pPr>
              <w:pStyle w:val="ListParagraph"/>
              <w:numPr>
                <w:ilvl w:val="0"/>
                <w:numId w:val="46"/>
              </w:numPr>
            </w:pPr>
            <w:r>
              <w:t>Finalized status include: Issued Final, Transfused, Wrong number, Discarded, Outdated</w:t>
            </w:r>
          </w:p>
          <w:p w14:paraId="6D5D4558" w14:textId="379ABD2F" w:rsidR="00C539E9" w:rsidRPr="00C539E9" w:rsidRDefault="00C539E9" w:rsidP="00C539E9"/>
        </w:tc>
      </w:tr>
      <w:tr w:rsidR="00C539E9" w:rsidRPr="005C73B0" w14:paraId="2307C2C1" w14:textId="77777777" w:rsidTr="0037726F">
        <w:tc>
          <w:tcPr>
            <w:tcW w:w="958" w:type="dxa"/>
          </w:tcPr>
          <w:p w14:paraId="08E38931" w14:textId="77777777" w:rsidR="00C539E9" w:rsidRPr="003B00B5" w:rsidRDefault="00C539E9" w:rsidP="0037726F">
            <w:pPr>
              <w:jc w:val="center"/>
              <w:rPr>
                <w:rFonts w:cs="Arial"/>
                <w:b/>
                <w:szCs w:val="22"/>
              </w:rPr>
            </w:pPr>
            <w:r w:rsidRPr="003B00B5">
              <w:rPr>
                <w:rFonts w:cs="Arial"/>
                <w:b/>
                <w:szCs w:val="22"/>
              </w:rPr>
              <w:t>2.0</w:t>
            </w:r>
          </w:p>
        </w:tc>
        <w:tc>
          <w:tcPr>
            <w:tcW w:w="8420" w:type="dxa"/>
          </w:tcPr>
          <w:p w14:paraId="1C12C39E" w14:textId="77777777" w:rsidR="00C539E9" w:rsidRPr="003B00B5" w:rsidRDefault="00C539E9" w:rsidP="0037726F">
            <w:pPr>
              <w:rPr>
                <w:rFonts w:cs="Arial"/>
                <w:b/>
                <w:szCs w:val="22"/>
              </w:rPr>
            </w:pPr>
            <w:r>
              <w:rPr>
                <w:noProof/>
              </w:rPr>
              <w:drawing>
                <wp:anchor distT="0" distB="0" distL="114300" distR="114300" simplePos="0" relativeHeight="251661312" behindDoc="1" locked="0" layoutInCell="1" allowOverlap="1" wp14:anchorId="2944240E" wp14:editId="3627FD43">
                  <wp:simplePos x="0" y="0"/>
                  <wp:positionH relativeFrom="column">
                    <wp:posOffset>2157730</wp:posOffset>
                  </wp:positionH>
                  <wp:positionV relativeFrom="paragraph">
                    <wp:posOffset>169545</wp:posOffset>
                  </wp:positionV>
                  <wp:extent cx="885825" cy="914400"/>
                  <wp:effectExtent l="0" t="0" r="9525" b="0"/>
                  <wp:wrapTight wrapText="bothSides">
                    <wp:wrapPolygon edited="0">
                      <wp:start x="0" y="0"/>
                      <wp:lineTo x="0" y="21150"/>
                      <wp:lineTo x="21368" y="21150"/>
                      <wp:lineTo x="21368" y="0"/>
                      <wp:lineTo x="0" y="0"/>
                    </wp:wrapPolygon>
                  </wp:wrapTight>
                  <wp:docPr id="1233647046" name="Picture 123364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52299" name=""/>
                          <pic:cNvPicPr/>
                        </pic:nvPicPr>
                        <pic:blipFill>
                          <a:blip r:embed="rId12">
                            <a:extLst>
                              <a:ext uri="{28A0092B-C50C-407E-A947-70E740481C1C}">
                                <a14:useLocalDpi xmlns:a14="http://schemas.microsoft.com/office/drawing/2010/main" val="0"/>
                              </a:ext>
                            </a:extLst>
                          </a:blip>
                          <a:stretch>
                            <a:fillRect/>
                          </a:stretch>
                        </pic:blipFill>
                        <pic:spPr>
                          <a:xfrm>
                            <a:off x="0" y="0"/>
                            <a:ext cx="885825" cy="914400"/>
                          </a:xfrm>
                          <a:prstGeom prst="rect">
                            <a:avLst/>
                          </a:prstGeom>
                        </pic:spPr>
                      </pic:pic>
                    </a:graphicData>
                  </a:graphic>
                  <wp14:sizeRelH relativeFrom="margin">
                    <wp14:pctWidth>0</wp14:pctWidth>
                  </wp14:sizeRelH>
                  <wp14:sizeRelV relativeFrom="margin">
                    <wp14:pctHeight>0</wp14:pctHeight>
                  </wp14:sizeRelV>
                </wp:anchor>
              </w:drawing>
            </w:r>
            <w:r w:rsidRPr="003B00B5">
              <w:rPr>
                <w:rFonts w:cs="Arial"/>
                <w:b/>
                <w:szCs w:val="22"/>
              </w:rPr>
              <w:t xml:space="preserve">Update the unit in </w:t>
            </w:r>
            <w:r>
              <w:rPr>
                <w:rFonts w:cs="Arial"/>
                <w:b/>
                <w:szCs w:val="22"/>
              </w:rPr>
              <w:t>Sunquest</w:t>
            </w:r>
            <w:r w:rsidRPr="003B00B5">
              <w:rPr>
                <w:rFonts w:cs="Arial"/>
                <w:b/>
                <w:szCs w:val="22"/>
              </w:rPr>
              <w:t>.</w:t>
            </w:r>
          </w:p>
          <w:p w14:paraId="16E73B53" w14:textId="77777777" w:rsidR="00C539E9" w:rsidRDefault="00C539E9" w:rsidP="0037726F">
            <w:pPr>
              <w:rPr>
                <w:rFonts w:cs="Arial"/>
                <w:szCs w:val="22"/>
              </w:rPr>
            </w:pPr>
          </w:p>
          <w:p w14:paraId="3FDB9819" w14:textId="77777777" w:rsidR="00C539E9" w:rsidRDefault="00C539E9" w:rsidP="0037726F">
            <w:pPr>
              <w:rPr>
                <w:rFonts w:cs="Arial"/>
                <w:szCs w:val="22"/>
              </w:rPr>
            </w:pPr>
            <w:r>
              <w:rPr>
                <w:rFonts w:cs="Arial"/>
                <w:szCs w:val="22"/>
              </w:rPr>
              <w:t>2.1 Open Blood Status Update</w:t>
            </w:r>
          </w:p>
          <w:p w14:paraId="6666D2B8" w14:textId="77777777" w:rsidR="00C539E9" w:rsidRPr="003B00B5" w:rsidRDefault="00C539E9" w:rsidP="0037726F">
            <w:pPr>
              <w:rPr>
                <w:rFonts w:cs="Arial"/>
                <w:szCs w:val="22"/>
              </w:rPr>
            </w:pPr>
          </w:p>
          <w:p w14:paraId="11AEBC4E" w14:textId="77777777" w:rsidR="00C539E9" w:rsidRPr="003B00B5" w:rsidRDefault="00C539E9" w:rsidP="0037726F">
            <w:pPr>
              <w:rPr>
                <w:rFonts w:cs="Arial"/>
                <w:szCs w:val="22"/>
              </w:rPr>
            </w:pPr>
          </w:p>
          <w:p w14:paraId="777ABF8B" w14:textId="77777777" w:rsidR="00C539E9" w:rsidRDefault="00C539E9" w:rsidP="0037726F">
            <w:pPr>
              <w:rPr>
                <w:rFonts w:cs="Arial"/>
                <w:szCs w:val="22"/>
              </w:rPr>
            </w:pPr>
          </w:p>
          <w:p w14:paraId="3B133514" w14:textId="77777777" w:rsidR="00C539E9" w:rsidRDefault="00C539E9" w:rsidP="0037726F">
            <w:pPr>
              <w:rPr>
                <w:rFonts w:cs="Arial"/>
                <w:szCs w:val="22"/>
              </w:rPr>
            </w:pPr>
          </w:p>
          <w:p w14:paraId="6AE80439" w14:textId="77777777" w:rsidR="00C539E9" w:rsidRDefault="00C539E9" w:rsidP="0037726F">
            <w:pPr>
              <w:rPr>
                <w:rFonts w:cs="Arial"/>
                <w:szCs w:val="22"/>
              </w:rPr>
            </w:pPr>
          </w:p>
          <w:p w14:paraId="61F6F53E" w14:textId="77777777" w:rsidR="00C539E9" w:rsidRDefault="00C539E9" w:rsidP="0037726F">
            <w:pPr>
              <w:rPr>
                <w:rFonts w:cs="Arial"/>
                <w:szCs w:val="22"/>
              </w:rPr>
            </w:pPr>
            <w:r w:rsidRPr="003B00B5">
              <w:rPr>
                <w:rFonts w:cs="Arial"/>
                <w:szCs w:val="22"/>
              </w:rPr>
              <w:t>2.2</w:t>
            </w:r>
            <w:r>
              <w:rPr>
                <w:rFonts w:cs="Arial"/>
                <w:szCs w:val="22"/>
              </w:rPr>
              <w:t xml:space="preserve">  Ensure the update option is  “Unit Update”</w:t>
            </w:r>
          </w:p>
          <w:p w14:paraId="46561AA9" w14:textId="77777777" w:rsidR="00C539E9" w:rsidRDefault="00C539E9" w:rsidP="0037726F">
            <w:pPr>
              <w:rPr>
                <w:rFonts w:cs="Arial"/>
                <w:szCs w:val="22"/>
              </w:rPr>
            </w:pPr>
            <w:r>
              <w:rPr>
                <w:noProof/>
              </w:rPr>
              <w:drawing>
                <wp:inline distT="0" distB="0" distL="0" distR="0" wp14:anchorId="372BB474" wp14:editId="22B69A10">
                  <wp:extent cx="3247619" cy="495238"/>
                  <wp:effectExtent l="0" t="0" r="0" b="635"/>
                  <wp:docPr id="1255656052" name="Picture 125565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59224" name=""/>
                          <pic:cNvPicPr/>
                        </pic:nvPicPr>
                        <pic:blipFill>
                          <a:blip r:embed="rId13"/>
                          <a:stretch>
                            <a:fillRect/>
                          </a:stretch>
                        </pic:blipFill>
                        <pic:spPr>
                          <a:xfrm>
                            <a:off x="0" y="0"/>
                            <a:ext cx="3247619" cy="495238"/>
                          </a:xfrm>
                          <a:prstGeom prst="rect">
                            <a:avLst/>
                          </a:prstGeom>
                        </pic:spPr>
                      </pic:pic>
                    </a:graphicData>
                  </a:graphic>
                </wp:inline>
              </w:drawing>
            </w:r>
          </w:p>
          <w:p w14:paraId="7049A7C6" w14:textId="77777777" w:rsidR="00C539E9" w:rsidRDefault="00C539E9" w:rsidP="0037726F">
            <w:pPr>
              <w:rPr>
                <w:rFonts w:cs="Arial"/>
                <w:szCs w:val="22"/>
              </w:rPr>
            </w:pPr>
          </w:p>
          <w:p w14:paraId="1FD41F51" w14:textId="77777777" w:rsidR="00B13843" w:rsidRDefault="00C539E9" w:rsidP="0037726F">
            <w:pPr>
              <w:rPr>
                <w:rFonts w:cs="Arial"/>
                <w:szCs w:val="22"/>
              </w:rPr>
            </w:pPr>
            <w:r>
              <w:rPr>
                <w:rFonts w:cs="Arial"/>
                <w:szCs w:val="22"/>
              </w:rPr>
              <w:t>2.3  Scan unit number and product code, ensure correct division is selected</w:t>
            </w:r>
            <w:r w:rsidRPr="003B00B5">
              <w:rPr>
                <w:rFonts w:cs="Arial"/>
                <w:szCs w:val="22"/>
              </w:rPr>
              <w:t>.</w:t>
            </w:r>
            <w:r w:rsidR="00B13843">
              <w:rPr>
                <w:rFonts w:cs="Arial"/>
                <w:szCs w:val="22"/>
              </w:rPr>
              <w:t xml:space="preserve"> (note: </w:t>
            </w:r>
          </w:p>
          <w:p w14:paraId="54B643BA" w14:textId="751F8700" w:rsidR="00C539E9" w:rsidRPr="003B00B5" w:rsidRDefault="00B13843" w:rsidP="0037726F">
            <w:pPr>
              <w:rPr>
                <w:rFonts w:cs="Arial"/>
                <w:szCs w:val="22"/>
              </w:rPr>
            </w:pPr>
            <w:r>
              <w:rPr>
                <w:rFonts w:cs="Arial"/>
                <w:szCs w:val="22"/>
              </w:rPr>
              <w:t xml:space="preserve">       only one unit can be updated at a time.)</w:t>
            </w:r>
          </w:p>
          <w:p w14:paraId="6F510684" w14:textId="77777777" w:rsidR="00C539E9" w:rsidRDefault="00C539E9" w:rsidP="0037726F">
            <w:pPr>
              <w:pStyle w:val="ListParagraph"/>
              <w:numPr>
                <w:ilvl w:val="0"/>
                <w:numId w:val="25"/>
              </w:numPr>
              <w:contextualSpacing w:val="0"/>
              <w:rPr>
                <w:rFonts w:cs="Arial"/>
                <w:szCs w:val="22"/>
              </w:rPr>
            </w:pPr>
            <w:r>
              <w:rPr>
                <w:rFonts w:cs="Arial"/>
                <w:szCs w:val="22"/>
              </w:rPr>
              <w:t xml:space="preserve">Populate date/time </w:t>
            </w:r>
          </w:p>
          <w:p w14:paraId="1273EEE4" w14:textId="798B21A2" w:rsidR="00C539E9" w:rsidRDefault="00C539E9" w:rsidP="0037726F">
            <w:pPr>
              <w:pStyle w:val="ListParagraph"/>
              <w:numPr>
                <w:ilvl w:val="0"/>
                <w:numId w:val="25"/>
              </w:numPr>
            </w:pPr>
            <w:r>
              <w:t xml:space="preserve">Select new status: </w:t>
            </w:r>
            <w:r>
              <w:t>(examples below)</w:t>
            </w:r>
          </w:p>
          <w:p w14:paraId="1EAA61D6" w14:textId="72064385" w:rsidR="00B13843" w:rsidRPr="00B13843" w:rsidRDefault="00B13843" w:rsidP="00B13843">
            <w:pPr>
              <w:ind w:left="736"/>
            </w:pPr>
            <w:r>
              <w:rPr>
                <w:noProof/>
              </w:rPr>
              <w:drawing>
                <wp:inline distT="0" distB="0" distL="0" distR="0" wp14:anchorId="75592D3D" wp14:editId="79297AF6">
                  <wp:extent cx="2314286" cy="1161905"/>
                  <wp:effectExtent l="0" t="0" r="0" b="635"/>
                  <wp:docPr id="647118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18806" name=""/>
                          <pic:cNvPicPr/>
                        </pic:nvPicPr>
                        <pic:blipFill>
                          <a:blip r:embed="rId14"/>
                          <a:stretch>
                            <a:fillRect/>
                          </a:stretch>
                        </pic:blipFill>
                        <pic:spPr>
                          <a:xfrm>
                            <a:off x="0" y="0"/>
                            <a:ext cx="2314286" cy="1161905"/>
                          </a:xfrm>
                          <a:prstGeom prst="rect">
                            <a:avLst/>
                          </a:prstGeom>
                        </pic:spPr>
                      </pic:pic>
                    </a:graphicData>
                  </a:graphic>
                </wp:inline>
              </w:drawing>
            </w:r>
          </w:p>
          <w:p w14:paraId="77F62184" w14:textId="3647AB25" w:rsidR="00C539E9" w:rsidRDefault="00C539E9" w:rsidP="00C539E9">
            <w:pPr>
              <w:pStyle w:val="ListParagraph"/>
              <w:numPr>
                <w:ilvl w:val="0"/>
                <w:numId w:val="25"/>
              </w:numPr>
            </w:pPr>
            <w:r>
              <w:t xml:space="preserve">Temperature: This field is optional but should be used if units were not stored/shipped at appropriate temperatures. </w:t>
            </w:r>
          </w:p>
          <w:p w14:paraId="1C70E1E6" w14:textId="0036FDF8" w:rsidR="00B13843" w:rsidRDefault="00B13843" w:rsidP="00B13843">
            <w:pPr>
              <w:pStyle w:val="ListParagraph"/>
              <w:numPr>
                <w:ilvl w:val="0"/>
                <w:numId w:val="25"/>
              </w:numPr>
            </w:pPr>
            <w:r>
              <w:t xml:space="preserve">Perform Visual Inspction and indicate pass or fail: </w:t>
            </w:r>
          </w:p>
          <w:p w14:paraId="6862D376" w14:textId="42C3DA44" w:rsidR="00B13843" w:rsidRPr="00B13843" w:rsidRDefault="00B13843" w:rsidP="00B13843">
            <w:pPr>
              <w:ind w:left="736"/>
            </w:pPr>
            <w:r>
              <w:rPr>
                <w:noProof/>
              </w:rPr>
              <w:drawing>
                <wp:inline distT="0" distB="0" distL="0" distR="0" wp14:anchorId="6E994202" wp14:editId="088648BB">
                  <wp:extent cx="3723809" cy="628571"/>
                  <wp:effectExtent l="0" t="0" r="0" b="635"/>
                  <wp:docPr id="1314019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19797" name=""/>
                          <pic:cNvPicPr/>
                        </pic:nvPicPr>
                        <pic:blipFill>
                          <a:blip r:embed="rId15"/>
                          <a:stretch>
                            <a:fillRect/>
                          </a:stretch>
                        </pic:blipFill>
                        <pic:spPr>
                          <a:xfrm>
                            <a:off x="0" y="0"/>
                            <a:ext cx="3723809" cy="628571"/>
                          </a:xfrm>
                          <a:prstGeom prst="rect">
                            <a:avLst/>
                          </a:prstGeom>
                        </pic:spPr>
                      </pic:pic>
                    </a:graphicData>
                  </a:graphic>
                </wp:inline>
              </w:drawing>
            </w:r>
          </w:p>
          <w:p w14:paraId="04A05AE7" w14:textId="675F8C17" w:rsidR="00C539E9" w:rsidRDefault="00C539E9" w:rsidP="0037726F">
            <w:pPr>
              <w:pStyle w:val="ListParagraph"/>
              <w:numPr>
                <w:ilvl w:val="0"/>
                <w:numId w:val="25"/>
              </w:numPr>
            </w:pPr>
            <w:r>
              <w:t>Enter reason</w:t>
            </w:r>
            <w:r w:rsidR="00B13843">
              <w:t>/comment if applicable</w:t>
            </w:r>
            <w:r>
              <w:t xml:space="preserve">: </w:t>
            </w:r>
            <w:r w:rsidRPr="00CB230E">
              <w:rPr>
                <w:i/>
                <w:iCs/>
                <w:color w:val="248FA0" w:themeColor="accent6"/>
                <w:highlight w:val="yellow"/>
              </w:rPr>
              <w:t>Refer to Attachment 1: Reason</w:t>
            </w:r>
            <w:r w:rsidR="00B13843" w:rsidRPr="00CB230E">
              <w:rPr>
                <w:i/>
                <w:iCs/>
                <w:color w:val="248FA0" w:themeColor="accent6"/>
                <w:highlight w:val="yellow"/>
              </w:rPr>
              <w:t>/Comment</w:t>
            </w:r>
            <w:r w:rsidRPr="00CB230E">
              <w:rPr>
                <w:i/>
                <w:iCs/>
                <w:color w:val="248FA0" w:themeColor="accent6"/>
                <w:highlight w:val="yellow"/>
              </w:rPr>
              <w:t xml:space="preserve"> Codes</w:t>
            </w:r>
          </w:p>
          <w:p w14:paraId="04275226" w14:textId="27B5BAFA" w:rsidR="00B13843" w:rsidRDefault="00B13843" w:rsidP="00B13843">
            <w:pPr>
              <w:ind w:left="720"/>
            </w:pPr>
            <w:r>
              <w:lastRenderedPageBreak/>
              <w:t>Note: ROK (returned in regulated cooler) and MTPOK are comment codes, not Reason Codes</w:t>
            </w:r>
          </w:p>
          <w:p w14:paraId="0E9C899E" w14:textId="19A3BBBD" w:rsidR="00B13843" w:rsidRDefault="00B13843" w:rsidP="00B13843">
            <w:pPr>
              <w:pStyle w:val="ListParagraph"/>
              <w:numPr>
                <w:ilvl w:val="0"/>
                <w:numId w:val="25"/>
              </w:numPr>
            </w:pPr>
            <w:r>
              <w:t xml:space="preserve">Update Unit location to WIN, or other location if applicable. </w:t>
            </w:r>
          </w:p>
          <w:p w14:paraId="0C79DB84" w14:textId="2ECF455D" w:rsidR="00B13843" w:rsidRDefault="00B13843" w:rsidP="00B13843">
            <w:pPr>
              <w:ind w:left="736"/>
            </w:pPr>
            <w:r>
              <w:rPr>
                <w:noProof/>
              </w:rPr>
              <w:drawing>
                <wp:inline distT="0" distB="0" distL="0" distR="0" wp14:anchorId="60A4BA1B" wp14:editId="2A8475ED">
                  <wp:extent cx="1076190" cy="380952"/>
                  <wp:effectExtent l="0" t="0" r="0" b="635"/>
                  <wp:docPr id="573745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45005" name=""/>
                          <pic:cNvPicPr/>
                        </pic:nvPicPr>
                        <pic:blipFill>
                          <a:blip r:embed="rId16"/>
                          <a:stretch>
                            <a:fillRect/>
                          </a:stretch>
                        </pic:blipFill>
                        <pic:spPr>
                          <a:xfrm>
                            <a:off x="0" y="0"/>
                            <a:ext cx="1076190" cy="380952"/>
                          </a:xfrm>
                          <a:prstGeom prst="rect">
                            <a:avLst/>
                          </a:prstGeom>
                        </pic:spPr>
                      </pic:pic>
                    </a:graphicData>
                  </a:graphic>
                </wp:inline>
              </w:drawing>
            </w:r>
          </w:p>
          <w:p w14:paraId="1A936DB2" w14:textId="45A7E33B" w:rsidR="00B13843" w:rsidRDefault="00B13843" w:rsidP="00B13843">
            <w:pPr>
              <w:pStyle w:val="ListParagraph"/>
              <w:numPr>
                <w:ilvl w:val="0"/>
                <w:numId w:val="25"/>
              </w:numPr>
            </w:pPr>
            <w:r>
              <w:t>If returning unit after issue: Select desired status of unit un Reallocation of Unit.</w:t>
            </w:r>
          </w:p>
          <w:p w14:paraId="2A08BE37" w14:textId="76E1F0E8" w:rsidR="00B13843" w:rsidRDefault="00B13843" w:rsidP="00B13843">
            <w:r>
              <w:rPr>
                <w:noProof/>
              </w:rPr>
              <w:drawing>
                <wp:inline distT="0" distB="0" distL="0" distR="0" wp14:anchorId="54E3F994" wp14:editId="48EA8200">
                  <wp:extent cx="4438095" cy="1076190"/>
                  <wp:effectExtent l="0" t="0" r="635" b="0"/>
                  <wp:docPr id="1979407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07770" name=""/>
                          <pic:cNvPicPr/>
                        </pic:nvPicPr>
                        <pic:blipFill>
                          <a:blip r:embed="rId17"/>
                          <a:stretch>
                            <a:fillRect/>
                          </a:stretch>
                        </pic:blipFill>
                        <pic:spPr>
                          <a:xfrm>
                            <a:off x="0" y="0"/>
                            <a:ext cx="4438095" cy="1076190"/>
                          </a:xfrm>
                          <a:prstGeom prst="rect">
                            <a:avLst/>
                          </a:prstGeom>
                        </pic:spPr>
                      </pic:pic>
                    </a:graphicData>
                  </a:graphic>
                </wp:inline>
              </w:drawing>
            </w:r>
          </w:p>
          <w:p w14:paraId="0C9F0887" w14:textId="79581DF5" w:rsidR="00B13843" w:rsidRDefault="00B13843" w:rsidP="00B13843">
            <w:r>
              <w:t xml:space="preserve">Note: it is standard practice to release units when they are returned unless they are serologically crossmatched or it is strongly believed they will be needed in the future. </w:t>
            </w:r>
          </w:p>
          <w:p w14:paraId="04C8C448" w14:textId="77777777" w:rsidR="00C539E9" w:rsidRPr="003B00B5" w:rsidRDefault="00C539E9" w:rsidP="0037726F">
            <w:pPr>
              <w:rPr>
                <w:rFonts w:cs="Arial"/>
                <w:szCs w:val="22"/>
              </w:rPr>
            </w:pPr>
          </w:p>
          <w:p w14:paraId="251EA0B3" w14:textId="77777777" w:rsidR="00C539E9" w:rsidRPr="003B00B5" w:rsidRDefault="00C539E9" w:rsidP="0037726F">
            <w:pPr>
              <w:rPr>
                <w:rFonts w:cs="Arial"/>
                <w:szCs w:val="22"/>
              </w:rPr>
            </w:pPr>
          </w:p>
        </w:tc>
      </w:tr>
      <w:tr w:rsidR="00C539E9" w:rsidRPr="005C73B0" w14:paraId="29A810BD" w14:textId="77777777" w:rsidTr="0037726F">
        <w:tc>
          <w:tcPr>
            <w:tcW w:w="958" w:type="dxa"/>
          </w:tcPr>
          <w:p w14:paraId="7BC723C7" w14:textId="77777777" w:rsidR="00C539E9" w:rsidRPr="003B00B5" w:rsidRDefault="00C539E9" w:rsidP="0037726F">
            <w:pPr>
              <w:jc w:val="center"/>
              <w:rPr>
                <w:rFonts w:cs="Arial"/>
                <w:b/>
                <w:szCs w:val="22"/>
              </w:rPr>
            </w:pPr>
            <w:r w:rsidRPr="003B00B5">
              <w:rPr>
                <w:rFonts w:cs="Arial"/>
                <w:b/>
                <w:szCs w:val="22"/>
              </w:rPr>
              <w:lastRenderedPageBreak/>
              <w:t>3.0</w:t>
            </w:r>
          </w:p>
        </w:tc>
        <w:tc>
          <w:tcPr>
            <w:tcW w:w="8420" w:type="dxa"/>
          </w:tcPr>
          <w:p w14:paraId="21B475F1" w14:textId="1BC103B6" w:rsidR="00C539E9" w:rsidRPr="003B00B5" w:rsidRDefault="00C539E9" w:rsidP="0037726F">
            <w:pPr>
              <w:rPr>
                <w:rFonts w:cs="Arial"/>
                <w:b/>
                <w:szCs w:val="22"/>
              </w:rPr>
            </w:pPr>
            <w:r w:rsidRPr="003B00B5">
              <w:rPr>
                <w:rFonts w:cs="Arial"/>
                <w:b/>
                <w:szCs w:val="22"/>
              </w:rPr>
              <w:t xml:space="preserve">Physically take care of unit once </w:t>
            </w:r>
            <w:r>
              <w:rPr>
                <w:rFonts w:cs="Arial"/>
                <w:b/>
                <w:szCs w:val="22"/>
              </w:rPr>
              <w:t>computer</w:t>
            </w:r>
            <w:r w:rsidRPr="003B00B5">
              <w:rPr>
                <w:rFonts w:cs="Arial"/>
                <w:b/>
                <w:szCs w:val="22"/>
              </w:rPr>
              <w:t xml:space="preserve"> is complete.</w:t>
            </w:r>
          </w:p>
          <w:p w14:paraId="231D60B7" w14:textId="77777777" w:rsidR="00C539E9" w:rsidRPr="003B00B5" w:rsidRDefault="00C539E9" w:rsidP="0037726F">
            <w:pPr>
              <w:rPr>
                <w:rFonts w:cs="Arial"/>
                <w:szCs w:val="22"/>
              </w:rPr>
            </w:pPr>
          </w:p>
          <w:p w14:paraId="54AF7B7C" w14:textId="77777777" w:rsidR="00B13843" w:rsidRDefault="00B13843" w:rsidP="00B13843">
            <w:pPr>
              <w:pStyle w:val="ListParagraph"/>
              <w:numPr>
                <w:ilvl w:val="0"/>
                <w:numId w:val="48"/>
              </w:numPr>
            </w:pPr>
            <w:r>
              <w:t>If unit is released, place it on the available shelves after removing tags.</w:t>
            </w:r>
          </w:p>
          <w:p w14:paraId="6B212D65" w14:textId="77777777" w:rsidR="00B13843" w:rsidRDefault="00B13843" w:rsidP="00B13843">
            <w:pPr>
              <w:pStyle w:val="ListParagraph"/>
              <w:numPr>
                <w:ilvl w:val="0"/>
                <w:numId w:val="48"/>
              </w:numPr>
            </w:pPr>
            <w:r>
              <w:t xml:space="preserve">If unit is allocated, place on allocated shelves. </w:t>
            </w:r>
          </w:p>
          <w:p w14:paraId="72D7645D" w14:textId="77777777" w:rsidR="00B13843" w:rsidRDefault="00B13843" w:rsidP="00B13843">
            <w:pPr>
              <w:pStyle w:val="ListParagraph"/>
              <w:numPr>
                <w:ilvl w:val="0"/>
                <w:numId w:val="48"/>
              </w:numPr>
            </w:pPr>
            <w:r>
              <w:t>If unit is quarantined, place unit on quarantined shelf</w:t>
            </w:r>
          </w:p>
          <w:p w14:paraId="4C323A8C" w14:textId="77777777" w:rsidR="00B13843" w:rsidRDefault="00B13843" w:rsidP="00B13843">
            <w:pPr>
              <w:pStyle w:val="ListParagraph"/>
              <w:numPr>
                <w:ilvl w:val="0"/>
                <w:numId w:val="48"/>
              </w:numPr>
            </w:pPr>
            <w:r>
              <w:t xml:space="preserve">If unit is discarded, document on unacceptable units disposition log and/or complete RL6 and wastage log BEOFRE physically discarding the product. Product can be retained on appropriate shelf for QC or training if needed. </w:t>
            </w:r>
          </w:p>
          <w:p w14:paraId="3DFCE2F4" w14:textId="77777777" w:rsidR="00B13843" w:rsidRPr="00B13843" w:rsidRDefault="00B13843" w:rsidP="00B13843">
            <w:pPr>
              <w:pStyle w:val="ListParagraph"/>
              <w:numPr>
                <w:ilvl w:val="0"/>
                <w:numId w:val="48"/>
              </w:numPr>
            </w:pPr>
            <w:r>
              <w:t xml:space="preserve">If unit is expired, document on expired products log BEFORE physically discarding the product. Product can be retained on appropriate shelf for QC or training if needed. </w:t>
            </w:r>
          </w:p>
          <w:p w14:paraId="41336BAB" w14:textId="77777777" w:rsidR="00C539E9" w:rsidRPr="003B00B5" w:rsidRDefault="00C539E9" w:rsidP="0037726F">
            <w:pPr>
              <w:rPr>
                <w:rFonts w:cs="Arial"/>
                <w:szCs w:val="22"/>
              </w:rPr>
            </w:pPr>
          </w:p>
          <w:p w14:paraId="6CB65357" w14:textId="77777777" w:rsidR="00C539E9" w:rsidRPr="003B00B5" w:rsidRDefault="00C539E9" w:rsidP="0037726F">
            <w:pPr>
              <w:pStyle w:val="ListParagraph"/>
              <w:numPr>
                <w:ilvl w:val="0"/>
                <w:numId w:val="0"/>
              </w:numPr>
              <w:ind w:left="360"/>
              <w:rPr>
                <w:rFonts w:cs="Arial"/>
                <w:szCs w:val="22"/>
              </w:rPr>
            </w:pPr>
          </w:p>
        </w:tc>
      </w:tr>
      <w:tr w:rsidR="00E8564F" w:rsidRPr="008D2000" w14:paraId="4105866A" w14:textId="77777777" w:rsidTr="00E8564F">
        <w:tc>
          <w:tcPr>
            <w:tcW w:w="958" w:type="dxa"/>
            <w:tcBorders>
              <w:top w:val="single" w:sz="4" w:space="0" w:color="auto"/>
              <w:left w:val="single" w:sz="4" w:space="0" w:color="auto"/>
              <w:bottom w:val="single" w:sz="4" w:space="0" w:color="auto"/>
              <w:right w:val="single" w:sz="4" w:space="0" w:color="auto"/>
            </w:tcBorders>
          </w:tcPr>
          <w:p w14:paraId="1D1D60AA" w14:textId="507ACF40" w:rsidR="00E8564F" w:rsidRPr="00E8564F" w:rsidRDefault="00E8564F" w:rsidP="00E8564F">
            <w:pPr>
              <w:jc w:val="center"/>
              <w:rPr>
                <w:rFonts w:cs="Arial"/>
                <w:b/>
                <w:szCs w:val="22"/>
              </w:rPr>
            </w:pPr>
            <w:r>
              <w:rPr>
                <w:rFonts w:cs="Arial"/>
                <w:b/>
                <w:szCs w:val="22"/>
              </w:rPr>
              <w:t>4</w:t>
            </w:r>
            <w:r w:rsidRPr="00E8564F">
              <w:rPr>
                <w:rFonts w:cs="Arial"/>
                <w:b/>
                <w:szCs w:val="22"/>
              </w:rPr>
              <w:t>.0</w:t>
            </w:r>
          </w:p>
        </w:tc>
        <w:tc>
          <w:tcPr>
            <w:tcW w:w="8420" w:type="dxa"/>
            <w:tcBorders>
              <w:top w:val="single" w:sz="4" w:space="0" w:color="auto"/>
              <w:left w:val="single" w:sz="4" w:space="0" w:color="auto"/>
              <w:bottom w:val="single" w:sz="4" w:space="0" w:color="auto"/>
              <w:right w:val="single" w:sz="4" w:space="0" w:color="auto"/>
            </w:tcBorders>
          </w:tcPr>
          <w:p w14:paraId="0B121973" w14:textId="77777777" w:rsidR="00E8564F" w:rsidRPr="00E8564F" w:rsidRDefault="00E8564F" w:rsidP="0037726F">
            <w:pPr>
              <w:rPr>
                <w:rFonts w:cs="Arial"/>
                <w:b/>
                <w:szCs w:val="22"/>
              </w:rPr>
            </w:pPr>
            <w:r w:rsidRPr="00E8564F">
              <w:rPr>
                <w:rFonts w:cs="Arial"/>
                <w:b/>
                <w:szCs w:val="22"/>
              </w:rPr>
              <w:t xml:space="preserve">Units that are returned from the floor and are unacceptable for reissue during the day should have the status changed and the unit disposed of by the tech who returns the unit. </w:t>
            </w:r>
          </w:p>
          <w:p w14:paraId="50671363" w14:textId="77777777" w:rsidR="00E8564F" w:rsidRPr="00E8564F" w:rsidRDefault="00E8564F" w:rsidP="0037726F">
            <w:pPr>
              <w:rPr>
                <w:rFonts w:cs="Arial"/>
                <w:b/>
                <w:szCs w:val="22"/>
              </w:rPr>
            </w:pPr>
          </w:p>
          <w:tbl>
            <w:tblPr>
              <w:tblStyle w:val="TableGrid"/>
              <w:tblW w:w="0" w:type="auto"/>
              <w:tblLook w:val="04A0" w:firstRow="1" w:lastRow="0" w:firstColumn="1" w:lastColumn="0" w:noHBand="0" w:noVBand="1"/>
            </w:tblPr>
            <w:tblGrid>
              <w:gridCol w:w="2367"/>
              <w:gridCol w:w="5822"/>
            </w:tblGrid>
            <w:tr w:rsidR="00E8564F" w:rsidRPr="008D2000" w14:paraId="0B4D61D5" w14:textId="77777777" w:rsidTr="0037726F">
              <w:tc>
                <w:tcPr>
                  <w:tcW w:w="2367" w:type="dxa"/>
                  <w:shd w:val="clear" w:color="auto" w:fill="8BA1DD" w:themeFill="accent1" w:themeFillTint="66"/>
                </w:tcPr>
                <w:p w14:paraId="1D5FA92A" w14:textId="77777777" w:rsidR="00E8564F" w:rsidRPr="008D2000" w:rsidRDefault="00E8564F" w:rsidP="0037726F">
                  <w:pPr>
                    <w:rPr>
                      <w:b/>
                    </w:rPr>
                  </w:pPr>
                  <w:r w:rsidRPr="008D2000">
                    <w:rPr>
                      <w:b/>
                    </w:rPr>
                    <w:t>IF</w:t>
                  </w:r>
                </w:p>
              </w:tc>
              <w:tc>
                <w:tcPr>
                  <w:tcW w:w="5822" w:type="dxa"/>
                  <w:shd w:val="clear" w:color="auto" w:fill="8BA1DD" w:themeFill="accent1" w:themeFillTint="66"/>
                </w:tcPr>
                <w:p w14:paraId="79E96ED2" w14:textId="77777777" w:rsidR="00E8564F" w:rsidRPr="008D2000" w:rsidRDefault="00E8564F" w:rsidP="0037726F">
                  <w:pPr>
                    <w:rPr>
                      <w:b/>
                    </w:rPr>
                  </w:pPr>
                  <w:r w:rsidRPr="008D2000">
                    <w:rPr>
                      <w:b/>
                    </w:rPr>
                    <w:t>ACTION</w:t>
                  </w:r>
                </w:p>
              </w:tc>
            </w:tr>
            <w:tr w:rsidR="00E8564F" w:rsidRPr="008D2000" w14:paraId="25782A5C" w14:textId="77777777" w:rsidTr="0037726F">
              <w:tc>
                <w:tcPr>
                  <w:tcW w:w="2367" w:type="dxa"/>
                </w:tcPr>
                <w:p w14:paraId="32AEDF74" w14:textId="77777777" w:rsidR="00E8564F" w:rsidRPr="008D2000" w:rsidRDefault="00E8564F" w:rsidP="0037726F">
                  <w:r w:rsidRPr="008D2000">
                    <w:t>Patient received any of the unit</w:t>
                  </w:r>
                </w:p>
              </w:tc>
              <w:tc>
                <w:tcPr>
                  <w:tcW w:w="5822" w:type="dxa"/>
                </w:tcPr>
                <w:p w14:paraId="79BF2C05" w14:textId="77777777" w:rsidR="00E8564F" w:rsidRPr="008D2000" w:rsidRDefault="00E8564F" w:rsidP="0037726F">
                  <w:pPr>
                    <w:rPr>
                      <w:b/>
                    </w:rPr>
                  </w:pPr>
                  <w:r w:rsidRPr="008D2000">
                    <w:rPr>
                      <w:b/>
                    </w:rPr>
                    <w:t>Status must remain Transfused for Lookback tracking.</w:t>
                  </w:r>
                </w:p>
                <w:p w14:paraId="3608B593" w14:textId="77777777" w:rsidR="00E8564F" w:rsidRPr="008D2000" w:rsidRDefault="00E8564F" w:rsidP="0037726F">
                  <w:pPr>
                    <w:numPr>
                      <w:ilvl w:val="0"/>
                      <w:numId w:val="31"/>
                    </w:numPr>
                  </w:pPr>
                  <w:r w:rsidRPr="008D2000">
                    <w:t xml:space="preserve">In function </w:t>
                  </w:r>
                  <w:r>
                    <w:t>BPE</w:t>
                  </w:r>
                </w:p>
                <w:p w14:paraId="072AA8B0" w14:textId="77777777" w:rsidR="00E8564F" w:rsidRPr="008D2000" w:rsidRDefault="00E8564F" w:rsidP="0037726F">
                  <w:pPr>
                    <w:numPr>
                      <w:ilvl w:val="0"/>
                      <w:numId w:val="31"/>
                    </w:numPr>
                  </w:pPr>
                  <w:r>
                    <w:t xml:space="preserve">Add comment specifying </w:t>
                  </w:r>
                  <w:r w:rsidRPr="008D2000">
                    <w:t xml:space="preserve">the volume given. </w:t>
                  </w:r>
                </w:p>
                <w:p w14:paraId="0A962B14" w14:textId="77777777" w:rsidR="00E8564F" w:rsidRPr="008D2000" w:rsidRDefault="00E8564F" w:rsidP="0037726F">
                  <w:pPr>
                    <w:numPr>
                      <w:ilvl w:val="0"/>
                      <w:numId w:val="31"/>
                    </w:numPr>
                  </w:pPr>
                  <w:r w:rsidRPr="008D2000">
                    <w:t>Dispose of the unit, if returned, in the large regulated biohazard waste box.</w:t>
                  </w:r>
                </w:p>
                <w:p w14:paraId="3DFF4827" w14:textId="77777777" w:rsidR="00E8564F" w:rsidRPr="008D2000" w:rsidRDefault="00E8564F" w:rsidP="0037726F">
                  <w:pPr>
                    <w:numPr>
                      <w:ilvl w:val="0"/>
                      <w:numId w:val="31"/>
                    </w:numPr>
                  </w:pPr>
                  <w:r w:rsidRPr="008D2000">
                    <w:t>Record the wastage in the Wastage Log</w:t>
                  </w:r>
                  <w:r>
                    <w:t>, if applicable</w:t>
                  </w:r>
                  <w:r w:rsidRPr="008D2000">
                    <w:t>.</w:t>
                  </w:r>
                </w:p>
                <w:p w14:paraId="057FC841" w14:textId="77777777" w:rsidR="00E8564F" w:rsidRPr="008D2000" w:rsidRDefault="00E8564F" w:rsidP="0037726F">
                  <w:pPr>
                    <w:numPr>
                      <w:ilvl w:val="0"/>
                      <w:numId w:val="31"/>
                    </w:numPr>
                  </w:pPr>
                  <w:r w:rsidRPr="008D2000">
                    <w:t>Complete an RL6 report</w:t>
                  </w:r>
                  <w:r>
                    <w:t>, if applicable</w:t>
                  </w:r>
                  <w:r w:rsidRPr="008D2000">
                    <w:t>.</w:t>
                  </w:r>
                </w:p>
                <w:p w14:paraId="12320F0D" w14:textId="77777777" w:rsidR="00E8564F" w:rsidRPr="008D2000" w:rsidRDefault="00E8564F" w:rsidP="0037726F"/>
              </w:tc>
            </w:tr>
            <w:tr w:rsidR="00E8564F" w:rsidRPr="008D2000" w14:paraId="11B590E1" w14:textId="77777777" w:rsidTr="0037726F">
              <w:tc>
                <w:tcPr>
                  <w:tcW w:w="2367" w:type="dxa"/>
                </w:tcPr>
                <w:p w14:paraId="0DFDCD96" w14:textId="77777777" w:rsidR="00E8564F" w:rsidRPr="008D2000" w:rsidRDefault="00E8564F" w:rsidP="0037726F">
                  <w:r w:rsidRPr="008D2000">
                    <w:t>No part was transfused</w:t>
                  </w:r>
                </w:p>
              </w:tc>
              <w:tc>
                <w:tcPr>
                  <w:tcW w:w="5822" w:type="dxa"/>
                </w:tcPr>
                <w:p w14:paraId="5CC4B5E1" w14:textId="77777777" w:rsidR="00E8564F" w:rsidRPr="008D2000" w:rsidRDefault="00E8564F" w:rsidP="0037726F">
                  <w:r w:rsidRPr="008D2000">
                    <w:t xml:space="preserve">In function </w:t>
                  </w:r>
                  <w:r>
                    <w:t xml:space="preserve">Blood Status Update: </w:t>
                  </w:r>
                </w:p>
                <w:p w14:paraId="01825009" w14:textId="77777777" w:rsidR="00E8564F" w:rsidRPr="008D2000" w:rsidRDefault="00E8564F" w:rsidP="0037726F">
                  <w:pPr>
                    <w:numPr>
                      <w:ilvl w:val="0"/>
                      <w:numId w:val="32"/>
                    </w:numPr>
                  </w:pPr>
                  <w:r>
                    <w:t xml:space="preserve">Ensure the update option is “unit update” </w:t>
                  </w:r>
                </w:p>
                <w:p w14:paraId="7F450DD5" w14:textId="77777777" w:rsidR="00E8564F" w:rsidRDefault="00E8564F" w:rsidP="0037726F">
                  <w:pPr>
                    <w:numPr>
                      <w:ilvl w:val="0"/>
                      <w:numId w:val="32"/>
                    </w:numPr>
                  </w:pPr>
                  <w:r>
                    <w:lastRenderedPageBreak/>
                    <w:t xml:space="preserve">Scan unit number and product code, ensure correct division is selected. </w:t>
                  </w:r>
                </w:p>
                <w:p w14:paraId="173096CC" w14:textId="77777777" w:rsidR="00E8564F" w:rsidRPr="008D2000" w:rsidRDefault="00E8564F" w:rsidP="0037726F">
                  <w:pPr>
                    <w:numPr>
                      <w:ilvl w:val="0"/>
                      <w:numId w:val="32"/>
                    </w:numPr>
                  </w:pPr>
                  <w:r>
                    <w:t xml:space="preserve">Change the status of the unit to DS = Discarded and enter valid reason code. </w:t>
                  </w:r>
                </w:p>
                <w:p w14:paraId="3E15DD36" w14:textId="77777777" w:rsidR="00E8564F" w:rsidRPr="008D2000" w:rsidRDefault="00E8564F" w:rsidP="0037726F">
                  <w:pPr>
                    <w:rPr>
                      <w:i/>
                      <w:color w:val="248FA0" w:themeColor="accent6"/>
                    </w:rPr>
                  </w:pPr>
                  <w:r>
                    <w:rPr>
                      <w:i/>
                      <w:color w:val="248FA0" w:themeColor="accent6"/>
                    </w:rPr>
                    <w:t xml:space="preserve">           </w:t>
                  </w:r>
                  <w:r w:rsidRPr="00CB230E">
                    <w:rPr>
                      <w:i/>
                      <w:color w:val="248FA0" w:themeColor="accent6"/>
                      <w:highlight w:val="yellow"/>
                    </w:rPr>
                    <w:t>Refer to Attachment 1: Reason Codes</w:t>
                  </w:r>
                </w:p>
                <w:p w14:paraId="67D436EF" w14:textId="77777777" w:rsidR="00E8564F" w:rsidRPr="008D2000" w:rsidRDefault="00E8564F" w:rsidP="0037726F">
                  <w:pPr>
                    <w:numPr>
                      <w:ilvl w:val="0"/>
                      <w:numId w:val="32"/>
                    </w:numPr>
                    <w:rPr>
                      <w:b/>
                    </w:rPr>
                  </w:pPr>
                  <w:r w:rsidRPr="008D2000">
                    <w:rPr>
                      <w:b/>
                    </w:rPr>
                    <w:t>Write the Unit Number, ABO/Rh, and product along with status and reason codes on the daily expired products sheet.</w:t>
                  </w:r>
                </w:p>
                <w:p w14:paraId="534C5241" w14:textId="77777777" w:rsidR="00E8564F" w:rsidRPr="008D2000" w:rsidRDefault="00E8564F" w:rsidP="0037726F">
                  <w:pPr>
                    <w:numPr>
                      <w:ilvl w:val="0"/>
                      <w:numId w:val="32"/>
                    </w:numPr>
                  </w:pPr>
                  <w:r w:rsidRPr="008D2000">
                    <w:t>Dispose of the unit in the large regulated biohazard waste box.</w:t>
                  </w:r>
                </w:p>
                <w:p w14:paraId="31FC62E1" w14:textId="77777777" w:rsidR="00E8564F" w:rsidRPr="008D2000" w:rsidRDefault="00E8564F" w:rsidP="0037726F">
                  <w:pPr>
                    <w:numPr>
                      <w:ilvl w:val="0"/>
                      <w:numId w:val="32"/>
                    </w:numPr>
                  </w:pPr>
                  <w:r w:rsidRPr="008D2000">
                    <w:t>Record the wastage on the Wastage Log.</w:t>
                  </w:r>
                </w:p>
                <w:p w14:paraId="3A6A0E5B" w14:textId="77777777" w:rsidR="00E8564F" w:rsidRPr="008D2000" w:rsidRDefault="00E8564F" w:rsidP="0037726F">
                  <w:pPr>
                    <w:numPr>
                      <w:ilvl w:val="0"/>
                      <w:numId w:val="32"/>
                    </w:numPr>
                  </w:pPr>
                  <w:r w:rsidRPr="008D2000">
                    <w:t>Complete an RL6 report.</w:t>
                  </w:r>
                </w:p>
              </w:tc>
            </w:tr>
          </w:tbl>
          <w:p w14:paraId="7D83B6B7" w14:textId="77777777" w:rsidR="00E8564F" w:rsidRPr="00E8564F" w:rsidRDefault="00E8564F" w:rsidP="0037726F">
            <w:pPr>
              <w:rPr>
                <w:rFonts w:cs="Arial"/>
                <w:b/>
                <w:szCs w:val="22"/>
              </w:rPr>
            </w:pPr>
            <w:r w:rsidRPr="00E8564F">
              <w:rPr>
                <w:rFonts w:cs="Arial"/>
                <w:b/>
                <w:szCs w:val="22"/>
              </w:rPr>
              <w:lastRenderedPageBreak/>
              <w:t xml:space="preserve"> </w:t>
            </w:r>
          </w:p>
        </w:tc>
      </w:tr>
    </w:tbl>
    <w:p w14:paraId="446EB1C8" w14:textId="77777777" w:rsidR="00C539E9" w:rsidRDefault="00C539E9">
      <w:pPr>
        <w:rPr>
          <w:b/>
        </w:rPr>
      </w:pPr>
      <w:r>
        <w:rPr>
          <w:b/>
        </w:rPr>
        <w:lastRenderedPageBreak/>
        <w:br w:type="page"/>
      </w:r>
    </w:p>
    <w:p w14:paraId="40AA34C2" w14:textId="75835657" w:rsidR="004D0FC0" w:rsidRPr="004D0FC0" w:rsidRDefault="004D0FC0" w:rsidP="004D0FC0">
      <w:r w:rsidRPr="004D0FC0">
        <w:rPr>
          <w:b/>
        </w:rPr>
        <w:lastRenderedPageBreak/>
        <w:t xml:space="preserve"> </w:t>
      </w:r>
      <w:r w:rsidR="00E8564F">
        <w:rPr>
          <w:b/>
        </w:rPr>
        <w:t xml:space="preserve">II. </w:t>
      </w:r>
      <w:r w:rsidRPr="004D0FC0">
        <w:rPr>
          <w:b/>
        </w:rPr>
        <w:t>Expired Products</w:t>
      </w:r>
      <w:r w:rsidRPr="004D0FC0">
        <w:t xml:space="preserve">                                                                                                                                           </w:t>
      </w:r>
    </w:p>
    <w:p w14:paraId="5CB6D004" w14:textId="77777777" w:rsidR="004D0FC0" w:rsidRPr="004D0FC0" w:rsidRDefault="004D0FC0" w:rsidP="004D0FC0">
      <w:pPr>
        <w:rPr>
          <w:b/>
          <w:bCs/>
        </w:rPr>
      </w:pPr>
      <w:r w:rsidRPr="004D0FC0">
        <w:t xml:space="preserve"> </w:t>
      </w:r>
    </w:p>
    <w:p w14:paraId="6C57059D" w14:textId="03F38479" w:rsidR="004D0FC0" w:rsidRPr="004D0FC0" w:rsidRDefault="004D0FC0" w:rsidP="004D0FC0">
      <w:pPr>
        <w:rPr>
          <w:sz w:val="20"/>
          <w:szCs w:val="18"/>
        </w:rPr>
      </w:pPr>
      <w:r w:rsidRPr="004D0FC0">
        <w:rPr>
          <w:sz w:val="20"/>
          <w:szCs w:val="18"/>
        </w:rPr>
        <w:t>Chemical Risk Assessment: none</w:t>
      </w:r>
    </w:p>
    <w:p w14:paraId="710CCBEC" w14:textId="77777777" w:rsidR="004D0FC0" w:rsidRPr="004D0FC0" w:rsidRDefault="004D0FC0" w:rsidP="004D0FC0">
      <w:pPr>
        <w:rPr>
          <w:sz w:val="20"/>
          <w:szCs w:val="18"/>
        </w:rPr>
      </w:pPr>
      <w:r w:rsidRPr="004D0FC0">
        <w:rPr>
          <w:sz w:val="20"/>
          <w:szCs w:val="18"/>
        </w:rPr>
        <w:t>Biological Risk Assessment: none</w:t>
      </w:r>
    </w:p>
    <w:p w14:paraId="6A105472" w14:textId="31ADBBDD" w:rsidR="004D0FC0" w:rsidRPr="004D0FC0" w:rsidRDefault="004D0FC0" w:rsidP="004D0FC0">
      <w:pPr>
        <w:rPr>
          <w:sz w:val="20"/>
          <w:szCs w:val="18"/>
        </w:rPr>
      </w:pPr>
      <w:r w:rsidRPr="004D0FC0">
        <w:rPr>
          <w:sz w:val="20"/>
          <w:szCs w:val="18"/>
        </w:rPr>
        <w:t xml:space="preserve">Protective Equipment: Lab coat, gloves       </w:t>
      </w:r>
    </w:p>
    <w:p w14:paraId="0F847A3A" w14:textId="77777777" w:rsidR="004D0FC0" w:rsidRPr="004D0FC0" w:rsidRDefault="004D0FC0" w:rsidP="004D0FC0">
      <w:pPr>
        <w:rPr>
          <w:sz w:val="20"/>
          <w:szCs w:val="18"/>
        </w:rPr>
      </w:pPr>
      <w:r w:rsidRPr="004D0FC0">
        <w:rPr>
          <w:sz w:val="20"/>
          <w:szCs w:val="18"/>
        </w:rPr>
        <w:t>Supplies: N/A</w:t>
      </w:r>
    </w:p>
    <w:p w14:paraId="6851AA41" w14:textId="77777777" w:rsidR="004D0FC0" w:rsidRPr="004D0FC0" w:rsidRDefault="004D0FC0" w:rsidP="004D0FC0">
      <w:pPr>
        <w:rPr>
          <w:sz w:val="20"/>
          <w:szCs w:val="18"/>
        </w:rPr>
      </w:pPr>
      <w:r w:rsidRPr="004D0FC0">
        <w:rPr>
          <w:sz w:val="20"/>
          <w:szCs w:val="18"/>
        </w:rPr>
        <w:t>Reagents: N/A</w:t>
      </w:r>
    </w:p>
    <w:p w14:paraId="1FFD7FBE" w14:textId="453AFF2F" w:rsidR="004D0FC0" w:rsidRDefault="004D0FC0" w:rsidP="004D0FC0">
      <w:pPr>
        <w:rPr>
          <w:sz w:val="20"/>
          <w:szCs w:val="18"/>
        </w:rPr>
      </w:pPr>
      <w:r w:rsidRPr="004D0FC0">
        <w:rPr>
          <w:sz w:val="20"/>
          <w:szCs w:val="18"/>
        </w:rPr>
        <w:t xml:space="preserve">Equipment: Computer with </w:t>
      </w:r>
      <w:r w:rsidR="00E8564F">
        <w:rPr>
          <w:sz w:val="20"/>
          <w:szCs w:val="18"/>
        </w:rPr>
        <w:t>Sunquest</w:t>
      </w:r>
      <w:r w:rsidRPr="004D0FC0">
        <w:rPr>
          <w:sz w:val="20"/>
          <w:szCs w:val="18"/>
        </w:rPr>
        <w:t xml:space="preserve"> access</w:t>
      </w:r>
    </w:p>
    <w:p w14:paraId="24B61D87" w14:textId="77777777" w:rsidR="00E8564F" w:rsidRPr="004D0FC0" w:rsidRDefault="00E8564F" w:rsidP="004D0FC0">
      <w:pPr>
        <w:rPr>
          <w:sz w:val="20"/>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8332"/>
      </w:tblGrid>
      <w:tr w:rsidR="004D0FC0" w:rsidRPr="004D0FC0" w14:paraId="2BCA410E" w14:textId="77777777" w:rsidTr="007D31F9">
        <w:trPr>
          <w:tblHeader/>
        </w:trPr>
        <w:tc>
          <w:tcPr>
            <w:tcW w:w="956" w:type="dxa"/>
            <w:shd w:val="clear" w:color="auto" w:fill="CCCCCC"/>
          </w:tcPr>
          <w:p w14:paraId="11CCBC9A" w14:textId="77777777" w:rsidR="004D0FC0" w:rsidRPr="004D0FC0" w:rsidRDefault="004D0FC0" w:rsidP="004D0FC0">
            <w:pPr>
              <w:rPr>
                <w:b/>
                <w:szCs w:val="22"/>
              </w:rPr>
            </w:pPr>
            <w:r w:rsidRPr="004D0FC0">
              <w:rPr>
                <w:b/>
                <w:szCs w:val="22"/>
              </w:rPr>
              <w:t>STEPS</w:t>
            </w:r>
          </w:p>
        </w:tc>
        <w:tc>
          <w:tcPr>
            <w:tcW w:w="8332" w:type="dxa"/>
            <w:shd w:val="clear" w:color="auto" w:fill="CCCCCC"/>
          </w:tcPr>
          <w:p w14:paraId="766C1764" w14:textId="77777777" w:rsidR="004D0FC0" w:rsidRPr="004D0FC0" w:rsidRDefault="004D0FC0" w:rsidP="004D0FC0">
            <w:pPr>
              <w:rPr>
                <w:b/>
                <w:szCs w:val="22"/>
              </w:rPr>
            </w:pPr>
            <w:r w:rsidRPr="004D0FC0">
              <w:rPr>
                <w:b/>
                <w:szCs w:val="22"/>
              </w:rPr>
              <w:t>INSTRUCTIONS</w:t>
            </w:r>
          </w:p>
        </w:tc>
      </w:tr>
      <w:tr w:rsidR="004D0FC0" w:rsidRPr="004D0FC0" w14:paraId="467C1DBF" w14:textId="77777777" w:rsidTr="007D31F9">
        <w:tc>
          <w:tcPr>
            <w:tcW w:w="956" w:type="dxa"/>
          </w:tcPr>
          <w:p w14:paraId="092E74F4" w14:textId="77777777" w:rsidR="004D0FC0" w:rsidRPr="004D0FC0" w:rsidRDefault="004D0FC0" w:rsidP="004D0FC0">
            <w:pPr>
              <w:rPr>
                <w:b/>
                <w:szCs w:val="22"/>
              </w:rPr>
            </w:pPr>
            <w:r w:rsidRPr="004D0FC0">
              <w:rPr>
                <w:b/>
                <w:szCs w:val="22"/>
              </w:rPr>
              <w:t>1.0</w:t>
            </w:r>
          </w:p>
        </w:tc>
        <w:tc>
          <w:tcPr>
            <w:tcW w:w="8332" w:type="dxa"/>
          </w:tcPr>
          <w:p w14:paraId="56497753" w14:textId="1E53D892" w:rsidR="004D0FC0" w:rsidRPr="004D0FC0" w:rsidRDefault="004579E8" w:rsidP="004D0FC0">
            <w:pPr>
              <w:rPr>
                <w:b/>
                <w:szCs w:val="22"/>
              </w:rPr>
            </w:pPr>
            <w:r>
              <w:rPr>
                <w:b/>
                <w:szCs w:val="22"/>
              </w:rPr>
              <w:t>Print Expired Products Report after midnight</w:t>
            </w:r>
            <w:r w:rsidR="002B25B7">
              <w:rPr>
                <w:b/>
                <w:szCs w:val="22"/>
              </w:rPr>
              <w:t xml:space="preserve"> (Third shift task). </w:t>
            </w:r>
          </w:p>
          <w:p w14:paraId="5B739E51" w14:textId="77777777" w:rsidR="004D0FC0" w:rsidRPr="004D0FC0" w:rsidRDefault="004D0FC0" w:rsidP="004D0FC0">
            <w:pPr>
              <w:rPr>
                <w:b/>
                <w:szCs w:val="22"/>
              </w:rPr>
            </w:pPr>
          </w:p>
          <w:p w14:paraId="35314D59" w14:textId="113AFABE" w:rsidR="004D0FC0" w:rsidRPr="004D0FC0" w:rsidRDefault="004579E8" w:rsidP="004D0FC0">
            <w:pPr>
              <w:rPr>
                <w:b/>
                <w:szCs w:val="22"/>
              </w:rPr>
            </w:pPr>
            <w:r>
              <w:rPr>
                <w:b/>
                <w:szCs w:val="22"/>
              </w:rPr>
              <w:t>Open Sunquest SmarTerm (Roll and Scroll)</w:t>
            </w:r>
          </w:p>
          <w:p w14:paraId="3F71292C" w14:textId="45DF45F1" w:rsidR="004D0FC0" w:rsidRPr="004D0FC0" w:rsidRDefault="004579E8" w:rsidP="004D0FC0">
            <w:pPr>
              <w:numPr>
                <w:ilvl w:val="1"/>
                <w:numId w:val="17"/>
              </w:numPr>
              <w:rPr>
                <w:szCs w:val="22"/>
              </w:rPr>
            </w:pPr>
            <w:r>
              <w:rPr>
                <w:szCs w:val="22"/>
              </w:rPr>
              <w:t>Log in</w:t>
            </w:r>
          </w:p>
          <w:p w14:paraId="73454EA7" w14:textId="136B0BCA" w:rsidR="004D0FC0" w:rsidRDefault="004579E8" w:rsidP="004D0FC0">
            <w:pPr>
              <w:numPr>
                <w:ilvl w:val="1"/>
                <w:numId w:val="17"/>
              </w:numPr>
              <w:rPr>
                <w:szCs w:val="22"/>
              </w:rPr>
            </w:pPr>
            <w:r>
              <w:rPr>
                <w:szCs w:val="22"/>
              </w:rPr>
              <w:t>Function: BBR</w:t>
            </w:r>
          </w:p>
          <w:p w14:paraId="576831B6" w14:textId="092D1577" w:rsidR="004579E8" w:rsidRDefault="004579E8" w:rsidP="004D0FC0">
            <w:pPr>
              <w:numPr>
                <w:ilvl w:val="1"/>
                <w:numId w:val="17"/>
              </w:numPr>
              <w:rPr>
                <w:szCs w:val="22"/>
              </w:rPr>
            </w:pPr>
            <w:r>
              <w:rPr>
                <w:szCs w:val="22"/>
              </w:rPr>
              <w:t>Printer: WIN (or WIN2)</w:t>
            </w:r>
          </w:p>
          <w:p w14:paraId="52589E29" w14:textId="7B8DE60B" w:rsidR="004579E8" w:rsidRDefault="004579E8" w:rsidP="004D0FC0">
            <w:pPr>
              <w:numPr>
                <w:ilvl w:val="1"/>
                <w:numId w:val="17"/>
              </w:numPr>
              <w:rPr>
                <w:szCs w:val="22"/>
              </w:rPr>
            </w:pPr>
            <w:r>
              <w:rPr>
                <w:szCs w:val="22"/>
              </w:rPr>
              <w:t>?: 4 (Expired Blood Product List)</w:t>
            </w:r>
          </w:p>
          <w:p w14:paraId="77D88196" w14:textId="767F3860" w:rsidR="004579E8" w:rsidRDefault="004579E8" w:rsidP="004D0FC0">
            <w:pPr>
              <w:numPr>
                <w:ilvl w:val="1"/>
                <w:numId w:val="17"/>
              </w:numPr>
              <w:rPr>
                <w:szCs w:val="22"/>
              </w:rPr>
            </w:pPr>
            <w:r>
              <w:rPr>
                <w:szCs w:val="22"/>
              </w:rPr>
              <w:t>Hosptial ID: AHWA</w:t>
            </w:r>
          </w:p>
          <w:p w14:paraId="3ED0CF67" w14:textId="4341D207" w:rsidR="004579E8" w:rsidRDefault="004579E8" w:rsidP="004D0FC0">
            <w:pPr>
              <w:numPr>
                <w:ilvl w:val="1"/>
                <w:numId w:val="17"/>
              </w:numPr>
              <w:rPr>
                <w:szCs w:val="22"/>
              </w:rPr>
            </w:pPr>
            <w:r>
              <w:rPr>
                <w:szCs w:val="22"/>
              </w:rPr>
              <w:t>Area: WIN</w:t>
            </w:r>
          </w:p>
          <w:p w14:paraId="1465ACE1" w14:textId="438A8BA9" w:rsidR="004579E8" w:rsidRDefault="004579E8" w:rsidP="004D0FC0">
            <w:pPr>
              <w:numPr>
                <w:ilvl w:val="1"/>
                <w:numId w:val="17"/>
              </w:numPr>
              <w:rPr>
                <w:szCs w:val="22"/>
              </w:rPr>
            </w:pPr>
            <w:r>
              <w:rPr>
                <w:szCs w:val="22"/>
              </w:rPr>
              <w:t>Area: Enter</w:t>
            </w:r>
          </w:p>
          <w:p w14:paraId="2883FCEA" w14:textId="7F1CE4A7" w:rsidR="004579E8" w:rsidRDefault="004579E8" w:rsidP="004D0FC0">
            <w:pPr>
              <w:numPr>
                <w:ilvl w:val="1"/>
                <w:numId w:val="17"/>
              </w:numPr>
              <w:rPr>
                <w:szCs w:val="22"/>
              </w:rPr>
            </w:pPr>
            <w:r>
              <w:rPr>
                <w:szCs w:val="22"/>
              </w:rPr>
              <w:t>Hosptial ID: Enter</w:t>
            </w:r>
          </w:p>
          <w:p w14:paraId="5802B012" w14:textId="2AD1DC38" w:rsidR="004579E8" w:rsidRPr="004D0FC0" w:rsidRDefault="004579E8" w:rsidP="004D0FC0">
            <w:pPr>
              <w:numPr>
                <w:ilvl w:val="1"/>
                <w:numId w:val="17"/>
              </w:numPr>
              <w:rPr>
                <w:szCs w:val="22"/>
              </w:rPr>
            </w:pPr>
            <w:r>
              <w:rPr>
                <w:szCs w:val="22"/>
              </w:rPr>
              <w:t>Accept (A), Modify (M), or Reject (R): A</w:t>
            </w:r>
          </w:p>
          <w:p w14:paraId="44E75C6C" w14:textId="6558CC95" w:rsidR="004D0FC0" w:rsidRDefault="004579E8" w:rsidP="004D0FC0">
            <w:pPr>
              <w:numPr>
                <w:ilvl w:val="1"/>
                <w:numId w:val="17"/>
              </w:numPr>
              <w:rPr>
                <w:szCs w:val="22"/>
              </w:rPr>
            </w:pPr>
            <w:r>
              <w:rPr>
                <w:szCs w:val="22"/>
              </w:rPr>
              <w:t>Component Type/Group: Enter (ALL)</w:t>
            </w:r>
          </w:p>
          <w:p w14:paraId="09037257" w14:textId="070BFDE1" w:rsidR="004579E8" w:rsidRDefault="004579E8" w:rsidP="004579E8">
            <w:pPr>
              <w:ind w:left="360"/>
              <w:rPr>
                <w:szCs w:val="22"/>
              </w:rPr>
            </w:pPr>
            <w:r>
              <w:rPr>
                <w:szCs w:val="22"/>
              </w:rPr>
              <w:t xml:space="preserve">If specific component type desired: </w:t>
            </w:r>
          </w:p>
          <w:p w14:paraId="5C15CB75" w14:textId="47088DF1" w:rsidR="004579E8" w:rsidRPr="004D0FC0" w:rsidRDefault="004579E8" w:rsidP="004579E8">
            <w:pPr>
              <w:ind w:left="360"/>
              <w:rPr>
                <w:szCs w:val="22"/>
              </w:rPr>
            </w:pPr>
            <w:r>
              <w:rPr>
                <w:noProof/>
              </w:rPr>
              <w:drawing>
                <wp:inline distT="0" distB="0" distL="0" distR="0" wp14:anchorId="2E3A1FC2" wp14:editId="06E11AB7">
                  <wp:extent cx="1733333" cy="819048"/>
                  <wp:effectExtent l="0" t="0" r="635" b="635"/>
                  <wp:docPr id="2143521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21682" name=""/>
                          <pic:cNvPicPr/>
                        </pic:nvPicPr>
                        <pic:blipFill>
                          <a:blip r:embed="rId18"/>
                          <a:stretch>
                            <a:fillRect/>
                          </a:stretch>
                        </pic:blipFill>
                        <pic:spPr>
                          <a:xfrm>
                            <a:off x="0" y="0"/>
                            <a:ext cx="1733333" cy="819048"/>
                          </a:xfrm>
                          <a:prstGeom prst="rect">
                            <a:avLst/>
                          </a:prstGeom>
                        </pic:spPr>
                      </pic:pic>
                    </a:graphicData>
                  </a:graphic>
                </wp:inline>
              </w:drawing>
            </w:r>
          </w:p>
          <w:p w14:paraId="0AAAE5CD" w14:textId="77777777" w:rsidR="004579E8" w:rsidRPr="004D0FC0" w:rsidRDefault="004579E8" w:rsidP="004579E8">
            <w:pPr>
              <w:numPr>
                <w:ilvl w:val="1"/>
                <w:numId w:val="17"/>
              </w:numPr>
              <w:rPr>
                <w:szCs w:val="22"/>
              </w:rPr>
            </w:pPr>
            <w:r>
              <w:rPr>
                <w:szCs w:val="22"/>
              </w:rPr>
              <w:t>Accept (A), Modify (M), or Reject (R): A</w:t>
            </w:r>
          </w:p>
          <w:p w14:paraId="4989CCA1" w14:textId="77777777" w:rsidR="004D0FC0" w:rsidRPr="004D0FC0" w:rsidRDefault="004D0FC0" w:rsidP="004579E8">
            <w:pPr>
              <w:ind w:left="360"/>
              <w:rPr>
                <w:b/>
                <w:szCs w:val="22"/>
              </w:rPr>
            </w:pPr>
          </w:p>
        </w:tc>
      </w:tr>
      <w:tr w:rsidR="004D0FC0" w:rsidRPr="004D0FC0" w14:paraId="0F88EA91" w14:textId="77777777" w:rsidTr="007D31F9">
        <w:tc>
          <w:tcPr>
            <w:tcW w:w="956" w:type="dxa"/>
          </w:tcPr>
          <w:p w14:paraId="228DF963" w14:textId="77777777" w:rsidR="004D0FC0" w:rsidRPr="004D0FC0" w:rsidRDefault="004D0FC0" w:rsidP="004D0FC0">
            <w:pPr>
              <w:rPr>
                <w:b/>
                <w:szCs w:val="22"/>
              </w:rPr>
            </w:pPr>
            <w:r w:rsidRPr="004D0FC0">
              <w:rPr>
                <w:b/>
                <w:szCs w:val="22"/>
              </w:rPr>
              <w:t>2.0</w:t>
            </w:r>
          </w:p>
        </w:tc>
        <w:tc>
          <w:tcPr>
            <w:tcW w:w="8332" w:type="dxa"/>
          </w:tcPr>
          <w:p w14:paraId="3BA50C01" w14:textId="77777777" w:rsidR="004D0FC0" w:rsidRPr="004D0FC0" w:rsidRDefault="004D0FC0" w:rsidP="004D0FC0">
            <w:pPr>
              <w:rPr>
                <w:b/>
                <w:szCs w:val="22"/>
              </w:rPr>
            </w:pPr>
            <w:r w:rsidRPr="004D0FC0">
              <w:rPr>
                <w:b/>
                <w:szCs w:val="22"/>
              </w:rPr>
              <w:t>Pull the expired products that have printed on the list.</w:t>
            </w:r>
          </w:p>
          <w:p w14:paraId="45CA4F51" w14:textId="77777777" w:rsidR="004D0FC0" w:rsidRPr="004D0FC0" w:rsidRDefault="004D0FC0" w:rsidP="004D0FC0">
            <w:pPr>
              <w:rPr>
                <w:b/>
                <w:szCs w:val="22"/>
              </w:rPr>
            </w:pPr>
          </w:p>
          <w:p w14:paraId="7D519ECE" w14:textId="77777777" w:rsidR="004D0FC0" w:rsidRPr="004D0FC0" w:rsidRDefault="004D0FC0" w:rsidP="004D0FC0">
            <w:pPr>
              <w:rPr>
                <w:szCs w:val="22"/>
              </w:rPr>
            </w:pPr>
            <w:r w:rsidRPr="004D0FC0">
              <w:rPr>
                <w:szCs w:val="22"/>
              </w:rPr>
              <w:t xml:space="preserve">2.1 Check the QC shelf for any products that may have expired prior to midnight. </w:t>
            </w:r>
          </w:p>
          <w:p w14:paraId="3F463082" w14:textId="77777777" w:rsidR="004D0FC0" w:rsidRPr="004D0FC0" w:rsidRDefault="004D0FC0" w:rsidP="004D0FC0">
            <w:pPr>
              <w:rPr>
                <w:szCs w:val="22"/>
              </w:rPr>
            </w:pPr>
          </w:p>
          <w:p w14:paraId="02BFC5D2" w14:textId="77777777" w:rsidR="004D0FC0" w:rsidRPr="004D0FC0" w:rsidRDefault="004D0FC0" w:rsidP="004D0FC0">
            <w:pPr>
              <w:numPr>
                <w:ilvl w:val="0"/>
                <w:numId w:val="18"/>
              </w:numPr>
              <w:rPr>
                <w:szCs w:val="22"/>
              </w:rPr>
            </w:pPr>
            <w:r w:rsidRPr="004D0FC0">
              <w:rPr>
                <w:szCs w:val="22"/>
              </w:rPr>
              <w:t>Units that expire prior to midnight should be removed to the QC shelf.</w:t>
            </w:r>
          </w:p>
          <w:p w14:paraId="1214AD8F" w14:textId="62CCCE6A" w:rsidR="004D0FC0" w:rsidRPr="004D0FC0" w:rsidRDefault="004D0FC0" w:rsidP="004D0FC0">
            <w:pPr>
              <w:ind w:left="420"/>
              <w:rPr>
                <w:szCs w:val="22"/>
              </w:rPr>
            </w:pPr>
            <w:r w:rsidRPr="003B00B5">
              <w:rPr>
                <w:szCs w:val="22"/>
              </w:rPr>
              <w:t>(</w:t>
            </w:r>
            <w:r w:rsidRPr="004D0FC0">
              <w:rPr>
                <w:szCs w:val="22"/>
              </w:rPr>
              <w:t>plasma, cryo, etc.</w:t>
            </w:r>
            <w:r w:rsidRPr="003B00B5">
              <w:rPr>
                <w:szCs w:val="22"/>
              </w:rPr>
              <w:t>)</w:t>
            </w:r>
            <w:r w:rsidRPr="004D0FC0">
              <w:rPr>
                <w:szCs w:val="22"/>
              </w:rPr>
              <w:t xml:space="preserve"> </w:t>
            </w:r>
          </w:p>
          <w:p w14:paraId="0FDF95F7" w14:textId="77777777" w:rsidR="004D0FC0" w:rsidRPr="004D0FC0" w:rsidRDefault="004D0FC0" w:rsidP="004D0FC0">
            <w:pPr>
              <w:rPr>
                <w:b/>
                <w:szCs w:val="22"/>
              </w:rPr>
            </w:pPr>
          </w:p>
        </w:tc>
      </w:tr>
      <w:tr w:rsidR="004D0FC0" w:rsidRPr="004D0FC0" w14:paraId="65FB866F" w14:textId="77777777" w:rsidTr="007D31F9">
        <w:tc>
          <w:tcPr>
            <w:tcW w:w="956" w:type="dxa"/>
          </w:tcPr>
          <w:p w14:paraId="129B7B3E" w14:textId="77777777" w:rsidR="004D0FC0" w:rsidRPr="004D0FC0" w:rsidRDefault="004D0FC0" w:rsidP="004D0FC0">
            <w:pPr>
              <w:rPr>
                <w:b/>
                <w:szCs w:val="22"/>
              </w:rPr>
            </w:pPr>
            <w:r w:rsidRPr="004D0FC0">
              <w:rPr>
                <w:b/>
                <w:szCs w:val="22"/>
              </w:rPr>
              <w:t>3.0</w:t>
            </w:r>
          </w:p>
        </w:tc>
        <w:tc>
          <w:tcPr>
            <w:tcW w:w="8332" w:type="dxa"/>
          </w:tcPr>
          <w:p w14:paraId="71D3C6B2" w14:textId="11C3E598" w:rsidR="004D0FC0" w:rsidRPr="004D0FC0" w:rsidRDefault="004D0FC0" w:rsidP="004D0FC0">
            <w:pPr>
              <w:rPr>
                <w:b/>
                <w:szCs w:val="22"/>
              </w:rPr>
            </w:pPr>
            <w:r w:rsidRPr="004D0FC0">
              <w:rPr>
                <w:b/>
                <w:szCs w:val="22"/>
              </w:rPr>
              <w:t>Match the expired units to the units on the Expiration Report and place a check by each unit.</w:t>
            </w:r>
          </w:p>
          <w:p w14:paraId="647A9E50" w14:textId="77777777" w:rsidR="004D0FC0" w:rsidRPr="004D0FC0" w:rsidRDefault="004D0FC0" w:rsidP="004D0FC0">
            <w:pPr>
              <w:rPr>
                <w:szCs w:val="22"/>
              </w:rPr>
            </w:pPr>
          </w:p>
          <w:p w14:paraId="103BC2EB" w14:textId="234BA64D" w:rsidR="004D0FC0" w:rsidRPr="003B00B5" w:rsidRDefault="004D0FC0" w:rsidP="004D0FC0">
            <w:pPr>
              <w:rPr>
                <w:szCs w:val="22"/>
              </w:rPr>
            </w:pPr>
            <w:r w:rsidRPr="004D0FC0">
              <w:rPr>
                <w:szCs w:val="22"/>
              </w:rPr>
              <w:t xml:space="preserve">3.1 Initial and date the Expiration Report when all units have been pulled </w:t>
            </w:r>
          </w:p>
          <w:p w14:paraId="70B9F204" w14:textId="07DCCA9E" w:rsidR="004D0FC0" w:rsidRPr="004D0FC0" w:rsidRDefault="004D0FC0" w:rsidP="004D0FC0">
            <w:pPr>
              <w:rPr>
                <w:szCs w:val="22"/>
              </w:rPr>
            </w:pPr>
            <w:r w:rsidRPr="003B00B5">
              <w:rPr>
                <w:szCs w:val="22"/>
              </w:rPr>
              <w:t xml:space="preserve">      </w:t>
            </w:r>
            <w:r w:rsidRPr="004D0FC0">
              <w:rPr>
                <w:szCs w:val="22"/>
              </w:rPr>
              <w:t>and accounted for.</w:t>
            </w:r>
          </w:p>
          <w:p w14:paraId="28868528" w14:textId="77777777" w:rsidR="004D0FC0" w:rsidRPr="004D0FC0" w:rsidRDefault="004D0FC0" w:rsidP="004D0FC0">
            <w:pPr>
              <w:rPr>
                <w:szCs w:val="22"/>
              </w:rPr>
            </w:pPr>
            <w:r w:rsidRPr="004D0FC0">
              <w:rPr>
                <w:szCs w:val="22"/>
              </w:rPr>
              <w:t>3.2 Request credit in Blood Hub if unit qualifies (CDIE).</w:t>
            </w:r>
          </w:p>
          <w:p w14:paraId="4B5DBBD4" w14:textId="77777777" w:rsidR="004D0FC0" w:rsidRPr="004D0FC0" w:rsidRDefault="004D0FC0" w:rsidP="004D0FC0">
            <w:pPr>
              <w:rPr>
                <w:b/>
                <w:szCs w:val="22"/>
              </w:rPr>
            </w:pPr>
            <w:r w:rsidRPr="004D0FC0">
              <w:rPr>
                <w:b/>
                <w:szCs w:val="22"/>
              </w:rPr>
              <w:t xml:space="preserve">   </w:t>
            </w:r>
          </w:p>
        </w:tc>
      </w:tr>
      <w:tr w:rsidR="004D0FC0" w:rsidRPr="004D0FC0" w14:paraId="28FF23C0" w14:textId="77777777" w:rsidTr="007D31F9">
        <w:tc>
          <w:tcPr>
            <w:tcW w:w="956" w:type="dxa"/>
          </w:tcPr>
          <w:p w14:paraId="7D614908" w14:textId="77777777" w:rsidR="004D0FC0" w:rsidRPr="004D0FC0" w:rsidRDefault="004D0FC0" w:rsidP="004D0FC0">
            <w:pPr>
              <w:rPr>
                <w:b/>
                <w:szCs w:val="22"/>
              </w:rPr>
            </w:pPr>
            <w:r w:rsidRPr="004D0FC0">
              <w:rPr>
                <w:b/>
                <w:szCs w:val="22"/>
              </w:rPr>
              <w:t>4.0</w:t>
            </w:r>
          </w:p>
        </w:tc>
        <w:tc>
          <w:tcPr>
            <w:tcW w:w="8332" w:type="dxa"/>
          </w:tcPr>
          <w:p w14:paraId="183BA9A6" w14:textId="77777777" w:rsidR="004D0FC0" w:rsidRPr="004D0FC0" w:rsidRDefault="004D0FC0" w:rsidP="004D0FC0">
            <w:pPr>
              <w:rPr>
                <w:b/>
                <w:szCs w:val="22"/>
              </w:rPr>
            </w:pPr>
            <w:r w:rsidRPr="004D0FC0">
              <w:rPr>
                <w:b/>
                <w:szCs w:val="22"/>
              </w:rPr>
              <w:t>Discard all expired units in the large regulated waste biohazard bin.</w:t>
            </w:r>
          </w:p>
          <w:p w14:paraId="43E814F4" w14:textId="77777777" w:rsidR="004D0FC0" w:rsidRPr="004D0FC0" w:rsidRDefault="004D0FC0" w:rsidP="004D0FC0">
            <w:pPr>
              <w:rPr>
                <w:szCs w:val="22"/>
              </w:rPr>
            </w:pPr>
          </w:p>
          <w:p w14:paraId="3978B1B4" w14:textId="77777777" w:rsidR="004D0FC0" w:rsidRPr="004D0FC0" w:rsidRDefault="004D0FC0" w:rsidP="004D0FC0">
            <w:pPr>
              <w:rPr>
                <w:szCs w:val="22"/>
              </w:rPr>
            </w:pPr>
            <w:r w:rsidRPr="004D0FC0">
              <w:rPr>
                <w:szCs w:val="22"/>
              </w:rPr>
              <w:t xml:space="preserve">4.1 Enter unit </w:t>
            </w:r>
            <w:r w:rsidRPr="004D0FC0">
              <w:rPr>
                <w:b/>
                <w:szCs w:val="22"/>
              </w:rPr>
              <w:t xml:space="preserve">comment </w:t>
            </w:r>
            <w:r w:rsidRPr="004D0FC0">
              <w:rPr>
                <w:szCs w:val="22"/>
              </w:rPr>
              <w:t>if released to research.</w:t>
            </w:r>
          </w:p>
          <w:p w14:paraId="664610CB" w14:textId="5536F13A" w:rsidR="004D0FC0" w:rsidRPr="004D0FC0" w:rsidRDefault="004D0FC0" w:rsidP="004D0FC0">
            <w:pPr>
              <w:rPr>
                <w:i/>
                <w:szCs w:val="22"/>
              </w:rPr>
            </w:pPr>
            <w:r w:rsidRPr="004D0FC0">
              <w:rPr>
                <w:i/>
                <w:szCs w:val="22"/>
              </w:rPr>
              <w:t xml:space="preserve"> </w:t>
            </w:r>
            <w:r w:rsidR="003B00B5" w:rsidRPr="003B00B5">
              <w:rPr>
                <w:i/>
                <w:szCs w:val="22"/>
              </w:rPr>
              <w:t xml:space="preserve">     </w:t>
            </w:r>
            <w:r w:rsidRPr="004D0FC0">
              <w:rPr>
                <w:i/>
                <w:color w:val="248FA0" w:themeColor="accent6"/>
                <w:szCs w:val="22"/>
              </w:rPr>
              <w:t xml:space="preserve">Refer to </w:t>
            </w:r>
            <w:r w:rsidR="003B00B5" w:rsidRPr="003B00B5">
              <w:rPr>
                <w:i/>
                <w:color w:val="248FA0" w:themeColor="accent6"/>
                <w:szCs w:val="22"/>
              </w:rPr>
              <w:t>BB-POL-0018 (R): Platelets Protocols</w:t>
            </w:r>
          </w:p>
        </w:tc>
      </w:tr>
    </w:tbl>
    <w:p w14:paraId="68982987" w14:textId="7983BCFA" w:rsidR="00CB230E" w:rsidRDefault="003B00B5" w:rsidP="003B00B5">
      <w:pPr>
        <w:rPr>
          <w:b/>
          <w:bCs/>
        </w:rPr>
      </w:pPr>
      <w:r w:rsidRPr="005B57B7">
        <w:rPr>
          <w:b/>
          <w:bCs/>
        </w:rPr>
        <w:t xml:space="preserve"> </w:t>
      </w:r>
    </w:p>
    <w:p w14:paraId="4DF5ABF2" w14:textId="77777777" w:rsidR="00CB230E" w:rsidRDefault="00CB230E">
      <w:pPr>
        <w:rPr>
          <w:b/>
          <w:bCs/>
        </w:rPr>
      </w:pPr>
      <w:r>
        <w:rPr>
          <w:b/>
          <w:bCs/>
        </w:rPr>
        <w:br w:type="page"/>
      </w:r>
    </w:p>
    <w:p w14:paraId="02E72BB0" w14:textId="77777777" w:rsidR="00E8564F" w:rsidRDefault="00E8564F" w:rsidP="003B00B5">
      <w:pPr>
        <w:rPr>
          <w:b/>
          <w:bCs/>
        </w:rPr>
      </w:pPr>
    </w:p>
    <w:p w14:paraId="3AB47D3C" w14:textId="3377C5A5" w:rsidR="003B00B5" w:rsidRDefault="00E8564F" w:rsidP="003B00B5">
      <w:pPr>
        <w:rPr>
          <w:b/>
          <w:bCs/>
        </w:rPr>
      </w:pPr>
      <w:r>
        <w:rPr>
          <w:b/>
          <w:bCs/>
        </w:rPr>
        <w:lastRenderedPageBreak/>
        <w:t xml:space="preserve">III. </w:t>
      </w:r>
      <w:r w:rsidR="003B00B5" w:rsidRPr="005B57B7">
        <w:rPr>
          <w:b/>
          <w:bCs/>
        </w:rPr>
        <w:t>Unacceptable Units Due for Credit</w:t>
      </w:r>
    </w:p>
    <w:p w14:paraId="0F86507A" w14:textId="77777777" w:rsidR="00E8564F" w:rsidRDefault="00E8564F" w:rsidP="003B00B5">
      <w:pPr>
        <w:rPr>
          <w:b/>
          <w:bCs/>
        </w:rPr>
      </w:pPr>
    </w:p>
    <w:p w14:paraId="56AB1BB2" w14:textId="77777777" w:rsidR="00E8564F" w:rsidRPr="004D0FC0" w:rsidRDefault="00E8564F" w:rsidP="00E8564F">
      <w:pPr>
        <w:rPr>
          <w:sz w:val="20"/>
          <w:szCs w:val="18"/>
        </w:rPr>
      </w:pPr>
      <w:r w:rsidRPr="004D0FC0">
        <w:rPr>
          <w:sz w:val="20"/>
          <w:szCs w:val="18"/>
        </w:rPr>
        <w:t>Chemical Risk Assessment: none</w:t>
      </w:r>
    </w:p>
    <w:p w14:paraId="7D525773" w14:textId="77777777" w:rsidR="00E8564F" w:rsidRPr="004D0FC0" w:rsidRDefault="00E8564F" w:rsidP="00E8564F">
      <w:pPr>
        <w:rPr>
          <w:sz w:val="20"/>
          <w:szCs w:val="18"/>
        </w:rPr>
      </w:pPr>
      <w:r w:rsidRPr="004D0FC0">
        <w:rPr>
          <w:sz w:val="20"/>
          <w:szCs w:val="18"/>
        </w:rPr>
        <w:t>Biological Risk Assessment: none</w:t>
      </w:r>
    </w:p>
    <w:p w14:paraId="5AF1C42C" w14:textId="77777777" w:rsidR="00E8564F" w:rsidRPr="004D0FC0" w:rsidRDefault="00E8564F" w:rsidP="00E8564F">
      <w:pPr>
        <w:rPr>
          <w:sz w:val="20"/>
          <w:szCs w:val="18"/>
        </w:rPr>
      </w:pPr>
      <w:r w:rsidRPr="004D0FC0">
        <w:rPr>
          <w:sz w:val="20"/>
          <w:szCs w:val="18"/>
        </w:rPr>
        <w:t xml:space="preserve">Protective Equipment: Lab coat, gloves       </w:t>
      </w:r>
    </w:p>
    <w:p w14:paraId="07FFAD52" w14:textId="77777777" w:rsidR="00E8564F" w:rsidRPr="004D0FC0" w:rsidRDefault="00E8564F" w:rsidP="00E8564F">
      <w:pPr>
        <w:rPr>
          <w:sz w:val="20"/>
          <w:szCs w:val="18"/>
        </w:rPr>
      </w:pPr>
      <w:r w:rsidRPr="004D0FC0">
        <w:rPr>
          <w:sz w:val="20"/>
          <w:szCs w:val="18"/>
        </w:rPr>
        <w:t>Supplies: N/A</w:t>
      </w:r>
    </w:p>
    <w:p w14:paraId="76A8D463" w14:textId="77777777" w:rsidR="00E8564F" w:rsidRPr="004D0FC0" w:rsidRDefault="00E8564F" w:rsidP="00E8564F">
      <w:pPr>
        <w:rPr>
          <w:sz w:val="20"/>
          <w:szCs w:val="18"/>
        </w:rPr>
      </w:pPr>
      <w:r w:rsidRPr="004D0FC0">
        <w:rPr>
          <w:sz w:val="20"/>
          <w:szCs w:val="18"/>
        </w:rPr>
        <w:t>Reagents: N/A</w:t>
      </w:r>
    </w:p>
    <w:p w14:paraId="45E8E39C" w14:textId="77777777" w:rsidR="00E8564F" w:rsidRDefault="00E8564F" w:rsidP="00E8564F">
      <w:pPr>
        <w:rPr>
          <w:sz w:val="20"/>
          <w:szCs w:val="18"/>
        </w:rPr>
      </w:pPr>
      <w:r w:rsidRPr="004D0FC0">
        <w:rPr>
          <w:sz w:val="20"/>
          <w:szCs w:val="18"/>
        </w:rPr>
        <w:t xml:space="preserve">Equipment: Computer with </w:t>
      </w:r>
      <w:r>
        <w:rPr>
          <w:sz w:val="20"/>
          <w:szCs w:val="18"/>
        </w:rPr>
        <w:t>Sunquest</w:t>
      </w:r>
      <w:r w:rsidRPr="004D0FC0">
        <w:rPr>
          <w:sz w:val="20"/>
          <w:szCs w:val="18"/>
        </w:rPr>
        <w:t xml:space="preserve"> access</w:t>
      </w:r>
    </w:p>
    <w:p w14:paraId="067995BC" w14:textId="77777777" w:rsidR="00E8564F" w:rsidRPr="005B57B7" w:rsidRDefault="00E8564F" w:rsidP="003B00B5">
      <w:pPr>
        <w:rPr>
          <w:b/>
          <w:b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3B00B5" w:rsidRPr="00913C7B" w14:paraId="3C662034" w14:textId="77777777" w:rsidTr="007D31F9">
        <w:trPr>
          <w:tblHeader/>
        </w:trPr>
        <w:tc>
          <w:tcPr>
            <w:tcW w:w="958" w:type="dxa"/>
            <w:shd w:val="clear" w:color="auto" w:fill="CCCCCC"/>
          </w:tcPr>
          <w:p w14:paraId="40B62D2D" w14:textId="77777777" w:rsidR="003B00B5" w:rsidRPr="003B00B5" w:rsidRDefault="003B00B5" w:rsidP="007D31F9">
            <w:pPr>
              <w:jc w:val="center"/>
              <w:rPr>
                <w:rFonts w:cs="Arial"/>
                <w:b/>
                <w:szCs w:val="22"/>
              </w:rPr>
            </w:pPr>
            <w:r w:rsidRPr="003B00B5">
              <w:rPr>
                <w:rFonts w:cs="Arial"/>
                <w:b/>
                <w:szCs w:val="22"/>
              </w:rPr>
              <w:t>STEPS</w:t>
            </w:r>
          </w:p>
        </w:tc>
        <w:tc>
          <w:tcPr>
            <w:tcW w:w="8420" w:type="dxa"/>
            <w:shd w:val="clear" w:color="auto" w:fill="CCCCCC"/>
          </w:tcPr>
          <w:p w14:paraId="27EFFA68" w14:textId="77777777" w:rsidR="003B00B5" w:rsidRPr="003B00B5" w:rsidRDefault="003B00B5" w:rsidP="007D31F9">
            <w:pPr>
              <w:jc w:val="center"/>
              <w:rPr>
                <w:rFonts w:cs="Arial"/>
                <w:b/>
                <w:szCs w:val="22"/>
              </w:rPr>
            </w:pPr>
            <w:r w:rsidRPr="003B00B5">
              <w:rPr>
                <w:rFonts w:cs="Arial"/>
                <w:b/>
                <w:szCs w:val="22"/>
              </w:rPr>
              <w:t>INSTRUCTIONS</w:t>
            </w:r>
          </w:p>
        </w:tc>
      </w:tr>
      <w:tr w:rsidR="003B00B5" w:rsidRPr="005C73B0" w14:paraId="6CF3D14B" w14:textId="77777777" w:rsidTr="007D31F9">
        <w:tc>
          <w:tcPr>
            <w:tcW w:w="958" w:type="dxa"/>
          </w:tcPr>
          <w:p w14:paraId="34EE3C1D" w14:textId="77777777" w:rsidR="003B00B5" w:rsidRPr="003B00B5" w:rsidRDefault="003B00B5" w:rsidP="007D31F9">
            <w:pPr>
              <w:jc w:val="center"/>
              <w:rPr>
                <w:rFonts w:cs="Arial"/>
                <w:b/>
                <w:szCs w:val="22"/>
              </w:rPr>
            </w:pPr>
            <w:r w:rsidRPr="003B00B5">
              <w:rPr>
                <w:rFonts w:cs="Arial"/>
                <w:b/>
                <w:szCs w:val="22"/>
              </w:rPr>
              <w:t>1.0</w:t>
            </w:r>
          </w:p>
        </w:tc>
        <w:tc>
          <w:tcPr>
            <w:tcW w:w="8420" w:type="dxa"/>
          </w:tcPr>
          <w:p w14:paraId="3284FA7B" w14:textId="7365305D" w:rsidR="003B00B5" w:rsidRPr="003B00B5" w:rsidRDefault="003B00B5" w:rsidP="007D31F9">
            <w:pPr>
              <w:rPr>
                <w:rFonts w:cs="Arial"/>
                <w:b/>
                <w:szCs w:val="22"/>
              </w:rPr>
            </w:pPr>
            <w:r w:rsidRPr="003B00B5">
              <w:rPr>
                <w:rFonts w:cs="Arial"/>
                <w:b/>
                <w:szCs w:val="22"/>
              </w:rPr>
              <w:t xml:space="preserve">Unacceptable units due to a supplier issue should have a credit request placed in Blood Hub </w:t>
            </w:r>
            <w:r w:rsidR="005B57B7">
              <w:rPr>
                <w:rFonts w:cs="Arial"/>
                <w:b/>
                <w:szCs w:val="22"/>
              </w:rPr>
              <w:t xml:space="preserve">for </w:t>
            </w:r>
            <w:r w:rsidRPr="003B00B5">
              <w:rPr>
                <w:rFonts w:cs="Arial"/>
                <w:b/>
                <w:szCs w:val="22"/>
              </w:rPr>
              <w:t xml:space="preserve">ARC </w:t>
            </w:r>
            <w:r w:rsidR="005B57B7">
              <w:rPr>
                <w:rFonts w:cs="Arial"/>
                <w:b/>
                <w:szCs w:val="22"/>
              </w:rPr>
              <w:t>units. Non ARC units, contact the blood supplier</w:t>
            </w:r>
            <w:r w:rsidRPr="003B00B5">
              <w:rPr>
                <w:rFonts w:cs="Arial"/>
                <w:b/>
                <w:szCs w:val="22"/>
              </w:rPr>
              <w:t xml:space="preserve">. </w:t>
            </w:r>
          </w:p>
          <w:p w14:paraId="328A0146" w14:textId="77777777" w:rsidR="003B00B5" w:rsidRPr="003B00B5" w:rsidRDefault="003B00B5" w:rsidP="007D31F9">
            <w:pPr>
              <w:rPr>
                <w:rFonts w:cs="Arial"/>
                <w:szCs w:val="22"/>
              </w:rPr>
            </w:pPr>
          </w:p>
          <w:p w14:paraId="735FA3EE" w14:textId="77777777" w:rsidR="003B00B5" w:rsidRPr="003B00B5" w:rsidRDefault="003B00B5" w:rsidP="003B00B5">
            <w:pPr>
              <w:pStyle w:val="ListParagraph"/>
              <w:numPr>
                <w:ilvl w:val="1"/>
                <w:numId w:val="22"/>
              </w:numPr>
              <w:contextualSpacing w:val="0"/>
              <w:rPr>
                <w:rFonts w:cs="Arial"/>
                <w:szCs w:val="22"/>
              </w:rPr>
            </w:pPr>
            <w:r w:rsidRPr="003B00B5">
              <w:rPr>
                <w:rFonts w:cs="Arial"/>
                <w:szCs w:val="22"/>
              </w:rPr>
              <w:t>Request credit in Blood Hub for ARC products.</w:t>
            </w:r>
          </w:p>
          <w:p w14:paraId="3720E8EF" w14:textId="4AD5F900" w:rsidR="003B00B5" w:rsidRPr="008D2000" w:rsidRDefault="003B00B5" w:rsidP="003B00B5">
            <w:pPr>
              <w:pStyle w:val="ListParagraph"/>
              <w:numPr>
                <w:ilvl w:val="0"/>
                <w:numId w:val="0"/>
              </w:numPr>
              <w:ind w:left="360"/>
              <w:rPr>
                <w:rFonts w:cs="Arial"/>
                <w:i/>
                <w:color w:val="248FA0" w:themeColor="accent6"/>
                <w:szCs w:val="22"/>
              </w:rPr>
            </w:pPr>
            <w:r w:rsidRPr="008D2000">
              <w:rPr>
                <w:rFonts w:cs="Arial"/>
                <w:i/>
                <w:color w:val="248FA0" w:themeColor="accent6"/>
                <w:szCs w:val="22"/>
              </w:rPr>
              <w:t xml:space="preserve">Refer to </w:t>
            </w:r>
            <w:r w:rsidR="008D2000" w:rsidRPr="008D2000">
              <w:rPr>
                <w:rFonts w:cs="Arial"/>
                <w:i/>
                <w:color w:val="248FA0" w:themeColor="accent6"/>
                <w:szCs w:val="22"/>
              </w:rPr>
              <w:t>BB-SOP-0015: American Red Cross Connect Online Blood Ordering System</w:t>
            </w:r>
          </w:p>
          <w:p w14:paraId="0536ABE5" w14:textId="0A1F48DB" w:rsidR="003B00B5" w:rsidRPr="00FC1358" w:rsidRDefault="003B00B5" w:rsidP="003B00B5">
            <w:pPr>
              <w:pStyle w:val="ListParagraph"/>
              <w:numPr>
                <w:ilvl w:val="0"/>
                <w:numId w:val="24"/>
              </w:numPr>
              <w:contextualSpacing w:val="0"/>
              <w:rPr>
                <w:rFonts w:cs="Arial"/>
                <w:szCs w:val="22"/>
              </w:rPr>
            </w:pPr>
            <w:r w:rsidRPr="003B00B5">
              <w:rPr>
                <w:rFonts w:cs="Arial"/>
                <w:szCs w:val="22"/>
              </w:rPr>
              <w:t xml:space="preserve">Call the main ARC number 800-532-0025, option 3, Monday –Friday, during business hours for any product quality issues such as labeling problems or ABO discrepancies. </w:t>
            </w:r>
          </w:p>
          <w:p w14:paraId="1D6D32BB" w14:textId="77777777" w:rsidR="003B00B5" w:rsidRPr="003B00B5" w:rsidRDefault="003B00B5" w:rsidP="003B00B5">
            <w:pPr>
              <w:pStyle w:val="ListParagraph"/>
              <w:numPr>
                <w:ilvl w:val="1"/>
                <w:numId w:val="22"/>
              </w:numPr>
              <w:contextualSpacing w:val="0"/>
              <w:rPr>
                <w:rFonts w:cs="Arial"/>
                <w:szCs w:val="22"/>
              </w:rPr>
            </w:pPr>
            <w:r w:rsidRPr="003B00B5">
              <w:rPr>
                <w:rFonts w:cs="Arial"/>
                <w:szCs w:val="22"/>
              </w:rPr>
              <w:t xml:space="preserve">During downtime fill out a </w:t>
            </w:r>
            <w:r w:rsidRPr="003B00B5">
              <w:rPr>
                <w:rFonts w:cs="Arial"/>
                <w:b/>
                <w:color w:val="00B050"/>
                <w:szCs w:val="22"/>
              </w:rPr>
              <w:t>Credit Request for Products-Non-Physical Return</w:t>
            </w:r>
            <w:r w:rsidRPr="003B00B5">
              <w:rPr>
                <w:rFonts w:cs="Arial"/>
                <w:szCs w:val="22"/>
              </w:rPr>
              <w:t xml:space="preserve"> form. </w:t>
            </w:r>
          </w:p>
          <w:p w14:paraId="2E087EB3" w14:textId="77777777" w:rsidR="003B00B5" w:rsidRPr="003B00B5" w:rsidRDefault="003B00B5" w:rsidP="003B00B5">
            <w:pPr>
              <w:pStyle w:val="ListParagraph"/>
              <w:numPr>
                <w:ilvl w:val="0"/>
                <w:numId w:val="23"/>
              </w:numPr>
              <w:contextualSpacing w:val="0"/>
              <w:rPr>
                <w:rFonts w:cs="Arial"/>
                <w:szCs w:val="22"/>
              </w:rPr>
            </w:pPr>
            <w:r w:rsidRPr="003B00B5">
              <w:rPr>
                <w:rFonts w:cs="Arial"/>
                <w:szCs w:val="22"/>
              </w:rPr>
              <w:t>The ARC will fax a Return Authorization Form back to us.</w:t>
            </w:r>
          </w:p>
          <w:p w14:paraId="16F15EFA" w14:textId="77777777" w:rsidR="003B00B5" w:rsidRPr="003B00B5" w:rsidRDefault="003B00B5" w:rsidP="003B00B5">
            <w:pPr>
              <w:pStyle w:val="ListParagraph"/>
              <w:numPr>
                <w:ilvl w:val="0"/>
                <w:numId w:val="23"/>
              </w:numPr>
              <w:contextualSpacing w:val="0"/>
              <w:rPr>
                <w:rFonts w:cs="Arial"/>
                <w:szCs w:val="22"/>
              </w:rPr>
            </w:pPr>
            <w:r w:rsidRPr="003B00B5">
              <w:rPr>
                <w:rFonts w:cs="Arial"/>
                <w:szCs w:val="22"/>
              </w:rPr>
              <w:t xml:space="preserve">When the fax copy is received fill out </w:t>
            </w:r>
            <w:r w:rsidRPr="003B00B5">
              <w:rPr>
                <w:rFonts w:cs="Arial"/>
                <w:b/>
                <w:color w:val="00B050"/>
                <w:szCs w:val="22"/>
              </w:rPr>
              <w:t>Section 2: Customer Product Quality Certification.</w:t>
            </w:r>
          </w:p>
          <w:p w14:paraId="44D552A8" w14:textId="77777777" w:rsidR="003B00B5" w:rsidRPr="003B00B5" w:rsidRDefault="003B00B5" w:rsidP="003B00B5">
            <w:pPr>
              <w:pStyle w:val="ListParagraph"/>
              <w:numPr>
                <w:ilvl w:val="0"/>
                <w:numId w:val="23"/>
              </w:numPr>
              <w:contextualSpacing w:val="0"/>
              <w:rPr>
                <w:rFonts w:cs="Arial"/>
                <w:szCs w:val="22"/>
              </w:rPr>
            </w:pPr>
            <w:r w:rsidRPr="003B00B5">
              <w:rPr>
                <w:rFonts w:cs="Arial"/>
                <w:szCs w:val="22"/>
              </w:rPr>
              <w:t>Fill in the Customer Number (2420) and Customer Name (WFUBMC)</w:t>
            </w:r>
          </w:p>
          <w:p w14:paraId="46D0D135" w14:textId="77777777" w:rsidR="003B00B5" w:rsidRPr="003B00B5" w:rsidRDefault="003B00B5" w:rsidP="003B00B5">
            <w:pPr>
              <w:pStyle w:val="ListParagraph"/>
              <w:numPr>
                <w:ilvl w:val="0"/>
                <w:numId w:val="23"/>
              </w:numPr>
              <w:contextualSpacing w:val="0"/>
              <w:rPr>
                <w:rFonts w:cs="Arial"/>
                <w:b/>
                <w:i/>
                <w:color w:val="FF0000"/>
                <w:szCs w:val="22"/>
              </w:rPr>
            </w:pPr>
            <w:r w:rsidRPr="003B00B5">
              <w:rPr>
                <w:rFonts w:cs="Arial"/>
                <w:szCs w:val="22"/>
              </w:rPr>
              <w:t xml:space="preserve">The tech filling out the form should </w:t>
            </w:r>
            <w:r w:rsidRPr="003B00B5">
              <w:rPr>
                <w:rFonts w:cs="Arial"/>
                <w:b/>
                <w:szCs w:val="22"/>
              </w:rPr>
              <w:t>Print</w:t>
            </w:r>
            <w:r w:rsidRPr="003B00B5">
              <w:rPr>
                <w:rFonts w:cs="Arial"/>
                <w:szCs w:val="22"/>
              </w:rPr>
              <w:t xml:space="preserve"> their name and the date.</w:t>
            </w:r>
          </w:p>
          <w:p w14:paraId="53F6BC10" w14:textId="77777777" w:rsidR="003B00B5" w:rsidRPr="003B00B5" w:rsidRDefault="003B00B5" w:rsidP="003B00B5">
            <w:pPr>
              <w:pStyle w:val="ListParagraph"/>
              <w:numPr>
                <w:ilvl w:val="0"/>
                <w:numId w:val="23"/>
              </w:numPr>
              <w:contextualSpacing w:val="0"/>
              <w:rPr>
                <w:rFonts w:cs="Arial"/>
                <w:szCs w:val="22"/>
              </w:rPr>
            </w:pPr>
            <w:r w:rsidRPr="003B00B5">
              <w:rPr>
                <w:rFonts w:cs="Arial"/>
                <w:b/>
                <w:color w:val="FF0000"/>
                <w:szCs w:val="22"/>
              </w:rPr>
              <w:t>Write the ENTIRE unit number, including the 00 and check digit                     (</w:t>
            </w:r>
            <w:r w:rsidRPr="003B00B5">
              <w:rPr>
                <w:rFonts w:cs="Arial"/>
                <w:b/>
                <w:i/>
                <w:color w:val="FF0000"/>
                <w:szCs w:val="22"/>
              </w:rPr>
              <w:t>ex. W20121482589500V)</w:t>
            </w:r>
            <w:r w:rsidRPr="003B00B5">
              <w:rPr>
                <w:rFonts w:cs="Arial"/>
                <w:szCs w:val="22"/>
              </w:rPr>
              <w:t>, on a separate line for each unit.</w:t>
            </w:r>
          </w:p>
          <w:p w14:paraId="0EF0BBED" w14:textId="0C993012" w:rsidR="003B00B5" w:rsidRPr="00FC1358" w:rsidRDefault="003B00B5" w:rsidP="00FC1358">
            <w:pPr>
              <w:pStyle w:val="ListParagraph"/>
              <w:numPr>
                <w:ilvl w:val="0"/>
                <w:numId w:val="23"/>
              </w:numPr>
              <w:contextualSpacing w:val="0"/>
              <w:rPr>
                <w:rFonts w:cs="Arial"/>
                <w:szCs w:val="22"/>
              </w:rPr>
            </w:pPr>
            <w:r w:rsidRPr="003B00B5">
              <w:rPr>
                <w:rFonts w:cs="Arial"/>
                <w:szCs w:val="22"/>
              </w:rPr>
              <w:t>Fill in the ABO/Rh and Product Code from the unit bag.</w:t>
            </w:r>
          </w:p>
          <w:p w14:paraId="44662ED1" w14:textId="77777777" w:rsidR="003B00B5" w:rsidRPr="003B00B5" w:rsidRDefault="003B00B5" w:rsidP="007D31F9">
            <w:pPr>
              <w:rPr>
                <w:rFonts w:cs="Arial"/>
                <w:szCs w:val="22"/>
              </w:rPr>
            </w:pPr>
          </w:p>
          <w:tbl>
            <w:tblPr>
              <w:tblStyle w:val="TableGrid"/>
              <w:tblpPr w:leftFromText="180" w:rightFromText="180" w:vertAnchor="text" w:horzAnchor="margin" w:tblpXSpec="center" w:tblpY="-179"/>
              <w:tblOverlap w:val="never"/>
              <w:tblW w:w="0" w:type="auto"/>
              <w:tblLook w:val="04A0" w:firstRow="1" w:lastRow="0" w:firstColumn="1" w:lastColumn="0" w:noHBand="0" w:noVBand="1"/>
            </w:tblPr>
            <w:tblGrid>
              <w:gridCol w:w="3199"/>
              <w:gridCol w:w="2826"/>
            </w:tblGrid>
            <w:tr w:rsidR="003B00B5" w:rsidRPr="003B00B5" w14:paraId="14424AC7" w14:textId="77777777" w:rsidTr="007D31F9">
              <w:tc>
                <w:tcPr>
                  <w:tcW w:w="3199" w:type="dxa"/>
                  <w:shd w:val="clear" w:color="auto" w:fill="C5CFEE" w:themeFill="accent1" w:themeFillTint="33"/>
                </w:tcPr>
                <w:p w14:paraId="1F1ED8DA" w14:textId="77777777" w:rsidR="003B00B5" w:rsidRPr="003B00B5" w:rsidRDefault="003B00B5" w:rsidP="007D31F9">
                  <w:pPr>
                    <w:rPr>
                      <w:rFonts w:cs="Arial"/>
                      <w:szCs w:val="22"/>
                    </w:rPr>
                  </w:pPr>
                  <w:r w:rsidRPr="003B00B5">
                    <w:rPr>
                      <w:rFonts w:cs="Arial"/>
                      <w:szCs w:val="22"/>
                    </w:rPr>
                    <w:t>Broken Plasma</w:t>
                  </w:r>
                </w:p>
              </w:tc>
              <w:tc>
                <w:tcPr>
                  <w:tcW w:w="2826" w:type="dxa"/>
                  <w:shd w:val="clear" w:color="auto" w:fill="C5CFEE" w:themeFill="accent1" w:themeFillTint="33"/>
                </w:tcPr>
                <w:p w14:paraId="7D71DD43" w14:textId="77777777" w:rsidR="003B00B5" w:rsidRPr="003B00B5" w:rsidRDefault="003B00B5" w:rsidP="007D31F9">
                  <w:pPr>
                    <w:rPr>
                      <w:rFonts w:cs="Arial"/>
                      <w:szCs w:val="22"/>
                    </w:rPr>
                  </w:pPr>
                  <w:r w:rsidRPr="003B00B5">
                    <w:rPr>
                      <w:rFonts w:cs="Arial"/>
                      <w:szCs w:val="22"/>
                    </w:rPr>
                    <w:t>Clotted, Hemolyzed, etc.</w:t>
                  </w:r>
                </w:p>
              </w:tc>
            </w:tr>
            <w:tr w:rsidR="003B00B5" w:rsidRPr="003B00B5" w14:paraId="763BEA57" w14:textId="77777777" w:rsidTr="007D31F9">
              <w:tc>
                <w:tcPr>
                  <w:tcW w:w="3199" w:type="dxa"/>
                </w:tcPr>
                <w:p w14:paraId="4E3B7C73" w14:textId="77777777" w:rsidR="003B00B5" w:rsidRPr="003B00B5" w:rsidRDefault="003B00B5" w:rsidP="007D31F9">
                  <w:pPr>
                    <w:rPr>
                      <w:rFonts w:cs="Arial"/>
                      <w:szCs w:val="22"/>
                    </w:rPr>
                  </w:pPr>
                  <w:r w:rsidRPr="003B00B5">
                    <w:rPr>
                      <w:rFonts w:cs="Arial"/>
                      <w:szCs w:val="22"/>
                    </w:rPr>
                    <w:t>Check the box for Broken.</w:t>
                  </w:r>
                </w:p>
                <w:p w14:paraId="5B221E8B" w14:textId="77777777" w:rsidR="003B00B5" w:rsidRPr="003B00B5" w:rsidRDefault="003B00B5" w:rsidP="007D31F9">
                  <w:pPr>
                    <w:rPr>
                      <w:rFonts w:cs="Arial"/>
                      <w:szCs w:val="22"/>
                    </w:rPr>
                  </w:pPr>
                  <w:r w:rsidRPr="003B00B5">
                    <w:rPr>
                      <w:rFonts w:cs="Arial"/>
                      <w:szCs w:val="22"/>
                    </w:rPr>
                    <w:t xml:space="preserve"> </w:t>
                  </w:r>
                </w:p>
                <w:p w14:paraId="46FAA15F" w14:textId="77777777" w:rsidR="003B00B5" w:rsidRPr="003B00B5" w:rsidRDefault="003B00B5" w:rsidP="007D31F9">
                  <w:pPr>
                    <w:rPr>
                      <w:rFonts w:cs="Arial"/>
                      <w:szCs w:val="22"/>
                    </w:rPr>
                  </w:pPr>
                  <w:r w:rsidRPr="003B00B5">
                    <w:rPr>
                      <w:rFonts w:cs="Arial"/>
                      <w:i/>
                      <w:szCs w:val="22"/>
                    </w:rPr>
                    <w:t>Note: The sheet may be held until Friday and additional units added during the week as needed. Fax on Friday if held.</w:t>
                  </w:r>
                </w:p>
              </w:tc>
              <w:tc>
                <w:tcPr>
                  <w:tcW w:w="2826" w:type="dxa"/>
                </w:tcPr>
                <w:p w14:paraId="180DA26A" w14:textId="77777777" w:rsidR="003B00B5" w:rsidRPr="003B00B5" w:rsidRDefault="003B00B5" w:rsidP="007D31F9">
                  <w:pPr>
                    <w:rPr>
                      <w:rFonts w:cs="Arial"/>
                      <w:szCs w:val="22"/>
                    </w:rPr>
                  </w:pPr>
                  <w:r w:rsidRPr="003B00B5">
                    <w:rPr>
                      <w:rFonts w:cs="Arial"/>
                      <w:szCs w:val="22"/>
                    </w:rPr>
                    <w:t xml:space="preserve">Mark </w:t>
                  </w:r>
                  <w:r w:rsidRPr="003B00B5">
                    <w:rPr>
                      <w:rFonts w:cs="Arial"/>
                      <w:b/>
                      <w:szCs w:val="22"/>
                    </w:rPr>
                    <w:t>Return for Quality Issue</w:t>
                  </w:r>
                  <w:r w:rsidRPr="003B00B5">
                    <w:rPr>
                      <w:rFonts w:cs="Arial"/>
                      <w:szCs w:val="22"/>
                    </w:rPr>
                    <w:t xml:space="preserve"> and write </w:t>
                  </w:r>
                  <w:r w:rsidRPr="003B00B5">
                    <w:rPr>
                      <w:rFonts w:cs="Arial"/>
                      <w:b/>
                      <w:i/>
                      <w:szCs w:val="22"/>
                    </w:rPr>
                    <w:t xml:space="preserve">‘issue’ </w:t>
                  </w:r>
                  <w:r w:rsidRPr="003B00B5">
                    <w:rPr>
                      <w:rFonts w:cs="Arial"/>
                      <w:szCs w:val="22"/>
                    </w:rPr>
                    <w:t>in the comment space.</w:t>
                  </w:r>
                </w:p>
                <w:p w14:paraId="5E1C7B5F" w14:textId="77777777" w:rsidR="003B00B5" w:rsidRPr="003B00B5" w:rsidRDefault="003B00B5" w:rsidP="007D31F9">
                  <w:pPr>
                    <w:rPr>
                      <w:rFonts w:cs="Arial"/>
                      <w:szCs w:val="22"/>
                    </w:rPr>
                  </w:pPr>
                </w:p>
                <w:p w14:paraId="05B5D491" w14:textId="77777777" w:rsidR="003B00B5" w:rsidRPr="003B00B5" w:rsidRDefault="003B00B5" w:rsidP="007D31F9">
                  <w:pPr>
                    <w:rPr>
                      <w:rFonts w:cs="Arial"/>
                      <w:i/>
                      <w:szCs w:val="22"/>
                    </w:rPr>
                  </w:pPr>
                  <w:r w:rsidRPr="003B00B5">
                    <w:rPr>
                      <w:rFonts w:cs="Arial"/>
                      <w:i/>
                      <w:szCs w:val="22"/>
                    </w:rPr>
                    <w:t>Note: If a frozen red cell is broken, make a note of any antigens charged in order to get credit.</w:t>
                  </w:r>
                </w:p>
                <w:p w14:paraId="2BA8651E" w14:textId="77777777" w:rsidR="003B00B5" w:rsidRPr="003B00B5" w:rsidRDefault="003B00B5" w:rsidP="007D31F9">
                  <w:pPr>
                    <w:rPr>
                      <w:rFonts w:cs="Arial"/>
                      <w:szCs w:val="22"/>
                    </w:rPr>
                  </w:pPr>
                </w:p>
              </w:tc>
            </w:tr>
          </w:tbl>
          <w:p w14:paraId="7399FF84" w14:textId="77777777" w:rsidR="003B00B5" w:rsidRPr="003B00B5" w:rsidRDefault="003B00B5" w:rsidP="007D31F9">
            <w:pPr>
              <w:rPr>
                <w:rFonts w:cs="Arial"/>
                <w:szCs w:val="22"/>
              </w:rPr>
            </w:pPr>
          </w:p>
          <w:p w14:paraId="75EC6B27" w14:textId="77777777" w:rsidR="003B00B5" w:rsidRPr="003B00B5" w:rsidRDefault="003B00B5" w:rsidP="003B00B5">
            <w:pPr>
              <w:pStyle w:val="ListParagraph"/>
              <w:numPr>
                <w:ilvl w:val="0"/>
                <w:numId w:val="0"/>
              </w:numPr>
              <w:ind w:left="360"/>
              <w:rPr>
                <w:rFonts w:cs="Arial"/>
                <w:szCs w:val="22"/>
              </w:rPr>
            </w:pPr>
          </w:p>
          <w:p w14:paraId="6689D79F" w14:textId="77777777" w:rsidR="003B00B5" w:rsidRPr="003B00B5" w:rsidRDefault="003B00B5" w:rsidP="003B00B5">
            <w:pPr>
              <w:pStyle w:val="ListParagraph"/>
              <w:numPr>
                <w:ilvl w:val="0"/>
                <w:numId w:val="0"/>
              </w:numPr>
              <w:ind w:left="1080"/>
              <w:contextualSpacing w:val="0"/>
              <w:rPr>
                <w:rFonts w:cs="Arial"/>
                <w:szCs w:val="22"/>
              </w:rPr>
            </w:pPr>
          </w:p>
          <w:p w14:paraId="1C861AAA" w14:textId="77777777" w:rsidR="003B00B5" w:rsidRPr="003B00B5" w:rsidRDefault="003B00B5" w:rsidP="003B00B5">
            <w:pPr>
              <w:pStyle w:val="ListParagraph"/>
              <w:numPr>
                <w:ilvl w:val="0"/>
                <w:numId w:val="0"/>
              </w:numPr>
              <w:ind w:left="1080"/>
              <w:contextualSpacing w:val="0"/>
              <w:rPr>
                <w:rFonts w:cs="Arial"/>
                <w:szCs w:val="22"/>
              </w:rPr>
            </w:pPr>
          </w:p>
          <w:p w14:paraId="72EFE67F" w14:textId="77777777" w:rsidR="003B00B5" w:rsidRPr="003B00B5" w:rsidRDefault="003B00B5" w:rsidP="003B00B5">
            <w:pPr>
              <w:pStyle w:val="ListParagraph"/>
              <w:numPr>
                <w:ilvl w:val="0"/>
                <w:numId w:val="0"/>
              </w:numPr>
              <w:ind w:left="1080"/>
              <w:contextualSpacing w:val="0"/>
              <w:rPr>
                <w:rFonts w:cs="Arial"/>
                <w:szCs w:val="22"/>
              </w:rPr>
            </w:pPr>
          </w:p>
          <w:p w14:paraId="5AC79AA8" w14:textId="77777777" w:rsidR="003B00B5" w:rsidRPr="003B00B5" w:rsidRDefault="003B00B5" w:rsidP="003B00B5">
            <w:pPr>
              <w:pStyle w:val="ListParagraph"/>
              <w:numPr>
                <w:ilvl w:val="0"/>
                <w:numId w:val="0"/>
              </w:numPr>
              <w:ind w:left="1080"/>
              <w:contextualSpacing w:val="0"/>
              <w:rPr>
                <w:rFonts w:cs="Arial"/>
                <w:color w:val="FFFFFF" w:themeColor="background1"/>
                <w:szCs w:val="22"/>
              </w:rPr>
            </w:pPr>
            <w:r w:rsidRPr="003B00B5">
              <w:rPr>
                <w:rFonts w:cs="Arial"/>
                <w:color w:val="FFFFFF" w:themeColor="background1"/>
                <w:szCs w:val="22"/>
              </w:rPr>
              <w:t>Fill out the date and time of return.</w:t>
            </w:r>
          </w:p>
          <w:p w14:paraId="0552D922" w14:textId="77777777" w:rsidR="003B00B5" w:rsidRDefault="003B00B5" w:rsidP="003B00B5">
            <w:pPr>
              <w:pStyle w:val="ListParagraph"/>
              <w:numPr>
                <w:ilvl w:val="0"/>
                <w:numId w:val="0"/>
              </w:numPr>
              <w:ind w:left="1080"/>
              <w:contextualSpacing w:val="0"/>
              <w:rPr>
                <w:rFonts w:cs="Arial"/>
                <w:szCs w:val="22"/>
              </w:rPr>
            </w:pPr>
          </w:p>
          <w:p w14:paraId="3684FBB8" w14:textId="495CB9DB" w:rsidR="003B00B5" w:rsidRPr="003B00B5" w:rsidRDefault="003B00B5" w:rsidP="00B778CE">
            <w:pPr>
              <w:pStyle w:val="ListParagraph"/>
              <w:numPr>
                <w:ilvl w:val="0"/>
                <w:numId w:val="21"/>
              </w:numPr>
              <w:ind w:left="1080"/>
              <w:contextualSpacing w:val="0"/>
              <w:rPr>
                <w:rFonts w:cs="Arial"/>
                <w:szCs w:val="22"/>
              </w:rPr>
            </w:pPr>
            <w:r w:rsidRPr="003B00B5">
              <w:rPr>
                <w:rFonts w:cs="Arial"/>
                <w:szCs w:val="22"/>
              </w:rPr>
              <w:t xml:space="preserve">Fill out the date and time of return, </w:t>
            </w:r>
            <w:r w:rsidRPr="003B00B5">
              <w:rPr>
                <w:rFonts w:cs="Arial"/>
                <w:b/>
                <w:color w:val="FF0000"/>
                <w:szCs w:val="22"/>
              </w:rPr>
              <w:t xml:space="preserve">SIGN THE FORM. </w:t>
            </w:r>
          </w:p>
          <w:p w14:paraId="326C173A" w14:textId="786A81CE" w:rsidR="003B00B5" w:rsidRPr="003B00B5" w:rsidRDefault="003B00B5" w:rsidP="003B00B5">
            <w:pPr>
              <w:pStyle w:val="ListParagraph"/>
              <w:numPr>
                <w:ilvl w:val="0"/>
                <w:numId w:val="0"/>
              </w:numPr>
              <w:ind w:left="1080"/>
              <w:contextualSpacing w:val="0"/>
              <w:rPr>
                <w:rFonts w:cs="Arial"/>
                <w:szCs w:val="22"/>
              </w:rPr>
            </w:pPr>
            <w:r w:rsidRPr="003B00B5">
              <w:rPr>
                <w:rFonts w:cs="Arial"/>
                <w:b/>
                <w:color w:val="FF0000"/>
                <w:szCs w:val="22"/>
              </w:rPr>
              <w:t>This must be done to obtain credit.</w:t>
            </w:r>
            <w:r w:rsidRPr="003B00B5">
              <w:rPr>
                <w:rFonts w:cs="Arial"/>
                <w:b/>
                <w:szCs w:val="22"/>
              </w:rPr>
              <w:t xml:space="preserve">  </w:t>
            </w:r>
          </w:p>
          <w:p w14:paraId="77C3DD24" w14:textId="77777777" w:rsidR="003B00B5" w:rsidRPr="003B00B5" w:rsidRDefault="003B00B5" w:rsidP="003B00B5">
            <w:pPr>
              <w:pStyle w:val="ListParagraph"/>
              <w:numPr>
                <w:ilvl w:val="0"/>
                <w:numId w:val="21"/>
              </w:numPr>
              <w:ind w:left="1080"/>
              <w:contextualSpacing w:val="0"/>
              <w:rPr>
                <w:rFonts w:cs="Arial"/>
                <w:szCs w:val="22"/>
              </w:rPr>
            </w:pPr>
            <w:r w:rsidRPr="003B00B5">
              <w:rPr>
                <w:rFonts w:cs="Arial"/>
                <w:szCs w:val="22"/>
              </w:rPr>
              <w:t>Fax the Credit Request sheet to the ARC number printed on the form.</w:t>
            </w:r>
          </w:p>
          <w:p w14:paraId="30079C73" w14:textId="77777777" w:rsidR="003B00B5" w:rsidRPr="003B00B5" w:rsidRDefault="003B00B5" w:rsidP="003B00B5">
            <w:pPr>
              <w:pStyle w:val="ListParagraph"/>
              <w:numPr>
                <w:ilvl w:val="0"/>
                <w:numId w:val="20"/>
              </w:numPr>
              <w:ind w:left="1440"/>
              <w:contextualSpacing w:val="0"/>
              <w:rPr>
                <w:rFonts w:cs="Arial"/>
                <w:szCs w:val="22"/>
              </w:rPr>
            </w:pPr>
            <w:r w:rsidRPr="003B00B5">
              <w:rPr>
                <w:rFonts w:cs="Arial"/>
                <w:szCs w:val="22"/>
              </w:rPr>
              <w:t xml:space="preserve">The ARC will fax the completed request authorization back. </w:t>
            </w:r>
          </w:p>
          <w:p w14:paraId="2F09B0AF" w14:textId="77777777" w:rsidR="003B00B5" w:rsidRPr="003B00B5" w:rsidRDefault="003B00B5" w:rsidP="003B00B5">
            <w:pPr>
              <w:pStyle w:val="ListParagraph"/>
              <w:numPr>
                <w:ilvl w:val="0"/>
                <w:numId w:val="21"/>
              </w:numPr>
              <w:ind w:left="1080"/>
              <w:contextualSpacing w:val="0"/>
              <w:rPr>
                <w:rFonts w:cs="Arial"/>
                <w:szCs w:val="22"/>
              </w:rPr>
            </w:pPr>
            <w:r w:rsidRPr="003B00B5">
              <w:rPr>
                <w:rFonts w:cs="Arial"/>
                <w:szCs w:val="22"/>
              </w:rPr>
              <w:t>File the completed form in the Blood Invoice tray.</w:t>
            </w:r>
          </w:p>
          <w:p w14:paraId="21CBF94D" w14:textId="77777777" w:rsidR="003B00B5" w:rsidRPr="003B00B5" w:rsidRDefault="003B00B5" w:rsidP="00FC1358">
            <w:pPr>
              <w:pStyle w:val="ListParagraph"/>
              <w:numPr>
                <w:ilvl w:val="0"/>
                <w:numId w:val="0"/>
              </w:numPr>
              <w:ind w:left="1080"/>
              <w:rPr>
                <w:rFonts w:cs="Arial"/>
                <w:szCs w:val="22"/>
              </w:rPr>
            </w:pPr>
          </w:p>
          <w:p w14:paraId="6A51AD49" w14:textId="094F2AB8" w:rsidR="008D2000" w:rsidRDefault="003B00B5" w:rsidP="00307109">
            <w:pPr>
              <w:pStyle w:val="ListParagraph"/>
              <w:numPr>
                <w:ilvl w:val="1"/>
                <w:numId w:val="22"/>
              </w:numPr>
              <w:contextualSpacing w:val="0"/>
            </w:pPr>
            <w:r w:rsidRPr="00CB230E">
              <w:rPr>
                <w:rFonts w:cs="Arial"/>
                <w:b/>
                <w:i/>
                <w:color w:val="7030A0"/>
                <w:szCs w:val="22"/>
              </w:rPr>
              <w:t xml:space="preserve">NOTE:  Contact other suppliers to determine the documentation needed and to request credit. </w:t>
            </w:r>
          </w:p>
          <w:p w14:paraId="747CA5DC" w14:textId="1B1AB2FF" w:rsidR="008D2000" w:rsidRPr="008D2000" w:rsidRDefault="008D2000" w:rsidP="008D2000"/>
        </w:tc>
      </w:tr>
      <w:tr w:rsidR="003B00B5" w:rsidRPr="005C73B0" w14:paraId="494CCFF9" w14:textId="77777777" w:rsidTr="007D31F9">
        <w:tc>
          <w:tcPr>
            <w:tcW w:w="958" w:type="dxa"/>
          </w:tcPr>
          <w:p w14:paraId="60B12B7F" w14:textId="77777777" w:rsidR="003B00B5" w:rsidRPr="003B00B5" w:rsidRDefault="003B00B5" w:rsidP="007D31F9">
            <w:pPr>
              <w:jc w:val="center"/>
              <w:rPr>
                <w:rFonts w:cs="Arial"/>
                <w:b/>
                <w:szCs w:val="22"/>
              </w:rPr>
            </w:pPr>
            <w:r w:rsidRPr="003B00B5">
              <w:rPr>
                <w:rFonts w:cs="Arial"/>
                <w:b/>
                <w:szCs w:val="22"/>
              </w:rPr>
              <w:lastRenderedPageBreak/>
              <w:t>2.0</w:t>
            </w:r>
          </w:p>
        </w:tc>
        <w:tc>
          <w:tcPr>
            <w:tcW w:w="8420" w:type="dxa"/>
          </w:tcPr>
          <w:p w14:paraId="07DE8DB8" w14:textId="444BBE81" w:rsidR="003B00B5" w:rsidRPr="003B00B5" w:rsidRDefault="003E3E4A" w:rsidP="007D31F9">
            <w:pPr>
              <w:rPr>
                <w:rFonts w:cs="Arial"/>
                <w:b/>
                <w:szCs w:val="22"/>
              </w:rPr>
            </w:pPr>
            <w:r>
              <w:rPr>
                <w:noProof/>
              </w:rPr>
              <w:drawing>
                <wp:anchor distT="0" distB="0" distL="114300" distR="114300" simplePos="0" relativeHeight="251659264" behindDoc="1" locked="0" layoutInCell="1" allowOverlap="1" wp14:anchorId="7103007D" wp14:editId="5E24E899">
                  <wp:simplePos x="0" y="0"/>
                  <wp:positionH relativeFrom="column">
                    <wp:posOffset>2157730</wp:posOffset>
                  </wp:positionH>
                  <wp:positionV relativeFrom="paragraph">
                    <wp:posOffset>169545</wp:posOffset>
                  </wp:positionV>
                  <wp:extent cx="885825" cy="914400"/>
                  <wp:effectExtent l="0" t="0" r="9525" b="0"/>
                  <wp:wrapTight wrapText="bothSides">
                    <wp:wrapPolygon edited="0">
                      <wp:start x="0" y="0"/>
                      <wp:lineTo x="0" y="21150"/>
                      <wp:lineTo x="21368" y="21150"/>
                      <wp:lineTo x="21368" y="0"/>
                      <wp:lineTo x="0" y="0"/>
                    </wp:wrapPolygon>
                  </wp:wrapTight>
                  <wp:docPr id="1473252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52299" name=""/>
                          <pic:cNvPicPr/>
                        </pic:nvPicPr>
                        <pic:blipFill>
                          <a:blip r:embed="rId12">
                            <a:extLst>
                              <a:ext uri="{28A0092B-C50C-407E-A947-70E740481C1C}">
                                <a14:useLocalDpi xmlns:a14="http://schemas.microsoft.com/office/drawing/2010/main" val="0"/>
                              </a:ext>
                            </a:extLst>
                          </a:blip>
                          <a:stretch>
                            <a:fillRect/>
                          </a:stretch>
                        </pic:blipFill>
                        <pic:spPr>
                          <a:xfrm>
                            <a:off x="0" y="0"/>
                            <a:ext cx="885825" cy="914400"/>
                          </a:xfrm>
                          <a:prstGeom prst="rect">
                            <a:avLst/>
                          </a:prstGeom>
                        </pic:spPr>
                      </pic:pic>
                    </a:graphicData>
                  </a:graphic>
                  <wp14:sizeRelH relativeFrom="margin">
                    <wp14:pctWidth>0</wp14:pctWidth>
                  </wp14:sizeRelH>
                  <wp14:sizeRelV relativeFrom="margin">
                    <wp14:pctHeight>0</wp14:pctHeight>
                  </wp14:sizeRelV>
                </wp:anchor>
              </w:drawing>
            </w:r>
            <w:r w:rsidR="003B00B5" w:rsidRPr="003B00B5">
              <w:rPr>
                <w:rFonts w:cs="Arial"/>
                <w:b/>
                <w:szCs w:val="22"/>
              </w:rPr>
              <w:t xml:space="preserve">Update the unit in </w:t>
            </w:r>
            <w:r w:rsidR="00FC1358">
              <w:rPr>
                <w:rFonts w:cs="Arial"/>
                <w:b/>
                <w:szCs w:val="22"/>
              </w:rPr>
              <w:t>Sunquest</w:t>
            </w:r>
            <w:r w:rsidR="003B00B5" w:rsidRPr="003B00B5">
              <w:rPr>
                <w:rFonts w:cs="Arial"/>
                <w:b/>
                <w:szCs w:val="22"/>
              </w:rPr>
              <w:t>.</w:t>
            </w:r>
          </w:p>
          <w:p w14:paraId="05F21567" w14:textId="65B9ED15" w:rsidR="003B00B5" w:rsidRDefault="003B00B5" w:rsidP="007D31F9">
            <w:pPr>
              <w:rPr>
                <w:rFonts w:cs="Arial"/>
                <w:szCs w:val="22"/>
              </w:rPr>
            </w:pPr>
          </w:p>
          <w:p w14:paraId="29881DB3" w14:textId="6631C8CB" w:rsidR="00FC1358" w:rsidRDefault="00FC1358" w:rsidP="007D31F9">
            <w:pPr>
              <w:rPr>
                <w:rFonts w:cs="Arial"/>
                <w:szCs w:val="22"/>
              </w:rPr>
            </w:pPr>
            <w:r>
              <w:rPr>
                <w:rFonts w:cs="Arial"/>
                <w:szCs w:val="22"/>
              </w:rPr>
              <w:t>2.1 Open Blood Status Update</w:t>
            </w:r>
          </w:p>
          <w:p w14:paraId="41F8FA19" w14:textId="79E4F619" w:rsidR="00FC1358" w:rsidRPr="003B00B5" w:rsidRDefault="00FC1358" w:rsidP="007D31F9">
            <w:pPr>
              <w:rPr>
                <w:rFonts w:cs="Arial"/>
                <w:szCs w:val="22"/>
              </w:rPr>
            </w:pPr>
          </w:p>
          <w:p w14:paraId="7C5FF261" w14:textId="064FF3E1" w:rsidR="003B00B5" w:rsidRPr="003B00B5" w:rsidRDefault="003B00B5" w:rsidP="007D31F9">
            <w:pPr>
              <w:rPr>
                <w:rFonts w:cs="Arial"/>
                <w:szCs w:val="22"/>
              </w:rPr>
            </w:pPr>
          </w:p>
          <w:p w14:paraId="3F50129D" w14:textId="77777777" w:rsidR="003E3E4A" w:rsidRDefault="003E3E4A" w:rsidP="003E3E4A">
            <w:pPr>
              <w:rPr>
                <w:rFonts w:cs="Arial"/>
                <w:szCs w:val="22"/>
              </w:rPr>
            </w:pPr>
          </w:p>
          <w:p w14:paraId="1EA246FD" w14:textId="77777777" w:rsidR="003E3E4A" w:rsidRDefault="003E3E4A" w:rsidP="003E3E4A">
            <w:pPr>
              <w:rPr>
                <w:rFonts w:cs="Arial"/>
                <w:szCs w:val="22"/>
              </w:rPr>
            </w:pPr>
          </w:p>
          <w:p w14:paraId="1858FECF" w14:textId="77777777" w:rsidR="003E3E4A" w:rsidRDefault="003E3E4A" w:rsidP="003E3E4A">
            <w:pPr>
              <w:rPr>
                <w:rFonts w:cs="Arial"/>
                <w:szCs w:val="22"/>
              </w:rPr>
            </w:pPr>
          </w:p>
          <w:p w14:paraId="6E25DE0E" w14:textId="528A2277" w:rsidR="003E3E4A" w:rsidRDefault="003B00B5" w:rsidP="003E3E4A">
            <w:pPr>
              <w:rPr>
                <w:rFonts w:cs="Arial"/>
                <w:szCs w:val="22"/>
              </w:rPr>
            </w:pPr>
            <w:r w:rsidRPr="003B00B5">
              <w:rPr>
                <w:rFonts w:cs="Arial"/>
                <w:szCs w:val="22"/>
              </w:rPr>
              <w:t>2.2</w:t>
            </w:r>
            <w:r w:rsidR="003E3E4A">
              <w:rPr>
                <w:rFonts w:cs="Arial"/>
                <w:szCs w:val="22"/>
              </w:rPr>
              <w:t xml:space="preserve">  Ensure the update option is  “Unit Update”</w:t>
            </w:r>
          </w:p>
          <w:p w14:paraId="0A472422" w14:textId="77777777" w:rsidR="003E3E4A" w:rsidRDefault="003E3E4A" w:rsidP="003E3E4A">
            <w:pPr>
              <w:rPr>
                <w:rFonts w:cs="Arial"/>
                <w:szCs w:val="22"/>
              </w:rPr>
            </w:pPr>
          </w:p>
          <w:p w14:paraId="07882173" w14:textId="09676A0A" w:rsidR="003E3E4A" w:rsidRDefault="003E3E4A" w:rsidP="003E3E4A">
            <w:pPr>
              <w:rPr>
                <w:rFonts w:cs="Arial"/>
                <w:szCs w:val="22"/>
              </w:rPr>
            </w:pPr>
            <w:r>
              <w:rPr>
                <w:noProof/>
              </w:rPr>
              <w:drawing>
                <wp:inline distT="0" distB="0" distL="0" distR="0" wp14:anchorId="5F5BBB53" wp14:editId="5D2E5A1C">
                  <wp:extent cx="3247619" cy="495238"/>
                  <wp:effectExtent l="0" t="0" r="0" b="635"/>
                  <wp:docPr id="132395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59224" name=""/>
                          <pic:cNvPicPr/>
                        </pic:nvPicPr>
                        <pic:blipFill>
                          <a:blip r:embed="rId13"/>
                          <a:stretch>
                            <a:fillRect/>
                          </a:stretch>
                        </pic:blipFill>
                        <pic:spPr>
                          <a:xfrm>
                            <a:off x="0" y="0"/>
                            <a:ext cx="3247619" cy="495238"/>
                          </a:xfrm>
                          <a:prstGeom prst="rect">
                            <a:avLst/>
                          </a:prstGeom>
                        </pic:spPr>
                      </pic:pic>
                    </a:graphicData>
                  </a:graphic>
                </wp:inline>
              </w:drawing>
            </w:r>
          </w:p>
          <w:p w14:paraId="0C1624DA" w14:textId="77777777" w:rsidR="003E3E4A" w:rsidRDefault="003E3E4A" w:rsidP="003E3E4A">
            <w:pPr>
              <w:rPr>
                <w:rFonts w:cs="Arial"/>
                <w:szCs w:val="22"/>
              </w:rPr>
            </w:pPr>
          </w:p>
          <w:p w14:paraId="1686DDAB" w14:textId="4E53A735" w:rsidR="003B00B5" w:rsidRPr="003B00B5" w:rsidRDefault="003E3E4A" w:rsidP="003E3E4A">
            <w:pPr>
              <w:rPr>
                <w:rFonts w:cs="Arial"/>
                <w:szCs w:val="22"/>
              </w:rPr>
            </w:pPr>
            <w:r>
              <w:rPr>
                <w:rFonts w:cs="Arial"/>
                <w:szCs w:val="22"/>
              </w:rPr>
              <w:t>2.3  Scan unit number and product code, ensure correct division is selected</w:t>
            </w:r>
            <w:r w:rsidR="003B00B5" w:rsidRPr="003B00B5">
              <w:rPr>
                <w:rFonts w:cs="Arial"/>
                <w:szCs w:val="22"/>
              </w:rPr>
              <w:t>.</w:t>
            </w:r>
          </w:p>
          <w:p w14:paraId="4C7605FD" w14:textId="6E941B96" w:rsidR="003E3E4A" w:rsidRDefault="003E3E4A" w:rsidP="003E3E4A">
            <w:pPr>
              <w:pStyle w:val="ListParagraph"/>
              <w:numPr>
                <w:ilvl w:val="0"/>
                <w:numId w:val="25"/>
              </w:numPr>
              <w:contextualSpacing w:val="0"/>
              <w:rPr>
                <w:rFonts w:cs="Arial"/>
                <w:szCs w:val="22"/>
              </w:rPr>
            </w:pPr>
            <w:r>
              <w:rPr>
                <w:rFonts w:cs="Arial"/>
                <w:szCs w:val="22"/>
              </w:rPr>
              <w:t xml:space="preserve">Populate date/time </w:t>
            </w:r>
          </w:p>
          <w:p w14:paraId="09F4A846" w14:textId="32B24B02" w:rsidR="003E3E4A" w:rsidRDefault="003E3E4A" w:rsidP="003E3E4A">
            <w:pPr>
              <w:pStyle w:val="ListParagraph"/>
              <w:numPr>
                <w:ilvl w:val="0"/>
                <w:numId w:val="25"/>
              </w:numPr>
            </w:pPr>
            <w:r>
              <w:t>Select new status: DS = Discarded</w:t>
            </w:r>
          </w:p>
          <w:p w14:paraId="441D7D8D" w14:textId="08DAC582" w:rsidR="003E3E4A" w:rsidRDefault="003E3E4A" w:rsidP="003E3E4A">
            <w:pPr>
              <w:pStyle w:val="ListParagraph"/>
              <w:numPr>
                <w:ilvl w:val="0"/>
                <w:numId w:val="25"/>
              </w:numPr>
            </w:pPr>
            <w:r>
              <w:t xml:space="preserve">Enter reason: </w:t>
            </w:r>
            <w:r w:rsidRPr="00CB230E">
              <w:rPr>
                <w:i/>
                <w:iCs/>
                <w:color w:val="248FA0" w:themeColor="accent6"/>
                <w:highlight w:val="yellow"/>
              </w:rPr>
              <w:t>Refer to Attachment 1: Reason Codes</w:t>
            </w:r>
          </w:p>
          <w:p w14:paraId="23CDE440" w14:textId="1DCCFD7A" w:rsidR="003E3E4A" w:rsidRDefault="003E3E4A" w:rsidP="003E3E4A">
            <w:pPr>
              <w:pStyle w:val="ListParagraph"/>
              <w:numPr>
                <w:ilvl w:val="0"/>
                <w:numId w:val="20"/>
              </w:numPr>
            </w:pPr>
            <w:r>
              <w:t>BWBR =  Bag Broke in Waterbath</w:t>
            </w:r>
          </w:p>
          <w:p w14:paraId="616845DA" w14:textId="2F4080D3" w:rsidR="003E3E4A" w:rsidRDefault="003E3E4A" w:rsidP="003E3E4A">
            <w:pPr>
              <w:pStyle w:val="ListParagraph"/>
              <w:numPr>
                <w:ilvl w:val="0"/>
                <w:numId w:val="20"/>
              </w:numPr>
            </w:pPr>
            <w:r>
              <w:t>CLOTS = Apparent Clots in Bag, Fails Vis Inspection</w:t>
            </w:r>
          </w:p>
          <w:p w14:paraId="529E8DD7" w14:textId="4539CD43" w:rsidR="003E3E4A" w:rsidRDefault="003E3E4A" w:rsidP="003E3E4A">
            <w:pPr>
              <w:pStyle w:val="ListParagraph"/>
              <w:numPr>
                <w:ilvl w:val="0"/>
                <w:numId w:val="20"/>
              </w:numPr>
            </w:pPr>
            <w:r>
              <w:t>DISCO = Discolored, Fails Visual Inspection</w:t>
            </w:r>
          </w:p>
          <w:p w14:paraId="53534FBC" w14:textId="3FE54EAC" w:rsidR="003E3E4A" w:rsidRDefault="003E3E4A" w:rsidP="003E3E4A">
            <w:pPr>
              <w:pStyle w:val="ListParagraph"/>
              <w:numPr>
                <w:ilvl w:val="0"/>
                <w:numId w:val="20"/>
              </w:numPr>
            </w:pPr>
            <w:r>
              <w:t>HOTB = Exceeds Proper Temp, Do not Issue</w:t>
            </w:r>
          </w:p>
          <w:p w14:paraId="5BD21C34" w14:textId="0F2C226E" w:rsidR="003E3E4A" w:rsidRDefault="003E3E4A" w:rsidP="003E3E4A">
            <w:pPr>
              <w:pStyle w:val="ListParagraph"/>
              <w:numPr>
                <w:ilvl w:val="0"/>
                <w:numId w:val="20"/>
              </w:numPr>
            </w:pPr>
            <w:r>
              <w:t>FAIL = Fails Visual Inspection</w:t>
            </w:r>
          </w:p>
          <w:p w14:paraId="31381696" w14:textId="13A830CA" w:rsidR="003E3E4A" w:rsidRDefault="003E3E4A" w:rsidP="003E3E4A">
            <w:pPr>
              <w:pStyle w:val="ListParagraph"/>
              <w:numPr>
                <w:ilvl w:val="0"/>
                <w:numId w:val="20"/>
              </w:numPr>
            </w:pPr>
            <w:r>
              <w:t>HEMOL = Hemolyzed, Fials Visual Inspection</w:t>
            </w:r>
          </w:p>
          <w:p w14:paraId="44D294B3" w14:textId="58D30883" w:rsidR="003E3E4A" w:rsidRDefault="003E3E4A" w:rsidP="003E3E4A">
            <w:pPr>
              <w:pStyle w:val="ListParagraph"/>
              <w:numPr>
                <w:ilvl w:val="0"/>
                <w:numId w:val="20"/>
              </w:numPr>
            </w:pPr>
            <w:r>
              <w:t>ODDR = Outdated</w:t>
            </w:r>
          </w:p>
          <w:p w14:paraId="350A22EA" w14:textId="62A5B9F7" w:rsidR="003E3E4A" w:rsidRPr="003E3E4A" w:rsidRDefault="003E3E4A" w:rsidP="003E3E4A">
            <w:pPr>
              <w:pStyle w:val="ListParagraph"/>
              <w:numPr>
                <w:ilvl w:val="0"/>
                <w:numId w:val="20"/>
              </w:numPr>
            </w:pPr>
            <w:r>
              <w:t>SDATE = Short Date</w:t>
            </w:r>
          </w:p>
          <w:p w14:paraId="43F565AE" w14:textId="77689B8A" w:rsidR="003B00B5" w:rsidRPr="003E3E4A" w:rsidRDefault="003E3E4A" w:rsidP="00A87198">
            <w:pPr>
              <w:pStyle w:val="ListParagraph"/>
              <w:numPr>
                <w:ilvl w:val="0"/>
                <w:numId w:val="20"/>
              </w:numPr>
              <w:rPr>
                <w:rFonts w:cs="Arial"/>
                <w:szCs w:val="22"/>
              </w:rPr>
            </w:pPr>
            <w:r>
              <w:t>VNDR = Ventor Request</w:t>
            </w:r>
          </w:p>
          <w:p w14:paraId="21DD7E8E" w14:textId="77777777" w:rsidR="003B00B5" w:rsidRPr="003B00B5" w:rsidRDefault="003B00B5" w:rsidP="007D31F9">
            <w:pPr>
              <w:rPr>
                <w:rFonts w:cs="Arial"/>
                <w:szCs w:val="22"/>
              </w:rPr>
            </w:pPr>
          </w:p>
        </w:tc>
      </w:tr>
      <w:tr w:rsidR="003B00B5" w:rsidRPr="005C73B0" w14:paraId="0EC1FB7A" w14:textId="77777777" w:rsidTr="007D31F9">
        <w:tc>
          <w:tcPr>
            <w:tcW w:w="958" w:type="dxa"/>
          </w:tcPr>
          <w:p w14:paraId="22D35AC0" w14:textId="77777777" w:rsidR="003B00B5" w:rsidRPr="003B00B5" w:rsidRDefault="003B00B5" w:rsidP="007D31F9">
            <w:pPr>
              <w:jc w:val="center"/>
              <w:rPr>
                <w:rFonts w:cs="Arial"/>
                <w:b/>
                <w:szCs w:val="22"/>
              </w:rPr>
            </w:pPr>
            <w:r w:rsidRPr="003B00B5">
              <w:rPr>
                <w:rFonts w:cs="Arial"/>
                <w:b/>
                <w:szCs w:val="22"/>
              </w:rPr>
              <w:t>3.0</w:t>
            </w:r>
          </w:p>
        </w:tc>
        <w:tc>
          <w:tcPr>
            <w:tcW w:w="8420" w:type="dxa"/>
          </w:tcPr>
          <w:p w14:paraId="214D42AE" w14:textId="77777777" w:rsidR="003B00B5" w:rsidRPr="003B00B5" w:rsidRDefault="003B00B5" w:rsidP="007D31F9">
            <w:pPr>
              <w:rPr>
                <w:rFonts w:cs="Arial"/>
                <w:b/>
                <w:szCs w:val="22"/>
              </w:rPr>
            </w:pPr>
            <w:r w:rsidRPr="003B00B5">
              <w:rPr>
                <w:rFonts w:cs="Arial"/>
                <w:b/>
                <w:szCs w:val="22"/>
              </w:rPr>
              <w:t>Physically take care of unit once paperwork is complete.</w:t>
            </w:r>
          </w:p>
          <w:p w14:paraId="2C03D944" w14:textId="77777777" w:rsidR="003B00B5" w:rsidRPr="003B00B5" w:rsidRDefault="003B00B5" w:rsidP="007D31F9">
            <w:pPr>
              <w:rPr>
                <w:rFonts w:cs="Arial"/>
                <w:szCs w:val="22"/>
              </w:rPr>
            </w:pPr>
          </w:p>
          <w:tbl>
            <w:tblPr>
              <w:tblStyle w:val="TableGrid"/>
              <w:tblW w:w="0" w:type="auto"/>
              <w:tblLook w:val="04A0" w:firstRow="1" w:lastRow="0" w:firstColumn="1" w:lastColumn="0" w:noHBand="0" w:noVBand="1"/>
            </w:tblPr>
            <w:tblGrid>
              <w:gridCol w:w="2260"/>
              <w:gridCol w:w="5889"/>
            </w:tblGrid>
            <w:tr w:rsidR="003B00B5" w:rsidRPr="003B00B5" w14:paraId="6BA0418B" w14:textId="77777777" w:rsidTr="007D723D">
              <w:tc>
                <w:tcPr>
                  <w:tcW w:w="2260" w:type="dxa"/>
                  <w:shd w:val="clear" w:color="auto" w:fill="C5CFEE" w:themeFill="accent1" w:themeFillTint="33"/>
                </w:tcPr>
                <w:p w14:paraId="2AB2C731" w14:textId="77777777" w:rsidR="003B00B5" w:rsidRPr="003B00B5" w:rsidRDefault="003B00B5" w:rsidP="007D31F9">
                  <w:pPr>
                    <w:rPr>
                      <w:rFonts w:cs="Arial"/>
                      <w:szCs w:val="22"/>
                    </w:rPr>
                  </w:pPr>
                  <w:r w:rsidRPr="003B00B5">
                    <w:rPr>
                      <w:rFonts w:cs="Arial"/>
                      <w:szCs w:val="22"/>
                    </w:rPr>
                    <w:t>Discarding unit</w:t>
                  </w:r>
                </w:p>
              </w:tc>
              <w:tc>
                <w:tcPr>
                  <w:tcW w:w="5889" w:type="dxa"/>
                  <w:shd w:val="clear" w:color="auto" w:fill="C5CFEE" w:themeFill="accent1" w:themeFillTint="33"/>
                </w:tcPr>
                <w:p w14:paraId="27907333" w14:textId="77777777" w:rsidR="003B00B5" w:rsidRPr="003B00B5" w:rsidRDefault="003B00B5" w:rsidP="007D31F9">
                  <w:pPr>
                    <w:rPr>
                      <w:rFonts w:cs="Arial"/>
                      <w:szCs w:val="22"/>
                    </w:rPr>
                  </w:pPr>
                  <w:r w:rsidRPr="003B00B5">
                    <w:rPr>
                      <w:rFonts w:cs="Arial"/>
                      <w:szCs w:val="22"/>
                    </w:rPr>
                    <w:t>Returning unit</w:t>
                  </w:r>
                </w:p>
              </w:tc>
            </w:tr>
            <w:tr w:rsidR="003B00B5" w:rsidRPr="003B00B5" w14:paraId="5C11FF4A" w14:textId="77777777" w:rsidTr="007D723D">
              <w:tc>
                <w:tcPr>
                  <w:tcW w:w="2260" w:type="dxa"/>
                </w:tcPr>
                <w:p w14:paraId="7DFF5F6A" w14:textId="77777777" w:rsidR="003B00B5" w:rsidRPr="003B00B5" w:rsidRDefault="003B00B5" w:rsidP="007D31F9">
                  <w:pPr>
                    <w:rPr>
                      <w:rFonts w:cs="Arial"/>
                      <w:szCs w:val="22"/>
                    </w:rPr>
                  </w:pPr>
                  <w:r w:rsidRPr="003B00B5">
                    <w:rPr>
                      <w:rFonts w:cs="Arial"/>
                      <w:szCs w:val="22"/>
                    </w:rPr>
                    <w:t>Place in large regulated waste biohazard bin.</w:t>
                  </w:r>
                </w:p>
              </w:tc>
              <w:tc>
                <w:tcPr>
                  <w:tcW w:w="5889" w:type="dxa"/>
                </w:tcPr>
                <w:p w14:paraId="48FC5154" w14:textId="77777777" w:rsidR="003B00B5" w:rsidRPr="003B00B5" w:rsidRDefault="003B00B5" w:rsidP="003B00B5">
                  <w:pPr>
                    <w:pStyle w:val="ListParagraph"/>
                    <w:numPr>
                      <w:ilvl w:val="0"/>
                      <w:numId w:val="29"/>
                    </w:numPr>
                    <w:ind w:left="360"/>
                    <w:contextualSpacing w:val="0"/>
                    <w:rPr>
                      <w:rFonts w:cs="Arial"/>
                      <w:b/>
                      <w:szCs w:val="22"/>
                    </w:rPr>
                  </w:pPr>
                  <w:r w:rsidRPr="003B00B5">
                    <w:rPr>
                      <w:rFonts w:cs="Arial"/>
                      <w:b/>
                      <w:szCs w:val="22"/>
                    </w:rPr>
                    <w:t xml:space="preserve">Pack the returned product appropriately. </w:t>
                  </w:r>
                </w:p>
                <w:p w14:paraId="41142462" w14:textId="7199EC30" w:rsidR="003B00B5" w:rsidRPr="003E3E4A" w:rsidRDefault="003B00B5" w:rsidP="003E3E4A">
                  <w:pPr>
                    <w:pStyle w:val="ListParagraph"/>
                    <w:numPr>
                      <w:ilvl w:val="0"/>
                      <w:numId w:val="29"/>
                    </w:numPr>
                    <w:ind w:left="360"/>
                    <w:contextualSpacing w:val="0"/>
                    <w:rPr>
                      <w:rFonts w:cs="Arial"/>
                      <w:szCs w:val="22"/>
                    </w:rPr>
                  </w:pPr>
                  <w:r w:rsidRPr="003B00B5">
                    <w:rPr>
                      <w:rFonts w:cs="Arial"/>
                      <w:szCs w:val="22"/>
                    </w:rPr>
                    <w:t xml:space="preserve">Make a copy of the return authorization form and write which product (ex. </w:t>
                  </w:r>
                  <w:r w:rsidRPr="003E3E4A">
                    <w:rPr>
                      <w:rFonts w:cs="Arial"/>
                      <w:szCs w:val="22"/>
                    </w:rPr>
                    <w:t xml:space="preserve">Plasma) was returned on the </w:t>
                  </w:r>
                  <w:r w:rsidRPr="003E3E4A">
                    <w:rPr>
                      <w:rFonts w:cs="Arial"/>
                      <w:b/>
                      <w:i/>
                      <w:szCs w:val="22"/>
                    </w:rPr>
                    <w:t>copy</w:t>
                  </w:r>
                  <w:r w:rsidRPr="003E3E4A">
                    <w:rPr>
                      <w:rFonts w:cs="Arial"/>
                      <w:szCs w:val="22"/>
                    </w:rPr>
                    <w:t xml:space="preserve"> and place in the Blood Invoice tray.</w:t>
                  </w:r>
                </w:p>
                <w:p w14:paraId="5D770E1E" w14:textId="437F0BD2" w:rsidR="003B00B5" w:rsidRPr="003E3E4A" w:rsidRDefault="003B00B5" w:rsidP="003E3E4A">
                  <w:pPr>
                    <w:pStyle w:val="ListParagraph"/>
                    <w:numPr>
                      <w:ilvl w:val="0"/>
                      <w:numId w:val="29"/>
                    </w:numPr>
                    <w:ind w:left="360"/>
                    <w:contextualSpacing w:val="0"/>
                    <w:rPr>
                      <w:rFonts w:cs="Arial"/>
                      <w:szCs w:val="22"/>
                    </w:rPr>
                  </w:pPr>
                  <w:r w:rsidRPr="003B00B5">
                    <w:rPr>
                      <w:rFonts w:cs="Arial"/>
                      <w:szCs w:val="22"/>
                    </w:rPr>
                    <w:t xml:space="preserve">Place the original inside the shipping box on top of the Styrofoam inner </w:t>
                  </w:r>
                  <w:r w:rsidRPr="003E3E4A">
                    <w:rPr>
                      <w:rFonts w:cs="Arial"/>
                      <w:szCs w:val="22"/>
                    </w:rPr>
                    <w:t>container before sealing the box.</w:t>
                  </w:r>
                </w:p>
                <w:p w14:paraId="3B658751" w14:textId="77777777" w:rsidR="003B00B5" w:rsidRPr="003B00B5" w:rsidRDefault="003B00B5" w:rsidP="003B00B5">
                  <w:pPr>
                    <w:pStyle w:val="ListParagraph"/>
                    <w:numPr>
                      <w:ilvl w:val="0"/>
                      <w:numId w:val="29"/>
                    </w:numPr>
                    <w:ind w:left="360"/>
                    <w:contextualSpacing w:val="0"/>
                    <w:rPr>
                      <w:rFonts w:cs="Arial"/>
                      <w:i/>
                      <w:szCs w:val="22"/>
                    </w:rPr>
                  </w:pPr>
                  <w:r w:rsidRPr="003B00B5">
                    <w:rPr>
                      <w:rFonts w:cs="Arial"/>
                      <w:szCs w:val="22"/>
                    </w:rPr>
                    <w:t xml:space="preserve">Place a green Return Label on the outside of the box. </w:t>
                  </w:r>
                </w:p>
                <w:p w14:paraId="4104EFEA" w14:textId="77777777" w:rsidR="003B00B5" w:rsidRPr="003B00B5" w:rsidRDefault="003B00B5" w:rsidP="003B00B5">
                  <w:pPr>
                    <w:pStyle w:val="ListParagraph"/>
                    <w:numPr>
                      <w:ilvl w:val="0"/>
                      <w:numId w:val="29"/>
                    </w:numPr>
                    <w:ind w:left="360"/>
                    <w:contextualSpacing w:val="0"/>
                    <w:rPr>
                      <w:rFonts w:cs="Arial"/>
                      <w:i/>
                      <w:szCs w:val="22"/>
                    </w:rPr>
                  </w:pPr>
                  <w:r w:rsidRPr="003B00B5">
                    <w:rPr>
                      <w:rFonts w:cs="Arial"/>
                      <w:i/>
                      <w:szCs w:val="22"/>
                    </w:rPr>
                    <w:t>Write on the label which blood center the box is going to: Charlotte or Durham.</w:t>
                  </w:r>
                </w:p>
                <w:p w14:paraId="7574B467" w14:textId="77777777" w:rsidR="003B00B5" w:rsidRPr="003B00B5" w:rsidRDefault="003B00B5" w:rsidP="003B00B5">
                  <w:pPr>
                    <w:pStyle w:val="ListParagraph"/>
                    <w:numPr>
                      <w:ilvl w:val="0"/>
                      <w:numId w:val="29"/>
                    </w:numPr>
                    <w:ind w:left="360"/>
                    <w:contextualSpacing w:val="0"/>
                    <w:rPr>
                      <w:rFonts w:cs="Arial"/>
                      <w:i/>
                      <w:szCs w:val="22"/>
                    </w:rPr>
                  </w:pPr>
                  <w:r w:rsidRPr="003B00B5">
                    <w:rPr>
                      <w:rFonts w:cs="Arial"/>
                      <w:i/>
                      <w:szCs w:val="22"/>
                    </w:rPr>
                    <w:t>Refer to Attachment 4:Return To: American Red Cross</w:t>
                  </w:r>
                </w:p>
                <w:p w14:paraId="1939CFCD" w14:textId="77777777" w:rsidR="003B00B5" w:rsidRPr="003B00B5" w:rsidRDefault="003B00B5" w:rsidP="003B00B5">
                  <w:pPr>
                    <w:pStyle w:val="ListParagraph"/>
                    <w:numPr>
                      <w:ilvl w:val="0"/>
                      <w:numId w:val="29"/>
                    </w:numPr>
                    <w:ind w:left="360"/>
                    <w:contextualSpacing w:val="0"/>
                    <w:rPr>
                      <w:rFonts w:cs="Arial"/>
                      <w:b/>
                      <w:szCs w:val="22"/>
                    </w:rPr>
                  </w:pPr>
                  <w:r w:rsidRPr="003B00B5">
                    <w:rPr>
                      <w:rFonts w:cs="Arial"/>
                      <w:szCs w:val="22"/>
                    </w:rPr>
                    <w:t>Give the box to the ARC delivery person to return to ARC.</w:t>
                  </w:r>
                  <w:r w:rsidRPr="003B00B5">
                    <w:rPr>
                      <w:rFonts w:cs="Arial"/>
                      <w:b/>
                      <w:szCs w:val="22"/>
                    </w:rPr>
                    <w:t xml:space="preserve"> </w:t>
                  </w:r>
                </w:p>
                <w:p w14:paraId="59E5B307" w14:textId="77777777" w:rsidR="003B00B5" w:rsidRPr="003B00B5" w:rsidRDefault="003B00B5" w:rsidP="007D31F9">
                  <w:pPr>
                    <w:rPr>
                      <w:rFonts w:cs="Arial"/>
                      <w:szCs w:val="22"/>
                    </w:rPr>
                  </w:pPr>
                </w:p>
              </w:tc>
            </w:tr>
          </w:tbl>
          <w:p w14:paraId="3EE29AE5" w14:textId="77777777" w:rsidR="003B00B5" w:rsidRPr="003B00B5" w:rsidRDefault="003B00B5" w:rsidP="007D31F9">
            <w:pPr>
              <w:rPr>
                <w:rFonts w:cs="Arial"/>
                <w:szCs w:val="22"/>
              </w:rPr>
            </w:pPr>
          </w:p>
          <w:p w14:paraId="165D2786" w14:textId="77777777" w:rsidR="003B00B5" w:rsidRPr="003B00B5" w:rsidRDefault="003B00B5" w:rsidP="008D2000">
            <w:pPr>
              <w:pStyle w:val="ListParagraph"/>
              <w:numPr>
                <w:ilvl w:val="0"/>
                <w:numId w:val="0"/>
              </w:numPr>
              <w:ind w:left="360"/>
              <w:rPr>
                <w:rFonts w:cs="Arial"/>
                <w:szCs w:val="22"/>
              </w:rPr>
            </w:pPr>
          </w:p>
        </w:tc>
      </w:tr>
      <w:tr w:rsidR="003B00B5" w:rsidRPr="005C73B0" w14:paraId="4E3E4C50" w14:textId="77777777" w:rsidTr="007D31F9">
        <w:tc>
          <w:tcPr>
            <w:tcW w:w="958" w:type="dxa"/>
          </w:tcPr>
          <w:p w14:paraId="42D928D9" w14:textId="77777777" w:rsidR="003B00B5" w:rsidRPr="003B00B5" w:rsidRDefault="003B00B5" w:rsidP="007D31F9">
            <w:pPr>
              <w:jc w:val="center"/>
              <w:rPr>
                <w:rFonts w:cs="Arial"/>
                <w:b/>
                <w:szCs w:val="22"/>
              </w:rPr>
            </w:pPr>
            <w:r w:rsidRPr="003B00B5">
              <w:rPr>
                <w:rFonts w:cs="Arial"/>
                <w:b/>
                <w:szCs w:val="22"/>
              </w:rPr>
              <w:lastRenderedPageBreak/>
              <w:t>4.0</w:t>
            </w:r>
          </w:p>
        </w:tc>
        <w:tc>
          <w:tcPr>
            <w:tcW w:w="8420" w:type="dxa"/>
          </w:tcPr>
          <w:p w14:paraId="2000E925" w14:textId="77777777" w:rsidR="003B00B5" w:rsidRPr="003B00B5" w:rsidRDefault="003B00B5" w:rsidP="007D31F9">
            <w:pPr>
              <w:rPr>
                <w:rFonts w:cs="Arial"/>
                <w:b/>
                <w:szCs w:val="22"/>
              </w:rPr>
            </w:pPr>
            <w:r w:rsidRPr="003B00B5">
              <w:rPr>
                <w:rFonts w:cs="Arial"/>
                <w:b/>
                <w:szCs w:val="22"/>
              </w:rPr>
              <w:t xml:space="preserve">Place printout from BloodHub in Blood Invoice tray. </w:t>
            </w:r>
          </w:p>
          <w:p w14:paraId="5DFD01E3" w14:textId="77777777" w:rsidR="003B00B5" w:rsidRPr="003B00B5" w:rsidRDefault="003B00B5" w:rsidP="007D31F9">
            <w:pPr>
              <w:rPr>
                <w:rFonts w:cs="Arial"/>
                <w:szCs w:val="22"/>
              </w:rPr>
            </w:pPr>
          </w:p>
        </w:tc>
      </w:tr>
    </w:tbl>
    <w:p w14:paraId="70298DA9" w14:textId="13AE2CCC" w:rsidR="008D2000" w:rsidRPr="00E8564F" w:rsidRDefault="008D2000" w:rsidP="008D2000">
      <w:pPr>
        <w:tabs>
          <w:tab w:val="left" w:pos="540"/>
        </w:tabs>
        <w:autoSpaceDE w:val="0"/>
        <w:autoSpaceDN w:val="0"/>
        <w:adjustRightInd w:val="0"/>
        <w:rPr>
          <w:rFonts w:cs="Arial"/>
          <w:b/>
          <w:szCs w:val="22"/>
        </w:rPr>
      </w:pPr>
      <w:r w:rsidRPr="00E8564F">
        <w:rPr>
          <w:rFonts w:cs="Arial"/>
          <w:b/>
          <w:szCs w:val="22"/>
        </w:rPr>
        <w:t>IV: Transfer</w:t>
      </w:r>
    </w:p>
    <w:p w14:paraId="2370223B" w14:textId="5B862783" w:rsidR="008D2000" w:rsidRDefault="008D2000" w:rsidP="008D2000">
      <w:r>
        <w:t xml:space="preserve">  </w:t>
      </w:r>
    </w:p>
    <w:p w14:paraId="73554864" w14:textId="77777777" w:rsidR="00E8564F" w:rsidRPr="004D0FC0" w:rsidRDefault="00E8564F" w:rsidP="00E8564F">
      <w:pPr>
        <w:rPr>
          <w:sz w:val="20"/>
          <w:szCs w:val="18"/>
        </w:rPr>
      </w:pPr>
      <w:r w:rsidRPr="004D0FC0">
        <w:rPr>
          <w:sz w:val="20"/>
          <w:szCs w:val="18"/>
        </w:rPr>
        <w:t>Chemical Risk Assessment: none</w:t>
      </w:r>
    </w:p>
    <w:p w14:paraId="29C72851" w14:textId="77777777" w:rsidR="00E8564F" w:rsidRPr="004D0FC0" w:rsidRDefault="00E8564F" w:rsidP="00E8564F">
      <w:pPr>
        <w:rPr>
          <w:sz w:val="20"/>
          <w:szCs w:val="18"/>
        </w:rPr>
      </w:pPr>
      <w:r w:rsidRPr="004D0FC0">
        <w:rPr>
          <w:sz w:val="20"/>
          <w:szCs w:val="18"/>
        </w:rPr>
        <w:t>Biological Risk Assessment: none</w:t>
      </w:r>
    </w:p>
    <w:p w14:paraId="58627095" w14:textId="77777777" w:rsidR="00E8564F" w:rsidRPr="004D0FC0" w:rsidRDefault="00E8564F" w:rsidP="00E8564F">
      <w:pPr>
        <w:rPr>
          <w:sz w:val="20"/>
          <w:szCs w:val="18"/>
        </w:rPr>
      </w:pPr>
      <w:r w:rsidRPr="004D0FC0">
        <w:rPr>
          <w:sz w:val="20"/>
          <w:szCs w:val="18"/>
        </w:rPr>
        <w:t xml:space="preserve">Protective Equipment: Lab coat, gloves       </w:t>
      </w:r>
    </w:p>
    <w:p w14:paraId="5385F711" w14:textId="77777777" w:rsidR="00E8564F" w:rsidRPr="004D0FC0" w:rsidRDefault="00E8564F" w:rsidP="00E8564F">
      <w:pPr>
        <w:rPr>
          <w:sz w:val="20"/>
          <w:szCs w:val="18"/>
        </w:rPr>
      </w:pPr>
      <w:r w:rsidRPr="004D0FC0">
        <w:rPr>
          <w:sz w:val="20"/>
          <w:szCs w:val="18"/>
        </w:rPr>
        <w:t>Supplies: N/A</w:t>
      </w:r>
    </w:p>
    <w:p w14:paraId="55643971" w14:textId="77777777" w:rsidR="00E8564F" w:rsidRPr="004D0FC0" w:rsidRDefault="00E8564F" w:rsidP="00E8564F">
      <w:pPr>
        <w:rPr>
          <w:sz w:val="20"/>
          <w:szCs w:val="18"/>
        </w:rPr>
      </w:pPr>
      <w:r w:rsidRPr="004D0FC0">
        <w:rPr>
          <w:sz w:val="20"/>
          <w:szCs w:val="18"/>
        </w:rPr>
        <w:t>Reagents: N/A</w:t>
      </w:r>
    </w:p>
    <w:p w14:paraId="00FC7DF8" w14:textId="77777777" w:rsidR="00E8564F" w:rsidRDefault="00E8564F" w:rsidP="00E8564F">
      <w:pPr>
        <w:rPr>
          <w:sz w:val="20"/>
          <w:szCs w:val="18"/>
        </w:rPr>
      </w:pPr>
      <w:r w:rsidRPr="004D0FC0">
        <w:rPr>
          <w:sz w:val="20"/>
          <w:szCs w:val="18"/>
        </w:rPr>
        <w:t xml:space="preserve">Equipment: Computer with </w:t>
      </w:r>
      <w:r>
        <w:rPr>
          <w:sz w:val="20"/>
          <w:szCs w:val="18"/>
        </w:rPr>
        <w:t>Sunquest</w:t>
      </w:r>
      <w:r w:rsidRPr="004D0FC0">
        <w:rPr>
          <w:sz w:val="20"/>
          <w:szCs w:val="18"/>
        </w:rPr>
        <w:t xml:space="preserve"> access</w:t>
      </w:r>
    </w:p>
    <w:p w14:paraId="0C8C0981" w14:textId="77777777" w:rsidR="00E8564F" w:rsidRDefault="00E8564F" w:rsidP="008D2000"/>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8D2000" w:rsidRPr="00913C7B" w14:paraId="6C0EC9E6" w14:textId="77777777" w:rsidTr="007D31F9">
        <w:trPr>
          <w:tblHeader/>
        </w:trPr>
        <w:tc>
          <w:tcPr>
            <w:tcW w:w="958" w:type="dxa"/>
            <w:shd w:val="clear" w:color="auto" w:fill="CCCCCC"/>
          </w:tcPr>
          <w:p w14:paraId="5198E82E" w14:textId="77777777" w:rsidR="008D2000" w:rsidRPr="00913C7B" w:rsidRDefault="008D2000" w:rsidP="007D31F9">
            <w:pPr>
              <w:jc w:val="center"/>
              <w:rPr>
                <w:rFonts w:ascii="Times New Roman" w:hAnsi="Times New Roman"/>
                <w:b/>
                <w:sz w:val="24"/>
                <w:szCs w:val="24"/>
              </w:rPr>
            </w:pPr>
            <w:r w:rsidRPr="00913C7B">
              <w:rPr>
                <w:rFonts w:ascii="Times New Roman" w:hAnsi="Times New Roman"/>
                <w:b/>
                <w:sz w:val="24"/>
                <w:szCs w:val="24"/>
              </w:rPr>
              <w:t>STEPS</w:t>
            </w:r>
          </w:p>
        </w:tc>
        <w:tc>
          <w:tcPr>
            <w:tcW w:w="8420" w:type="dxa"/>
            <w:shd w:val="clear" w:color="auto" w:fill="CCCCCC"/>
          </w:tcPr>
          <w:p w14:paraId="721007F9" w14:textId="77777777" w:rsidR="008D2000" w:rsidRPr="00913C7B" w:rsidRDefault="008D2000" w:rsidP="007D31F9">
            <w:pPr>
              <w:jc w:val="center"/>
              <w:rPr>
                <w:rFonts w:ascii="Times New Roman" w:hAnsi="Times New Roman"/>
                <w:b/>
                <w:sz w:val="24"/>
                <w:szCs w:val="24"/>
              </w:rPr>
            </w:pPr>
            <w:r w:rsidRPr="00913C7B">
              <w:rPr>
                <w:rFonts w:ascii="Times New Roman" w:hAnsi="Times New Roman"/>
                <w:b/>
                <w:sz w:val="24"/>
                <w:szCs w:val="24"/>
              </w:rPr>
              <w:t>INSTRUCTIONS</w:t>
            </w:r>
          </w:p>
        </w:tc>
      </w:tr>
      <w:tr w:rsidR="008D2000" w:rsidRPr="00913C7B" w14:paraId="25925C00" w14:textId="77777777" w:rsidTr="007D31F9">
        <w:tc>
          <w:tcPr>
            <w:tcW w:w="958" w:type="dxa"/>
          </w:tcPr>
          <w:p w14:paraId="0E6472DF" w14:textId="77777777" w:rsidR="008D2000" w:rsidRPr="008D2000" w:rsidRDefault="008D2000" w:rsidP="007D31F9">
            <w:pPr>
              <w:jc w:val="center"/>
              <w:rPr>
                <w:rFonts w:cs="Arial"/>
                <w:b/>
                <w:sz w:val="24"/>
                <w:szCs w:val="24"/>
              </w:rPr>
            </w:pPr>
            <w:r w:rsidRPr="008D2000">
              <w:rPr>
                <w:rFonts w:cs="Arial"/>
                <w:b/>
                <w:sz w:val="24"/>
                <w:szCs w:val="24"/>
              </w:rPr>
              <w:t>1.0</w:t>
            </w:r>
          </w:p>
        </w:tc>
        <w:tc>
          <w:tcPr>
            <w:tcW w:w="8420" w:type="dxa"/>
          </w:tcPr>
          <w:p w14:paraId="3E97814B" w14:textId="1B8AB324" w:rsidR="008D2000" w:rsidRPr="008D2000" w:rsidRDefault="008D2000" w:rsidP="007D31F9">
            <w:pPr>
              <w:rPr>
                <w:rFonts w:cs="Arial"/>
                <w:b/>
              </w:rPr>
            </w:pPr>
            <w:r w:rsidRPr="008D2000">
              <w:rPr>
                <w:rFonts w:cs="Arial"/>
                <w:b/>
              </w:rPr>
              <w:t xml:space="preserve">Units that are transferred to another hospital or sent to an offsite facility, Davie for stock, are Transferred in </w:t>
            </w:r>
            <w:r w:rsidR="003E3E4A">
              <w:rPr>
                <w:rFonts w:cs="Arial"/>
                <w:b/>
              </w:rPr>
              <w:t>Sunquest</w:t>
            </w:r>
            <w:r w:rsidRPr="008D2000">
              <w:rPr>
                <w:rFonts w:cs="Arial"/>
                <w:b/>
              </w:rPr>
              <w:t>.</w:t>
            </w:r>
          </w:p>
          <w:p w14:paraId="5548017F" w14:textId="77777777" w:rsidR="008D2000" w:rsidRPr="008D2000" w:rsidRDefault="008D2000" w:rsidP="007D31F9">
            <w:pPr>
              <w:rPr>
                <w:rFonts w:cs="Arial"/>
              </w:rPr>
            </w:pPr>
          </w:p>
          <w:p w14:paraId="102D7A94" w14:textId="7C762228" w:rsidR="008D2000" w:rsidRDefault="008D2000" w:rsidP="003E3E4A">
            <w:pPr>
              <w:pStyle w:val="ListParagraph"/>
              <w:numPr>
                <w:ilvl w:val="1"/>
                <w:numId w:val="33"/>
              </w:numPr>
              <w:contextualSpacing w:val="0"/>
              <w:rPr>
                <w:rFonts w:cs="Arial"/>
              </w:rPr>
            </w:pPr>
            <w:r w:rsidRPr="008D2000">
              <w:rPr>
                <w:rFonts w:cs="Arial"/>
              </w:rPr>
              <w:t xml:space="preserve">In function </w:t>
            </w:r>
            <w:r w:rsidR="003E3E4A">
              <w:rPr>
                <w:rFonts w:cs="Arial"/>
              </w:rPr>
              <w:t xml:space="preserve">Blood Status Update, select update option “Ship Out” </w:t>
            </w:r>
          </w:p>
          <w:p w14:paraId="104D79AB" w14:textId="13C4D0F6" w:rsidR="003E3E4A" w:rsidRPr="003E3E4A" w:rsidRDefault="003E3E4A" w:rsidP="003E3E4A">
            <w:r>
              <w:rPr>
                <w:noProof/>
              </w:rPr>
              <w:drawing>
                <wp:inline distT="0" distB="0" distL="0" distR="0" wp14:anchorId="00913441" wp14:editId="5D8E4EA5">
                  <wp:extent cx="3123809" cy="571429"/>
                  <wp:effectExtent l="0" t="0" r="635" b="635"/>
                  <wp:docPr id="12425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5311" name=""/>
                          <pic:cNvPicPr/>
                        </pic:nvPicPr>
                        <pic:blipFill>
                          <a:blip r:embed="rId19"/>
                          <a:stretch>
                            <a:fillRect/>
                          </a:stretch>
                        </pic:blipFill>
                        <pic:spPr>
                          <a:xfrm>
                            <a:off x="0" y="0"/>
                            <a:ext cx="3123809" cy="571429"/>
                          </a:xfrm>
                          <a:prstGeom prst="rect">
                            <a:avLst/>
                          </a:prstGeom>
                        </pic:spPr>
                      </pic:pic>
                    </a:graphicData>
                  </a:graphic>
                </wp:inline>
              </w:drawing>
            </w:r>
          </w:p>
          <w:p w14:paraId="3BC44453" w14:textId="79441D21" w:rsidR="008D2000" w:rsidRPr="008D2000" w:rsidRDefault="008D2000" w:rsidP="007D31F9">
            <w:pPr>
              <w:rPr>
                <w:rFonts w:cs="Arial"/>
                <w:i/>
              </w:rPr>
            </w:pPr>
            <w:r w:rsidRPr="008D2000">
              <w:rPr>
                <w:rFonts w:cs="Arial"/>
              </w:rPr>
              <w:t xml:space="preserve">1.2 </w:t>
            </w:r>
            <w:r w:rsidR="003E3E4A">
              <w:rPr>
                <w:rFonts w:cs="Arial"/>
              </w:rPr>
              <w:t xml:space="preserve">Scan the </w:t>
            </w:r>
            <w:r w:rsidRPr="008D2000">
              <w:rPr>
                <w:rFonts w:cs="Arial"/>
              </w:rPr>
              <w:t xml:space="preserve">unit number and product code at the prompts. </w:t>
            </w:r>
            <w:r w:rsidRPr="008D2000">
              <w:rPr>
                <w:rFonts w:cs="Arial"/>
                <w:i/>
              </w:rPr>
              <w:t>Note: More than 1</w:t>
            </w:r>
          </w:p>
          <w:p w14:paraId="737E05B5" w14:textId="77777777" w:rsidR="008D2000" w:rsidRPr="008D2000" w:rsidRDefault="008D2000" w:rsidP="007D31F9">
            <w:pPr>
              <w:rPr>
                <w:rFonts w:cs="Arial"/>
                <w:i/>
              </w:rPr>
            </w:pPr>
            <w:r w:rsidRPr="008D2000">
              <w:rPr>
                <w:rFonts w:cs="Arial"/>
                <w:i/>
              </w:rPr>
              <w:t xml:space="preserve">      unit can be transferred at a time.</w:t>
            </w:r>
          </w:p>
          <w:p w14:paraId="44ADDDA0" w14:textId="775FFAFB" w:rsidR="008D2000" w:rsidRPr="003E3E4A" w:rsidRDefault="008D2000" w:rsidP="003E3E4A">
            <w:pPr>
              <w:pStyle w:val="ListParagraph"/>
              <w:numPr>
                <w:ilvl w:val="1"/>
                <w:numId w:val="33"/>
              </w:numPr>
              <w:rPr>
                <w:rFonts w:cs="Arial"/>
              </w:rPr>
            </w:pPr>
            <w:r w:rsidRPr="003E3E4A">
              <w:rPr>
                <w:rFonts w:cs="Arial"/>
              </w:rPr>
              <w:t xml:space="preserve">When all the units being transferred are selected, click </w:t>
            </w:r>
            <w:r w:rsidR="003E3E4A" w:rsidRPr="003E3E4A">
              <w:rPr>
                <w:rFonts w:cs="Arial"/>
              </w:rPr>
              <w:t>Submit</w:t>
            </w:r>
            <w:r w:rsidRPr="003E3E4A">
              <w:rPr>
                <w:rFonts w:cs="Arial"/>
              </w:rPr>
              <w:t xml:space="preserve"> to accept unit list.</w:t>
            </w:r>
          </w:p>
          <w:p w14:paraId="561B7B8F" w14:textId="5CBD665C" w:rsidR="003E3E4A" w:rsidRDefault="003E3E4A" w:rsidP="003E3E4A">
            <w:pPr>
              <w:pStyle w:val="ListParagraph"/>
              <w:numPr>
                <w:ilvl w:val="0"/>
                <w:numId w:val="0"/>
              </w:numPr>
              <w:ind w:left="16"/>
              <w:rPr>
                <w:rFonts w:cs="Arial"/>
              </w:rPr>
            </w:pPr>
            <w:r>
              <w:rPr>
                <w:noProof/>
              </w:rPr>
              <w:drawing>
                <wp:inline distT="0" distB="0" distL="0" distR="0" wp14:anchorId="690CB53B" wp14:editId="27918229">
                  <wp:extent cx="3419048" cy="2819048"/>
                  <wp:effectExtent l="0" t="0" r="0" b="635"/>
                  <wp:docPr id="89256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67743" name=""/>
                          <pic:cNvPicPr/>
                        </pic:nvPicPr>
                        <pic:blipFill>
                          <a:blip r:embed="rId20"/>
                          <a:stretch>
                            <a:fillRect/>
                          </a:stretch>
                        </pic:blipFill>
                        <pic:spPr>
                          <a:xfrm>
                            <a:off x="0" y="0"/>
                            <a:ext cx="3419048" cy="2819048"/>
                          </a:xfrm>
                          <a:prstGeom prst="rect">
                            <a:avLst/>
                          </a:prstGeom>
                        </pic:spPr>
                      </pic:pic>
                    </a:graphicData>
                  </a:graphic>
                </wp:inline>
              </w:drawing>
            </w:r>
          </w:p>
          <w:p w14:paraId="594A113F" w14:textId="77777777" w:rsidR="003E3E4A" w:rsidRPr="003E3E4A" w:rsidRDefault="003E3E4A" w:rsidP="003E3E4A"/>
          <w:p w14:paraId="603552DA" w14:textId="0F71973C" w:rsidR="003E3E4A" w:rsidRDefault="003E3E4A" w:rsidP="003E3E4A">
            <w:r>
              <w:rPr>
                <w:noProof/>
              </w:rPr>
              <w:drawing>
                <wp:inline distT="0" distB="0" distL="0" distR="0" wp14:anchorId="13C382AF" wp14:editId="4E793BA8">
                  <wp:extent cx="3438095" cy="885714"/>
                  <wp:effectExtent l="0" t="0" r="0" b="0"/>
                  <wp:docPr id="1095385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85213" name=""/>
                          <pic:cNvPicPr/>
                        </pic:nvPicPr>
                        <pic:blipFill>
                          <a:blip r:embed="rId21"/>
                          <a:stretch>
                            <a:fillRect/>
                          </a:stretch>
                        </pic:blipFill>
                        <pic:spPr>
                          <a:xfrm>
                            <a:off x="0" y="0"/>
                            <a:ext cx="3438095" cy="885714"/>
                          </a:xfrm>
                          <a:prstGeom prst="rect">
                            <a:avLst/>
                          </a:prstGeom>
                        </pic:spPr>
                      </pic:pic>
                    </a:graphicData>
                  </a:graphic>
                </wp:inline>
              </w:drawing>
            </w:r>
          </w:p>
          <w:p w14:paraId="3D39467B" w14:textId="77777777" w:rsidR="003E3E4A" w:rsidRPr="003E3E4A" w:rsidRDefault="003E3E4A" w:rsidP="003E3E4A"/>
          <w:p w14:paraId="5D1C1A1E" w14:textId="2ECDA174" w:rsidR="008D2000" w:rsidRPr="003E3E4A" w:rsidRDefault="003E3E4A" w:rsidP="003E3E4A">
            <w:pPr>
              <w:pStyle w:val="ListParagraph"/>
              <w:numPr>
                <w:ilvl w:val="1"/>
                <w:numId w:val="33"/>
              </w:numPr>
              <w:rPr>
                <w:rFonts w:cs="Arial"/>
              </w:rPr>
            </w:pPr>
            <w:r w:rsidRPr="003E3E4A">
              <w:rPr>
                <w:rFonts w:cs="Arial"/>
              </w:rPr>
              <w:t>Enter date/time and destination</w:t>
            </w:r>
            <w:r w:rsidR="008D2000" w:rsidRPr="003E3E4A">
              <w:rPr>
                <w:rFonts w:cs="Arial"/>
              </w:rPr>
              <w:t>.</w:t>
            </w:r>
          </w:p>
          <w:p w14:paraId="4C59DF05" w14:textId="734FEFDC" w:rsidR="003E3E4A" w:rsidRDefault="003E3E4A" w:rsidP="003E3E4A">
            <w:pPr>
              <w:pStyle w:val="ListParagraph"/>
              <w:numPr>
                <w:ilvl w:val="0"/>
                <w:numId w:val="0"/>
              </w:numPr>
              <w:ind w:left="360"/>
              <w:rPr>
                <w:rFonts w:cs="Arial"/>
              </w:rPr>
            </w:pPr>
            <w:r>
              <w:rPr>
                <w:rFonts w:cs="Arial"/>
              </w:rPr>
              <w:t xml:space="preserve">Note: look up box available to search for destinations. </w:t>
            </w:r>
          </w:p>
          <w:p w14:paraId="2CAA9249" w14:textId="2A05B6F5" w:rsidR="003E3E4A" w:rsidRPr="003E3E4A" w:rsidRDefault="003E3E4A" w:rsidP="003E3E4A">
            <w:pPr>
              <w:rPr>
                <w:i/>
                <w:iCs/>
              </w:rPr>
            </w:pPr>
            <w:r>
              <w:t xml:space="preserve">      </w:t>
            </w:r>
            <w:r w:rsidRPr="00CB230E">
              <w:rPr>
                <w:i/>
                <w:iCs/>
                <w:color w:val="248FA0" w:themeColor="accent6"/>
                <w:highlight w:val="yellow"/>
              </w:rPr>
              <w:t>Refer to Attachment 2: Outside Hospital Locations</w:t>
            </w:r>
          </w:p>
          <w:p w14:paraId="6E3E4D65" w14:textId="672C09D5" w:rsidR="007A2C21" w:rsidRPr="007A2C21" w:rsidRDefault="007A2C21" w:rsidP="007A2C21">
            <w:pPr>
              <w:pStyle w:val="ListParagraph"/>
              <w:numPr>
                <w:ilvl w:val="1"/>
                <w:numId w:val="33"/>
              </w:numPr>
              <w:rPr>
                <w:rFonts w:cs="Arial"/>
              </w:rPr>
            </w:pPr>
            <w:r w:rsidRPr="007A2C21">
              <w:rPr>
                <w:rFonts w:cs="Arial"/>
              </w:rPr>
              <w:t>Indicate visual inspection pass</w:t>
            </w:r>
          </w:p>
          <w:p w14:paraId="1A22C652" w14:textId="721F5249" w:rsidR="008D2000" w:rsidRPr="007A2C21" w:rsidRDefault="008D2000" w:rsidP="007A2C21">
            <w:pPr>
              <w:rPr>
                <w:rFonts w:cs="Arial"/>
              </w:rPr>
            </w:pPr>
            <w:r w:rsidRPr="007A2C21">
              <w:rPr>
                <w:rFonts w:cs="Arial"/>
              </w:rPr>
              <w:lastRenderedPageBreak/>
              <w:t xml:space="preserve"> </w:t>
            </w:r>
            <w:r w:rsidR="007A2C21">
              <w:rPr>
                <w:noProof/>
              </w:rPr>
              <w:drawing>
                <wp:inline distT="0" distB="0" distL="0" distR="0" wp14:anchorId="36A4A4FE" wp14:editId="655A8275">
                  <wp:extent cx="3819048" cy="552381"/>
                  <wp:effectExtent l="0" t="0" r="0" b="635"/>
                  <wp:docPr id="2105182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82372" name=""/>
                          <pic:cNvPicPr/>
                        </pic:nvPicPr>
                        <pic:blipFill>
                          <a:blip r:embed="rId22"/>
                          <a:stretch>
                            <a:fillRect/>
                          </a:stretch>
                        </pic:blipFill>
                        <pic:spPr>
                          <a:xfrm>
                            <a:off x="0" y="0"/>
                            <a:ext cx="3819048" cy="552381"/>
                          </a:xfrm>
                          <a:prstGeom prst="rect">
                            <a:avLst/>
                          </a:prstGeom>
                        </pic:spPr>
                      </pic:pic>
                    </a:graphicData>
                  </a:graphic>
                </wp:inline>
              </w:drawing>
            </w:r>
          </w:p>
          <w:p w14:paraId="431EEDF6" w14:textId="33D169C3" w:rsidR="008D2000" w:rsidRPr="007A2C21" w:rsidRDefault="007A2C21" w:rsidP="007A2C21">
            <w:pPr>
              <w:pStyle w:val="ListParagraph"/>
              <w:numPr>
                <w:ilvl w:val="1"/>
                <w:numId w:val="33"/>
              </w:numPr>
              <w:rPr>
                <w:rFonts w:cs="Arial"/>
              </w:rPr>
            </w:pPr>
            <w:r w:rsidRPr="007A2C21">
              <w:rPr>
                <w:rFonts w:cs="Arial"/>
              </w:rPr>
              <w:t xml:space="preserve">Enter reason code. </w:t>
            </w:r>
          </w:p>
          <w:p w14:paraId="7BD84B65" w14:textId="4E3C6A42" w:rsidR="007A2C21" w:rsidRPr="007A2C21" w:rsidRDefault="007A2C21" w:rsidP="007A2C21">
            <w:pPr>
              <w:pStyle w:val="ListParagraph"/>
              <w:numPr>
                <w:ilvl w:val="0"/>
                <w:numId w:val="0"/>
              </w:numPr>
              <w:ind w:left="360"/>
              <w:rPr>
                <w:rFonts w:cs="Arial"/>
                <w:i/>
                <w:iCs/>
                <w:color w:val="248FA0" w:themeColor="accent6"/>
              </w:rPr>
            </w:pPr>
            <w:r w:rsidRPr="00CB230E">
              <w:rPr>
                <w:rFonts w:cs="Arial"/>
                <w:i/>
                <w:iCs/>
                <w:color w:val="248FA0" w:themeColor="accent6"/>
                <w:highlight w:val="yellow"/>
              </w:rPr>
              <w:t>Refer to Attachment 1: Reason Codes</w:t>
            </w:r>
          </w:p>
          <w:p w14:paraId="2F52F888" w14:textId="77777777" w:rsidR="008D2000" w:rsidRDefault="007A2C21" w:rsidP="007D31F9">
            <w:pPr>
              <w:pStyle w:val="ListParagraph"/>
              <w:numPr>
                <w:ilvl w:val="1"/>
                <w:numId w:val="33"/>
              </w:numPr>
              <w:rPr>
                <w:rFonts w:cs="Arial"/>
              </w:rPr>
            </w:pPr>
            <w:r w:rsidRPr="007A2C21">
              <w:rPr>
                <w:rFonts w:cs="Arial"/>
              </w:rPr>
              <w:t xml:space="preserve">Press, Continue and Save. </w:t>
            </w:r>
          </w:p>
          <w:p w14:paraId="1E216CC1" w14:textId="77777777" w:rsidR="007A2C21" w:rsidRDefault="007A2C21" w:rsidP="007A2C21">
            <w:pPr>
              <w:pStyle w:val="ListParagraph"/>
              <w:numPr>
                <w:ilvl w:val="1"/>
                <w:numId w:val="33"/>
              </w:numPr>
            </w:pPr>
            <w:r>
              <w:t>Change Location of Unit if applicable when prompted (only applicable if transferring inside AHWA HID).</w:t>
            </w:r>
          </w:p>
          <w:p w14:paraId="2E7A516C" w14:textId="0C640242" w:rsidR="007A2C21" w:rsidRPr="007A2C21" w:rsidRDefault="007A2C21" w:rsidP="007A2C21">
            <w:r>
              <w:rPr>
                <w:noProof/>
              </w:rPr>
              <w:drawing>
                <wp:inline distT="0" distB="0" distL="0" distR="0" wp14:anchorId="73B7459C" wp14:editId="58F6753F">
                  <wp:extent cx="5038095" cy="3561905"/>
                  <wp:effectExtent l="0" t="0" r="0" b="635"/>
                  <wp:docPr id="1627238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38810" name=""/>
                          <pic:cNvPicPr/>
                        </pic:nvPicPr>
                        <pic:blipFill>
                          <a:blip r:embed="rId23"/>
                          <a:stretch>
                            <a:fillRect/>
                          </a:stretch>
                        </pic:blipFill>
                        <pic:spPr>
                          <a:xfrm>
                            <a:off x="0" y="0"/>
                            <a:ext cx="5038095" cy="3561905"/>
                          </a:xfrm>
                          <a:prstGeom prst="rect">
                            <a:avLst/>
                          </a:prstGeom>
                        </pic:spPr>
                      </pic:pic>
                    </a:graphicData>
                  </a:graphic>
                </wp:inline>
              </w:drawing>
            </w:r>
          </w:p>
        </w:tc>
      </w:tr>
      <w:tr w:rsidR="008D2000" w:rsidRPr="00913C7B" w14:paraId="15190EAB" w14:textId="77777777" w:rsidTr="007D31F9">
        <w:tc>
          <w:tcPr>
            <w:tcW w:w="958" w:type="dxa"/>
          </w:tcPr>
          <w:p w14:paraId="7AE03594" w14:textId="77777777" w:rsidR="008D2000" w:rsidRPr="008D2000" w:rsidRDefault="008D2000" w:rsidP="007D31F9">
            <w:pPr>
              <w:jc w:val="center"/>
              <w:rPr>
                <w:rFonts w:cs="Arial"/>
                <w:b/>
                <w:sz w:val="24"/>
                <w:szCs w:val="24"/>
              </w:rPr>
            </w:pPr>
            <w:r w:rsidRPr="008D2000">
              <w:rPr>
                <w:rFonts w:cs="Arial"/>
                <w:b/>
                <w:sz w:val="24"/>
                <w:szCs w:val="24"/>
              </w:rPr>
              <w:lastRenderedPageBreak/>
              <w:t>2.0</w:t>
            </w:r>
          </w:p>
        </w:tc>
        <w:tc>
          <w:tcPr>
            <w:tcW w:w="8420" w:type="dxa"/>
          </w:tcPr>
          <w:p w14:paraId="067456D8" w14:textId="77777777" w:rsidR="008D2000" w:rsidRPr="008D2000" w:rsidRDefault="008D2000" w:rsidP="007D31F9">
            <w:pPr>
              <w:rPr>
                <w:rFonts w:cs="Arial"/>
                <w:b/>
              </w:rPr>
            </w:pPr>
            <w:r w:rsidRPr="008D2000">
              <w:rPr>
                <w:rFonts w:cs="Arial"/>
                <w:b/>
              </w:rPr>
              <w:t xml:space="preserve">Pack the product appropriately. </w:t>
            </w:r>
          </w:p>
          <w:p w14:paraId="38345B7C" w14:textId="77777777" w:rsidR="008D2000" w:rsidRPr="008D2000" w:rsidRDefault="008D2000" w:rsidP="007D31F9">
            <w:pPr>
              <w:rPr>
                <w:rFonts w:cs="Arial"/>
                <w:b/>
              </w:rPr>
            </w:pPr>
          </w:p>
          <w:p w14:paraId="3E76376A" w14:textId="77777777" w:rsidR="007A2C21" w:rsidRDefault="008D2000" w:rsidP="007D31F9">
            <w:pPr>
              <w:rPr>
                <w:rFonts w:cs="Arial"/>
              </w:rPr>
            </w:pPr>
            <w:r w:rsidRPr="008D2000">
              <w:rPr>
                <w:rFonts w:cs="Arial"/>
              </w:rPr>
              <w:t xml:space="preserve">2.1 Units sent to outside hospitals are packed in ARC shipping boxes if cooler </w:t>
            </w:r>
            <w:r w:rsidR="007A2C21">
              <w:rPr>
                <w:rFonts w:cs="Arial"/>
              </w:rPr>
              <w:t xml:space="preserve"> </w:t>
            </w:r>
          </w:p>
          <w:p w14:paraId="4BD6AF0B" w14:textId="1B05CDF6" w:rsidR="008D2000" w:rsidRPr="008D2000" w:rsidRDefault="007A2C21" w:rsidP="007D31F9">
            <w:pPr>
              <w:rPr>
                <w:rFonts w:cs="Arial"/>
              </w:rPr>
            </w:pPr>
            <w:r>
              <w:rPr>
                <w:rFonts w:cs="Arial"/>
              </w:rPr>
              <w:t xml:space="preserve">      </w:t>
            </w:r>
            <w:r w:rsidR="008D2000" w:rsidRPr="008D2000">
              <w:rPr>
                <w:rFonts w:cs="Arial"/>
              </w:rPr>
              <w:t>cannot be returned or no cooler available.</w:t>
            </w:r>
          </w:p>
          <w:p w14:paraId="267FEFA3" w14:textId="77777777" w:rsidR="008D2000" w:rsidRPr="008D2000" w:rsidRDefault="008D2000" w:rsidP="00E16767">
            <w:pPr>
              <w:rPr>
                <w:rFonts w:cs="Arial"/>
              </w:rPr>
            </w:pPr>
          </w:p>
        </w:tc>
      </w:tr>
      <w:tr w:rsidR="007A2C21" w:rsidRPr="00913C7B" w14:paraId="16DDE78B" w14:textId="77777777" w:rsidTr="007D31F9">
        <w:tc>
          <w:tcPr>
            <w:tcW w:w="958" w:type="dxa"/>
          </w:tcPr>
          <w:p w14:paraId="3C18786E" w14:textId="32575384" w:rsidR="007A2C21" w:rsidRPr="008D2000" w:rsidRDefault="007A2C21" w:rsidP="007D31F9">
            <w:pPr>
              <w:jc w:val="center"/>
              <w:rPr>
                <w:rFonts w:cs="Arial"/>
                <w:b/>
                <w:sz w:val="24"/>
                <w:szCs w:val="24"/>
              </w:rPr>
            </w:pPr>
            <w:r>
              <w:rPr>
                <w:rFonts w:cs="Arial"/>
                <w:b/>
                <w:sz w:val="24"/>
                <w:szCs w:val="24"/>
              </w:rPr>
              <w:t>3.0</w:t>
            </w:r>
          </w:p>
        </w:tc>
        <w:tc>
          <w:tcPr>
            <w:tcW w:w="8420" w:type="dxa"/>
          </w:tcPr>
          <w:p w14:paraId="38D3B56B" w14:textId="77777777" w:rsidR="007A2C21" w:rsidRDefault="007A2C21" w:rsidP="007D31F9">
            <w:pPr>
              <w:rPr>
                <w:rFonts w:cs="Arial"/>
                <w:b/>
              </w:rPr>
            </w:pPr>
            <w:r>
              <w:rPr>
                <w:rFonts w:cs="Arial"/>
                <w:b/>
              </w:rPr>
              <w:t xml:space="preserve">Ensure a courier is coming to pick up product. </w:t>
            </w:r>
          </w:p>
          <w:p w14:paraId="11D0EB41" w14:textId="10FBB8F2" w:rsidR="007A2C21" w:rsidRPr="008D2000" w:rsidRDefault="007A2C21" w:rsidP="007D31F9">
            <w:pPr>
              <w:rPr>
                <w:rFonts w:cs="Arial"/>
                <w:b/>
              </w:rPr>
            </w:pPr>
          </w:p>
        </w:tc>
      </w:tr>
    </w:tbl>
    <w:p w14:paraId="44A6AEAC" w14:textId="4987CD68" w:rsidR="008D2000" w:rsidRDefault="008D2000" w:rsidP="008D2000"/>
    <w:p w14:paraId="79DFEF36" w14:textId="54585C72" w:rsidR="00EC2C15" w:rsidRDefault="00EC2C15">
      <w:r>
        <w:br w:type="page"/>
      </w:r>
    </w:p>
    <w:p w14:paraId="5666E1E6" w14:textId="77777777" w:rsidR="00EC2C15" w:rsidRDefault="00EC2C15" w:rsidP="00EC2C15">
      <w:pPr>
        <w:rPr>
          <w:b/>
          <w:bCs/>
        </w:rPr>
      </w:pPr>
      <w:r w:rsidRPr="00E8564F">
        <w:rPr>
          <w:b/>
          <w:bCs/>
        </w:rPr>
        <w:lastRenderedPageBreak/>
        <w:t>V: Units Returned from “Transfer”</w:t>
      </w:r>
    </w:p>
    <w:p w14:paraId="25493F66" w14:textId="77777777" w:rsidR="00E8564F" w:rsidRDefault="00E8564F" w:rsidP="00EC2C15">
      <w:pPr>
        <w:rPr>
          <w:b/>
          <w:bCs/>
        </w:rPr>
      </w:pPr>
    </w:p>
    <w:p w14:paraId="175118DC" w14:textId="77777777" w:rsidR="00E8564F" w:rsidRPr="004D0FC0" w:rsidRDefault="00E8564F" w:rsidP="00E8564F">
      <w:pPr>
        <w:rPr>
          <w:sz w:val="20"/>
          <w:szCs w:val="18"/>
        </w:rPr>
      </w:pPr>
      <w:r w:rsidRPr="004D0FC0">
        <w:rPr>
          <w:sz w:val="20"/>
          <w:szCs w:val="18"/>
        </w:rPr>
        <w:t>Chemical Risk Assessment: none</w:t>
      </w:r>
    </w:p>
    <w:p w14:paraId="1D337648" w14:textId="77777777" w:rsidR="00E8564F" w:rsidRPr="004D0FC0" w:rsidRDefault="00E8564F" w:rsidP="00E8564F">
      <w:pPr>
        <w:rPr>
          <w:sz w:val="20"/>
          <w:szCs w:val="18"/>
        </w:rPr>
      </w:pPr>
      <w:r w:rsidRPr="004D0FC0">
        <w:rPr>
          <w:sz w:val="20"/>
          <w:szCs w:val="18"/>
        </w:rPr>
        <w:t>Biological Risk Assessment: none</w:t>
      </w:r>
    </w:p>
    <w:p w14:paraId="5A4D7123" w14:textId="77777777" w:rsidR="00E8564F" w:rsidRPr="004D0FC0" w:rsidRDefault="00E8564F" w:rsidP="00E8564F">
      <w:pPr>
        <w:rPr>
          <w:sz w:val="20"/>
          <w:szCs w:val="18"/>
        </w:rPr>
      </w:pPr>
      <w:r w:rsidRPr="004D0FC0">
        <w:rPr>
          <w:sz w:val="20"/>
          <w:szCs w:val="18"/>
        </w:rPr>
        <w:t xml:space="preserve">Protective Equipment: Lab coat, gloves       </w:t>
      </w:r>
    </w:p>
    <w:p w14:paraId="67FA2268" w14:textId="77777777" w:rsidR="00E8564F" w:rsidRPr="004D0FC0" w:rsidRDefault="00E8564F" w:rsidP="00E8564F">
      <w:pPr>
        <w:rPr>
          <w:sz w:val="20"/>
          <w:szCs w:val="18"/>
        </w:rPr>
      </w:pPr>
      <w:r w:rsidRPr="004D0FC0">
        <w:rPr>
          <w:sz w:val="20"/>
          <w:szCs w:val="18"/>
        </w:rPr>
        <w:t>Supplies: N/A</w:t>
      </w:r>
    </w:p>
    <w:p w14:paraId="0206CFB2" w14:textId="77777777" w:rsidR="00E8564F" w:rsidRPr="004D0FC0" w:rsidRDefault="00E8564F" w:rsidP="00E8564F">
      <w:pPr>
        <w:rPr>
          <w:sz w:val="20"/>
          <w:szCs w:val="18"/>
        </w:rPr>
      </w:pPr>
      <w:r w:rsidRPr="004D0FC0">
        <w:rPr>
          <w:sz w:val="20"/>
          <w:szCs w:val="18"/>
        </w:rPr>
        <w:t>Reagents: N/A</w:t>
      </w:r>
    </w:p>
    <w:p w14:paraId="5A5A7FF5" w14:textId="77777777" w:rsidR="00E8564F" w:rsidRDefault="00E8564F" w:rsidP="00E8564F">
      <w:pPr>
        <w:rPr>
          <w:sz w:val="20"/>
          <w:szCs w:val="18"/>
        </w:rPr>
      </w:pPr>
      <w:r w:rsidRPr="004D0FC0">
        <w:rPr>
          <w:sz w:val="20"/>
          <w:szCs w:val="18"/>
        </w:rPr>
        <w:t xml:space="preserve">Equipment: Computer with </w:t>
      </w:r>
      <w:r>
        <w:rPr>
          <w:sz w:val="20"/>
          <w:szCs w:val="18"/>
        </w:rPr>
        <w:t>Sunquest</w:t>
      </w:r>
      <w:r w:rsidRPr="004D0FC0">
        <w:rPr>
          <w:sz w:val="20"/>
          <w:szCs w:val="18"/>
        </w:rPr>
        <w:t xml:space="preserve"> access</w:t>
      </w:r>
    </w:p>
    <w:p w14:paraId="793592E3" w14:textId="77777777" w:rsidR="00E8564F" w:rsidRPr="00E8564F" w:rsidRDefault="00E8564F" w:rsidP="00EC2C15">
      <w:pPr>
        <w:rPr>
          <w:b/>
          <w:b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EC2C15" w:rsidRPr="00913C7B" w14:paraId="5ADE3AC0" w14:textId="77777777" w:rsidTr="007D31F9">
        <w:trPr>
          <w:tblHeader/>
        </w:trPr>
        <w:tc>
          <w:tcPr>
            <w:tcW w:w="958" w:type="dxa"/>
            <w:shd w:val="clear" w:color="auto" w:fill="CCCCCC"/>
          </w:tcPr>
          <w:p w14:paraId="51C6BCAA" w14:textId="77777777" w:rsidR="00EC2C15" w:rsidRPr="00913C7B" w:rsidRDefault="00EC2C15" w:rsidP="007D31F9">
            <w:pPr>
              <w:jc w:val="center"/>
              <w:rPr>
                <w:rFonts w:ascii="Times New Roman" w:hAnsi="Times New Roman"/>
                <w:b/>
                <w:sz w:val="24"/>
                <w:szCs w:val="24"/>
              </w:rPr>
            </w:pPr>
            <w:r w:rsidRPr="00913C7B">
              <w:rPr>
                <w:rFonts w:ascii="Times New Roman" w:hAnsi="Times New Roman"/>
                <w:b/>
                <w:sz w:val="24"/>
                <w:szCs w:val="24"/>
              </w:rPr>
              <w:t>STEPS</w:t>
            </w:r>
          </w:p>
        </w:tc>
        <w:tc>
          <w:tcPr>
            <w:tcW w:w="8420" w:type="dxa"/>
            <w:shd w:val="clear" w:color="auto" w:fill="CCCCCC"/>
          </w:tcPr>
          <w:p w14:paraId="5040A3F1" w14:textId="77777777" w:rsidR="00EC2C15" w:rsidRPr="00913C7B" w:rsidRDefault="00EC2C15" w:rsidP="007D31F9">
            <w:pPr>
              <w:jc w:val="center"/>
              <w:rPr>
                <w:rFonts w:ascii="Times New Roman" w:hAnsi="Times New Roman"/>
                <w:b/>
                <w:sz w:val="24"/>
                <w:szCs w:val="24"/>
              </w:rPr>
            </w:pPr>
            <w:r w:rsidRPr="00913C7B">
              <w:rPr>
                <w:rFonts w:ascii="Times New Roman" w:hAnsi="Times New Roman"/>
                <w:b/>
                <w:sz w:val="24"/>
                <w:szCs w:val="24"/>
              </w:rPr>
              <w:t>INSTRUCTIONS</w:t>
            </w:r>
          </w:p>
        </w:tc>
      </w:tr>
      <w:tr w:rsidR="00EC2C15" w:rsidRPr="00913C7B" w14:paraId="66B1E447" w14:textId="77777777" w:rsidTr="007D31F9">
        <w:tc>
          <w:tcPr>
            <w:tcW w:w="958" w:type="dxa"/>
          </w:tcPr>
          <w:p w14:paraId="1A80CEAA" w14:textId="77777777" w:rsidR="00EC2C15" w:rsidRPr="00913C7B" w:rsidRDefault="00EC2C15" w:rsidP="007D31F9">
            <w:pPr>
              <w:jc w:val="center"/>
              <w:rPr>
                <w:rFonts w:ascii="Times New Roman" w:hAnsi="Times New Roman"/>
                <w:b/>
                <w:sz w:val="24"/>
                <w:szCs w:val="24"/>
              </w:rPr>
            </w:pPr>
            <w:r w:rsidRPr="00913C7B">
              <w:rPr>
                <w:rFonts w:ascii="Times New Roman" w:hAnsi="Times New Roman"/>
                <w:b/>
                <w:sz w:val="24"/>
                <w:szCs w:val="24"/>
              </w:rPr>
              <w:t>1.0</w:t>
            </w:r>
          </w:p>
        </w:tc>
        <w:tc>
          <w:tcPr>
            <w:tcW w:w="8420" w:type="dxa"/>
          </w:tcPr>
          <w:p w14:paraId="5A850D59" w14:textId="7A365D1F" w:rsidR="00EC2C15" w:rsidRPr="002E4351" w:rsidRDefault="00EC2C15" w:rsidP="007D31F9">
            <w:pPr>
              <w:rPr>
                <w:rFonts w:ascii="Times New Roman" w:hAnsi="Times New Roman"/>
                <w:b/>
              </w:rPr>
            </w:pPr>
            <w:r w:rsidRPr="002E4351">
              <w:rPr>
                <w:rFonts w:ascii="Times New Roman" w:hAnsi="Times New Roman"/>
                <w:b/>
              </w:rPr>
              <w:t xml:space="preserve">Units returned from </w:t>
            </w:r>
            <w:r w:rsidR="007A2C21">
              <w:rPr>
                <w:rFonts w:ascii="Times New Roman" w:hAnsi="Times New Roman"/>
                <w:b/>
              </w:rPr>
              <w:t>Outside Hospitals</w:t>
            </w:r>
          </w:p>
          <w:p w14:paraId="3D5DF503" w14:textId="77777777" w:rsidR="00EC2C15" w:rsidRPr="002E4351" w:rsidRDefault="00EC2C15" w:rsidP="007D31F9">
            <w:pPr>
              <w:rPr>
                <w:rFonts w:ascii="Times New Roman" w:hAnsi="Times New Roman"/>
              </w:rPr>
            </w:pPr>
          </w:p>
          <w:p w14:paraId="588D3A39" w14:textId="77777777" w:rsidR="00EC2C15" w:rsidRPr="002E4351" w:rsidRDefault="00EC2C15" w:rsidP="00EC2C15">
            <w:pPr>
              <w:pStyle w:val="ListParagraph"/>
              <w:numPr>
                <w:ilvl w:val="1"/>
                <w:numId w:val="36"/>
              </w:numPr>
              <w:contextualSpacing w:val="0"/>
              <w:rPr>
                <w:rFonts w:ascii="Times New Roman" w:hAnsi="Times New Roman"/>
              </w:rPr>
            </w:pPr>
            <w:r w:rsidRPr="002E4351">
              <w:rPr>
                <w:rFonts w:ascii="Times New Roman" w:hAnsi="Times New Roman"/>
              </w:rPr>
              <w:t>Units that are in date and within temperature range can be returned to inventory.</w:t>
            </w:r>
          </w:p>
          <w:p w14:paraId="3CFF7725" w14:textId="77777777" w:rsidR="00EC2C15" w:rsidRPr="002E4351" w:rsidRDefault="00EC2C15" w:rsidP="00EC2C15">
            <w:pPr>
              <w:pStyle w:val="ListParagraph"/>
              <w:numPr>
                <w:ilvl w:val="1"/>
                <w:numId w:val="36"/>
              </w:numPr>
              <w:contextualSpacing w:val="0"/>
              <w:rPr>
                <w:rFonts w:ascii="Times New Roman" w:hAnsi="Times New Roman"/>
                <w:b/>
              </w:rPr>
            </w:pPr>
            <w:r w:rsidRPr="002E4351">
              <w:rPr>
                <w:rFonts w:ascii="Times New Roman" w:hAnsi="Times New Roman"/>
              </w:rPr>
              <w:t>Units that are expired or out of acceptable temperature range must be discarded.</w:t>
            </w:r>
          </w:p>
          <w:p w14:paraId="2F8AA97F" w14:textId="77777777" w:rsidR="00EC2C15" w:rsidRPr="002E4351" w:rsidRDefault="00EC2C15" w:rsidP="007A2C21">
            <w:pPr>
              <w:pStyle w:val="ListParagraph"/>
              <w:numPr>
                <w:ilvl w:val="0"/>
                <w:numId w:val="0"/>
              </w:numPr>
              <w:ind w:left="360"/>
              <w:rPr>
                <w:rFonts w:ascii="Times New Roman" w:hAnsi="Times New Roman"/>
                <w:b/>
              </w:rPr>
            </w:pPr>
          </w:p>
          <w:p w14:paraId="1FD26D25" w14:textId="77777777" w:rsidR="00EC2C15" w:rsidRPr="002E4351" w:rsidRDefault="00EC2C15" w:rsidP="007D31F9">
            <w:pPr>
              <w:rPr>
                <w:rFonts w:ascii="Times New Roman" w:hAnsi="Times New Roman"/>
                <w:b/>
              </w:rPr>
            </w:pPr>
          </w:p>
        </w:tc>
      </w:tr>
      <w:tr w:rsidR="007A2C21" w:rsidRPr="00913C7B" w14:paraId="08C822C2" w14:textId="77777777" w:rsidTr="007D31F9">
        <w:tc>
          <w:tcPr>
            <w:tcW w:w="958" w:type="dxa"/>
          </w:tcPr>
          <w:p w14:paraId="575139CF" w14:textId="714205A5" w:rsidR="007A2C21" w:rsidRPr="00913C7B" w:rsidRDefault="007A2C21" w:rsidP="007D31F9">
            <w:pPr>
              <w:jc w:val="center"/>
              <w:rPr>
                <w:rFonts w:ascii="Times New Roman" w:hAnsi="Times New Roman"/>
                <w:b/>
                <w:sz w:val="24"/>
                <w:szCs w:val="24"/>
              </w:rPr>
            </w:pPr>
            <w:r>
              <w:rPr>
                <w:rFonts w:ascii="Times New Roman" w:hAnsi="Times New Roman"/>
                <w:b/>
                <w:sz w:val="24"/>
                <w:szCs w:val="24"/>
              </w:rPr>
              <w:t>2.0</w:t>
            </w:r>
          </w:p>
        </w:tc>
        <w:tc>
          <w:tcPr>
            <w:tcW w:w="8420" w:type="dxa"/>
          </w:tcPr>
          <w:p w14:paraId="51BB0D47" w14:textId="77777777" w:rsidR="007A2C21" w:rsidRPr="007A2C21" w:rsidRDefault="007A2C21" w:rsidP="007A2C21">
            <w:pPr>
              <w:pStyle w:val="ListParagraph"/>
              <w:numPr>
                <w:ilvl w:val="0"/>
                <w:numId w:val="43"/>
              </w:numPr>
              <w:contextualSpacing w:val="0"/>
              <w:rPr>
                <w:rFonts w:cs="Arial"/>
                <w:vanish/>
              </w:rPr>
            </w:pPr>
          </w:p>
          <w:p w14:paraId="6724B159" w14:textId="77777777" w:rsidR="007A2C21" w:rsidRPr="007A2C21" w:rsidRDefault="007A2C21" w:rsidP="007A2C21">
            <w:pPr>
              <w:pStyle w:val="ListParagraph"/>
              <w:numPr>
                <w:ilvl w:val="0"/>
                <w:numId w:val="43"/>
              </w:numPr>
              <w:contextualSpacing w:val="0"/>
              <w:rPr>
                <w:rFonts w:cs="Arial"/>
                <w:vanish/>
              </w:rPr>
            </w:pPr>
          </w:p>
          <w:p w14:paraId="52E00B7A" w14:textId="008C118E" w:rsidR="007A2C21" w:rsidRDefault="007A2C21" w:rsidP="007A2C21">
            <w:pPr>
              <w:pStyle w:val="ListParagraph"/>
              <w:numPr>
                <w:ilvl w:val="1"/>
                <w:numId w:val="43"/>
              </w:numPr>
              <w:contextualSpacing w:val="0"/>
              <w:rPr>
                <w:rFonts w:cs="Arial"/>
              </w:rPr>
            </w:pPr>
            <w:r w:rsidRPr="008D2000">
              <w:rPr>
                <w:rFonts w:cs="Arial"/>
              </w:rPr>
              <w:t xml:space="preserve">In function </w:t>
            </w:r>
            <w:r>
              <w:rPr>
                <w:rFonts w:cs="Arial"/>
              </w:rPr>
              <w:t>Blood Status Update, select update option “Ship Out</w:t>
            </w:r>
            <w:r>
              <w:rPr>
                <w:rFonts w:cs="Arial"/>
              </w:rPr>
              <w:t xml:space="preserve"> to Inventory</w:t>
            </w:r>
            <w:r>
              <w:rPr>
                <w:rFonts w:cs="Arial"/>
              </w:rPr>
              <w:t xml:space="preserve">” </w:t>
            </w:r>
          </w:p>
          <w:p w14:paraId="162D575B" w14:textId="77777777" w:rsidR="007A2C21" w:rsidRPr="007A2C21" w:rsidRDefault="007A2C21" w:rsidP="007A2C21"/>
          <w:p w14:paraId="78251AF0" w14:textId="658BD07F" w:rsidR="007A2C21" w:rsidRPr="003E3E4A" w:rsidRDefault="007A2C21" w:rsidP="007A2C21">
            <w:r>
              <w:rPr>
                <w:noProof/>
              </w:rPr>
              <w:drawing>
                <wp:inline distT="0" distB="0" distL="0" distR="0" wp14:anchorId="3FCA97AA" wp14:editId="5A293471">
                  <wp:extent cx="3238095" cy="600000"/>
                  <wp:effectExtent l="0" t="0" r="635" b="0"/>
                  <wp:docPr id="1150842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42418" name=""/>
                          <pic:cNvPicPr/>
                        </pic:nvPicPr>
                        <pic:blipFill>
                          <a:blip r:embed="rId24"/>
                          <a:stretch>
                            <a:fillRect/>
                          </a:stretch>
                        </pic:blipFill>
                        <pic:spPr>
                          <a:xfrm>
                            <a:off x="0" y="0"/>
                            <a:ext cx="3238095" cy="600000"/>
                          </a:xfrm>
                          <a:prstGeom prst="rect">
                            <a:avLst/>
                          </a:prstGeom>
                        </pic:spPr>
                      </pic:pic>
                    </a:graphicData>
                  </a:graphic>
                </wp:inline>
              </w:drawing>
            </w:r>
          </w:p>
          <w:p w14:paraId="5E398637" w14:textId="5158D832" w:rsidR="007A2C21" w:rsidRPr="008D2000" w:rsidRDefault="007A2C21" w:rsidP="007A2C21">
            <w:pPr>
              <w:rPr>
                <w:rFonts w:cs="Arial"/>
                <w:i/>
              </w:rPr>
            </w:pPr>
            <w:r w:rsidRPr="008D2000">
              <w:rPr>
                <w:rFonts w:cs="Arial"/>
              </w:rPr>
              <w:t xml:space="preserve"> </w:t>
            </w:r>
          </w:p>
          <w:p w14:paraId="5FDEC871" w14:textId="0CEB70DA" w:rsidR="007A2C21" w:rsidRPr="003E3E4A" w:rsidRDefault="007A2C21" w:rsidP="007A2C21">
            <w:pPr>
              <w:pStyle w:val="ListParagraph"/>
              <w:numPr>
                <w:ilvl w:val="1"/>
                <w:numId w:val="43"/>
              </w:numPr>
              <w:rPr>
                <w:rFonts w:cs="Arial"/>
              </w:rPr>
            </w:pPr>
            <w:r>
              <w:rPr>
                <w:rFonts w:cs="Arial"/>
              </w:rPr>
              <w:t xml:space="preserve">Scan the unit number and product code at the prompts. </w:t>
            </w:r>
            <w:r w:rsidRPr="003E3E4A">
              <w:rPr>
                <w:rFonts w:cs="Arial"/>
              </w:rPr>
              <w:t>When all the units being transferred are selected, click Submit to accept unit list.</w:t>
            </w:r>
          </w:p>
          <w:p w14:paraId="591862EE" w14:textId="4754419A" w:rsidR="007A2C21" w:rsidRPr="003E3E4A" w:rsidRDefault="00606D5B" w:rsidP="00606D5B">
            <w:pPr>
              <w:ind w:left="360"/>
            </w:pPr>
            <w:r>
              <w:t xml:space="preserve">Note: units must be returned one at a time. </w:t>
            </w:r>
          </w:p>
          <w:p w14:paraId="664E425B" w14:textId="27A80DA0" w:rsidR="007A2C21" w:rsidRDefault="007A2C21" w:rsidP="007A2C21">
            <w:pPr>
              <w:pStyle w:val="ListParagraph"/>
              <w:numPr>
                <w:ilvl w:val="1"/>
                <w:numId w:val="43"/>
              </w:numPr>
              <w:rPr>
                <w:rFonts w:cs="Arial"/>
              </w:rPr>
            </w:pPr>
            <w:r w:rsidRPr="003E3E4A">
              <w:rPr>
                <w:rFonts w:cs="Arial"/>
              </w:rPr>
              <w:t xml:space="preserve">Enter date/time and </w:t>
            </w:r>
            <w:r>
              <w:rPr>
                <w:rFonts w:cs="Arial"/>
              </w:rPr>
              <w:t xml:space="preserve">“INV” for inventory. </w:t>
            </w:r>
          </w:p>
          <w:p w14:paraId="1F0AE8EF" w14:textId="0364EEC4" w:rsidR="007A2C21" w:rsidRPr="007A2C21" w:rsidRDefault="007A2C21" w:rsidP="007A2C21">
            <w:pPr>
              <w:pStyle w:val="ListParagraph"/>
              <w:numPr>
                <w:ilvl w:val="0"/>
                <w:numId w:val="44"/>
              </w:numPr>
            </w:pPr>
            <w:r>
              <w:t xml:space="preserve">Enter temperature if unit is too hot/cold. This is not routinely documented but available if unit shipping status was questionable. </w:t>
            </w:r>
          </w:p>
          <w:p w14:paraId="2EE47FE0" w14:textId="0501CB10" w:rsidR="007A2C21" w:rsidRPr="007A2C21" w:rsidRDefault="007A2C21" w:rsidP="007A2C21">
            <w:pPr>
              <w:pStyle w:val="ListParagraph"/>
              <w:numPr>
                <w:ilvl w:val="1"/>
                <w:numId w:val="43"/>
              </w:numPr>
              <w:rPr>
                <w:rFonts w:cs="Arial"/>
              </w:rPr>
            </w:pPr>
            <w:r w:rsidRPr="007A2C21">
              <w:rPr>
                <w:rFonts w:cs="Arial"/>
              </w:rPr>
              <w:t>Indicate visual inspection pass</w:t>
            </w:r>
            <w:r>
              <w:rPr>
                <w:rFonts w:cs="Arial"/>
              </w:rPr>
              <w:t xml:space="preserve"> or fail </w:t>
            </w:r>
          </w:p>
          <w:p w14:paraId="0F0A8D8B" w14:textId="77777777" w:rsidR="007A2C21" w:rsidRPr="007A2C21" w:rsidRDefault="007A2C21" w:rsidP="007A2C21">
            <w:pPr>
              <w:rPr>
                <w:rFonts w:cs="Arial"/>
              </w:rPr>
            </w:pPr>
            <w:r w:rsidRPr="007A2C21">
              <w:rPr>
                <w:rFonts w:cs="Arial"/>
              </w:rPr>
              <w:t xml:space="preserve"> </w:t>
            </w:r>
            <w:r>
              <w:rPr>
                <w:noProof/>
              </w:rPr>
              <w:drawing>
                <wp:inline distT="0" distB="0" distL="0" distR="0" wp14:anchorId="74708ADB" wp14:editId="1C8BED18">
                  <wp:extent cx="3819048" cy="552381"/>
                  <wp:effectExtent l="0" t="0" r="0" b="635"/>
                  <wp:docPr id="1215323483" name="Picture 121532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82372" name=""/>
                          <pic:cNvPicPr/>
                        </pic:nvPicPr>
                        <pic:blipFill>
                          <a:blip r:embed="rId22"/>
                          <a:stretch>
                            <a:fillRect/>
                          </a:stretch>
                        </pic:blipFill>
                        <pic:spPr>
                          <a:xfrm>
                            <a:off x="0" y="0"/>
                            <a:ext cx="3819048" cy="552381"/>
                          </a:xfrm>
                          <a:prstGeom prst="rect">
                            <a:avLst/>
                          </a:prstGeom>
                        </pic:spPr>
                      </pic:pic>
                    </a:graphicData>
                  </a:graphic>
                </wp:inline>
              </w:drawing>
            </w:r>
          </w:p>
          <w:p w14:paraId="22E4C6D1" w14:textId="516AB93A" w:rsidR="007A2C21" w:rsidRPr="007A2C21" w:rsidRDefault="007A2C21" w:rsidP="007A2C21">
            <w:pPr>
              <w:pStyle w:val="ListParagraph"/>
              <w:numPr>
                <w:ilvl w:val="1"/>
                <w:numId w:val="43"/>
              </w:numPr>
              <w:rPr>
                <w:rFonts w:cs="Arial"/>
              </w:rPr>
            </w:pPr>
            <w:r w:rsidRPr="007A2C21">
              <w:rPr>
                <w:rFonts w:cs="Arial"/>
              </w:rPr>
              <w:t>Enter reason code</w:t>
            </w:r>
            <w:r>
              <w:rPr>
                <w:rFonts w:cs="Arial"/>
              </w:rPr>
              <w:t xml:space="preserve"> if applicable. This field is optional.</w:t>
            </w:r>
            <w:r w:rsidRPr="007A2C21">
              <w:rPr>
                <w:rFonts w:cs="Arial"/>
              </w:rPr>
              <w:t xml:space="preserve"> </w:t>
            </w:r>
          </w:p>
          <w:p w14:paraId="3DAC180B" w14:textId="77777777" w:rsidR="007A2C21" w:rsidRPr="007A2C21" w:rsidRDefault="007A2C21" w:rsidP="007A2C21">
            <w:pPr>
              <w:pStyle w:val="ListParagraph"/>
              <w:numPr>
                <w:ilvl w:val="0"/>
                <w:numId w:val="0"/>
              </w:numPr>
              <w:ind w:left="360"/>
              <w:rPr>
                <w:rFonts w:cs="Arial"/>
                <w:i/>
                <w:iCs/>
                <w:color w:val="248FA0" w:themeColor="accent6"/>
              </w:rPr>
            </w:pPr>
            <w:r w:rsidRPr="007A2C21">
              <w:rPr>
                <w:rFonts w:cs="Arial"/>
                <w:i/>
                <w:iCs/>
                <w:color w:val="248FA0" w:themeColor="accent6"/>
              </w:rPr>
              <w:t>Refer to Attachment 1: Reason Codes</w:t>
            </w:r>
          </w:p>
          <w:p w14:paraId="0E2328DA" w14:textId="77777777" w:rsidR="007A2C21" w:rsidRDefault="007A2C21" w:rsidP="007A2C21">
            <w:pPr>
              <w:pStyle w:val="ListParagraph"/>
              <w:numPr>
                <w:ilvl w:val="1"/>
                <w:numId w:val="43"/>
              </w:numPr>
              <w:rPr>
                <w:rFonts w:cs="Arial"/>
              </w:rPr>
            </w:pPr>
            <w:r w:rsidRPr="007A2C21">
              <w:rPr>
                <w:rFonts w:cs="Arial"/>
              </w:rPr>
              <w:t xml:space="preserve">Press, Continue and Save. </w:t>
            </w:r>
          </w:p>
          <w:p w14:paraId="2127E3F6" w14:textId="6F9BA554" w:rsidR="00606D5B" w:rsidRDefault="00606D5B" w:rsidP="00606D5B">
            <w:pPr>
              <w:pStyle w:val="ListParagraph"/>
              <w:numPr>
                <w:ilvl w:val="1"/>
                <w:numId w:val="43"/>
              </w:numPr>
            </w:pPr>
            <w:r>
              <w:t>Update location to WIN</w:t>
            </w:r>
          </w:p>
          <w:p w14:paraId="401B3A62" w14:textId="5008437C" w:rsidR="00606D5B" w:rsidRPr="00606D5B" w:rsidRDefault="00606D5B" w:rsidP="00606D5B">
            <w:r>
              <w:rPr>
                <w:noProof/>
              </w:rPr>
              <w:lastRenderedPageBreak/>
              <w:drawing>
                <wp:inline distT="0" distB="0" distL="0" distR="0" wp14:anchorId="6811CC41" wp14:editId="5666C8A9">
                  <wp:extent cx="3971925" cy="2815638"/>
                  <wp:effectExtent l="0" t="0" r="0" b="3810"/>
                  <wp:docPr id="55651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15263" name=""/>
                          <pic:cNvPicPr/>
                        </pic:nvPicPr>
                        <pic:blipFill>
                          <a:blip r:embed="rId25"/>
                          <a:stretch>
                            <a:fillRect/>
                          </a:stretch>
                        </pic:blipFill>
                        <pic:spPr>
                          <a:xfrm>
                            <a:off x="0" y="0"/>
                            <a:ext cx="3978238" cy="2820113"/>
                          </a:xfrm>
                          <a:prstGeom prst="rect">
                            <a:avLst/>
                          </a:prstGeom>
                        </pic:spPr>
                      </pic:pic>
                    </a:graphicData>
                  </a:graphic>
                </wp:inline>
              </w:drawing>
            </w:r>
          </w:p>
          <w:p w14:paraId="62238C3E" w14:textId="77777777" w:rsidR="007A2C21" w:rsidRPr="002E4351" w:rsidRDefault="007A2C21" w:rsidP="007D31F9">
            <w:pPr>
              <w:rPr>
                <w:rFonts w:ascii="Times New Roman" w:hAnsi="Times New Roman"/>
                <w:b/>
              </w:rPr>
            </w:pPr>
          </w:p>
        </w:tc>
      </w:tr>
    </w:tbl>
    <w:p w14:paraId="5CDF68F7" w14:textId="591EC8E8" w:rsidR="008D2000" w:rsidRDefault="008D2000" w:rsidP="008D2000"/>
    <w:p w14:paraId="0D0E4440" w14:textId="06658458" w:rsidR="00606D5B" w:rsidRDefault="00606D5B">
      <w:r>
        <w:br w:type="page"/>
      </w:r>
    </w:p>
    <w:p w14:paraId="7F92DDCF" w14:textId="77777777" w:rsidR="00EC2C15" w:rsidRPr="008D2000" w:rsidRDefault="00EC2C15" w:rsidP="008D2000"/>
    <w:p w14:paraId="67003B98" w14:textId="77777777" w:rsidR="00901355" w:rsidRPr="00E8564F" w:rsidRDefault="00901355" w:rsidP="00901355">
      <w:pPr>
        <w:tabs>
          <w:tab w:val="left" w:pos="540"/>
        </w:tabs>
        <w:autoSpaceDE w:val="0"/>
        <w:autoSpaceDN w:val="0"/>
        <w:adjustRightInd w:val="0"/>
        <w:rPr>
          <w:rFonts w:cs="Arial"/>
          <w:b/>
          <w:szCs w:val="22"/>
        </w:rPr>
      </w:pPr>
      <w:r w:rsidRPr="00E8564F">
        <w:rPr>
          <w:rFonts w:cs="Arial"/>
          <w:b/>
          <w:szCs w:val="22"/>
        </w:rPr>
        <w:t>VI: Return for Freezing</w:t>
      </w:r>
    </w:p>
    <w:p w14:paraId="6A6BA310" w14:textId="77777777" w:rsidR="00EC2C15" w:rsidRDefault="00EC2C15" w:rsidP="00887AE0">
      <w:pPr>
        <w:pStyle w:val="Heading1"/>
      </w:pPr>
    </w:p>
    <w:p w14:paraId="0AB47FB2" w14:textId="77777777" w:rsidR="00E8564F" w:rsidRPr="004D0FC0" w:rsidRDefault="00E8564F" w:rsidP="00E8564F">
      <w:pPr>
        <w:rPr>
          <w:sz w:val="20"/>
          <w:szCs w:val="18"/>
        </w:rPr>
      </w:pPr>
      <w:r w:rsidRPr="004D0FC0">
        <w:rPr>
          <w:sz w:val="20"/>
          <w:szCs w:val="18"/>
        </w:rPr>
        <w:t>Chemical Risk Assessment: none</w:t>
      </w:r>
    </w:p>
    <w:p w14:paraId="4993890F" w14:textId="77777777" w:rsidR="00E8564F" w:rsidRPr="004D0FC0" w:rsidRDefault="00E8564F" w:rsidP="00E8564F">
      <w:pPr>
        <w:rPr>
          <w:sz w:val="20"/>
          <w:szCs w:val="18"/>
        </w:rPr>
      </w:pPr>
      <w:r w:rsidRPr="004D0FC0">
        <w:rPr>
          <w:sz w:val="20"/>
          <w:szCs w:val="18"/>
        </w:rPr>
        <w:t>Biological Risk Assessment: none</w:t>
      </w:r>
    </w:p>
    <w:p w14:paraId="3BFDE389" w14:textId="77777777" w:rsidR="00E8564F" w:rsidRPr="004D0FC0" w:rsidRDefault="00E8564F" w:rsidP="00E8564F">
      <w:pPr>
        <w:rPr>
          <w:sz w:val="20"/>
          <w:szCs w:val="18"/>
        </w:rPr>
      </w:pPr>
      <w:r w:rsidRPr="004D0FC0">
        <w:rPr>
          <w:sz w:val="20"/>
          <w:szCs w:val="18"/>
        </w:rPr>
        <w:t xml:space="preserve">Protective Equipment: Lab coat, gloves       </w:t>
      </w:r>
    </w:p>
    <w:p w14:paraId="160EC581" w14:textId="77777777" w:rsidR="00E8564F" w:rsidRPr="004D0FC0" w:rsidRDefault="00E8564F" w:rsidP="00E8564F">
      <w:pPr>
        <w:rPr>
          <w:sz w:val="20"/>
          <w:szCs w:val="18"/>
        </w:rPr>
      </w:pPr>
      <w:r w:rsidRPr="004D0FC0">
        <w:rPr>
          <w:sz w:val="20"/>
          <w:szCs w:val="18"/>
        </w:rPr>
        <w:t>Supplies: N/A</w:t>
      </w:r>
    </w:p>
    <w:p w14:paraId="4FBBAB52" w14:textId="77777777" w:rsidR="00E8564F" w:rsidRPr="004D0FC0" w:rsidRDefault="00E8564F" w:rsidP="00E8564F">
      <w:pPr>
        <w:rPr>
          <w:sz w:val="20"/>
          <w:szCs w:val="18"/>
        </w:rPr>
      </w:pPr>
      <w:r w:rsidRPr="004D0FC0">
        <w:rPr>
          <w:sz w:val="20"/>
          <w:szCs w:val="18"/>
        </w:rPr>
        <w:t>Reagents: N/A</w:t>
      </w:r>
    </w:p>
    <w:p w14:paraId="6DA8513D" w14:textId="77777777" w:rsidR="00E8564F" w:rsidRDefault="00E8564F" w:rsidP="00E8564F">
      <w:pPr>
        <w:rPr>
          <w:sz w:val="20"/>
          <w:szCs w:val="18"/>
        </w:rPr>
      </w:pPr>
      <w:r w:rsidRPr="004D0FC0">
        <w:rPr>
          <w:sz w:val="20"/>
          <w:szCs w:val="18"/>
        </w:rPr>
        <w:t xml:space="preserve">Equipment: Computer with </w:t>
      </w:r>
      <w:r>
        <w:rPr>
          <w:sz w:val="20"/>
          <w:szCs w:val="18"/>
        </w:rPr>
        <w:t>Sunquest</w:t>
      </w:r>
      <w:r w:rsidRPr="004D0FC0">
        <w:rPr>
          <w:sz w:val="20"/>
          <w:szCs w:val="18"/>
        </w:rPr>
        <w:t xml:space="preserve"> access</w:t>
      </w:r>
    </w:p>
    <w:p w14:paraId="5B05DB22" w14:textId="77777777" w:rsidR="00E8564F" w:rsidRPr="00E8564F" w:rsidRDefault="00E8564F" w:rsidP="00E8564F"/>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901355" w:rsidRPr="00913C7B" w14:paraId="6476D4CD" w14:textId="77777777" w:rsidTr="007D31F9">
        <w:trPr>
          <w:tblHeader/>
        </w:trPr>
        <w:tc>
          <w:tcPr>
            <w:tcW w:w="958" w:type="dxa"/>
            <w:shd w:val="clear" w:color="auto" w:fill="CCCCCC"/>
          </w:tcPr>
          <w:p w14:paraId="4085A0EF" w14:textId="77777777" w:rsidR="00901355" w:rsidRPr="00901355" w:rsidRDefault="00901355" w:rsidP="007D31F9">
            <w:pPr>
              <w:jc w:val="center"/>
              <w:rPr>
                <w:rFonts w:cs="Arial"/>
                <w:b/>
                <w:szCs w:val="22"/>
              </w:rPr>
            </w:pPr>
            <w:r w:rsidRPr="00901355">
              <w:rPr>
                <w:rFonts w:cs="Arial"/>
                <w:b/>
                <w:szCs w:val="22"/>
              </w:rPr>
              <w:t>STEPS</w:t>
            </w:r>
          </w:p>
        </w:tc>
        <w:tc>
          <w:tcPr>
            <w:tcW w:w="8420" w:type="dxa"/>
            <w:shd w:val="clear" w:color="auto" w:fill="CCCCCC"/>
          </w:tcPr>
          <w:p w14:paraId="617BC664" w14:textId="77777777" w:rsidR="00901355" w:rsidRPr="00901355" w:rsidRDefault="00901355" w:rsidP="007D31F9">
            <w:pPr>
              <w:jc w:val="center"/>
              <w:rPr>
                <w:rFonts w:cs="Arial"/>
                <w:b/>
                <w:szCs w:val="22"/>
              </w:rPr>
            </w:pPr>
            <w:r w:rsidRPr="00901355">
              <w:rPr>
                <w:rFonts w:cs="Arial"/>
                <w:b/>
                <w:szCs w:val="22"/>
              </w:rPr>
              <w:t>INSTRUCTIONS</w:t>
            </w:r>
          </w:p>
        </w:tc>
      </w:tr>
      <w:tr w:rsidR="00901355" w:rsidRPr="002E4351" w14:paraId="52AA44EF" w14:textId="77777777" w:rsidTr="007D31F9">
        <w:tc>
          <w:tcPr>
            <w:tcW w:w="958" w:type="dxa"/>
          </w:tcPr>
          <w:p w14:paraId="3DCE9A95" w14:textId="77777777" w:rsidR="00901355" w:rsidRPr="00901355" w:rsidRDefault="00901355" w:rsidP="007D31F9">
            <w:pPr>
              <w:jc w:val="center"/>
              <w:rPr>
                <w:rFonts w:cs="Arial"/>
                <w:b/>
                <w:szCs w:val="22"/>
              </w:rPr>
            </w:pPr>
            <w:r w:rsidRPr="00901355">
              <w:rPr>
                <w:rFonts w:cs="Arial"/>
                <w:b/>
                <w:szCs w:val="22"/>
              </w:rPr>
              <w:t>1.0</w:t>
            </w:r>
          </w:p>
        </w:tc>
        <w:tc>
          <w:tcPr>
            <w:tcW w:w="8420" w:type="dxa"/>
          </w:tcPr>
          <w:p w14:paraId="3A0D255D" w14:textId="77777777" w:rsidR="00901355" w:rsidRPr="00901355" w:rsidRDefault="00901355" w:rsidP="007D31F9">
            <w:pPr>
              <w:rPr>
                <w:rFonts w:cs="Arial"/>
                <w:b/>
                <w:szCs w:val="22"/>
              </w:rPr>
            </w:pPr>
            <w:r w:rsidRPr="00901355">
              <w:rPr>
                <w:rFonts w:cs="Arial"/>
                <w:b/>
                <w:szCs w:val="22"/>
              </w:rPr>
              <w:t>Autologous units or liquid units with rare antigens may be returned to the ARC to be frozen for later use.</w:t>
            </w:r>
          </w:p>
          <w:p w14:paraId="255F3575" w14:textId="77777777" w:rsidR="00901355" w:rsidRPr="00901355" w:rsidRDefault="00901355" w:rsidP="007D31F9">
            <w:pPr>
              <w:rPr>
                <w:rFonts w:cs="Arial"/>
                <w:b/>
                <w:szCs w:val="22"/>
              </w:rPr>
            </w:pPr>
            <w:r w:rsidRPr="00901355">
              <w:rPr>
                <w:rFonts w:cs="Arial"/>
                <w:b/>
                <w:szCs w:val="22"/>
              </w:rPr>
              <w:t xml:space="preserve">NOTE: Other suppliers – check with supplier to see if they will accept return and freeze. </w:t>
            </w:r>
          </w:p>
          <w:p w14:paraId="509286B8" w14:textId="77777777" w:rsidR="00901355" w:rsidRPr="00901355" w:rsidRDefault="00901355" w:rsidP="007D31F9">
            <w:pPr>
              <w:rPr>
                <w:rFonts w:cs="Arial"/>
                <w:b/>
                <w:szCs w:val="22"/>
              </w:rPr>
            </w:pPr>
          </w:p>
          <w:p w14:paraId="20472A0C" w14:textId="77777777" w:rsidR="00901355" w:rsidRPr="00901355" w:rsidRDefault="00901355" w:rsidP="00901355">
            <w:pPr>
              <w:pStyle w:val="ListParagraph"/>
              <w:numPr>
                <w:ilvl w:val="1"/>
                <w:numId w:val="39"/>
              </w:numPr>
              <w:contextualSpacing w:val="0"/>
              <w:rPr>
                <w:rFonts w:cs="Arial"/>
                <w:szCs w:val="22"/>
              </w:rPr>
            </w:pPr>
            <w:r w:rsidRPr="00901355">
              <w:rPr>
                <w:rFonts w:cs="Arial"/>
                <w:szCs w:val="22"/>
              </w:rPr>
              <w:t>Return on line with ARC Blood Hub.</w:t>
            </w:r>
          </w:p>
          <w:p w14:paraId="658650B6" w14:textId="77777777" w:rsidR="00901355" w:rsidRPr="00901355" w:rsidRDefault="00901355" w:rsidP="00901355">
            <w:pPr>
              <w:pStyle w:val="ListParagraph"/>
              <w:numPr>
                <w:ilvl w:val="0"/>
                <w:numId w:val="0"/>
              </w:numPr>
              <w:ind w:left="360"/>
              <w:rPr>
                <w:rFonts w:cs="Arial"/>
                <w:i/>
                <w:color w:val="248FA0" w:themeColor="accent6"/>
                <w:szCs w:val="22"/>
              </w:rPr>
            </w:pPr>
            <w:r w:rsidRPr="00901355">
              <w:rPr>
                <w:rFonts w:cs="Arial"/>
                <w:i/>
                <w:color w:val="248FA0" w:themeColor="accent6"/>
                <w:szCs w:val="22"/>
              </w:rPr>
              <w:t>Refer to BB-SOP-0015: American Red Cross Connect Online Blood Ordering System</w:t>
            </w:r>
          </w:p>
          <w:p w14:paraId="4E4F7EDD" w14:textId="77777777" w:rsidR="00901355" w:rsidRPr="00901355" w:rsidRDefault="00901355" w:rsidP="00901355">
            <w:pPr>
              <w:pStyle w:val="ListParagraph"/>
              <w:numPr>
                <w:ilvl w:val="1"/>
                <w:numId w:val="39"/>
              </w:numPr>
              <w:contextualSpacing w:val="0"/>
              <w:rPr>
                <w:rFonts w:cs="Arial"/>
                <w:szCs w:val="22"/>
              </w:rPr>
            </w:pPr>
            <w:r w:rsidRPr="00901355">
              <w:rPr>
                <w:rFonts w:cs="Arial"/>
                <w:szCs w:val="22"/>
              </w:rPr>
              <w:t xml:space="preserve">During downtimes, call the main ARC number 800-532-0025, option 3, Monday –Friday during business hours, to obtain authorization for the return. </w:t>
            </w:r>
          </w:p>
          <w:p w14:paraId="5AC2B295" w14:textId="77777777" w:rsidR="00901355" w:rsidRPr="00901355" w:rsidRDefault="00901355" w:rsidP="007D31F9">
            <w:pPr>
              <w:ind w:left="360"/>
              <w:rPr>
                <w:rFonts w:cs="Arial"/>
                <w:szCs w:val="22"/>
              </w:rPr>
            </w:pPr>
            <w:r w:rsidRPr="00901355">
              <w:rPr>
                <w:rFonts w:cs="Arial"/>
                <w:szCs w:val="22"/>
              </w:rPr>
              <w:t>a. The ARC will fax a Return Authorization Form back to us.</w:t>
            </w:r>
          </w:p>
          <w:p w14:paraId="7A49F736" w14:textId="77777777" w:rsidR="00901355" w:rsidRPr="00901355" w:rsidRDefault="00901355" w:rsidP="007D31F9">
            <w:pPr>
              <w:ind w:left="360"/>
              <w:rPr>
                <w:rFonts w:cs="Arial"/>
                <w:b/>
                <w:color w:val="00B050"/>
                <w:szCs w:val="22"/>
              </w:rPr>
            </w:pPr>
            <w:r w:rsidRPr="00901355">
              <w:rPr>
                <w:rFonts w:cs="Arial"/>
                <w:szCs w:val="22"/>
              </w:rPr>
              <w:t xml:space="preserve">b. When the fax copy is received fill out </w:t>
            </w:r>
            <w:r w:rsidRPr="00901355">
              <w:rPr>
                <w:rFonts w:cs="Arial"/>
                <w:b/>
                <w:color w:val="00B050"/>
                <w:szCs w:val="22"/>
              </w:rPr>
              <w:t>Section 2: Customer Product Quality</w:t>
            </w:r>
          </w:p>
          <w:p w14:paraId="029DC0D7" w14:textId="77777777" w:rsidR="00901355" w:rsidRPr="00901355" w:rsidRDefault="00901355" w:rsidP="007D31F9">
            <w:pPr>
              <w:ind w:left="360"/>
              <w:rPr>
                <w:rFonts w:cs="Arial"/>
                <w:b/>
                <w:color w:val="00B050"/>
                <w:szCs w:val="22"/>
              </w:rPr>
            </w:pPr>
            <w:r w:rsidRPr="00901355">
              <w:rPr>
                <w:rFonts w:cs="Arial"/>
                <w:b/>
                <w:color w:val="00B050"/>
                <w:szCs w:val="22"/>
              </w:rPr>
              <w:t xml:space="preserve">     Certification.</w:t>
            </w:r>
          </w:p>
          <w:p w14:paraId="78FBB312" w14:textId="77777777" w:rsidR="00901355" w:rsidRPr="00901355" w:rsidRDefault="00901355" w:rsidP="007D31F9">
            <w:pPr>
              <w:ind w:left="360"/>
              <w:rPr>
                <w:rFonts w:cs="Arial"/>
                <w:szCs w:val="22"/>
              </w:rPr>
            </w:pPr>
            <w:r w:rsidRPr="00901355">
              <w:rPr>
                <w:rFonts w:cs="Arial"/>
                <w:szCs w:val="22"/>
              </w:rPr>
              <w:t xml:space="preserve">c. Mark </w:t>
            </w:r>
            <w:r w:rsidRPr="00901355">
              <w:rPr>
                <w:rFonts w:cs="Arial"/>
                <w:b/>
                <w:szCs w:val="22"/>
              </w:rPr>
              <w:t>Return for Reissue</w:t>
            </w:r>
            <w:r w:rsidRPr="00901355">
              <w:rPr>
                <w:rFonts w:cs="Arial"/>
                <w:szCs w:val="22"/>
              </w:rPr>
              <w:t>.</w:t>
            </w:r>
          </w:p>
          <w:p w14:paraId="6B11B7DE" w14:textId="77777777" w:rsidR="00901355" w:rsidRPr="00901355" w:rsidRDefault="00901355" w:rsidP="007D31F9">
            <w:pPr>
              <w:ind w:left="360"/>
              <w:rPr>
                <w:rFonts w:cs="Arial"/>
                <w:szCs w:val="22"/>
              </w:rPr>
            </w:pPr>
            <w:r w:rsidRPr="00901355">
              <w:rPr>
                <w:rFonts w:cs="Arial"/>
                <w:szCs w:val="22"/>
              </w:rPr>
              <w:t>d. Fill out the date and time of return.</w:t>
            </w:r>
          </w:p>
          <w:p w14:paraId="21C7BA02" w14:textId="77777777" w:rsidR="00901355" w:rsidRPr="00901355" w:rsidRDefault="00901355" w:rsidP="007D31F9">
            <w:pPr>
              <w:ind w:left="360"/>
              <w:rPr>
                <w:rFonts w:cs="Arial"/>
                <w:b/>
                <w:color w:val="FF0000"/>
                <w:szCs w:val="22"/>
              </w:rPr>
            </w:pPr>
            <w:r w:rsidRPr="00901355">
              <w:rPr>
                <w:rFonts w:cs="Arial"/>
                <w:b/>
                <w:color w:val="FF0000"/>
                <w:szCs w:val="22"/>
              </w:rPr>
              <w:t>e. SIGN THE FORM.</w:t>
            </w:r>
          </w:p>
          <w:p w14:paraId="0637AA09" w14:textId="77777777" w:rsidR="00901355" w:rsidRPr="00901355" w:rsidRDefault="00901355" w:rsidP="007D31F9">
            <w:pPr>
              <w:ind w:left="360"/>
              <w:rPr>
                <w:rFonts w:cs="Arial"/>
                <w:szCs w:val="22"/>
              </w:rPr>
            </w:pPr>
            <w:r w:rsidRPr="00901355">
              <w:rPr>
                <w:rFonts w:cs="Arial"/>
                <w:szCs w:val="22"/>
              </w:rPr>
              <w:t>f. Note which ARC facility the unit needs to be sent to.</w:t>
            </w:r>
          </w:p>
          <w:p w14:paraId="2082BD70" w14:textId="77777777" w:rsidR="00901355" w:rsidRPr="00901355" w:rsidRDefault="00901355" w:rsidP="007D31F9">
            <w:pPr>
              <w:rPr>
                <w:rFonts w:cs="Arial"/>
                <w:szCs w:val="22"/>
              </w:rPr>
            </w:pPr>
          </w:p>
        </w:tc>
      </w:tr>
      <w:tr w:rsidR="00901355" w:rsidRPr="002E4351" w14:paraId="26B47EA3" w14:textId="77777777" w:rsidTr="007D31F9">
        <w:tc>
          <w:tcPr>
            <w:tcW w:w="958" w:type="dxa"/>
          </w:tcPr>
          <w:p w14:paraId="69235718" w14:textId="77777777" w:rsidR="00901355" w:rsidRPr="00901355" w:rsidRDefault="00901355" w:rsidP="007D31F9">
            <w:pPr>
              <w:jc w:val="center"/>
              <w:rPr>
                <w:rFonts w:cs="Arial"/>
                <w:b/>
                <w:szCs w:val="22"/>
              </w:rPr>
            </w:pPr>
            <w:r w:rsidRPr="00901355">
              <w:rPr>
                <w:rFonts w:cs="Arial"/>
                <w:b/>
                <w:szCs w:val="22"/>
              </w:rPr>
              <w:t>2.0</w:t>
            </w:r>
          </w:p>
        </w:tc>
        <w:tc>
          <w:tcPr>
            <w:tcW w:w="8420" w:type="dxa"/>
          </w:tcPr>
          <w:p w14:paraId="0BD11E7F" w14:textId="25FA4E7D" w:rsidR="00901355" w:rsidRPr="00901355" w:rsidRDefault="00901355" w:rsidP="007D31F9">
            <w:pPr>
              <w:rPr>
                <w:rFonts w:cs="Arial"/>
                <w:szCs w:val="22"/>
              </w:rPr>
            </w:pPr>
            <w:r w:rsidRPr="00901355">
              <w:rPr>
                <w:rFonts w:cs="Arial"/>
                <w:szCs w:val="22"/>
              </w:rPr>
              <w:t xml:space="preserve">Return the unit in </w:t>
            </w:r>
            <w:r w:rsidR="00606D5B">
              <w:rPr>
                <w:rFonts w:cs="Arial"/>
                <w:szCs w:val="22"/>
              </w:rPr>
              <w:t>SunQuest</w:t>
            </w:r>
            <w:r w:rsidRPr="00901355">
              <w:rPr>
                <w:rFonts w:cs="Arial"/>
                <w:szCs w:val="22"/>
              </w:rPr>
              <w:t>.</w:t>
            </w:r>
          </w:p>
          <w:p w14:paraId="708B9B64" w14:textId="0BCB4C22" w:rsidR="00901355" w:rsidRPr="00901355" w:rsidRDefault="00606D5B" w:rsidP="00901355">
            <w:pPr>
              <w:pStyle w:val="ListParagraph"/>
              <w:numPr>
                <w:ilvl w:val="1"/>
                <w:numId w:val="41"/>
              </w:numPr>
              <w:contextualSpacing w:val="0"/>
              <w:rPr>
                <w:rFonts w:cs="Arial"/>
                <w:szCs w:val="22"/>
              </w:rPr>
            </w:pPr>
            <w:r>
              <w:rPr>
                <w:rFonts w:cs="Arial"/>
                <w:szCs w:val="22"/>
              </w:rPr>
              <w:t>Blood Status Update</w:t>
            </w:r>
          </w:p>
          <w:p w14:paraId="1DD5EAB6" w14:textId="0A63C15D" w:rsidR="00901355" w:rsidRPr="00901355" w:rsidRDefault="00606D5B" w:rsidP="00901355">
            <w:pPr>
              <w:pStyle w:val="ListParagraph"/>
              <w:numPr>
                <w:ilvl w:val="1"/>
                <w:numId w:val="41"/>
              </w:numPr>
              <w:contextualSpacing w:val="0"/>
              <w:rPr>
                <w:rFonts w:cs="Arial"/>
                <w:szCs w:val="22"/>
              </w:rPr>
            </w:pPr>
            <w:r>
              <w:rPr>
                <w:rFonts w:cs="Arial"/>
                <w:szCs w:val="22"/>
              </w:rPr>
              <w:t xml:space="preserve">Follow steps in section IV: Transfer, ensure location is ARC. </w:t>
            </w:r>
          </w:p>
          <w:p w14:paraId="329A0124"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 xml:space="preserve">Free text that unit is being returned to be frozen. </w:t>
            </w:r>
          </w:p>
          <w:p w14:paraId="07C18914" w14:textId="77777777" w:rsidR="00901355" w:rsidRPr="00606D5B" w:rsidRDefault="00901355" w:rsidP="00606D5B">
            <w:pPr>
              <w:rPr>
                <w:rFonts w:cs="Arial"/>
                <w:szCs w:val="22"/>
              </w:rPr>
            </w:pPr>
          </w:p>
        </w:tc>
      </w:tr>
      <w:tr w:rsidR="00901355" w:rsidRPr="002E4351" w14:paraId="50E4A1AE" w14:textId="77777777" w:rsidTr="007D31F9">
        <w:tc>
          <w:tcPr>
            <w:tcW w:w="958" w:type="dxa"/>
          </w:tcPr>
          <w:p w14:paraId="756AF9CB" w14:textId="77777777" w:rsidR="00901355" w:rsidRPr="00901355" w:rsidRDefault="00901355" w:rsidP="007D31F9">
            <w:pPr>
              <w:jc w:val="center"/>
              <w:rPr>
                <w:rFonts w:cs="Arial"/>
                <w:b/>
                <w:szCs w:val="22"/>
              </w:rPr>
            </w:pPr>
            <w:r w:rsidRPr="00901355">
              <w:rPr>
                <w:rFonts w:cs="Arial"/>
                <w:b/>
                <w:szCs w:val="22"/>
              </w:rPr>
              <w:t>3.0</w:t>
            </w:r>
          </w:p>
        </w:tc>
        <w:tc>
          <w:tcPr>
            <w:tcW w:w="8420" w:type="dxa"/>
          </w:tcPr>
          <w:p w14:paraId="23FDE4FF" w14:textId="77777777" w:rsidR="00901355" w:rsidRPr="00901355" w:rsidRDefault="00901355" w:rsidP="007D31F9">
            <w:pPr>
              <w:rPr>
                <w:rFonts w:cs="Arial"/>
                <w:b/>
                <w:szCs w:val="22"/>
              </w:rPr>
            </w:pPr>
            <w:r w:rsidRPr="00901355">
              <w:rPr>
                <w:rFonts w:cs="Arial"/>
                <w:b/>
                <w:szCs w:val="22"/>
              </w:rPr>
              <w:t xml:space="preserve">Pack the returned product appropriately. </w:t>
            </w:r>
          </w:p>
          <w:p w14:paraId="5E46D50A" w14:textId="77777777" w:rsidR="00901355" w:rsidRPr="00901355" w:rsidRDefault="00901355" w:rsidP="007D31F9">
            <w:pPr>
              <w:rPr>
                <w:rFonts w:cs="Arial"/>
                <w:i/>
                <w:color w:val="00B0F0"/>
                <w:szCs w:val="22"/>
              </w:rPr>
            </w:pPr>
          </w:p>
          <w:p w14:paraId="5E67C8A2" w14:textId="77777777" w:rsidR="00901355" w:rsidRPr="00901355" w:rsidRDefault="00901355" w:rsidP="007D31F9">
            <w:pPr>
              <w:rPr>
                <w:rFonts w:cs="Arial"/>
                <w:szCs w:val="22"/>
              </w:rPr>
            </w:pPr>
            <w:r w:rsidRPr="00901355">
              <w:rPr>
                <w:rFonts w:cs="Arial"/>
                <w:szCs w:val="22"/>
              </w:rPr>
              <w:t xml:space="preserve">3.1 Make a copy of the return authorization form and place in the Blood  Invoice </w:t>
            </w:r>
          </w:p>
          <w:p w14:paraId="4E88CD30" w14:textId="77777777" w:rsidR="00901355" w:rsidRPr="00901355" w:rsidRDefault="00901355" w:rsidP="007D31F9">
            <w:pPr>
              <w:rPr>
                <w:rFonts w:cs="Arial"/>
                <w:szCs w:val="22"/>
              </w:rPr>
            </w:pPr>
            <w:r w:rsidRPr="00901355">
              <w:rPr>
                <w:rFonts w:cs="Arial"/>
                <w:szCs w:val="22"/>
              </w:rPr>
              <w:t xml:space="preserve">      tray. </w:t>
            </w:r>
          </w:p>
          <w:p w14:paraId="71347836" w14:textId="77777777" w:rsidR="00901355" w:rsidRPr="00901355" w:rsidRDefault="00901355" w:rsidP="007D31F9">
            <w:pPr>
              <w:rPr>
                <w:rFonts w:cs="Arial"/>
                <w:szCs w:val="22"/>
              </w:rPr>
            </w:pPr>
            <w:r w:rsidRPr="00901355">
              <w:rPr>
                <w:rFonts w:cs="Arial"/>
                <w:szCs w:val="22"/>
              </w:rPr>
              <w:t xml:space="preserve">3.2 Place the original inside the shipping box on top of the Styrofoam inner </w:t>
            </w:r>
          </w:p>
          <w:p w14:paraId="04F49E4A" w14:textId="77777777" w:rsidR="00901355" w:rsidRPr="00901355" w:rsidRDefault="00901355" w:rsidP="007D31F9">
            <w:pPr>
              <w:rPr>
                <w:rFonts w:cs="Arial"/>
                <w:szCs w:val="22"/>
              </w:rPr>
            </w:pPr>
            <w:r w:rsidRPr="00901355">
              <w:rPr>
                <w:rFonts w:cs="Arial"/>
                <w:szCs w:val="22"/>
              </w:rPr>
              <w:t xml:space="preserve">      container before sealing the box.</w:t>
            </w:r>
          </w:p>
          <w:p w14:paraId="37693B4D" w14:textId="77777777" w:rsidR="00901355" w:rsidRPr="00901355" w:rsidRDefault="00901355" w:rsidP="007D31F9">
            <w:pPr>
              <w:rPr>
                <w:rFonts w:cs="Arial"/>
                <w:i/>
                <w:szCs w:val="22"/>
              </w:rPr>
            </w:pPr>
            <w:r w:rsidRPr="00901355">
              <w:rPr>
                <w:rFonts w:cs="Arial"/>
                <w:szCs w:val="22"/>
              </w:rPr>
              <w:t xml:space="preserve">3.3 Place a green Return Label on the outside of the box. </w:t>
            </w:r>
            <w:r w:rsidRPr="00901355">
              <w:rPr>
                <w:rFonts w:cs="Arial"/>
                <w:i/>
                <w:szCs w:val="22"/>
              </w:rPr>
              <w:t>Write on the label which</w:t>
            </w:r>
          </w:p>
          <w:p w14:paraId="5B14B836" w14:textId="77777777" w:rsidR="00901355" w:rsidRPr="00901355" w:rsidRDefault="00901355" w:rsidP="007D31F9">
            <w:pPr>
              <w:rPr>
                <w:rFonts w:cs="Arial"/>
                <w:i/>
                <w:szCs w:val="22"/>
              </w:rPr>
            </w:pPr>
            <w:r w:rsidRPr="00901355">
              <w:rPr>
                <w:rFonts w:cs="Arial"/>
                <w:i/>
                <w:szCs w:val="22"/>
              </w:rPr>
              <w:t xml:space="preserve">     blood center the box is going to: Charlotte or Durham.</w:t>
            </w:r>
          </w:p>
          <w:p w14:paraId="44EBD525" w14:textId="77777777" w:rsidR="00901355" w:rsidRPr="00901355" w:rsidRDefault="00901355" w:rsidP="007D31F9">
            <w:pPr>
              <w:rPr>
                <w:rFonts w:cs="Arial"/>
                <w:szCs w:val="22"/>
              </w:rPr>
            </w:pPr>
            <w:r w:rsidRPr="00901355">
              <w:rPr>
                <w:rFonts w:cs="Arial"/>
                <w:szCs w:val="22"/>
              </w:rPr>
              <w:t>3.4 Give the box to the ARC delivery person to return to ARC.</w:t>
            </w:r>
          </w:p>
          <w:p w14:paraId="265CCB01" w14:textId="77777777" w:rsidR="00901355" w:rsidRPr="00901355" w:rsidRDefault="00901355" w:rsidP="007D31F9">
            <w:pPr>
              <w:rPr>
                <w:rFonts w:cs="Arial"/>
                <w:b/>
                <w:szCs w:val="22"/>
              </w:rPr>
            </w:pPr>
          </w:p>
        </w:tc>
      </w:tr>
    </w:tbl>
    <w:p w14:paraId="5A19A5D7" w14:textId="77777777" w:rsidR="00EC2C15" w:rsidRDefault="00EC2C15" w:rsidP="00887AE0">
      <w:pPr>
        <w:pStyle w:val="Heading1"/>
      </w:pPr>
    </w:p>
    <w:p w14:paraId="7AE24CEC" w14:textId="77777777" w:rsidR="00901355" w:rsidRDefault="00901355">
      <w:pPr>
        <w:rPr>
          <w:b/>
          <w:smallCaps/>
          <w:szCs w:val="22"/>
        </w:rPr>
      </w:pPr>
      <w:r>
        <w:br w:type="page"/>
      </w:r>
    </w:p>
    <w:p w14:paraId="4EB75A64" w14:textId="298E6AC6" w:rsidR="00E8564F" w:rsidRPr="00E8564F" w:rsidRDefault="00E8564F" w:rsidP="00E8564F">
      <w:pPr>
        <w:tabs>
          <w:tab w:val="left" w:pos="540"/>
        </w:tabs>
        <w:autoSpaceDE w:val="0"/>
        <w:autoSpaceDN w:val="0"/>
        <w:adjustRightInd w:val="0"/>
        <w:rPr>
          <w:rFonts w:cs="Arial"/>
          <w:b/>
          <w:szCs w:val="22"/>
        </w:rPr>
      </w:pPr>
      <w:r w:rsidRPr="00E8564F">
        <w:rPr>
          <w:rFonts w:cs="Arial"/>
          <w:b/>
          <w:szCs w:val="22"/>
        </w:rPr>
        <w:lastRenderedPageBreak/>
        <w:t xml:space="preserve">VI: </w:t>
      </w:r>
      <w:r>
        <w:rPr>
          <w:rFonts w:cs="Arial"/>
          <w:b/>
          <w:szCs w:val="22"/>
        </w:rPr>
        <w:t>Blood Status Correction</w:t>
      </w:r>
    </w:p>
    <w:p w14:paraId="6B13894A" w14:textId="77777777" w:rsidR="00E8564F" w:rsidRDefault="00E8564F" w:rsidP="00E8564F">
      <w:pPr>
        <w:pStyle w:val="Heading1"/>
      </w:pPr>
    </w:p>
    <w:p w14:paraId="6786C95A" w14:textId="77777777" w:rsidR="00E8564F" w:rsidRPr="004D0FC0" w:rsidRDefault="00E8564F" w:rsidP="00E8564F">
      <w:pPr>
        <w:rPr>
          <w:sz w:val="20"/>
          <w:szCs w:val="18"/>
        </w:rPr>
      </w:pPr>
      <w:r w:rsidRPr="004D0FC0">
        <w:rPr>
          <w:sz w:val="20"/>
          <w:szCs w:val="18"/>
        </w:rPr>
        <w:t>Chemical Risk Assessment: none</w:t>
      </w:r>
    </w:p>
    <w:p w14:paraId="38E76A12" w14:textId="77777777" w:rsidR="00E8564F" w:rsidRPr="004D0FC0" w:rsidRDefault="00E8564F" w:rsidP="00E8564F">
      <w:pPr>
        <w:rPr>
          <w:sz w:val="20"/>
          <w:szCs w:val="18"/>
        </w:rPr>
      </w:pPr>
      <w:r w:rsidRPr="004D0FC0">
        <w:rPr>
          <w:sz w:val="20"/>
          <w:szCs w:val="18"/>
        </w:rPr>
        <w:t>Biological Risk Assessment: none</w:t>
      </w:r>
    </w:p>
    <w:p w14:paraId="20DD0F5B" w14:textId="77777777" w:rsidR="00E8564F" w:rsidRPr="004D0FC0" w:rsidRDefault="00E8564F" w:rsidP="00E8564F">
      <w:pPr>
        <w:rPr>
          <w:sz w:val="20"/>
          <w:szCs w:val="18"/>
        </w:rPr>
      </w:pPr>
      <w:r w:rsidRPr="004D0FC0">
        <w:rPr>
          <w:sz w:val="20"/>
          <w:szCs w:val="18"/>
        </w:rPr>
        <w:t xml:space="preserve">Protective Equipment: Lab coat, gloves       </w:t>
      </w:r>
    </w:p>
    <w:p w14:paraId="5BA2CF3A" w14:textId="77777777" w:rsidR="00E8564F" w:rsidRPr="004D0FC0" w:rsidRDefault="00E8564F" w:rsidP="00E8564F">
      <w:pPr>
        <w:rPr>
          <w:sz w:val="20"/>
          <w:szCs w:val="18"/>
        </w:rPr>
      </w:pPr>
      <w:r w:rsidRPr="004D0FC0">
        <w:rPr>
          <w:sz w:val="20"/>
          <w:szCs w:val="18"/>
        </w:rPr>
        <w:t>Supplies: N/A</w:t>
      </w:r>
    </w:p>
    <w:p w14:paraId="0FF4D49E" w14:textId="77777777" w:rsidR="00E8564F" w:rsidRPr="004D0FC0" w:rsidRDefault="00E8564F" w:rsidP="00E8564F">
      <w:pPr>
        <w:rPr>
          <w:sz w:val="20"/>
          <w:szCs w:val="18"/>
        </w:rPr>
      </w:pPr>
      <w:r w:rsidRPr="004D0FC0">
        <w:rPr>
          <w:sz w:val="20"/>
          <w:szCs w:val="18"/>
        </w:rPr>
        <w:t>Reagents: N/A</w:t>
      </w:r>
    </w:p>
    <w:p w14:paraId="3E8D5E22" w14:textId="77777777" w:rsidR="00E8564F" w:rsidRDefault="00E8564F" w:rsidP="00E8564F">
      <w:pPr>
        <w:rPr>
          <w:sz w:val="20"/>
          <w:szCs w:val="18"/>
        </w:rPr>
      </w:pPr>
      <w:r w:rsidRPr="004D0FC0">
        <w:rPr>
          <w:sz w:val="20"/>
          <w:szCs w:val="18"/>
        </w:rPr>
        <w:t xml:space="preserve">Equipment: Computer with </w:t>
      </w:r>
      <w:r>
        <w:rPr>
          <w:sz w:val="20"/>
          <w:szCs w:val="18"/>
        </w:rPr>
        <w:t>Sunquest</w:t>
      </w:r>
      <w:r w:rsidRPr="004D0FC0">
        <w:rPr>
          <w:sz w:val="20"/>
          <w:szCs w:val="18"/>
        </w:rPr>
        <w:t xml:space="preserve"> access</w:t>
      </w:r>
    </w:p>
    <w:p w14:paraId="506102AF" w14:textId="77777777" w:rsidR="00E8564F" w:rsidRPr="00E8564F" w:rsidRDefault="00E8564F" w:rsidP="00E8564F"/>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E8564F" w:rsidRPr="00913C7B" w14:paraId="4CCE125D" w14:textId="77777777" w:rsidTr="0037726F">
        <w:trPr>
          <w:tblHeader/>
        </w:trPr>
        <w:tc>
          <w:tcPr>
            <w:tcW w:w="958" w:type="dxa"/>
            <w:shd w:val="clear" w:color="auto" w:fill="CCCCCC"/>
          </w:tcPr>
          <w:p w14:paraId="34B0E697" w14:textId="77777777" w:rsidR="00E8564F" w:rsidRPr="00901355" w:rsidRDefault="00E8564F" w:rsidP="0037726F">
            <w:pPr>
              <w:jc w:val="center"/>
              <w:rPr>
                <w:rFonts w:cs="Arial"/>
                <w:b/>
                <w:szCs w:val="22"/>
              </w:rPr>
            </w:pPr>
            <w:r w:rsidRPr="00901355">
              <w:rPr>
                <w:rFonts w:cs="Arial"/>
                <w:b/>
                <w:szCs w:val="22"/>
              </w:rPr>
              <w:t>STEPS</w:t>
            </w:r>
          </w:p>
        </w:tc>
        <w:tc>
          <w:tcPr>
            <w:tcW w:w="8420" w:type="dxa"/>
            <w:shd w:val="clear" w:color="auto" w:fill="CCCCCC"/>
          </w:tcPr>
          <w:p w14:paraId="018B01BB" w14:textId="77777777" w:rsidR="00E8564F" w:rsidRPr="00901355" w:rsidRDefault="00E8564F" w:rsidP="0037726F">
            <w:pPr>
              <w:jc w:val="center"/>
              <w:rPr>
                <w:rFonts w:cs="Arial"/>
                <w:b/>
                <w:szCs w:val="22"/>
              </w:rPr>
            </w:pPr>
            <w:r w:rsidRPr="00901355">
              <w:rPr>
                <w:rFonts w:cs="Arial"/>
                <w:b/>
                <w:szCs w:val="22"/>
              </w:rPr>
              <w:t>INSTRUCTIONS</w:t>
            </w:r>
          </w:p>
        </w:tc>
      </w:tr>
      <w:tr w:rsidR="00E8564F" w:rsidRPr="002E4351" w14:paraId="6BD68BDA" w14:textId="77777777" w:rsidTr="0037726F">
        <w:tc>
          <w:tcPr>
            <w:tcW w:w="958" w:type="dxa"/>
          </w:tcPr>
          <w:p w14:paraId="18A352CE" w14:textId="77777777" w:rsidR="00E8564F" w:rsidRPr="00901355" w:rsidRDefault="00E8564F" w:rsidP="0037726F">
            <w:pPr>
              <w:jc w:val="center"/>
              <w:rPr>
                <w:rFonts w:cs="Arial"/>
                <w:b/>
                <w:szCs w:val="22"/>
              </w:rPr>
            </w:pPr>
            <w:r w:rsidRPr="00901355">
              <w:rPr>
                <w:rFonts w:cs="Arial"/>
                <w:b/>
                <w:szCs w:val="22"/>
              </w:rPr>
              <w:t>1.0</w:t>
            </w:r>
          </w:p>
        </w:tc>
        <w:tc>
          <w:tcPr>
            <w:tcW w:w="8420" w:type="dxa"/>
          </w:tcPr>
          <w:p w14:paraId="0BDF94EB" w14:textId="5670F101" w:rsidR="00E8564F" w:rsidRPr="00901355" w:rsidRDefault="00E8564F" w:rsidP="0037726F">
            <w:pPr>
              <w:rPr>
                <w:rFonts w:cs="Arial"/>
                <w:b/>
                <w:szCs w:val="22"/>
              </w:rPr>
            </w:pPr>
            <w:r>
              <w:rPr>
                <w:rFonts w:cs="Arial"/>
                <w:b/>
                <w:szCs w:val="22"/>
              </w:rPr>
              <w:t xml:space="preserve">Units that need to be updated that have a finalized status cannot be updated in Blood Status Update, but must be done by a </w:t>
            </w:r>
            <w:r w:rsidRPr="00E8564F">
              <w:rPr>
                <w:rFonts w:cs="Arial"/>
                <w:b/>
                <w:szCs w:val="22"/>
                <w:u w:val="single"/>
              </w:rPr>
              <w:t>supervisor</w:t>
            </w:r>
            <w:r>
              <w:rPr>
                <w:rFonts w:cs="Arial"/>
                <w:b/>
                <w:szCs w:val="22"/>
              </w:rPr>
              <w:t xml:space="preserve"> with access in Blood Status Correction</w:t>
            </w:r>
          </w:p>
          <w:p w14:paraId="1B60B4C5" w14:textId="77777777" w:rsidR="00E8564F" w:rsidRPr="00901355" w:rsidRDefault="00E8564F" w:rsidP="0037726F">
            <w:pPr>
              <w:rPr>
                <w:rFonts w:cs="Arial"/>
                <w:b/>
                <w:szCs w:val="22"/>
              </w:rPr>
            </w:pPr>
          </w:p>
          <w:p w14:paraId="6803A249" w14:textId="2DE2DC6D" w:rsidR="00E8564F" w:rsidRPr="00901355" w:rsidRDefault="00E8564F" w:rsidP="0037726F">
            <w:pPr>
              <w:pStyle w:val="ListParagraph"/>
              <w:numPr>
                <w:ilvl w:val="1"/>
                <w:numId w:val="39"/>
              </w:numPr>
              <w:contextualSpacing w:val="0"/>
              <w:rPr>
                <w:rFonts w:cs="Arial"/>
                <w:szCs w:val="22"/>
              </w:rPr>
            </w:pPr>
            <w:r>
              <w:rPr>
                <w:rFonts w:cs="Arial"/>
                <w:szCs w:val="22"/>
              </w:rPr>
              <w:t xml:space="preserve">Example: Blood in Issued Final status that was returned after BIF was performed. </w:t>
            </w:r>
          </w:p>
          <w:p w14:paraId="19730013" w14:textId="77777777" w:rsidR="00E8564F" w:rsidRPr="00901355" w:rsidRDefault="00E8564F" w:rsidP="00E8564F">
            <w:pPr>
              <w:ind w:left="360"/>
              <w:rPr>
                <w:rFonts w:cs="Arial"/>
                <w:szCs w:val="22"/>
              </w:rPr>
            </w:pPr>
          </w:p>
        </w:tc>
      </w:tr>
      <w:tr w:rsidR="00E8564F" w:rsidRPr="002E4351" w14:paraId="5C5428CE" w14:textId="77777777" w:rsidTr="0037726F">
        <w:tc>
          <w:tcPr>
            <w:tcW w:w="958" w:type="dxa"/>
          </w:tcPr>
          <w:p w14:paraId="20C017D1" w14:textId="77777777" w:rsidR="00E8564F" w:rsidRPr="00901355" w:rsidRDefault="00E8564F" w:rsidP="0037726F">
            <w:pPr>
              <w:jc w:val="center"/>
              <w:rPr>
                <w:rFonts w:cs="Arial"/>
                <w:b/>
                <w:szCs w:val="22"/>
              </w:rPr>
            </w:pPr>
            <w:r w:rsidRPr="00901355">
              <w:rPr>
                <w:rFonts w:cs="Arial"/>
                <w:b/>
                <w:szCs w:val="22"/>
              </w:rPr>
              <w:t>2.0</w:t>
            </w:r>
          </w:p>
        </w:tc>
        <w:tc>
          <w:tcPr>
            <w:tcW w:w="8420" w:type="dxa"/>
          </w:tcPr>
          <w:p w14:paraId="0F34F2E2" w14:textId="2C770C83" w:rsidR="00E8564F" w:rsidRPr="00E8564F" w:rsidRDefault="00E8564F" w:rsidP="0037726F">
            <w:pPr>
              <w:rPr>
                <w:rFonts w:cs="Arial"/>
                <w:b/>
                <w:bCs/>
                <w:szCs w:val="22"/>
              </w:rPr>
            </w:pPr>
            <w:r w:rsidRPr="00E8564F">
              <w:rPr>
                <w:b/>
                <w:bCs/>
                <w:noProof/>
              </w:rPr>
              <w:drawing>
                <wp:anchor distT="0" distB="0" distL="114300" distR="114300" simplePos="0" relativeHeight="251662336" behindDoc="1" locked="0" layoutInCell="1" allowOverlap="1" wp14:anchorId="5B05C87E" wp14:editId="5770055E">
                  <wp:simplePos x="0" y="0"/>
                  <wp:positionH relativeFrom="column">
                    <wp:posOffset>2406015</wp:posOffset>
                  </wp:positionH>
                  <wp:positionV relativeFrom="paragraph">
                    <wp:posOffset>13970</wp:posOffset>
                  </wp:positionV>
                  <wp:extent cx="584200" cy="590550"/>
                  <wp:effectExtent l="0" t="0" r="6350" b="0"/>
                  <wp:wrapTight wrapText="bothSides">
                    <wp:wrapPolygon edited="0">
                      <wp:start x="0" y="0"/>
                      <wp:lineTo x="0" y="20903"/>
                      <wp:lineTo x="21130" y="20903"/>
                      <wp:lineTo x="21130" y="0"/>
                      <wp:lineTo x="0" y="0"/>
                    </wp:wrapPolygon>
                  </wp:wrapTight>
                  <wp:docPr id="90378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81968" name=""/>
                          <pic:cNvPicPr/>
                        </pic:nvPicPr>
                        <pic:blipFill>
                          <a:blip r:embed="rId26">
                            <a:extLst>
                              <a:ext uri="{28A0092B-C50C-407E-A947-70E740481C1C}">
                                <a14:useLocalDpi xmlns:a14="http://schemas.microsoft.com/office/drawing/2010/main" val="0"/>
                              </a:ext>
                            </a:extLst>
                          </a:blip>
                          <a:stretch>
                            <a:fillRect/>
                          </a:stretch>
                        </pic:blipFill>
                        <pic:spPr>
                          <a:xfrm>
                            <a:off x="0" y="0"/>
                            <a:ext cx="584200" cy="590550"/>
                          </a:xfrm>
                          <a:prstGeom prst="rect">
                            <a:avLst/>
                          </a:prstGeom>
                        </pic:spPr>
                      </pic:pic>
                    </a:graphicData>
                  </a:graphic>
                  <wp14:sizeRelH relativeFrom="margin">
                    <wp14:pctWidth>0</wp14:pctWidth>
                  </wp14:sizeRelH>
                  <wp14:sizeRelV relativeFrom="margin">
                    <wp14:pctHeight>0</wp14:pctHeight>
                  </wp14:sizeRelV>
                </wp:anchor>
              </w:drawing>
            </w:r>
            <w:r w:rsidRPr="00E8564F">
              <w:rPr>
                <w:rFonts w:cs="Arial"/>
                <w:b/>
                <w:bCs/>
                <w:szCs w:val="22"/>
              </w:rPr>
              <w:t xml:space="preserve">Open Blood Status Correction </w:t>
            </w:r>
          </w:p>
          <w:p w14:paraId="02E48130" w14:textId="77777777" w:rsidR="00E8564F" w:rsidRDefault="00E8564F" w:rsidP="0037726F">
            <w:pPr>
              <w:rPr>
                <w:rFonts w:cs="Arial"/>
                <w:szCs w:val="22"/>
              </w:rPr>
            </w:pPr>
          </w:p>
          <w:p w14:paraId="1B2793DC" w14:textId="77777777" w:rsidR="00E8564F" w:rsidRDefault="00E8564F" w:rsidP="0037726F">
            <w:pPr>
              <w:rPr>
                <w:rFonts w:cs="Arial"/>
                <w:szCs w:val="22"/>
              </w:rPr>
            </w:pPr>
          </w:p>
          <w:p w14:paraId="694A2401" w14:textId="51650B80" w:rsidR="00E8564F" w:rsidRPr="00606D5B" w:rsidRDefault="00E8564F" w:rsidP="0037726F">
            <w:pPr>
              <w:rPr>
                <w:rFonts w:cs="Arial"/>
                <w:szCs w:val="22"/>
              </w:rPr>
            </w:pPr>
          </w:p>
        </w:tc>
      </w:tr>
      <w:tr w:rsidR="00E8564F" w:rsidRPr="002E4351" w14:paraId="16601829" w14:textId="77777777" w:rsidTr="0037726F">
        <w:tc>
          <w:tcPr>
            <w:tcW w:w="958" w:type="dxa"/>
          </w:tcPr>
          <w:p w14:paraId="23AE5D00" w14:textId="77777777" w:rsidR="00E8564F" w:rsidRPr="00901355" w:rsidRDefault="00E8564F" w:rsidP="0037726F">
            <w:pPr>
              <w:jc w:val="center"/>
              <w:rPr>
                <w:rFonts w:cs="Arial"/>
                <w:b/>
                <w:szCs w:val="22"/>
              </w:rPr>
            </w:pPr>
            <w:r w:rsidRPr="00901355">
              <w:rPr>
                <w:rFonts w:cs="Arial"/>
                <w:b/>
                <w:szCs w:val="22"/>
              </w:rPr>
              <w:t>3.0</w:t>
            </w:r>
          </w:p>
        </w:tc>
        <w:tc>
          <w:tcPr>
            <w:tcW w:w="8420" w:type="dxa"/>
          </w:tcPr>
          <w:p w14:paraId="3CC78B76" w14:textId="77777777" w:rsidR="00E8564F" w:rsidRDefault="00E8564F" w:rsidP="0037726F">
            <w:pPr>
              <w:rPr>
                <w:rFonts w:cs="Arial"/>
                <w:b/>
                <w:szCs w:val="22"/>
              </w:rPr>
            </w:pPr>
            <w:r>
              <w:rPr>
                <w:rFonts w:cs="Arial"/>
                <w:b/>
                <w:szCs w:val="22"/>
              </w:rPr>
              <w:t xml:space="preserve">Scan or Enter unit number and product code/division. </w:t>
            </w:r>
          </w:p>
          <w:p w14:paraId="3C13C3ED" w14:textId="7830231B" w:rsidR="00E8564F" w:rsidRDefault="00E8564F" w:rsidP="0037726F">
            <w:pPr>
              <w:rPr>
                <w:rFonts w:cs="Arial"/>
                <w:b/>
                <w:szCs w:val="22"/>
              </w:rPr>
            </w:pPr>
          </w:p>
          <w:p w14:paraId="7E38A9EF" w14:textId="0FD949E6" w:rsidR="006F00B6" w:rsidRDefault="006F00B6" w:rsidP="0037726F">
            <w:pPr>
              <w:rPr>
                <w:rFonts w:cs="Arial"/>
                <w:bCs/>
                <w:szCs w:val="22"/>
              </w:rPr>
            </w:pPr>
            <w:r>
              <w:rPr>
                <w:rFonts w:cs="Arial"/>
                <w:bCs/>
                <w:szCs w:val="22"/>
              </w:rPr>
              <w:t xml:space="preserve">3.1  Click Remove Status, to delete the finalized status. </w:t>
            </w:r>
          </w:p>
          <w:p w14:paraId="7836F9CD" w14:textId="77777777" w:rsidR="00E8564F" w:rsidRDefault="006F00B6" w:rsidP="006F00B6">
            <w:pPr>
              <w:rPr>
                <w:rFonts w:cs="Arial"/>
                <w:bCs/>
                <w:szCs w:val="22"/>
              </w:rPr>
            </w:pPr>
            <w:r>
              <w:rPr>
                <w:noProof/>
              </w:rPr>
              <w:drawing>
                <wp:inline distT="0" distB="0" distL="0" distR="0" wp14:anchorId="4DC6D771" wp14:editId="566752C8">
                  <wp:extent cx="1856053" cy="3343275"/>
                  <wp:effectExtent l="0" t="0" r="0" b="0"/>
                  <wp:docPr id="874961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61523" name=""/>
                          <pic:cNvPicPr/>
                        </pic:nvPicPr>
                        <pic:blipFill>
                          <a:blip r:embed="rId27"/>
                          <a:stretch>
                            <a:fillRect/>
                          </a:stretch>
                        </pic:blipFill>
                        <pic:spPr>
                          <a:xfrm>
                            <a:off x="0" y="0"/>
                            <a:ext cx="1864780" cy="3358994"/>
                          </a:xfrm>
                          <a:prstGeom prst="rect">
                            <a:avLst/>
                          </a:prstGeom>
                        </pic:spPr>
                      </pic:pic>
                    </a:graphicData>
                  </a:graphic>
                </wp:inline>
              </w:drawing>
            </w:r>
          </w:p>
          <w:p w14:paraId="68942519" w14:textId="50E47A98" w:rsidR="006F00B6" w:rsidRPr="006F00B6" w:rsidRDefault="006F00B6" w:rsidP="006F00B6">
            <w:pPr>
              <w:rPr>
                <w:rFonts w:cs="Arial"/>
                <w:bCs/>
                <w:szCs w:val="22"/>
              </w:rPr>
            </w:pPr>
          </w:p>
        </w:tc>
      </w:tr>
      <w:tr w:rsidR="006F00B6" w:rsidRPr="002E4351" w14:paraId="7B59A123" w14:textId="77777777" w:rsidTr="0037726F">
        <w:tc>
          <w:tcPr>
            <w:tcW w:w="958" w:type="dxa"/>
          </w:tcPr>
          <w:p w14:paraId="51191270" w14:textId="11FC48B3" w:rsidR="006F00B6" w:rsidRPr="00901355" w:rsidRDefault="006F00B6" w:rsidP="0037726F">
            <w:pPr>
              <w:jc w:val="center"/>
              <w:rPr>
                <w:rFonts w:cs="Arial"/>
                <w:b/>
                <w:szCs w:val="22"/>
              </w:rPr>
            </w:pPr>
            <w:r>
              <w:rPr>
                <w:rFonts w:cs="Arial"/>
                <w:b/>
                <w:szCs w:val="22"/>
              </w:rPr>
              <w:t>4.0</w:t>
            </w:r>
          </w:p>
        </w:tc>
        <w:tc>
          <w:tcPr>
            <w:tcW w:w="8420" w:type="dxa"/>
          </w:tcPr>
          <w:p w14:paraId="54C57EC6" w14:textId="77777777" w:rsidR="006F00B6" w:rsidRDefault="006F00B6" w:rsidP="0037726F">
            <w:pPr>
              <w:rPr>
                <w:rFonts w:cs="Arial"/>
                <w:b/>
                <w:szCs w:val="22"/>
              </w:rPr>
            </w:pPr>
            <w:r>
              <w:rPr>
                <w:rFonts w:cs="Arial"/>
                <w:b/>
                <w:szCs w:val="22"/>
              </w:rPr>
              <w:t xml:space="preserve">Click Review. A new window opens to allow the unit to remain Allocated or Released. </w:t>
            </w:r>
          </w:p>
          <w:p w14:paraId="796DFB67" w14:textId="77777777" w:rsidR="006F00B6" w:rsidRDefault="006F00B6" w:rsidP="0037726F">
            <w:pPr>
              <w:rPr>
                <w:rFonts w:cs="Arial"/>
                <w:bCs/>
                <w:szCs w:val="22"/>
              </w:rPr>
            </w:pPr>
            <w:r>
              <w:rPr>
                <w:rFonts w:cs="Arial"/>
                <w:bCs/>
                <w:szCs w:val="22"/>
              </w:rPr>
              <w:t xml:space="preserve">Note: units that expired cannot remain allocated. </w:t>
            </w:r>
          </w:p>
          <w:p w14:paraId="276FCBD0" w14:textId="7AF3E390" w:rsidR="006F00B6" w:rsidRDefault="006F00B6" w:rsidP="0037726F">
            <w:pPr>
              <w:rPr>
                <w:rFonts w:cs="Arial"/>
                <w:b/>
                <w:szCs w:val="22"/>
              </w:rPr>
            </w:pPr>
            <w:r>
              <w:rPr>
                <w:rFonts w:cs="Arial"/>
                <w:b/>
                <w:szCs w:val="22"/>
              </w:rPr>
              <w:t xml:space="preserve"> </w:t>
            </w:r>
          </w:p>
          <w:p w14:paraId="49E54374" w14:textId="6F9BF321" w:rsidR="006F00B6" w:rsidRDefault="006F00B6" w:rsidP="0037726F">
            <w:pPr>
              <w:rPr>
                <w:rFonts w:cs="Arial"/>
                <w:b/>
                <w:szCs w:val="22"/>
              </w:rPr>
            </w:pPr>
          </w:p>
        </w:tc>
      </w:tr>
      <w:tr w:rsidR="006F00B6" w:rsidRPr="002E4351" w14:paraId="25D96D45" w14:textId="77777777" w:rsidTr="0037726F">
        <w:tc>
          <w:tcPr>
            <w:tcW w:w="958" w:type="dxa"/>
          </w:tcPr>
          <w:p w14:paraId="170A1975" w14:textId="1A386D22" w:rsidR="006F00B6" w:rsidRDefault="006F00B6" w:rsidP="0037726F">
            <w:pPr>
              <w:jc w:val="center"/>
              <w:rPr>
                <w:rFonts w:cs="Arial"/>
                <w:b/>
                <w:szCs w:val="22"/>
              </w:rPr>
            </w:pPr>
            <w:r>
              <w:rPr>
                <w:rFonts w:cs="Arial"/>
                <w:b/>
                <w:szCs w:val="22"/>
              </w:rPr>
              <w:lastRenderedPageBreak/>
              <w:t xml:space="preserve">5.0 </w:t>
            </w:r>
          </w:p>
        </w:tc>
        <w:tc>
          <w:tcPr>
            <w:tcW w:w="8420" w:type="dxa"/>
          </w:tcPr>
          <w:p w14:paraId="2ADFA735" w14:textId="77777777" w:rsidR="006F00B6" w:rsidRDefault="006F00B6" w:rsidP="0037726F">
            <w:pPr>
              <w:rPr>
                <w:rFonts w:cs="Arial"/>
                <w:b/>
                <w:szCs w:val="22"/>
              </w:rPr>
            </w:pPr>
            <w:r>
              <w:rPr>
                <w:rFonts w:cs="Arial"/>
                <w:b/>
                <w:szCs w:val="22"/>
              </w:rPr>
              <w:t xml:space="preserve">Press Save. </w:t>
            </w:r>
          </w:p>
          <w:p w14:paraId="29B48677" w14:textId="21F04F36" w:rsidR="006F00B6" w:rsidRDefault="006F00B6" w:rsidP="0037726F">
            <w:pPr>
              <w:rPr>
                <w:rFonts w:cs="Arial"/>
                <w:bCs/>
                <w:szCs w:val="22"/>
              </w:rPr>
            </w:pPr>
            <w:r>
              <w:rPr>
                <w:rFonts w:cs="Arial"/>
                <w:bCs/>
                <w:szCs w:val="22"/>
              </w:rPr>
              <w:t xml:space="preserve">Open Blood Bank Inquiry to ensure unit is desired status. If not, continue to Blood Status Update to further move unit into desired status. </w:t>
            </w:r>
          </w:p>
          <w:p w14:paraId="797F5B2B" w14:textId="0B10E77E" w:rsidR="006F00B6" w:rsidRPr="006F00B6" w:rsidRDefault="006F00B6" w:rsidP="0037726F">
            <w:pPr>
              <w:rPr>
                <w:rFonts w:cs="Arial"/>
                <w:bCs/>
                <w:szCs w:val="22"/>
              </w:rPr>
            </w:pPr>
          </w:p>
        </w:tc>
      </w:tr>
    </w:tbl>
    <w:p w14:paraId="5E6473B2" w14:textId="77777777" w:rsidR="00E8564F" w:rsidRDefault="00E8564F" w:rsidP="00887AE0">
      <w:pPr>
        <w:pStyle w:val="Heading1"/>
      </w:pPr>
    </w:p>
    <w:p w14:paraId="0A0321E9" w14:textId="77777777" w:rsidR="006F00B6" w:rsidRDefault="006F00B6">
      <w:pPr>
        <w:rPr>
          <w:b/>
          <w:smallCaps/>
          <w:szCs w:val="22"/>
        </w:rPr>
      </w:pPr>
      <w:r>
        <w:br w:type="page"/>
      </w:r>
    </w:p>
    <w:p w14:paraId="576488C7" w14:textId="5BDDFDA9" w:rsidR="006F00B6" w:rsidRDefault="006F00B6" w:rsidP="00887AE0">
      <w:pPr>
        <w:pStyle w:val="Heading1"/>
      </w:pPr>
      <w:r>
        <w:lastRenderedPageBreak/>
        <w:t>VII. Blood Location Update</w:t>
      </w:r>
    </w:p>
    <w:p w14:paraId="03B60A17" w14:textId="77777777" w:rsidR="006F00B6" w:rsidRDefault="006F00B6" w:rsidP="006F00B6"/>
    <w:p w14:paraId="6F6E3EFA" w14:textId="77777777" w:rsidR="006F00B6" w:rsidRPr="004D0FC0" w:rsidRDefault="006F00B6" w:rsidP="006F00B6">
      <w:pPr>
        <w:rPr>
          <w:sz w:val="20"/>
          <w:szCs w:val="18"/>
        </w:rPr>
      </w:pPr>
      <w:r w:rsidRPr="004D0FC0">
        <w:rPr>
          <w:sz w:val="20"/>
          <w:szCs w:val="18"/>
        </w:rPr>
        <w:t>Chemical Risk Assessment: none</w:t>
      </w:r>
    </w:p>
    <w:p w14:paraId="7372EAE3" w14:textId="77777777" w:rsidR="006F00B6" w:rsidRPr="004D0FC0" w:rsidRDefault="006F00B6" w:rsidP="006F00B6">
      <w:pPr>
        <w:rPr>
          <w:sz w:val="20"/>
          <w:szCs w:val="18"/>
        </w:rPr>
      </w:pPr>
      <w:r w:rsidRPr="004D0FC0">
        <w:rPr>
          <w:sz w:val="20"/>
          <w:szCs w:val="18"/>
        </w:rPr>
        <w:t>Biological Risk Assessment: none</w:t>
      </w:r>
    </w:p>
    <w:p w14:paraId="1AAA003A" w14:textId="77777777" w:rsidR="006F00B6" w:rsidRPr="004D0FC0" w:rsidRDefault="006F00B6" w:rsidP="006F00B6">
      <w:pPr>
        <w:rPr>
          <w:sz w:val="20"/>
          <w:szCs w:val="18"/>
        </w:rPr>
      </w:pPr>
      <w:r w:rsidRPr="004D0FC0">
        <w:rPr>
          <w:sz w:val="20"/>
          <w:szCs w:val="18"/>
        </w:rPr>
        <w:t xml:space="preserve">Protective Equipment: Lab coat, gloves       </w:t>
      </w:r>
    </w:p>
    <w:p w14:paraId="06D76AFE" w14:textId="77777777" w:rsidR="006F00B6" w:rsidRPr="004D0FC0" w:rsidRDefault="006F00B6" w:rsidP="006F00B6">
      <w:pPr>
        <w:rPr>
          <w:sz w:val="20"/>
          <w:szCs w:val="18"/>
        </w:rPr>
      </w:pPr>
      <w:r w:rsidRPr="004D0FC0">
        <w:rPr>
          <w:sz w:val="20"/>
          <w:szCs w:val="18"/>
        </w:rPr>
        <w:t>Supplies: N/A</w:t>
      </w:r>
    </w:p>
    <w:p w14:paraId="1130556A" w14:textId="77777777" w:rsidR="006F00B6" w:rsidRPr="004D0FC0" w:rsidRDefault="006F00B6" w:rsidP="006F00B6">
      <w:pPr>
        <w:rPr>
          <w:sz w:val="20"/>
          <w:szCs w:val="18"/>
        </w:rPr>
      </w:pPr>
      <w:r w:rsidRPr="004D0FC0">
        <w:rPr>
          <w:sz w:val="20"/>
          <w:szCs w:val="18"/>
        </w:rPr>
        <w:t>Reagents: N/A</w:t>
      </w:r>
    </w:p>
    <w:p w14:paraId="06496D66" w14:textId="77777777" w:rsidR="006F00B6" w:rsidRDefault="006F00B6" w:rsidP="006F00B6">
      <w:pPr>
        <w:rPr>
          <w:sz w:val="20"/>
          <w:szCs w:val="18"/>
        </w:rPr>
      </w:pPr>
      <w:r w:rsidRPr="004D0FC0">
        <w:rPr>
          <w:sz w:val="20"/>
          <w:szCs w:val="18"/>
        </w:rPr>
        <w:t xml:space="preserve">Equipment: Computer with </w:t>
      </w:r>
      <w:r>
        <w:rPr>
          <w:sz w:val="20"/>
          <w:szCs w:val="18"/>
        </w:rPr>
        <w:t>Sunquest</w:t>
      </w:r>
      <w:r w:rsidRPr="004D0FC0">
        <w:rPr>
          <w:sz w:val="20"/>
          <w:szCs w:val="18"/>
        </w:rPr>
        <w:t xml:space="preserve"> access</w:t>
      </w:r>
    </w:p>
    <w:p w14:paraId="270C08EC" w14:textId="77777777" w:rsidR="006F00B6" w:rsidRDefault="006F00B6" w:rsidP="006F00B6"/>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6F00B6" w:rsidRPr="00913C7B" w14:paraId="3C71AC68" w14:textId="77777777" w:rsidTr="0037726F">
        <w:trPr>
          <w:tblHeader/>
        </w:trPr>
        <w:tc>
          <w:tcPr>
            <w:tcW w:w="958" w:type="dxa"/>
            <w:shd w:val="clear" w:color="auto" w:fill="CCCCCC"/>
          </w:tcPr>
          <w:p w14:paraId="2224B0BB" w14:textId="77777777" w:rsidR="006F00B6" w:rsidRPr="00901355" w:rsidRDefault="006F00B6" w:rsidP="0037726F">
            <w:pPr>
              <w:jc w:val="center"/>
              <w:rPr>
                <w:rFonts w:cs="Arial"/>
                <w:b/>
                <w:szCs w:val="22"/>
              </w:rPr>
            </w:pPr>
            <w:r w:rsidRPr="00901355">
              <w:rPr>
                <w:rFonts w:cs="Arial"/>
                <w:b/>
                <w:szCs w:val="22"/>
              </w:rPr>
              <w:t>STEPS</w:t>
            </w:r>
          </w:p>
        </w:tc>
        <w:tc>
          <w:tcPr>
            <w:tcW w:w="8420" w:type="dxa"/>
            <w:shd w:val="clear" w:color="auto" w:fill="CCCCCC"/>
          </w:tcPr>
          <w:p w14:paraId="749CBFA9" w14:textId="77777777" w:rsidR="006F00B6" w:rsidRPr="00901355" w:rsidRDefault="006F00B6" w:rsidP="0037726F">
            <w:pPr>
              <w:jc w:val="center"/>
              <w:rPr>
                <w:rFonts w:cs="Arial"/>
                <w:b/>
                <w:szCs w:val="22"/>
              </w:rPr>
            </w:pPr>
            <w:r w:rsidRPr="00901355">
              <w:rPr>
                <w:rFonts w:cs="Arial"/>
                <w:b/>
                <w:szCs w:val="22"/>
              </w:rPr>
              <w:t>INSTRUCTIONS</w:t>
            </w:r>
          </w:p>
        </w:tc>
      </w:tr>
      <w:tr w:rsidR="006F00B6" w:rsidRPr="002E4351" w14:paraId="2CBFFB7F" w14:textId="77777777" w:rsidTr="0037726F">
        <w:tc>
          <w:tcPr>
            <w:tcW w:w="958" w:type="dxa"/>
          </w:tcPr>
          <w:p w14:paraId="6FEFEEEA" w14:textId="77777777" w:rsidR="006F00B6" w:rsidRPr="00901355" w:rsidRDefault="006F00B6" w:rsidP="0037726F">
            <w:pPr>
              <w:jc w:val="center"/>
              <w:rPr>
                <w:rFonts w:cs="Arial"/>
                <w:b/>
                <w:szCs w:val="22"/>
              </w:rPr>
            </w:pPr>
            <w:r w:rsidRPr="00901355">
              <w:rPr>
                <w:rFonts w:cs="Arial"/>
                <w:b/>
                <w:szCs w:val="22"/>
              </w:rPr>
              <w:t>1.0</w:t>
            </w:r>
          </w:p>
        </w:tc>
        <w:tc>
          <w:tcPr>
            <w:tcW w:w="8420" w:type="dxa"/>
          </w:tcPr>
          <w:p w14:paraId="1371DB2D" w14:textId="77777777" w:rsidR="006F00B6" w:rsidRDefault="006F00B6" w:rsidP="006F00B6">
            <w:pPr>
              <w:rPr>
                <w:rFonts w:cs="Arial"/>
                <w:b/>
                <w:bCs/>
                <w:szCs w:val="22"/>
              </w:rPr>
            </w:pPr>
            <w:r>
              <w:rPr>
                <w:rFonts w:cs="Arial"/>
                <w:b/>
                <w:bCs/>
                <w:szCs w:val="22"/>
              </w:rPr>
              <w:t xml:space="preserve">Units in AirCare/EMS locations should have their location updated using the Blood Location Function. </w:t>
            </w:r>
          </w:p>
          <w:p w14:paraId="315AE589" w14:textId="77777777" w:rsidR="006F00B6" w:rsidRDefault="006F00B6" w:rsidP="006F00B6">
            <w:pPr>
              <w:pStyle w:val="ListParagraph"/>
              <w:numPr>
                <w:ilvl w:val="1"/>
                <w:numId w:val="49"/>
              </w:numPr>
              <w:rPr>
                <w:rFonts w:cs="Arial"/>
                <w:szCs w:val="22"/>
              </w:rPr>
            </w:pPr>
            <w:r>
              <w:rPr>
                <w:rFonts w:cs="Arial"/>
                <w:szCs w:val="22"/>
              </w:rPr>
              <w:t xml:space="preserve">These units remain under the control of the blood bank and these external locations allow for </w:t>
            </w:r>
            <w:r w:rsidR="00A24CAA">
              <w:rPr>
                <w:rFonts w:cs="Arial"/>
                <w:szCs w:val="22"/>
              </w:rPr>
              <w:t xml:space="preserve">easy tracking of the units. </w:t>
            </w:r>
          </w:p>
          <w:p w14:paraId="25CBBAB2" w14:textId="77777777" w:rsidR="00A24CAA" w:rsidRDefault="00A24CAA" w:rsidP="00A24CAA">
            <w:pPr>
              <w:pStyle w:val="ListParagraph"/>
              <w:numPr>
                <w:ilvl w:val="1"/>
                <w:numId w:val="49"/>
              </w:numPr>
            </w:pPr>
            <w:r>
              <w:t xml:space="preserve">Do NOT “ship out” the units to these locations. </w:t>
            </w:r>
          </w:p>
          <w:p w14:paraId="36927C86" w14:textId="2ED7AA9B" w:rsidR="00A24CAA" w:rsidRPr="00A24CAA" w:rsidRDefault="00A24CAA" w:rsidP="00A24CAA"/>
        </w:tc>
      </w:tr>
      <w:tr w:rsidR="006F00B6" w:rsidRPr="002E4351" w14:paraId="6945513D" w14:textId="77777777" w:rsidTr="0037726F">
        <w:tc>
          <w:tcPr>
            <w:tcW w:w="958" w:type="dxa"/>
          </w:tcPr>
          <w:p w14:paraId="5C1FF04E" w14:textId="77777777" w:rsidR="006F00B6" w:rsidRPr="00901355" w:rsidRDefault="006F00B6" w:rsidP="0037726F">
            <w:pPr>
              <w:jc w:val="center"/>
              <w:rPr>
                <w:rFonts w:cs="Arial"/>
                <w:b/>
                <w:szCs w:val="22"/>
              </w:rPr>
            </w:pPr>
            <w:r w:rsidRPr="00901355">
              <w:rPr>
                <w:rFonts w:cs="Arial"/>
                <w:b/>
                <w:szCs w:val="22"/>
              </w:rPr>
              <w:t>2.0</w:t>
            </w:r>
          </w:p>
        </w:tc>
        <w:tc>
          <w:tcPr>
            <w:tcW w:w="8420" w:type="dxa"/>
          </w:tcPr>
          <w:p w14:paraId="4B6C50EE" w14:textId="02B21816" w:rsidR="006F00B6" w:rsidRDefault="00A24CAA" w:rsidP="0037726F">
            <w:pPr>
              <w:rPr>
                <w:rFonts w:cs="Arial"/>
                <w:b/>
                <w:bCs/>
                <w:szCs w:val="22"/>
              </w:rPr>
            </w:pPr>
            <w:r>
              <w:rPr>
                <w:noProof/>
              </w:rPr>
              <w:drawing>
                <wp:anchor distT="0" distB="0" distL="114300" distR="114300" simplePos="0" relativeHeight="251663360" behindDoc="1" locked="0" layoutInCell="1" allowOverlap="1" wp14:anchorId="5FC51225" wp14:editId="4905CFCF">
                  <wp:simplePos x="0" y="0"/>
                  <wp:positionH relativeFrom="column">
                    <wp:posOffset>1710690</wp:posOffset>
                  </wp:positionH>
                  <wp:positionV relativeFrom="paragraph">
                    <wp:posOffset>88900</wp:posOffset>
                  </wp:positionV>
                  <wp:extent cx="619125" cy="654685"/>
                  <wp:effectExtent l="0" t="0" r="9525" b="0"/>
                  <wp:wrapThrough wrapText="bothSides">
                    <wp:wrapPolygon edited="0">
                      <wp:start x="0" y="0"/>
                      <wp:lineTo x="0" y="20741"/>
                      <wp:lineTo x="21268" y="20741"/>
                      <wp:lineTo x="21268" y="0"/>
                      <wp:lineTo x="0" y="0"/>
                    </wp:wrapPolygon>
                  </wp:wrapThrough>
                  <wp:docPr id="959403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03912" name=""/>
                          <pic:cNvPicPr/>
                        </pic:nvPicPr>
                        <pic:blipFill>
                          <a:blip r:embed="rId28">
                            <a:extLst>
                              <a:ext uri="{28A0092B-C50C-407E-A947-70E740481C1C}">
                                <a14:useLocalDpi xmlns:a14="http://schemas.microsoft.com/office/drawing/2010/main" val="0"/>
                              </a:ext>
                            </a:extLst>
                          </a:blip>
                          <a:stretch>
                            <a:fillRect/>
                          </a:stretch>
                        </pic:blipFill>
                        <pic:spPr>
                          <a:xfrm>
                            <a:off x="0" y="0"/>
                            <a:ext cx="619125" cy="654685"/>
                          </a:xfrm>
                          <a:prstGeom prst="rect">
                            <a:avLst/>
                          </a:prstGeom>
                        </pic:spPr>
                      </pic:pic>
                    </a:graphicData>
                  </a:graphic>
                </wp:anchor>
              </w:drawing>
            </w:r>
            <w:r>
              <w:rPr>
                <w:rFonts w:cs="Arial"/>
                <w:b/>
                <w:bCs/>
                <w:szCs w:val="22"/>
              </w:rPr>
              <w:t xml:space="preserve">Open Blood Location </w:t>
            </w:r>
          </w:p>
          <w:p w14:paraId="51A2E4C6" w14:textId="77777777" w:rsidR="00A24CAA" w:rsidRDefault="00A24CAA" w:rsidP="0037726F">
            <w:pPr>
              <w:rPr>
                <w:rFonts w:cs="Arial"/>
                <w:b/>
                <w:bCs/>
                <w:szCs w:val="22"/>
              </w:rPr>
            </w:pPr>
          </w:p>
          <w:p w14:paraId="448722B4" w14:textId="77777777" w:rsidR="00A24CAA" w:rsidRDefault="00A24CAA" w:rsidP="0037726F">
            <w:pPr>
              <w:rPr>
                <w:rFonts w:cs="Arial"/>
                <w:b/>
                <w:bCs/>
                <w:szCs w:val="22"/>
              </w:rPr>
            </w:pPr>
          </w:p>
          <w:p w14:paraId="52CAF9D4" w14:textId="77777777" w:rsidR="00A24CAA" w:rsidRDefault="00A24CAA" w:rsidP="0037726F">
            <w:pPr>
              <w:rPr>
                <w:rFonts w:cs="Arial"/>
                <w:b/>
                <w:bCs/>
                <w:szCs w:val="22"/>
              </w:rPr>
            </w:pPr>
          </w:p>
          <w:p w14:paraId="7FA7F3EA" w14:textId="54A6164B" w:rsidR="00A24CAA" w:rsidRPr="00A24CAA" w:rsidRDefault="00A24CAA" w:rsidP="0037726F">
            <w:pPr>
              <w:rPr>
                <w:rFonts w:cs="Arial"/>
                <w:b/>
                <w:bCs/>
                <w:szCs w:val="22"/>
              </w:rPr>
            </w:pPr>
          </w:p>
        </w:tc>
      </w:tr>
      <w:tr w:rsidR="006F00B6" w:rsidRPr="002E4351" w14:paraId="46E37C64" w14:textId="77777777" w:rsidTr="0037726F">
        <w:tc>
          <w:tcPr>
            <w:tcW w:w="958" w:type="dxa"/>
          </w:tcPr>
          <w:p w14:paraId="234A8D78" w14:textId="77777777" w:rsidR="006F00B6" w:rsidRPr="00901355" w:rsidRDefault="006F00B6" w:rsidP="0037726F">
            <w:pPr>
              <w:jc w:val="center"/>
              <w:rPr>
                <w:rFonts w:cs="Arial"/>
                <w:b/>
                <w:szCs w:val="22"/>
              </w:rPr>
            </w:pPr>
            <w:r w:rsidRPr="00901355">
              <w:rPr>
                <w:rFonts w:cs="Arial"/>
                <w:b/>
                <w:szCs w:val="22"/>
              </w:rPr>
              <w:t>3.0</w:t>
            </w:r>
          </w:p>
        </w:tc>
        <w:tc>
          <w:tcPr>
            <w:tcW w:w="8420" w:type="dxa"/>
          </w:tcPr>
          <w:p w14:paraId="5067544D" w14:textId="1165B358" w:rsidR="006F00B6" w:rsidRDefault="00A24CAA" w:rsidP="0037726F">
            <w:pPr>
              <w:rPr>
                <w:rFonts w:cs="Arial"/>
                <w:b/>
                <w:szCs w:val="22"/>
              </w:rPr>
            </w:pPr>
            <w:r>
              <w:rPr>
                <w:rFonts w:cs="Arial"/>
                <w:b/>
                <w:szCs w:val="22"/>
              </w:rPr>
              <w:t xml:space="preserve">Select Single Unit </w:t>
            </w:r>
            <w:r w:rsidRPr="00A24CAA">
              <w:rPr>
                <w:rFonts w:cs="Arial"/>
                <w:bCs/>
                <w:szCs w:val="22"/>
              </w:rPr>
              <w:t>(Multiple Units allows for an inventory search but the preference is to scan individual units.)</w:t>
            </w:r>
            <w:r>
              <w:rPr>
                <w:rFonts w:cs="Arial"/>
                <w:b/>
                <w:szCs w:val="22"/>
              </w:rPr>
              <w:t xml:space="preserve">  </w:t>
            </w:r>
          </w:p>
          <w:p w14:paraId="58603AA1" w14:textId="034C3C04" w:rsidR="00A24CAA" w:rsidRDefault="00A24CAA" w:rsidP="0037726F">
            <w:pPr>
              <w:rPr>
                <w:rFonts w:cs="Arial"/>
                <w:b/>
                <w:szCs w:val="22"/>
              </w:rPr>
            </w:pPr>
          </w:p>
          <w:p w14:paraId="5E949683" w14:textId="77777777" w:rsidR="00A24CAA" w:rsidRDefault="00A24CAA" w:rsidP="0037726F">
            <w:pPr>
              <w:rPr>
                <w:rFonts w:cs="Arial"/>
                <w:bCs/>
                <w:szCs w:val="22"/>
              </w:rPr>
            </w:pPr>
            <w:r w:rsidRPr="00A24CAA">
              <w:rPr>
                <w:rFonts w:cs="Arial"/>
                <w:bCs/>
                <w:szCs w:val="22"/>
              </w:rPr>
              <w:t>3.1 Scan unit number and component type</w:t>
            </w:r>
          </w:p>
          <w:p w14:paraId="1D5FFB7A" w14:textId="40DFB301" w:rsidR="00A24CAA" w:rsidRDefault="00A24CAA" w:rsidP="0037726F">
            <w:pPr>
              <w:rPr>
                <w:rFonts w:cs="Arial"/>
                <w:bCs/>
                <w:szCs w:val="22"/>
              </w:rPr>
            </w:pPr>
            <w:r>
              <w:rPr>
                <w:rFonts w:cs="Arial"/>
                <w:bCs/>
                <w:szCs w:val="22"/>
              </w:rPr>
              <w:t>3.2 Enter date and time</w:t>
            </w:r>
          </w:p>
          <w:p w14:paraId="2B3158FE" w14:textId="010282C8" w:rsidR="00A24CAA" w:rsidRDefault="00A24CAA" w:rsidP="0037726F">
            <w:pPr>
              <w:rPr>
                <w:rFonts w:cs="Arial"/>
                <w:bCs/>
                <w:szCs w:val="22"/>
              </w:rPr>
            </w:pPr>
            <w:r>
              <w:rPr>
                <w:rFonts w:cs="Arial"/>
                <w:bCs/>
                <w:szCs w:val="22"/>
              </w:rPr>
              <w:t xml:space="preserve">3.3 Select the new location </w:t>
            </w:r>
          </w:p>
          <w:p w14:paraId="7220971E" w14:textId="5B7BBAD1" w:rsidR="00A24CAA" w:rsidRPr="00A24CAA" w:rsidRDefault="00A24CAA" w:rsidP="0037726F">
            <w:pPr>
              <w:rPr>
                <w:rFonts w:cs="Arial"/>
                <w:bCs/>
                <w:szCs w:val="22"/>
              </w:rPr>
            </w:pPr>
            <w:r>
              <w:rPr>
                <w:rFonts w:cs="Arial"/>
                <w:bCs/>
                <w:szCs w:val="22"/>
              </w:rPr>
              <w:t>3.4 Click Add to list</w:t>
            </w:r>
          </w:p>
          <w:p w14:paraId="6FDE86BA" w14:textId="4CB36759" w:rsidR="00A24CAA" w:rsidRPr="00A24CAA" w:rsidRDefault="00A24CAA" w:rsidP="0037726F">
            <w:pPr>
              <w:rPr>
                <w:rFonts w:cs="Arial"/>
                <w:b/>
                <w:szCs w:val="22"/>
              </w:rPr>
            </w:pPr>
          </w:p>
        </w:tc>
      </w:tr>
      <w:tr w:rsidR="006F00B6" w:rsidRPr="002E4351" w14:paraId="28B2DFA8" w14:textId="77777777" w:rsidTr="0037726F">
        <w:tc>
          <w:tcPr>
            <w:tcW w:w="958" w:type="dxa"/>
          </w:tcPr>
          <w:p w14:paraId="2027D4AF" w14:textId="77777777" w:rsidR="006F00B6" w:rsidRPr="00901355" w:rsidRDefault="006F00B6" w:rsidP="0037726F">
            <w:pPr>
              <w:jc w:val="center"/>
              <w:rPr>
                <w:rFonts w:cs="Arial"/>
                <w:b/>
                <w:szCs w:val="22"/>
              </w:rPr>
            </w:pPr>
            <w:r>
              <w:rPr>
                <w:rFonts w:cs="Arial"/>
                <w:b/>
                <w:szCs w:val="22"/>
              </w:rPr>
              <w:t>4.0</w:t>
            </w:r>
          </w:p>
        </w:tc>
        <w:tc>
          <w:tcPr>
            <w:tcW w:w="8420" w:type="dxa"/>
          </w:tcPr>
          <w:p w14:paraId="5160CFF7" w14:textId="77777777" w:rsidR="006F00B6" w:rsidRDefault="00A24CAA" w:rsidP="0037726F">
            <w:pPr>
              <w:rPr>
                <w:rFonts w:cs="Arial"/>
                <w:b/>
                <w:szCs w:val="22"/>
              </w:rPr>
            </w:pPr>
            <w:r>
              <w:rPr>
                <w:rFonts w:cs="Arial"/>
                <w:b/>
                <w:szCs w:val="22"/>
              </w:rPr>
              <w:t>Once all units have been added to the list, click Save</w:t>
            </w:r>
          </w:p>
          <w:p w14:paraId="26ABD263" w14:textId="5F96E812" w:rsidR="00A24CAA" w:rsidRDefault="00A24CAA" w:rsidP="0037726F">
            <w:pPr>
              <w:rPr>
                <w:rFonts w:cs="Arial"/>
                <w:b/>
                <w:szCs w:val="22"/>
              </w:rPr>
            </w:pPr>
          </w:p>
        </w:tc>
      </w:tr>
    </w:tbl>
    <w:p w14:paraId="1959B941" w14:textId="77777777" w:rsidR="006F00B6" w:rsidRPr="006F00B6" w:rsidRDefault="006F00B6" w:rsidP="006F00B6"/>
    <w:p w14:paraId="55969A65" w14:textId="35389979" w:rsidR="00B048D9" w:rsidRDefault="007F3E6E" w:rsidP="00887AE0">
      <w:pPr>
        <w:pStyle w:val="Heading1"/>
      </w:pPr>
      <w:r>
        <w:t xml:space="preserve">Literature </w:t>
      </w:r>
      <w:r w:rsidR="00B048D9">
        <w:t>References</w:t>
      </w:r>
      <w:r>
        <w:t>:</w:t>
      </w:r>
      <w:r w:rsidR="00901355">
        <w:t xml:space="preserve"> NA</w:t>
      </w:r>
    </w:p>
    <w:p w14:paraId="0DADF8CD" w14:textId="77777777" w:rsidR="00BF5F7B" w:rsidRPr="00BF5F7B" w:rsidRDefault="00BF5F7B" w:rsidP="00BF5F7B"/>
    <w:p w14:paraId="662E8E5D" w14:textId="7F0E732B" w:rsidR="00AB191A" w:rsidRDefault="007F3E6E" w:rsidP="00AB191A">
      <w:pPr>
        <w:pStyle w:val="Heading1"/>
      </w:pPr>
      <w:r>
        <w:t>Related Procedures/Policies in Navex:</w:t>
      </w:r>
      <w:r w:rsidR="00901355">
        <w:t xml:space="preserve"> NA</w:t>
      </w:r>
    </w:p>
    <w:p w14:paraId="231860FA" w14:textId="77777777" w:rsidR="00BF5F7B" w:rsidRPr="00BF5F7B" w:rsidRDefault="00BF5F7B" w:rsidP="00BF5F7B"/>
    <w:p w14:paraId="794D0C77" w14:textId="77777777" w:rsidR="00B048D9" w:rsidRDefault="00B048D9" w:rsidP="00887AE0">
      <w:pPr>
        <w:pStyle w:val="Heading1"/>
      </w:pPr>
      <w:r>
        <w:t>Attachments</w:t>
      </w:r>
      <w:r w:rsidR="007F3E6E">
        <w:t>/Linked Documents in Title 21:</w:t>
      </w:r>
    </w:p>
    <w:p w14:paraId="1BE43389" w14:textId="6865221E" w:rsidR="00AB191A" w:rsidRDefault="00AB191A" w:rsidP="00AB191A"/>
    <w:p w14:paraId="18E23DF2" w14:textId="77777777" w:rsidR="00901355" w:rsidRPr="00FF65CA" w:rsidRDefault="00901355" w:rsidP="00901355">
      <w:pPr>
        <w:rPr>
          <w:rFonts w:cs="Arial"/>
          <w:bCs/>
          <w:szCs w:val="22"/>
        </w:rPr>
      </w:pPr>
      <w:r w:rsidRPr="00FF65CA">
        <w:rPr>
          <w:rFonts w:cs="Arial"/>
          <w:bCs/>
          <w:szCs w:val="22"/>
        </w:rPr>
        <w:t>Attachment 1:  Reason Codes</w:t>
      </w:r>
    </w:p>
    <w:p w14:paraId="5A7257A7" w14:textId="3E63E202" w:rsidR="00901355" w:rsidRPr="00FF65CA" w:rsidRDefault="00901355" w:rsidP="00901355">
      <w:pPr>
        <w:rPr>
          <w:rFonts w:cs="Arial"/>
          <w:bCs/>
          <w:szCs w:val="22"/>
        </w:rPr>
      </w:pPr>
      <w:r w:rsidRPr="00FF65CA">
        <w:rPr>
          <w:rFonts w:cs="Arial"/>
          <w:bCs/>
          <w:szCs w:val="22"/>
        </w:rPr>
        <w:t>Attachment 2:  Unit Recall Flow Chart</w:t>
      </w:r>
    </w:p>
    <w:p w14:paraId="6F998997" w14:textId="3A6F30E0" w:rsidR="00901355" w:rsidRPr="00FF65CA" w:rsidRDefault="00901355" w:rsidP="00901355">
      <w:pPr>
        <w:rPr>
          <w:rFonts w:cs="Arial"/>
          <w:bCs/>
          <w:szCs w:val="22"/>
        </w:rPr>
      </w:pPr>
      <w:r w:rsidRPr="00FF65CA">
        <w:rPr>
          <w:rFonts w:cs="Arial"/>
          <w:bCs/>
          <w:szCs w:val="22"/>
        </w:rPr>
        <w:t>Attachment 3:  Canned Messages for Status Changes</w:t>
      </w:r>
    </w:p>
    <w:p w14:paraId="70406395" w14:textId="56B2D18C" w:rsidR="00901355" w:rsidRPr="00FF65CA" w:rsidRDefault="00901355" w:rsidP="00901355">
      <w:pPr>
        <w:rPr>
          <w:rFonts w:cs="Arial"/>
          <w:bCs/>
          <w:szCs w:val="22"/>
        </w:rPr>
      </w:pPr>
      <w:r w:rsidRPr="00FF65CA">
        <w:rPr>
          <w:rFonts w:cs="Arial"/>
          <w:bCs/>
          <w:szCs w:val="22"/>
        </w:rPr>
        <w:t>Attachment 4:  Expired Products</w:t>
      </w:r>
    </w:p>
    <w:p w14:paraId="71394389" w14:textId="251DCF56" w:rsidR="00901355" w:rsidRPr="00FF65CA" w:rsidRDefault="00901355" w:rsidP="00901355">
      <w:pPr>
        <w:rPr>
          <w:rFonts w:cs="Arial"/>
          <w:bCs/>
          <w:szCs w:val="22"/>
        </w:rPr>
      </w:pPr>
      <w:r w:rsidRPr="00FF65CA">
        <w:rPr>
          <w:rFonts w:cs="Arial"/>
          <w:bCs/>
          <w:szCs w:val="22"/>
        </w:rPr>
        <w:t>Attachment 5:  Unacceptable Unit Disposition</w:t>
      </w:r>
    </w:p>
    <w:p w14:paraId="3CE0DB13" w14:textId="64A020F5" w:rsidR="00901355" w:rsidRPr="00FF65CA" w:rsidRDefault="00901355" w:rsidP="00901355">
      <w:pPr>
        <w:rPr>
          <w:rFonts w:cs="Arial"/>
          <w:bCs/>
          <w:szCs w:val="22"/>
        </w:rPr>
      </w:pPr>
      <w:r w:rsidRPr="00FF65CA">
        <w:rPr>
          <w:rFonts w:cs="Arial"/>
          <w:bCs/>
          <w:szCs w:val="22"/>
        </w:rPr>
        <w:t>Attachment 6:  Unacceptable Unit Disposition Log</w:t>
      </w:r>
    </w:p>
    <w:p w14:paraId="1DDC12D3" w14:textId="1ECAE5B9" w:rsidR="00901355" w:rsidRPr="00FF65CA" w:rsidRDefault="00901355" w:rsidP="00901355">
      <w:pPr>
        <w:ind w:left="360" w:hanging="360"/>
        <w:rPr>
          <w:rFonts w:cs="Arial"/>
          <w:szCs w:val="22"/>
        </w:rPr>
      </w:pPr>
      <w:r w:rsidRPr="00FF65CA">
        <w:rPr>
          <w:rFonts w:cs="Arial"/>
          <w:szCs w:val="22"/>
        </w:rPr>
        <w:t>BB-SOP-0015: American Red Cross Connect Online Blood Ordering System</w:t>
      </w:r>
    </w:p>
    <w:p w14:paraId="6E1D4AB1" w14:textId="2E7D60E2" w:rsidR="00901355" w:rsidRPr="00FF65CA" w:rsidRDefault="00FF65CA" w:rsidP="00901355">
      <w:pPr>
        <w:rPr>
          <w:rFonts w:cs="Arial"/>
          <w:bCs/>
          <w:szCs w:val="22"/>
        </w:rPr>
      </w:pPr>
      <w:r w:rsidRPr="00FF65CA">
        <w:rPr>
          <w:rFonts w:cs="Arial"/>
          <w:szCs w:val="22"/>
        </w:rPr>
        <w:t>BB-POL-0018 (R): Platelets Protocols</w:t>
      </w:r>
    </w:p>
    <w:p w14:paraId="0ADACF83" w14:textId="77777777" w:rsidR="00901355" w:rsidRDefault="00901355" w:rsidP="00AB191A"/>
    <w:p w14:paraId="1C99BD74" w14:textId="77777777" w:rsidR="00BF5F7B" w:rsidRDefault="00BF5F7B" w:rsidP="00BF5F7B"/>
    <w:p w14:paraId="5105C4D6" w14:textId="77777777" w:rsidR="00BF5F7B" w:rsidRPr="00BF5F7B" w:rsidRDefault="00BF5F7B" w:rsidP="00BF5F7B"/>
    <w:p w14:paraId="155B3880" w14:textId="7DFFFB77" w:rsidR="00B30B60" w:rsidRDefault="00A7748A" w:rsidP="00A24CAA">
      <w:pPr>
        <w:pStyle w:val="Heading1"/>
        <w:rPr>
          <w:rFonts w:ascii="Times New Roman" w:hAnsi="Times New Roman"/>
          <w:b w:val="0"/>
          <w:sz w:val="24"/>
        </w:rPr>
      </w:pPr>
      <w:r>
        <w:t>Revision Dates</w:t>
      </w:r>
      <w:r w:rsidR="001F0047">
        <w:t>: Review Change Summary as represented in Title 21.</w:t>
      </w:r>
    </w:p>
    <w:sectPr w:rsidR="00B30B60"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3206" w14:textId="77777777" w:rsidR="00CD22F5" w:rsidRDefault="00CD22F5" w:rsidP="009A3908">
      <w:r>
        <w:separator/>
      </w:r>
    </w:p>
  </w:endnote>
  <w:endnote w:type="continuationSeparator" w:id="0">
    <w:p w14:paraId="5666D7D4"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2720"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E30DEDB"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0A05" w14:textId="77777777" w:rsidR="00974CB9" w:rsidRDefault="00974CB9" w:rsidP="00A153FF">
    <w:pPr>
      <w:jc w:val="center"/>
      <w:rPr>
        <w:rFonts w:asciiTheme="minorHAnsi" w:hAnsiTheme="minorHAnsi" w:cstheme="minorHAnsi"/>
        <w:bCs/>
        <w:szCs w:val="22"/>
      </w:rPr>
    </w:pPr>
  </w:p>
  <w:p w14:paraId="020A13A6"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7A072C3"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26AA" w14:textId="77777777" w:rsidR="00CD22F5" w:rsidRDefault="00CD22F5" w:rsidP="009A3908">
      <w:r>
        <w:separator/>
      </w:r>
    </w:p>
  </w:footnote>
  <w:footnote w:type="continuationSeparator" w:id="0">
    <w:p w14:paraId="14DD76C5"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8C97" w14:textId="79ACBEC0"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8051" w14:textId="0E54DF8D" w:rsidR="00A153FF" w:rsidRPr="002406B9" w:rsidRDefault="00D96FD0" w:rsidP="00A153FF">
    <w:pPr>
      <w:shd w:val="clear" w:color="auto" w:fill="A6A6A6" w:themeFill="background1" w:themeFillShade="A6"/>
      <w:spacing w:line="360" w:lineRule="auto"/>
      <w:ind w:right="90"/>
      <w:jc w:val="center"/>
      <w:rPr>
        <w:rFonts w:ascii="Franklin Gothic Demi" w:hAnsi="Franklin Gothic Demi"/>
        <w:b/>
        <w:szCs w:val="32"/>
      </w:rPr>
    </w:pPr>
    <w:r>
      <w:t>Unti Status</w:t>
    </w:r>
    <w:r w:rsidR="009118F0">
      <w:t xml:space="preserve"> Update </w:t>
    </w:r>
    <w:r w:rsidR="00DB78F6">
      <w:t>Procedure</w:t>
    </w:r>
    <w:r>
      <w:t xml:space="preserve"> (</w:t>
    </w:r>
    <w:r w:rsidR="00DB78F6">
      <w:t>Transfer, Location, Return, Reissue, Discard, Expired, Recall and Disposition</w:t>
    </w:r>
    <w:r>
      <w:t>)</w:t>
    </w:r>
  </w:p>
  <w:p w14:paraId="1F4F6CDC"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7"/>
      <w:gridCol w:w="3097"/>
    </w:tblGrid>
    <w:tr w:rsidR="00A153FF" w:rsidRPr="00F85C8D" w14:paraId="7632F2C3" w14:textId="77777777" w:rsidTr="00A2219E">
      <w:tc>
        <w:tcPr>
          <w:tcW w:w="3145" w:type="dxa"/>
          <w:tcBorders>
            <w:left w:val="single" w:sz="4" w:space="0" w:color="auto"/>
            <w:bottom w:val="single" w:sz="4" w:space="0" w:color="auto"/>
          </w:tcBorders>
          <w:shd w:val="clear" w:color="auto" w:fill="auto"/>
        </w:tcPr>
        <w:p w14:paraId="450FE7B3" w14:textId="77777777" w:rsidR="00A153FF" w:rsidRPr="00F85C8D" w:rsidRDefault="007F3E6E" w:rsidP="00A153FF">
          <w:pPr>
            <w:rPr>
              <w:rFonts w:ascii="Franklin Gothic Book" w:hAnsi="Franklin Gothic Book"/>
              <w:b/>
              <w:szCs w:val="22"/>
            </w:rPr>
          </w:pPr>
          <w:r>
            <w:rPr>
              <w:noProof/>
            </w:rPr>
            <w:drawing>
              <wp:inline distT="0" distB="0" distL="0" distR="0" wp14:anchorId="21A0D41C" wp14:editId="31F5FBEE">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0E388536"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295B3186" w14:textId="77777777" w:rsidR="007F3E6E" w:rsidRDefault="007F3E6E" w:rsidP="001F0047">
          <w:pPr>
            <w:rPr>
              <w:rFonts w:ascii="Segoe UI Symbol" w:hAnsi="Segoe UI Symbol" w:cs="Segoe UI Symbol"/>
            </w:rPr>
          </w:pPr>
        </w:p>
        <w:p w14:paraId="2A87B168" w14:textId="77777777" w:rsidR="001F0047" w:rsidRDefault="00335902" w:rsidP="001F0047">
          <w:pPr>
            <w:rPr>
              <w:rFonts w:cs="Arial"/>
            </w:rPr>
          </w:pPr>
          <w:r>
            <w:rPr>
              <w:rFonts w:cs="Arial"/>
            </w:rPr>
            <w:t>Procedure</w:t>
          </w:r>
        </w:p>
        <w:p w14:paraId="32ADA073"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49F1220F"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42B481D3" w14:textId="7CE83F63"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21E55678" w14:textId="2E89759E" w:rsidR="00A153FF" w:rsidRPr="00EF4D17" w:rsidRDefault="00D96FD0" w:rsidP="00A153FF">
          <w:pPr>
            <w:rPr>
              <w:rFonts w:ascii="Franklin Gothic Book" w:hAnsi="Franklin Gothic Book"/>
              <w:b/>
              <w:sz w:val="28"/>
              <w:szCs w:val="28"/>
            </w:rPr>
          </w:pPr>
          <w:r>
            <w:rPr>
              <w:rFonts w:ascii="Franklin Gothic Book" w:hAnsi="Franklin Gothic Book"/>
              <w:b/>
              <w:sz w:val="28"/>
              <w:szCs w:val="28"/>
            </w:rPr>
            <w:t>&lt;4/1/2020</w:t>
          </w:r>
        </w:p>
      </w:tc>
    </w:tr>
    <w:tr w:rsidR="00A153FF" w:rsidRPr="00F85C8D" w14:paraId="0718C5B1" w14:textId="77777777" w:rsidTr="00A2219E">
      <w:trPr>
        <w:trHeight w:val="1090"/>
      </w:trPr>
      <w:tc>
        <w:tcPr>
          <w:tcW w:w="3145" w:type="dxa"/>
          <w:tcBorders>
            <w:left w:val="single" w:sz="4" w:space="0" w:color="auto"/>
            <w:bottom w:val="single" w:sz="4" w:space="0" w:color="000000"/>
          </w:tcBorders>
          <w:shd w:val="clear" w:color="auto" w:fill="auto"/>
        </w:tcPr>
        <w:p w14:paraId="1B981362"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232340E2" w14:textId="77777777" w:rsidR="00A153FF" w:rsidRDefault="00A153FF" w:rsidP="001F0047">
          <w:pPr>
            <w:rPr>
              <w:rFonts w:ascii="Franklin Gothic Book" w:hAnsi="Franklin Gothic Book"/>
              <w:b/>
              <w:szCs w:val="22"/>
            </w:rPr>
          </w:pPr>
        </w:p>
        <w:p w14:paraId="43EAF0A2" w14:textId="77777777" w:rsidR="00D96FD0" w:rsidRDefault="00D96FD0" w:rsidP="001F0047">
          <w:pPr>
            <w:rPr>
              <w:rFonts w:ascii="Franklin Gothic Book" w:hAnsi="Franklin Gothic Book"/>
              <w:b/>
              <w:szCs w:val="22"/>
            </w:rPr>
          </w:pPr>
        </w:p>
        <w:p w14:paraId="342C69D9" w14:textId="2BF9F06E" w:rsidR="00D96FD0" w:rsidRPr="00F85C8D" w:rsidRDefault="00D96FD0" w:rsidP="00D96FD0">
          <w:r>
            <w:t>Gegory Pomper, MD</w:t>
          </w:r>
        </w:p>
      </w:tc>
      <w:tc>
        <w:tcPr>
          <w:tcW w:w="3060" w:type="dxa"/>
          <w:tcBorders>
            <w:bottom w:val="single" w:sz="4" w:space="0" w:color="000000"/>
          </w:tcBorders>
          <w:shd w:val="clear" w:color="auto" w:fill="auto"/>
        </w:tcPr>
        <w:p w14:paraId="26E57C1B"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31209B73" w14:textId="77777777" w:rsidR="001F0047" w:rsidRDefault="001F0047" w:rsidP="001F0047">
          <w:pPr>
            <w:rPr>
              <w:rFonts w:ascii="Franklin Gothic Demi" w:hAnsi="Franklin Gothic Demi"/>
              <w:smallCaps/>
              <w:szCs w:val="22"/>
            </w:rPr>
          </w:pPr>
        </w:p>
        <w:p w14:paraId="33DA4E5C" w14:textId="77777777" w:rsidR="00D96FD0" w:rsidRDefault="00D96FD0" w:rsidP="001F0047">
          <w:pPr>
            <w:rPr>
              <w:rFonts w:ascii="Franklin Gothic Demi" w:hAnsi="Franklin Gothic Demi"/>
              <w:smallCaps/>
              <w:szCs w:val="22"/>
            </w:rPr>
          </w:pPr>
        </w:p>
        <w:p w14:paraId="4CD6DC38" w14:textId="3DA36AD7" w:rsidR="00D96FD0" w:rsidRPr="001F0047" w:rsidRDefault="00D96FD0" w:rsidP="00D96FD0">
          <w:r>
            <w:t>Blood Bank</w:t>
          </w:r>
        </w:p>
      </w:tc>
      <w:tc>
        <w:tcPr>
          <w:tcW w:w="3145" w:type="dxa"/>
          <w:tcBorders>
            <w:bottom w:val="single" w:sz="4" w:space="0" w:color="000000"/>
          </w:tcBorders>
          <w:shd w:val="clear" w:color="auto" w:fill="auto"/>
        </w:tcPr>
        <w:p w14:paraId="69CB23F6"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312F897B" w14:textId="205A722A"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4BAF1C33" w14:textId="77777777" w:rsidR="00636B43" w:rsidRDefault="00636B43" w:rsidP="00A153FF">
          <w:pPr>
            <w:rPr>
              <w:rFonts w:ascii="Franklin Gothic Book" w:hAnsi="Franklin Gothic Book"/>
              <w:szCs w:val="22"/>
            </w:rPr>
          </w:pPr>
        </w:p>
        <w:p w14:paraId="07BA09DB" w14:textId="64D4E040" w:rsidR="00D96FD0" w:rsidRPr="00636B43" w:rsidRDefault="00D96FD0" w:rsidP="00A153FF">
          <w:pPr>
            <w:rPr>
              <w:rFonts w:ascii="Franklin Gothic Book" w:hAnsi="Franklin Gothic Book"/>
              <w:szCs w:val="22"/>
            </w:rPr>
          </w:pPr>
          <w:r>
            <w:rPr>
              <w:rFonts w:ascii="Franklin Gothic Book" w:hAnsi="Franklin Gothic Book"/>
              <w:szCs w:val="22"/>
            </w:rPr>
            <w:t>Blood Bank Management</w:t>
          </w:r>
        </w:p>
      </w:tc>
    </w:tr>
  </w:tbl>
  <w:p w14:paraId="5C64D471"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2F6"/>
    <w:multiLevelType w:val="hybridMultilevel"/>
    <w:tmpl w:val="D3D4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670B"/>
    <w:multiLevelType w:val="multilevel"/>
    <w:tmpl w:val="A7F4E8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D27409"/>
    <w:multiLevelType w:val="multilevel"/>
    <w:tmpl w:val="C996F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75F22"/>
    <w:multiLevelType w:val="hybridMultilevel"/>
    <w:tmpl w:val="B7F48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1569A"/>
    <w:multiLevelType w:val="hybridMultilevel"/>
    <w:tmpl w:val="4D7C1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800A3"/>
    <w:multiLevelType w:val="hybridMultilevel"/>
    <w:tmpl w:val="386CF4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56865"/>
    <w:multiLevelType w:val="hybridMultilevel"/>
    <w:tmpl w:val="29FAD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5D90"/>
    <w:multiLevelType w:val="multilevel"/>
    <w:tmpl w:val="833E5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5F649F"/>
    <w:multiLevelType w:val="hybridMultilevel"/>
    <w:tmpl w:val="6A9C5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D1EEC"/>
    <w:multiLevelType w:val="hybridMultilevel"/>
    <w:tmpl w:val="35FA0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C0B70"/>
    <w:multiLevelType w:val="multilevel"/>
    <w:tmpl w:val="028859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6C2FB4"/>
    <w:multiLevelType w:val="hybridMultilevel"/>
    <w:tmpl w:val="925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E1C6C"/>
    <w:multiLevelType w:val="hybridMultilevel"/>
    <w:tmpl w:val="B08C5EBA"/>
    <w:lvl w:ilvl="0" w:tplc="7E8A03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4B26F64"/>
    <w:multiLevelType w:val="hybridMultilevel"/>
    <w:tmpl w:val="7F229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F92E4B"/>
    <w:multiLevelType w:val="hybridMultilevel"/>
    <w:tmpl w:val="7A301D08"/>
    <w:lvl w:ilvl="0" w:tplc="6896AE46">
      <w:start w:val="8"/>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7428F"/>
    <w:multiLevelType w:val="multilevel"/>
    <w:tmpl w:val="3C423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6C44F8"/>
    <w:multiLevelType w:val="multilevel"/>
    <w:tmpl w:val="52D8A6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A07F35"/>
    <w:multiLevelType w:val="hybridMultilevel"/>
    <w:tmpl w:val="CA56E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8200F"/>
    <w:multiLevelType w:val="hybridMultilevel"/>
    <w:tmpl w:val="89169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14212F"/>
    <w:multiLevelType w:val="hybridMultilevel"/>
    <w:tmpl w:val="37369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20AA6"/>
    <w:multiLevelType w:val="multilevel"/>
    <w:tmpl w:val="833E5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C20857"/>
    <w:multiLevelType w:val="multilevel"/>
    <w:tmpl w:val="281C0E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1475DA"/>
    <w:multiLevelType w:val="multilevel"/>
    <w:tmpl w:val="F72CF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619DE"/>
    <w:multiLevelType w:val="hybridMultilevel"/>
    <w:tmpl w:val="25629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D24CC"/>
    <w:multiLevelType w:val="hybridMultilevel"/>
    <w:tmpl w:val="B9B26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76BAB"/>
    <w:multiLevelType w:val="hybridMultilevel"/>
    <w:tmpl w:val="37369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32B38"/>
    <w:multiLevelType w:val="multilevel"/>
    <w:tmpl w:val="26C6DA0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F6BE0"/>
    <w:multiLevelType w:val="hybridMultilevel"/>
    <w:tmpl w:val="16DAF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20EBA"/>
    <w:multiLevelType w:val="hybridMultilevel"/>
    <w:tmpl w:val="F496CD20"/>
    <w:lvl w:ilvl="0" w:tplc="CB5AB65A">
      <w:start w:val="1"/>
      <w:numFmt w:val="lowerLetter"/>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3C458E"/>
    <w:multiLevelType w:val="hybridMultilevel"/>
    <w:tmpl w:val="9B98B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A21EE"/>
    <w:multiLevelType w:val="multilevel"/>
    <w:tmpl w:val="E43C5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C63872"/>
    <w:multiLevelType w:val="hybridMultilevel"/>
    <w:tmpl w:val="41B41A3C"/>
    <w:lvl w:ilvl="0" w:tplc="CF848AFA">
      <w:start w:val="1"/>
      <w:numFmt w:val="low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40" w15:restartNumberingAfterBreak="0">
    <w:nsid w:val="7DC40D7B"/>
    <w:multiLevelType w:val="hybridMultilevel"/>
    <w:tmpl w:val="E2128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402CB"/>
    <w:multiLevelType w:val="hybridMultilevel"/>
    <w:tmpl w:val="5BB22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1240047">
    <w:abstractNumId w:val="23"/>
  </w:num>
  <w:num w:numId="2" w16cid:durableId="182129764">
    <w:abstractNumId w:val="26"/>
  </w:num>
  <w:num w:numId="3" w16cid:durableId="990449136">
    <w:abstractNumId w:val="36"/>
  </w:num>
  <w:num w:numId="4" w16cid:durableId="1890728388">
    <w:abstractNumId w:val="39"/>
  </w:num>
  <w:num w:numId="5" w16cid:durableId="1522745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5114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85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17122">
    <w:abstractNumId w:val="10"/>
  </w:num>
  <w:num w:numId="9" w16cid:durableId="310409244">
    <w:abstractNumId w:val="4"/>
  </w:num>
  <w:num w:numId="10" w16cid:durableId="2052531092">
    <w:abstractNumId w:val="31"/>
  </w:num>
  <w:num w:numId="11" w16cid:durableId="80836741">
    <w:abstractNumId w:val="37"/>
  </w:num>
  <w:num w:numId="12" w16cid:durableId="126320340">
    <w:abstractNumId w:val="37"/>
  </w:num>
  <w:num w:numId="13" w16cid:durableId="2034765888">
    <w:abstractNumId w:val="37"/>
  </w:num>
  <w:num w:numId="14" w16cid:durableId="809639125">
    <w:abstractNumId w:val="37"/>
    <w:lvlOverride w:ilvl="0">
      <w:startOverride w:val="1"/>
    </w:lvlOverride>
  </w:num>
  <w:num w:numId="15" w16cid:durableId="8140065">
    <w:abstractNumId w:val="41"/>
  </w:num>
  <w:num w:numId="16" w16cid:durableId="2095276342">
    <w:abstractNumId w:val="11"/>
  </w:num>
  <w:num w:numId="17" w16cid:durableId="489559443">
    <w:abstractNumId w:val="30"/>
  </w:num>
  <w:num w:numId="18" w16cid:durableId="1813477917">
    <w:abstractNumId w:val="14"/>
  </w:num>
  <w:num w:numId="19" w16cid:durableId="1982882732">
    <w:abstractNumId w:val="35"/>
  </w:num>
  <w:num w:numId="20" w16cid:durableId="1277297093">
    <w:abstractNumId w:val="3"/>
  </w:num>
  <w:num w:numId="21" w16cid:durableId="417749508">
    <w:abstractNumId w:val="16"/>
  </w:num>
  <w:num w:numId="22" w16cid:durableId="340158872">
    <w:abstractNumId w:val="25"/>
  </w:num>
  <w:num w:numId="23" w16cid:durableId="1110205326">
    <w:abstractNumId w:val="33"/>
  </w:num>
  <w:num w:numId="24" w16cid:durableId="403140965">
    <w:abstractNumId w:val="27"/>
  </w:num>
  <w:num w:numId="25" w16cid:durableId="209997577">
    <w:abstractNumId w:val="32"/>
  </w:num>
  <w:num w:numId="26" w16cid:durableId="1195508046">
    <w:abstractNumId w:val="28"/>
  </w:num>
  <w:num w:numId="27" w16cid:durableId="1168640128">
    <w:abstractNumId w:val="5"/>
  </w:num>
  <w:num w:numId="28" w16cid:durableId="1295672322">
    <w:abstractNumId w:val="6"/>
  </w:num>
  <w:num w:numId="29" w16cid:durableId="1837110435">
    <w:abstractNumId w:val="38"/>
  </w:num>
  <w:num w:numId="30" w16cid:durableId="1707481521">
    <w:abstractNumId w:val="20"/>
  </w:num>
  <w:num w:numId="31" w16cid:durableId="2068527839">
    <w:abstractNumId w:val="13"/>
  </w:num>
  <w:num w:numId="32" w16cid:durableId="906913820">
    <w:abstractNumId w:val="34"/>
  </w:num>
  <w:num w:numId="33" w16cid:durableId="872304632">
    <w:abstractNumId w:val="22"/>
  </w:num>
  <w:num w:numId="34" w16cid:durableId="579412803">
    <w:abstractNumId w:val="29"/>
  </w:num>
  <w:num w:numId="35" w16cid:durableId="1795976962">
    <w:abstractNumId w:val="21"/>
  </w:num>
  <w:num w:numId="36" w16cid:durableId="1942565777">
    <w:abstractNumId w:val="2"/>
  </w:num>
  <w:num w:numId="37" w16cid:durableId="2082679095">
    <w:abstractNumId w:val="12"/>
  </w:num>
  <w:num w:numId="38" w16cid:durableId="1587611726">
    <w:abstractNumId w:val="1"/>
  </w:num>
  <w:num w:numId="39" w16cid:durableId="1374035030">
    <w:abstractNumId w:val="17"/>
  </w:num>
  <w:num w:numId="40" w16cid:durableId="862865766">
    <w:abstractNumId w:val="40"/>
  </w:num>
  <w:num w:numId="41" w16cid:durableId="457458941">
    <w:abstractNumId w:val="24"/>
  </w:num>
  <w:num w:numId="42" w16cid:durableId="438722587">
    <w:abstractNumId w:val="37"/>
    <w:lvlOverride w:ilvl="0">
      <w:startOverride w:val="1"/>
    </w:lvlOverride>
  </w:num>
  <w:num w:numId="43" w16cid:durableId="621956682">
    <w:abstractNumId w:val="8"/>
  </w:num>
  <w:num w:numId="44" w16cid:durableId="1121069347">
    <w:abstractNumId w:val="19"/>
  </w:num>
  <w:num w:numId="45" w16cid:durableId="469324145">
    <w:abstractNumId w:val="7"/>
  </w:num>
  <w:num w:numId="46" w16cid:durableId="2109233115">
    <w:abstractNumId w:val="9"/>
  </w:num>
  <w:num w:numId="47" w16cid:durableId="828516818">
    <w:abstractNumId w:val="15"/>
  </w:num>
  <w:num w:numId="48" w16cid:durableId="2014867676">
    <w:abstractNumId w:val="0"/>
  </w:num>
  <w:num w:numId="49" w16cid:durableId="16114741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25B7"/>
    <w:rsid w:val="002B7EAC"/>
    <w:rsid w:val="002E06AD"/>
    <w:rsid w:val="002E2BA6"/>
    <w:rsid w:val="002E7E39"/>
    <w:rsid w:val="002F64B9"/>
    <w:rsid w:val="00301570"/>
    <w:rsid w:val="003041C6"/>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0B5"/>
    <w:rsid w:val="003B0CBF"/>
    <w:rsid w:val="003B12C4"/>
    <w:rsid w:val="003B660A"/>
    <w:rsid w:val="003B6F7E"/>
    <w:rsid w:val="003C092E"/>
    <w:rsid w:val="003C4DEB"/>
    <w:rsid w:val="003C7519"/>
    <w:rsid w:val="003D7FD1"/>
    <w:rsid w:val="003E3E4A"/>
    <w:rsid w:val="003F0C2D"/>
    <w:rsid w:val="003F3A39"/>
    <w:rsid w:val="004008F3"/>
    <w:rsid w:val="004071A1"/>
    <w:rsid w:val="00411B16"/>
    <w:rsid w:val="00413A0C"/>
    <w:rsid w:val="0041764C"/>
    <w:rsid w:val="004235C5"/>
    <w:rsid w:val="0044388D"/>
    <w:rsid w:val="004511F3"/>
    <w:rsid w:val="00451770"/>
    <w:rsid w:val="004579E8"/>
    <w:rsid w:val="00461364"/>
    <w:rsid w:val="004619BF"/>
    <w:rsid w:val="00463AAA"/>
    <w:rsid w:val="0046616B"/>
    <w:rsid w:val="00474EBA"/>
    <w:rsid w:val="00491E5A"/>
    <w:rsid w:val="004A683B"/>
    <w:rsid w:val="004C5749"/>
    <w:rsid w:val="004D0FC0"/>
    <w:rsid w:val="004D3F73"/>
    <w:rsid w:val="004D58AA"/>
    <w:rsid w:val="004E766F"/>
    <w:rsid w:val="004F3FAB"/>
    <w:rsid w:val="004F7A14"/>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B57B7"/>
    <w:rsid w:val="005C144C"/>
    <w:rsid w:val="005C581A"/>
    <w:rsid w:val="005C690D"/>
    <w:rsid w:val="005D0115"/>
    <w:rsid w:val="005D6FB4"/>
    <w:rsid w:val="005E5CF7"/>
    <w:rsid w:val="005E7993"/>
    <w:rsid w:val="005E7DAC"/>
    <w:rsid w:val="005F2765"/>
    <w:rsid w:val="005F56F3"/>
    <w:rsid w:val="005F7AD0"/>
    <w:rsid w:val="00605CB6"/>
    <w:rsid w:val="00606A36"/>
    <w:rsid w:val="00606D5B"/>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00B6"/>
    <w:rsid w:val="006F20FA"/>
    <w:rsid w:val="006F342C"/>
    <w:rsid w:val="0071378D"/>
    <w:rsid w:val="007151C7"/>
    <w:rsid w:val="007156DD"/>
    <w:rsid w:val="00716A19"/>
    <w:rsid w:val="00720CD8"/>
    <w:rsid w:val="007220A8"/>
    <w:rsid w:val="007238BB"/>
    <w:rsid w:val="00771B60"/>
    <w:rsid w:val="00772448"/>
    <w:rsid w:val="00785422"/>
    <w:rsid w:val="007A2C21"/>
    <w:rsid w:val="007A767B"/>
    <w:rsid w:val="007B2DD3"/>
    <w:rsid w:val="007B3C9E"/>
    <w:rsid w:val="007B7E37"/>
    <w:rsid w:val="007C60EA"/>
    <w:rsid w:val="007D4C0D"/>
    <w:rsid w:val="007D723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D2000"/>
    <w:rsid w:val="008E16B1"/>
    <w:rsid w:val="008E261F"/>
    <w:rsid w:val="008E4FB8"/>
    <w:rsid w:val="008F3AB7"/>
    <w:rsid w:val="00901355"/>
    <w:rsid w:val="00902501"/>
    <w:rsid w:val="00904FFE"/>
    <w:rsid w:val="009118F0"/>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24CAA"/>
    <w:rsid w:val="00A46999"/>
    <w:rsid w:val="00A65865"/>
    <w:rsid w:val="00A7748A"/>
    <w:rsid w:val="00A93F53"/>
    <w:rsid w:val="00AB191A"/>
    <w:rsid w:val="00AB6757"/>
    <w:rsid w:val="00AD3ED3"/>
    <w:rsid w:val="00AD6EAA"/>
    <w:rsid w:val="00AE1BC2"/>
    <w:rsid w:val="00B033F7"/>
    <w:rsid w:val="00B04543"/>
    <w:rsid w:val="00B048D9"/>
    <w:rsid w:val="00B13843"/>
    <w:rsid w:val="00B159E2"/>
    <w:rsid w:val="00B1796D"/>
    <w:rsid w:val="00B30B60"/>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539E9"/>
    <w:rsid w:val="00C62B47"/>
    <w:rsid w:val="00C64B22"/>
    <w:rsid w:val="00C66A25"/>
    <w:rsid w:val="00C67BC1"/>
    <w:rsid w:val="00C71292"/>
    <w:rsid w:val="00C750CD"/>
    <w:rsid w:val="00C86665"/>
    <w:rsid w:val="00C9041A"/>
    <w:rsid w:val="00C95B9D"/>
    <w:rsid w:val="00CA7E82"/>
    <w:rsid w:val="00CB230E"/>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6FD0"/>
    <w:rsid w:val="00D9745D"/>
    <w:rsid w:val="00DA39D9"/>
    <w:rsid w:val="00DA7E98"/>
    <w:rsid w:val="00DB1546"/>
    <w:rsid w:val="00DB1DE8"/>
    <w:rsid w:val="00DB5527"/>
    <w:rsid w:val="00DB78F6"/>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16767"/>
    <w:rsid w:val="00E26DD8"/>
    <w:rsid w:val="00E27893"/>
    <w:rsid w:val="00E4334E"/>
    <w:rsid w:val="00E4419B"/>
    <w:rsid w:val="00E60452"/>
    <w:rsid w:val="00E63D04"/>
    <w:rsid w:val="00E70906"/>
    <w:rsid w:val="00E731F2"/>
    <w:rsid w:val="00E73EFC"/>
    <w:rsid w:val="00E76715"/>
    <w:rsid w:val="00E85228"/>
    <w:rsid w:val="00E8564F"/>
    <w:rsid w:val="00E85CEC"/>
    <w:rsid w:val="00E91657"/>
    <w:rsid w:val="00E91BFD"/>
    <w:rsid w:val="00E96A8E"/>
    <w:rsid w:val="00EA5BC7"/>
    <w:rsid w:val="00EC2C15"/>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C1358"/>
    <w:rsid w:val="00FD60C5"/>
    <w:rsid w:val="00FD687D"/>
    <w:rsid w:val="00FD6887"/>
    <w:rsid w:val="00FF1238"/>
    <w:rsid w:val="00FF167A"/>
    <w:rsid w:val="00FF65C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5F7B88"/>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794</TotalTime>
  <Pages>15</Pages>
  <Words>2493</Words>
  <Characters>13139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2024-01-22T19:39:00Z</cp:lastPrinted>
  <dcterms:created xsi:type="dcterms:W3CDTF">2024-01-19T14:15:00Z</dcterms:created>
  <dcterms:modified xsi:type="dcterms:W3CDTF">2024-01-22T19:41:00Z</dcterms:modified>
</cp:coreProperties>
</file>