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C3" w:rsidRDefault="00504FC3">
      <w:pPr>
        <w:pStyle w:val="Heading1"/>
        <w:jc w:val="left"/>
        <w:rPr>
          <w:color w:val="3366CC"/>
          <w:sz w:val="36"/>
        </w:rPr>
      </w:pPr>
      <w:r>
        <w:rPr>
          <w:i/>
          <w:iCs/>
          <w:color w:val="3366CC"/>
          <w:sz w:val="36"/>
        </w:rPr>
        <w:t xml:space="preserve"> </w:t>
      </w:r>
      <w:r w:rsidR="00F27DB7">
        <w:rPr>
          <w:i/>
          <w:iCs/>
          <w:color w:val="3366CC"/>
          <w:sz w:val="36"/>
        </w:rPr>
        <w:t xml:space="preserve">Simplexa </w:t>
      </w:r>
      <w:r w:rsidR="00981362" w:rsidRPr="00981362">
        <w:rPr>
          <w:i/>
          <w:iCs/>
          <w:color w:val="3366CC"/>
          <w:sz w:val="36"/>
        </w:rPr>
        <w:t>Bordetella</w:t>
      </w:r>
      <w:r w:rsidR="00981362">
        <w:rPr>
          <w:iCs/>
          <w:color w:val="3366CC"/>
          <w:sz w:val="36"/>
        </w:rPr>
        <w:t xml:space="preserve"> PCR</w:t>
      </w:r>
      <w:r>
        <w:rPr>
          <w:color w:val="3366CC"/>
          <w:sz w:val="36"/>
        </w:rPr>
        <w:t xml:space="preserve"> Assay Procedure</w:t>
      </w:r>
    </w:p>
    <w:p w:rsidR="00504FC3" w:rsidRDefault="00504FC3">
      <w:pPr>
        <w:jc w:val="center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color w:val="3366CC"/>
          <w:sz w:val="20"/>
        </w:rPr>
        <w:t xml:space="preserve"> </w:t>
      </w:r>
    </w:p>
    <w:p w:rsidR="00504FC3" w:rsidRDefault="00504FC3">
      <w:pPr>
        <w:pBdr>
          <w:bottom w:val="single" w:sz="12" w:space="1" w:color="C0C0C0"/>
        </w:pBd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 w:rsidP="00637B54">
      <w:pPr>
        <w:numPr>
          <w:ilvl w:val="0"/>
          <w:numId w:val="4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This procedure provides instructions for preparing samples, setting up the PCR reaction and running the </w:t>
      </w:r>
      <w:r>
        <w:rPr>
          <w:rFonts w:ascii="Calibri" w:hAnsi="Calibri"/>
          <w:i/>
          <w:iCs/>
          <w:sz w:val="20"/>
        </w:rPr>
        <w:t xml:space="preserve">Simplexa </w:t>
      </w:r>
      <w:r w:rsidR="00981362" w:rsidRPr="00981362">
        <w:rPr>
          <w:rFonts w:ascii="Calibri" w:hAnsi="Calibri"/>
          <w:i/>
          <w:iCs/>
          <w:sz w:val="20"/>
        </w:rPr>
        <w:t>Bordetella</w:t>
      </w:r>
      <w:r w:rsidR="00981362">
        <w:rPr>
          <w:rFonts w:ascii="Calibri" w:hAnsi="Calibri"/>
          <w:iCs/>
          <w:sz w:val="20"/>
        </w:rPr>
        <w:t xml:space="preserve"> PCR</w:t>
      </w:r>
      <w:r>
        <w:rPr>
          <w:rFonts w:ascii="Calibri" w:hAnsi="Calibri"/>
          <w:sz w:val="20"/>
        </w:rPr>
        <w:t xml:space="preserve"> assay for the detection of </w:t>
      </w:r>
      <w:r w:rsidR="009C78C6">
        <w:rPr>
          <w:rFonts w:ascii="Calibri" w:hAnsi="Calibri"/>
          <w:i/>
          <w:sz w:val="20"/>
        </w:rPr>
        <w:t>B.</w:t>
      </w:r>
      <w:r w:rsidR="00981362">
        <w:rPr>
          <w:rFonts w:ascii="Calibri" w:hAnsi="Calibri"/>
          <w:i/>
          <w:sz w:val="20"/>
        </w:rPr>
        <w:t xml:space="preserve"> pertussis and B. parapertussis</w:t>
      </w:r>
      <w:r>
        <w:rPr>
          <w:rFonts w:ascii="Calibri" w:hAnsi="Calibri"/>
          <w:sz w:val="20"/>
        </w:rPr>
        <w:t xml:space="preserve"> from </w:t>
      </w:r>
      <w:r w:rsidR="009C78C6">
        <w:rPr>
          <w:rFonts w:ascii="Calibri" w:hAnsi="Calibri"/>
          <w:sz w:val="20"/>
        </w:rPr>
        <w:t>nasal and bronchial specimens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POLICY STATEMENT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 w:rsidP="00637B54">
      <w:pPr>
        <w:numPr>
          <w:ilvl w:val="0"/>
          <w:numId w:val="5"/>
        </w:numPr>
        <w:tabs>
          <w:tab w:val="clear" w:pos="720"/>
          <w:tab w:val="num" w:pos="360"/>
        </w:tabs>
        <w:ind w:left="36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PCR testing is performed daily, 0700 –1530</w:t>
      </w:r>
    </w:p>
    <w:p w:rsidR="00504FC3" w:rsidRDefault="00504FC3">
      <w:pPr>
        <w:pStyle w:val="TableText"/>
        <w:autoSpaceDE/>
        <w:autoSpaceDN/>
        <w:rPr>
          <w:rFonts w:ascii="Calibri" w:hAnsi="Calibri"/>
          <w:sz w:val="16"/>
        </w:rPr>
      </w:pPr>
    </w:p>
    <w:p w:rsidR="00504FC3" w:rsidRDefault="00504FC3">
      <w:pPr>
        <w:pStyle w:val="TableText"/>
        <w:pBdr>
          <w:bottom w:val="single" w:sz="12" w:space="1" w:color="C0C0C0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504FC3" w:rsidRDefault="00504FC3">
      <w:pPr>
        <w:pStyle w:val="Heading2"/>
        <w:pBdr>
          <w:bottom w:val="none" w:sz="0" w:space="0" w:color="auto"/>
        </w:pBdr>
        <w:ind w:left="720" w:hanging="360"/>
        <w:rPr>
          <w:b w:val="0"/>
          <w:bCs w:val="0"/>
          <w:color w:val="0000FF"/>
          <w:sz w:val="16"/>
        </w:rPr>
      </w:pP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 xml:space="preserve">BOR: </w:t>
      </w:r>
      <w:r w:rsidRPr="009C78C6">
        <w:rPr>
          <w:rFonts w:ascii="Calibri" w:hAnsi="Calibri"/>
          <w:i/>
          <w:sz w:val="19"/>
          <w:szCs w:val="19"/>
        </w:rPr>
        <w:t>Bordetella</w:t>
      </w:r>
    </w:p>
    <w:p w:rsidR="00EA4304" w:rsidRPr="009C78C6" w:rsidRDefault="00EA4304" w:rsidP="00EA4304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 xml:space="preserve">BORDP: </w:t>
      </w:r>
      <w:r w:rsidRPr="009C78C6">
        <w:rPr>
          <w:rFonts w:ascii="Calibri" w:hAnsi="Calibri"/>
          <w:i/>
          <w:sz w:val="19"/>
          <w:szCs w:val="19"/>
        </w:rPr>
        <w:t>Bordetella</w:t>
      </w:r>
      <w:r w:rsidRPr="009C78C6">
        <w:rPr>
          <w:rFonts w:ascii="Calibri" w:hAnsi="Calibri"/>
          <w:sz w:val="19"/>
          <w:szCs w:val="19"/>
        </w:rPr>
        <w:t xml:space="preserve"> PCR</w:t>
      </w:r>
    </w:p>
    <w:p w:rsidR="00EA4304" w:rsidRPr="009C78C6" w:rsidRDefault="00EA4304" w:rsidP="00EA4304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 xml:space="preserve">Bp: </w:t>
      </w:r>
      <w:r w:rsidRPr="009C78C6">
        <w:rPr>
          <w:rFonts w:ascii="Calibri" w:hAnsi="Calibri"/>
          <w:i/>
          <w:sz w:val="19"/>
          <w:szCs w:val="19"/>
        </w:rPr>
        <w:t>Bordetella pertussis</w:t>
      </w:r>
    </w:p>
    <w:p w:rsidR="00EA4304" w:rsidRPr="009C78C6" w:rsidRDefault="00EA4304" w:rsidP="00EA4304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 xml:space="preserve">Bpp: </w:t>
      </w:r>
      <w:r w:rsidRPr="009C78C6">
        <w:rPr>
          <w:rFonts w:ascii="Calibri" w:hAnsi="Calibri"/>
          <w:i/>
          <w:sz w:val="19"/>
          <w:szCs w:val="19"/>
        </w:rPr>
        <w:t>Bordetella parapertussis</w:t>
      </w:r>
    </w:p>
    <w:p w:rsidR="00EA4304" w:rsidRDefault="00EA4304" w:rsidP="00EA4304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BSC: BioSafety Cabinet</w:t>
      </w:r>
    </w:p>
    <w:p w:rsidR="00B266EA" w:rsidRDefault="00B266EA" w:rsidP="00EA4304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BSL: BioSafety level</w:t>
      </w:r>
    </w:p>
    <w:p w:rsidR="00D0489E" w:rsidRPr="009C78C6" w:rsidRDefault="00D0489E" w:rsidP="00EA4304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CFU: colony forming unit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Ct: crossing threshold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F/T: freeze/thaw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IC: internal control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MM: master mix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NA: Nucleic Acid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NEGC: negative control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NFW: nuclease free water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PCR: polymerase chain reaction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PCTL: process control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POSC: positive control</w:t>
      </w:r>
    </w:p>
    <w:p w:rsidR="00EA4304" w:rsidRPr="009C78C6" w:rsidRDefault="00EA4304" w:rsidP="00EA4304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PP: primer – pair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PPE: personal protective equipment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SEAC: Simplexa extraction and amplification control</w:t>
      </w:r>
    </w:p>
    <w:p w:rsidR="00EA4304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TE buffer: Tris – EDTA buffer</w:t>
      </w:r>
    </w:p>
    <w:p w:rsidR="00405C5D" w:rsidRPr="009C78C6" w:rsidRDefault="004B55E3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UNAC: Specimen unacceptable, please recollect</w:t>
      </w:r>
    </w:p>
    <w:p w:rsidR="00504FC3" w:rsidRDefault="00504FC3">
      <w:pPr>
        <w:pStyle w:val="Heading2"/>
        <w:pBdr>
          <w:bottom w:val="none" w:sz="0" w:space="0" w:color="auto"/>
        </w:pBdr>
        <w:rPr>
          <w:color w:val="0000FF"/>
          <w:sz w:val="16"/>
        </w:rPr>
      </w:pPr>
    </w:p>
    <w:p w:rsidR="00504FC3" w:rsidRDefault="00504FC3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DOCUMENTATION/RECORDS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 w:rsidP="00637B54">
      <w:pPr>
        <w:numPr>
          <w:ilvl w:val="0"/>
          <w:numId w:val="1"/>
        </w:numPr>
        <w:tabs>
          <w:tab w:val="clear" w:pos="2160"/>
          <w:tab w:val="num" w:pos="36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Simplexa run-specific </w:t>
      </w:r>
      <w:r w:rsidR="00B86EEC">
        <w:rPr>
          <w:rFonts w:ascii="Calibri" w:hAnsi="Calibri"/>
          <w:sz w:val="20"/>
        </w:rPr>
        <w:t>Segment</w:t>
      </w:r>
      <w:r>
        <w:rPr>
          <w:rFonts w:ascii="Calibri" w:hAnsi="Calibri"/>
          <w:sz w:val="20"/>
        </w:rPr>
        <w:t xml:space="preserve"> Report</w:t>
      </w:r>
    </w:p>
    <w:p w:rsidR="00504FC3" w:rsidRDefault="00504FC3" w:rsidP="00637B54">
      <w:pPr>
        <w:numPr>
          <w:ilvl w:val="0"/>
          <w:numId w:val="1"/>
        </w:numPr>
        <w:tabs>
          <w:tab w:val="clear" w:pos="2160"/>
          <w:tab w:val="num" w:pos="36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LIS Incomplete and Completed worksheets</w:t>
      </w:r>
    </w:p>
    <w:p w:rsidR="00504FC3" w:rsidRDefault="00504FC3" w:rsidP="00637B54">
      <w:pPr>
        <w:numPr>
          <w:ilvl w:val="0"/>
          <w:numId w:val="1"/>
        </w:numPr>
        <w:tabs>
          <w:tab w:val="clear" w:pos="2160"/>
          <w:tab w:val="num" w:pos="36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Daily Maintenance Log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SAFETY CONSIDERATIONS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 w:rsidP="00637B54">
      <w:pPr>
        <w:numPr>
          <w:ilvl w:val="0"/>
          <w:numId w:val="2"/>
        </w:numPr>
        <w:tabs>
          <w:tab w:val="clear" w:pos="1080"/>
          <w:tab w:val="num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Standard precautions for infectious agents</w:t>
      </w:r>
      <w:r w:rsidR="00FA072D">
        <w:rPr>
          <w:rFonts w:ascii="Calibri" w:hAnsi="Calibri"/>
          <w:sz w:val="20"/>
        </w:rPr>
        <w:t xml:space="preserve">. Refer to </w:t>
      </w:r>
      <w:hyperlink r:id="rId7" w:history="1">
        <w:r w:rsidR="00FA072D" w:rsidRPr="00FA072D">
          <w:rPr>
            <w:rStyle w:val="Hyperlink"/>
            <w:rFonts w:ascii="Calibri" w:hAnsi="Calibri"/>
            <w:sz w:val="20"/>
          </w:rPr>
          <w:t>MB002.2</w:t>
        </w:r>
      </w:hyperlink>
      <w:r w:rsidR="00FA072D">
        <w:rPr>
          <w:rFonts w:ascii="Calibri" w:hAnsi="Calibri"/>
          <w:sz w:val="20"/>
        </w:rPr>
        <w:t>, Biohazardous containment</w:t>
      </w:r>
    </w:p>
    <w:p w:rsidR="00504FC3" w:rsidRPr="00C233C8" w:rsidRDefault="00504FC3" w:rsidP="00637B54">
      <w:pPr>
        <w:numPr>
          <w:ilvl w:val="0"/>
          <w:numId w:val="2"/>
        </w:numPr>
        <w:tabs>
          <w:tab w:val="clear" w:pos="1080"/>
          <w:tab w:val="num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hyperlink r:id="rId8" w:history="1">
        <w:r w:rsidRPr="003E1BB0">
          <w:rPr>
            <w:rStyle w:val="Hyperlink"/>
            <w:rFonts w:ascii="Calibri" w:hAnsi="Calibri"/>
            <w:sz w:val="20"/>
          </w:rPr>
          <w:t>MB003.1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C233C8" w:rsidRDefault="00C233C8" w:rsidP="00637B54">
      <w:pPr>
        <w:numPr>
          <w:ilvl w:val="0"/>
          <w:numId w:val="2"/>
        </w:numPr>
        <w:tabs>
          <w:tab w:val="clear" w:pos="1080"/>
          <w:tab w:val="num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bCs/>
          <w:sz w:val="20"/>
        </w:rPr>
        <w:t xml:space="preserve">General Safety: </w:t>
      </w:r>
      <w:hyperlink r:id="rId9" w:history="1">
        <w:r w:rsidRPr="00C233C8">
          <w:rPr>
            <w:rStyle w:val="Hyperlink"/>
            <w:rFonts w:ascii="Calibri" w:hAnsi="Calibri"/>
            <w:bCs/>
            <w:sz w:val="20"/>
            <w:szCs w:val="20"/>
          </w:rPr>
          <w:t>MB 002.1</w:t>
        </w:r>
      </w:hyperlink>
      <w:r w:rsidRPr="00C233C8">
        <w:rPr>
          <w:rFonts w:ascii="Calibri" w:hAnsi="Calibri"/>
          <w:bCs/>
          <w:sz w:val="20"/>
          <w:szCs w:val="20"/>
        </w:rPr>
        <w:t xml:space="preserve"> Safe Work Practices</w:t>
      </w:r>
    </w:p>
    <w:p w:rsidR="00504FC3" w:rsidRDefault="00504FC3" w:rsidP="00637B54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i/>
          <w:iCs/>
          <w:color w:val="FF0000"/>
          <w:sz w:val="20"/>
        </w:rPr>
        <w:t xml:space="preserve">Caution: </w:t>
      </w:r>
      <w:r w:rsidR="00CC2542">
        <w:rPr>
          <w:rFonts w:ascii="Calibri" w:hAnsi="Calibri"/>
          <w:sz w:val="20"/>
        </w:rPr>
        <w:t xml:space="preserve">PPE including protective eyewear </w:t>
      </w:r>
      <w:r>
        <w:rPr>
          <w:rFonts w:ascii="Calibri" w:hAnsi="Calibri"/>
          <w:sz w:val="20"/>
        </w:rPr>
        <w:t>must be worn when working with concentrated Extran</w:t>
      </w:r>
    </w:p>
    <w:p w:rsidR="00504FC3" w:rsidRDefault="00504FC3">
      <w:pPr>
        <w:rPr>
          <w:rFonts w:ascii="Calibri" w:hAnsi="Calibri"/>
          <w:sz w:val="16"/>
        </w:rPr>
      </w:pPr>
    </w:p>
    <w:p w:rsidR="005E6A57" w:rsidRDefault="005E6A57">
      <w:pPr>
        <w:rPr>
          <w:rFonts w:ascii="Calibri" w:hAnsi="Calibri"/>
          <w:sz w:val="16"/>
        </w:rPr>
      </w:pPr>
    </w:p>
    <w:p w:rsidR="005E6A57" w:rsidRDefault="005E6A57">
      <w:pPr>
        <w:rPr>
          <w:rFonts w:ascii="Calibri" w:hAnsi="Calibri"/>
          <w:sz w:val="16"/>
        </w:rPr>
      </w:pPr>
    </w:p>
    <w:p w:rsidR="005E6A57" w:rsidRDefault="005E6A57">
      <w:pPr>
        <w:rPr>
          <w:rFonts w:ascii="Calibri" w:hAnsi="Calibri"/>
          <w:sz w:val="16"/>
        </w:rPr>
      </w:pPr>
    </w:p>
    <w:p w:rsidR="005E6A57" w:rsidRDefault="005E6A57">
      <w:pPr>
        <w:rPr>
          <w:rFonts w:ascii="Calibri" w:hAnsi="Calibri"/>
          <w:sz w:val="16"/>
        </w:rPr>
      </w:pPr>
    </w:p>
    <w:p w:rsidR="005E6A57" w:rsidRDefault="005E6A57">
      <w:pPr>
        <w:rPr>
          <w:rFonts w:ascii="Calibri" w:hAnsi="Calibri"/>
          <w:sz w:val="16"/>
        </w:rPr>
      </w:pPr>
    </w:p>
    <w:p w:rsidR="005E6A57" w:rsidRDefault="005E6A57">
      <w:pPr>
        <w:rPr>
          <w:rFonts w:ascii="Calibri" w:hAnsi="Calibri"/>
          <w:sz w:val="16"/>
        </w:rPr>
      </w:pPr>
    </w:p>
    <w:p w:rsidR="005E6A57" w:rsidRDefault="005E6A57">
      <w:pPr>
        <w:rPr>
          <w:rFonts w:ascii="Calibri" w:hAnsi="Calibri"/>
          <w:sz w:val="16"/>
        </w:rPr>
      </w:pPr>
    </w:p>
    <w:p w:rsidR="005E6A57" w:rsidRDefault="005E6A57">
      <w:pPr>
        <w:rPr>
          <w:rFonts w:ascii="Calibri" w:hAnsi="Calibri"/>
          <w:sz w:val="16"/>
        </w:rPr>
      </w:pPr>
    </w:p>
    <w:p w:rsidR="00504FC3" w:rsidRDefault="00504FC3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lastRenderedPageBreak/>
        <w:t>MATERIALS REQUIRED</w:t>
      </w:r>
    </w:p>
    <w:p w:rsidR="00504FC3" w:rsidRDefault="00504FC3">
      <w:pPr>
        <w:rPr>
          <w:rFonts w:ascii="Calibri" w:hAnsi="Calibri"/>
          <w:sz w:val="16"/>
        </w:rPr>
      </w:pPr>
      <w:r>
        <w:rPr>
          <w:rFonts w:ascii="Calibri" w:hAnsi="Calibri"/>
          <w:sz w:val="22"/>
        </w:rPr>
        <w:tab/>
      </w: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3300"/>
        <w:gridCol w:w="3300"/>
        <w:gridCol w:w="3300"/>
      </w:tblGrid>
      <w:tr w:rsidR="00EA4304" w:rsidTr="009C78C6">
        <w:trPr>
          <w:trHeight w:val="274"/>
          <w:tblHeader/>
        </w:trPr>
        <w:tc>
          <w:tcPr>
            <w:tcW w:w="3300" w:type="dxa"/>
            <w:shd w:val="clear" w:color="auto" w:fill="E9F4FF"/>
            <w:vAlign w:val="center"/>
          </w:tcPr>
          <w:p w:rsidR="00EA4304" w:rsidRDefault="00EA4304" w:rsidP="00EA43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EA4304" w:rsidRDefault="00EA4304" w:rsidP="00EA43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Reagents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EA4304" w:rsidRDefault="00EA4304" w:rsidP="00EA43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 w:val="restart"/>
          </w:tcPr>
          <w:p w:rsidR="00EA4304" w:rsidRDefault="00EA4304" w:rsidP="00EA4304">
            <w:pPr>
              <w:rPr>
                <w:rFonts w:ascii="Calibri" w:hAnsi="Calibri" w:cs="Arial"/>
                <w:sz w:val="16"/>
              </w:rPr>
            </w:pPr>
          </w:p>
          <w:p w:rsidR="00EA4304" w:rsidRDefault="00EA4304" w:rsidP="00EA4304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Room 1: </w:t>
            </w:r>
            <w:r w:rsidR="00FA072D">
              <w:rPr>
                <w:rFonts w:ascii="Calibri" w:hAnsi="Calibri" w:cs="Arial"/>
                <w:sz w:val="16"/>
              </w:rPr>
              <w:t>Clean room</w:t>
            </w:r>
          </w:p>
          <w:p w:rsidR="00EA4304" w:rsidRPr="00CB0E49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Laminar-flow hood, Clean rm 1</w:t>
            </w:r>
          </w:p>
          <w:p w:rsidR="00EA4304" w:rsidRPr="00407E13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-10 to -30⁰ C</w:t>
            </w:r>
          </w:p>
          <w:p w:rsidR="00EA4304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EA4304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Microcentrifuge</w:t>
            </w:r>
          </w:p>
          <w:p w:rsidR="00EA4304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Nalgene cooling block</w:t>
            </w:r>
          </w:p>
          <w:p w:rsidR="00EA4304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Vortex</w:t>
            </w:r>
          </w:p>
          <w:p w:rsidR="00EA4304" w:rsidRPr="00407E13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Eppendorf Repeater pipette</w:t>
            </w:r>
          </w:p>
          <w:p w:rsidR="00EA4304" w:rsidRPr="00803591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Room 2</w:t>
            </w:r>
            <w:r w:rsidR="00FA072D">
              <w:rPr>
                <w:rFonts w:ascii="Calibri" w:hAnsi="Calibri"/>
                <w:sz w:val="16"/>
                <w:szCs w:val="18"/>
              </w:rPr>
              <w:t>: Processing</w:t>
            </w:r>
          </w:p>
          <w:p w:rsidR="00EA4304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BSC, Process rm 2</w:t>
            </w:r>
          </w:p>
          <w:p w:rsidR="00EA4304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EA4304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≥</w:t>
            </w:r>
            <w:r>
              <w:rPr>
                <w:rFonts w:ascii="Calibri" w:hAnsi="Calibri"/>
                <w:sz w:val="16"/>
                <w:szCs w:val="18"/>
              </w:rPr>
              <w:t xml:space="preserve"> - 70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>C</w:t>
            </w:r>
          </w:p>
          <w:p w:rsidR="00EA4304" w:rsidRPr="001A61C2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Nalgene cooling block</w:t>
            </w:r>
          </w:p>
          <w:p w:rsidR="00EA4304" w:rsidRPr="001A61C2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Vortex</w:t>
            </w:r>
          </w:p>
          <w:p w:rsidR="00E51E52" w:rsidRPr="00E51E52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Microcentrifuge</w:t>
            </w:r>
            <w:r>
              <w:rPr>
                <w:rFonts w:ascii="Calibri" w:hAnsi="Calibri" w:cs="Arial"/>
                <w:sz w:val="16"/>
              </w:rPr>
              <w:t xml:space="preserve"> </w:t>
            </w:r>
          </w:p>
          <w:p w:rsidR="00EA4304" w:rsidRPr="00E51E52" w:rsidRDefault="00E51E52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Dedicated set of pipettes</w:t>
            </w:r>
            <w:r w:rsidR="00EA4304">
              <w:rPr>
                <w:rFonts w:ascii="Calibri" w:hAnsi="Calibri" w:cs="Arial"/>
                <w:sz w:val="16"/>
              </w:rPr>
              <w:t xml:space="preserve">: 2 µl, 10 µl, 20 </w:t>
            </w:r>
            <w:r w:rsidR="00EA4304">
              <w:rPr>
                <w:rFonts w:ascii="Calibri" w:hAnsi="Calibri" w:cs="Arial"/>
                <w:sz w:val="16"/>
              </w:rPr>
              <w:sym w:font="Symbol" w:char="F06D"/>
            </w:r>
            <w:r w:rsidR="00EA4304">
              <w:rPr>
                <w:rFonts w:ascii="Calibri" w:hAnsi="Calibri" w:cs="Arial"/>
                <w:sz w:val="16"/>
              </w:rPr>
              <w:t xml:space="preserve">l, 100 </w:t>
            </w:r>
            <w:r w:rsidR="00EA4304">
              <w:rPr>
                <w:rFonts w:ascii="Calibri" w:hAnsi="Calibri" w:cs="Arial"/>
                <w:sz w:val="16"/>
              </w:rPr>
              <w:sym w:font="Symbol" w:char="F06D"/>
            </w:r>
            <w:r w:rsidR="00EA4304">
              <w:rPr>
                <w:rFonts w:ascii="Calibri" w:hAnsi="Calibri" w:cs="Arial"/>
                <w:sz w:val="16"/>
              </w:rPr>
              <w:t xml:space="preserve">l, 200 </w:t>
            </w:r>
            <w:r w:rsidR="00EA4304">
              <w:rPr>
                <w:rFonts w:ascii="Calibri" w:hAnsi="Calibri" w:cs="Arial"/>
                <w:sz w:val="16"/>
              </w:rPr>
              <w:sym w:font="Symbol" w:char="F06D"/>
            </w:r>
            <w:r w:rsidR="00EA4304">
              <w:rPr>
                <w:rFonts w:ascii="Calibri" w:hAnsi="Calibri" w:cs="Arial"/>
                <w:sz w:val="16"/>
              </w:rPr>
              <w:t xml:space="preserve">l, and 1000 </w:t>
            </w:r>
            <w:r w:rsidR="00EA4304">
              <w:rPr>
                <w:rFonts w:ascii="Calibri" w:hAnsi="Calibri" w:cs="Arial"/>
                <w:sz w:val="16"/>
              </w:rPr>
              <w:sym w:font="Symbol" w:char="F06D"/>
            </w:r>
            <w:r w:rsidR="00EA4304">
              <w:rPr>
                <w:rFonts w:ascii="Calibri" w:hAnsi="Calibri" w:cs="Arial"/>
                <w:sz w:val="16"/>
              </w:rPr>
              <w:t>l pipettes</w:t>
            </w:r>
          </w:p>
          <w:p w:rsidR="00E51E52" w:rsidRPr="00E51E52" w:rsidRDefault="00E51E52" w:rsidP="00E51E52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Gilson Concept pipette, 100 µl</w:t>
            </w:r>
          </w:p>
          <w:p w:rsidR="00EA4304" w:rsidRDefault="00EA4304" w:rsidP="00EA4304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Room 3</w:t>
            </w:r>
            <w:r w:rsidR="00FA072D">
              <w:rPr>
                <w:rFonts w:ascii="Calibri" w:hAnsi="Calibri" w:cs="Arial"/>
                <w:sz w:val="16"/>
              </w:rPr>
              <w:t>: Amplification and detection</w:t>
            </w:r>
          </w:p>
          <w:p w:rsidR="00EA4304" w:rsidRPr="00407E13" w:rsidRDefault="00EA4304" w:rsidP="00EA4304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Focus Simplexa Integrated Cycler</w:t>
            </w:r>
          </w:p>
          <w:p w:rsidR="00EA4304" w:rsidRDefault="00E51333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Room: </w:t>
            </w:r>
            <w:r w:rsidR="00EA4304">
              <w:rPr>
                <w:rFonts w:ascii="Calibri" w:hAnsi="Calibri"/>
                <w:sz w:val="16"/>
                <w:szCs w:val="18"/>
              </w:rPr>
              <w:t>Micro</w:t>
            </w:r>
            <w:r>
              <w:rPr>
                <w:rFonts w:ascii="Calibri" w:hAnsi="Calibri"/>
                <w:sz w:val="16"/>
                <w:szCs w:val="18"/>
              </w:rPr>
              <w:t>biology</w:t>
            </w:r>
          </w:p>
          <w:p w:rsidR="00EA4304" w:rsidRDefault="00EA4304" w:rsidP="00EA4304">
            <w:pPr>
              <w:numPr>
                <w:ilvl w:val="0"/>
                <w:numId w:val="28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McFarland densitometer (micro)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rPr>
                <w:rFonts w:ascii="Calibri" w:hAnsi="Calibri"/>
                <w:sz w:val="16"/>
                <w:szCs w:val="18"/>
              </w:rPr>
            </w:pPr>
            <w:r w:rsidRPr="00D011AF">
              <w:rPr>
                <w:rFonts w:ascii="Calibri" w:hAnsi="Calibri"/>
                <w:sz w:val="16"/>
              </w:rPr>
              <w:t>TE buffer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Micro tube racks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Nuclease Free Water (NFW)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 ml cryovials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SEAC</w:t>
            </w:r>
          </w:p>
          <w:p w:rsidR="00EA4304" w:rsidRDefault="00EA4304" w:rsidP="00EA4304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PP</w:t>
            </w:r>
          </w:p>
          <w:p w:rsidR="00EA4304" w:rsidRPr="00D011AF" w:rsidRDefault="00EA4304" w:rsidP="00EA4304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DNA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pipette tips for 10 µl, 20 µl, </w:t>
            </w:r>
            <w:r>
              <w:rPr>
                <w:rFonts w:ascii="Calibri" w:hAnsi="Calibri" w:cs="Arial"/>
                <w:sz w:val="16"/>
              </w:rPr>
              <w:t xml:space="preserve">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</w:t>
            </w:r>
            <w:r>
              <w:rPr>
                <w:rFonts w:ascii="Calibri" w:hAnsi="Calibri"/>
                <w:sz w:val="16"/>
                <w:szCs w:val="18"/>
              </w:rPr>
              <w:t>200 µl, 1000 µl pipettes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Bp PP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 tubes 1.5 ml, RNase/DNase free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Bpp PP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Nitrile gloves (powder-free)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Bordetella  Molecular Control (POSC)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 xml:space="preserve">Sharps disposal container 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Bordetella process control (PCTL)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Arial" w:hAnsi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Gripper rack, rm 2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TA MasterMix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Sani-Cloth Bleach wipes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BBL™CultureSwab™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70% alcohol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12X75 sterile plastic  test tubes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5% Extran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Sterile Q – Tipped applicator swabs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Pr="00801608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 xml:space="preserve">Bordetella pertussis </w:t>
            </w:r>
            <w:r>
              <w:rPr>
                <w:rFonts w:ascii="Calibri" w:hAnsi="Calibri"/>
                <w:sz w:val="16"/>
              </w:rPr>
              <w:t>ATCC 8467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50 ml sterile conical tube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Eppendorf 5 ml tips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Serological pipettes, 5 and 10 ml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EA4304" w:rsidRDefault="00F508AB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Sterile scissors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</w:tbl>
    <w:p w:rsidR="00504FC3" w:rsidRDefault="00504FC3">
      <w:pPr>
        <w:pStyle w:val="TableText"/>
        <w:autoSpaceDE/>
        <w:autoSpaceDN/>
        <w:rPr>
          <w:rFonts w:ascii="Calibri" w:hAnsi="Calibri"/>
        </w:rPr>
      </w:pPr>
    </w:p>
    <w:p w:rsidR="00504FC3" w:rsidRDefault="00504FC3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QUALITY CONTROL</w:t>
      </w:r>
    </w:p>
    <w:p w:rsidR="00504FC3" w:rsidRDefault="00504FC3">
      <w:pPr>
        <w:pStyle w:val="TableText"/>
        <w:autoSpaceDE/>
        <w:autoSpaceDN/>
        <w:rPr>
          <w:rFonts w:ascii="Calibri" w:hAnsi="Calibri"/>
          <w:sz w:val="16"/>
        </w:rPr>
      </w:pPr>
    </w:p>
    <w:p w:rsidR="00504FC3" w:rsidRDefault="00504FC3" w:rsidP="00637B54">
      <w:pPr>
        <w:numPr>
          <w:ilvl w:val="0"/>
          <w:numId w:val="3"/>
        </w:numPr>
        <w:tabs>
          <w:tab w:val="clear" w:pos="1080"/>
          <w:tab w:val="num" w:pos="720"/>
        </w:tabs>
        <w:spacing w:line="240" w:lineRule="atLeast"/>
        <w:ind w:left="36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Assay Controls</w:t>
      </w:r>
    </w:p>
    <w:p w:rsidR="00504FC3" w:rsidRPr="00676678" w:rsidRDefault="00504FC3" w:rsidP="00676678">
      <w:pPr>
        <w:numPr>
          <w:ilvl w:val="1"/>
          <w:numId w:val="3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hanging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</w:t>
      </w:r>
      <w:r w:rsidR="006D35D7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 </w:t>
      </w:r>
      <w:r w:rsidR="00905604">
        <w:rPr>
          <w:rFonts w:ascii="Calibri" w:hAnsi="Calibri"/>
          <w:sz w:val="20"/>
        </w:rPr>
        <w:t xml:space="preserve">PCTL, </w:t>
      </w:r>
      <w:r>
        <w:rPr>
          <w:rFonts w:ascii="Calibri" w:hAnsi="Calibri"/>
          <w:sz w:val="20"/>
        </w:rPr>
        <w:t>POSC and NEGC must be included in each assay run.</w:t>
      </w:r>
    </w:p>
    <w:p w:rsidR="00504FC3" w:rsidRDefault="00504FC3" w:rsidP="00637B54">
      <w:pPr>
        <w:numPr>
          <w:ilvl w:val="1"/>
          <w:numId w:val="3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hanging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An IC is incorpora</w:t>
      </w:r>
      <w:r w:rsidR="00843952">
        <w:rPr>
          <w:rFonts w:ascii="Calibri" w:hAnsi="Calibri"/>
          <w:sz w:val="20"/>
        </w:rPr>
        <w:t>ted into each reaction mixture</w:t>
      </w:r>
      <w:r>
        <w:rPr>
          <w:rFonts w:ascii="Calibri" w:hAnsi="Calibri"/>
          <w:sz w:val="20"/>
        </w:rPr>
        <w:t>.</w:t>
      </w:r>
    </w:p>
    <w:p w:rsidR="00504FC3" w:rsidRDefault="00504FC3">
      <w:pPr>
        <w:pStyle w:val="TableText"/>
        <w:tabs>
          <w:tab w:val="left" w:pos="2160"/>
        </w:tabs>
        <w:autoSpaceDE/>
        <w:autoSpaceDN/>
        <w:spacing w:line="240" w:lineRule="atLeast"/>
        <w:rPr>
          <w:rFonts w:ascii="Calibri" w:hAnsi="Calibri"/>
          <w:sz w:val="16"/>
        </w:rPr>
      </w:pPr>
    </w:p>
    <w:p w:rsidR="00504FC3" w:rsidRDefault="00504FC3" w:rsidP="002133DD">
      <w:pPr>
        <w:numPr>
          <w:ilvl w:val="0"/>
          <w:numId w:val="6"/>
        </w:numPr>
        <w:tabs>
          <w:tab w:val="clear" w:pos="1440"/>
          <w:tab w:val="num" w:pos="720"/>
        </w:tabs>
        <w:spacing w:line="240" w:lineRule="atLeast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QC Monitors:</w:t>
      </w:r>
    </w:p>
    <w:tbl>
      <w:tblPr>
        <w:tblpPr w:leftFromText="180" w:rightFromText="180" w:vertAnchor="text" w:horzAnchor="margin" w:tblpXSpec="center" w:tblpY="5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2700"/>
        <w:gridCol w:w="5220"/>
      </w:tblGrid>
      <w:tr w:rsidR="003E1BB0" w:rsidTr="009C78C6">
        <w:trPr>
          <w:trHeight w:val="288"/>
        </w:trPr>
        <w:tc>
          <w:tcPr>
            <w:tcW w:w="2700" w:type="dxa"/>
            <w:shd w:val="clear" w:color="auto" w:fill="E9F4FF"/>
            <w:vAlign w:val="center"/>
          </w:tcPr>
          <w:p w:rsidR="003E1BB0" w:rsidRDefault="003E1BB0" w:rsidP="003E1BB0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Control</w:t>
            </w:r>
          </w:p>
        </w:tc>
        <w:tc>
          <w:tcPr>
            <w:tcW w:w="5220" w:type="dxa"/>
            <w:shd w:val="clear" w:color="auto" w:fill="E9F4FF"/>
            <w:vAlign w:val="center"/>
          </w:tcPr>
          <w:p w:rsidR="003E1BB0" w:rsidRDefault="003E1BB0" w:rsidP="003E1BB0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Control Monitor</w:t>
            </w:r>
          </w:p>
        </w:tc>
      </w:tr>
      <w:tr w:rsidR="003E1BB0" w:rsidTr="009C78C6">
        <w:trPr>
          <w:trHeight w:val="317"/>
        </w:trPr>
        <w:tc>
          <w:tcPr>
            <w:tcW w:w="270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Positive Control (POSC)</w:t>
            </w:r>
          </w:p>
        </w:tc>
        <w:tc>
          <w:tcPr>
            <w:tcW w:w="522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Reagent failure and primer-probe integrity</w:t>
            </w:r>
          </w:p>
        </w:tc>
      </w:tr>
      <w:tr w:rsidR="003E1BB0" w:rsidTr="009C78C6">
        <w:trPr>
          <w:trHeight w:val="317"/>
        </w:trPr>
        <w:tc>
          <w:tcPr>
            <w:tcW w:w="270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Negative Control (NEGC)</w:t>
            </w:r>
          </w:p>
        </w:tc>
        <w:tc>
          <w:tcPr>
            <w:tcW w:w="522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Reagent and/or environmental contamination, cumulative effect </w:t>
            </w:r>
          </w:p>
        </w:tc>
      </w:tr>
      <w:tr w:rsidR="003E1BB0" w:rsidTr="009C78C6">
        <w:trPr>
          <w:trHeight w:val="317"/>
        </w:trPr>
        <w:tc>
          <w:tcPr>
            <w:tcW w:w="270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Process Control (PCTL)</w:t>
            </w:r>
          </w:p>
        </w:tc>
        <w:tc>
          <w:tcPr>
            <w:tcW w:w="522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Elution and/or lysis failure; cross contamination; reagent failure</w:t>
            </w:r>
          </w:p>
        </w:tc>
      </w:tr>
      <w:tr w:rsidR="003E1BB0" w:rsidTr="009C78C6">
        <w:trPr>
          <w:trHeight w:val="317"/>
        </w:trPr>
        <w:tc>
          <w:tcPr>
            <w:tcW w:w="270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Internal Control (IC)</w:t>
            </w:r>
          </w:p>
        </w:tc>
        <w:tc>
          <w:tcPr>
            <w:tcW w:w="522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PCR inhibition in specimen, reagent failure or process error</w:t>
            </w:r>
          </w:p>
        </w:tc>
      </w:tr>
    </w:tbl>
    <w:p w:rsidR="00504FC3" w:rsidRDefault="00504FC3">
      <w:pPr>
        <w:spacing w:line="240" w:lineRule="atLeast"/>
        <w:ind w:left="720"/>
        <w:rPr>
          <w:rFonts w:ascii="Calibri" w:hAnsi="Calibri"/>
          <w:sz w:val="20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E6A57" w:rsidRDefault="00504FC3" w:rsidP="00C233C8">
      <w:pPr>
        <w:pStyle w:val="TableText"/>
        <w:numPr>
          <w:ilvl w:val="0"/>
          <w:numId w:val="6"/>
        </w:numPr>
        <w:tabs>
          <w:tab w:val="clear" w:pos="1440"/>
          <w:tab w:val="num" w:pos="720"/>
        </w:tabs>
        <w:autoSpaceDE/>
        <w:autoSpaceDN/>
        <w:spacing w:line="240" w:lineRule="atLeast"/>
        <w:ind w:left="720"/>
        <w:rPr>
          <w:rFonts w:ascii="Calibri" w:hAnsi="Calibri"/>
        </w:rPr>
      </w:pPr>
      <w:r>
        <w:rPr>
          <w:rFonts w:ascii="Calibri" w:hAnsi="Calibri"/>
        </w:rPr>
        <w:t xml:space="preserve">Before reporting patient results, all controls must yield valid results. Refer to </w:t>
      </w:r>
      <w:r w:rsidR="009C78C6">
        <w:rPr>
          <w:rFonts w:ascii="Calibri" w:hAnsi="Calibri"/>
        </w:rPr>
        <w:t>BOR</w:t>
      </w:r>
      <w:r w:rsidR="00E51333">
        <w:rPr>
          <w:rFonts w:ascii="Calibri" w:hAnsi="Calibri"/>
        </w:rPr>
        <w:t xml:space="preserve"> 005, Procedures F and G</w:t>
      </w:r>
      <w:r>
        <w:rPr>
          <w:rFonts w:ascii="Calibri" w:hAnsi="Calibri"/>
        </w:rPr>
        <w:t>, Evaluating and Interpreting Results.</w:t>
      </w: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P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504FC3" w:rsidRDefault="00504FC3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A: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steps in the table below to </w:t>
      </w:r>
      <w:r w:rsidR="00AB652B">
        <w:rPr>
          <w:rFonts w:ascii="Calibri" w:hAnsi="Calibri"/>
          <w:sz w:val="20"/>
        </w:rPr>
        <w:t>prepare specimens for testing</w:t>
      </w:r>
    </w:p>
    <w:p w:rsidR="00504FC3" w:rsidRDefault="00AB652B">
      <w:pPr>
        <w:pStyle w:val="Heading8"/>
        <w:spacing w:line="240" w:lineRule="atLeast"/>
        <w:ind w:firstLine="0"/>
      </w:pPr>
      <w:r>
        <w:t>Testing Preparation</w:t>
      </w:r>
    </w:p>
    <w:p w:rsidR="00504FC3" w:rsidRDefault="00504FC3">
      <w:pPr>
        <w:spacing w:line="240" w:lineRule="atLeast"/>
        <w:rPr>
          <w:rFonts w:ascii="Calibri" w:hAnsi="Calibri"/>
          <w:sz w:val="20"/>
        </w:rPr>
      </w:pPr>
    </w:p>
    <w:tbl>
      <w:tblPr>
        <w:tblW w:w="10080" w:type="dxa"/>
        <w:tblInd w:w="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20"/>
      </w:tblPr>
      <w:tblGrid>
        <w:gridCol w:w="1527"/>
        <w:gridCol w:w="588"/>
        <w:gridCol w:w="6544"/>
        <w:gridCol w:w="1421"/>
      </w:tblGrid>
      <w:tr w:rsidR="00504FC3" w:rsidTr="00FB49A3">
        <w:trPr>
          <w:trHeight w:val="360"/>
          <w:tblHeader/>
        </w:trPr>
        <w:tc>
          <w:tcPr>
            <w:tcW w:w="1527" w:type="dxa"/>
            <w:shd w:val="clear" w:color="auto" w:fill="E7F4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7F4FF"/>
            <w:vAlign w:val="center"/>
          </w:tcPr>
          <w:p w:rsidR="00504FC3" w:rsidRDefault="00504FC3">
            <w:pPr>
              <w:pStyle w:val="Heading6"/>
            </w:pPr>
            <w:r>
              <w:t>Step</w:t>
            </w:r>
          </w:p>
        </w:tc>
        <w:tc>
          <w:tcPr>
            <w:tcW w:w="6544" w:type="dxa"/>
            <w:shd w:val="clear" w:color="auto" w:fill="E7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421" w:type="dxa"/>
            <w:shd w:val="clear" w:color="auto" w:fill="E7F4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504FC3" w:rsidTr="00FB49A3">
        <w:trPr>
          <w:trHeight w:val="360"/>
        </w:trPr>
        <w:tc>
          <w:tcPr>
            <w:tcW w:w="1527" w:type="dxa"/>
          </w:tcPr>
          <w:p w:rsidR="00504FC3" w:rsidRDefault="00504FC3">
            <w:pPr>
              <w:pStyle w:val="Heading7"/>
              <w:jc w:val="center"/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544" w:type="dxa"/>
            <w:vAlign w:val="center"/>
          </w:tcPr>
          <w:p w:rsidR="00504FC3" w:rsidRDefault="00504FC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Call worksheet </w:t>
            </w:r>
            <w:r w:rsidR="009C78C6">
              <w:rPr>
                <w:rFonts w:ascii="Calibri" w:hAnsi="Calibri"/>
                <w:b/>
                <w:bCs/>
              </w:rPr>
              <w:t>BORDP</w:t>
            </w:r>
            <w:r>
              <w:rPr>
                <w:rFonts w:ascii="Calibri" w:hAnsi="Calibri"/>
              </w:rPr>
              <w:t>; use this worksheet for sample identification throughout testing.</w:t>
            </w:r>
          </w:p>
        </w:tc>
        <w:tc>
          <w:tcPr>
            <w:tcW w:w="1421" w:type="dxa"/>
          </w:tcPr>
          <w:p w:rsidR="00504FC3" w:rsidRDefault="009D4CDF" w:rsidP="00D9170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hyperlink r:id="rId10" w:history="1">
              <w:r w:rsidR="00D91707" w:rsidRPr="003E1BB0">
                <w:rPr>
                  <w:rStyle w:val="Hyperlink"/>
                  <w:rFonts w:ascii="Calibri" w:hAnsi="Calibri"/>
                  <w:sz w:val="16"/>
                </w:rPr>
                <w:t>MB001.1</w:t>
              </w:r>
            </w:hyperlink>
            <w:r w:rsidR="00D91707">
              <w:rPr>
                <w:rFonts w:ascii="Calibri" w:hAnsi="Calibri"/>
                <w:color w:val="3366CC"/>
                <w:sz w:val="16"/>
              </w:rPr>
              <w:t xml:space="preserve"> </w:t>
            </w:r>
            <w:r w:rsidR="00D91707">
              <w:rPr>
                <w:rFonts w:ascii="Calibri" w:hAnsi="Calibri"/>
                <w:sz w:val="16"/>
              </w:rPr>
              <w:t>Specimen Management</w:t>
            </w:r>
          </w:p>
        </w:tc>
      </w:tr>
      <w:tr w:rsidR="00504FC3" w:rsidTr="00FB49A3">
        <w:trPr>
          <w:trHeight w:val="1997"/>
        </w:trPr>
        <w:tc>
          <w:tcPr>
            <w:tcW w:w="1527" w:type="dxa"/>
          </w:tcPr>
          <w:p w:rsidR="00504FC3" w:rsidRPr="00FA3F19" w:rsidRDefault="00504FC3">
            <w:pPr>
              <w:pStyle w:val="BodyText"/>
              <w:rPr>
                <w:b/>
                <w:bCs/>
                <w:color w:val="3366CC"/>
                <w:szCs w:val="18"/>
              </w:rPr>
            </w:pPr>
            <w:r w:rsidRPr="00FA3F19">
              <w:rPr>
                <w:b/>
                <w:bCs/>
                <w:color w:val="3366CC"/>
                <w:szCs w:val="18"/>
              </w:rPr>
              <w:t xml:space="preserve">Sample </w:t>
            </w:r>
            <w:r w:rsidR="00153401">
              <w:rPr>
                <w:b/>
                <w:bCs/>
                <w:color w:val="3366CC"/>
                <w:szCs w:val="18"/>
              </w:rPr>
              <w:t>Order</w:t>
            </w:r>
          </w:p>
          <w:p w:rsidR="00504FC3" w:rsidRPr="00FA3F19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544" w:type="dxa"/>
          </w:tcPr>
          <w:p w:rsidR="00504FC3" w:rsidRDefault="00504FC3">
            <w:pPr>
              <w:pStyle w:val="TableText"/>
              <w:autoSpaceDE/>
              <w:autoSpaceDN/>
              <w:spacing w:line="240" w:lineRule="atLeast"/>
              <w:ind w:left="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Process patient samples plus one POSC, NEGC and </w:t>
            </w:r>
            <w:r w:rsidR="0092128B">
              <w:rPr>
                <w:rFonts w:ascii="Calibri" w:hAnsi="Calibri"/>
              </w:rPr>
              <w:t>PCTL</w:t>
            </w:r>
            <w:r>
              <w:rPr>
                <w:rFonts w:ascii="Calibri" w:hAnsi="Calibri"/>
              </w:rPr>
              <w:t xml:space="preserve"> per run.  Position samples and controls as follows:  </w:t>
            </w:r>
          </w:p>
          <w:p w:rsidR="00504FC3" w:rsidRDefault="00504FC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 w:val="16"/>
              </w:rPr>
            </w:pPr>
          </w:p>
          <w:tbl>
            <w:tblPr>
              <w:tblpPr w:leftFromText="180" w:rightFromText="180" w:vertAnchor="text" w:horzAnchor="page" w:tblpX="1411" w:tblpY="-125"/>
              <w:tblOverlap w:val="never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000"/>
            </w:tblPr>
            <w:tblGrid>
              <w:gridCol w:w="1620"/>
              <w:gridCol w:w="1615"/>
            </w:tblGrid>
            <w:tr w:rsidR="00504FC3" w:rsidTr="00FB49A3">
              <w:tc>
                <w:tcPr>
                  <w:tcW w:w="1620" w:type="dxa"/>
                  <w:shd w:val="clear" w:color="auto" w:fill="EAF1DD" w:themeFill="accent3" w:themeFillTint="33"/>
                </w:tcPr>
                <w:p w:rsidR="00504FC3" w:rsidRDefault="00504FC3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Sample</w:t>
                  </w:r>
                </w:p>
              </w:tc>
              <w:tc>
                <w:tcPr>
                  <w:tcW w:w="1615" w:type="dxa"/>
                  <w:shd w:val="clear" w:color="auto" w:fill="EAF1DD" w:themeFill="accent3" w:themeFillTint="33"/>
                </w:tcPr>
                <w:p w:rsidR="00504FC3" w:rsidRDefault="00504FC3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Position</w:t>
                  </w:r>
                </w:p>
              </w:tc>
            </w:tr>
            <w:tr w:rsidR="00504FC3" w:rsidTr="00FB49A3">
              <w:tc>
                <w:tcPr>
                  <w:tcW w:w="1620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Patient samples</w:t>
                  </w:r>
                </w:p>
              </w:tc>
              <w:tc>
                <w:tcPr>
                  <w:tcW w:w="1615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 – nn</w:t>
                  </w:r>
                </w:p>
              </w:tc>
            </w:tr>
            <w:tr w:rsidR="00504FC3" w:rsidTr="00FB49A3">
              <w:tc>
                <w:tcPr>
                  <w:tcW w:w="1620" w:type="dxa"/>
                </w:tcPr>
                <w:p w:rsidR="00504FC3" w:rsidRDefault="0092128B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PCTL</w:t>
                  </w:r>
                </w:p>
              </w:tc>
              <w:tc>
                <w:tcPr>
                  <w:tcW w:w="1615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</w:t>
                  </w:r>
                  <w:r>
                    <w:rPr>
                      <w:rFonts w:ascii="Calibri" w:hAnsi="Calibri"/>
                      <w:sz w:val="18"/>
                      <w:vertAlign w:val="superscript"/>
                    </w:rPr>
                    <w:t>rd</w:t>
                  </w:r>
                  <w:r>
                    <w:rPr>
                      <w:rFonts w:ascii="Calibri" w:hAnsi="Calibri"/>
                      <w:sz w:val="18"/>
                    </w:rPr>
                    <w:t xml:space="preserve"> to last position</w:t>
                  </w:r>
                </w:p>
              </w:tc>
            </w:tr>
            <w:tr w:rsidR="00504FC3" w:rsidTr="00FB49A3">
              <w:tc>
                <w:tcPr>
                  <w:tcW w:w="1620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POSC</w:t>
                  </w:r>
                </w:p>
              </w:tc>
              <w:tc>
                <w:tcPr>
                  <w:tcW w:w="1615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</w:t>
                  </w:r>
                  <w:r>
                    <w:rPr>
                      <w:rFonts w:ascii="Calibri" w:hAnsi="Calibri"/>
                      <w:sz w:val="18"/>
                      <w:vertAlign w:val="superscript"/>
                    </w:rPr>
                    <w:t>nd</w:t>
                  </w:r>
                  <w:r>
                    <w:rPr>
                      <w:rFonts w:ascii="Calibri" w:hAnsi="Calibri"/>
                      <w:sz w:val="18"/>
                    </w:rPr>
                    <w:t xml:space="preserve"> to last position</w:t>
                  </w:r>
                </w:p>
              </w:tc>
            </w:tr>
            <w:tr w:rsidR="00504FC3" w:rsidTr="00FB49A3">
              <w:tc>
                <w:tcPr>
                  <w:tcW w:w="1620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NEGC</w:t>
                  </w:r>
                </w:p>
              </w:tc>
              <w:tc>
                <w:tcPr>
                  <w:tcW w:w="1615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Last tube</w:t>
                  </w:r>
                </w:p>
              </w:tc>
            </w:tr>
          </w:tbl>
          <w:p w:rsidR="00504FC3" w:rsidRDefault="00504FC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421" w:type="dxa"/>
            <w:vAlign w:val="center"/>
          </w:tcPr>
          <w:p w:rsidR="00504FC3" w:rsidRDefault="009D4CDF" w:rsidP="00C024B5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hyperlink r:id="rId11" w:history="1">
              <w:r w:rsidR="00504FC3" w:rsidRPr="003E1BB0">
                <w:rPr>
                  <w:rStyle w:val="Hyperlink"/>
                  <w:rFonts w:ascii="Calibri" w:hAnsi="Calibri"/>
                  <w:sz w:val="16"/>
                </w:rPr>
                <w:t>MB003.1</w:t>
              </w:r>
            </w:hyperlink>
            <w:r w:rsidR="00504FC3" w:rsidRPr="00457E6D">
              <w:rPr>
                <w:rFonts w:ascii="Calibri" w:hAnsi="Calibri"/>
                <w:sz w:val="16"/>
              </w:rPr>
              <w:t xml:space="preserve"> Engineering Controls</w:t>
            </w:r>
          </w:p>
          <w:p w:rsidR="00C024B5" w:rsidRDefault="00C024B5" w:rsidP="00C024B5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</w:p>
          <w:p w:rsidR="00C024B5" w:rsidRDefault="009D4CDF" w:rsidP="00C024B5">
            <w:pPr>
              <w:spacing w:line="240" w:lineRule="atLeast"/>
              <w:jc w:val="center"/>
              <w:rPr>
                <w:rFonts w:ascii="Calibri" w:hAnsi="Calibri"/>
                <w:bCs/>
                <w:sz w:val="16"/>
              </w:rPr>
            </w:pPr>
            <w:hyperlink r:id="rId12" w:history="1">
              <w:r w:rsidR="00C233C8" w:rsidRPr="001D0747">
                <w:rPr>
                  <w:rStyle w:val="Hyperlink"/>
                  <w:rFonts w:ascii="Calibri" w:hAnsi="Calibri"/>
                  <w:bCs/>
                  <w:sz w:val="16"/>
                </w:rPr>
                <w:t>MB 002.1</w:t>
              </w:r>
            </w:hyperlink>
          </w:p>
          <w:p w:rsidR="00C233C8" w:rsidRDefault="00C233C8" w:rsidP="00C024B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Cs/>
                <w:sz w:val="16"/>
              </w:rPr>
              <w:t>Safe Work Practices</w:t>
            </w:r>
          </w:p>
        </w:tc>
      </w:tr>
      <w:tr w:rsidR="00504FC3" w:rsidTr="00486E95">
        <w:trPr>
          <w:trHeight w:val="2474"/>
        </w:trPr>
        <w:tc>
          <w:tcPr>
            <w:tcW w:w="1527" w:type="dxa"/>
            <w:vAlign w:val="center"/>
          </w:tcPr>
          <w:p w:rsidR="00504FC3" w:rsidRPr="00FA3F19" w:rsidRDefault="00DF18C6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Organizing run</w:t>
            </w:r>
          </w:p>
          <w:p w:rsidR="005D78D2" w:rsidRPr="00FA3F19" w:rsidRDefault="005D78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  <w:p w:rsidR="005D78D2" w:rsidRPr="00FA3F19" w:rsidRDefault="005D78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544" w:type="dxa"/>
            <w:vAlign w:val="center"/>
          </w:tcPr>
          <w:p w:rsidR="000D6C5B" w:rsidRDefault="000D6C5B" w:rsidP="000D6C5B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Using the </w:t>
            </w:r>
            <w:r w:rsidR="009C78C6">
              <w:rPr>
                <w:rFonts w:ascii="Calibri" w:hAnsi="Calibri"/>
                <w:sz w:val="20"/>
              </w:rPr>
              <w:t>BORDP</w:t>
            </w:r>
            <w:r>
              <w:rPr>
                <w:rFonts w:ascii="Calibri" w:hAnsi="Calibri"/>
                <w:sz w:val="20"/>
              </w:rPr>
              <w:t xml:space="preserve"> worksheet as a</w:t>
            </w:r>
            <w:r w:rsidR="00F508AB">
              <w:rPr>
                <w:rFonts w:ascii="Calibri" w:hAnsi="Calibri"/>
                <w:sz w:val="20"/>
              </w:rPr>
              <w:t xml:space="preserve"> layout, organize patient </w:t>
            </w:r>
            <w:r>
              <w:rPr>
                <w:rFonts w:ascii="Calibri" w:hAnsi="Calibri"/>
                <w:sz w:val="20"/>
              </w:rPr>
              <w:t>s</w:t>
            </w:r>
            <w:r w:rsidR="00F508AB">
              <w:rPr>
                <w:rFonts w:ascii="Calibri" w:hAnsi="Calibri"/>
                <w:sz w:val="20"/>
              </w:rPr>
              <w:t>pecimens</w:t>
            </w:r>
            <w:r>
              <w:rPr>
                <w:rFonts w:ascii="Calibri" w:hAnsi="Calibri"/>
                <w:sz w:val="20"/>
              </w:rPr>
              <w:t xml:space="preserve"> and labels</w:t>
            </w:r>
          </w:p>
          <w:p w:rsidR="00715970" w:rsidRPr="009D33FB" w:rsidRDefault="00715970" w:rsidP="000D6C5B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pPr w:leftFromText="180" w:rightFromText="180" w:vertAnchor="page" w:horzAnchor="margin" w:tblpY="537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/>
            </w:tblPr>
            <w:tblGrid>
              <w:gridCol w:w="602"/>
              <w:gridCol w:w="5603"/>
            </w:tblGrid>
            <w:tr w:rsidR="00715970" w:rsidRPr="00EF2D09" w:rsidTr="00486E95">
              <w:trPr>
                <w:trHeight w:val="288"/>
              </w:trPr>
              <w:tc>
                <w:tcPr>
                  <w:tcW w:w="602" w:type="dxa"/>
                  <w:shd w:val="clear" w:color="auto" w:fill="EAF1DD" w:themeFill="accent3" w:themeFillTint="33"/>
                </w:tcPr>
                <w:p w:rsidR="00715970" w:rsidRPr="00EF2D09" w:rsidRDefault="00715970" w:rsidP="0071597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603" w:type="dxa"/>
                  <w:shd w:val="clear" w:color="auto" w:fill="EAF1DD" w:themeFill="accent3" w:themeFillTint="33"/>
                </w:tcPr>
                <w:p w:rsidR="00715970" w:rsidRPr="00EF2D09" w:rsidRDefault="00715970" w:rsidP="0071597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715970" w:rsidRPr="00EF2D09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EF2D09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Color code worksheets and labels per run</w:t>
                  </w:r>
                </w:p>
              </w:tc>
            </w:tr>
            <w:tr w:rsidR="00715970" w:rsidRPr="00FF2769" w:rsidTr="00486E95">
              <w:trPr>
                <w:trHeight w:val="304"/>
              </w:trPr>
              <w:tc>
                <w:tcPr>
                  <w:tcW w:w="602" w:type="dxa"/>
                  <w:vAlign w:val="center"/>
                </w:tcPr>
                <w:p w:rsid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Number patients on worksheet in consecutive order</w:t>
                  </w:r>
                </w:p>
              </w:tc>
            </w:tr>
            <w:tr w:rsidR="00715970" w:rsidRPr="00EF2D09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EF2D09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 xml:space="preserve">Number corresponding patient labels according to </w:t>
                  </w:r>
                  <w:r w:rsidR="003F48A2">
                    <w:rPr>
                      <w:rFonts w:ascii="Calibri" w:hAnsi="Calibri"/>
                      <w:sz w:val="18"/>
                      <w:szCs w:val="18"/>
                    </w:rPr>
                    <w:t xml:space="preserve">assigned numbers on </w:t>
                  </w: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worksheet, color coded by run</w:t>
                  </w:r>
                </w:p>
              </w:tc>
            </w:tr>
            <w:tr w:rsidR="00715970" w:rsidRPr="001C248F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EF2D09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Number each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primary</w:t>
                  </w: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 xml:space="preserve"> patient specimen according to worksheet</w:t>
                  </w:r>
                </w:p>
              </w:tc>
            </w:tr>
          </w:tbl>
          <w:p w:rsidR="000D6C5B" w:rsidRDefault="000D6C5B" w:rsidP="0071597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421" w:type="dxa"/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F18C6" w:rsidTr="00486E95">
        <w:trPr>
          <w:trHeight w:val="2897"/>
        </w:trPr>
        <w:tc>
          <w:tcPr>
            <w:tcW w:w="152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DF18C6" w:rsidRPr="00FA3F19" w:rsidRDefault="00FB2CC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Process NP swabs</w:t>
            </w:r>
          </w:p>
        </w:tc>
        <w:tc>
          <w:tcPr>
            <w:tcW w:w="588" w:type="dxa"/>
            <w:vAlign w:val="center"/>
          </w:tcPr>
          <w:p w:rsidR="00DF18C6" w:rsidRDefault="0015340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544" w:type="dxa"/>
            <w:vAlign w:val="center"/>
          </w:tcPr>
          <w:p w:rsidR="00715970" w:rsidRDefault="00FB2CC2" w:rsidP="00FB2CC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Prepare NP swabs for testin</w:t>
            </w:r>
            <w:r w:rsidR="00715970">
              <w:rPr>
                <w:rFonts w:ascii="Calibri" w:hAnsi="Calibri"/>
                <w:sz w:val="20"/>
                <w:szCs w:val="20"/>
              </w:rPr>
              <w:t>g</w:t>
            </w:r>
          </w:p>
          <w:p w:rsidR="00486E95" w:rsidRDefault="00486E95" w:rsidP="00FB2CC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386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/>
            </w:tblPr>
            <w:tblGrid>
              <w:gridCol w:w="602"/>
              <w:gridCol w:w="5603"/>
            </w:tblGrid>
            <w:tr w:rsidR="00715970" w:rsidRPr="00EF2D09" w:rsidTr="00486E95">
              <w:trPr>
                <w:trHeight w:val="288"/>
              </w:trPr>
              <w:tc>
                <w:tcPr>
                  <w:tcW w:w="602" w:type="dxa"/>
                  <w:shd w:val="clear" w:color="auto" w:fill="EAF1DD" w:themeFill="accent3" w:themeFillTint="33"/>
                </w:tcPr>
                <w:p w:rsidR="00715970" w:rsidRPr="00EF2D09" w:rsidRDefault="00715970" w:rsidP="0071597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603" w:type="dxa"/>
                  <w:shd w:val="clear" w:color="auto" w:fill="EAF1DD" w:themeFill="accent3" w:themeFillTint="33"/>
                </w:tcPr>
                <w:p w:rsidR="00715970" w:rsidRPr="00EF2D09" w:rsidRDefault="00715970" w:rsidP="0071597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715970" w:rsidRPr="00EF2D09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 xml:space="preserve">Number cap of a  200 µl TE tube </w:t>
                  </w:r>
                  <w:r w:rsidRPr="00715970">
                    <w:rPr>
                      <w:rFonts w:ascii="Calibri" w:hAnsi="Calibri"/>
                      <w:iCs/>
                      <w:sz w:val="18"/>
                      <w:szCs w:val="18"/>
                    </w:rPr>
                    <w:t>according to assigned number on worksheet</w:t>
                  </w:r>
                </w:p>
              </w:tc>
            </w:tr>
            <w:tr w:rsidR="00715970" w:rsidRPr="00FF2769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Properly label TE tube with patient aliquot label matching the number on the cap to the number on the label</w:t>
                  </w:r>
                </w:p>
              </w:tc>
            </w:tr>
            <w:tr w:rsidR="00715970" w:rsidRPr="00EF2D09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 xml:space="preserve">Verify number on primary </w:t>
                  </w:r>
                  <w:r w:rsidR="00486E95">
                    <w:rPr>
                      <w:rFonts w:ascii="Calibri" w:hAnsi="Calibri"/>
                      <w:sz w:val="18"/>
                      <w:szCs w:val="18"/>
                    </w:rPr>
                    <w:t xml:space="preserve">and secondary </w:t>
                  </w: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container before transfer</w:t>
                  </w:r>
                </w:p>
              </w:tc>
            </w:tr>
            <w:tr w:rsidR="00715970" w:rsidRPr="001C248F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Cut the wire mini-tip swab into the TE buffer tube with corresponding number on cap</w:t>
                  </w:r>
                </w:p>
              </w:tc>
            </w:tr>
            <w:tr w:rsidR="00715970" w:rsidRPr="00EF2D09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Vortex 5 min, vortex setting 9</w:t>
                  </w:r>
                </w:p>
              </w:tc>
            </w:tr>
          </w:tbl>
          <w:p w:rsidR="00DF18C6" w:rsidRPr="00782432" w:rsidRDefault="00DF18C6" w:rsidP="00156001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:rsidR="00DF18C6" w:rsidRDefault="00DF18C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0D6C5B" w:rsidTr="00F57D6C">
        <w:trPr>
          <w:trHeight w:val="3176"/>
        </w:trPr>
        <w:tc>
          <w:tcPr>
            <w:tcW w:w="1527" w:type="dxa"/>
            <w:tcBorders>
              <w:bottom w:val="nil"/>
            </w:tcBorders>
            <w:vAlign w:val="center"/>
          </w:tcPr>
          <w:p w:rsidR="000D6C5B" w:rsidRPr="00FA3F19" w:rsidRDefault="00F508AB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 xml:space="preserve">Process </w:t>
            </w:r>
            <w:r w:rsidR="00782432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Bronchs, nasal washes/aspirates</w:t>
            </w:r>
          </w:p>
        </w:tc>
        <w:tc>
          <w:tcPr>
            <w:tcW w:w="588" w:type="dxa"/>
            <w:vAlign w:val="center"/>
          </w:tcPr>
          <w:p w:rsidR="000D6C5B" w:rsidRDefault="00AB652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544" w:type="dxa"/>
            <w:vAlign w:val="center"/>
          </w:tcPr>
          <w:p w:rsidR="003F48A2" w:rsidRDefault="00DF18C6" w:rsidP="00486E95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Number and label </w:t>
            </w:r>
            <w:r w:rsidR="00F80483"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156001">
              <w:rPr>
                <w:rFonts w:ascii="Calibri" w:hAnsi="Calibri"/>
                <w:sz w:val="20"/>
              </w:rPr>
              <w:t>2.0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156001">
              <w:rPr>
                <w:rFonts w:ascii="Calibri" w:hAnsi="Calibri"/>
                <w:sz w:val="20"/>
              </w:rPr>
              <w:t>ml cryovial</w:t>
            </w:r>
            <w:r w:rsidR="000D6C5B">
              <w:rPr>
                <w:rFonts w:ascii="Calibri" w:hAnsi="Calibri"/>
                <w:sz w:val="20"/>
              </w:rPr>
              <w:t xml:space="preserve"> </w:t>
            </w:r>
            <w:r w:rsidR="00121910">
              <w:rPr>
                <w:rFonts w:ascii="Calibri" w:hAnsi="Calibri"/>
                <w:sz w:val="20"/>
              </w:rPr>
              <w:t xml:space="preserve">for each </w:t>
            </w:r>
            <w:r w:rsidR="000D6C5B">
              <w:rPr>
                <w:rFonts w:ascii="Calibri" w:hAnsi="Calibri"/>
                <w:sz w:val="20"/>
              </w:rPr>
              <w:t xml:space="preserve"> </w:t>
            </w:r>
            <w:r w:rsidR="00782432">
              <w:rPr>
                <w:rFonts w:ascii="Calibri" w:hAnsi="Calibri"/>
                <w:sz w:val="20"/>
              </w:rPr>
              <w:t xml:space="preserve">nasal wash/aspirate </w:t>
            </w:r>
            <w:r w:rsidR="00F508AB">
              <w:rPr>
                <w:rFonts w:ascii="Calibri" w:hAnsi="Calibri"/>
                <w:sz w:val="20"/>
              </w:rPr>
              <w:t>and</w:t>
            </w:r>
            <w:r w:rsidR="00782432">
              <w:rPr>
                <w:rFonts w:ascii="Calibri" w:hAnsi="Calibri"/>
                <w:sz w:val="20"/>
              </w:rPr>
              <w:t xml:space="preserve"> bronch </w:t>
            </w:r>
            <w:r w:rsidR="00121910">
              <w:rPr>
                <w:rFonts w:ascii="Calibri" w:hAnsi="Calibri"/>
                <w:sz w:val="20"/>
              </w:rPr>
              <w:t>specimen</w:t>
            </w:r>
            <w:r w:rsidR="00AB652B">
              <w:rPr>
                <w:rFonts w:ascii="Calibri" w:hAnsi="Calibri"/>
                <w:sz w:val="20"/>
              </w:rPr>
              <w:t xml:space="preserve"> to be tested</w:t>
            </w:r>
          </w:p>
          <w:tbl>
            <w:tblPr>
              <w:tblpPr w:leftFromText="180" w:rightFromText="180" w:vertAnchor="page" w:horzAnchor="margin" w:tblpY="554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/>
            </w:tblPr>
            <w:tblGrid>
              <w:gridCol w:w="602"/>
              <w:gridCol w:w="5603"/>
            </w:tblGrid>
            <w:tr w:rsidR="00486E95" w:rsidRPr="00EF2D09" w:rsidTr="00486E95">
              <w:trPr>
                <w:trHeight w:val="288"/>
              </w:trPr>
              <w:tc>
                <w:tcPr>
                  <w:tcW w:w="602" w:type="dxa"/>
                  <w:shd w:val="clear" w:color="auto" w:fill="EAF1DD" w:themeFill="accent3" w:themeFillTint="33"/>
                </w:tcPr>
                <w:p w:rsidR="00486E95" w:rsidRPr="00EF2D09" w:rsidRDefault="00486E95" w:rsidP="00486E9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603" w:type="dxa"/>
                  <w:shd w:val="clear" w:color="auto" w:fill="EAF1DD" w:themeFill="accent3" w:themeFillTint="33"/>
                </w:tcPr>
                <w:p w:rsidR="00486E95" w:rsidRPr="00EF2D09" w:rsidRDefault="00486E95" w:rsidP="00486E9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486E95" w:rsidRPr="00FF2769" w:rsidTr="00486E95">
              <w:trPr>
                <w:trHeight w:val="413"/>
              </w:trPr>
              <w:tc>
                <w:tcPr>
                  <w:tcW w:w="602" w:type="dxa"/>
                  <w:vAlign w:val="center"/>
                </w:tcPr>
                <w:p w:rsidR="00486E95" w:rsidRPr="00715970" w:rsidRDefault="00486E95" w:rsidP="00486E9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603" w:type="dxa"/>
                  <w:vAlign w:val="center"/>
                </w:tcPr>
                <w:p w:rsidR="00486E95" w:rsidRPr="009D33FB" w:rsidRDefault="00486E95" w:rsidP="00486E95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9D33FB">
                    <w:rPr>
                      <w:rFonts w:ascii="Calibri" w:hAnsi="Calibri"/>
                      <w:sz w:val="18"/>
                      <w:szCs w:val="18"/>
                    </w:rPr>
                    <w:t xml:space="preserve">Number cap of each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cryovial </w:t>
                  </w:r>
                  <w:r w:rsidRPr="009D33FB">
                    <w:rPr>
                      <w:rFonts w:ascii="Calibri" w:hAnsi="Calibri"/>
                      <w:iCs/>
                      <w:sz w:val="18"/>
                      <w:szCs w:val="18"/>
                    </w:rPr>
                    <w:t>according to assigned number on worksheet</w:t>
                  </w:r>
                </w:p>
              </w:tc>
            </w:tr>
            <w:tr w:rsidR="00486E95" w:rsidRPr="00EF2D09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486E95" w:rsidRPr="00715970" w:rsidRDefault="00486E95" w:rsidP="00486E9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603" w:type="dxa"/>
                  <w:vAlign w:val="center"/>
                </w:tcPr>
                <w:p w:rsidR="00486E95" w:rsidRPr="009D33FB" w:rsidRDefault="00486E95" w:rsidP="00486E9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9D33FB">
                    <w:rPr>
                      <w:rFonts w:ascii="Calibri" w:hAnsi="Calibri"/>
                      <w:sz w:val="18"/>
                      <w:szCs w:val="18"/>
                    </w:rPr>
                    <w:t>Properly label the tube with patient aliquot label matching the number on the cap to the number on the label</w:t>
                  </w:r>
                </w:p>
              </w:tc>
            </w:tr>
            <w:tr w:rsidR="00486E95" w:rsidRPr="001C248F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486E95" w:rsidRPr="00715970" w:rsidRDefault="00486E95" w:rsidP="00486E9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603" w:type="dxa"/>
                  <w:vAlign w:val="center"/>
                </w:tcPr>
                <w:p w:rsidR="00486E95" w:rsidRPr="009D33FB" w:rsidRDefault="00486E95" w:rsidP="00486E95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9D33FB">
                    <w:rPr>
                      <w:rFonts w:ascii="Calibri" w:hAnsi="Calibri"/>
                      <w:sz w:val="18"/>
                      <w:szCs w:val="18"/>
                    </w:rPr>
                    <w:t xml:space="preserve">Vortex specimen in original container until well mixed </w:t>
                  </w:r>
                </w:p>
              </w:tc>
            </w:tr>
            <w:tr w:rsidR="00486E95" w:rsidRPr="00EF2D09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486E95" w:rsidRPr="00715970" w:rsidRDefault="00486E95" w:rsidP="00486E9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603" w:type="dxa"/>
                  <w:vAlign w:val="center"/>
                </w:tcPr>
                <w:p w:rsidR="00486E95" w:rsidRPr="009D33FB" w:rsidRDefault="00486E95" w:rsidP="00486E9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9D33FB">
                    <w:rPr>
                      <w:rFonts w:ascii="Calibri" w:hAnsi="Calibri"/>
                      <w:sz w:val="18"/>
                      <w:szCs w:val="18"/>
                    </w:rPr>
                    <w:t xml:space="preserve">Verify number on primary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and secondary </w:t>
                  </w:r>
                  <w:r w:rsidRPr="009D33FB">
                    <w:rPr>
                      <w:rFonts w:ascii="Calibri" w:hAnsi="Calibri"/>
                      <w:sz w:val="18"/>
                      <w:szCs w:val="18"/>
                    </w:rPr>
                    <w:t xml:space="preserve">container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before</w:t>
                  </w:r>
                  <w:r w:rsidRPr="009D33FB">
                    <w:rPr>
                      <w:rFonts w:ascii="Calibri" w:hAnsi="Calibri"/>
                      <w:sz w:val="18"/>
                      <w:szCs w:val="18"/>
                    </w:rPr>
                    <w:t xml:space="preserve"> transfer </w:t>
                  </w:r>
                </w:p>
              </w:tc>
            </w:tr>
            <w:tr w:rsidR="00486E95" w:rsidRPr="00EF2D09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486E95" w:rsidRPr="00715970" w:rsidRDefault="00486E95" w:rsidP="00486E9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603" w:type="dxa"/>
                  <w:vAlign w:val="center"/>
                </w:tcPr>
                <w:p w:rsidR="00486E95" w:rsidRDefault="00486E95" w:rsidP="00486E9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Transfer specimen into tube with corresponding number on cap</w:t>
                  </w:r>
                </w:p>
                <w:p w:rsidR="00486E95" w:rsidRPr="009D33FB" w:rsidRDefault="00486E95" w:rsidP="00486E95">
                  <w:pPr>
                    <w:pStyle w:val="TableText"/>
                    <w:numPr>
                      <w:ilvl w:val="0"/>
                      <w:numId w:val="47"/>
                    </w:numPr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Only one tube can be open at a time</w:t>
                  </w:r>
                </w:p>
              </w:tc>
            </w:tr>
          </w:tbl>
          <w:p w:rsidR="00F508AB" w:rsidRPr="00486E95" w:rsidRDefault="00F508AB" w:rsidP="00486E95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:rsidR="000D6C5B" w:rsidRDefault="000D6C5B" w:rsidP="00D91707">
            <w:pPr>
              <w:spacing w:line="240" w:lineRule="atLeast"/>
              <w:ind w:left="252" w:right="72"/>
              <w:rPr>
                <w:rFonts w:ascii="Calibri" w:hAnsi="Calibri"/>
                <w:color w:val="3366CC"/>
                <w:sz w:val="16"/>
              </w:rPr>
            </w:pPr>
          </w:p>
        </w:tc>
      </w:tr>
      <w:tr w:rsidR="00F80483" w:rsidTr="00F57D6C">
        <w:trPr>
          <w:trHeight w:val="350"/>
        </w:trPr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:rsidR="00F80483" w:rsidRDefault="00F8048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F80483" w:rsidRDefault="00F8048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544" w:type="dxa"/>
            <w:vAlign w:val="center"/>
          </w:tcPr>
          <w:p w:rsidR="00F80483" w:rsidRDefault="00F80483" w:rsidP="000D6C5B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 numbered tubes in consecutive order in gripper rack</w:t>
            </w:r>
          </w:p>
        </w:tc>
        <w:tc>
          <w:tcPr>
            <w:tcW w:w="1421" w:type="dxa"/>
            <w:tcBorders>
              <w:top w:val="nil"/>
            </w:tcBorders>
          </w:tcPr>
          <w:p w:rsidR="00F80483" w:rsidRDefault="00F80483" w:rsidP="00D91707">
            <w:pPr>
              <w:spacing w:line="240" w:lineRule="atLeast"/>
              <w:ind w:left="252" w:right="72"/>
              <w:rPr>
                <w:rFonts w:ascii="Calibri" w:hAnsi="Calibri"/>
                <w:color w:val="3366CC"/>
                <w:sz w:val="16"/>
              </w:rPr>
            </w:pPr>
          </w:p>
        </w:tc>
      </w:tr>
      <w:tr w:rsidR="00504FC3" w:rsidTr="00F57D6C">
        <w:trPr>
          <w:trHeight w:val="360"/>
        </w:trPr>
        <w:tc>
          <w:tcPr>
            <w:tcW w:w="1527" w:type="dxa"/>
            <w:tcBorders>
              <w:top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F8048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544" w:type="dxa"/>
            <w:vAlign w:val="center"/>
          </w:tcPr>
          <w:p w:rsidR="00504FC3" w:rsidRDefault="00504FC3" w:rsidP="005E6A5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</w:t>
            </w:r>
            <w:r w:rsidR="00F80483">
              <w:rPr>
                <w:rFonts w:ascii="Calibri" w:hAnsi="Calibri"/>
                <w:sz w:val="20"/>
              </w:rPr>
              <w:t xml:space="preserve"> </w:t>
            </w:r>
            <w:r w:rsidR="005E6A57">
              <w:rPr>
                <w:rFonts w:ascii="Calibri" w:hAnsi="Calibri"/>
                <w:sz w:val="20"/>
              </w:rPr>
              <w:t>when</w:t>
            </w:r>
            <w:r w:rsidR="00F80483">
              <w:rPr>
                <w:rFonts w:ascii="Calibri" w:hAnsi="Calibri"/>
                <w:sz w:val="20"/>
              </w:rPr>
              <w:t xml:space="preserve"> possible contamination is suspected or every 8 samples</w:t>
            </w:r>
          </w:p>
        </w:tc>
        <w:tc>
          <w:tcPr>
            <w:tcW w:w="1421" w:type="dxa"/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5E6A57" w:rsidRDefault="005E6A57">
      <w:pPr>
        <w:rPr>
          <w:rFonts w:ascii="Calibri" w:hAnsi="Calibri"/>
          <w:b/>
          <w:bCs/>
          <w:color w:val="3366CC"/>
          <w:sz w:val="20"/>
        </w:rPr>
      </w:pPr>
    </w:p>
    <w:p w:rsidR="00504FC3" w:rsidRDefault="00504FC3">
      <w:pPr>
        <w:pBdr>
          <w:bottom w:val="single" w:sz="12" w:space="1" w:color="C0C0C0"/>
        </w:pBdr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B: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steps in the table below for </w:t>
      </w:r>
      <w:r w:rsidR="00D91707">
        <w:rPr>
          <w:rFonts w:ascii="Calibri" w:hAnsi="Calibri"/>
          <w:sz w:val="20"/>
        </w:rPr>
        <w:t>setting up the computer</w:t>
      </w:r>
    </w:p>
    <w:p w:rsidR="00504FC3" w:rsidRDefault="00D91707">
      <w:pPr>
        <w:pStyle w:val="Heading8"/>
        <w:ind w:firstLine="0"/>
      </w:pPr>
      <w:r>
        <w:t>Computer set-up</w:t>
      </w:r>
    </w:p>
    <w:p w:rsidR="00504FC3" w:rsidRDefault="00504FC3">
      <w:pPr>
        <w:rPr>
          <w:rFonts w:ascii="Calibri" w:hAnsi="Calibri"/>
          <w:sz w:val="16"/>
        </w:rPr>
      </w:pPr>
    </w:p>
    <w:tbl>
      <w:tblPr>
        <w:tblW w:w="0" w:type="auto"/>
        <w:tblInd w:w="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20"/>
      </w:tblPr>
      <w:tblGrid>
        <w:gridCol w:w="1212"/>
        <w:gridCol w:w="588"/>
        <w:gridCol w:w="6930"/>
        <w:gridCol w:w="1170"/>
      </w:tblGrid>
      <w:tr w:rsidR="00504FC3" w:rsidTr="00FB49A3">
        <w:trPr>
          <w:trHeight w:val="360"/>
        </w:trPr>
        <w:tc>
          <w:tcPr>
            <w:tcW w:w="1212" w:type="dxa"/>
            <w:shd w:val="clear" w:color="auto" w:fill="E9F4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504FC3" w:rsidRDefault="00504FC3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930" w:type="dxa"/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170" w:type="dxa"/>
            <w:shd w:val="clear" w:color="auto" w:fill="E9F4FF"/>
            <w:vAlign w:val="center"/>
          </w:tcPr>
          <w:p w:rsidR="00504FC3" w:rsidRPr="00312C6E" w:rsidRDefault="00504FC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12C6E">
              <w:rPr>
                <w:rFonts w:ascii="Calibri" w:hAnsi="Calibri"/>
                <w:b/>
                <w:bCs/>
                <w:sz w:val="18"/>
                <w:szCs w:val="18"/>
              </w:rPr>
              <w:t>Related Doc</w:t>
            </w:r>
          </w:p>
        </w:tc>
      </w:tr>
      <w:tr w:rsidR="006A3CA7" w:rsidTr="00FB49A3">
        <w:trPr>
          <w:trHeight w:val="7514"/>
        </w:trPr>
        <w:tc>
          <w:tcPr>
            <w:tcW w:w="1212" w:type="dxa"/>
          </w:tcPr>
          <w:p w:rsidR="006A3CA7" w:rsidRPr="00FA3F19" w:rsidRDefault="006A3CA7" w:rsidP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  <w:p w:rsidR="006A3CA7" w:rsidRPr="00FA3F19" w:rsidRDefault="006A3CA7" w:rsidP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  <w:p w:rsidR="006A3CA7" w:rsidRPr="00FA3F19" w:rsidRDefault="006A3CA7" w:rsidP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  <w:p w:rsidR="006A3CA7" w:rsidRPr="00FA3F19" w:rsidRDefault="006A3CA7" w:rsidP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Computer Set-up</w:t>
            </w:r>
          </w:p>
          <w:p w:rsidR="006A3CA7" w:rsidRPr="00FA3F19" w:rsidRDefault="006A3CA7" w:rsidP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3</w:t>
            </w:r>
          </w:p>
        </w:tc>
        <w:tc>
          <w:tcPr>
            <w:tcW w:w="588" w:type="dxa"/>
          </w:tcPr>
          <w:p w:rsidR="00132863" w:rsidRDefault="00132863" w:rsidP="00132863">
            <w:pPr>
              <w:jc w:val="center"/>
              <w:rPr>
                <w:rFonts w:ascii="Calibri" w:hAnsi="Calibri"/>
                <w:sz w:val="20"/>
              </w:rPr>
            </w:pPr>
          </w:p>
          <w:p w:rsidR="00132863" w:rsidRDefault="00132863" w:rsidP="00132863">
            <w:pPr>
              <w:jc w:val="center"/>
              <w:rPr>
                <w:rFonts w:ascii="Calibri" w:hAnsi="Calibri"/>
                <w:sz w:val="20"/>
              </w:rPr>
            </w:pPr>
          </w:p>
          <w:p w:rsidR="00132863" w:rsidRDefault="00132863" w:rsidP="00132863">
            <w:pPr>
              <w:jc w:val="center"/>
              <w:rPr>
                <w:rFonts w:ascii="Calibri" w:hAnsi="Calibri"/>
                <w:sz w:val="20"/>
              </w:rPr>
            </w:pPr>
          </w:p>
          <w:p w:rsidR="006A3CA7" w:rsidRDefault="006A3CA7" w:rsidP="0013286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30" w:type="dxa"/>
            <w:vAlign w:val="center"/>
          </w:tcPr>
          <w:p w:rsidR="006A3CA7" w:rsidRDefault="006A3CA7" w:rsidP="00A5467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Set up Simplexa; </w:t>
            </w:r>
            <w:r>
              <w:rPr>
                <w:rFonts w:ascii="Calibri" w:hAnsi="Calibri"/>
                <w:sz w:val="20"/>
              </w:rPr>
              <w:t>take run specific patient labels into room 3</w:t>
            </w:r>
          </w:p>
          <w:p w:rsidR="006A3CA7" w:rsidRDefault="006A3CA7" w:rsidP="00A54678">
            <w:pPr>
              <w:jc w:val="center"/>
              <w:rPr>
                <w:rFonts w:ascii="Calibri" w:hAnsi="Calibri"/>
                <w:sz w:val="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000"/>
            </w:tblPr>
            <w:tblGrid>
              <w:gridCol w:w="544"/>
              <w:gridCol w:w="1526"/>
              <w:gridCol w:w="4567"/>
            </w:tblGrid>
            <w:tr w:rsidR="006A3CA7" w:rsidTr="00FB49A3">
              <w:trPr>
                <w:trHeight w:val="317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1526" w:type="dxa"/>
                  <w:shd w:val="clear" w:color="auto" w:fill="EAF1DD" w:themeFill="accent3" w:themeFillTint="33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Prompt</w:t>
                  </w:r>
                </w:p>
              </w:tc>
              <w:tc>
                <w:tcPr>
                  <w:tcW w:w="4567" w:type="dxa"/>
                  <w:shd w:val="clear" w:color="auto" w:fill="EAF1DD" w:themeFill="accent3" w:themeFillTint="33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6A3CA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A54678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2A5D4C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Turn on the Simplexa Integrated Cyclers (ABC)</w:t>
                  </w:r>
                </w:p>
              </w:tc>
            </w:tr>
            <w:tr w:rsidR="006A3CA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A54678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2A5D4C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Turn on the Simplexa computer</w:t>
                  </w:r>
                </w:p>
              </w:tc>
            </w:tr>
            <w:tr w:rsidR="006A3CA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Log on computer</w:t>
                  </w:r>
                </w:p>
              </w:tc>
            </w:tr>
            <w:tr w:rsidR="006A3CA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Pr="006B5EC6" w:rsidRDefault="006A3CA7" w:rsidP="00024E27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6B5EC6">
                    <w:rPr>
                      <w:rFonts w:ascii="Calibri" w:hAnsi="Calibri"/>
                      <w:sz w:val="18"/>
                      <w:szCs w:val="18"/>
                    </w:rPr>
                    <w:t>User name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administrator</w:t>
                  </w:r>
                </w:p>
              </w:tc>
            </w:tr>
            <w:tr w:rsidR="006A3CA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Password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focusIC#1</w:t>
                  </w:r>
                </w:p>
              </w:tc>
            </w:tr>
            <w:tr w:rsidR="006A3CA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Double-click on Integrated Cycler icon DX icon to open program</w:t>
                  </w:r>
                </w:p>
              </w:tc>
            </w:tr>
            <w:tr w:rsidR="006A3CA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Pr="006B5EC6" w:rsidRDefault="006A3CA7" w:rsidP="00A54678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6B5EC6">
                    <w:rPr>
                      <w:rFonts w:ascii="Calibri" w:hAnsi="Calibri"/>
                      <w:sz w:val="18"/>
                      <w:szCs w:val="18"/>
                    </w:rPr>
                    <w:t>User name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Pr="006A3CA7" w:rsidRDefault="006A3CA7" w:rsidP="002A5D4C">
                  <w:pPr>
                    <w:rPr>
                      <w:rFonts w:ascii="Calibri" w:hAnsi="Calibri"/>
                      <w:bCs/>
                      <w:sz w:val="18"/>
                    </w:rPr>
                  </w:pPr>
                  <w:r w:rsidRPr="006A3CA7">
                    <w:rPr>
                      <w:rFonts w:ascii="Calibri" w:hAnsi="Calibri"/>
                      <w:bCs/>
                      <w:sz w:val="18"/>
                    </w:rPr>
                    <w:t xml:space="preserve">Enter </w:t>
                  </w:r>
                  <w:r w:rsidR="002A5D4C">
                    <w:rPr>
                      <w:rFonts w:ascii="Calibri" w:hAnsi="Calibri"/>
                      <w:bCs/>
                      <w:sz w:val="18"/>
                    </w:rPr>
                    <w:t>personal</w:t>
                  </w:r>
                  <w:r w:rsidRPr="006A3CA7">
                    <w:rPr>
                      <w:rFonts w:ascii="Calibri" w:hAnsi="Calibri"/>
                      <w:bCs/>
                      <w:sz w:val="18"/>
                    </w:rPr>
                    <w:t xml:space="preserve"> user code </w:t>
                  </w:r>
                </w:p>
              </w:tc>
            </w:tr>
            <w:tr w:rsidR="006A3CA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Password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Pr="006A3CA7" w:rsidRDefault="006A3CA7" w:rsidP="002A5D4C">
                  <w:pPr>
                    <w:rPr>
                      <w:rFonts w:ascii="Calibri" w:hAnsi="Calibri"/>
                      <w:bCs/>
                      <w:sz w:val="18"/>
                    </w:rPr>
                  </w:pPr>
                  <w:r w:rsidRPr="006A3CA7">
                    <w:rPr>
                      <w:rFonts w:ascii="Calibri" w:hAnsi="Calibri"/>
                      <w:bCs/>
                      <w:sz w:val="18"/>
                    </w:rPr>
                    <w:t xml:space="preserve">Enter </w:t>
                  </w:r>
                  <w:r w:rsidR="002A5D4C">
                    <w:rPr>
                      <w:rFonts w:ascii="Calibri" w:hAnsi="Calibri"/>
                      <w:bCs/>
                      <w:sz w:val="18"/>
                    </w:rPr>
                    <w:t>personal</w:t>
                  </w:r>
                  <w:r w:rsidRPr="006A3CA7">
                    <w:rPr>
                      <w:rFonts w:ascii="Calibri" w:hAnsi="Calibri"/>
                      <w:bCs/>
                      <w:sz w:val="18"/>
                    </w:rPr>
                    <w:t xml:space="preserve"> password code </w:t>
                  </w:r>
                </w:p>
              </w:tc>
            </w:tr>
            <w:tr w:rsidR="004B141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B1417" w:rsidRDefault="004B1417" w:rsidP="004B141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</w:t>
                  </w:r>
                </w:p>
              </w:tc>
              <w:tc>
                <w:tcPr>
                  <w:tcW w:w="1526" w:type="dxa"/>
                  <w:vAlign w:val="center"/>
                </w:tcPr>
                <w:p w:rsidR="004B1417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4B1417" w:rsidRDefault="004B141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Select </w:t>
                  </w:r>
                  <w:r w:rsidRPr="00D94EB7">
                    <w:rPr>
                      <w:rFonts w:ascii="Calibri" w:hAnsi="Calibri"/>
                      <w:b/>
                      <w:sz w:val="18"/>
                    </w:rPr>
                    <w:t>Setup Run</w:t>
                  </w:r>
                  <w:r>
                    <w:rPr>
                      <w:rFonts w:ascii="Calibri" w:hAnsi="Calibri"/>
                      <w:sz w:val="18"/>
                    </w:rPr>
                    <w:t xml:space="preserve"> from Quick pick list</w:t>
                  </w:r>
                </w:p>
              </w:tc>
            </w:tr>
            <w:tr w:rsidR="004B141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B1417" w:rsidRDefault="004B1417" w:rsidP="004B141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</w:p>
              </w:tc>
              <w:tc>
                <w:tcPr>
                  <w:tcW w:w="1526" w:type="dxa"/>
                  <w:vAlign w:val="center"/>
                </w:tcPr>
                <w:p w:rsidR="004B1417" w:rsidRPr="003B292D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B292D">
                    <w:rPr>
                      <w:rFonts w:ascii="Calibri" w:hAnsi="Calibri"/>
                      <w:sz w:val="18"/>
                    </w:rPr>
                    <w:t>Assay definition</w:t>
                  </w:r>
                </w:p>
              </w:tc>
              <w:tc>
                <w:tcPr>
                  <w:tcW w:w="4567" w:type="dxa"/>
                  <w:vAlign w:val="center"/>
                </w:tcPr>
                <w:p w:rsidR="004B1417" w:rsidRDefault="004B1417" w:rsidP="00FB49A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Select </w:t>
                  </w:r>
                  <w:r>
                    <w:rPr>
                      <w:rFonts w:ascii="Calibri" w:hAnsi="Calibri"/>
                      <w:b/>
                      <w:sz w:val="18"/>
                    </w:rPr>
                    <w:t>BORD</w:t>
                  </w:r>
                  <w:r>
                    <w:rPr>
                      <w:rFonts w:ascii="Calibri" w:hAnsi="Calibri"/>
                      <w:sz w:val="18"/>
                    </w:rPr>
                    <w:t xml:space="preserve"> from drop down box</w:t>
                  </w:r>
                </w:p>
              </w:tc>
            </w:tr>
            <w:tr w:rsidR="004B141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B1417" w:rsidRDefault="004B1417" w:rsidP="004B141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k</w:t>
                  </w:r>
                </w:p>
              </w:tc>
              <w:tc>
                <w:tcPr>
                  <w:tcW w:w="1526" w:type="dxa"/>
                  <w:vAlign w:val="center"/>
                </w:tcPr>
                <w:p w:rsidR="004B1417" w:rsidRPr="003B292D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B292D">
                    <w:rPr>
                      <w:rFonts w:ascii="Calibri" w:hAnsi="Calibri"/>
                      <w:sz w:val="18"/>
                    </w:rPr>
                    <w:t>Run Name Prefix</w:t>
                  </w:r>
                </w:p>
              </w:tc>
              <w:tc>
                <w:tcPr>
                  <w:tcW w:w="4567" w:type="dxa"/>
                  <w:vAlign w:val="center"/>
                </w:tcPr>
                <w:p w:rsidR="004B1417" w:rsidRPr="006A3CA7" w:rsidRDefault="004B1417" w:rsidP="00A54678">
                  <w:pPr>
                    <w:rPr>
                      <w:rFonts w:ascii="Calibri" w:hAnsi="Calibri"/>
                      <w:b/>
                      <w:sz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>BORD</w:t>
                  </w:r>
                </w:p>
              </w:tc>
            </w:tr>
            <w:tr w:rsidR="004B141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B1417" w:rsidRDefault="004B1417" w:rsidP="004B141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</w:t>
                  </w:r>
                </w:p>
              </w:tc>
              <w:tc>
                <w:tcPr>
                  <w:tcW w:w="1526" w:type="dxa"/>
                  <w:vAlign w:val="center"/>
                </w:tcPr>
                <w:p w:rsidR="004B1417" w:rsidRPr="003B292D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B292D">
                    <w:rPr>
                      <w:rFonts w:ascii="Calibri" w:hAnsi="Calibri"/>
                      <w:sz w:val="18"/>
                    </w:rPr>
                    <w:t>Lot information</w:t>
                  </w:r>
                </w:p>
              </w:tc>
              <w:tc>
                <w:tcPr>
                  <w:tcW w:w="4567" w:type="dxa"/>
                  <w:vAlign w:val="center"/>
                </w:tcPr>
                <w:p w:rsidR="004B1417" w:rsidRPr="00D94EB7" w:rsidRDefault="004B141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PP lot: Add/deactivate reagent lot numbers as needed</w:t>
                  </w:r>
                </w:p>
              </w:tc>
            </w:tr>
            <w:tr w:rsidR="004B141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B1417" w:rsidRDefault="004B1417" w:rsidP="004B141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m</w:t>
                  </w:r>
                </w:p>
              </w:tc>
              <w:tc>
                <w:tcPr>
                  <w:tcW w:w="1526" w:type="dxa"/>
                  <w:vAlign w:val="center"/>
                </w:tcPr>
                <w:p w:rsidR="004B1417" w:rsidRPr="003B292D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B292D">
                    <w:rPr>
                      <w:rFonts w:ascii="Calibri" w:hAnsi="Calibri"/>
                      <w:sz w:val="18"/>
                    </w:rPr>
                    <w:t>Add Samples</w:t>
                  </w:r>
                </w:p>
              </w:tc>
              <w:tc>
                <w:tcPr>
                  <w:tcW w:w="4567" w:type="dxa"/>
                  <w:vAlign w:val="center"/>
                </w:tcPr>
                <w:p w:rsidR="004B1417" w:rsidRDefault="004B1417" w:rsidP="002944E6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Scan barcode ID from each label consecutively</w:t>
                  </w:r>
                </w:p>
              </w:tc>
            </w:tr>
            <w:tr w:rsidR="004B141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B1417" w:rsidRDefault="004B1417" w:rsidP="004B141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</w:t>
                  </w:r>
                </w:p>
              </w:tc>
              <w:tc>
                <w:tcPr>
                  <w:tcW w:w="1526" w:type="dxa"/>
                  <w:vAlign w:val="center"/>
                </w:tcPr>
                <w:p w:rsidR="004B1417" w:rsidRPr="003B292D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B292D">
                    <w:rPr>
                      <w:rFonts w:ascii="Calibri" w:hAnsi="Calibri"/>
                      <w:sz w:val="18"/>
                    </w:rPr>
                    <w:t>Controls</w:t>
                  </w:r>
                </w:p>
              </w:tc>
              <w:tc>
                <w:tcPr>
                  <w:tcW w:w="4567" w:type="dxa"/>
                  <w:vAlign w:val="center"/>
                </w:tcPr>
                <w:p w:rsidR="004B1417" w:rsidRPr="002944E6" w:rsidRDefault="004B1417" w:rsidP="00A54678">
                  <w:pPr>
                    <w:rPr>
                      <w:rFonts w:ascii="Calibri" w:hAnsi="Calibri"/>
                      <w:b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Assign controls according to layout</w:t>
                  </w:r>
                </w:p>
              </w:tc>
            </w:tr>
            <w:tr w:rsidR="004B141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B1417" w:rsidRDefault="004B1417" w:rsidP="004B141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</w:t>
                  </w:r>
                </w:p>
              </w:tc>
              <w:tc>
                <w:tcPr>
                  <w:tcW w:w="1526" w:type="dxa"/>
                  <w:vAlign w:val="center"/>
                </w:tcPr>
                <w:p w:rsidR="004B1417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4B1417" w:rsidRPr="002944E6" w:rsidRDefault="004B1417" w:rsidP="00A54678">
                  <w:pPr>
                    <w:rPr>
                      <w:rFonts w:ascii="Calibri" w:hAnsi="Calibri"/>
                      <w:b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  <w:r w:rsidRPr="002944E6">
                    <w:rPr>
                      <w:rFonts w:ascii="Calibri" w:hAnsi="Calibri"/>
                      <w:sz w:val="18"/>
                    </w:rPr>
                    <w:t>lick</w:t>
                  </w:r>
                  <w:r>
                    <w:rPr>
                      <w:rFonts w:ascii="Calibri" w:hAnsi="Calibri"/>
                      <w:b/>
                      <w:sz w:val="18"/>
                    </w:rPr>
                    <w:t xml:space="preserve"> Move to D</w:t>
                  </w:r>
                  <w:r w:rsidRPr="002944E6">
                    <w:rPr>
                      <w:rFonts w:ascii="Calibri" w:hAnsi="Calibri"/>
                      <w:b/>
                      <w:sz w:val="18"/>
                    </w:rPr>
                    <w:t>isc</w:t>
                  </w:r>
                  <w:r>
                    <w:rPr>
                      <w:rFonts w:ascii="Calibri" w:hAnsi="Calibri"/>
                      <w:sz w:val="18"/>
                    </w:rPr>
                    <w:t xml:space="preserve"> button</w:t>
                  </w:r>
                </w:p>
              </w:tc>
            </w:tr>
            <w:tr w:rsidR="006A3CA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Pr="002944E6" w:rsidRDefault="006A3CA7" w:rsidP="00494E02">
                  <w:pPr>
                    <w:rPr>
                      <w:rFonts w:ascii="Calibri" w:hAnsi="Calibri"/>
                      <w:b/>
                      <w:sz w:val="18"/>
                    </w:rPr>
                  </w:pPr>
                  <w:r w:rsidRPr="006B5EC6">
                    <w:rPr>
                      <w:rFonts w:ascii="Calibri" w:hAnsi="Calibri"/>
                      <w:sz w:val="18"/>
                    </w:rPr>
                    <w:t xml:space="preserve">Click </w:t>
                  </w:r>
                  <w:r w:rsidRPr="002944E6">
                    <w:rPr>
                      <w:rFonts w:ascii="Calibri" w:hAnsi="Calibri"/>
                      <w:b/>
                      <w:sz w:val="18"/>
                    </w:rPr>
                    <w:t>Save</w:t>
                  </w:r>
                  <w:r w:rsidR="00494E02">
                    <w:rPr>
                      <w:rFonts w:ascii="Calibri" w:hAnsi="Calibri"/>
                      <w:b/>
                      <w:sz w:val="18"/>
                    </w:rPr>
                    <w:t xml:space="preserve"> </w:t>
                  </w:r>
                  <w:r w:rsidR="00494E02" w:rsidRPr="00494E02">
                    <w:rPr>
                      <w:rFonts w:ascii="Calibri" w:hAnsi="Calibri"/>
                      <w:sz w:val="18"/>
                    </w:rPr>
                    <w:t>to save</w:t>
                  </w:r>
                  <w:r w:rsidRPr="002944E6">
                    <w:rPr>
                      <w:rFonts w:ascii="Calibri" w:hAnsi="Calibri"/>
                      <w:sz w:val="18"/>
                    </w:rPr>
                    <w:t xml:space="preserve"> the run for later use</w:t>
                  </w:r>
                  <w:r w:rsidR="00494E02">
                    <w:rPr>
                      <w:rFonts w:ascii="Calibri" w:hAnsi="Calibri"/>
                      <w:sz w:val="18"/>
                    </w:rPr>
                    <w:t xml:space="preserve"> </w:t>
                  </w:r>
                  <w:r w:rsidR="00494E02" w:rsidRPr="00494E02">
                    <w:rPr>
                      <w:rFonts w:ascii="Calibri" w:hAnsi="Calibri"/>
                      <w:i/>
                      <w:color w:val="FF0000"/>
                      <w:sz w:val="18"/>
                    </w:rPr>
                    <w:t>or</w:t>
                  </w:r>
                  <w:r w:rsidR="00494E02" w:rsidRPr="00494E02">
                    <w:rPr>
                      <w:rFonts w:ascii="Calibri" w:hAnsi="Calibri"/>
                      <w:color w:val="FF0000"/>
                      <w:sz w:val="18"/>
                    </w:rPr>
                    <w:t xml:space="preserve"> </w:t>
                  </w:r>
                </w:p>
              </w:tc>
            </w:tr>
            <w:tr w:rsidR="00494E02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94E02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q</w:t>
                  </w:r>
                </w:p>
              </w:tc>
              <w:tc>
                <w:tcPr>
                  <w:tcW w:w="1526" w:type="dxa"/>
                  <w:vAlign w:val="center"/>
                </w:tcPr>
                <w:p w:rsidR="00494E02" w:rsidRDefault="00494E02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494E02" w:rsidRPr="00494E02" w:rsidRDefault="00494E02" w:rsidP="00A54678">
                  <w:pPr>
                    <w:rPr>
                      <w:rFonts w:ascii="Calibri" w:hAnsi="Calibri"/>
                      <w:sz w:val="18"/>
                    </w:rPr>
                  </w:pPr>
                  <w:r w:rsidRPr="00494E02">
                    <w:rPr>
                      <w:rFonts w:ascii="Calibri" w:hAnsi="Calibri"/>
                      <w:sz w:val="18"/>
                    </w:rPr>
                    <w:t>Click</w:t>
                  </w:r>
                  <w:r>
                    <w:rPr>
                      <w:rFonts w:ascii="Calibri" w:hAnsi="Calibri"/>
                      <w:b/>
                      <w:sz w:val="18"/>
                    </w:rPr>
                    <w:t xml:space="preserve"> Run </w:t>
                  </w:r>
                  <w:r>
                    <w:rPr>
                      <w:rFonts w:ascii="Calibri" w:hAnsi="Calibri"/>
                      <w:sz w:val="18"/>
                    </w:rPr>
                    <w:t xml:space="preserve">to save the run and open the </w:t>
                  </w:r>
                  <w:r w:rsidRPr="00494E02">
                    <w:rPr>
                      <w:rFonts w:ascii="Calibri" w:hAnsi="Calibri"/>
                      <w:b/>
                      <w:sz w:val="18"/>
                    </w:rPr>
                    <w:t>Start Run</w:t>
                  </w:r>
                  <w:r>
                    <w:rPr>
                      <w:rFonts w:ascii="Calibri" w:hAnsi="Calibri"/>
                      <w:sz w:val="18"/>
                    </w:rPr>
                    <w:t xml:space="preserve"> window</w:t>
                  </w:r>
                </w:p>
              </w:tc>
            </w:tr>
            <w:tr w:rsidR="00646F01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46F01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</w:t>
                  </w:r>
                </w:p>
              </w:tc>
              <w:tc>
                <w:tcPr>
                  <w:tcW w:w="1526" w:type="dxa"/>
                  <w:vAlign w:val="center"/>
                </w:tcPr>
                <w:p w:rsidR="00646F01" w:rsidRDefault="00494E02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46F01" w:rsidRDefault="00646F01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(Optional) Click the </w:t>
                  </w:r>
                  <w:r w:rsidRPr="0059131E">
                    <w:rPr>
                      <w:rFonts w:ascii="Calibri" w:hAnsi="Calibri"/>
                      <w:b/>
                      <w:sz w:val="18"/>
                    </w:rPr>
                    <w:t>Print Preview</w:t>
                  </w:r>
                  <w:r>
                    <w:rPr>
                      <w:rFonts w:ascii="Calibri" w:hAnsi="Calibri"/>
                      <w:sz w:val="18"/>
                    </w:rPr>
                    <w:t xml:space="preserve"> button to generate a layout report,</w:t>
                  </w:r>
                  <w:r w:rsidR="006D35D7">
                    <w:rPr>
                      <w:rFonts w:ascii="Calibri" w:hAnsi="Calibri"/>
                      <w:sz w:val="18"/>
                    </w:rPr>
                    <w:t xml:space="preserve"> refer to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 w:rsidR="00760C99" w:rsidRPr="00760C99">
                    <w:rPr>
                      <w:rFonts w:ascii="Calibri" w:hAnsi="Calibri"/>
                      <w:sz w:val="18"/>
                    </w:rPr>
                    <w:t>F</w:t>
                  </w:r>
                  <w:r w:rsidRPr="00760C99">
                    <w:rPr>
                      <w:rFonts w:ascii="Calibri" w:hAnsi="Calibri"/>
                      <w:sz w:val="18"/>
                    </w:rPr>
                    <w:t>ig.1</w:t>
                  </w:r>
                </w:p>
              </w:tc>
            </w:tr>
            <w:tr w:rsidR="006A3CA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Recycle labels when run is complete; do not take back to room 2</w:t>
                  </w:r>
                </w:p>
              </w:tc>
            </w:tr>
          </w:tbl>
          <w:p w:rsidR="006A3CA7" w:rsidRDefault="006A3CA7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:rsidR="006A3CA7" w:rsidRDefault="006A3CA7">
            <w:pPr>
              <w:rPr>
                <w:rFonts w:ascii="Calibri" w:hAnsi="Calibri"/>
                <w:sz w:val="20"/>
              </w:rPr>
            </w:pPr>
          </w:p>
        </w:tc>
      </w:tr>
      <w:tr w:rsidR="00132863" w:rsidTr="00FB49A3">
        <w:trPr>
          <w:trHeight w:val="360"/>
        </w:trPr>
        <w:tc>
          <w:tcPr>
            <w:tcW w:w="1212" w:type="dxa"/>
            <w:vAlign w:val="center"/>
          </w:tcPr>
          <w:p w:rsidR="00132863" w:rsidRPr="00FA3F19" w:rsidRDefault="00F704FA" w:rsidP="00B1301F">
            <w:pPr>
              <w:jc w:val="center"/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>New user</w:t>
            </w:r>
          </w:p>
        </w:tc>
        <w:tc>
          <w:tcPr>
            <w:tcW w:w="588" w:type="dxa"/>
            <w:vAlign w:val="center"/>
          </w:tcPr>
          <w:p w:rsidR="00132863" w:rsidRDefault="0013286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30" w:type="dxa"/>
            <w:vAlign w:val="center"/>
          </w:tcPr>
          <w:p w:rsidR="00132863" w:rsidRDefault="00132863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To switch users: Select </w:t>
            </w:r>
            <w:r w:rsidRPr="00132863">
              <w:rPr>
                <w:rFonts w:ascii="Calibri" w:hAnsi="Calibri"/>
                <w:b/>
                <w:sz w:val="20"/>
              </w:rPr>
              <w:t>File: Switch Users</w:t>
            </w:r>
          </w:p>
          <w:p w:rsidR="00045157" w:rsidRDefault="00045157" w:rsidP="00045157">
            <w:pPr>
              <w:ind w:left="720" w:hanging="288"/>
              <w:rPr>
                <w:rFonts w:ascii="Calibri" w:hAnsi="Calibri"/>
                <w:sz w:val="20"/>
              </w:rPr>
            </w:pPr>
            <w:r w:rsidRPr="00045157">
              <w:rPr>
                <w:rFonts w:ascii="Calibri" w:hAnsi="Calibri"/>
                <w:i/>
                <w:sz w:val="20"/>
              </w:rPr>
              <w:t>Note</w:t>
            </w:r>
            <w:r>
              <w:rPr>
                <w:rFonts w:ascii="Calibri" w:hAnsi="Calibri"/>
                <w:sz w:val="20"/>
              </w:rPr>
              <w:t>: Users cannot be changed during a run</w:t>
            </w:r>
          </w:p>
        </w:tc>
        <w:tc>
          <w:tcPr>
            <w:tcW w:w="1170" w:type="dxa"/>
            <w:vAlign w:val="center"/>
          </w:tcPr>
          <w:p w:rsidR="00132863" w:rsidRDefault="00132863">
            <w:pPr>
              <w:rPr>
                <w:rFonts w:ascii="Calibri" w:hAnsi="Calibri"/>
                <w:sz w:val="20"/>
              </w:rPr>
            </w:pPr>
          </w:p>
        </w:tc>
      </w:tr>
      <w:tr w:rsidR="000776E4" w:rsidTr="00F92B00">
        <w:trPr>
          <w:trHeight w:val="854"/>
        </w:trPr>
        <w:tc>
          <w:tcPr>
            <w:tcW w:w="1212" w:type="dxa"/>
            <w:tcBorders>
              <w:bottom w:val="single" w:sz="4" w:space="0" w:color="BFBFBF" w:themeColor="background1" w:themeShade="BF"/>
            </w:tcBorders>
            <w:vAlign w:val="center"/>
          </w:tcPr>
          <w:p w:rsidR="000776E4" w:rsidRPr="00FA3F19" w:rsidRDefault="000776E4" w:rsidP="00B1301F">
            <w:pPr>
              <w:jc w:val="center"/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>Delete or Edit</w:t>
            </w:r>
            <w:r w:rsidR="00B540B3"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 xml:space="preserve"> Segment</w:t>
            </w:r>
          </w:p>
        </w:tc>
        <w:tc>
          <w:tcPr>
            <w:tcW w:w="588" w:type="dxa"/>
            <w:vAlign w:val="center"/>
          </w:tcPr>
          <w:p w:rsidR="000776E4" w:rsidRDefault="000776E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30" w:type="dxa"/>
            <w:vAlign w:val="center"/>
          </w:tcPr>
          <w:p w:rsidR="006C1F05" w:rsidRPr="006C1F05" w:rsidRDefault="006C1F05">
            <w:pPr>
              <w:rPr>
                <w:rFonts w:ascii="Calibri" w:hAnsi="Calibri"/>
                <w:sz w:val="16"/>
                <w:szCs w:val="16"/>
              </w:rPr>
            </w:pPr>
          </w:p>
          <w:p w:rsidR="006C1F05" w:rsidRDefault="000776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 delete or edit segments, right click one of the wells in the segment</w:t>
            </w:r>
          </w:p>
          <w:p w:rsidR="006C1F05" w:rsidRDefault="006C1F05">
            <w:pPr>
              <w:rPr>
                <w:rFonts w:ascii="Calibri" w:hAnsi="Calibri"/>
                <w:sz w:val="20"/>
              </w:rPr>
            </w:pPr>
          </w:p>
          <w:tbl>
            <w:tblPr>
              <w:tblpPr w:leftFromText="180" w:rightFromText="180" w:vertAnchor="page" w:horzAnchor="margin" w:tblpX="85" w:tblpY="552"/>
              <w:tblOverlap w:val="never"/>
              <w:tblW w:w="666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/>
            </w:tblPr>
            <w:tblGrid>
              <w:gridCol w:w="544"/>
              <w:gridCol w:w="6116"/>
            </w:tblGrid>
            <w:tr w:rsidR="00267E54" w:rsidRPr="00EF2D09" w:rsidTr="00267E54">
              <w:trPr>
                <w:trHeight w:val="288"/>
              </w:trPr>
              <w:tc>
                <w:tcPr>
                  <w:tcW w:w="517" w:type="dxa"/>
                  <w:shd w:val="clear" w:color="auto" w:fill="EAF1DD" w:themeFill="accent3" w:themeFillTint="33"/>
                </w:tcPr>
                <w:p w:rsidR="00267E54" w:rsidRPr="00EF2D09" w:rsidRDefault="00267E54" w:rsidP="00267E54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6143" w:type="dxa"/>
                  <w:shd w:val="clear" w:color="auto" w:fill="EAF1DD" w:themeFill="accent3" w:themeFillTint="33"/>
                </w:tcPr>
                <w:p w:rsidR="00267E54" w:rsidRPr="00EF2D09" w:rsidRDefault="00267E54" w:rsidP="00267E54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267E54" w:rsidRPr="00715970" w:rsidTr="00267E54">
              <w:trPr>
                <w:trHeight w:val="288"/>
              </w:trPr>
              <w:tc>
                <w:tcPr>
                  <w:tcW w:w="517" w:type="dxa"/>
                  <w:vAlign w:val="center"/>
                </w:tcPr>
                <w:p w:rsidR="00267E54" w:rsidRPr="00715970" w:rsidRDefault="00267E54" w:rsidP="00267E54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6143" w:type="dxa"/>
                  <w:vAlign w:val="center"/>
                </w:tcPr>
                <w:p w:rsidR="00267E54" w:rsidRPr="00267E54" w:rsidRDefault="00267E54" w:rsidP="00267E54">
                  <w:pPr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267E54">
                    <w:rPr>
                      <w:rFonts w:ascii="Calibri" w:hAnsi="Calibri"/>
                      <w:sz w:val="18"/>
                      <w:szCs w:val="18"/>
                    </w:rPr>
                    <w:t>Select action: Edit Segment or Delete Segment</w:t>
                  </w:r>
                </w:p>
                <w:p w:rsidR="00267E54" w:rsidRPr="00267E54" w:rsidRDefault="00267E54" w:rsidP="00267E54">
                  <w:pPr>
                    <w:numPr>
                      <w:ilvl w:val="0"/>
                      <w:numId w:val="47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267E54">
                    <w:rPr>
                      <w:rFonts w:ascii="Calibri" w:hAnsi="Calibri"/>
                      <w:sz w:val="18"/>
                      <w:szCs w:val="18"/>
                    </w:rPr>
                    <w:t>Delete Segment will remove all test samples from run</w:t>
                  </w:r>
                </w:p>
                <w:p w:rsidR="00267E54" w:rsidRPr="00267E54" w:rsidRDefault="00267E54" w:rsidP="00267E54">
                  <w:pPr>
                    <w:numPr>
                      <w:ilvl w:val="0"/>
                      <w:numId w:val="47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267E54">
                    <w:rPr>
                      <w:rFonts w:ascii="Calibri" w:hAnsi="Calibri"/>
                      <w:sz w:val="18"/>
                      <w:szCs w:val="18"/>
                    </w:rPr>
                    <w:t>Edit Segment will move samples from the disc back to the sample list where changes can be made</w:t>
                  </w:r>
                </w:p>
              </w:tc>
            </w:tr>
            <w:tr w:rsidR="00267E54" w:rsidRPr="00715970" w:rsidTr="00267E54">
              <w:trPr>
                <w:trHeight w:val="288"/>
              </w:trPr>
              <w:tc>
                <w:tcPr>
                  <w:tcW w:w="517" w:type="dxa"/>
                  <w:vAlign w:val="center"/>
                </w:tcPr>
                <w:p w:rsidR="00267E54" w:rsidRPr="00715970" w:rsidRDefault="00267E54" w:rsidP="00267E54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6143" w:type="dxa"/>
                  <w:vAlign w:val="center"/>
                </w:tcPr>
                <w:p w:rsidR="00267E54" w:rsidRPr="00715970" w:rsidRDefault="00267E54" w:rsidP="00267E54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To move samples back to disc, click starting well location in Disc View</w:t>
                  </w:r>
                </w:p>
              </w:tc>
            </w:tr>
            <w:tr w:rsidR="00267E54" w:rsidRPr="00715970" w:rsidTr="00267E54">
              <w:trPr>
                <w:trHeight w:val="288"/>
              </w:trPr>
              <w:tc>
                <w:tcPr>
                  <w:tcW w:w="517" w:type="dxa"/>
                  <w:vAlign w:val="center"/>
                </w:tcPr>
                <w:p w:rsidR="00267E54" w:rsidRPr="00715970" w:rsidRDefault="00267E54" w:rsidP="00267E54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6143" w:type="dxa"/>
                  <w:vAlign w:val="center"/>
                </w:tcPr>
                <w:p w:rsidR="00267E54" w:rsidRPr="00715970" w:rsidRDefault="00267E54" w:rsidP="00267E54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Click </w:t>
                  </w:r>
                  <w:r w:rsidRPr="00267E54">
                    <w:rPr>
                      <w:rFonts w:ascii="Calibri" w:hAnsi="Calibri"/>
                      <w:b/>
                      <w:sz w:val="18"/>
                      <w:szCs w:val="18"/>
                    </w:rPr>
                    <w:t>Move to Disc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button</w:t>
                  </w:r>
                </w:p>
              </w:tc>
            </w:tr>
          </w:tbl>
          <w:p w:rsidR="00B540B3" w:rsidRPr="000776E4" w:rsidRDefault="00B540B3" w:rsidP="00267E5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0776E4" w:rsidRDefault="000776E4">
            <w:pPr>
              <w:rPr>
                <w:rFonts w:ascii="Calibri" w:hAnsi="Calibri"/>
                <w:sz w:val="20"/>
              </w:rPr>
            </w:pPr>
          </w:p>
        </w:tc>
      </w:tr>
      <w:tr w:rsidR="006A3CA7" w:rsidTr="00F92B00">
        <w:trPr>
          <w:trHeight w:val="360"/>
        </w:trPr>
        <w:tc>
          <w:tcPr>
            <w:tcW w:w="1212" w:type="dxa"/>
            <w:tcBorders>
              <w:bottom w:val="nil"/>
            </w:tcBorders>
            <w:vAlign w:val="center"/>
          </w:tcPr>
          <w:p w:rsidR="006A3CA7" w:rsidRPr="00FA3F19" w:rsidRDefault="00B1301F" w:rsidP="00B1301F">
            <w:pPr>
              <w:jc w:val="center"/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>Change PPE</w:t>
            </w:r>
          </w:p>
        </w:tc>
        <w:tc>
          <w:tcPr>
            <w:tcW w:w="588" w:type="dxa"/>
            <w:vAlign w:val="center"/>
          </w:tcPr>
          <w:p w:rsidR="006A3CA7" w:rsidRDefault="000776E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30" w:type="dxa"/>
            <w:vAlign w:val="center"/>
          </w:tcPr>
          <w:p w:rsidR="006A3CA7" w:rsidRDefault="006A3CA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Remove lab coat</w:t>
            </w:r>
          </w:p>
        </w:tc>
        <w:tc>
          <w:tcPr>
            <w:tcW w:w="1170" w:type="dxa"/>
            <w:vAlign w:val="center"/>
          </w:tcPr>
          <w:p w:rsidR="006A3CA7" w:rsidRDefault="006A3CA7">
            <w:pPr>
              <w:rPr>
                <w:rFonts w:ascii="Calibri" w:hAnsi="Calibri"/>
                <w:sz w:val="20"/>
              </w:rPr>
            </w:pPr>
          </w:p>
        </w:tc>
      </w:tr>
      <w:tr w:rsidR="006A3CA7" w:rsidTr="00F92B00">
        <w:trPr>
          <w:trHeight w:val="360"/>
        </w:trPr>
        <w:tc>
          <w:tcPr>
            <w:tcW w:w="1212" w:type="dxa"/>
            <w:tcBorders>
              <w:top w:val="nil"/>
            </w:tcBorders>
            <w:vAlign w:val="center"/>
          </w:tcPr>
          <w:p w:rsidR="006A3CA7" w:rsidRPr="00FA3F19" w:rsidRDefault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A3CA7" w:rsidRDefault="000776E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30" w:type="dxa"/>
            <w:vAlign w:val="center"/>
          </w:tcPr>
          <w:p w:rsidR="006A3CA7" w:rsidRDefault="006A3CA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gloves; move to room 1</w:t>
            </w:r>
          </w:p>
        </w:tc>
        <w:tc>
          <w:tcPr>
            <w:tcW w:w="1170" w:type="dxa"/>
            <w:vAlign w:val="center"/>
          </w:tcPr>
          <w:p w:rsidR="006A3CA7" w:rsidRDefault="006A3CA7">
            <w:pPr>
              <w:rPr>
                <w:rFonts w:ascii="Calibri" w:hAnsi="Calibri"/>
                <w:sz w:val="20"/>
              </w:rPr>
            </w:pPr>
          </w:p>
        </w:tc>
      </w:tr>
    </w:tbl>
    <w:p w:rsidR="0059131E" w:rsidRDefault="0059131E" w:rsidP="00F704FA">
      <w:pPr>
        <w:ind w:left="360" w:hanging="296"/>
      </w:pPr>
      <w:r>
        <w:t xml:space="preserve"> </w:t>
      </w:r>
    </w:p>
    <w:p w:rsidR="00FB49A3" w:rsidRDefault="00FB49A3" w:rsidP="00F704FA">
      <w:pPr>
        <w:ind w:left="360" w:hanging="296"/>
      </w:pPr>
    </w:p>
    <w:p w:rsidR="00995EE5" w:rsidRDefault="00995EE5" w:rsidP="00B540B3"/>
    <w:p w:rsidR="00A56D73" w:rsidRDefault="00A56D73" w:rsidP="00B540B3"/>
    <w:p w:rsidR="00A56D73" w:rsidRDefault="00A56D73" w:rsidP="00B540B3"/>
    <w:p w:rsidR="00FB49A3" w:rsidRPr="00FB49A3" w:rsidRDefault="00FB49A3" w:rsidP="00F704FA">
      <w:pPr>
        <w:ind w:left="360" w:hanging="296"/>
        <w:rPr>
          <w:rFonts w:asciiTheme="minorHAnsi" w:hAnsiTheme="minorHAnsi"/>
          <w:sz w:val="16"/>
          <w:szCs w:val="16"/>
        </w:rPr>
      </w:pPr>
    </w:p>
    <w:p w:rsidR="00760C99" w:rsidRPr="00185E98" w:rsidRDefault="00760C99" w:rsidP="00760C99">
      <w:pPr>
        <w:ind w:left="360" w:hanging="296"/>
        <w:rPr>
          <w:rFonts w:asciiTheme="minorHAnsi" w:hAnsiTheme="minorHAnsi" w:cstheme="minorHAnsi"/>
          <w:sz w:val="20"/>
          <w:szCs w:val="20"/>
        </w:rPr>
      </w:pPr>
      <w:r w:rsidRPr="00185E98">
        <w:rPr>
          <w:rFonts w:asciiTheme="minorHAnsi" w:hAnsiTheme="minorHAnsi" w:cstheme="minorHAnsi"/>
          <w:b/>
          <w:sz w:val="20"/>
          <w:szCs w:val="20"/>
        </w:rPr>
        <w:t xml:space="preserve">Figure 1: </w:t>
      </w:r>
      <w:r w:rsidRPr="00185E98">
        <w:rPr>
          <w:rFonts w:asciiTheme="minorHAnsi" w:hAnsiTheme="minorHAnsi" w:cstheme="minorHAnsi"/>
          <w:sz w:val="20"/>
          <w:szCs w:val="20"/>
        </w:rPr>
        <w:t>Spoke 1 is</w:t>
      </w:r>
      <w:r w:rsidRPr="00185E9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85E98">
        <w:rPr>
          <w:rFonts w:asciiTheme="minorHAnsi" w:hAnsiTheme="minorHAnsi" w:cstheme="minorHAnsi"/>
          <w:sz w:val="20"/>
          <w:szCs w:val="20"/>
        </w:rPr>
        <w:t>identified by the</w:t>
      </w:r>
      <w:r w:rsidRPr="00185E9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85E98">
        <w:rPr>
          <w:rFonts w:asciiTheme="minorHAnsi" w:hAnsiTheme="minorHAnsi" w:cstheme="minorHAnsi"/>
          <w:sz w:val="20"/>
          <w:szCs w:val="20"/>
        </w:rPr>
        <w:t>open slot on the outer ring of the disc. The wells are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:rsidR="00760C99" w:rsidRPr="00185E98" w:rsidRDefault="00760C99" w:rsidP="00760C99">
      <w:pPr>
        <w:pStyle w:val="TableText"/>
        <w:autoSpaceDE/>
        <w:autoSpaceDN/>
        <w:rPr>
          <w:rFonts w:asciiTheme="minorHAnsi" w:hAnsiTheme="minorHAnsi" w:cstheme="minorHAnsi"/>
          <w:b/>
          <w:szCs w:val="20"/>
        </w:rPr>
      </w:pPr>
      <w:r w:rsidRPr="00185E98">
        <w:rPr>
          <w:rFonts w:asciiTheme="minorHAnsi" w:hAnsiTheme="minorHAnsi" w:cstheme="minorHAnsi"/>
          <w:b/>
          <w:i/>
          <w:szCs w:val="20"/>
        </w:rPr>
        <w:t xml:space="preserve">           </w:t>
      </w:r>
      <w:r>
        <w:rPr>
          <w:rFonts w:asciiTheme="minorHAnsi" w:hAnsiTheme="minorHAnsi" w:cstheme="minorHAnsi"/>
          <w:szCs w:val="20"/>
        </w:rPr>
        <w:t xml:space="preserve">        </w:t>
      </w:r>
      <w:r w:rsidRPr="00185E98">
        <w:rPr>
          <w:rFonts w:asciiTheme="minorHAnsi" w:hAnsiTheme="minorHAnsi" w:cstheme="minorHAnsi"/>
          <w:szCs w:val="20"/>
        </w:rPr>
        <w:t xml:space="preserve"> identified from the outer–edge inward A </w:t>
      </w:r>
      <w:r>
        <w:rPr>
          <w:rFonts w:asciiTheme="minorHAnsi" w:hAnsiTheme="minorHAnsi" w:cstheme="minorHAnsi"/>
          <w:szCs w:val="20"/>
        </w:rPr>
        <w:t>–</w:t>
      </w:r>
      <w:r w:rsidRPr="00185E98">
        <w:rPr>
          <w:rFonts w:asciiTheme="minorHAnsi" w:hAnsiTheme="minorHAnsi" w:cstheme="minorHAnsi"/>
          <w:szCs w:val="20"/>
        </w:rPr>
        <w:t xml:space="preserve"> H</w:t>
      </w:r>
      <w:r>
        <w:rPr>
          <w:rFonts w:asciiTheme="minorHAnsi" w:hAnsiTheme="minorHAnsi" w:cstheme="minorHAnsi"/>
          <w:szCs w:val="20"/>
        </w:rPr>
        <w:t xml:space="preserve">. </w:t>
      </w:r>
      <w:r w:rsidR="00205A77">
        <w:rPr>
          <w:rFonts w:asciiTheme="minorHAnsi" w:hAnsiTheme="minorHAnsi" w:cstheme="minorHAnsi"/>
          <w:szCs w:val="20"/>
        </w:rPr>
        <w:t xml:space="preserve">Numerical assignment of the wells is in vertical </w:t>
      </w:r>
      <w:r w:rsidR="002D701C">
        <w:rPr>
          <w:rFonts w:asciiTheme="minorHAnsi" w:hAnsiTheme="minorHAnsi" w:cstheme="minorHAnsi"/>
          <w:szCs w:val="20"/>
        </w:rPr>
        <w:t>order.</w:t>
      </w:r>
    </w:p>
    <w:p w:rsidR="00760C99" w:rsidRDefault="00760C99" w:rsidP="00760C99">
      <w:pPr>
        <w:rPr>
          <w:rFonts w:ascii="Calibri" w:hAnsi="Calibri"/>
          <w:sz w:val="20"/>
        </w:rPr>
      </w:pPr>
    </w:p>
    <w:p w:rsidR="00760C99" w:rsidRDefault="00760C99" w:rsidP="00760C99">
      <w:pPr>
        <w:rPr>
          <w:rFonts w:ascii="Calibri" w:hAnsi="Calibri"/>
          <w:sz w:val="20"/>
        </w:rPr>
      </w:pPr>
    </w:p>
    <w:tbl>
      <w:tblPr>
        <w:tblpPr w:leftFromText="180" w:rightFromText="180" w:vertAnchor="text" w:horzAnchor="margin" w:tblpY="-3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9"/>
        <w:gridCol w:w="5838"/>
      </w:tblGrid>
      <w:tr w:rsidR="00760C99" w:rsidTr="00760C99">
        <w:trPr>
          <w:trHeight w:val="4306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760C99" w:rsidRPr="00F0451D" w:rsidRDefault="00760C99" w:rsidP="00760C99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  <w:p w:rsidR="00760C99" w:rsidRPr="00F0451D" w:rsidRDefault="00760C99" w:rsidP="00760C99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  <w:p w:rsidR="00760C99" w:rsidRPr="00F0451D" w:rsidRDefault="009D4CDF" w:rsidP="00760C99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margin-left:132.45pt;margin-top:102.15pt;width:0;height:28.5pt;flip:y;z-index:251683840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 w:rsidR="00427EE4" w:rsidRPr="009D4CDF">
              <w:rPr>
                <w:rFonts w:ascii="Calibri" w:hAnsi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1pt;height:110.5pt">
                  <v:imagedata r:id="rId13" o:title=""/>
                </v:shape>
              </w:pic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760C99" w:rsidRDefault="00760C99" w:rsidP="00760C99">
            <w:pPr>
              <w:pStyle w:val="TableText"/>
              <w:autoSpaceDE/>
              <w:autoSpaceDN/>
            </w:pPr>
          </w:p>
          <w:p w:rsidR="00760C99" w:rsidRPr="00F0451D" w:rsidRDefault="00760C99" w:rsidP="00760C99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object w:dxaOrig="8580" w:dyaOrig="5745">
                <v:shape id="_x0000_i1026" type="#_x0000_t75" style="width:254.5pt;height:169.1pt" o:ole="">
                  <v:imagedata r:id="rId14" o:title=""/>
                </v:shape>
                <o:OLEObject Type="Embed" ProgID="PBrush" ShapeID="_x0000_i1026" DrawAspect="Content" ObjectID="_1518514028" r:id="rId15"/>
              </w:object>
            </w:r>
          </w:p>
          <w:p w:rsidR="00760C99" w:rsidRDefault="00760C99" w:rsidP="00760C99"/>
          <w:p w:rsidR="00760C99" w:rsidRPr="00185E98" w:rsidRDefault="00760C99" w:rsidP="00760C99">
            <w:pPr>
              <w:tabs>
                <w:tab w:val="left" w:pos="2145"/>
              </w:tabs>
            </w:pPr>
            <w:r>
              <w:tab/>
            </w:r>
          </w:p>
        </w:tc>
      </w:tr>
    </w:tbl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Pr="00F704FA" w:rsidRDefault="00760C99" w:rsidP="00F704FA">
      <w:pPr>
        <w:ind w:left="360" w:hanging="296"/>
        <w:rPr>
          <w:sz w:val="28"/>
          <w:szCs w:val="28"/>
        </w:rPr>
      </w:pPr>
    </w:p>
    <w:p w:rsidR="00760C99" w:rsidRDefault="00760C99">
      <w:pPr>
        <w:pBdr>
          <w:bottom w:val="single" w:sz="12" w:space="1" w:color="C0C0C0"/>
        </w:pBdr>
        <w:rPr>
          <w:rFonts w:ascii="Calibri" w:hAnsi="Calibri"/>
          <w:b/>
          <w:bCs/>
          <w:color w:val="3366CC"/>
          <w:sz w:val="22"/>
        </w:rPr>
      </w:pPr>
    </w:p>
    <w:p w:rsidR="00760C99" w:rsidRDefault="00760C99">
      <w:pPr>
        <w:pBdr>
          <w:bottom w:val="single" w:sz="12" w:space="1" w:color="C0C0C0"/>
        </w:pBdr>
        <w:rPr>
          <w:rFonts w:ascii="Calibri" w:hAnsi="Calibri"/>
          <w:b/>
          <w:bCs/>
          <w:color w:val="3366CC"/>
          <w:sz w:val="22"/>
        </w:rPr>
      </w:pPr>
    </w:p>
    <w:p w:rsidR="00504FC3" w:rsidRDefault="00504FC3">
      <w:pPr>
        <w:pBdr>
          <w:bottom w:val="single" w:sz="12" w:space="1" w:color="C0C0C0"/>
        </w:pBdr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C: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steps in the table below for preparing the MM </w:t>
      </w:r>
    </w:p>
    <w:p w:rsidR="00504FC3" w:rsidRDefault="003F76F2">
      <w:pPr>
        <w:pStyle w:val="Heading8"/>
        <w:ind w:firstLine="0"/>
      </w:pPr>
      <w:r>
        <w:t>Master</w:t>
      </w:r>
      <w:r w:rsidR="00646F01">
        <w:t xml:space="preserve"> </w:t>
      </w:r>
      <w:r>
        <w:t>Mix preparation</w:t>
      </w:r>
    </w:p>
    <w:p w:rsidR="00504FC3" w:rsidRDefault="00504FC3">
      <w:pPr>
        <w:pStyle w:val="TableText"/>
        <w:autoSpaceDE/>
        <w:autoSpaceDN/>
        <w:rPr>
          <w:rFonts w:ascii="Calibri" w:hAnsi="Calibri"/>
        </w:rPr>
      </w:pPr>
    </w:p>
    <w:tbl>
      <w:tblPr>
        <w:tblW w:w="0" w:type="auto"/>
        <w:tblInd w:w="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1238"/>
        <w:gridCol w:w="588"/>
        <w:gridCol w:w="7044"/>
        <w:gridCol w:w="1260"/>
      </w:tblGrid>
      <w:tr w:rsidR="00504FC3" w:rsidTr="00E86FA9">
        <w:trPr>
          <w:trHeight w:val="360"/>
          <w:tblHeader/>
        </w:trPr>
        <w:tc>
          <w:tcPr>
            <w:tcW w:w="1238" w:type="dxa"/>
            <w:tcBorders>
              <w:bottom w:val="single" w:sz="4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5FF"/>
            <w:vAlign w:val="center"/>
          </w:tcPr>
          <w:p w:rsidR="00504FC3" w:rsidRDefault="00504FC3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7044" w:type="dxa"/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504FC3" w:rsidTr="00E86FA9">
        <w:trPr>
          <w:trHeight w:val="360"/>
        </w:trPr>
        <w:tc>
          <w:tcPr>
            <w:tcW w:w="1238" w:type="dxa"/>
            <w:tcBorders>
              <w:bottom w:val="nil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Thaw</w:t>
            </w:r>
            <w:r w:rsidR="003F76F2" w:rsidRPr="00FA3F19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/warm reagents</w:t>
            </w:r>
          </w:p>
          <w:p w:rsidR="00504FC3" w:rsidRPr="00FA3F19" w:rsidRDefault="00504FC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1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044" w:type="dxa"/>
            <w:vAlign w:val="center"/>
          </w:tcPr>
          <w:p w:rsidR="00504FC3" w:rsidRDefault="00504FC3" w:rsidP="00B1301F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Remove </w:t>
            </w:r>
            <w:r w:rsidR="00B1301F">
              <w:rPr>
                <w:rFonts w:ascii="Calibri" w:hAnsi="Calibri" w:cs="Arial"/>
              </w:rPr>
              <w:t xml:space="preserve">MM components </w:t>
            </w:r>
            <w:r>
              <w:rPr>
                <w:rFonts w:ascii="Calibri" w:hAnsi="Calibri" w:cs="Arial"/>
              </w:rPr>
              <w:t xml:space="preserve"> from –20° C freezer</w:t>
            </w:r>
            <w:r w:rsidR="00B1301F">
              <w:rPr>
                <w:rFonts w:ascii="Calibri" w:hAnsi="Calibri" w:cs="Arial"/>
              </w:rPr>
              <w:t>/refrigerator</w:t>
            </w:r>
            <w:r>
              <w:rPr>
                <w:rFonts w:ascii="Calibri" w:hAnsi="Calibri" w:cs="Arial"/>
              </w:rPr>
              <w:t xml:space="preserve">; </w:t>
            </w:r>
            <w:r w:rsidR="00B1301F">
              <w:rPr>
                <w:rFonts w:ascii="Calibri" w:hAnsi="Calibri" w:cs="Arial"/>
              </w:rPr>
              <w:t xml:space="preserve">warm to room temperature </w:t>
            </w:r>
            <w:r>
              <w:rPr>
                <w:rFonts w:ascii="Calibri" w:hAnsi="Calibri"/>
              </w:rPr>
              <w:t xml:space="preserve">(approx </w:t>
            </w:r>
            <w:r w:rsidR="00B1301F">
              <w:rPr>
                <w:rFonts w:ascii="Calibri" w:hAnsi="Calibri"/>
              </w:rPr>
              <w:t>15</w:t>
            </w:r>
            <w:r>
              <w:rPr>
                <w:rFonts w:ascii="Calibri" w:hAnsi="Calibri"/>
              </w:rPr>
              <w:t xml:space="preserve"> min)</w:t>
            </w:r>
            <w:r w:rsidR="00AE3FE8">
              <w:rPr>
                <w:rFonts w:ascii="Calibri" w:hAnsi="Calibri"/>
              </w:rPr>
              <w:t xml:space="preserve"> protected from light</w:t>
            </w:r>
            <w:r>
              <w:rPr>
                <w:rFonts w:ascii="Calibri" w:hAnsi="Calibri"/>
              </w:rPr>
              <w:t xml:space="preserve">; </w:t>
            </w:r>
            <w:r w:rsidR="00B1301F">
              <w:rPr>
                <w:rFonts w:ascii="Calibri" w:hAnsi="Calibri"/>
              </w:rPr>
              <w:t>use within 1 h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16"/>
              </w:rPr>
            </w:pPr>
          </w:p>
        </w:tc>
      </w:tr>
      <w:tr w:rsidR="00504FC3" w:rsidTr="00E86FA9">
        <w:trPr>
          <w:trHeight w:val="360"/>
        </w:trPr>
        <w:tc>
          <w:tcPr>
            <w:tcW w:w="1238" w:type="dxa"/>
            <w:tcBorders>
              <w:top w:val="nil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044" w:type="dxa"/>
            <w:vAlign w:val="center"/>
          </w:tcPr>
          <w:p w:rsidR="00896623" w:rsidRPr="00773756" w:rsidRDefault="00896623" w:rsidP="00896623">
            <w:pPr>
              <w:ind w:left="360" w:hanging="296"/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Gently mix each MM component prior to each use; briefly centrifuge</w:t>
            </w:r>
          </w:p>
          <w:p w:rsidR="00896623" w:rsidRPr="00773756" w:rsidRDefault="00896623" w:rsidP="002133D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 xml:space="preserve">Larger volumes: </w:t>
            </w:r>
            <w:r w:rsidR="00FB49A3">
              <w:rPr>
                <w:rFonts w:asciiTheme="minorHAnsi" w:hAnsiTheme="minorHAnsi" w:cstheme="minorHAnsi"/>
                <w:sz w:val="20"/>
                <w:szCs w:val="20"/>
              </w:rPr>
              <w:t xml:space="preserve">Vortex 2 – 3 sec, setting </w:t>
            </w:r>
            <w:r w:rsidR="00B86EEC">
              <w:rPr>
                <w:rFonts w:asciiTheme="minorHAnsi" w:hAnsiTheme="minorHAnsi" w:cstheme="minorHAnsi"/>
                <w:sz w:val="20"/>
                <w:szCs w:val="20"/>
              </w:rPr>
              <w:t>8 (</w:t>
            </w:r>
            <w:r w:rsidR="00607381">
              <w:rPr>
                <w:rFonts w:asciiTheme="minorHAnsi" w:hAnsiTheme="minorHAnsi" w:cstheme="minorHAnsi"/>
                <w:sz w:val="20"/>
                <w:szCs w:val="20"/>
              </w:rPr>
              <w:t xml:space="preserve">IC </w:t>
            </w:r>
            <w:r w:rsidR="00B86EEC">
              <w:rPr>
                <w:rFonts w:asciiTheme="minorHAnsi" w:hAnsiTheme="minorHAnsi" w:cstheme="minorHAnsi"/>
                <w:sz w:val="20"/>
                <w:szCs w:val="20"/>
              </w:rPr>
              <w:t>DNA and TA MM)</w:t>
            </w:r>
          </w:p>
          <w:p w:rsidR="00896623" w:rsidRPr="00773756" w:rsidRDefault="00896623" w:rsidP="002133D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Lower volumes: flick tube 4 – 5 times</w:t>
            </w:r>
            <w:r w:rsidR="00FB49A3">
              <w:rPr>
                <w:rFonts w:asciiTheme="minorHAnsi" w:hAnsiTheme="minorHAnsi" w:cstheme="minorHAnsi"/>
                <w:sz w:val="20"/>
                <w:szCs w:val="20"/>
              </w:rPr>
              <w:t xml:space="preserve"> (IC, Bp and Bpp PP</w:t>
            </w:r>
            <w:r w:rsidR="00B86E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504FC3" w:rsidRPr="00773756" w:rsidRDefault="00896623" w:rsidP="002133DD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Centrifuge: 1 – 2  sec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FB49A3" w:rsidRDefault="003F76F2" w:rsidP="003F76F2">
            <w:pPr>
              <w:jc w:val="center"/>
              <w:rPr>
                <w:rFonts w:ascii="Calibri" w:hAnsi="Calibri"/>
                <w:color w:val="365F91" w:themeColor="accent1" w:themeShade="BF"/>
                <w:sz w:val="18"/>
                <w:szCs w:val="18"/>
              </w:rPr>
            </w:pPr>
            <w:r w:rsidRPr="003F76F2">
              <w:rPr>
                <w:rFonts w:ascii="Calibri" w:hAnsi="Calibri"/>
                <w:color w:val="365F91" w:themeColor="accent1" w:themeShade="BF"/>
                <w:sz w:val="18"/>
                <w:szCs w:val="18"/>
              </w:rPr>
              <w:t>Refer to MM chart</w:t>
            </w:r>
            <w:r w:rsidR="00457E6D">
              <w:rPr>
                <w:rFonts w:ascii="Calibri" w:hAnsi="Calibri"/>
                <w:color w:val="365F91" w:themeColor="accent1" w:themeShade="BF"/>
                <w:sz w:val="18"/>
                <w:szCs w:val="18"/>
              </w:rPr>
              <w:t xml:space="preserve"> </w:t>
            </w:r>
          </w:p>
          <w:p w:rsidR="00504FC3" w:rsidRPr="0020022C" w:rsidRDefault="009D4CDF" w:rsidP="003F76F2">
            <w:pPr>
              <w:jc w:val="center"/>
              <w:rPr>
                <w:rFonts w:ascii="Calibri" w:hAnsi="Calibri"/>
                <w:color w:val="365F91" w:themeColor="accent1" w:themeShade="BF"/>
                <w:sz w:val="16"/>
                <w:szCs w:val="16"/>
              </w:rPr>
            </w:pPr>
            <w:hyperlink r:id="rId16" w:history="1">
              <w:r w:rsidR="00FB49A3" w:rsidRPr="00C024B5">
                <w:rPr>
                  <w:rStyle w:val="Hyperlink"/>
                  <w:rFonts w:ascii="Calibri" w:hAnsi="Calibri"/>
                  <w:sz w:val="16"/>
                  <w:szCs w:val="16"/>
                </w:rPr>
                <w:t>BOR</w:t>
              </w:r>
              <w:r w:rsidR="00457E6D" w:rsidRPr="00C024B5">
                <w:rPr>
                  <w:rStyle w:val="Hyperlink"/>
                  <w:rFonts w:ascii="Calibri" w:hAnsi="Calibri"/>
                  <w:sz w:val="16"/>
                  <w:szCs w:val="16"/>
                </w:rPr>
                <w:t xml:space="preserve"> 004</w:t>
              </w:r>
            </w:hyperlink>
          </w:p>
        </w:tc>
      </w:tr>
      <w:tr w:rsidR="00504FC3" w:rsidTr="00E86FA9">
        <w:trPr>
          <w:trHeight w:val="360"/>
        </w:trPr>
        <w:tc>
          <w:tcPr>
            <w:tcW w:w="123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04FC3" w:rsidRPr="00FA3F19" w:rsidRDefault="003F76F2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MasterMix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044" w:type="dxa"/>
            <w:vAlign w:val="center"/>
          </w:tcPr>
          <w:p w:rsidR="00504FC3" w:rsidRPr="00773756" w:rsidRDefault="003F76F2" w:rsidP="00103DC6">
            <w:pPr>
              <w:rPr>
                <w:rFonts w:ascii="Calibri" w:hAnsi="Calibr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Prepare MM in 1.5 micro-centrifuge tube according to chart volumes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3F76F2" w:rsidTr="00E86FA9">
        <w:trPr>
          <w:trHeight w:val="962"/>
        </w:trPr>
        <w:tc>
          <w:tcPr>
            <w:tcW w:w="1238" w:type="dxa"/>
            <w:tcBorders>
              <w:bottom w:val="nil"/>
            </w:tcBorders>
            <w:vAlign w:val="center"/>
          </w:tcPr>
          <w:p w:rsidR="003F76F2" w:rsidRPr="00FA3F19" w:rsidRDefault="003F76F2" w:rsidP="003F76F2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1</w:t>
            </w:r>
          </w:p>
        </w:tc>
        <w:tc>
          <w:tcPr>
            <w:tcW w:w="588" w:type="dxa"/>
            <w:vAlign w:val="center"/>
          </w:tcPr>
          <w:p w:rsidR="003F76F2" w:rsidRDefault="003F76F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044" w:type="dxa"/>
            <w:vAlign w:val="center"/>
          </w:tcPr>
          <w:p w:rsidR="003F76F2" w:rsidRPr="00773756" w:rsidRDefault="003F76F2" w:rsidP="003F76F2">
            <w:pPr>
              <w:ind w:left="360" w:hanging="296"/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 xml:space="preserve">Gently </w:t>
            </w:r>
            <w:r w:rsidR="00B86EEC">
              <w:rPr>
                <w:rFonts w:asciiTheme="minorHAnsi" w:hAnsiTheme="minorHAnsi" w:cstheme="minorHAnsi"/>
                <w:sz w:val="20"/>
                <w:szCs w:val="20"/>
              </w:rPr>
              <w:t>vortex</w:t>
            </w: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 xml:space="preserve"> MM; briefly centrifuge</w:t>
            </w:r>
          </w:p>
          <w:p w:rsidR="003F76F2" w:rsidRPr="00773756" w:rsidRDefault="00E86FA9" w:rsidP="002133D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Vortex setting: </w:t>
            </w:r>
            <w:r w:rsidR="003F76F2" w:rsidRPr="00773756">
              <w:rPr>
                <w:rFonts w:asciiTheme="minorHAnsi" w:hAnsiTheme="minorHAnsi" w:cstheme="minorHAnsi"/>
                <w:sz w:val="20"/>
                <w:szCs w:val="20"/>
              </w:rPr>
              <w:t xml:space="preserve"> 8</w:t>
            </w:r>
          </w:p>
          <w:p w:rsidR="003F76F2" w:rsidRPr="00773756" w:rsidRDefault="003F76F2" w:rsidP="002133D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Time:  2 sec</w:t>
            </w:r>
          </w:p>
          <w:p w:rsidR="00DE0336" w:rsidRPr="00773756" w:rsidRDefault="003F76F2" w:rsidP="002133D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Centrifuge: 1 – 2  sec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3F76F2" w:rsidRDefault="003F76F2">
            <w:pPr>
              <w:rPr>
                <w:rFonts w:ascii="Calibri" w:hAnsi="Calibri"/>
                <w:sz w:val="20"/>
              </w:rPr>
            </w:pPr>
          </w:p>
        </w:tc>
      </w:tr>
      <w:tr w:rsidR="003F76F2" w:rsidTr="00E86FA9">
        <w:trPr>
          <w:cantSplit/>
          <w:trHeight w:val="360"/>
        </w:trPr>
        <w:tc>
          <w:tcPr>
            <w:tcW w:w="1238" w:type="dxa"/>
            <w:tcBorders>
              <w:top w:val="nil"/>
              <w:bottom w:val="nil"/>
            </w:tcBorders>
            <w:vAlign w:val="center"/>
          </w:tcPr>
          <w:p w:rsidR="003F76F2" w:rsidRPr="00FA3F19" w:rsidRDefault="003F76F2">
            <w:pPr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F76F2" w:rsidRPr="00773756" w:rsidRDefault="003F76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756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044" w:type="dxa"/>
            <w:vAlign w:val="center"/>
          </w:tcPr>
          <w:p w:rsidR="003F76F2" w:rsidRPr="00773756" w:rsidRDefault="003F76F2" w:rsidP="003F76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Return reagents to refrigerator, do not refreeze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  <w:vAlign w:val="center"/>
          </w:tcPr>
          <w:p w:rsidR="003F76F2" w:rsidRDefault="009D4CDF" w:rsidP="0020022C">
            <w:pPr>
              <w:jc w:val="center"/>
              <w:rPr>
                <w:rFonts w:ascii="Calibri" w:hAnsi="Calibri"/>
                <w:sz w:val="16"/>
              </w:rPr>
            </w:pPr>
            <w:hyperlink r:id="rId17" w:history="1">
              <w:r w:rsidR="00FB49A3" w:rsidRPr="00C31DC7">
                <w:rPr>
                  <w:rStyle w:val="Hyperlink"/>
                  <w:rFonts w:ascii="Calibri" w:hAnsi="Calibri"/>
                  <w:sz w:val="16"/>
                </w:rPr>
                <w:t>BOR</w:t>
              </w:r>
              <w:r w:rsidR="003F76F2" w:rsidRPr="00C31DC7">
                <w:rPr>
                  <w:rStyle w:val="Hyperlink"/>
                  <w:rFonts w:ascii="Calibri" w:hAnsi="Calibri"/>
                  <w:sz w:val="16"/>
                </w:rPr>
                <w:t xml:space="preserve"> 003</w:t>
              </w:r>
            </w:hyperlink>
            <w:r w:rsidR="003F76F2" w:rsidRPr="00905604">
              <w:rPr>
                <w:rFonts w:ascii="Calibri" w:hAnsi="Calibri"/>
                <w:sz w:val="16"/>
              </w:rPr>
              <w:t xml:space="preserve"> Storage and Stability</w:t>
            </w:r>
          </w:p>
        </w:tc>
      </w:tr>
      <w:tr w:rsidR="00504FC3" w:rsidTr="00E86FA9">
        <w:trPr>
          <w:cantSplit/>
          <w:trHeight w:val="360"/>
        </w:trPr>
        <w:tc>
          <w:tcPr>
            <w:tcW w:w="1238" w:type="dxa"/>
            <w:tcBorders>
              <w:top w:val="nil"/>
              <w:bottom w:val="nil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044" w:type="dxa"/>
            <w:vAlign w:val="center"/>
          </w:tcPr>
          <w:p w:rsidR="00504FC3" w:rsidRDefault="00DE033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Proceed to PCR</w:t>
            </w:r>
            <w:r w:rsidR="00DE7A6D">
              <w:rPr>
                <w:rFonts w:ascii="Calibri" w:hAnsi="Calibri"/>
                <w:sz w:val="20"/>
              </w:rPr>
              <w:t xml:space="preserve"> set-up</w:t>
            </w: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504FC3" w:rsidTr="00E86FA9">
        <w:trPr>
          <w:trHeight w:val="360"/>
        </w:trPr>
        <w:tc>
          <w:tcPr>
            <w:tcW w:w="1238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044" w:type="dxa"/>
            <w:vAlign w:val="center"/>
          </w:tcPr>
          <w:p w:rsidR="00504FC3" w:rsidRPr="003F7D87" w:rsidRDefault="00DE0336">
            <w:pPr>
              <w:pStyle w:val="TableText"/>
              <w:autoSpaceDE/>
              <w:autoSpaceDN/>
              <w:rPr>
                <w:rFonts w:ascii="Calibri" w:hAnsi="Calibri"/>
                <w:szCs w:val="20"/>
              </w:rPr>
            </w:pPr>
            <w:r w:rsidRPr="003F7D87">
              <w:rPr>
                <w:rFonts w:asciiTheme="minorHAnsi" w:hAnsiTheme="minorHAnsi" w:cstheme="minorHAnsi"/>
                <w:szCs w:val="20"/>
              </w:rPr>
              <w:t>Remove lab coat; move to room 2</w:t>
            </w:r>
          </w:p>
        </w:tc>
        <w:tc>
          <w:tcPr>
            <w:tcW w:w="126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rPr>
                <w:rFonts w:ascii="Calibri" w:hAnsi="Calibri"/>
                <w:color w:val="3366CC"/>
                <w:sz w:val="16"/>
              </w:rPr>
            </w:pPr>
          </w:p>
        </w:tc>
      </w:tr>
      <w:tr w:rsidR="00504FC3" w:rsidTr="002C4CFA">
        <w:trPr>
          <w:trHeight w:val="360"/>
        </w:trPr>
        <w:tc>
          <w:tcPr>
            <w:tcW w:w="1238" w:type="dxa"/>
            <w:tcBorders>
              <w:bottom w:val="nil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504FC3" w:rsidRDefault="00DE03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7044" w:type="dxa"/>
            <w:vAlign w:val="center"/>
          </w:tcPr>
          <w:p w:rsidR="00504FC3" w:rsidRDefault="00504FC3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Place MM in cooling block until use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16"/>
              </w:rPr>
            </w:pPr>
          </w:p>
        </w:tc>
      </w:tr>
      <w:tr w:rsidR="00DD5966" w:rsidTr="002C4CFA">
        <w:trPr>
          <w:trHeight w:val="360"/>
        </w:trPr>
        <w:tc>
          <w:tcPr>
            <w:tcW w:w="1238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:rsidR="00DD5966" w:rsidRPr="00FA3F19" w:rsidRDefault="00DD5966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DD5966" w:rsidRDefault="00DD596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7044" w:type="dxa"/>
            <w:vAlign w:val="center"/>
          </w:tcPr>
          <w:p w:rsidR="00DD5966" w:rsidRPr="00DD5966" w:rsidRDefault="00DD5966" w:rsidP="00B86EEC">
            <w:pPr>
              <w:rPr>
                <w:rFonts w:ascii="Calibri" w:hAnsi="Calibri" w:cs="Arial"/>
                <w:sz w:val="20"/>
              </w:rPr>
            </w:pPr>
            <w:r w:rsidRPr="00DD5966">
              <w:rPr>
                <w:rFonts w:ascii="Calibri" w:hAnsi="Calibri" w:cs="Arial"/>
                <w:bCs/>
                <w:i/>
                <w:iCs/>
                <w:sz w:val="20"/>
              </w:rPr>
              <w:t xml:space="preserve">Keep MM </w:t>
            </w:r>
            <w:r w:rsidR="00B86EEC">
              <w:rPr>
                <w:rFonts w:ascii="Calibri" w:hAnsi="Calibri" w:cs="Arial"/>
                <w:bCs/>
                <w:i/>
                <w:iCs/>
                <w:sz w:val="20"/>
              </w:rPr>
              <w:t xml:space="preserve">protected </w:t>
            </w:r>
            <w:r w:rsidRPr="00DD5966">
              <w:rPr>
                <w:rFonts w:ascii="Calibri" w:hAnsi="Calibri" w:cs="Arial"/>
                <w:bCs/>
                <w:i/>
                <w:iCs/>
                <w:sz w:val="20"/>
              </w:rPr>
              <w:t>from light</w:t>
            </w:r>
            <w:r w:rsidRPr="00DD5966">
              <w:rPr>
                <w:rFonts w:ascii="Calibri" w:hAnsi="Calibri" w:cs="Arial"/>
                <w:i/>
                <w:iCs/>
                <w:sz w:val="20"/>
              </w:rPr>
              <w:t xml:space="preserve">. </w:t>
            </w:r>
            <w:r w:rsidRPr="00DD5966">
              <w:rPr>
                <w:rFonts w:ascii="Calibri" w:hAnsi="Calibri"/>
                <w:bCs/>
                <w:i/>
                <w:iCs/>
                <w:color w:val="FF0000"/>
                <w:sz w:val="20"/>
              </w:rPr>
              <w:t>Use MM within 30 min of preparation</w:t>
            </w:r>
          </w:p>
        </w:tc>
        <w:tc>
          <w:tcPr>
            <w:tcW w:w="126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DD5966" w:rsidRDefault="00DD5966">
            <w:pPr>
              <w:rPr>
                <w:rFonts w:ascii="Calibri" w:hAnsi="Calibri"/>
                <w:sz w:val="16"/>
              </w:rPr>
            </w:pPr>
          </w:p>
        </w:tc>
      </w:tr>
    </w:tbl>
    <w:p w:rsidR="00E86FA9" w:rsidRDefault="00E86FA9">
      <w:pPr>
        <w:rPr>
          <w:rFonts w:ascii="Calibri" w:hAnsi="Calibri"/>
          <w:sz w:val="28"/>
        </w:rPr>
      </w:pPr>
    </w:p>
    <w:p w:rsidR="00995EE5" w:rsidRDefault="00995EE5">
      <w:pPr>
        <w:rPr>
          <w:rFonts w:ascii="Calibri" w:hAnsi="Calibri"/>
          <w:sz w:val="28"/>
        </w:rPr>
      </w:pPr>
    </w:p>
    <w:p w:rsidR="00995EE5" w:rsidRDefault="00995EE5">
      <w:pPr>
        <w:rPr>
          <w:rFonts w:ascii="Calibri" w:hAnsi="Calibri"/>
          <w:sz w:val="28"/>
        </w:rPr>
      </w:pPr>
    </w:p>
    <w:p w:rsidR="00A56D73" w:rsidRDefault="00A56D73">
      <w:pPr>
        <w:rPr>
          <w:rFonts w:ascii="Calibri" w:hAnsi="Calibri"/>
          <w:sz w:val="28"/>
        </w:rPr>
      </w:pPr>
    </w:p>
    <w:p w:rsidR="00F92B00" w:rsidRDefault="00F92B00">
      <w:pPr>
        <w:rPr>
          <w:rFonts w:ascii="Calibri" w:hAnsi="Calibri"/>
          <w:sz w:val="28"/>
        </w:rPr>
      </w:pPr>
    </w:p>
    <w:p w:rsidR="002C4CFA" w:rsidRPr="002C4CFA" w:rsidRDefault="002C4CFA">
      <w:pPr>
        <w:rPr>
          <w:rFonts w:ascii="Calibri" w:hAnsi="Calibri"/>
          <w:sz w:val="16"/>
          <w:szCs w:val="16"/>
        </w:rPr>
      </w:pPr>
    </w:p>
    <w:p w:rsidR="00504FC3" w:rsidRDefault="00504FC3">
      <w:pPr>
        <w:pStyle w:val="TableText"/>
        <w:pBdr>
          <w:bottom w:val="single" w:sz="12" w:space="1" w:color="C0C0C0"/>
        </w:pBdr>
        <w:autoSpaceDE/>
        <w:autoSpaceDN/>
        <w:rPr>
          <w:rFonts w:ascii="Calibri" w:hAnsi="Calibri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D: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</w:rPr>
        <w:t xml:space="preserve">Follow the steps in the table below for </w:t>
      </w:r>
      <w:r w:rsidR="005F044E">
        <w:rPr>
          <w:rFonts w:ascii="Calibri" w:hAnsi="Calibri"/>
        </w:rPr>
        <w:t>PCR set-up and amplification</w:t>
      </w:r>
    </w:p>
    <w:p w:rsidR="00504FC3" w:rsidRDefault="005F044E">
      <w:pPr>
        <w:pStyle w:val="TableText"/>
        <w:pBdr>
          <w:bottom w:val="single" w:sz="12" w:space="1" w:color="C0C0C0"/>
        </w:pBdr>
        <w:autoSpaceDE/>
        <w:autoSpaceDN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PCR set-up and amplification</w:t>
      </w:r>
    </w:p>
    <w:p w:rsidR="00504FC3" w:rsidRDefault="00504FC3">
      <w:pPr>
        <w:rPr>
          <w:rFonts w:ascii="Calibri" w:hAnsi="Calibri"/>
          <w:sz w:val="16"/>
        </w:rPr>
      </w:pPr>
    </w:p>
    <w:tbl>
      <w:tblPr>
        <w:tblW w:w="10080" w:type="dxa"/>
        <w:tblInd w:w="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1406"/>
        <w:gridCol w:w="588"/>
        <w:gridCol w:w="6881"/>
        <w:gridCol w:w="1205"/>
      </w:tblGrid>
      <w:tr w:rsidR="00504FC3" w:rsidTr="00B82729">
        <w:trPr>
          <w:trHeight w:val="360"/>
          <w:tblHeader/>
        </w:trPr>
        <w:tc>
          <w:tcPr>
            <w:tcW w:w="1406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504FC3" w:rsidRDefault="00504FC3">
            <w:pPr>
              <w:pStyle w:val="Heading6"/>
            </w:pPr>
            <w:r>
              <w:t>Step</w:t>
            </w:r>
          </w:p>
        </w:tc>
        <w:tc>
          <w:tcPr>
            <w:tcW w:w="6881" w:type="dxa"/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05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504FC3" w:rsidTr="00B82729">
        <w:trPr>
          <w:trHeight w:val="467"/>
        </w:trPr>
        <w:tc>
          <w:tcPr>
            <w:tcW w:w="1406" w:type="dxa"/>
            <w:tcBorders>
              <w:bottom w:val="nil"/>
            </w:tcBorders>
            <w:vAlign w:val="center"/>
          </w:tcPr>
          <w:p w:rsidR="00504FC3" w:rsidRPr="00FA3F19" w:rsidRDefault="005F044E" w:rsidP="005F044E">
            <w:pPr>
              <w:pStyle w:val="BodyText2"/>
              <w:rPr>
                <w:b/>
                <w:sz w:val="18"/>
                <w:szCs w:val="18"/>
              </w:rPr>
            </w:pPr>
            <w:r w:rsidRPr="00FA3F19">
              <w:rPr>
                <w:b/>
                <w:sz w:val="18"/>
                <w:szCs w:val="18"/>
              </w:rPr>
              <w:t>Vortex</w:t>
            </w:r>
          </w:p>
          <w:p w:rsidR="00504FC3" w:rsidRPr="00FA3F19" w:rsidRDefault="005F044E" w:rsidP="005F044E">
            <w:pPr>
              <w:pStyle w:val="BodyText2"/>
              <w:rPr>
                <w:b/>
                <w:color w:val="FF0000"/>
                <w:sz w:val="18"/>
                <w:szCs w:val="18"/>
              </w:rPr>
            </w:pPr>
            <w:r w:rsidRPr="00FA3F19">
              <w:rPr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</w:tcPr>
          <w:p w:rsidR="00504FC3" w:rsidRPr="00F704FA" w:rsidRDefault="00504FC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04FC3" w:rsidRPr="00F704FA" w:rsidRDefault="00504FC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04F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881" w:type="dxa"/>
            <w:vAlign w:val="center"/>
          </w:tcPr>
          <w:p w:rsidR="00504FC3" w:rsidRPr="00F704FA" w:rsidRDefault="00504FC3" w:rsidP="005F044E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04FC3" w:rsidRPr="00F704FA" w:rsidRDefault="00CD4AC1" w:rsidP="009A01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Vortex specimen</w:t>
            </w:r>
            <w:r w:rsidR="005F044E" w:rsidRPr="00F704FA">
              <w:rPr>
                <w:rFonts w:asciiTheme="minorHAnsi" w:hAnsiTheme="minorHAnsi" w:cstheme="minorHAnsi"/>
                <w:sz w:val="20"/>
                <w:szCs w:val="20"/>
              </w:rPr>
              <w:t xml:space="preserve"> tubes </w:t>
            </w:r>
            <w:r w:rsidR="009A01D0">
              <w:rPr>
                <w:rFonts w:asciiTheme="minorHAnsi" w:hAnsiTheme="minorHAnsi" w:cstheme="minorHAnsi"/>
                <w:sz w:val="20"/>
                <w:szCs w:val="20"/>
              </w:rPr>
              <w:t>prior to set-up if they have been sitting for more than 30 min</w:t>
            </w:r>
            <w:r w:rsidR="005F044E" w:rsidRPr="00F704F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A01D0">
              <w:rPr>
                <w:rFonts w:ascii="Calibri" w:hAnsi="Calibri"/>
                <w:sz w:val="20"/>
                <w:szCs w:val="20"/>
              </w:rPr>
              <w:t>after initial processing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504FC3" w:rsidRDefault="00504FC3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</w:p>
        </w:tc>
      </w:tr>
      <w:tr w:rsidR="00504FC3" w:rsidTr="00B82729">
        <w:trPr>
          <w:trHeight w:val="360"/>
        </w:trPr>
        <w:tc>
          <w:tcPr>
            <w:tcW w:w="1406" w:type="dxa"/>
            <w:tcBorders>
              <w:top w:val="nil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881" w:type="dxa"/>
            <w:vAlign w:val="center"/>
          </w:tcPr>
          <w:p w:rsidR="00504FC3" w:rsidRDefault="00EA6449" w:rsidP="00103DC6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Remove </w:t>
            </w:r>
            <w:r w:rsidR="00905604">
              <w:rPr>
                <w:rFonts w:ascii="Calibri" w:hAnsi="Calibri" w:cs="Arial"/>
                <w:sz w:val="20"/>
              </w:rPr>
              <w:t xml:space="preserve">Universal </w:t>
            </w:r>
            <w:r>
              <w:rPr>
                <w:rFonts w:ascii="Calibri" w:hAnsi="Calibri" w:cs="Arial"/>
                <w:sz w:val="20"/>
              </w:rPr>
              <w:t>disc from package and set on disc cold block</w:t>
            </w:r>
          </w:p>
        </w:tc>
        <w:tc>
          <w:tcPr>
            <w:tcW w:w="1205" w:type="dxa"/>
            <w:tcBorders>
              <w:top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C44295" w:rsidTr="00136FFE">
        <w:trPr>
          <w:trHeight w:val="360"/>
        </w:trPr>
        <w:tc>
          <w:tcPr>
            <w:tcW w:w="1406" w:type="dxa"/>
            <w:vAlign w:val="center"/>
          </w:tcPr>
          <w:p w:rsidR="00C44295" w:rsidRPr="00FA3F19" w:rsidRDefault="00C44295" w:rsidP="00C44295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  <w:t xml:space="preserve">Load MM </w:t>
            </w:r>
          </w:p>
        </w:tc>
        <w:tc>
          <w:tcPr>
            <w:tcW w:w="588" w:type="dxa"/>
            <w:vAlign w:val="center"/>
          </w:tcPr>
          <w:p w:rsidR="00C44295" w:rsidRDefault="00C442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881" w:type="dxa"/>
            <w:vAlign w:val="center"/>
          </w:tcPr>
          <w:p w:rsidR="00C44295" w:rsidRDefault="00C44295" w:rsidP="0020022C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Position spoke 1 over </w:t>
            </w:r>
            <w:r w:rsidR="00CD4AC1">
              <w:rPr>
                <w:rFonts w:ascii="Calibri" w:hAnsi="Calibri" w:cs="Arial"/>
                <w:sz w:val="20"/>
              </w:rPr>
              <w:t>silver</w:t>
            </w:r>
            <w:r w:rsidR="009A01D0">
              <w:rPr>
                <w:rFonts w:ascii="Calibri" w:hAnsi="Calibri" w:cs="Arial"/>
                <w:sz w:val="20"/>
              </w:rPr>
              <w:t xml:space="preserve"> plate </w:t>
            </w:r>
            <w:r w:rsidR="0020022C">
              <w:rPr>
                <w:rFonts w:ascii="Calibri" w:hAnsi="Calibri" w:cs="Arial"/>
                <w:sz w:val="20"/>
              </w:rPr>
              <w:t>groove</w:t>
            </w:r>
            <w:r w:rsidR="003F7D87">
              <w:rPr>
                <w:rFonts w:ascii="Calibri" w:hAnsi="Calibri" w:cs="Arial"/>
                <w:sz w:val="20"/>
              </w:rPr>
              <w:t xml:space="preserve"> (refer to F</w:t>
            </w:r>
            <w:r w:rsidR="00760C99">
              <w:rPr>
                <w:rFonts w:ascii="Calibri" w:hAnsi="Calibri" w:cs="Arial"/>
                <w:sz w:val="20"/>
              </w:rPr>
              <w:t>ig. 1)</w:t>
            </w:r>
          </w:p>
        </w:tc>
        <w:tc>
          <w:tcPr>
            <w:tcW w:w="1205" w:type="dxa"/>
            <w:vAlign w:val="center"/>
          </w:tcPr>
          <w:p w:rsidR="00C44295" w:rsidRDefault="00C44295">
            <w:pPr>
              <w:rPr>
                <w:rFonts w:ascii="Calibri" w:hAnsi="Calibri"/>
                <w:sz w:val="20"/>
              </w:rPr>
            </w:pPr>
          </w:p>
        </w:tc>
      </w:tr>
      <w:tr w:rsidR="00C44295" w:rsidTr="00F92B00">
        <w:trPr>
          <w:trHeight w:val="2519"/>
        </w:trPr>
        <w:tc>
          <w:tcPr>
            <w:tcW w:w="1406" w:type="dxa"/>
            <w:tcBorders>
              <w:bottom w:val="single" w:sz="4" w:space="0" w:color="BFBFBF" w:themeColor="background1" w:themeShade="BF"/>
            </w:tcBorders>
          </w:tcPr>
          <w:p w:rsidR="00C44295" w:rsidRPr="00FA3F19" w:rsidRDefault="00C44295" w:rsidP="00C44295">
            <w:pPr>
              <w:jc w:val="center"/>
              <w:rPr>
                <w:rFonts w:ascii="Calibri" w:hAnsi="Calibri" w:cs="Arial"/>
                <w:b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C44295" w:rsidRDefault="00C442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881" w:type="dxa"/>
            <w:vAlign w:val="center"/>
          </w:tcPr>
          <w:p w:rsidR="00C44295" w:rsidRDefault="003F7D87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Pipette</w:t>
            </w:r>
            <w:r w:rsidR="00DE596E">
              <w:rPr>
                <w:rFonts w:ascii="Calibri" w:hAnsi="Calibri" w:cs="Arial"/>
              </w:rPr>
              <w:t xml:space="preserve">  7</w:t>
            </w:r>
            <w:r w:rsidR="00C44295">
              <w:rPr>
                <w:rFonts w:ascii="Calibri" w:hAnsi="Calibri" w:cs="Arial"/>
              </w:rPr>
              <w:t xml:space="preserve"> </w:t>
            </w:r>
            <w:r w:rsidR="00C44295">
              <w:rPr>
                <w:rFonts w:ascii="Calibri" w:hAnsi="Calibri" w:cs="Calibri"/>
              </w:rPr>
              <w:t>µ</w:t>
            </w:r>
            <w:r w:rsidR="00C44295">
              <w:rPr>
                <w:rFonts w:ascii="Calibri" w:hAnsi="Calibri" w:cs="Arial"/>
              </w:rPr>
              <w:t xml:space="preserve">l of MM </w:t>
            </w:r>
            <w:r w:rsidR="00FA3F19">
              <w:rPr>
                <w:rFonts w:ascii="Calibri" w:hAnsi="Calibri" w:cs="Arial"/>
              </w:rPr>
              <w:t>in</w:t>
            </w:r>
            <w:r w:rsidR="00C44295">
              <w:rPr>
                <w:rFonts w:ascii="Calibri" w:hAnsi="Calibri" w:cs="Arial"/>
              </w:rPr>
              <w:t>to each well to be used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53"/>
              <w:gridCol w:w="5697"/>
            </w:tblGrid>
            <w:tr w:rsidR="00C44295" w:rsidTr="00F0451D">
              <w:trPr>
                <w:trHeight w:val="395"/>
              </w:trPr>
              <w:tc>
                <w:tcPr>
                  <w:tcW w:w="95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295" w:rsidRPr="00F0451D" w:rsidRDefault="00C44295" w:rsidP="00F0451D">
                  <w:pPr>
                    <w:pStyle w:val="TableText"/>
                    <w:autoSpaceDE/>
                    <w:autoSpaceDN/>
                    <w:jc w:val="center"/>
                    <w:rPr>
                      <w:rFonts w:ascii="Segoe Script" w:hAnsi="Segoe Script" w:cs="Arial"/>
                      <w:b/>
                      <w:i/>
                      <w:color w:val="0070C0"/>
                      <w:sz w:val="24"/>
                    </w:rPr>
                  </w:pPr>
                </w:p>
                <w:p w:rsidR="00C44295" w:rsidRPr="00F0451D" w:rsidRDefault="00C44295" w:rsidP="00F0451D">
                  <w:pPr>
                    <w:pStyle w:val="TableText"/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b/>
                      <w:color w:val="0070C0"/>
                      <w:sz w:val="24"/>
                    </w:rPr>
                  </w:pPr>
                  <w:r w:rsidRPr="00F0451D">
                    <w:rPr>
                      <w:rFonts w:ascii="Segoe Script" w:hAnsi="Segoe Script" w:cs="Arial"/>
                      <w:b/>
                      <w:i/>
                      <w:color w:val="0070C0"/>
                      <w:sz w:val="24"/>
                    </w:rPr>
                    <w:t>Tip</w:t>
                  </w:r>
                </w:p>
              </w:tc>
              <w:tc>
                <w:tcPr>
                  <w:tcW w:w="56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4295" w:rsidRPr="00F0451D" w:rsidRDefault="00C44295" w:rsidP="002133DD">
                  <w:pPr>
                    <w:pStyle w:val="TableText"/>
                    <w:numPr>
                      <w:ilvl w:val="0"/>
                      <w:numId w:val="18"/>
                    </w:numPr>
                    <w:autoSpaceDE/>
                    <w:autoSpaceDN/>
                    <w:ind w:left="342" w:hanging="270"/>
                    <w:rPr>
                      <w:rFonts w:asciiTheme="minorHAnsi" w:hAnsiTheme="minorHAnsi" w:cstheme="minorHAnsi"/>
                      <w:szCs w:val="20"/>
                    </w:rPr>
                  </w:pPr>
                  <w:r w:rsidRPr="00F0451D">
                    <w:rPr>
                      <w:rFonts w:asciiTheme="minorHAnsi" w:hAnsiTheme="minorHAnsi" w:cstheme="minorHAnsi"/>
                      <w:szCs w:val="20"/>
                    </w:rPr>
                    <w:t>Automatic pipettor: hold at slight angle to maintain accuracy</w:t>
                  </w:r>
                </w:p>
              </w:tc>
            </w:tr>
            <w:tr w:rsidR="00C44295" w:rsidTr="00F0451D">
              <w:trPr>
                <w:trHeight w:val="1844"/>
              </w:trPr>
              <w:tc>
                <w:tcPr>
                  <w:tcW w:w="95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295" w:rsidRPr="00F0451D" w:rsidRDefault="00C44295" w:rsidP="00F0451D">
                  <w:pPr>
                    <w:pStyle w:val="TableText"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5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295" w:rsidRPr="00F0451D" w:rsidRDefault="00C44295" w:rsidP="002133DD">
                  <w:pPr>
                    <w:pStyle w:val="TableText"/>
                    <w:numPr>
                      <w:ilvl w:val="0"/>
                      <w:numId w:val="18"/>
                    </w:numPr>
                    <w:autoSpaceDE/>
                    <w:autoSpaceDN/>
                    <w:ind w:left="342" w:hanging="270"/>
                    <w:rPr>
                      <w:rFonts w:asciiTheme="minorHAnsi" w:hAnsiTheme="minorHAnsi" w:cstheme="minorHAnsi"/>
                      <w:szCs w:val="20"/>
                    </w:rPr>
                  </w:pPr>
                  <w:r w:rsidRPr="00F0451D">
                    <w:rPr>
                      <w:rFonts w:asciiTheme="minorHAnsi" w:hAnsiTheme="minorHAnsi" w:cstheme="minorHAnsi"/>
                      <w:szCs w:val="20"/>
                    </w:rPr>
                    <w:t>Manual pipetting: hold the pipette at a 30-degree angle inserting the tip under the roof of the well to reduce possible contamination</w:t>
                  </w:r>
                </w:p>
                <w:p w:rsidR="00C44295" w:rsidRPr="00F0451D" w:rsidRDefault="00C44295" w:rsidP="00F0451D">
                  <w:pPr>
                    <w:pStyle w:val="TableText"/>
                    <w:autoSpaceDE/>
                    <w:autoSpaceDN/>
                    <w:rPr>
                      <w:rFonts w:asciiTheme="minorHAnsi" w:hAnsiTheme="minorHAnsi" w:cstheme="minorHAnsi"/>
                      <w:szCs w:val="20"/>
                    </w:rPr>
                  </w:pPr>
                  <w:r w:rsidRPr="00F0451D">
                    <w:rPr>
                      <w:rFonts w:asciiTheme="minorHAnsi" w:hAnsiTheme="minorHAnsi" w:cstheme="minorHAnsi"/>
                      <w:szCs w:val="20"/>
                    </w:rPr>
                    <w:t xml:space="preserve">                              </w:t>
                  </w:r>
                  <w:r w:rsidR="00427EE4" w:rsidRPr="009D4CDF">
                    <w:rPr>
                      <w:rFonts w:asciiTheme="minorHAnsi" w:hAnsiTheme="minorHAnsi" w:cstheme="minorHAnsi"/>
                      <w:szCs w:val="20"/>
                    </w:rPr>
                    <w:pict>
                      <v:shape id="_x0000_i1027" type="#_x0000_t75" style="width:75.35pt;height:52.75pt">
                        <v:imagedata r:id="rId18" o:title=""/>
                      </v:shape>
                    </w:pict>
                  </w:r>
                </w:p>
              </w:tc>
            </w:tr>
          </w:tbl>
          <w:p w:rsidR="00C44295" w:rsidRPr="00646F01" w:rsidRDefault="00C44295" w:rsidP="00D51A80">
            <w:pPr>
              <w:pStyle w:val="TableText"/>
              <w:autoSpaceDE/>
              <w:autoSpaceDN/>
              <w:rPr>
                <w:rFonts w:asciiTheme="minorHAnsi" w:hAnsiTheme="minorHAnsi" w:cstheme="minorHAnsi"/>
                <w:b/>
                <w:color w:val="0070C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C44295" w:rsidRDefault="009D4CDF" w:rsidP="00E87F50">
            <w:pPr>
              <w:jc w:val="center"/>
              <w:rPr>
                <w:rFonts w:ascii="Calibri" w:hAnsi="Calibri"/>
                <w:sz w:val="20"/>
              </w:rPr>
            </w:pPr>
            <w:hyperlink r:id="rId19" w:history="1">
              <w:r w:rsidR="003E1BB0" w:rsidRPr="00E87F50">
                <w:rPr>
                  <w:rStyle w:val="Hyperlink"/>
                  <w:rFonts w:ascii="Calibri" w:hAnsi="Calibri"/>
                  <w:sz w:val="20"/>
                </w:rPr>
                <w:t>Simplexa Operator Manual</w:t>
              </w:r>
            </w:hyperlink>
          </w:p>
        </w:tc>
      </w:tr>
      <w:tr w:rsidR="00907BDF" w:rsidTr="00767C15">
        <w:trPr>
          <w:trHeight w:val="1754"/>
        </w:trPr>
        <w:tc>
          <w:tcPr>
            <w:tcW w:w="1406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07BDF" w:rsidRPr="00FA3F19" w:rsidRDefault="000B3822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  <w:t>Load samples</w:t>
            </w:r>
          </w:p>
        </w:tc>
        <w:tc>
          <w:tcPr>
            <w:tcW w:w="588" w:type="dxa"/>
            <w:vAlign w:val="center"/>
          </w:tcPr>
          <w:p w:rsidR="00907BDF" w:rsidRDefault="00907BDF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881" w:type="dxa"/>
            <w:vAlign w:val="center"/>
          </w:tcPr>
          <w:p w:rsidR="00E02E56" w:rsidRDefault="0071705D" w:rsidP="00E02E56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Slowly p</w:t>
            </w:r>
            <w:r w:rsidR="00DE596E">
              <w:rPr>
                <w:rFonts w:ascii="Calibri" w:hAnsi="Calibri" w:cs="Arial"/>
                <w:sz w:val="20"/>
              </w:rPr>
              <w:t>ipette 3</w:t>
            </w:r>
            <w:r w:rsidR="00E02E56">
              <w:rPr>
                <w:rFonts w:ascii="Calibri" w:hAnsi="Calibri" w:cs="Arial"/>
                <w:sz w:val="20"/>
              </w:rPr>
              <w:t xml:space="preserve"> </w:t>
            </w:r>
            <w:r w:rsidR="00E02E56">
              <w:rPr>
                <w:rFonts w:ascii="Calibri" w:hAnsi="Calibri" w:cs="Calibri"/>
                <w:sz w:val="20"/>
              </w:rPr>
              <w:t>µ</w:t>
            </w:r>
            <w:r w:rsidR="00E02E56">
              <w:rPr>
                <w:rFonts w:ascii="Calibri" w:hAnsi="Calibri" w:cs="Arial"/>
                <w:sz w:val="20"/>
              </w:rPr>
              <w:t>l of each patient sample and each control into appropriate well</w:t>
            </w:r>
          </w:p>
          <w:p w:rsidR="00E02E56" w:rsidRDefault="00E02E56" w:rsidP="00E02E56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PCTL: </w:t>
            </w:r>
            <w:r w:rsidR="00DE596E">
              <w:rPr>
                <w:rFonts w:ascii="Calibri" w:hAnsi="Calibri" w:cs="Arial"/>
                <w:sz w:val="20"/>
              </w:rPr>
              <w:t>undiluted</w:t>
            </w:r>
          </w:p>
          <w:p w:rsidR="00E02E56" w:rsidRDefault="00E02E56" w:rsidP="00E02E56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POSC: undiluted</w:t>
            </w:r>
          </w:p>
          <w:p w:rsidR="00E02E56" w:rsidRDefault="00E02E56" w:rsidP="00E02E56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NEGC: NFW</w:t>
            </w:r>
          </w:p>
          <w:p w:rsidR="00FA3F19" w:rsidRPr="00FA3F19" w:rsidRDefault="00FA3F19">
            <w:pPr>
              <w:rPr>
                <w:rFonts w:ascii="Calibri" w:hAnsi="Calibri" w:cs="Arial"/>
                <w:sz w:val="12"/>
                <w:szCs w:val="12"/>
              </w:rPr>
            </w:pPr>
          </w:p>
          <w:p w:rsidR="00907BDF" w:rsidRDefault="00907BDF">
            <w:pPr>
              <w:rPr>
                <w:rFonts w:ascii="Calibri" w:hAnsi="Calibri" w:cs="Arial"/>
                <w:sz w:val="20"/>
              </w:rPr>
            </w:pPr>
            <w:r w:rsidRPr="00907BDF">
              <w:rPr>
                <w:rFonts w:ascii="Calibri" w:hAnsi="Calibri" w:cs="Arial"/>
                <w:i/>
                <w:color w:val="FF0000"/>
                <w:sz w:val="20"/>
              </w:rPr>
              <w:t>Caution</w:t>
            </w:r>
            <w:r>
              <w:rPr>
                <w:rFonts w:ascii="Calibri" w:hAnsi="Calibri" w:cs="Arial"/>
                <w:sz w:val="20"/>
              </w:rPr>
              <w:t>: Do not go to second stop to avoid introduction</w:t>
            </w:r>
            <w:r w:rsidR="000B3822">
              <w:rPr>
                <w:rFonts w:ascii="Calibri" w:hAnsi="Calibri" w:cs="Arial"/>
                <w:sz w:val="20"/>
              </w:rPr>
              <w:t xml:space="preserve"> of</w:t>
            </w:r>
            <w:r>
              <w:rPr>
                <w:rFonts w:ascii="Calibri" w:hAnsi="Calibri" w:cs="Arial"/>
                <w:sz w:val="20"/>
              </w:rPr>
              <w:t xml:space="preserve"> bubbles and </w:t>
            </w:r>
            <w:r w:rsidR="00C44295">
              <w:rPr>
                <w:rFonts w:ascii="Calibri" w:hAnsi="Calibri" w:cs="Arial"/>
                <w:sz w:val="20"/>
              </w:rPr>
              <w:t>producing</w:t>
            </w:r>
          </w:p>
          <w:p w:rsidR="00907BDF" w:rsidRDefault="00C4429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  </w:t>
            </w:r>
            <w:r w:rsidR="00907BDF">
              <w:rPr>
                <w:rFonts w:ascii="Calibri" w:hAnsi="Calibri" w:cs="Arial"/>
                <w:sz w:val="20"/>
              </w:rPr>
              <w:t>aerosols</w:t>
            </w:r>
          </w:p>
        </w:tc>
        <w:tc>
          <w:tcPr>
            <w:tcW w:w="1205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07BDF" w:rsidRDefault="00907BDF">
            <w:pPr>
              <w:rPr>
                <w:rFonts w:ascii="Calibri" w:hAnsi="Calibri"/>
                <w:sz w:val="20"/>
              </w:rPr>
            </w:pPr>
          </w:p>
        </w:tc>
      </w:tr>
      <w:tr w:rsidR="000B3822" w:rsidTr="00645AFE">
        <w:trPr>
          <w:trHeight w:val="360"/>
        </w:trPr>
        <w:tc>
          <w:tcPr>
            <w:tcW w:w="140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0B3822" w:rsidRPr="00FA3F19" w:rsidRDefault="000B3822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B3822" w:rsidRDefault="000B3822" w:rsidP="000B38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881" w:type="dxa"/>
            <w:vAlign w:val="center"/>
          </w:tcPr>
          <w:p w:rsidR="000B3822" w:rsidRDefault="00FA3F19" w:rsidP="00FA3F19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</w:t>
            </w:r>
            <w:r w:rsidR="000B3822">
              <w:rPr>
                <w:rFonts w:ascii="Calibri" w:hAnsi="Calibri" w:cs="Arial"/>
                <w:sz w:val="20"/>
              </w:rPr>
              <w:t>pply the cover tape on the disc</w:t>
            </w:r>
            <w:r>
              <w:rPr>
                <w:rFonts w:ascii="Calibri" w:hAnsi="Calibri" w:cs="Arial"/>
                <w:sz w:val="20"/>
              </w:rPr>
              <w:t xml:space="preserve"> in horizontal position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0B3822" w:rsidRDefault="000B3822">
            <w:pPr>
              <w:rPr>
                <w:rFonts w:ascii="Calibri" w:hAnsi="Calibri"/>
                <w:sz w:val="20"/>
              </w:rPr>
            </w:pPr>
          </w:p>
        </w:tc>
      </w:tr>
      <w:tr w:rsidR="000B3822" w:rsidTr="00F92B00">
        <w:trPr>
          <w:trHeight w:val="1790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0B3822" w:rsidRPr="00FA3F19" w:rsidRDefault="00C44295">
            <w:pPr>
              <w:jc w:val="center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  <w:r w:rsidRPr="00FA3F19"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  <w:t>Seal disc</w:t>
            </w:r>
          </w:p>
        </w:tc>
        <w:tc>
          <w:tcPr>
            <w:tcW w:w="588" w:type="dxa"/>
            <w:vAlign w:val="center"/>
          </w:tcPr>
          <w:p w:rsidR="000B3822" w:rsidRDefault="000B3822" w:rsidP="000B38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881" w:type="dxa"/>
            <w:vAlign w:val="center"/>
          </w:tcPr>
          <w:p w:rsidR="000B3822" w:rsidRDefault="000B3822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Use the disc applicator to seal the cover tape</w:t>
            </w:r>
          </w:p>
          <w:p w:rsidR="000B3822" w:rsidRDefault="000B3822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</w:t>
            </w:r>
            <w:r w:rsidR="00FA3F19">
              <w:rPr>
                <w:rFonts w:ascii="Calibri" w:hAnsi="Calibri" w:cs="Arial"/>
                <w:sz w:val="20"/>
              </w:rPr>
              <w:t xml:space="preserve">   </w:t>
            </w:r>
            <w:r w:rsidR="00C44295">
              <w:rPr>
                <w:rFonts w:ascii="Calibri" w:hAnsi="Calibri" w:cs="Arial"/>
                <w:sz w:val="20"/>
              </w:rPr>
              <w:t xml:space="preserve"> </w:t>
            </w:r>
            <w:r w:rsidR="00427EE4" w:rsidRPr="009D4CDF">
              <w:rPr>
                <w:rFonts w:ascii="Calibri" w:hAnsi="Calibri" w:cs="Arial"/>
                <w:sz w:val="20"/>
              </w:rPr>
              <w:pict>
                <v:shape id="_x0000_i1028" type="#_x0000_t75" style="width:118.9pt;height:57.75pt">
                  <v:imagedata r:id="rId20" o:title=""/>
                </v:shape>
              </w:pict>
            </w:r>
            <w:r>
              <w:rPr>
                <w:rFonts w:ascii="Calibri" w:hAnsi="Calibri" w:cs="Arial"/>
                <w:sz w:val="20"/>
              </w:rPr>
              <w:t xml:space="preserve">  </w:t>
            </w:r>
            <w:r w:rsidR="00FA3F19">
              <w:rPr>
                <w:rFonts w:ascii="Calibri" w:hAnsi="Calibri" w:cs="Arial"/>
                <w:sz w:val="20"/>
              </w:rPr>
              <w:t xml:space="preserve">          </w:t>
            </w:r>
            <w:r>
              <w:rPr>
                <w:rFonts w:ascii="Calibri" w:hAnsi="Calibri" w:cs="Arial"/>
                <w:sz w:val="20"/>
              </w:rPr>
              <w:t xml:space="preserve">  </w:t>
            </w:r>
            <w:r w:rsidR="00427EE4" w:rsidRPr="009D4CDF">
              <w:rPr>
                <w:rFonts w:ascii="Calibri" w:hAnsi="Calibri" w:cs="Arial"/>
                <w:sz w:val="20"/>
              </w:rPr>
              <w:pict>
                <v:shape id="_x0000_i1029" type="#_x0000_t75" style="width:92.95pt;height:66.15pt">
                  <v:imagedata r:id="rId21" o:title=""/>
                </v:shape>
              </w:pic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0B3822" w:rsidRDefault="000B3822">
            <w:pPr>
              <w:rPr>
                <w:rFonts w:ascii="Calibri" w:hAnsi="Calibri"/>
                <w:sz w:val="20"/>
              </w:rPr>
            </w:pPr>
          </w:p>
        </w:tc>
      </w:tr>
      <w:tr w:rsidR="000B3822" w:rsidTr="008172D3">
        <w:trPr>
          <w:trHeight w:val="360"/>
        </w:trPr>
        <w:tc>
          <w:tcPr>
            <w:tcW w:w="1406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0B3822" w:rsidRPr="00FA3F19" w:rsidRDefault="000B3822">
            <w:pPr>
              <w:jc w:val="center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B3822" w:rsidRDefault="000B3822" w:rsidP="000B38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881" w:type="dxa"/>
            <w:vAlign w:val="center"/>
          </w:tcPr>
          <w:p w:rsidR="000B3822" w:rsidRDefault="00C44295" w:rsidP="00C4429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Remove cove</w:t>
            </w:r>
            <w:r w:rsidR="000E5288">
              <w:rPr>
                <w:rFonts w:ascii="Calibri" w:hAnsi="Calibri" w:cs="Arial"/>
                <w:sz w:val="20"/>
              </w:rPr>
              <w:t>r</w:t>
            </w:r>
            <w:r>
              <w:rPr>
                <w:rFonts w:ascii="Calibri" w:hAnsi="Calibri" w:cs="Arial"/>
                <w:sz w:val="20"/>
              </w:rPr>
              <w:t xml:space="preserve"> tape tabs by gently pu</w:t>
            </w:r>
            <w:r w:rsidR="00FA3F19">
              <w:rPr>
                <w:rFonts w:ascii="Calibri" w:hAnsi="Calibri" w:cs="Arial"/>
                <w:sz w:val="20"/>
              </w:rPr>
              <w:t>l</w:t>
            </w:r>
            <w:r>
              <w:rPr>
                <w:rFonts w:ascii="Calibri" w:hAnsi="Calibri" w:cs="Arial"/>
                <w:sz w:val="20"/>
              </w:rPr>
              <w:t>ling outwards</w:t>
            </w:r>
          </w:p>
        </w:tc>
        <w:tc>
          <w:tcPr>
            <w:tcW w:w="1205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0B3822" w:rsidRDefault="000B3822">
            <w:pPr>
              <w:rPr>
                <w:rFonts w:ascii="Calibri" w:hAnsi="Calibri"/>
                <w:sz w:val="20"/>
              </w:rPr>
            </w:pPr>
          </w:p>
        </w:tc>
      </w:tr>
      <w:tr w:rsidR="00504FC3" w:rsidTr="008172D3">
        <w:trPr>
          <w:trHeight w:val="360"/>
        </w:trPr>
        <w:tc>
          <w:tcPr>
            <w:tcW w:w="1406" w:type="dxa"/>
            <w:tcBorders>
              <w:bottom w:val="nil"/>
            </w:tcBorders>
            <w:vAlign w:val="center"/>
          </w:tcPr>
          <w:p w:rsidR="00504FC3" w:rsidRPr="00FA3F19" w:rsidRDefault="00C44295">
            <w:pPr>
              <w:jc w:val="center"/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>Change gloves</w:t>
            </w:r>
          </w:p>
        </w:tc>
        <w:tc>
          <w:tcPr>
            <w:tcW w:w="588" w:type="dxa"/>
            <w:vAlign w:val="center"/>
          </w:tcPr>
          <w:p w:rsidR="00504FC3" w:rsidRDefault="00C442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881" w:type="dxa"/>
            <w:vAlign w:val="center"/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Remove lab coat 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C44295" w:rsidTr="008172D3">
        <w:trPr>
          <w:trHeight w:val="360"/>
        </w:trPr>
        <w:tc>
          <w:tcPr>
            <w:tcW w:w="1406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C44295" w:rsidRPr="00FA3F19" w:rsidRDefault="00C4429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44295" w:rsidRDefault="00C442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881" w:type="dxa"/>
            <w:vAlign w:val="center"/>
          </w:tcPr>
          <w:p w:rsidR="00C44295" w:rsidRDefault="00C44295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Change gloves; move to room 3</w:t>
            </w:r>
          </w:p>
        </w:tc>
        <w:tc>
          <w:tcPr>
            <w:tcW w:w="1205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C44295" w:rsidRDefault="00C44295">
            <w:pPr>
              <w:rPr>
                <w:rFonts w:ascii="Calibri" w:hAnsi="Calibri"/>
                <w:sz w:val="20"/>
              </w:rPr>
            </w:pPr>
          </w:p>
        </w:tc>
      </w:tr>
      <w:tr w:rsidR="00C44295" w:rsidTr="008172D3">
        <w:trPr>
          <w:trHeight w:val="360"/>
        </w:trPr>
        <w:tc>
          <w:tcPr>
            <w:tcW w:w="1406" w:type="dxa"/>
            <w:tcBorders>
              <w:bottom w:val="nil"/>
            </w:tcBorders>
            <w:vAlign w:val="center"/>
          </w:tcPr>
          <w:p w:rsidR="00C44295" w:rsidRPr="00FA3F19" w:rsidRDefault="002379BE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3</w:t>
            </w:r>
          </w:p>
        </w:tc>
        <w:tc>
          <w:tcPr>
            <w:tcW w:w="588" w:type="dxa"/>
            <w:vAlign w:val="center"/>
          </w:tcPr>
          <w:p w:rsidR="00C44295" w:rsidRDefault="00C442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6881" w:type="dxa"/>
            <w:vAlign w:val="center"/>
          </w:tcPr>
          <w:p w:rsidR="00C44295" w:rsidRDefault="00C44295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Place disc into the </w:t>
            </w:r>
            <w:r w:rsidR="002379BE">
              <w:rPr>
                <w:rFonts w:ascii="Calibri" w:hAnsi="Calibri" w:cs="Arial"/>
              </w:rPr>
              <w:t>instrument; close lid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C44295" w:rsidRDefault="00C44295">
            <w:pPr>
              <w:rPr>
                <w:rFonts w:ascii="Calibri" w:hAnsi="Calibri"/>
                <w:sz w:val="20"/>
              </w:rPr>
            </w:pPr>
          </w:p>
        </w:tc>
      </w:tr>
      <w:tr w:rsidR="00C44295" w:rsidTr="008172D3">
        <w:trPr>
          <w:trHeight w:val="360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4295" w:rsidRPr="00FA3F19" w:rsidRDefault="002379BE">
            <w:pPr>
              <w:jc w:val="center"/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>Start Run</w:t>
            </w:r>
          </w:p>
        </w:tc>
        <w:tc>
          <w:tcPr>
            <w:tcW w:w="588" w:type="dxa"/>
            <w:vAlign w:val="center"/>
          </w:tcPr>
          <w:p w:rsidR="00C44295" w:rsidRDefault="002379B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6881" w:type="dxa"/>
            <w:vAlign w:val="center"/>
          </w:tcPr>
          <w:p w:rsidR="00C44295" w:rsidRDefault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Click</w:t>
            </w:r>
            <w:r w:rsidRPr="002379BE">
              <w:rPr>
                <w:rFonts w:ascii="Calibri" w:hAnsi="Calibri" w:cs="Arial"/>
                <w:b/>
              </w:rPr>
              <w:t xml:space="preserve"> Run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2379BE">
              <w:rPr>
                <w:rFonts w:ascii="Calibri" w:hAnsi="Calibri" w:cs="Arial"/>
              </w:rPr>
              <w:t>button</w:t>
            </w:r>
            <w:r>
              <w:rPr>
                <w:rFonts w:ascii="Calibri" w:hAnsi="Calibri" w:cs="Arial"/>
              </w:rPr>
              <w:t xml:space="preserve"> to move to status screen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4295" w:rsidRDefault="00C44295">
            <w:pPr>
              <w:rPr>
                <w:rFonts w:ascii="Calibri" w:hAnsi="Calibri"/>
                <w:sz w:val="20"/>
              </w:rPr>
            </w:pPr>
          </w:p>
        </w:tc>
      </w:tr>
      <w:tr w:rsidR="00C44295" w:rsidTr="008172D3">
        <w:trPr>
          <w:trHeight w:val="360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4295" w:rsidRPr="00FA3F19" w:rsidRDefault="00C4429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44295" w:rsidRDefault="002379B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6881" w:type="dxa"/>
            <w:vAlign w:val="center"/>
          </w:tcPr>
          <w:p w:rsidR="00C44295" w:rsidRDefault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Select  test instrument from drop down box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4295" w:rsidRDefault="00C44295">
            <w:pPr>
              <w:rPr>
                <w:rFonts w:ascii="Calibri" w:hAnsi="Calibri"/>
                <w:sz w:val="20"/>
              </w:rPr>
            </w:pPr>
          </w:p>
        </w:tc>
      </w:tr>
      <w:tr w:rsidR="002379BE" w:rsidTr="00767C15">
        <w:trPr>
          <w:trHeight w:val="800"/>
        </w:trPr>
        <w:tc>
          <w:tcPr>
            <w:tcW w:w="1406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2379BE" w:rsidRPr="00FA3F19" w:rsidRDefault="002379B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379BE" w:rsidRDefault="002379B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6881" w:type="dxa"/>
            <w:vAlign w:val="center"/>
          </w:tcPr>
          <w:p w:rsidR="002379BE" w:rsidRDefault="002379BE">
            <w:pPr>
              <w:pStyle w:val="TableText"/>
              <w:autoSpaceDE/>
              <w:autoSpaceDN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Click </w:t>
            </w:r>
            <w:r w:rsidRPr="002379BE">
              <w:rPr>
                <w:rFonts w:ascii="Calibri" w:hAnsi="Calibri" w:cs="Arial"/>
                <w:b/>
              </w:rPr>
              <w:t>Start</w:t>
            </w:r>
          </w:p>
          <w:p w:rsidR="00045157" w:rsidRPr="00045157" w:rsidRDefault="00045157" w:rsidP="001F5D44">
            <w:pPr>
              <w:pStyle w:val="TableText"/>
              <w:autoSpaceDE/>
              <w:autoSpaceDN/>
              <w:ind w:left="778" w:hanging="778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       </w:t>
            </w:r>
            <w:r w:rsidRPr="00045157">
              <w:rPr>
                <w:rFonts w:ascii="Calibri" w:hAnsi="Calibri" w:cs="Arial"/>
                <w:i/>
              </w:rPr>
              <w:t>Note:</w:t>
            </w:r>
            <w:r>
              <w:rPr>
                <w:rFonts w:ascii="Calibri" w:hAnsi="Calibri" w:cs="Arial"/>
              </w:rPr>
              <w:t xml:space="preserve"> Once the run is started, it cannot be canceled and then restarted using   the same disc</w:t>
            </w:r>
            <w:r w:rsidR="001F5D44">
              <w:rPr>
                <w:rFonts w:ascii="Calibri" w:hAnsi="Calibri" w:cs="Arial"/>
              </w:rPr>
              <w:t>. Canceling will require a new disc.</w:t>
            </w:r>
          </w:p>
        </w:tc>
        <w:tc>
          <w:tcPr>
            <w:tcW w:w="1205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2379BE" w:rsidRDefault="002379BE">
            <w:pPr>
              <w:rPr>
                <w:rFonts w:ascii="Calibri" w:hAnsi="Calibri"/>
                <w:sz w:val="20"/>
              </w:rPr>
            </w:pPr>
          </w:p>
        </w:tc>
      </w:tr>
      <w:tr w:rsidR="002379BE" w:rsidTr="008172D3">
        <w:trPr>
          <w:trHeight w:val="360"/>
        </w:trPr>
        <w:tc>
          <w:tcPr>
            <w:tcW w:w="1406" w:type="dxa"/>
            <w:tcBorders>
              <w:bottom w:val="nil"/>
            </w:tcBorders>
            <w:vAlign w:val="center"/>
          </w:tcPr>
          <w:p w:rsidR="002379BE" w:rsidRPr="00FA3F19" w:rsidRDefault="002379B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379BE" w:rsidRDefault="002379B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6881" w:type="dxa"/>
            <w:vAlign w:val="center"/>
          </w:tcPr>
          <w:p w:rsidR="002379BE" w:rsidRDefault="002379BE" w:rsidP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Remove lab coat 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2379BE" w:rsidRDefault="002379BE">
            <w:pPr>
              <w:rPr>
                <w:rFonts w:ascii="Calibri" w:hAnsi="Calibri"/>
                <w:sz w:val="20"/>
              </w:rPr>
            </w:pPr>
          </w:p>
        </w:tc>
      </w:tr>
      <w:tr w:rsidR="002379BE" w:rsidTr="008172D3">
        <w:trPr>
          <w:trHeight w:val="360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2379BE" w:rsidRPr="008172D3" w:rsidRDefault="008172D3">
            <w:pPr>
              <w:jc w:val="center"/>
              <w:rPr>
                <w:rFonts w:ascii="Calibri" w:hAnsi="Calibri"/>
                <w:b/>
                <w:color w:val="548DD4" w:themeColor="text2" w:themeTint="99"/>
                <w:sz w:val="18"/>
                <w:szCs w:val="18"/>
              </w:rPr>
            </w:pPr>
            <w:r w:rsidRPr="008172D3">
              <w:rPr>
                <w:rFonts w:ascii="Calibri" w:hAnsi="Calibri"/>
                <w:b/>
                <w:color w:val="548DD4" w:themeColor="text2" w:themeTint="99"/>
                <w:sz w:val="18"/>
                <w:szCs w:val="18"/>
              </w:rPr>
              <w:t>Change gloves</w:t>
            </w:r>
          </w:p>
        </w:tc>
        <w:tc>
          <w:tcPr>
            <w:tcW w:w="588" w:type="dxa"/>
            <w:vAlign w:val="center"/>
          </w:tcPr>
          <w:p w:rsidR="002379BE" w:rsidRDefault="002379B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6881" w:type="dxa"/>
            <w:vAlign w:val="center"/>
          </w:tcPr>
          <w:p w:rsidR="002379BE" w:rsidRDefault="002379BE" w:rsidP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Change gloves before leaving room 3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2379BE" w:rsidRDefault="002379BE">
            <w:pPr>
              <w:rPr>
                <w:rFonts w:ascii="Calibri" w:hAnsi="Calibri"/>
                <w:sz w:val="20"/>
              </w:rPr>
            </w:pPr>
          </w:p>
        </w:tc>
      </w:tr>
      <w:tr w:rsidR="006E5691" w:rsidTr="00767C15">
        <w:trPr>
          <w:trHeight w:val="360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6E5691" w:rsidRPr="00FA3F19" w:rsidRDefault="006E569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E5691" w:rsidRDefault="006E569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6881" w:type="dxa"/>
            <w:vAlign w:val="center"/>
          </w:tcPr>
          <w:p w:rsidR="006E5691" w:rsidRDefault="006E5691" w:rsidP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Approximate run time: 1 h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6E5691" w:rsidRDefault="006E5691">
            <w:pPr>
              <w:rPr>
                <w:rFonts w:ascii="Calibri" w:hAnsi="Calibri"/>
                <w:sz w:val="20"/>
              </w:rPr>
            </w:pPr>
          </w:p>
        </w:tc>
      </w:tr>
      <w:tr w:rsidR="006E5691" w:rsidTr="00767C15">
        <w:trPr>
          <w:trHeight w:val="360"/>
        </w:trPr>
        <w:tc>
          <w:tcPr>
            <w:tcW w:w="1406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6E5691" w:rsidRDefault="006E5691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88" w:type="dxa"/>
            <w:vAlign w:val="center"/>
          </w:tcPr>
          <w:p w:rsidR="006E5691" w:rsidRDefault="006E569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6881" w:type="dxa"/>
            <w:vAlign w:val="center"/>
          </w:tcPr>
          <w:p w:rsidR="006E5691" w:rsidRDefault="006E5691" w:rsidP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Run progress can be viewed in the </w:t>
            </w:r>
            <w:r w:rsidRPr="006E5691">
              <w:rPr>
                <w:rFonts w:ascii="Calibri" w:hAnsi="Calibri" w:cs="Arial"/>
                <w:b/>
              </w:rPr>
              <w:t>Run Status Window</w:t>
            </w:r>
            <w:r w:rsidR="003F7D87">
              <w:rPr>
                <w:rFonts w:ascii="Calibri" w:hAnsi="Calibri" w:cs="Arial"/>
              </w:rPr>
              <w:t>: refer to F</w:t>
            </w:r>
            <w:r>
              <w:rPr>
                <w:rFonts w:ascii="Calibri" w:hAnsi="Calibri" w:cs="Arial"/>
              </w:rPr>
              <w:t>ig</w:t>
            </w:r>
            <w:r w:rsidR="003F7D87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 xml:space="preserve"> 2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6E5691" w:rsidRDefault="006E5691">
            <w:pPr>
              <w:rPr>
                <w:rFonts w:ascii="Calibri" w:hAnsi="Calibri"/>
                <w:sz w:val="20"/>
              </w:rPr>
            </w:pPr>
          </w:p>
        </w:tc>
      </w:tr>
      <w:tr w:rsidR="00767C15" w:rsidTr="00767C15">
        <w:trPr>
          <w:trHeight w:val="360"/>
        </w:trPr>
        <w:tc>
          <w:tcPr>
            <w:tcW w:w="140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767C15" w:rsidRPr="00767C15" w:rsidRDefault="00767C15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767C15" w:rsidRDefault="00767C1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</w:t>
            </w:r>
          </w:p>
        </w:tc>
        <w:tc>
          <w:tcPr>
            <w:tcW w:w="6881" w:type="dxa"/>
            <w:vAlign w:val="center"/>
          </w:tcPr>
          <w:p w:rsidR="00767C15" w:rsidRPr="003F7D87" w:rsidRDefault="00767C15" w:rsidP="006E0954">
            <w:pPr>
              <w:ind w:left="360" w:hanging="296"/>
              <w:rPr>
                <w:rFonts w:asciiTheme="minorHAnsi" w:hAnsiTheme="minorHAnsi" w:cstheme="minorHAnsi"/>
                <w:sz w:val="20"/>
                <w:szCs w:val="20"/>
              </w:rPr>
            </w:pPr>
            <w:r w:rsidRPr="003F7D87">
              <w:rPr>
                <w:rFonts w:asciiTheme="minorHAnsi" w:hAnsiTheme="minorHAnsi" w:cstheme="minorHAnsi"/>
                <w:sz w:val="20"/>
                <w:szCs w:val="20"/>
              </w:rPr>
              <w:t xml:space="preserve">Remove disc from instrument; </w:t>
            </w:r>
            <w:r w:rsidRPr="003F7D8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check well volumes for pipetting accuracy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767C15" w:rsidRDefault="00767C15">
            <w:pPr>
              <w:rPr>
                <w:rFonts w:ascii="Calibri" w:hAnsi="Calibri"/>
                <w:sz w:val="20"/>
              </w:rPr>
            </w:pPr>
          </w:p>
        </w:tc>
      </w:tr>
      <w:tr w:rsidR="00767C15" w:rsidTr="00767C15">
        <w:trPr>
          <w:trHeight w:val="360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767C15" w:rsidRDefault="00767C15">
            <w:pPr>
              <w:jc w:val="center"/>
              <w:rPr>
                <w:rFonts w:ascii="Calibri" w:hAnsi="Calibri"/>
                <w:sz w:val="18"/>
              </w:rPr>
            </w:pPr>
            <w:r w:rsidRPr="00767C15">
              <w:rPr>
                <w:rFonts w:ascii="Calibri" w:hAnsi="Calibri"/>
                <w:b/>
                <w:color w:val="0070C0"/>
                <w:sz w:val="18"/>
              </w:rPr>
              <w:t>Run completion</w:t>
            </w:r>
          </w:p>
        </w:tc>
        <w:tc>
          <w:tcPr>
            <w:tcW w:w="588" w:type="dxa"/>
            <w:vAlign w:val="center"/>
          </w:tcPr>
          <w:p w:rsidR="00767C15" w:rsidRDefault="00767C1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6881" w:type="dxa"/>
            <w:vAlign w:val="center"/>
          </w:tcPr>
          <w:p w:rsidR="00767C15" w:rsidRPr="003F7D87" w:rsidRDefault="00767C15" w:rsidP="006E0954">
            <w:pPr>
              <w:ind w:left="360" w:hanging="296"/>
              <w:rPr>
                <w:rFonts w:asciiTheme="minorHAnsi" w:hAnsiTheme="minorHAnsi" w:cstheme="minorHAnsi"/>
                <w:sz w:val="20"/>
                <w:szCs w:val="20"/>
              </w:rPr>
            </w:pPr>
            <w:r w:rsidRPr="003F7D87">
              <w:rPr>
                <w:rFonts w:asciiTheme="minorHAnsi" w:hAnsiTheme="minorHAnsi" w:cstheme="minorHAnsi"/>
                <w:sz w:val="20"/>
                <w:szCs w:val="20"/>
              </w:rPr>
              <w:t>Place in bio-bag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767C15" w:rsidRDefault="00767C15">
            <w:pPr>
              <w:rPr>
                <w:rFonts w:ascii="Calibri" w:hAnsi="Calibri"/>
                <w:sz w:val="20"/>
              </w:rPr>
            </w:pPr>
          </w:p>
        </w:tc>
      </w:tr>
      <w:tr w:rsidR="00767C15" w:rsidTr="008172D3">
        <w:trPr>
          <w:trHeight w:val="360"/>
        </w:trPr>
        <w:tc>
          <w:tcPr>
            <w:tcW w:w="1406" w:type="dxa"/>
            <w:tcBorders>
              <w:top w:val="nil"/>
            </w:tcBorders>
            <w:vAlign w:val="center"/>
          </w:tcPr>
          <w:p w:rsidR="00767C15" w:rsidRDefault="00767C1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88" w:type="dxa"/>
            <w:vAlign w:val="center"/>
          </w:tcPr>
          <w:p w:rsidR="00767C15" w:rsidRDefault="00767C1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6881" w:type="dxa"/>
            <w:vAlign w:val="center"/>
          </w:tcPr>
          <w:p w:rsidR="00767C15" w:rsidRPr="003F7D87" w:rsidRDefault="00767C15" w:rsidP="006E0954">
            <w:pPr>
              <w:ind w:left="360" w:hanging="296"/>
              <w:rPr>
                <w:rFonts w:asciiTheme="minorHAnsi" w:hAnsiTheme="minorHAnsi" w:cstheme="minorHAnsi"/>
                <w:sz w:val="20"/>
                <w:szCs w:val="20"/>
              </w:rPr>
            </w:pPr>
            <w:r w:rsidRPr="003F7D87">
              <w:rPr>
                <w:rFonts w:asciiTheme="minorHAnsi" w:hAnsiTheme="minorHAnsi" w:cstheme="minorHAnsi"/>
                <w:sz w:val="20"/>
                <w:szCs w:val="20"/>
              </w:rPr>
              <w:t>Discard in red biohazard container</w:t>
            </w:r>
          </w:p>
        </w:tc>
        <w:tc>
          <w:tcPr>
            <w:tcW w:w="1205" w:type="dxa"/>
            <w:tcBorders>
              <w:top w:val="nil"/>
            </w:tcBorders>
            <w:vAlign w:val="center"/>
          </w:tcPr>
          <w:p w:rsidR="00767C15" w:rsidRDefault="00767C15">
            <w:pPr>
              <w:rPr>
                <w:rFonts w:ascii="Calibri" w:hAnsi="Calibri"/>
                <w:sz w:val="20"/>
              </w:rPr>
            </w:pPr>
          </w:p>
        </w:tc>
      </w:tr>
    </w:tbl>
    <w:p w:rsidR="00F704FA" w:rsidRDefault="00F704FA">
      <w:pPr>
        <w:rPr>
          <w:rFonts w:ascii="Calibri" w:hAnsi="Calibri"/>
          <w:b/>
          <w:sz w:val="20"/>
        </w:rPr>
      </w:pPr>
    </w:p>
    <w:p w:rsidR="0033022F" w:rsidRPr="0033022F" w:rsidRDefault="0033022F">
      <w:pPr>
        <w:rPr>
          <w:rFonts w:ascii="Calibri" w:hAnsi="Calibri"/>
          <w:b/>
          <w:sz w:val="20"/>
          <w:szCs w:val="20"/>
        </w:rPr>
      </w:pPr>
    </w:p>
    <w:p w:rsidR="006E5691" w:rsidRDefault="006E5691">
      <w:pPr>
        <w:rPr>
          <w:rFonts w:ascii="Calibri" w:hAnsi="Calibri"/>
          <w:sz w:val="20"/>
        </w:rPr>
      </w:pPr>
      <w:r w:rsidRPr="00B543B4">
        <w:rPr>
          <w:rFonts w:ascii="Calibri" w:hAnsi="Calibri"/>
          <w:b/>
          <w:sz w:val="20"/>
        </w:rPr>
        <w:t>Figure 2</w:t>
      </w:r>
      <w:r>
        <w:rPr>
          <w:rFonts w:ascii="Calibri" w:hAnsi="Calibri"/>
          <w:sz w:val="20"/>
        </w:rPr>
        <w:t>: The graph plots detection progress in Real-Time</w:t>
      </w:r>
    </w:p>
    <w:p w:rsidR="000E5288" w:rsidRDefault="000E5288">
      <w:pPr>
        <w:rPr>
          <w:rFonts w:ascii="Calibri" w:hAnsi="Calibri"/>
          <w:sz w:val="20"/>
        </w:rPr>
      </w:pPr>
    </w:p>
    <w:p w:rsidR="000E5288" w:rsidRDefault="009D4CDF" w:rsidP="00F0451D">
      <w:pPr>
        <w:ind w:left="720" w:firstLine="720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w:pict>
          <v:shape id="_x0000_s1032" type="#_x0000_t32" style="position:absolute;left:0;text-align:left;margin-left:141.6pt;margin-top:248.95pt;width:.05pt;height:23.55pt;flip:y;z-index:251662336" o:connectortype="straight" strokecolor="red" strokeweight="3pt">
            <v:stroke endarrow="block"/>
            <v:shadow type="perspective" color="#622423" opacity=".5" offset="1pt" offset2="-1pt"/>
          </v:shape>
        </w:pict>
      </w:r>
      <w:r w:rsidRPr="009D4CDF">
        <w:rPr>
          <w:rFonts w:ascii="Calibri" w:hAnsi="Calibri"/>
          <w:b/>
          <w:bCs/>
          <w:noProof/>
          <w:color w:val="3366CC"/>
          <w:sz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77.4pt;margin-top:59.8pt;width:103.5pt;height:39.45pt;z-index:251667456;mso-width-relative:margin;mso-height-relative:margin" filled="f" stroked="f">
            <v:textbox>
              <w:txbxContent>
                <w:p w:rsidR="00A27A34" w:rsidRPr="008412C7" w:rsidRDefault="00A27A34" w:rsidP="00B543B4">
                  <w:pPr>
                    <w:jc w:val="center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412C7">
                    <w:rPr>
                      <w:rFonts w:ascii="Calibri" w:hAnsi="Calibri" w:cs="Calibri"/>
                      <w:sz w:val="18"/>
                      <w:szCs w:val="18"/>
                    </w:rPr>
                    <w:t xml:space="preserve">Dye drop down box for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Bp (FAM), Bpp (CFR610)</w:t>
                  </w:r>
                  <w:r w:rsidRPr="008412C7">
                    <w:rPr>
                      <w:rFonts w:ascii="Calibri" w:hAnsi="Calibri" w:cs="Calibri"/>
                      <w:sz w:val="18"/>
                      <w:szCs w:val="18"/>
                    </w:rPr>
                    <w:t xml:space="preserve"> and IC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(Q670)</w:t>
                  </w:r>
                </w:p>
              </w:txbxContent>
            </v:textbox>
          </v:shape>
        </w:pict>
      </w:r>
      <w:r w:rsidRPr="009D4CDF">
        <w:rPr>
          <w:rFonts w:ascii="Calibri" w:hAnsi="Calibri"/>
          <w:b/>
          <w:bCs/>
          <w:noProof/>
          <w:color w:val="3366CC"/>
          <w:sz w:val="22"/>
          <w:lang w:eastAsia="zh-TW"/>
        </w:rPr>
        <w:pict>
          <v:shape id="_x0000_s1039" type="#_x0000_t202" style="position:absolute;left:0;text-align:left;margin-left:265.55pt;margin-top:151.3pt;width:88pt;height:29.15pt;z-index:251670528;mso-height-percent:200;mso-height-percent:200;mso-width-relative:margin;mso-height-relative:margin" stroked="f">
            <v:textbox style="mso-fit-shape-to-text:t">
              <w:txbxContent>
                <w:p w:rsidR="00A27A34" w:rsidRDefault="00A27A3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Amplification curve</w:t>
                  </w:r>
                </w:p>
                <w:p w:rsidR="00A27A34" w:rsidRPr="00AF0699" w:rsidRDefault="00A27A3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(Data acquisition)</w:t>
                  </w:r>
                </w:p>
              </w:txbxContent>
            </v:textbox>
          </v:shape>
        </w:pict>
      </w:r>
      <w:bookmarkStart w:id="0" w:name="_Pro_hMPV+_Assay"/>
      <w:bookmarkEnd w:id="0"/>
      <w:r>
        <w:rPr>
          <w:rFonts w:ascii="Calibri" w:hAnsi="Calibri"/>
          <w:noProof/>
          <w:sz w:val="20"/>
        </w:rPr>
        <w:pict>
          <v:shape id="_x0000_s1037" type="#_x0000_t32" style="position:absolute;left:0;text-align:left;margin-left:360.85pt;margin-top:162.55pt;width:28.55pt;height:.05pt;z-index:251668480" o:connectortype="straight" strokecolor="red" strokeweight="3pt">
            <v:stroke endarrow="block"/>
            <v:shadow type="perspective" color="#622423" opacity=".5" offset="1pt" offset2="-1pt"/>
          </v:shape>
        </w:pict>
      </w:r>
      <w:r>
        <w:rPr>
          <w:rFonts w:ascii="Calibri" w:hAnsi="Calibri"/>
          <w:noProof/>
          <w:sz w:val="20"/>
        </w:rPr>
        <w:pict>
          <v:shape id="_x0000_s1030" type="#_x0000_t32" style="position:absolute;left:0;text-align:left;margin-left:53.4pt;margin-top:27.55pt;width:21.75pt;height:.05pt;z-index:251659264" o:connectortype="straight" strokecolor="red" strokeweight="3pt">
            <v:stroke endarrow="block"/>
            <v:shadow type="perspective" color="#622423" opacity=".5" offset="1pt" offset2="-1pt"/>
          </v:shape>
        </w:pict>
      </w:r>
      <w:r>
        <w:rPr>
          <w:rFonts w:ascii="Calibri" w:hAnsi="Calibri"/>
          <w:noProof/>
          <w:sz w:val="20"/>
        </w:rPr>
        <w:pict>
          <v:shape id="_x0000_s1034" type="#_x0000_t32" style="position:absolute;left:0;text-align:left;margin-left:431.4pt;margin-top:36.55pt;width:.05pt;height:23.25pt;flip:y;z-index:251665408" o:connectortype="straight" strokecolor="red" strokeweight="3pt">
            <v:stroke endarrow="block"/>
            <v:shadow type="perspective" color="#622423" opacity=".5" offset="1pt" offset2="-1pt"/>
          </v:shape>
        </w:pict>
      </w:r>
      <w:r>
        <w:rPr>
          <w:rFonts w:ascii="Calibri" w:hAnsi="Calibri"/>
          <w:noProof/>
          <w:sz w:val="20"/>
          <w:lang w:eastAsia="zh-TW"/>
        </w:rPr>
        <w:pict>
          <v:shape id="_x0000_s1031" type="#_x0000_t202" style="position:absolute;left:0;text-align:left;margin-left:-11.85pt;margin-top:11.05pt;width:65.25pt;height:31.65pt;z-index:251661312;mso-width-relative:margin;mso-height-relative:margin" stroked="f">
            <v:textbox>
              <w:txbxContent>
                <w:p w:rsidR="00A27A34" w:rsidRPr="008412C7" w:rsidRDefault="00A27A34" w:rsidP="007B7B7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412C7">
                    <w:rPr>
                      <w:rFonts w:ascii="Calibri" w:hAnsi="Calibri" w:cs="Calibri"/>
                      <w:sz w:val="18"/>
                      <w:szCs w:val="18"/>
                    </w:rPr>
                    <w:t>Instrument drop down box</w:t>
                  </w:r>
                </w:p>
              </w:txbxContent>
            </v:textbox>
          </v:shape>
        </w:pict>
      </w:r>
      <w:r w:rsidR="00427EE4" w:rsidRPr="009D4CDF">
        <w:rPr>
          <w:rFonts w:ascii="Calibri" w:hAnsi="Calibri"/>
          <w:sz w:val="20"/>
        </w:rPr>
        <w:pict>
          <v:shape id="_x0000_i1030" type="#_x0000_t75" style="width:375.9pt;height:262.9pt">
            <v:imagedata r:id="rId22" o:title=""/>
          </v:shape>
        </w:pict>
      </w:r>
    </w:p>
    <w:p w:rsidR="000E5288" w:rsidRDefault="009D4CDF">
      <w:pPr>
        <w:rPr>
          <w:rFonts w:ascii="Calibri" w:hAnsi="Calibri"/>
          <w:sz w:val="20"/>
        </w:rPr>
      </w:pPr>
      <w:r w:rsidRPr="009D4CDF">
        <w:rPr>
          <w:rFonts w:ascii="Calibri" w:hAnsi="Calibri"/>
          <w:b/>
          <w:bCs/>
          <w:noProof/>
          <w:color w:val="3366CC"/>
          <w:sz w:val="22"/>
          <w:lang w:eastAsia="zh-TW"/>
        </w:rPr>
        <w:pict>
          <v:shape id="_x0000_s1033" type="#_x0000_t202" style="position:absolute;margin-left:75.15pt;margin-top:4.3pt;width:160.5pt;height:18.2pt;z-index:251664384;mso-height-percent:200;mso-height-percent:200;mso-width-relative:margin;mso-height-relative:margin" stroked="f">
            <v:textbox style="mso-fit-shape-to-text:t">
              <w:txbxContent>
                <w:p w:rsidR="00A27A34" w:rsidRPr="008412C7" w:rsidRDefault="00A27A3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412C7">
                    <w:rPr>
                      <w:rFonts w:ascii="Calibri" w:hAnsi="Calibri" w:cs="Calibri"/>
                      <w:sz w:val="18"/>
                      <w:szCs w:val="18"/>
                    </w:rPr>
                    <w:t>Progress bar shows estimated end time</w:t>
                  </w:r>
                </w:p>
              </w:txbxContent>
            </v:textbox>
          </v:shape>
        </w:pict>
      </w:r>
    </w:p>
    <w:p w:rsidR="003433BB" w:rsidRDefault="003433BB">
      <w:pPr>
        <w:rPr>
          <w:rFonts w:ascii="Calibri" w:hAnsi="Calibri"/>
          <w:b/>
          <w:bCs/>
          <w:color w:val="3366CC"/>
          <w:sz w:val="22"/>
        </w:rPr>
      </w:pPr>
    </w:p>
    <w:p w:rsidR="002C4CFA" w:rsidRDefault="002C4CFA">
      <w:pPr>
        <w:rPr>
          <w:rFonts w:ascii="Calibri" w:hAnsi="Calibri"/>
          <w:b/>
          <w:bCs/>
          <w:color w:val="3366CC"/>
          <w:sz w:val="22"/>
        </w:rPr>
      </w:pPr>
    </w:p>
    <w:p w:rsidR="00504FC3" w:rsidRDefault="00504FC3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PROCEDURE E:</w:t>
      </w:r>
      <w:r>
        <w:rPr>
          <w:rFonts w:ascii="Calibri" w:hAnsi="Calibri"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 xml:space="preserve">Follow the steps in the table below for </w:t>
      </w:r>
      <w:r w:rsidR="000E5288">
        <w:rPr>
          <w:rFonts w:ascii="Calibri" w:hAnsi="Calibri"/>
          <w:sz w:val="20"/>
        </w:rPr>
        <w:t>analysis of data</w:t>
      </w:r>
    </w:p>
    <w:p w:rsidR="00504FC3" w:rsidRDefault="000118C3">
      <w:pPr>
        <w:pStyle w:val="Heading9"/>
        <w:pBdr>
          <w:bottom w:val="single" w:sz="12" w:space="1" w:color="C0C0C0"/>
        </w:pBdr>
        <w:rPr>
          <w:sz w:val="20"/>
        </w:rPr>
      </w:pPr>
      <w:r>
        <w:t>Analyzing Completed</w:t>
      </w:r>
      <w:r w:rsidR="00AF0699">
        <w:t xml:space="preserve"> </w:t>
      </w:r>
      <w:r w:rsidR="006E5691">
        <w:t>Run</w:t>
      </w:r>
      <w:r w:rsidR="007B7B7A">
        <w:t>s</w:t>
      </w:r>
    </w:p>
    <w:p w:rsidR="006E0CF7" w:rsidRDefault="006E0CF7">
      <w:pPr>
        <w:pStyle w:val="TableText"/>
        <w:autoSpaceDE/>
        <w:autoSpaceDN/>
        <w:rPr>
          <w:rFonts w:ascii="Calibri" w:hAnsi="Calibri"/>
        </w:rPr>
      </w:pPr>
    </w:p>
    <w:tbl>
      <w:tblPr>
        <w:tblW w:w="0" w:type="auto"/>
        <w:tblInd w:w="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1217"/>
        <w:gridCol w:w="588"/>
        <w:gridCol w:w="7195"/>
        <w:gridCol w:w="1152"/>
      </w:tblGrid>
      <w:tr w:rsidR="00504FC3" w:rsidTr="00DE596E">
        <w:trPr>
          <w:trHeight w:val="360"/>
          <w:tblHeader/>
        </w:trPr>
        <w:tc>
          <w:tcPr>
            <w:tcW w:w="0" w:type="auto"/>
            <w:shd w:val="clear" w:color="auto" w:fill="E9F5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0" w:type="auto"/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195" w:type="dxa"/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152" w:type="dxa"/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C063C4" w:rsidTr="002A2822">
        <w:trPr>
          <w:trHeight w:val="440"/>
        </w:trPr>
        <w:tc>
          <w:tcPr>
            <w:tcW w:w="0" w:type="auto"/>
            <w:tcBorders>
              <w:bottom w:val="single" w:sz="4" w:space="0" w:color="BFBFBF" w:themeColor="background1" w:themeShade="BF"/>
            </w:tcBorders>
            <w:vAlign w:val="center"/>
          </w:tcPr>
          <w:p w:rsidR="00C063C4" w:rsidRDefault="004C437D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Analyze</w:t>
            </w:r>
            <w:r w:rsidR="00F151A6">
              <w:rPr>
                <w:rFonts w:ascii="Calibri" w:hAnsi="Calibri"/>
                <w:b/>
                <w:bCs/>
                <w:color w:val="3366CC"/>
                <w:sz w:val="18"/>
              </w:rPr>
              <w:t xml:space="preserve"> Results</w:t>
            </w:r>
          </w:p>
        </w:tc>
        <w:tc>
          <w:tcPr>
            <w:tcW w:w="0" w:type="auto"/>
            <w:tcBorders>
              <w:bottom w:val="single" w:sz="4" w:space="0" w:color="BFBFBF" w:themeColor="background1" w:themeShade="BF"/>
            </w:tcBorders>
            <w:vAlign w:val="center"/>
          </w:tcPr>
          <w:p w:rsidR="00C063C4" w:rsidRDefault="00C063C4" w:rsidP="00C063C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195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063C4" w:rsidRDefault="00C063C4" w:rsidP="00C063C4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Click the </w:t>
            </w:r>
            <w:r w:rsidRPr="0071705D">
              <w:rPr>
                <w:bCs w:val="0"/>
              </w:rPr>
              <w:t>Analyze</w:t>
            </w:r>
            <w:r>
              <w:rPr>
                <w:b w:val="0"/>
                <w:bCs w:val="0"/>
              </w:rPr>
              <w:t xml:space="preserve"> button at the bottom of the screen</w:t>
            </w:r>
            <w:r w:rsidR="00FA02C7">
              <w:rPr>
                <w:b w:val="0"/>
                <w:bCs w:val="0"/>
              </w:rPr>
              <w:t xml:space="preserve"> to open the Analysis Window</w:t>
            </w:r>
          </w:p>
        </w:tc>
        <w:tc>
          <w:tcPr>
            <w:tcW w:w="1152" w:type="dxa"/>
            <w:tcBorders>
              <w:bottom w:val="single" w:sz="4" w:space="0" w:color="BFBFBF" w:themeColor="background1" w:themeShade="BF"/>
            </w:tcBorders>
          </w:tcPr>
          <w:p w:rsidR="00C063C4" w:rsidRDefault="00C063C4">
            <w:pPr>
              <w:rPr>
                <w:rFonts w:ascii="Calibri" w:hAnsi="Calibri"/>
                <w:sz w:val="20"/>
              </w:rPr>
            </w:pPr>
          </w:p>
        </w:tc>
      </w:tr>
      <w:tr w:rsidR="00292E0C" w:rsidTr="002A2822">
        <w:trPr>
          <w:trHeight w:val="440"/>
        </w:trPr>
        <w:tc>
          <w:tcPr>
            <w:tcW w:w="0" w:type="auto"/>
            <w:tcBorders>
              <w:bottom w:val="nil"/>
            </w:tcBorders>
            <w:vAlign w:val="center"/>
          </w:tcPr>
          <w:p w:rsidR="00700733" w:rsidRDefault="00700733" w:rsidP="00700733">
            <w:pPr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   </w:t>
            </w:r>
          </w:p>
          <w:p w:rsidR="00292E0C" w:rsidRDefault="00700733" w:rsidP="0070073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Summary</w:t>
            </w:r>
          </w:p>
          <w:p w:rsidR="00700733" w:rsidRDefault="00700733" w:rsidP="00700733">
            <w:pPr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292E0C" w:rsidRDefault="00292E0C" w:rsidP="00C063C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195" w:type="dxa"/>
            <w:tcBorders>
              <w:bottom w:val="nil"/>
            </w:tcBorders>
            <w:vAlign w:val="center"/>
          </w:tcPr>
          <w:p w:rsidR="00292E0C" w:rsidRDefault="00292E0C" w:rsidP="00292E0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Click on the run </w:t>
            </w:r>
            <w:r w:rsidRPr="00292E0C">
              <w:rPr>
                <w:bCs w:val="0"/>
              </w:rPr>
              <w:t xml:space="preserve">Details </w:t>
            </w:r>
            <w:r>
              <w:rPr>
                <w:b w:val="0"/>
                <w:bCs w:val="0"/>
              </w:rPr>
              <w:t>tab to display a summary of the run, target Ct and IC Ct values</w:t>
            </w:r>
          </w:p>
          <w:p w:rsidR="00B00CA0" w:rsidRPr="0033022F" w:rsidRDefault="00B00CA0" w:rsidP="00B00CA0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 w:rsidR="00292E0C" w:rsidRDefault="00292E0C">
            <w:pPr>
              <w:rPr>
                <w:rFonts w:ascii="Calibri" w:hAnsi="Calibri"/>
                <w:sz w:val="20"/>
              </w:rPr>
            </w:pPr>
          </w:p>
        </w:tc>
      </w:tr>
      <w:tr w:rsidR="00292E0C" w:rsidTr="0033022F">
        <w:trPr>
          <w:trHeight w:val="2574"/>
        </w:trPr>
        <w:tc>
          <w:tcPr>
            <w:tcW w:w="0" w:type="auto"/>
            <w:tcBorders>
              <w:top w:val="nil"/>
            </w:tcBorders>
            <w:vAlign w:val="center"/>
          </w:tcPr>
          <w:p w:rsidR="00292E0C" w:rsidRDefault="00292E0C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92E0C" w:rsidRDefault="00292E0C" w:rsidP="00C063C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195" w:type="dxa"/>
            <w:tcBorders>
              <w:top w:val="nil"/>
            </w:tcBorders>
            <w:vAlign w:val="center"/>
          </w:tcPr>
          <w:p w:rsidR="00292E0C" w:rsidRDefault="009D4CDF" w:rsidP="00292E0C">
            <w:pPr>
              <w:pStyle w:val="Heading3"/>
              <w:jc w:val="left"/>
              <w:rPr>
                <w:b w:val="0"/>
                <w:bCs w:val="0"/>
              </w:rPr>
            </w:pPr>
            <w:r w:rsidRPr="009D4CDF">
              <w:rPr>
                <w:noProof/>
              </w:rPr>
              <w:pict>
                <v:shape id="_x0000_s1100" type="#_x0000_t32" style="position:absolute;margin-left:37.45pt;margin-top:10.8pt;width:27.05pt;height:8.15pt;flip:x;z-index:251699200;mso-position-horizontal-relative:text;mso-position-vertical-relative:text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 w:rsidR="00427EE4" w:rsidRPr="009D4CDF">
              <w:rPr>
                <w:b w:val="0"/>
                <w:bCs w:val="0"/>
              </w:rPr>
              <w:pict>
                <v:shape id="_x0000_i1031" type="#_x0000_t75" style="width:331.55pt;height:120.55pt" o:bordertopcolor="#ffbf00 pure" o:borderleftcolor="#ffbf00 pure" o:borderbottomcolor="this" o:borderrightcolor="#ffbf00 pure">
                  <v:imagedata r:id="rId23" o:title=""/>
                  <w10:borderbottom type="single" width="4"/>
                </v:shape>
              </w:pict>
            </w:r>
          </w:p>
        </w:tc>
        <w:tc>
          <w:tcPr>
            <w:tcW w:w="1152" w:type="dxa"/>
            <w:tcBorders>
              <w:top w:val="nil"/>
            </w:tcBorders>
          </w:tcPr>
          <w:p w:rsidR="00292E0C" w:rsidRDefault="00292E0C">
            <w:pPr>
              <w:rPr>
                <w:rFonts w:ascii="Calibri" w:hAnsi="Calibri"/>
                <w:sz w:val="20"/>
              </w:rPr>
            </w:pPr>
          </w:p>
        </w:tc>
      </w:tr>
      <w:tr w:rsidR="00AC3C50" w:rsidTr="002C4CFA">
        <w:trPr>
          <w:trHeight w:val="4850"/>
        </w:trPr>
        <w:tc>
          <w:tcPr>
            <w:tcW w:w="0" w:type="auto"/>
          </w:tcPr>
          <w:p w:rsidR="00AC3C50" w:rsidRDefault="00AC3C50" w:rsidP="006A06D4">
            <w:pPr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lastRenderedPageBreak/>
              <w:t>Room 3</w:t>
            </w:r>
          </w:p>
          <w:p w:rsidR="00D23D61" w:rsidRDefault="00D23D61" w:rsidP="006A06D4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  <w:p w:rsidR="00D23D61" w:rsidRDefault="00D23D61" w:rsidP="006A06D4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  <w:p w:rsidR="00D23D61" w:rsidRDefault="00D23D61" w:rsidP="006A06D4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  <w:p w:rsidR="00D23D61" w:rsidRDefault="00D23D61" w:rsidP="006A06D4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  <w:p w:rsidR="00D23D61" w:rsidRDefault="00D23D61" w:rsidP="006A06D4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Review amplification curves</w:t>
            </w:r>
          </w:p>
        </w:tc>
        <w:tc>
          <w:tcPr>
            <w:tcW w:w="0" w:type="auto"/>
          </w:tcPr>
          <w:p w:rsidR="00AC3C50" w:rsidRDefault="00AC3C50" w:rsidP="00453DA7">
            <w:pPr>
              <w:jc w:val="center"/>
              <w:rPr>
                <w:rFonts w:ascii="Calibri" w:hAnsi="Calibri"/>
                <w:sz w:val="20"/>
              </w:rPr>
            </w:pPr>
          </w:p>
          <w:p w:rsidR="00453DA7" w:rsidRDefault="00D23D61" w:rsidP="00453DA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195" w:type="dxa"/>
            <w:vAlign w:val="center"/>
          </w:tcPr>
          <w:p w:rsidR="00AC3C50" w:rsidRDefault="00AC3C50" w:rsidP="00AC3C50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Review IC Ct results and amplification curves for </w:t>
            </w:r>
            <w:r w:rsidR="00645AFE">
              <w:rPr>
                <w:b w:val="0"/>
                <w:bCs w:val="0"/>
              </w:rPr>
              <w:t xml:space="preserve">exponential growth and </w:t>
            </w:r>
            <w:r>
              <w:rPr>
                <w:b w:val="0"/>
                <w:bCs w:val="0"/>
              </w:rPr>
              <w:t>possible inhibition or low target amplification,</w:t>
            </w:r>
            <w:r w:rsidR="003F7D87">
              <w:rPr>
                <w:b w:val="0"/>
                <w:bCs w:val="0"/>
              </w:rPr>
              <w:t xml:space="preserve"> refer to</w:t>
            </w:r>
            <w:r>
              <w:rPr>
                <w:b w:val="0"/>
                <w:bCs w:val="0"/>
              </w:rPr>
              <w:t xml:space="preserve"> </w:t>
            </w:r>
            <w:r w:rsidR="003433BB">
              <w:rPr>
                <w:b w:val="0"/>
                <w:bCs w:val="0"/>
              </w:rPr>
              <w:t>Figures</w:t>
            </w:r>
            <w:r w:rsidR="003F7D87" w:rsidRPr="003F7D87">
              <w:rPr>
                <w:b w:val="0"/>
                <w:bCs w:val="0"/>
              </w:rPr>
              <w:t xml:space="preserve"> </w:t>
            </w:r>
            <w:r w:rsidR="00645AFE">
              <w:rPr>
                <w:b w:val="0"/>
                <w:bCs w:val="0"/>
              </w:rPr>
              <w:t>3 and 4</w:t>
            </w:r>
          </w:p>
          <w:p w:rsidR="00AC3C50" w:rsidRPr="00B266EA" w:rsidRDefault="00AC3C50" w:rsidP="00AC3C50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27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000"/>
            </w:tblPr>
            <w:tblGrid>
              <w:gridCol w:w="567"/>
              <w:gridCol w:w="5610"/>
            </w:tblGrid>
            <w:tr w:rsidR="00AC3C50" w:rsidTr="006C1F05">
              <w:trPr>
                <w:trHeight w:val="317"/>
              </w:trPr>
              <w:tc>
                <w:tcPr>
                  <w:tcW w:w="567" w:type="dxa"/>
                  <w:shd w:val="clear" w:color="auto" w:fill="EAF1DD" w:themeFill="accent3" w:themeFillTint="33"/>
                  <w:vAlign w:val="center"/>
                </w:tcPr>
                <w:p w:rsidR="00AC3C50" w:rsidRDefault="00AC3C50" w:rsidP="00AC3C50">
                  <w:pPr>
                    <w:ind w:left="-13" w:firstLine="1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610" w:type="dxa"/>
                  <w:shd w:val="clear" w:color="auto" w:fill="EAF1DD" w:themeFill="accent3" w:themeFillTint="33"/>
                  <w:vAlign w:val="center"/>
                </w:tcPr>
                <w:p w:rsidR="00AC3C50" w:rsidRDefault="00AC3C50" w:rsidP="00AC3C5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AC3C50" w:rsidRPr="00ED4A4B" w:rsidTr="006C1F05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AC3C50" w:rsidRDefault="00AC3C50" w:rsidP="00AC3C5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610" w:type="dxa"/>
                  <w:vAlign w:val="center"/>
                </w:tcPr>
                <w:p w:rsidR="00AC3C50" w:rsidRPr="00ED4A4B" w:rsidRDefault="00AC3C50" w:rsidP="00651E95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292E0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Select </w:t>
                  </w:r>
                  <w:r w:rsidRPr="00AC3C5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Data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A85C2B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tab</w:t>
                  </w:r>
                </w:p>
              </w:tc>
            </w:tr>
            <w:tr w:rsidR="002A2822" w:rsidRPr="00ED4A4B" w:rsidTr="006C1F05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2A2822" w:rsidRDefault="002A2822" w:rsidP="002A282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610" w:type="dxa"/>
                  <w:vAlign w:val="center"/>
                </w:tcPr>
                <w:p w:rsidR="002A2822" w:rsidRDefault="00E25557" w:rsidP="00E25557">
                  <w:pPr>
                    <w:ind w:left="784" w:hanging="7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Click on </w:t>
                  </w:r>
                  <w:r w:rsidRPr="00E2555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Print Preview</w:t>
                  </w:r>
                </w:p>
              </w:tc>
            </w:tr>
            <w:tr w:rsidR="002A2822" w:rsidRPr="00ED4A4B" w:rsidTr="006C1F05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2A2822" w:rsidRDefault="002A2822" w:rsidP="002A282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610" w:type="dxa"/>
                  <w:vAlign w:val="center"/>
                </w:tcPr>
                <w:p w:rsidR="002A2822" w:rsidRDefault="00651E95" w:rsidP="00651E95">
                  <w:pPr>
                    <w:ind w:left="1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Check </w:t>
                  </w:r>
                  <w:r w:rsidRPr="00651E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Include Graphs</w:t>
                  </w:r>
                </w:p>
              </w:tc>
            </w:tr>
            <w:tr w:rsidR="002A2822" w:rsidRPr="00ED4A4B" w:rsidTr="006C1F05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2A2822" w:rsidRDefault="002A2822" w:rsidP="002A282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610" w:type="dxa"/>
                  <w:vAlign w:val="center"/>
                </w:tcPr>
                <w:p w:rsidR="002A2822" w:rsidRPr="00ED4A4B" w:rsidRDefault="00651E95" w:rsidP="00651E95">
                  <w:pPr>
                    <w:ind w:left="1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Scroll through the report , reviewing comments, failures and amplification curves</w:t>
                  </w:r>
                </w:p>
              </w:tc>
            </w:tr>
            <w:tr w:rsidR="002A2822" w:rsidRPr="001E6593" w:rsidTr="006C1F05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2A2822" w:rsidRDefault="00651E95" w:rsidP="002A282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5610" w:type="dxa"/>
                  <w:vAlign w:val="center"/>
                </w:tcPr>
                <w:p w:rsidR="002A2822" w:rsidRPr="00AC3C50" w:rsidRDefault="002A2822" w:rsidP="00AC3C50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C3C5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 valid curve shows a smooth,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exponential increase</w:t>
                  </w:r>
                </w:p>
              </w:tc>
            </w:tr>
            <w:tr w:rsidR="002A2822" w:rsidRPr="001E6593" w:rsidTr="006C1F05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2A2822" w:rsidRDefault="00651E95" w:rsidP="002A282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5610" w:type="dxa"/>
                  <w:vAlign w:val="center"/>
                </w:tcPr>
                <w:p w:rsidR="002A2822" w:rsidRPr="00AC3C50" w:rsidRDefault="002A2822" w:rsidP="00AC3C50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Invalid curve may be linear or a curve with data “spikes” where the curve crosses the threshold</w:t>
                  </w:r>
                </w:p>
              </w:tc>
            </w:tr>
            <w:tr w:rsidR="00453DA7" w:rsidRPr="001E6593" w:rsidTr="006C1F05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453DA7" w:rsidRDefault="00651E95" w:rsidP="00AC3C5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5610" w:type="dxa"/>
                  <w:vAlign w:val="center"/>
                </w:tcPr>
                <w:p w:rsidR="00453DA7" w:rsidRDefault="00453DA7" w:rsidP="00AC3C50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If curve is valid, the Ct values may be used to interpret the results</w:t>
                  </w:r>
                </w:p>
              </w:tc>
            </w:tr>
            <w:tr w:rsidR="00FD59E9" w:rsidRPr="001E6593" w:rsidTr="006C1F05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FD59E9" w:rsidRDefault="00651E95" w:rsidP="00AC3C5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5610" w:type="dxa"/>
                  <w:vAlign w:val="center"/>
                </w:tcPr>
                <w:p w:rsidR="00FD59E9" w:rsidRDefault="00B266EA" w:rsidP="00AC3C50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Confirm results by a second reviewer before releasing </w:t>
                  </w:r>
                </w:p>
              </w:tc>
            </w:tr>
            <w:tr w:rsidR="00427EE4" w:rsidRPr="001E6593" w:rsidTr="006C1F05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427EE4" w:rsidRDefault="00427EE4" w:rsidP="00AC3C5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</w:t>
                  </w:r>
                </w:p>
              </w:tc>
              <w:tc>
                <w:tcPr>
                  <w:tcW w:w="5610" w:type="dxa"/>
                  <w:vAlign w:val="center"/>
                </w:tcPr>
                <w:p w:rsidR="00427EE4" w:rsidRDefault="00427EE4" w:rsidP="00AC3C50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Positive results: Confirm name and accession number on primary sample/TE buffer before releasing</w:t>
                  </w:r>
                </w:p>
              </w:tc>
            </w:tr>
            <w:tr w:rsidR="00651E95" w:rsidRPr="001E6593" w:rsidTr="006C1F05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651E95" w:rsidRDefault="00427EE4" w:rsidP="00AC3C5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</w:p>
              </w:tc>
              <w:tc>
                <w:tcPr>
                  <w:tcW w:w="5610" w:type="dxa"/>
                  <w:vAlign w:val="center"/>
                </w:tcPr>
                <w:p w:rsidR="00651E95" w:rsidRDefault="00651E95" w:rsidP="00AC3C50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Select or deselect results to be released</w:t>
                  </w:r>
                </w:p>
              </w:tc>
            </w:tr>
          </w:tbl>
          <w:p w:rsidR="00AC3C50" w:rsidRPr="00AC3C50" w:rsidRDefault="00AC3C50" w:rsidP="00AC3C50"/>
        </w:tc>
        <w:tc>
          <w:tcPr>
            <w:tcW w:w="1152" w:type="dxa"/>
            <w:vAlign w:val="center"/>
          </w:tcPr>
          <w:p w:rsidR="00AC3C50" w:rsidRPr="00A27A34" w:rsidRDefault="00A27A34" w:rsidP="00A27A34">
            <w:pPr>
              <w:rPr>
                <w:rFonts w:ascii="Calibri" w:hAnsi="Calibri"/>
                <w:color w:val="0070C0"/>
                <w:sz w:val="16"/>
                <w:szCs w:val="16"/>
              </w:rPr>
            </w:pPr>
            <w:r w:rsidRPr="00A27A34">
              <w:rPr>
                <w:rFonts w:ascii="Calibri" w:hAnsi="Calibri"/>
                <w:color w:val="0070C0"/>
                <w:sz w:val="16"/>
                <w:szCs w:val="16"/>
              </w:rPr>
              <w:t>Refer to procedures F, G and H for interpretation of QC and patient results and Exporting results to LIS</w:t>
            </w:r>
          </w:p>
        </w:tc>
      </w:tr>
      <w:tr w:rsidR="00695F50" w:rsidTr="00BC36F6">
        <w:trPr>
          <w:trHeight w:val="6020"/>
        </w:trPr>
        <w:tc>
          <w:tcPr>
            <w:tcW w:w="0" w:type="auto"/>
          </w:tcPr>
          <w:p w:rsidR="00695F50" w:rsidRDefault="00695F50" w:rsidP="00695F50">
            <w:pPr>
              <w:spacing w:line="240" w:lineRule="atLeast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</w:p>
          <w:p w:rsidR="00695F50" w:rsidRPr="00695F50" w:rsidRDefault="00695F50" w:rsidP="00695F50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  <w:r w:rsidRPr="00695F50"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Analysis Window</w:t>
            </w:r>
          </w:p>
          <w:p w:rsidR="00695F50" w:rsidRDefault="009D4CDF" w:rsidP="00B00CA0">
            <w:pPr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noProof/>
                <w:color w:val="FF0000"/>
                <w:sz w:val="18"/>
                <w:lang w:eastAsia="zh-TW"/>
              </w:rPr>
              <w:pict>
                <v:shape id="_x0000_s1102" type="#_x0000_t202" style="position:absolute;left:0;text-align:left;margin-left:-27.65pt;margin-top:98.1pt;width:93.7pt;height:42.7pt;z-index:251702272;mso-width-relative:margin;mso-height-relative:margin">
                  <v:textbox>
                    <w:txbxContent>
                      <w:p w:rsidR="00A27A34" w:rsidRPr="000F19B0" w:rsidRDefault="00A27A34" w:rsidP="00B00CA0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Review</w:t>
                        </w:r>
                        <w:r w:rsidRPr="000F19B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channels by clicking dye box(es) to be reviewed</w:t>
                        </w:r>
                      </w:p>
                      <w:p w:rsidR="00A27A34" w:rsidRDefault="00A27A34"/>
                    </w:txbxContent>
                  </v:textbox>
                </v:shape>
              </w:pict>
            </w:r>
            <w:r>
              <w:rPr>
                <w:rFonts w:ascii="Calibri" w:hAnsi="Calibri"/>
                <w:noProof/>
                <w:color w:val="FF0000"/>
                <w:sz w:val="18"/>
                <w:lang w:eastAsia="zh-TW"/>
              </w:rPr>
              <w:pict>
                <v:shape id="_x0000_s1103" type="#_x0000_t202" style="position:absolute;left:0;text-align:left;margin-left:-22.05pt;margin-top:24.35pt;width:81.35pt;height:23pt;z-index:251704320;mso-width-relative:margin;mso-height-relative:margin">
                  <v:textbox>
                    <w:txbxContent>
                      <w:p w:rsidR="00A27A34" w:rsidRPr="000F19B0" w:rsidRDefault="00A27A34" w:rsidP="00CC0881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F19B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Data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/ Detail tabs</w:t>
                        </w:r>
                      </w:p>
                      <w:p w:rsidR="00A27A34" w:rsidRDefault="00A27A34"/>
                    </w:txbxContent>
                  </v:textbox>
                </v:shape>
              </w:pict>
            </w:r>
          </w:p>
        </w:tc>
        <w:tc>
          <w:tcPr>
            <w:tcW w:w="0" w:type="auto"/>
          </w:tcPr>
          <w:p w:rsidR="00D23D61" w:rsidRDefault="009D4CDF" w:rsidP="00D23D61">
            <w:pPr>
              <w:rPr>
                <w:rFonts w:ascii="Calibri" w:hAnsi="Calibri"/>
                <w:sz w:val="20"/>
              </w:rPr>
            </w:pPr>
            <w:r w:rsidRPr="009D4CDF">
              <w:rPr>
                <w:rFonts w:ascii="Calibri" w:hAnsi="Calibri"/>
                <w:b/>
                <w:bCs/>
                <w:noProof/>
                <w:sz w:val="20"/>
                <w:szCs w:val="20"/>
              </w:rPr>
              <w:pict>
                <v:shape id="_x0000_s1097" type="#_x0000_t32" style="position:absolute;margin-left:10.8pt;margin-top:155.9pt;width:21.75pt;height:0;z-index:251696128;mso-position-horizontal-relative:text;mso-position-vertical-relative:text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 w:rsidRPr="009D4CDF">
              <w:rPr>
                <w:rFonts w:ascii="Calibri" w:hAnsi="Calibri"/>
                <w:b/>
                <w:bCs/>
                <w:noProof/>
                <w:sz w:val="20"/>
                <w:szCs w:val="20"/>
              </w:rPr>
              <w:pict>
                <v:shape id="_x0000_s1096" type="#_x0000_t32" style="position:absolute;margin-left:5.2pt;margin-top:75.1pt;width:21.75pt;height:0;z-index:251695104;mso-position-horizontal-relative:text;mso-position-vertical-relative:text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 w:rsidR="00D23D61">
              <w:rPr>
                <w:rFonts w:ascii="Calibri" w:hAnsi="Calibri"/>
                <w:sz w:val="20"/>
              </w:rPr>
              <w:t xml:space="preserve">  </w:t>
            </w:r>
          </w:p>
          <w:p w:rsidR="00D23D61" w:rsidRDefault="00D23D61" w:rsidP="00D23D61">
            <w:pPr>
              <w:rPr>
                <w:rFonts w:ascii="Calibri" w:hAnsi="Calibri"/>
                <w:sz w:val="20"/>
              </w:rPr>
            </w:pPr>
          </w:p>
          <w:p w:rsidR="00D23D61" w:rsidRDefault="00D23D61" w:rsidP="00D23D61">
            <w:pPr>
              <w:rPr>
                <w:rFonts w:ascii="Calibri" w:hAnsi="Calibri"/>
                <w:sz w:val="20"/>
              </w:rPr>
            </w:pPr>
          </w:p>
          <w:p w:rsidR="00695F50" w:rsidRDefault="00D23D61" w:rsidP="00D23D6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4</w:t>
            </w:r>
          </w:p>
        </w:tc>
        <w:tc>
          <w:tcPr>
            <w:tcW w:w="7195" w:type="dxa"/>
            <w:vAlign w:val="center"/>
          </w:tcPr>
          <w:p w:rsidR="00695F50" w:rsidRPr="00A55A9C" w:rsidRDefault="00695F50" w:rsidP="00695F50">
            <w:pPr>
              <w:spacing w:line="240" w:lineRule="atLeas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95F50" w:rsidRDefault="00695F50" w:rsidP="00695F50">
            <w:pPr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Figure 3</w:t>
            </w:r>
            <w:r w:rsidRPr="000668BB"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 w:rsidRPr="000668BB">
              <w:rPr>
                <w:rFonts w:ascii="Calibri" w:hAnsi="Calibri"/>
                <w:bCs/>
                <w:sz w:val="20"/>
                <w:szCs w:val="20"/>
              </w:rPr>
              <w:t>Analysis Window</w:t>
            </w:r>
          </w:p>
          <w:p w:rsidR="00CC0881" w:rsidRDefault="009D4CDF" w:rsidP="00AC3C50">
            <w:pPr>
              <w:pStyle w:val="Heading3"/>
              <w:jc w:val="left"/>
              <w:rPr>
                <w:b w:val="0"/>
                <w:bCs w:val="0"/>
                <w:color w:val="3366CC"/>
                <w:sz w:val="22"/>
              </w:rPr>
            </w:pPr>
            <w:r w:rsidRPr="009D4CDF">
              <w:rPr>
                <w:bCs w:val="0"/>
                <w:noProof/>
                <w:szCs w:val="20"/>
                <w:lang w:eastAsia="zh-TW"/>
              </w:rPr>
              <w:pict>
                <v:shape id="_x0000_s1105" type="#_x0000_t202" style="position:absolute;margin-left:52.7pt;margin-top:8.7pt;width:88.8pt;height:19.5pt;z-index:251706368;mso-width-relative:margin;mso-height-relative:margin" filled="f">
                  <v:textbox>
                    <w:txbxContent>
                      <w:p w:rsidR="00A27A34" w:rsidRPr="00CC0881" w:rsidRDefault="00A27A3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CC0881">
                          <w:rPr>
                            <w:rFonts w:ascii="Calibri" w:hAnsi="Calibri"/>
                            <w:sz w:val="18"/>
                            <w:szCs w:val="18"/>
                          </w:rPr>
                          <w:t>Export drop down</w:t>
                        </w:r>
                      </w:p>
                    </w:txbxContent>
                  </v:textbox>
                </v:shape>
              </w:pict>
            </w:r>
          </w:p>
          <w:p w:rsidR="00695F50" w:rsidRDefault="00695F50" w:rsidP="00AC3C50">
            <w:pPr>
              <w:pStyle w:val="Heading3"/>
              <w:jc w:val="left"/>
              <w:rPr>
                <w:b w:val="0"/>
                <w:bCs w:val="0"/>
                <w:color w:val="3366CC"/>
                <w:sz w:val="22"/>
              </w:rPr>
            </w:pPr>
          </w:p>
          <w:p w:rsidR="00695F50" w:rsidRDefault="009D4CDF" w:rsidP="00AC3C50">
            <w:pPr>
              <w:pStyle w:val="Heading3"/>
              <w:jc w:val="left"/>
              <w:rPr>
                <w:b w:val="0"/>
                <w:bCs w:val="0"/>
              </w:rPr>
            </w:pPr>
            <w:r w:rsidRPr="009D4CDF">
              <w:rPr>
                <w:b w:val="0"/>
                <w:bCs w:val="0"/>
                <w:noProof/>
                <w:szCs w:val="20"/>
              </w:rPr>
              <w:pict>
                <v:shape id="_x0000_s1099" type="#_x0000_t32" style="position:absolute;margin-left:82.3pt;margin-top:12.6pt;width:34.8pt;height:16.05pt;flip:x;z-index:251698176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 w:rsidRPr="009D4CDF">
              <w:rPr>
                <w:b w:val="0"/>
                <w:bCs w:val="0"/>
                <w:noProof/>
                <w:szCs w:val="20"/>
              </w:rPr>
              <w:pict>
                <v:shape id="_x0000_s1098" type="#_x0000_t32" style="position:absolute;margin-left:270pt;margin-top:211.65pt;width:.05pt;height:15.95pt;flip:y;z-index:251697152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 w:rsidRPr="009D4CDF">
              <w:rPr>
                <w:noProof/>
                <w:lang w:eastAsia="zh-TW"/>
              </w:rPr>
              <w:pict>
                <v:shape id="_x0000_s1106" type="#_x0000_t202" style="position:absolute;margin-left:124.25pt;margin-top:6.45pt;width:116.35pt;height:17.7pt;z-index:251708416;mso-height-percent:200;mso-height-percent:200;mso-width-relative:margin;mso-height-relative:margin">
                  <v:textbox style="mso-fit-shape-to-text:t">
                    <w:txbxContent>
                      <w:p w:rsidR="00A27A34" w:rsidRPr="002624B3" w:rsidRDefault="00A27A34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2624B3">
                          <w:rPr>
                            <w:rFonts w:ascii="Calibri" w:hAnsi="Calibri"/>
                            <w:sz w:val="16"/>
                            <w:szCs w:val="16"/>
                          </w:rPr>
                          <w:t>Select and Deselect buttons</w:t>
                        </w:r>
                      </w:p>
                    </w:txbxContent>
                  </v:textbox>
                </v:shape>
              </w:pict>
            </w:r>
            <w:r w:rsidRPr="009D4CDF">
              <w:rPr>
                <w:b w:val="0"/>
                <w:bCs w:val="0"/>
                <w:noProof/>
                <w:szCs w:val="20"/>
              </w:rPr>
              <w:pict>
                <v:shape id="_x0000_s1101" type="#_x0000_t32" style="position:absolute;margin-left:23pt;margin-top:.65pt;width:23.2pt;height:11.65pt;flip:x;z-index:251700224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 w:rsidR="00427EE4" w:rsidRPr="009D4CDF">
              <w:rPr>
                <w:b w:val="0"/>
                <w:bCs w:val="0"/>
                <w:color w:val="3366CC"/>
                <w:sz w:val="22"/>
              </w:rPr>
              <w:pict>
                <v:shape id="_x0000_i1032" type="#_x0000_t75" style="width:331.55pt;height:217.65pt">
                  <v:imagedata r:id="rId24" o:title=""/>
                </v:shape>
              </w:pict>
            </w:r>
          </w:p>
          <w:p w:rsidR="00695F50" w:rsidRDefault="009D4CDF" w:rsidP="00695F50">
            <w:r>
              <w:rPr>
                <w:noProof/>
                <w:lang w:eastAsia="zh-TW"/>
              </w:rPr>
              <w:pict>
                <v:shape id="_x0000_s1107" type="#_x0000_t202" style="position:absolute;margin-left:248.85pt;margin-top:10.15pt;width:65.15pt;height:17.7pt;z-index:251710464;mso-height-percent:200;mso-height-percent:200;mso-width-relative:margin;mso-height-relative:margin">
                  <v:textbox style="mso-fit-shape-to-text:t">
                    <w:txbxContent>
                      <w:p w:rsidR="00A27A34" w:rsidRPr="00EC2C9C" w:rsidRDefault="00A27A34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EC2C9C">
                          <w:rPr>
                            <w:rFonts w:ascii="Calibri" w:hAnsi="Calibri"/>
                            <w:sz w:val="16"/>
                            <w:szCs w:val="16"/>
                          </w:rPr>
                          <w:t>Print Preview</w:t>
                        </w:r>
                      </w:p>
                    </w:txbxContent>
                  </v:textbox>
                </v:shape>
              </w:pict>
            </w:r>
          </w:p>
          <w:p w:rsidR="00EC2C9C" w:rsidRPr="00695F50" w:rsidRDefault="00EC2C9C" w:rsidP="00695F50"/>
        </w:tc>
        <w:tc>
          <w:tcPr>
            <w:tcW w:w="1152" w:type="dxa"/>
          </w:tcPr>
          <w:p w:rsidR="00695F50" w:rsidRDefault="00695F50">
            <w:pPr>
              <w:rPr>
                <w:rFonts w:ascii="Calibri" w:hAnsi="Calibri"/>
                <w:sz w:val="20"/>
              </w:rPr>
            </w:pPr>
          </w:p>
        </w:tc>
      </w:tr>
      <w:tr w:rsidR="00EC2C9C" w:rsidTr="00654D53">
        <w:trPr>
          <w:trHeight w:val="2249"/>
        </w:trPr>
        <w:tc>
          <w:tcPr>
            <w:tcW w:w="0" w:type="auto"/>
            <w:tcBorders>
              <w:bottom w:val="single" w:sz="4" w:space="0" w:color="BFBFBF" w:themeColor="background1" w:themeShade="BF"/>
            </w:tcBorders>
          </w:tcPr>
          <w:p w:rsidR="00EC2C9C" w:rsidRDefault="00EC2C9C" w:rsidP="00695F50">
            <w:pPr>
              <w:spacing w:line="240" w:lineRule="atLeast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</w:p>
          <w:p w:rsidR="00D23D61" w:rsidRDefault="00700733" w:rsidP="00D23D61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Curve examples</w:t>
            </w:r>
          </w:p>
        </w:tc>
        <w:tc>
          <w:tcPr>
            <w:tcW w:w="0" w:type="auto"/>
          </w:tcPr>
          <w:p w:rsidR="00EC2C9C" w:rsidRDefault="00EC2C9C" w:rsidP="00453DA7">
            <w:pPr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</w:rPr>
            </w:pPr>
          </w:p>
          <w:p w:rsidR="00D23D61" w:rsidRDefault="00D23D61" w:rsidP="00453DA7">
            <w:pPr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</w:rPr>
            </w:pPr>
          </w:p>
          <w:p w:rsidR="00D23D61" w:rsidRDefault="00D23D61" w:rsidP="00453DA7">
            <w:pPr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7195" w:type="dxa"/>
            <w:vAlign w:val="center"/>
          </w:tcPr>
          <w:p w:rsidR="00EC2C9C" w:rsidRDefault="00503F6D" w:rsidP="00EC2C9C">
            <w:pPr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Figure 4</w:t>
            </w:r>
            <w:r w:rsidR="00EC2C9C"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 w:rsidR="00EC2C9C" w:rsidRPr="006B3F49">
              <w:rPr>
                <w:rFonts w:ascii="Calibri" w:hAnsi="Calibri"/>
                <w:bCs/>
                <w:sz w:val="20"/>
                <w:szCs w:val="20"/>
              </w:rPr>
              <w:t>Valid and invalid</w:t>
            </w:r>
            <w:r w:rsidR="00EC2C9C">
              <w:rPr>
                <w:rFonts w:ascii="Calibri" w:hAnsi="Calibri"/>
                <w:bCs/>
                <w:sz w:val="20"/>
                <w:szCs w:val="20"/>
              </w:rPr>
              <w:t xml:space="preserve"> amplification</w:t>
            </w:r>
            <w:r w:rsidR="00EC2C9C" w:rsidRPr="006B3F49">
              <w:rPr>
                <w:rFonts w:ascii="Calibri" w:hAnsi="Calibri"/>
                <w:bCs/>
                <w:sz w:val="20"/>
                <w:szCs w:val="20"/>
              </w:rPr>
              <w:t xml:space="preserve"> curves</w:t>
            </w:r>
          </w:p>
          <w:p w:rsidR="00EC2C9C" w:rsidRPr="00A55A9C" w:rsidRDefault="00EC2C9C" w:rsidP="00695F50">
            <w:pPr>
              <w:spacing w:line="240" w:lineRule="atLeas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</w:t>
            </w:r>
          </w:p>
          <w:p w:rsidR="00EC2C9C" w:rsidRPr="00654D53" w:rsidRDefault="00EC2C9C" w:rsidP="00695F50">
            <w:pPr>
              <w:spacing w:line="240" w:lineRule="atLeas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  </w:t>
            </w:r>
            <w:r w:rsidRPr="00654D53">
              <w:rPr>
                <w:rFonts w:ascii="Calibri" w:hAnsi="Calibri"/>
                <w:b/>
                <w:bCs/>
                <w:sz w:val="18"/>
                <w:szCs w:val="18"/>
              </w:rPr>
              <w:t>V</w:t>
            </w:r>
            <w:r w:rsidR="00A55A9C" w:rsidRPr="00654D53">
              <w:rPr>
                <w:rFonts w:ascii="Calibri" w:hAnsi="Calibri"/>
                <w:b/>
                <w:bCs/>
                <w:sz w:val="18"/>
                <w:szCs w:val="18"/>
              </w:rPr>
              <w:t xml:space="preserve">alid                </w:t>
            </w:r>
            <w:r w:rsidR="00654D53">
              <w:rPr>
                <w:rFonts w:ascii="Calibri" w:hAnsi="Calibri"/>
                <w:b/>
                <w:bCs/>
                <w:sz w:val="18"/>
                <w:szCs w:val="18"/>
              </w:rPr>
              <w:t xml:space="preserve">    </w:t>
            </w:r>
            <w:r w:rsidR="00A55A9C" w:rsidRPr="00654D53">
              <w:rPr>
                <w:rFonts w:ascii="Calibri" w:hAnsi="Calibri"/>
                <w:b/>
                <w:bCs/>
                <w:sz w:val="18"/>
                <w:szCs w:val="18"/>
              </w:rPr>
              <w:t xml:space="preserve"> Valid                      </w:t>
            </w:r>
            <w:r w:rsidRPr="00654D53">
              <w:rPr>
                <w:rFonts w:ascii="Calibri" w:hAnsi="Calibri"/>
                <w:b/>
                <w:bCs/>
                <w:sz w:val="18"/>
                <w:szCs w:val="18"/>
              </w:rPr>
              <w:t>Invalid</w:t>
            </w:r>
          </w:p>
          <w:p w:rsidR="00EC2C9C" w:rsidRDefault="00EC2C9C" w:rsidP="00695F50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</w:t>
            </w:r>
            <w:r w:rsidR="00427EE4" w:rsidRPr="009D4CDF">
              <w:rPr>
                <w:rFonts w:ascii="Calibri" w:hAnsi="Calibri"/>
                <w:b/>
                <w:bCs/>
                <w:sz w:val="20"/>
                <w:szCs w:val="20"/>
              </w:rPr>
              <w:pict>
                <v:shape id="_x0000_i1033" type="#_x0000_t75" style="width:56.1pt;height:67.8pt">
                  <v:imagedata r:id="rId25" o:title=""/>
                </v:shape>
              </w:pic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</w:t>
            </w:r>
            <w:r w:rsidR="00427EE4" w:rsidRPr="009D4CDF">
              <w:rPr>
                <w:rFonts w:ascii="Calibri" w:hAnsi="Calibri"/>
                <w:b/>
                <w:bCs/>
                <w:sz w:val="20"/>
                <w:szCs w:val="20"/>
              </w:rPr>
              <w:pict>
                <v:shape id="_x0000_i1034" type="#_x0000_t75" style="width:56.95pt;height:67pt">
                  <v:imagedata r:id="rId26" o:title=""/>
                </v:shape>
              </w:pic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</w:t>
            </w:r>
            <w:r w:rsidR="00427EE4" w:rsidRPr="009D4CDF">
              <w:rPr>
                <w:rFonts w:ascii="Calibri" w:hAnsi="Calibri"/>
                <w:b/>
                <w:bCs/>
                <w:sz w:val="20"/>
                <w:szCs w:val="20"/>
                <w:bdr w:val="single" w:sz="4" w:space="0" w:color="BFBFBF"/>
              </w:rPr>
              <w:pict>
                <v:shape id="_x0000_i1035" type="#_x0000_t75" style="width:50.25pt;height:67.8pt" o:bordertopcolor="this" o:borderleftcolor="this" o:borderbottomcolor="this" o:borderrightcolor="this">
                  <v:imagedata r:id="rId27" o:title=""/>
                </v:shape>
              </w:pict>
            </w:r>
          </w:p>
        </w:tc>
        <w:tc>
          <w:tcPr>
            <w:tcW w:w="1152" w:type="dxa"/>
            <w:tcBorders>
              <w:bottom w:val="single" w:sz="4" w:space="0" w:color="BFBFBF" w:themeColor="background1" w:themeShade="BF"/>
            </w:tcBorders>
          </w:tcPr>
          <w:p w:rsidR="00EC2C9C" w:rsidRDefault="00EC2C9C">
            <w:pPr>
              <w:rPr>
                <w:rFonts w:ascii="Calibri" w:hAnsi="Calibri"/>
                <w:sz w:val="20"/>
              </w:rPr>
            </w:pPr>
          </w:p>
        </w:tc>
      </w:tr>
    </w:tbl>
    <w:p w:rsidR="00767C15" w:rsidRDefault="009D4CDF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noProof/>
          <w:color w:val="3366CC"/>
          <w:sz w:val="22"/>
          <w:lang w:eastAsia="zh-TW"/>
        </w:rPr>
        <w:lastRenderedPageBreak/>
        <w:pict>
          <v:shape id="_x0000_s1045" type="#_x0000_t202" style="position:absolute;margin-left:372.9pt;margin-top:.4pt;width:69.8pt;height:18.95pt;z-index:251679744;mso-height-percent:200;mso-position-horizontal-relative:text;mso-position-vertical-relative:text;mso-height-percent:200;mso-width-relative:margin;mso-height-relative:margin" filled="f" stroked="f">
            <v:textbox style="mso-next-textbox:#_x0000_s1045;mso-fit-shape-to-text:t">
              <w:txbxContent>
                <w:p w:rsidR="00A27A34" w:rsidRPr="00503F6D" w:rsidRDefault="00A27A34" w:rsidP="00503F6D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504FC3" w:rsidRPr="00757BC2" w:rsidRDefault="00700733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PROC</w:t>
      </w:r>
      <w:r w:rsidR="00BB0F79">
        <w:rPr>
          <w:rFonts w:ascii="Calibri" w:hAnsi="Calibri"/>
          <w:b/>
          <w:bCs/>
          <w:color w:val="3366CC"/>
          <w:sz w:val="22"/>
        </w:rPr>
        <w:t>EDURE F</w:t>
      </w:r>
      <w:r w:rsidR="00504FC3">
        <w:rPr>
          <w:rFonts w:ascii="Calibri" w:hAnsi="Calibri"/>
          <w:b/>
          <w:bCs/>
          <w:color w:val="3366CC"/>
          <w:sz w:val="22"/>
        </w:rPr>
        <w:t>:</w:t>
      </w:r>
      <w:r w:rsidR="00504FC3">
        <w:rPr>
          <w:rFonts w:ascii="Calibri" w:hAnsi="Calibri"/>
          <w:b/>
          <w:bCs/>
          <w:color w:val="0000FF"/>
          <w:sz w:val="22"/>
        </w:rPr>
        <w:t xml:space="preserve"> </w:t>
      </w:r>
      <w:r w:rsidR="00504FC3">
        <w:rPr>
          <w:rFonts w:ascii="Calibri" w:hAnsi="Calibri"/>
          <w:sz w:val="20"/>
        </w:rPr>
        <w:t xml:space="preserve">Follow the activities below for evaluating </w:t>
      </w:r>
      <w:r w:rsidR="007D3232">
        <w:rPr>
          <w:rFonts w:ascii="Calibri" w:hAnsi="Calibri"/>
          <w:sz w:val="20"/>
        </w:rPr>
        <w:t xml:space="preserve">QC </w:t>
      </w:r>
      <w:r w:rsidR="00504FC3">
        <w:rPr>
          <w:rFonts w:ascii="Calibri" w:hAnsi="Calibri"/>
          <w:sz w:val="20"/>
        </w:rPr>
        <w:t xml:space="preserve">acceptability </w:t>
      </w:r>
    </w:p>
    <w:p w:rsidR="00504FC3" w:rsidRDefault="00504FC3">
      <w:pPr>
        <w:pBdr>
          <w:bottom w:val="single" w:sz="12" w:space="1" w:color="C0C0C0"/>
        </w:pBdr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2"/>
        </w:rPr>
        <w:t xml:space="preserve">Evaluating and Interpreting </w:t>
      </w:r>
      <w:r w:rsidR="007D3232">
        <w:rPr>
          <w:rFonts w:ascii="Calibri" w:hAnsi="Calibri"/>
          <w:b/>
          <w:bCs/>
          <w:sz w:val="22"/>
        </w:rPr>
        <w:t xml:space="preserve">QC </w:t>
      </w:r>
      <w:r>
        <w:rPr>
          <w:rFonts w:ascii="Calibri" w:hAnsi="Calibri"/>
          <w:b/>
          <w:bCs/>
          <w:sz w:val="22"/>
        </w:rPr>
        <w:t>Results</w:t>
      </w:r>
      <w:r>
        <w:rPr>
          <w:rFonts w:ascii="Calibri" w:hAnsi="Calibri"/>
          <w:color w:val="0000FF"/>
          <w:sz w:val="20"/>
        </w:rPr>
        <w:tab/>
      </w:r>
    </w:p>
    <w:p w:rsidR="00504FC3" w:rsidRDefault="00504FC3">
      <w:pPr>
        <w:rPr>
          <w:rFonts w:ascii="Calibri" w:hAnsi="Calibri"/>
          <w:sz w:val="2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630"/>
        <w:gridCol w:w="2790"/>
        <w:gridCol w:w="4500"/>
        <w:gridCol w:w="1350"/>
      </w:tblGrid>
      <w:tr w:rsidR="00966266" w:rsidRPr="00F30B5B" w:rsidTr="0017565B">
        <w:trPr>
          <w:trHeight w:val="317"/>
          <w:tblHeader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966266" w:rsidRPr="00F30B5B" w:rsidRDefault="00966266" w:rsidP="0096626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30B5B">
              <w:rPr>
                <w:rFonts w:ascii="Calibri" w:hAnsi="Calibri"/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966266" w:rsidRPr="00F30B5B" w:rsidRDefault="00966266" w:rsidP="0096626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30B5B">
              <w:rPr>
                <w:rFonts w:ascii="Calibri" w:hAnsi="Calibri"/>
                <w:b/>
                <w:bCs/>
                <w:sz w:val="18"/>
                <w:szCs w:val="18"/>
              </w:rPr>
              <w:t>Step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966266" w:rsidRPr="00F30B5B" w:rsidRDefault="00966266" w:rsidP="0096626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30B5B">
              <w:rPr>
                <w:rFonts w:ascii="Calibri" w:hAnsi="Calibri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966266" w:rsidRPr="00F30B5B" w:rsidRDefault="00966266" w:rsidP="0096626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30B5B">
              <w:rPr>
                <w:rFonts w:ascii="Calibri" w:hAnsi="Calibri"/>
                <w:b/>
                <w:bCs/>
                <w:sz w:val="16"/>
                <w:szCs w:val="16"/>
              </w:rPr>
              <w:t>Related doc</w:t>
            </w:r>
          </w:p>
        </w:tc>
      </w:tr>
      <w:tr w:rsidR="00966266" w:rsidTr="00733E25">
        <w:trPr>
          <w:trHeight w:val="467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6266" w:rsidRDefault="00966266" w:rsidP="00966266">
            <w:pPr>
              <w:pStyle w:val="Heading8"/>
              <w:pBdr>
                <w:bottom w:val="none" w:sz="0" w:space="0" w:color="auto"/>
              </w:pBdr>
              <w:jc w:val="center"/>
              <w:rPr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6266" w:rsidRDefault="00966266" w:rsidP="0096626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6266" w:rsidRDefault="007264A3" w:rsidP="00966266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Check QC to determine if the run is valid before reporting patient results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6266" w:rsidRDefault="00966266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907DD3">
        <w:trPr>
          <w:trHeight w:val="2771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966266">
            <w:pPr>
              <w:pStyle w:val="Heading8"/>
              <w:pBdr>
                <w:bottom w:val="none" w:sz="0" w:space="0" w:color="auto"/>
              </w:pBdr>
              <w:jc w:val="center"/>
              <w:rPr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9C3FE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77CC4" w:rsidRDefault="00492384" w:rsidP="00477CC4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Failure indications</w:t>
            </w:r>
            <w:r w:rsidR="00B5171F">
              <w:rPr>
                <w:b w:val="0"/>
                <w:bCs w:val="0"/>
              </w:rPr>
              <w:t xml:space="preserve"> will be </w:t>
            </w:r>
            <w:r w:rsidR="00B5171F" w:rsidRPr="00A44278">
              <w:rPr>
                <w:b w:val="0"/>
                <w:bCs w:val="0"/>
                <w:highlight w:val="yellow"/>
              </w:rPr>
              <w:t>highlighted in yellow</w:t>
            </w:r>
          </w:p>
          <w:p w:rsidR="00907DD3" w:rsidRPr="00907DD3" w:rsidRDefault="00907DD3" w:rsidP="00907DD3"/>
          <w:tbl>
            <w:tblPr>
              <w:tblW w:w="0" w:type="auto"/>
              <w:tblInd w:w="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67"/>
              <w:gridCol w:w="5975"/>
            </w:tblGrid>
            <w:tr w:rsidR="00907DD3" w:rsidTr="00907DD3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EAF1DD" w:themeFill="accent3" w:themeFillTint="33"/>
                  <w:vAlign w:val="center"/>
                </w:tcPr>
                <w:p w:rsidR="00907DD3" w:rsidRDefault="00907DD3" w:rsidP="00907DD3">
                  <w:pPr>
                    <w:ind w:left="-13" w:firstLine="1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97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EAF1DD" w:themeFill="accent3" w:themeFillTint="33"/>
                  <w:vAlign w:val="center"/>
                </w:tcPr>
                <w:p w:rsidR="00907DD3" w:rsidRDefault="00907DD3" w:rsidP="00907DD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907DD3" w:rsidRPr="00ED4A4B" w:rsidTr="00907DD3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907DD3" w:rsidRDefault="00907DD3" w:rsidP="00907DD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97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907DD3" w:rsidRPr="00907DD3" w:rsidRDefault="00907DD3" w:rsidP="00907DD3">
                  <w:pPr>
                    <w:pStyle w:val="Heading3"/>
                    <w:ind w:left="17"/>
                    <w:jc w:val="left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907DD3">
                    <w:rPr>
                      <w:b w:val="0"/>
                      <w:bCs w:val="0"/>
                      <w:sz w:val="18"/>
                      <w:szCs w:val="18"/>
                    </w:rPr>
                    <w:t xml:space="preserve">Click the </w:t>
                  </w:r>
                  <w:r w:rsidRPr="00907DD3">
                    <w:rPr>
                      <w:bCs w:val="0"/>
                      <w:sz w:val="18"/>
                      <w:szCs w:val="18"/>
                    </w:rPr>
                    <w:t>Print Preview</w:t>
                  </w:r>
                  <w:r w:rsidRPr="00907DD3">
                    <w:rPr>
                      <w:b w:val="0"/>
                      <w:bCs w:val="0"/>
                      <w:sz w:val="18"/>
                      <w:szCs w:val="18"/>
                    </w:rPr>
                    <w:t xml:space="preserve"> button to review the “Data Quality message” on the Segment report under QC Notes</w:t>
                  </w:r>
                </w:p>
              </w:tc>
            </w:tr>
            <w:tr w:rsidR="00907DD3" w:rsidRPr="00ED4A4B" w:rsidTr="00907DD3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907DD3" w:rsidRDefault="00907DD3" w:rsidP="00907DD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97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907DD3" w:rsidRPr="00907DD3" w:rsidRDefault="00907DD3" w:rsidP="00907DD3">
                  <w:pPr>
                    <w:pStyle w:val="Heading3"/>
                    <w:ind w:left="17"/>
                    <w:jc w:val="left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907DD3">
                    <w:rPr>
                      <w:b w:val="0"/>
                      <w:bCs w:val="0"/>
                      <w:sz w:val="18"/>
                      <w:szCs w:val="18"/>
                    </w:rPr>
                    <w:t>Review associated amplification curves and Ct values</w:t>
                  </w:r>
                </w:p>
              </w:tc>
            </w:tr>
            <w:tr w:rsidR="00907DD3" w:rsidRPr="00ED4A4B" w:rsidTr="00907DD3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907DD3" w:rsidRDefault="00907DD3" w:rsidP="00907DD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97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907DD3" w:rsidRPr="00907DD3" w:rsidRDefault="00907DD3" w:rsidP="00907DD3">
                  <w:pPr>
                    <w:ind w:left="17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Click the </w:t>
                  </w:r>
                  <w:r w:rsidRPr="00907DD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Print</w:t>
                  </w: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 button to generate a report for the </w:t>
                  </w:r>
                  <w:r w:rsidRPr="00907DD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QC Error</w:t>
                  </w: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 Log documentation</w:t>
                  </w:r>
                </w:p>
              </w:tc>
            </w:tr>
            <w:tr w:rsidR="00907DD3" w:rsidRPr="001E6593" w:rsidTr="00907DD3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907DD3" w:rsidRDefault="00907DD3" w:rsidP="00907DD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97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907DD3" w:rsidRPr="00907DD3" w:rsidRDefault="00907DD3" w:rsidP="00907DD3">
                  <w:pPr>
                    <w:ind w:left="17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>Record corrective action on QC log</w:t>
                  </w:r>
                </w:p>
              </w:tc>
            </w:tr>
            <w:tr w:rsidR="00907DD3" w:rsidRPr="001E6593" w:rsidTr="00907DD3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907DD3" w:rsidRDefault="00907DD3" w:rsidP="00907DD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597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907DD3" w:rsidRPr="00907DD3" w:rsidRDefault="00907DD3" w:rsidP="00907DD3">
                  <w:pPr>
                    <w:ind w:left="17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Record number of failed tests on </w:t>
                  </w:r>
                  <w:r w:rsidRPr="00907DD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Failed Run</w:t>
                  </w: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 log</w:t>
                  </w:r>
                </w:p>
              </w:tc>
            </w:tr>
          </w:tbl>
          <w:p w:rsidR="00C03493" w:rsidRPr="00995EE5" w:rsidRDefault="00C03493" w:rsidP="00907D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7CC4" w:rsidRDefault="00477CC4" w:rsidP="00477CC4">
            <w:pPr>
              <w:spacing w:line="240" w:lineRule="atLeast"/>
              <w:jc w:val="center"/>
              <w:rPr>
                <w:rFonts w:ascii="Calibri" w:hAnsi="Calibri"/>
                <w:color w:val="365F91" w:themeColor="accent1" w:themeShade="BF"/>
                <w:sz w:val="16"/>
                <w:szCs w:val="16"/>
              </w:rPr>
            </w:pPr>
            <w:r w:rsidRPr="00E970B4">
              <w:rPr>
                <w:rFonts w:ascii="Calibri" w:hAnsi="Calibri"/>
                <w:color w:val="365F91" w:themeColor="accent1" w:themeShade="BF"/>
                <w:sz w:val="16"/>
                <w:szCs w:val="16"/>
              </w:rPr>
              <w:t>Simplexa Operator Manual</w:t>
            </w:r>
          </w:p>
          <w:p w:rsidR="00F16894" w:rsidRDefault="009D4CDF" w:rsidP="00477CC4">
            <w:pPr>
              <w:jc w:val="center"/>
              <w:rPr>
                <w:rFonts w:ascii="Calibri" w:hAnsi="Calibri"/>
                <w:color w:val="3366CC"/>
                <w:sz w:val="20"/>
              </w:rPr>
            </w:pPr>
            <w:hyperlink r:id="rId28" w:history="1">
              <w:r w:rsidR="00477CC4" w:rsidRPr="00E970B4">
                <w:rPr>
                  <w:rStyle w:val="Hyperlink"/>
                  <w:rFonts w:ascii="Calibri" w:hAnsi="Calibri"/>
                  <w:sz w:val="16"/>
                  <w:szCs w:val="16"/>
                </w:rPr>
                <w:t>Appendix B: Troubleshooting</w:t>
              </w:r>
            </w:hyperlink>
          </w:p>
        </w:tc>
      </w:tr>
      <w:tr w:rsidR="00F16894" w:rsidTr="00BB0F79">
        <w:trPr>
          <w:trHeight w:val="1781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5B202E" w:rsidP="005B202E">
            <w:pPr>
              <w:pStyle w:val="Heading8"/>
              <w:pBdr>
                <w:bottom w:val="none" w:sz="0" w:space="0" w:color="auto"/>
              </w:pBdr>
              <w:ind w:firstLine="72"/>
              <w:jc w:val="center"/>
              <w:rPr>
                <w:color w:val="3366CC"/>
                <w:sz w:val="18"/>
              </w:rPr>
            </w:pPr>
            <w:r w:rsidRPr="00F151A6">
              <w:rPr>
                <w:b w:val="0"/>
                <w:bCs w:val="0"/>
                <w:color w:val="3366FF"/>
                <w:sz w:val="18"/>
              </w:rPr>
              <w:t>QC / Valid assay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16894" w:rsidRDefault="00F16894" w:rsidP="009C3FE0">
            <w:pPr>
              <w:rPr>
                <w:rFonts w:ascii="Calibri" w:hAnsi="Calibri"/>
                <w:color w:val="3366CC"/>
                <w:sz w:val="20"/>
              </w:rPr>
            </w:pPr>
          </w:p>
          <w:p w:rsidR="00F16894" w:rsidRDefault="00F16894" w:rsidP="009C3FE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966266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 a valid run, the following QC conditions must be met:</w:t>
            </w:r>
          </w:p>
          <w:p w:rsidR="00F16894" w:rsidRPr="009C3FE0" w:rsidRDefault="00F16894" w:rsidP="00966266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4749" w:type="dxa"/>
              <w:tblInd w:w="129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000"/>
            </w:tblPr>
            <w:tblGrid>
              <w:gridCol w:w="1024"/>
              <w:gridCol w:w="846"/>
              <w:gridCol w:w="846"/>
              <w:gridCol w:w="846"/>
              <w:gridCol w:w="1187"/>
            </w:tblGrid>
            <w:tr w:rsidR="00475D95" w:rsidTr="007259EA">
              <w:trPr>
                <w:trHeight w:val="325"/>
              </w:trPr>
              <w:tc>
                <w:tcPr>
                  <w:tcW w:w="1024" w:type="dxa"/>
                  <w:shd w:val="clear" w:color="auto" w:fill="E9F4FF"/>
                  <w:vAlign w:val="center"/>
                </w:tcPr>
                <w:p w:rsidR="00475D95" w:rsidRDefault="00475D95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Control</w:t>
                  </w:r>
                </w:p>
              </w:tc>
              <w:tc>
                <w:tcPr>
                  <w:tcW w:w="846" w:type="dxa"/>
                  <w:shd w:val="clear" w:color="auto" w:fill="E9F4FF"/>
                  <w:vAlign w:val="center"/>
                </w:tcPr>
                <w:p w:rsidR="00475D95" w:rsidRDefault="00475D95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Bp Ct</w:t>
                  </w:r>
                </w:p>
              </w:tc>
              <w:tc>
                <w:tcPr>
                  <w:tcW w:w="846" w:type="dxa"/>
                  <w:shd w:val="clear" w:color="auto" w:fill="E9F4FF"/>
                  <w:vAlign w:val="center"/>
                </w:tcPr>
                <w:p w:rsidR="00475D95" w:rsidRDefault="00475D95" w:rsidP="00475D95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Bpp Ct</w:t>
                  </w:r>
                </w:p>
              </w:tc>
              <w:tc>
                <w:tcPr>
                  <w:tcW w:w="846" w:type="dxa"/>
                  <w:shd w:val="clear" w:color="auto" w:fill="E9F4FF"/>
                  <w:vAlign w:val="center"/>
                </w:tcPr>
                <w:p w:rsidR="00475D95" w:rsidRDefault="00475D95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IC Ct</w:t>
                  </w:r>
                </w:p>
              </w:tc>
              <w:tc>
                <w:tcPr>
                  <w:tcW w:w="1187" w:type="dxa"/>
                  <w:shd w:val="clear" w:color="auto" w:fill="E9F4FF"/>
                  <w:vAlign w:val="center"/>
                </w:tcPr>
                <w:p w:rsidR="00475D95" w:rsidRDefault="00475D95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Assay Result</w:t>
                  </w:r>
                </w:p>
              </w:tc>
            </w:tr>
            <w:tr w:rsidR="00475D95" w:rsidTr="007259EA">
              <w:trPr>
                <w:trHeight w:val="260"/>
              </w:trPr>
              <w:tc>
                <w:tcPr>
                  <w:tcW w:w="1024" w:type="dxa"/>
                  <w:shd w:val="clear" w:color="auto" w:fill="FDE9D9" w:themeFill="accent6" w:themeFillTint="33"/>
                  <w:vAlign w:val="center"/>
                </w:tcPr>
                <w:p w:rsidR="00475D95" w:rsidRDefault="00475D95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POSC</w:t>
                  </w:r>
                </w:p>
              </w:tc>
              <w:tc>
                <w:tcPr>
                  <w:tcW w:w="846" w:type="dxa"/>
                  <w:shd w:val="clear" w:color="auto" w:fill="FDE9D9" w:themeFill="accent6" w:themeFillTint="33"/>
                  <w:vAlign w:val="center"/>
                </w:tcPr>
                <w:p w:rsidR="00475D95" w:rsidRDefault="00B04B06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24</w:t>
                  </w:r>
                  <w:r w:rsidR="00475D95">
                    <w:rPr>
                      <w:rFonts w:ascii="Calibri" w:hAnsi="Calibri"/>
                      <w:sz w:val="18"/>
                    </w:rPr>
                    <w:t xml:space="preserve"> – 34 </w:t>
                  </w:r>
                </w:p>
              </w:tc>
              <w:tc>
                <w:tcPr>
                  <w:tcW w:w="846" w:type="dxa"/>
                  <w:shd w:val="clear" w:color="auto" w:fill="FDE9D9" w:themeFill="accent6" w:themeFillTint="33"/>
                  <w:vAlign w:val="center"/>
                </w:tcPr>
                <w:p w:rsidR="00475D95" w:rsidRDefault="00B04B06" w:rsidP="00475D95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20 - 30</w:t>
                  </w:r>
                </w:p>
              </w:tc>
              <w:tc>
                <w:tcPr>
                  <w:tcW w:w="846" w:type="dxa"/>
                  <w:shd w:val="clear" w:color="auto" w:fill="FDE9D9" w:themeFill="accent6" w:themeFillTint="33"/>
                  <w:vAlign w:val="center"/>
                </w:tcPr>
                <w:p w:rsidR="00475D95" w:rsidRDefault="00475D95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NA</w:t>
                  </w:r>
                </w:p>
              </w:tc>
              <w:tc>
                <w:tcPr>
                  <w:tcW w:w="1187" w:type="dxa"/>
                  <w:shd w:val="clear" w:color="auto" w:fill="FDE9D9" w:themeFill="accent6" w:themeFillTint="33"/>
                </w:tcPr>
                <w:p w:rsidR="00475D95" w:rsidRDefault="00475D95" w:rsidP="00646D0D">
                  <w:pPr>
                    <w:jc w:val="center"/>
                  </w:pPr>
                  <w:r>
                    <w:rPr>
                      <w:rFonts w:ascii="Calibri" w:hAnsi="Calibri"/>
                      <w:sz w:val="18"/>
                    </w:rPr>
                    <w:t>Positive</w:t>
                  </w:r>
                </w:p>
              </w:tc>
            </w:tr>
            <w:tr w:rsidR="00475D95" w:rsidTr="007259EA">
              <w:trPr>
                <w:trHeight w:val="260"/>
              </w:trPr>
              <w:tc>
                <w:tcPr>
                  <w:tcW w:w="1024" w:type="dxa"/>
                  <w:shd w:val="clear" w:color="auto" w:fill="EAF1DD" w:themeFill="accent3" w:themeFillTint="33"/>
                  <w:vAlign w:val="center"/>
                </w:tcPr>
                <w:p w:rsidR="00475D95" w:rsidRDefault="00475D95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PCTL</w:t>
                  </w:r>
                </w:p>
              </w:tc>
              <w:tc>
                <w:tcPr>
                  <w:tcW w:w="846" w:type="dxa"/>
                  <w:shd w:val="clear" w:color="auto" w:fill="EAF1DD" w:themeFill="accent3" w:themeFillTint="33"/>
                  <w:vAlign w:val="center"/>
                </w:tcPr>
                <w:p w:rsidR="00475D95" w:rsidRDefault="00475D95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28 – 34 </w:t>
                  </w:r>
                </w:p>
              </w:tc>
              <w:tc>
                <w:tcPr>
                  <w:tcW w:w="846" w:type="dxa"/>
                  <w:shd w:val="clear" w:color="auto" w:fill="EAF1DD" w:themeFill="accent3" w:themeFillTint="33"/>
                  <w:vAlign w:val="center"/>
                </w:tcPr>
                <w:p w:rsidR="00475D95" w:rsidRDefault="00B04B06" w:rsidP="00475D95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0</w:t>
                  </w:r>
                </w:p>
              </w:tc>
              <w:tc>
                <w:tcPr>
                  <w:tcW w:w="846" w:type="dxa"/>
                  <w:shd w:val="clear" w:color="auto" w:fill="EAF1DD" w:themeFill="accent3" w:themeFillTint="33"/>
                  <w:vAlign w:val="center"/>
                </w:tcPr>
                <w:p w:rsidR="00475D95" w:rsidRDefault="00475D95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NA</w:t>
                  </w:r>
                </w:p>
              </w:tc>
              <w:tc>
                <w:tcPr>
                  <w:tcW w:w="1187" w:type="dxa"/>
                  <w:shd w:val="clear" w:color="auto" w:fill="EAF1DD" w:themeFill="accent3" w:themeFillTint="33"/>
                  <w:vAlign w:val="center"/>
                </w:tcPr>
                <w:p w:rsidR="00475D95" w:rsidRDefault="00475D95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Positive</w:t>
                  </w:r>
                </w:p>
              </w:tc>
            </w:tr>
            <w:tr w:rsidR="00475D95" w:rsidTr="007259EA">
              <w:trPr>
                <w:trHeight w:val="260"/>
              </w:trPr>
              <w:tc>
                <w:tcPr>
                  <w:tcW w:w="1024" w:type="dxa"/>
                  <w:vAlign w:val="center"/>
                </w:tcPr>
                <w:p w:rsidR="00475D95" w:rsidRDefault="00475D95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NEGC </w:t>
                  </w:r>
                </w:p>
              </w:tc>
              <w:tc>
                <w:tcPr>
                  <w:tcW w:w="846" w:type="dxa"/>
                  <w:vAlign w:val="center"/>
                </w:tcPr>
                <w:p w:rsidR="00475D95" w:rsidRDefault="00475D95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0</w:t>
                  </w:r>
                </w:p>
              </w:tc>
              <w:tc>
                <w:tcPr>
                  <w:tcW w:w="846" w:type="dxa"/>
                  <w:vAlign w:val="center"/>
                </w:tcPr>
                <w:p w:rsidR="00475D95" w:rsidRDefault="00B04B06" w:rsidP="00475D95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0</w:t>
                  </w:r>
                </w:p>
              </w:tc>
              <w:tc>
                <w:tcPr>
                  <w:tcW w:w="846" w:type="dxa"/>
                  <w:vAlign w:val="center"/>
                </w:tcPr>
                <w:p w:rsidR="00475D95" w:rsidRDefault="00475D95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20 – 34 </w:t>
                  </w:r>
                </w:p>
              </w:tc>
              <w:tc>
                <w:tcPr>
                  <w:tcW w:w="1187" w:type="dxa"/>
                  <w:vAlign w:val="center"/>
                </w:tcPr>
                <w:p w:rsidR="00475D95" w:rsidRDefault="00475D95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Negative</w:t>
                  </w:r>
                </w:p>
              </w:tc>
            </w:tr>
          </w:tbl>
          <w:p w:rsidR="00F16894" w:rsidRDefault="00F16894" w:rsidP="00966266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03493" w:rsidRPr="00733E25" w:rsidRDefault="00C03493" w:rsidP="00733E25">
            <w:pPr>
              <w:rPr>
                <w:rFonts w:ascii="Calibri" w:hAnsi="Calibri"/>
                <w:color w:val="3366CC"/>
                <w:sz w:val="17"/>
                <w:szCs w:val="17"/>
              </w:rPr>
            </w:pPr>
            <w:r w:rsidRPr="00733E25">
              <w:rPr>
                <w:rFonts w:ascii="Calibri" w:hAnsi="Calibri"/>
                <w:color w:val="3366CC"/>
                <w:sz w:val="17"/>
                <w:szCs w:val="17"/>
              </w:rPr>
              <w:t xml:space="preserve">3SD ranges </w:t>
            </w:r>
            <w:r w:rsidR="00733E25">
              <w:rPr>
                <w:rFonts w:ascii="Calibri" w:hAnsi="Calibri"/>
                <w:color w:val="3366CC"/>
                <w:sz w:val="17"/>
                <w:szCs w:val="17"/>
              </w:rPr>
              <w:t xml:space="preserve">periodically </w:t>
            </w:r>
            <w:r w:rsidRPr="00733E25">
              <w:rPr>
                <w:rFonts w:ascii="Calibri" w:hAnsi="Calibri"/>
                <w:color w:val="3366CC"/>
                <w:sz w:val="17"/>
                <w:szCs w:val="17"/>
              </w:rPr>
              <w:t>determined in EP Evaluator</w:t>
            </w:r>
            <w:r w:rsidR="00733E25" w:rsidRPr="00733E25">
              <w:rPr>
                <w:rFonts w:ascii="Calibri" w:hAnsi="Calibri"/>
                <w:color w:val="3366CC"/>
                <w:sz w:val="17"/>
                <w:szCs w:val="17"/>
              </w:rPr>
              <w:t xml:space="preserve"> and programmed into the Simplexa</w:t>
            </w:r>
          </w:p>
        </w:tc>
      </w:tr>
      <w:tr w:rsidR="00F16894" w:rsidTr="00BB0F79">
        <w:trPr>
          <w:trHeight w:val="314"/>
        </w:trPr>
        <w:tc>
          <w:tcPr>
            <w:tcW w:w="11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B202E" w:rsidRDefault="005B202E" w:rsidP="005B202E">
            <w:pPr>
              <w:rPr>
                <w:rFonts w:ascii="Calibri" w:hAnsi="Calibri"/>
                <w:b/>
                <w:color w:val="3366CC"/>
                <w:sz w:val="18"/>
              </w:rPr>
            </w:pPr>
          </w:p>
          <w:p w:rsidR="005B202E" w:rsidRDefault="005B202E" w:rsidP="005B202E">
            <w:pPr>
              <w:rPr>
                <w:rFonts w:ascii="Calibri" w:hAnsi="Calibri"/>
                <w:b/>
                <w:color w:val="3366CC"/>
                <w:sz w:val="18"/>
              </w:rPr>
            </w:pPr>
          </w:p>
          <w:p w:rsidR="003B149A" w:rsidRDefault="003B149A" w:rsidP="005B202E">
            <w:pPr>
              <w:rPr>
                <w:rFonts w:ascii="Calibri" w:hAnsi="Calibri"/>
                <w:b/>
                <w:color w:val="3366CC"/>
                <w:sz w:val="18"/>
              </w:rPr>
            </w:pPr>
          </w:p>
          <w:p w:rsidR="003B149A" w:rsidRDefault="003B149A" w:rsidP="005B202E">
            <w:pPr>
              <w:rPr>
                <w:rFonts w:ascii="Calibri" w:hAnsi="Calibri"/>
                <w:b/>
                <w:color w:val="3366CC"/>
                <w:sz w:val="18"/>
              </w:rPr>
            </w:pPr>
          </w:p>
          <w:p w:rsidR="005B202E" w:rsidRDefault="003B149A" w:rsidP="003B149A">
            <w:pPr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>
              <w:rPr>
                <w:rFonts w:ascii="Calibri" w:hAnsi="Calibri"/>
                <w:b/>
                <w:color w:val="3366CC"/>
                <w:sz w:val="18"/>
              </w:rPr>
              <w:t>QC conditions not met</w:t>
            </w:r>
          </w:p>
          <w:p w:rsidR="005B202E" w:rsidRDefault="005B202E" w:rsidP="005B202E">
            <w:pPr>
              <w:rPr>
                <w:rFonts w:ascii="Calibri" w:hAnsi="Calibri"/>
                <w:b/>
                <w:color w:val="3366CC"/>
                <w:sz w:val="18"/>
              </w:rPr>
            </w:pPr>
          </w:p>
          <w:p w:rsidR="00F16894" w:rsidRPr="005B202E" w:rsidRDefault="005B202E" w:rsidP="005B202E">
            <w:pPr>
              <w:rPr>
                <w:rFonts w:ascii="Calibri" w:hAnsi="Calibri"/>
                <w:b/>
                <w:color w:val="FF0000"/>
                <w:sz w:val="18"/>
              </w:rPr>
            </w:pPr>
            <w:r w:rsidRPr="005B202E">
              <w:rPr>
                <w:rFonts w:ascii="Calibri" w:hAnsi="Calibri"/>
                <w:b/>
                <w:color w:val="FF0000"/>
                <w:sz w:val="18"/>
              </w:rPr>
              <w:t>Invalid assay</w:t>
            </w:r>
          </w:p>
        </w:tc>
        <w:tc>
          <w:tcPr>
            <w:tcW w:w="63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C3FE0">
            <w:pPr>
              <w:rPr>
                <w:rFonts w:ascii="Calibri" w:hAnsi="Calibri"/>
                <w:color w:val="3366CC"/>
                <w:sz w:val="20"/>
              </w:rPr>
            </w:pPr>
          </w:p>
          <w:p w:rsidR="00F16894" w:rsidRPr="00F16894" w:rsidRDefault="00F16894" w:rsidP="00F16894">
            <w:pPr>
              <w:jc w:val="center"/>
              <w:rPr>
                <w:rFonts w:ascii="Calibri" w:hAnsi="Calibri"/>
                <w:sz w:val="20"/>
              </w:rPr>
            </w:pPr>
            <w:r w:rsidRPr="00F16894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F16894" w:rsidRPr="00F30B5B" w:rsidRDefault="00F16894" w:rsidP="00966266">
            <w:pPr>
              <w:rPr>
                <w:rFonts w:ascii="Calibri" w:hAnsi="Calibri"/>
                <w:sz w:val="18"/>
                <w:szCs w:val="18"/>
              </w:rPr>
            </w:pPr>
            <w:r w:rsidRPr="00F30B5B">
              <w:rPr>
                <w:rFonts w:ascii="Calibri" w:hAnsi="Calibri"/>
                <w:sz w:val="18"/>
                <w:szCs w:val="18"/>
              </w:rPr>
              <w:t>If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F16894" w:rsidRPr="00F30B5B" w:rsidRDefault="00F16894" w:rsidP="00966266">
            <w:pPr>
              <w:rPr>
                <w:rFonts w:ascii="Calibri" w:hAnsi="Calibri"/>
                <w:sz w:val="18"/>
                <w:szCs w:val="18"/>
              </w:rPr>
            </w:pPr>
            <w:r w:rsidRPr="00F30B5B">
              <w:rPr>
                <w:rFonts w:ascii="Calibri" w:hAnsi="Calibri"/>
                <w:sz w:val="18"/>
                <w:szCs w:val="18"/>
              </w:rPr>
              <w:t>Then</w:t>
            </w:r>
          </w:p>
        </w:tc>
        <w:tc>
          <w:tcPr>
            <w:tcW w:w="13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16894" w:rsidRDefault="00703252" w:rsidP="003B0815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Refer to </w:t>
            </w:r>
            <w:r w:rsidR="003B0815">
              <w:rPr>
                <w:rFonts w:ascii="Calibri" w:hAnsi="Calibri"/>
                <w:sz w:val="16"/>
                <w:szCs w:val="16"/>
              </w:rPr>
              <w:t xml:space="preserve">BOR </w:t>
            </w:r>
            <w:r w:rsidR="004F42D3" w:rsidRPr="004F42D3">
              <w:rPr>
                <w:rFonts w:ascii="Calibri" w:hAnsi="Calibri"/>
                <w:sz w:val="16"/>
                <w:szCs w:val="16"/>
              </w:rPr>
              <w:t>005</w:t>
            </w:r>
            <w:r w:rsidR="004F42D3"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4F42D3">
              <w:rPr>
                <w:rFonts w:ascii="Calibri" w:hAnsi="Calibri"/>
                <w:sz w:val="16"/>
                <w:szCs w:val="16"/>
              </w:rPr>
              <w:t>Proc</w:t>
            </w:r>
            <w:r w:rsidR="00C03493">
              <w:rPr>
                <w:rFonts w:ascii="Calibri" w:hAnsi="Calibri"/>
                <w:sz w:val="16"/>
              </w:rPr>
              <w:t>. I</w:t>
            </w:r>
            <w:r>
              <w:rPr>
                <w:rFonts w:ascii="Calibri" w:hAnsi="Calibri"/>
                <w:sz w:val="16"/>
              </w:rPr>
              <w:t xml:space="preserve"> </w:t>
            </w:r>
            <w:r w:rsidR="004F42D3"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for repeat testing</w:t>
            </w:r>
          </w:p>
        </w:tc>
      </w:tr>
      <w:tr w:rsidR="00F16894" w:rsidTr="00BB0F79">
        <w:trPr>
          <w:trHeight w:val="404"/>
        </w:trPr>
        <w:tc>
          <w:tcPr>
            <w:tcW w:w="11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16894" w:rsidRPr="00170E62" w:rsidRDefault="00F16894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FE610F">
            <w:pPr>
              <w:pStyle w:val="TableText"/>
              <w:autoSpaceDE/>
              <w:autoSpaceDN/>
              <w:rPr>
                <w:rFonts w:ascii="Calibri" w:hAnsi="Calibri"/>
                <w:sz w:val="18"/>
              </w:rPr>
            </w:pPr>
            <w:r w:rsidRPr="00703252">
              <w:rPr>
                <w:rFonts w:ascii="Calibri" w:hAnsi="Calibri"/>
                <w:b/>
                <w:sz w:val="18"/>
              </w:rPr>
              <w:t>Valid assay:</w:t>
            </w:r>
            <w:r>
              <w:rPr>
                <w:rFonts w:ascii="Calibri" w:hAnsi="Calibri"/>
                <w:sz w:val="18"/>
              </w:rPr>
              <w:t xml:space="preserve"> Controls as expected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2133DD">
            <w:pPr>
              <w:pStyle w:val="TableText"/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autoSpaceDE/>
              <w:autoSpaceDN/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Report patient results</w:t>
            </w:r>
          </w:p>
        </w:tc>
        <w:tc>
          <w:tcPr>
            <w:tcW w:w="13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BB0F79">
        <w:trPr>
          <w:trHeight w:val="530"/>
        </w:trPr>
        <w:tc>
          <w:tcPr>
            <w:tcW w:w="11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16894" w:rsidRPr="00170E62" w:rsidRDefault="00F16894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Pr="005A7E33" w:rsidRDefault="00F16894" w:rsidP="00966266">
            <w:pPr>
              <w:rPr>
                <w:rFonts w:ascii="Calibri" w:hAnsi="Calibri"/>
                <w:b/>
                <w:color w:val="FF0000"/>
                <w:sz w:val="18"/>
              </w:rPr>
            </w:pPr>
            <w:r w:rsidRPr="005A7E33">
              <w:rPr>
                <w:rFonts w:ascii="Calibri" w:hAnsi="Calibri"/>
                <w:b/>
                <w:color w:val="FF0000"/>
                <w:sz w:val="18"/>
              </w:rPr>
              <w:t>Invalid assay:</w:t>
            </w:r>
          </w:p>
          <w:p w:rsidR="00F16894" w:rsidRDefault="00F16894" w:rsidP="0096626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PCTL/POSC/ NEGC  fail</w:t>
            </w:r>
            <w:r w:rsidR="00A57CDF">
              <w:rPr>
                <w:rFonts w:ascii="Calibri" w:hAnsi="Calibri"/>
                <w:sz w:val="18"/>
              </w:rPr>
              <w:t>ure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Do not report patient results</w:t>
            </w:r>
          </w:p>
          <w:p w:rsidR="00F16894" w:rsidRDefault="00F16894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Repeat patient  testing </w:t>
            </w:r>
          </w:p>
        </w:tc>
        <w:tc>
          <w:tcPr>
            <w:tcW w:w="13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BB0F79">
        <w:trPr>
          <w:trHeight w:val="575"/>
        </w:trPr>
        <w:tc>
          <w:tcPr>
            <w:tcW w:w="11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16894" w:rsidRPr="00170E62" w:rsidRDefault="00F16894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96626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PCTL </w:t>
            </w:r>
            <w:r w:rsidR="00BC36F6">
              <w:rPr>
                <w:rFonts w:ascii="Calibri" w:hAnsi="Calibri"/>
                <w:sz w:val="18"/>
              </w:rPr>
              <w:t>negative or out of range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Review the specimen handling/ preparation technique</w:t>
            </w:r>
          </w:p>
          <w:p w:rsidR="00F16894" w:rsidRDefault="00CA63B7" w:rsidP="00492384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Repeat</w:t>
            </w:r>
            <w:r w:rsidR="00703252">
              <w:rPr>
                <w:rFonts w:ascii="Calibri" w:hAnsi="Calibri" w:cs="Arial"/>
                <w:sz w:val="18"/>
              </w:rPr>
              <w:t xml:space="preserve"> patient</w:t>
            </w:r>
            <w:r>
              <w:rPr>
                <w:rFonts w:ascii="Calibri" w:hAnsi="Calibri" w:cs="Arial"/>
                <w:sz w:val="18"/>
              </w:rPr>
              <w:t xml:space="preserve"> testing</w:t>
            </w:r>
          </w:p>
        </w:tc>
        <w:tc>
          <w:tcPr>
            <w:tcW w:w="13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D93718" w:rsidTr="00BB0F79">
        <w:trPr>
          <w:trHeight w:val="665"/>
        </w:trPr>
        <w:tc>
          <w:tcPr>
            <w:tcW w:w="11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D93718" w:rsidRPr="00170E62" w:rsidRDefault="00D93718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D93718" w:rsidRDefault="00D93718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3718" w:rsidRDefault="00D93718" w:rsidP="0096626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POSC negative or out of range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3718" w:rsidRPr="00D93718" w:rsidRDefault="00D93718" w:rsidP="00D93718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Review the specimen handling/ preparation technique</w:t>
            </w:r>
          </w:p>
          <w:p w:rsidR="00D93718" w:rsidRDefault="00D93718" w:rsidP="00D93718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Repeat patient  testing</w:t>
            </w:r>
          </w:p>
        </w:tc>
        <w:tc>
          <w:tcPr>
            <w:tcW w:w="13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D93718" w:rsidRDefault="00D93718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BB0F79">
        <w:trPr>
          <w:trHeight w:val="854"/>
        </w:trPr>
        <w:tc>
          <w:tcPr>
            <w:tcW w:w="11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16894" w:rsidRPr="00170E62" w:rsidRDefault="00F16894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96626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NEGC positive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Possible contamination of samples</w:t>
            </w:r>
          </w:p>
          <w:p w:rsidR="00F16894" w:rsidRPr="005453FF" w:rsidRDefault="00F16894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Review the specimen handling/ preparation technique</w:t>
            </w:r>
          </w:p>
          <w:p w:rsidR="00F16894" w:rsidRPr="00996B8E" w:rsidRDefault="00CA63B7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R</w:t>
            </w:r>
            <w:r w:rsidR="00492384">
              <w:rPr>
                <w:rFonts w:ascii="Calibri" w:hAnsi="Calibri" w:cs="Arial"/>
                <w:sz w:val="18"/>
              </w:rPr>
              <w:t>epeat</w:t>
            </w:r>
            <w:r w:rsidR="00703252">
              <w:rPr>
                <w:rFonts w:ascii="Calibri" w:hAnsi="Calibri" w:cs="Arial"/>
                <w:sz w:val="18"/>
              </w:rPr>
              <w:t xml:space="preserve"> patient</w:t>
            </w:r>
            <w:r w:rsidR="00492384">
              <w:rPr>
                <w:rFonts w:ascii="Calibri" w:hAnsi="Calibri" w:cs="Arial"/>
                <w:sz w:val="18"/>
              </w:rPr>
              <w:t xml:space="preserve"> testing</w:t>
            </w:r>
          </w:p>
        </w:tc>
        <w:tc>
          <w:tcPr>
            <w:tcW w:w="13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5A7E33" w:rsidTr="00BB0F79">
        <w:trPr>
          <w:trHeight w:val="611"/>
        </w:trPr>
        <w:tc>
          <w:tcPr>
            <w:tcW w:w="11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5A7E33" w:rsidRPr="00170E62" w:rsidRDefault="005A7E33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A7E33" w:rsidRDefault="005A7E33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7E33" w:rsidRDefault="005A7E33" w:rsidP="00405C5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IC fails </w:t>
            </w:r>
            <w:r w:rsidR="00405C5D">
              <w:rPr>
                <w:rFonts w:ascii="Calibri" w:hAnsi="Calibri"/>
                <w:sz w:val="18"/>
              </w:rPr>
              <w:t>(not detected in the NEGC)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7E33" w:rsidRDefault="005A7E33" w:rsidP="005A7E33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25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Failure caused by reagent or system failure</w:t>
            </w:r>
          </w:p>
          <w:p w:rsidR="005A7E33" w:rsidRPr="00405C5D" w:rsidRDefault="005A7E33" w:rsidP="00405C5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Repeat patient testing</w:t>
            </w:r>
          </w:p>
        </w:tc>
        <w:tc>
          <w:tcPr>
            <w:tcW w:w="13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A7E33" w:rsidRDefault="005A7E33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BB0F79">
        <w:trPr>
          <w:trHeight w:val="539"/>
        </w:trPr>
        <w:tc>
          <w:tcPr>
            <w:tcW w:w="11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16894" w:rsidRPr="00170E62" w:rsidRDefault="00F16894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4B55E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PCTL/POSC/ NEGC  are </w:t>
            </w:r>
            <w:r w:rsidR="004B55E3">
              <w:rPr>
                <w:rFonts w:ascii="Calibri" w:hAnsi="Calibri"/>
                <w:sz w:val="18"/>
              </w:rPr>
              <w:t>invalid</w:t>
            </w:r>
            <w:r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25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Failure caused by inhibition, reagent or system failure</w:t>
            </w:r>
          </w:p>
          <w:p w:rsidR="00F16894" w:rsidRPr="00C34F1C" w:rsidRDefault="00703252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25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Repeat patient testing</w:t>
            </w:r>
          </w:p>
        </w:tc>
        <w:tc>
          <w:tcPr>
            <w:tcW w:w="13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E51333">
        <w:trPr>
          <w:trHeight w:val="575"/>
        </w:trPr>
        <w:tc>
          <w:tcPr>
            <w:tcW w:w="117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Pr="00170E62" w:rsidRDefault="00F16894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Pr="00FE610F" w:rsidRDefault="00F16894" w:rsidP="009C3FE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966266">
            <w:pPr>
              <w:spacing w:line="240" w:lineRule="atLeas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Problem unresolved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2133DD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Call Focus technical service, </w:t>
            </w:r>
            <w:r w:rsidRPr="004C37F7">
              <w:rPr>
                <w:rFonts w:ascii="Calibri" w:hAnsi="Calibri"/>
                <w:b/>
                <w:color w:val="FF0000"/>
                <w:sz w:val="18"/>
              </w:rPr>
              <w:t>1-800-</w:t>
            </w:r>
            <w:r w:rsidR="00D424E0" w:rsidRPr="004C37F7">
              <w:rPr>
                <w:rFonts w:ascii="Calibri" w:hAnsi="Calibri"/>
                <w:b/>
                <w:color w:val="FF0000"/>
                <w:sz w:val="18"/>
              </w:rPr>
              <w:t>838-4548, option 3</w:t>
            </w:r>
          </w:p>
          <w:p w:rsidR="00F16894" w:rsidRDefault="00F16894" w:rsidP="002133DD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Notify Technical Specialist</w:t>
            </w:r>
            <w:r w:rsidR="004B55E3">
              <w:rPr>
                <w:rFonts w:ascii="Calibri" w:hAnsi="Calibri"/>
                <w:sz w:val="18"/>
              </w:rPr>
              <w:t xml:space="preserve"> or Technical Director</w:t>
            </w: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733E25">
        <w:trPr>
          <w:trHeight w:val="360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16894" w:rsidRPr="00F151A6" w:rsidRDefault="00F16894" w:rsidP="00966266">
            <w:pPr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 w:rsidRPr="00F151A6">
              <w:rPr>
                <w:rFonts w:ascii="Calibri" w:hAnsi="Calibri"/>
                <w:b/>
                <w:color w:val="3366CC"/>
                <w:sz w:val="18"/>
              </w:rPr>
              <w:t>Problem Log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Pr="00FE610F" w:rsidRDefault="00F16894" w:rsidP="009C3FE0">
            <w:pPr>
              <w:jc w:val="center"/>
              <w:rPr>
                <w:rFonts w:ascii="Calibri" w:hAnsi="Calibri"/>
                <w:sz w:val="20"/>
              </w:rPr>
            </w:pPr>
            <w:r w:rsidRPr="00FE610F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Pr="00FE610F" w:rsidRDefault="00F16894" w:rsidP="00FE610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 not report patient results until problem is resolved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AC3C50" w:rsidTr="00733E25">
        <w:trPr>
          <w:trHeight w:val="360"/>
        </w:trPr>
        <w:tc>
          <w:tcPr>
            <w:tcW w:w="117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3C50" w:rsidRPr="00170E62" w:rsidRDefault="00AC3C50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3C50" w:rsidRPr="00FE610F" w:rsidRDefault="00F16894" w:rsidP="00FE610F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3C50" w:rsidRDefault="00AC3C50" w:rsidP="00996B8E">
            <w:pPr>
              <w:spacing w:line="240" w:lineRule="atLeas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Cs/>
                <w:sz w:val="20"/>
              </w:rPr>
              <w:t>Record problem/</w:t>
            </w:r>
            <w:r w:rsidR="009C3FE0">
              <w:rPr>
                <w:rFonts w:ascii="Calibri" w:hAnsi="Calibri"/>
                <w:bCs/>
                <w:sz w:val="20"/>
              </w:rPr>
              <w:t xml:space="preserve">operator </w:t>
            </w:r>
            <w:r>
              <w:rPr>
                <w:rFonts w:ascii="Calibri" w:hAnsi="Calibri"/>
                <w:bCs/>
                <w:sz w:val="20"/>
              </w:rPr>
              <w:t>action in the QC failure log</w:t>
            </w: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3C50" w:rsidRDefault="00AC3C50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</w:tbl>
    <w:p w:rsidR="00995EE5" w:rsidRDefault="00995EE5">
      <w:pPr>
        <w:rPr>
          <w:rFonts w:ascii="Calibri" w:hAnsi="Calibri"/>
          <w:sz w:val="20"/>
          <w:szCs w:val="20"/>
        </w:rPr>
      </w:pPr>
    </w:p>
    <w:p w:rsidR="00065E47" w:rsidRDefault="00065E47">
      <w:pPr>
        <w:rPr>
          <w:rFonts w:ascii="Calibri" w:hAnsi="Calibri"/>
          <w:sz w:val="20"/>
          <w:szCs w:val="20"/>
        </w:rPr>
      </w:pPr>
    </w:p>
    <w:p w:rsidR="00767C15" w:rsidRDefault="00767C15">
      <w:pPr>
        <w:rPr>
          <w:rFonts w:ascii="Calibri" w:hAnsi="Calibri"/>
          <w:sz w:val="20"/>
          <w:szCs w:val="20"/>
        </w:rPr>
      </w:pPr>
    </w:p>
    <w:p w:rsidR="00767C15" w:rsidRDefault="00767C15">
      <w:pPr>
        <w:rPr>
          <w:rFonts w:ascii="Calibri" w:hAnsi="Calibri"/>
          <w:sz w:val="20"/>
          <w:szCs w:val="20"/>
        </w:rPr>
      </w:pPr>
    </w:p>
    <w:p w:rsidR="00767C15" w:rsidRPr="00BE2428" w:rsidRDefault="00767C15">
      <w:pPr>
        <w:rPr>
          <w:rFonts w:ascii="Calibri" w:hAnsi="Calibri"/>
          <w:sz w:val="20"/>
          <w:szCs w:val="20"/>
        </w:rPr>
      </w:pPr>
    </w:p>
    <w:p w:rsidR="00504FC3" w:rsidRDefault="009D4CDF">
      <w:pPr>
        <w:spacing w:line="240" w:lineRule="atLeast"/>
        <w:ind w:left="360" w:hanging="360"/>
        <w:rPr>
          <w:rFonts w:ascii="Calibri" w:hAnsi="Calibri"/>
          <w:sz w:val="20"/>
        </w:rPr>
      </w:pPr>
      <w:r w:rsidRPr="009D4CDF">
        <w:rPr>
          <w:rFonts w:ascii="Calibri" w:hAnsi="Calibri"/>
          <w:noProof/>
          <w:sz w:val="20"/>
          <w:szCs w:val="20"/>
          <w:lang w:eastAsia="zh-TW"/>
        </w:rPr>
        <w:lastRenderedPageBreak/>
        <w:pict>
          <v:shape id="_x0000_s1083" type="#_x0000_t202" style="position:absolute;left:0;text-align:left;margin-left:447.3pt;margin-top:13.05pt;width:52.65pt;height:4.05pt;z-index:251694080;mso-width-relative:margin;mso-height-relative:margin" stroked="f">
            <v:textbox style="mso-next-textbox:#_x0000_s1083">
              <w:txbxContent>
                <w:p w:rsidR="00A27A34" w:rsidRPr="00477CC4" w:rsidRDefault="00A27A34" w:rsidP="00477CC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BB0F79">
        <w:rPr>
          <w:rFonts w:ascii="Calibri" w:hAnsi="Calibri"/>
          <w:b/>
          <w:bCs/>
          <w:color w:val="3366CC"/>
          <w:sz w:val="22"/>
        </w:rPr>
        <w:t>PROCEDURE G</w:t>
      </w:r>
      <w:r w:rsidR="00504FC3">
        <w:rPr>
          <w:rFonts w:ascii="Calibri" w:hAnsi="Calibri"/>
          <w:b/>
          <w:bCs/>
          <w:color w:val="3366CC"/>
          <w:sz w:val="22"/>
        </w:rPr>
        <w:t>:</w:t>
      </w:r>
      <w:r w:rsidR="00504FC3">
        <w:rPr>
          <w:rFonts w:ascii="Calibri" w:hAnsi="Calibri"/>
          <w:b/>
          <w:bCs/>
          <w:color w:val="0000FF"/>
          <w:sz w:val="22"/>
        </w:rPr>
        <w:t xml:space="preserve"> </w:t>
      </w:r>
      <w:r w:rsidR="00504FC3">
        <w:rPr>
          <w:rFonts w:ascii="Calibri" w:hAnsi="Calibri"/>
          <w:sz w:val="20"/>
        </w:rPr>
        <w:t>Follow the activities below for evaluating the acceptability of patient results</w:t>
      </w:r>
    </w:p>
    <w:p w:rsidR="00504FC3" w:rsidRDefault="00504FC3">
      <w:pPr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2"/>
        </w:rPr>
        <w:t>Evaluating and Interpreting Patient Results</w:t>
      </w:r>
    </w:p>
    <w:p w:rsidR="00504FC3" w:rsidRDefault="00504FC3">
      <w:pPr>
        <w:rPr>
          <w:rFonts w:ascii="Calibri" w:hAnsi="Calibri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630"/>
        <w:gridCol w:w="1890"/>
        <w:gridCol w:w="5400"/>
        <w:gridCol w:w="1242"/>
      </w:tblGrid>
      <w:tr w:rsidR="00504FC3" w:rsidTr="0017565B">
        <w:trPr>
          <w:trHeight w:val="360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504FC3" w:rsidTr="0017565B">
        <w:trPr>
          <w:cantSplit/>
          <w:trHeight w:val="827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pStyle w:val="Heading8"/>
              <w:pBdr>
                <w:bottom w:val="none" w:sz="0" w:space="0" w:color="auto"/>
              </w:pBdr>
              <w:ind w:firstLine="0"/>
              <w:jc w:val="center"/>
              <w:rPr>
                <w:color w:val="3366CC"/>
                <w:sz w:val="18"/>
              </w:rPr>
            </w:pPr>
            <w:r>
              <w:rPr>
                <w:color w:val="3366CC"/>
                <w:sz w:val="18"/>
              </w:rPr>
              <w:t>Patient Results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E0638" w:rsidRDefault="006779FA" w:rsidP="006E0638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Review</w:t>
            </w:r>
            <w:r w:rsidR="000F794E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amplification curves</w:t>
            </w:r>
            <w:r w:rsidR="00721313">
              <w:rPr>
                <w:b w:val="0"/>
                <w:bCs w:val="0"/>
              </w:rPr>
              <w:t xml:space="preserve"> for </w:t>
            </w:r>
            <w:r w:rsidR="000F794E">
              <w:rPr>
                <w:b w:val="0"/>
                <w:bCs w:val="0"/>
              </w:rPr>
              <w:t>each</w:t>
            </w:r>
            <w:r w:rsidR="00721313">
              <w:rPr>
                <w:b w:val="0"/>
                <w:bCs w:val="0"/>
              </w:rPr>
              <w:t xml:space="preserve"> result </w:t>
            </w:r>
            <w:r w:rsidR="00444B42">
              <w:rPr>
                <w:b w:val="0"/>
                <w:bCs w:val="0"/>
              </w:rPr>
              <w:t xml:space="preserve">for </w:t>
            </w:r>
            <w:r w:rsidR="00BE2428">
              <w:rPr>
                <w:b w:val="0"/>
                <w:bCs w:val="0"/>
              </w:rPr>
              <w:t>exponential</w:t>
            </w:r>
            <w:r w:rsidR="00444B42">
              <w:rPr>
                <w:b w:val="0"/>
                <w:bCs w:val="0"/>
              </w:rPr>
              <w:t xml:space="preserve"> growth and data spikes</w:t>
            </w:r>
          </w:p>
          <w:p w:rsidR="00504FC3" w:rsidRDefault="006E0638" w:rsidP="002133DD">
            <w:pPr>
              <w:pStyle w:val="Heading3"/>
              <w:numPr>
                <w:ilvl w:val="0"/>
                <w:numId w:val="23"/>
              </w:num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Review </w:t>
            </w:r>
            <w:r w:rsidR="00721313">
              <w:rPr>
                <w:b w:val="0"/>
                <w:bCs w:val="0"/>
              </w:rPr>
              <w:t>“QC statement/Note” on the Segment Report</w:t>
            </w:r>
            <w:r>
              <w:rPr>
                <w:b w:val="0"/>
                <w:bCs w:val="0"/>
              </w:rPr>
              <w:t xml:space="preserve"> for failures</w:t>
            </w:r>
          </w:p>
          <w:p w:rsidR="000C7F0E" w:rsidRPr="000C7F0E" w:rsidRDefault="000C7F0E" w:rsidP="002133D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Document </w:t>
            </w:r>
            <w:r w:rsidR="00444B42">
              <w:rPr>
                <w:rFonts w:asciiTheme="minorHAnsi" w:hAnsiTheme="minorHAnsi" w:cstheme="minorHAnsi"/>
                <w:sz w:val="20"/>
                <w:szCs w:val="20"/>
              </w:rPr>
              <w:t xml:space="preserve">operator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action for failures on QC log and Segment report</w:t>
            </w:r>
          </w:p>
        </w:tc>
        <w:tc>
          <w:tcPr>
            <w:tcW w:w="1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ED5182" w:rsidRDefault="00ED5182">
            <w:pPr>
              <w:rPr>
                <w:rFonts w:ascii="Calibri" w:hAnsi="Calibri"/>
                <w:sz w:val="20"/>
              </w:rPr>
            </w:pPr>
          </w:p>
          <w:p w:rsidR="00ED5182" w:rsidRPr="00ED5182" w:rsidRDefault="00ED5182" w:rsidP="00ED51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D5182">
              <w:rPr>
                <w:rFonts w:ascii="Calibri" w:hAnsi="Calibri"/>
                <w:sz w:val="18"/>
                <w:szCs w:val="18"/>
              </w:rPr>
              <w:t xml:space="preserve">Refer to </w:t>
            </w:r>
          </w:p>
          <w:p w:rsidR="00504FC3" w:rsidRDefault="00ED5182" w:rsidP="00ED5182">
            <w:pPr>
              <w:jc w:val="center"/>
              <w:rPr>
                <w:rFonts w:ascii="Calibri" w:hAnsi="Calibri"/>
                <w:sz w:val="20"/>
              </w:rPr>
            </w:pPr>
            <w:r w:rsidRPr="00ED5182">
              <w:rPr>
                <w:rFonts w:ascii="Calibri" w:hAnsi="Calibri"/>
                <w:sz w:val="18"/>
                <w:szCs w:val="18"/>
              </w:rPr>
              <w:t>Fig. 3</w:t>
            </w:r>
            <w:r w:rsidR="008717F1">
              <w:rPr>
                <w:rFonts w:ascii="Calibri" w:hAnsi="Calibri"/>
                <w:sz w:val="18"/>
                <w:szCs w:val="18"/>
              </w:rPr>
              <w:t>, 4</w:t>
            </w:r>
          </w:p>
        </w:tc>
      </w:tr>
      <w:tr w:rsidR="00504FC3" w:rsidTr="0017565B">
        <w:trPr>
          <w:cantSplit/>
          <w:trHeight w:val="360"/>
        </w:trPr>
        <w:tc>
          <w:tcPr>
            <w:tcW w:w="117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pStyle w:val="Heading8"/>
              <w:pBdr>
                <w:bottom w:val="none" w:sz="0" w:space="0" w:color="auto"/>
              </w:pBdr>
              <w:ind w:firstLine="0"/>
              <w:jc w:val="center"/>
              <w:rPr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646D0D" w:rsidP="00772D84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If the amplification curve is valid, use Ct value to determine if </w:t>
            </w:r>
            <w:r w:rsidR="00772D84">
              <w:rPr>
                <w:b w:val="0"/>
                <w:bCs w:val="0"/>
              </w:rPr>
              <w:t>Bp or Bpp</w:t>
            </w:r>
            <w:r>
              <w:rPr>
                <w:b w:val="0"/>
                <w:bCs w:val="0"/>
              </w:rPr>
              <w:t xml:space="preserve"> was detected</w:t>
            </w:r>
          </w:p>
        </w:tc>
        <w:tc>
          <w:tcPr>
            <w:tcW w:w="124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4A44D9" w:rsidTr="0017565B">
        <w:trPr>
          <w:cantSplit/>
          <w:trHeight w:val="360"/>
        </w:trPr>
        <w:tc>
          <w:tcPr>
            <w:tcW w:w="117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A44D9" w:rsidRDefault="004A44D9">
            <w:pPr>
              <w:pStyle w:val="Heading8"/>
              <w:pBdr>
                <w:bottom w:val="none" w:sz="0" w:space="0" w:color="auto"/>
              </w:pBdr>
              <w:ind w:firstLine="0"/>
              <w:jc w:val="center"/>
              <w:rPr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A44D9" w:rsidRDefault="004A44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A44D9" w:rsidRDefault="004A44D9" w:rsidP="00772D84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Patie</w:t>
            </w:r>
            <w:r w:rsidR="00C03493">
              <w:rPr>
                <w:b w:val="0"/>
                <w:bCs w:val="0"/>
              </w:rPr>
              <w:t xml:space="preserve">nt results will be reported as </w:t>
            </w:r>
            <w:r w:rsidR="00C03493" w:rsidRPr="00C03493">
              <w:rPr>
                <w:b w:val="0"/>
                <w:bCs w:val="0"/>
                <w:i/>
              </w:rPr>
              <w:t>P</w:t>
            </w:r>
            <w:r w:rsidRPr="00C03493">
              <w:rPr>
                <w:b w:val="0"/>
                <w:bCs w:val="0"/>
                <w:i/>
              </w:rPr>
              <w:t>ositive</w:t>
            </w:r>
            <w:r w:rsidR="00C03493">
              <w:rPr>
                <w:b w:val="0"/>
                <w:bCs w:val="0"/>
              </w:rPr>
              <w:t xml:space="preserve"> or </w:t>
            </w:r>
            <w:r w:rsidR="00C03493" w:rsidRPr="00C03493">
              <w:rPr>
                <w:b w:val="0"/>
                <w:bCs w:val="0"/>
                <w:i/>
              </w:rPr>
              <w:t>N</w:t>
            </w:r>
            <w:r w:rsidRPr="00C03493">
              <w:rPr>
                <w:b w:val="0"/>
                <w:bCs w:val="0"/>
                <w:i/>
              </w:rPr>
              <w:t>egative</w:t>
            </w:r>
            <w:r>
              <w:rPr>
                <w:b w:val="0"/>
                <w:bCs w:val="0"/>
              </w:rPr>
              <w:t xml:space="preserve"> for Bp and Bpp</w:t>
            </w:r>
          </w:p>
        </w:tc>
        <w:tc>
          <w:tcPr>
            <w:tcW w:w="124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A44D9" w:rsidRDefault="004A44D9">
            <w:pPr>
              <w:rPr>
                <w:rFonts w:ascii="Calibri" w:hAnsi="Calibri"/>
                <w:sz w:val="20"/>
              </w:rPr>
            </w:pPr>
          </w:p>
        </w:tc>
      </w:tr>
      <w:tr w:rsidR="00504FC3" w:rsidTr="0017565B">
        <w:trPr>
          <w:cantSplit/>
          <w:trHeight w:val="251"/>
        </w:trPr>
        <w:tc>
          <w:tcPr>
            <w:tcW w:w="11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2428" w:rsidRDefault="00BE2428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  <w:p w:rsidR="00BE2428" w:rsidRPr="00BE2428" w:rsidRDefault="00BE2428" w:rsidP="00BE2428"/>
          <w:p w:rsidR="00BE2428" w:rsidRPr="007D3232" w:rsidRDefault="007D3232" w:rsidP="007D3232">
            <w:pPr>
              <w:jc w:val="center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7D3232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Internal Control</w:t>
            </w:r>
          </w:p>
          <w:p w:rsidR="00BE2428" w:rsidRPr="00BE2428" w:rsidRDefault="00BE2428" w:rsidP="00BE2428"/>
          <w:p w:rsidR="00BE2428" w:rsidRPr="00BE2428" w:rsidRDefault="00BE2428" w:rsidP="00BE2428"/>
          <w:p w:rsidR="00BE2428" w:rsidRPr="00BE2428" w:rsidRDefault="00BE2428" w:rsidP="00BE2428"/>
          <w:p w:rsidR="00BE2428" w:rsidRPr="00BE2428" w:rsidRDefault="00BE2428" w:rsidP="00BE2428"/>
          <w:p w:rsidR="00BE2428" w:rsidRDefault="00BE2428" w:rsidP="00BE2428"/>
          <w:p w:rsidR="00504FC3" w:rsidRPr="00BE2428" w:rsidRDefault="00504FC3" w:rsidP="00BE2428">
            <w:pPr>
              <w:jc w:val="center"/>
            </w:pPr>
          </w:p>
        </w:tc>
        <w:tc>
          <w:tcPr>
            <w:tcW w:w="63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4A44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If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Then</w:t>
            </w:r>
          </w:p>
        </w:tc>
        <w:tc>
          <w:tcPr>
            <w:tcW w:w="12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  <w:p w:rsidR="00504FC3" w:rsidRDefault="00504FC3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  <w:p w:rsidR="00504FC3" w:rsidRDefault="005B202E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 w:rsidRPr="009E18BE">
              <w:rPr>
                <w:rFonts w:ascii="Calibri" w:hAnsi="Calibri"/>
                <w:sz w:val="16"/>
              </w:rPr>
              <w:t>BOR</w:t>
            </w:r>
            <w:r w:rsidR="003F76E3" w:rsidRPr="009E18BE">
              <w:rPr>
                <w:rFonts w:ascii="Calibri" w:hAnsi="Calibri"/>
                <w:sz w:val="16"/>
              </w:rPr>
              <w:t xml:space="preserve"> 007</w:t>
            </w:r>
          </w:p>
          <w:p w:rsidR="003F76E3" w:rsidRDefault="003F76E3" w:rsidP="004A44D9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Reporting and Archiving </w:t>
            </w:r>
            <w:r w:rsidR="004A44D9">
              <w:rPr>
                <w:rFonts w:ascii="Calibri" w:hAnsi="Calibri"/>
                <w:sz w:val="16"/>
              </w:rPr>
              <w:t>BORDP</w:t>
            </w:r>
            <w:r>
              <w:rPr>
                <w:rFonts w:ascii="Calibri" w:hAnsi="Calibri"/>
                <w:sz w:val="16"/>
              </w:rPr>
              <w:t xml:space="preserve"> Results</w:t>
            </w:r>
          </w:p>
        </w:tc>
      </w:tr>
      <w:tr w:rsidR="00504FC3" w:rsidTr="0017565B">
        <w:trPr>
          <w:cantSplit/>
          <w:trHeight w:val="288"/>
        </w:trPr>
        <w:tc>
          <w:tcPr>
            <w:tcW w:w="11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8417CD" w:rsidP="008417C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IC is detected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8417CD" w:rsidP="002133DD">
            <w:pPr>
              <w:pStyle w:val="TableText"/>
              <w:numPr>
                <w:ilvl w:val="0"/>
                <w:numId w:val="13"/>
              </w:numPr>
              <w:tabs>
                <w:tab w:val="clear" w:pos="432"/>
                <w:tab w:val="num" w:pos="252"/>
              </w:tabs>
              <w:autoSpaceDE/>
              <w:autoSpaceDN/>
              <w:ind w:left="252" w:hanging="18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Negative results are valid</w:t>
            </w:r>
          </w:p>
          <w:p w:rsidR="008417CD" w:rsidRDefault="008417CD" w:rsidP="002133DD">
            <w:pPr>
              <w:pStyle w:val="TableText"/>
              <w:numPr>
                <w:ilvl w:val="0"/>
                <w:numId w:val="13"/>
              </w:numPr>
              <w:tabs>
                <w:tab w:val="clear" w:pos="432"/>
                <w:tab w:val="num" w:pos="252"/>
              </w:tabs>
              <w:autoSpaceDE/>
              <w:autoSpaceDN/>
              <w:ind w:left="252" w:hanging="18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Positive results are valid</w:t>
            </w:r>
          </w:p>
        </w:tc>
        <w:tc>
          <w:tcPr>
            <w:tcW w:w="12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BE2FE4" w:rsidTr="0017565B">
        <w:trPr>
          <w:cantSplit/>
          <w:trHeight w:val="288"/>
        </w:trPr>
        <w:tc>
          <w:tcPr>
            <w:tcW w:w="11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2FE4" w:rsidRDefault="00BE2FE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2FE4" w:rsidRDefault="00BE2FE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2FE4" w:rsidRDefault="008417CD" w:rsidP="008417CD">
            <w:pPr>
              <w:pStyle w:val="TableText"/>
              <w:autoSpaceDE/>
              <w:autoSpaceDN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IC is not detected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2FE4" w:rsidRDefault="008417CD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Negative results are invalid</w:t>
            </w:r>
          </w:p>
          <w:p w:rsidR="005A7E33" w:rsidRDefault="005A7E33" w:rsidP="00772D84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18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If the Bp or Bpp amplification curves are positive, the IC is not required to be detected </w:t>
            </w:r>
            <w:r w:rsidR="00772D84">
              <w:rPr>
                <w:rFonts w:ascii="Calibri" w:hAnsi="Calibri"/>
                <w:sz w:val="18"/>
              </w:rPr>
              <w:t>; positive result valid</w:t>
            </w:r>
          </w:p>
        </w:tc>
        <w:tc>
          <w:tcPr>
            <w:tcW w:w="12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2FE4" w:rsidRDefault="00BE2FE4">
            <w:pPr>
              <w:rPr>
                <w:rFonts w:ascii="Calibri" w:hAnsi="Calibri"/>
                <w:sz w:val="20"/>
              </w:rPr>
            </w:pPr>
          </w:p>
        </w:tc>
      </w:tr>
      <w:tr w:rsidR="00C34F1C" w:rsidTr="0017565B">
        <w:trPr>
          <w:cantSplit/>
          <w:trHeight w:val="288"/>
        </w:trPr>
        <w:tc>
          <w:tcPr>
            <w:tcW w:w="11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34F1C" w:rsidRDefault="00C34F1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34F1C" w:rsidRDefault="00C34F1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34F1C" w:rsidRDefault="004A44D9" w:rsidP="00C34F1C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Invalid</w:t>
            </w:r>
            <w:r w:rsidR="00C34F1C">
              <w:rPr>
                <w:rFonts w:ascii="Calibri" w:hAnsi="Calibri"/>
                <w:sz w:val="18"/>
              </w:rPr>
              <w:t xml:space="preserve"> result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356B" w:rsidRDefault="00FC356B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17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Failure caused by inhibition: </w:t>
            </w:r>
            <w:r>
              <w:rPr>
                <w:rFonts w:ascii="Calibri" w:hAnsi="Calibri" w:cs="Arial"/>
                <w:sz w:val="18"/>
              </w:rPr>
              <w:t>Extract 200 µl sample on the EasyMag (RVP protocol); repeat testing from eluate</w:t>
            </w:r>
          </w:p>
          <w:p w:rsidR="00C34F1C" w:rsidRDefault="00FC356B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17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R</w:t>
            </w:r>
            <w:r w:rsidR="00C34F1C">
              <w:rPr>
                <w:rFonts w:ascii="Calibri" w:hAnsi="Calibri"/>
                <w:sz w:val="18"/>
              </w:rPr>
              <w:t>eagent or system failure</w:t>
            </w:r>
            <w:r>
              <w:rPr>
                <w:rFonts w:ascii="Calibri" w:hAnsi="Calibri"/>
                <w:sz w:val="18"/>
              </w:rPr>
              <w:t>: Repeat testing  from original sample</w:t>
            </w:r>
          </w:p>
          <w:p w:rsidR="00C34F1C" w:rsidRPr="00C34F1C" w:rsidRDefault="00C34F1C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17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If repeat testing remains unresolved, report UN</w:t>
            </w:r>
            <w:r w:rsidR="004B55E3">
              <w:rPr>
                <w:rFonts w:ascii="Calibri" w:hAnsi="Calibri"/>
                <w:sz w:val="18"/>
              </w:rPr>
              <w:t>AC</w:t>
            </w:r>
          </w:p>
        </w:tc>
        <w:tc>
          <w:tcPr>
            <w:tcW w:w="12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34F1C" w:rsidRDefault="00C34F1C">
            <w:pPr>
              <w:rPr>
                <w:rFonts w:ascii="Calibri" w:hAnsi="Calibri"/>
                <w:sz w:val="20"/>
              </w:rPr>
            </w:pPr>
          </w:p>
        </w:tc>
      </w:tr>
      <w:tr w:rsidR="00504FC3" w:rsidTr="0017565B">
        <w:trPr>
          <w:cantSplit/>
          <w:trHeight w:val="360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4A44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Refer to </w:t>
            </w:r>
            <w:r w:rsidRPr="00F151A6">
              <w:rPr>
                <w:rFonts w:ascii="Calibri" w:hAnsi="Calibri"/>
                <w:b/>
              </w:rPr>
              <w:t>Table 1</w:t>
            </w:r>
            <w:r>
              <w:rPr>
                <w:rFonts w:ascii="Calibri" w:hAnsi="Calibri"/>
              </w:rPr>
              <w:t xml:space="preserve"> for interpretation of results.</w:t>
            </w:r>
          </w:p>
        </w:tc>
        <w:tc>
          <w:tcPr>
            <w:tcW w:w="1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</w:tbl>
    <w:p w:rsidR="00ED5182" w:rsidRDefault="00ED5182">
      <w:pPr>
        <w:pStyle w:val="Heading6"/>
        <w:spacing w:line="240" w:lineRule="auto"/>
      </w:pPr>
    </w:p>
    <w:p w:rsidR="00BC36F6" w:rsidRPr="00BC36F6" w:rsidRDefault="00BC36F6" w:rsidP="00BC36F6">
      <w:pPr>
        <w:rPr>
          <w:rFonts w:asciiTheme="minorHAnsi" w:hAnsiTheme="minorHAnsi"/>
          <w:sz w:val="20"/>
          <w:szCs w:val="20"/>
        </w:rPr>
      </w:pPr>
    </w:p>
    <w:p w:rsidR="00504FC3" w:rsidRDefault="00504FC3">
      <w:pPr>
        <w:pStyle w:val="Heading6"/>
        <w:spacing w:line="240" w:lineRule="auto"/>
      </w:pPr>
      <w:r>
        <w:t>Table 1: Interpretation of Patient Results</w:t>
      </w:r>
      <w:r w:rsidR="0034499D">
        <w:t xml:space="preserve">: </w:t>
      </w:r>
      <w:r w:rsidR="0034499D" w:rsidRPr="0034499D">
        <w:rPr>
          <w:b w:val="0"/>
        </w:rPr>
        <w:t xml:space="preserve">Refer to </w:t>
      </w:r>
      <w:r w:rsidR="004A44D9" w:rsidRPr="00A57CDF">
        <w:rPr>
          <w:b w:val="0"/>
        </w:rPr>
        <w:t>BOR</w:t>
      </w:r>
      <w:r w:rsidR="004A44D9">
        <w:t xml:space="preserve"> </w:t>
      </w:r>
      <w:r w:rsidR="004A44D9" w:rsidRPr="008717F1">
        <w:rPr>
          <w:b w:val="0"/>
        </w:rPr>
        <w:t>007</w:t>
      </w:r>
      <w:r w:rsidR="0034499D" w:rsidRPr="0034499D">
        <w:rPr>
          <w:b w:val="0"/>
        </w:rPr>
        <w:t xml:space="preserve"> and </w:t>
      </w:r>
      <w:r w:rsidR="004A44D9" w:rsidRPr="00A57CDF">
        <w:rPr>
          <w:b w:val="0"/>
        </w:rPr>
        <w:t>BOR</w:t>
      </w:r>
      <w:r w:rsidR="0034499D" w:rsidRPr="00A57CDF">
        <w:rPr>
          <w:b w:val="0"/>
        </w:rPr>
        <w:t xml:space="preserve"> 007.A1</w:t>
      </w:r>
      <w:r w:rsidR="0034499D" w:rsidRPr="0034499D">
        <w:rPr>
          <w:b w:val="0"/>
        </w:rPr>
        <w:t xml:space="preserve"> for </w:t>
      </w:r>
      <w:r w:rsidR="0034499D" w:rsidRPr="0034499D">
        <w:rPr>
          <w:b w:val="0"/>
          <w:i/>
        </w:rPr>
        <w:t>Reporting and Archiving Patient Results</w:t>
      </w:r>
    </w:p>
    <w:p w:rsidR="00BD5408" w:rsidRDefault="00BD5408" w:rsidP="00BD5408"/>
    <w:tbl>
      <w:tblPr>
        <w:tblpPr w:leftFromText="180" w:rightFromText="180" w:vertAnchor="text" w:horzAnchor="margin" w:tblpXSpec="center" w:tblpY="-7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516"/>
        <w:gridCol w:w="1517"/>
        <w:gridCol w:w="1516"/>
        <w:gridCol w:w="1517"/>
        <w:gridCol w:w="2574"/>
      </w:tblGrid>
      <w:tr w:rsidR="00BC36F6" w:rsidTr="00BC36F6">
        <w:trPr>
          <w:trHeight w:val="360"/>
        </w:trPr>
        <w:tc>
          <w:tcPr>
            <w:tcW w:w="1516" w:type="dxa"/>
            <w:shd w:val="clear" w:color="auto" w:fill="DBE5F1" w:themeFill="accent1" w:themeFillTint="33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Scenario</w:t>
            </w:r>
          </w:p>
        </w:tc>
        <w:tc>
          <w:tcPr>
            <w:tcW w:w="1517" w:type="dxa"/>
            <w:shd w:val="clear" w:color="auto" w:fill="DBE5F1" w:themeFill="accent1" w:themeFillTint="33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Bp Ct value</w:t>
            </w: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Bpp Ct value</w:t>
            </w:r>
          </w:p>
        </w:tc>
        <w:tc>
          <w:tcPr>
            <w:tcW w:w="1517" w:type="dxa"/>
            <w:shd w:val="clear" w:color="auto" w:fill="DBE5F1" w:themeFill="accent1" w:themeFillTint="33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IC Ct value</w:t>
            </w:r>
          </w:p>
        </w:tc>
        <w:tc>
          <w:tcPr>
            <w:tcW w:w="2574" w:type="dxa"/>
            <w:shd w:val="clear" w:color="auto" w:fill="DBE5F1" w:themeFill="accent1" w:themeFillTint="33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Interpretation</w:t>
            </w:r>
          </w:p>
        </w:tc>
      </w:tr>
      <w:tr w:rsidR="00BC36F6" w:rsidTr="00BC36F6">
        <w:trPr>
          <w:trHeight w:val="360"/>
        </w:trPr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 xml:space="preserve">20 – 34 </w:t>
            </w:r>
          </w:p>
        </w:tc>
        <w:tc>
          <w:tcPr>
            <w:tcW w:w="2574" w:type="dxa"/>
            <w:vAlign w:val="center"/>
          </w:tcPr>
          <w:p w:rsidR="00BC36F6" w:rsidRPr="003B149A" w:rsidRDefault="00BC36F6" w:rsidP="00BC36F6">
            <w:pPr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Bp and Bpp negative</w:t>
            </w:r>
          </w:p>
        </w:tc>
      </w:tr>
      <w:tr w:rsidR="00BC36F6" w:rsidTr="00BC36F6">
        <w:trPr>
          <w:trHeight w:val="360"/>
        </w:trPr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 xml:space="preserve">13 – 39 </w:t>
            </w:r>
          </w:p>
        </w:tc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 xml:space="preserve">0 – 40 </w:t>
            </w:r>
          </w:p>
        </w:tc>
        <w:tc>
          <w:tcPr>
            <w:tcW w:w="2574" w:type="dxa"/>
            <w:vAlign w:val="center"/>
          </w:tcPr>
          <w:p w:rsidR="00BC36F6" w:rsidRPr="003B149A" w:rsidRDefault="00BC36F6" w:rsidP="00BC36F6">
            <w:pPr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Bp positive, Bpp negative</w:t>
            </w:r>
          </w:p>
        </w:tc>
      </w:tr>
      <w:tr w:rsidR="00BC36F6" w:rsidTr="00BC36F6">
        <w:trPr>
          <w:trHeight w:val="360"/>
        </w:trPr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 xml:space="preserve">13 – 39 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 xml:space="preserve">0 – 40 </w:t>
            </w:r>
          </w:p>
        </w:tc>
        <w:tc>
          <w:tcPr>
            <w:tcW w:w="2574" w:type="dxa"/>
            <w:vAlign w:val="center"/>
          </w:tcPr>
          <w:p w:rsidR="00BC36F6" w:rsidRPr="003B149A" w:rsidRDefault="00BC36F6" w:rsidP="00BC36F6">
            <w:pPr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Bpp positive</w:t>
            </w:r>
            <w:r>
              <w:rPr>
                <w:rFonts w:asciiTheme="minorHAnsi" w:hAnsiTheme="minorHAnsi"/>
                <w:sz w:val="18"/>
                <w:szCs w:val="18"/>
              </w:rPr>
              <w:t>, Bp negative</w:t>
            </w:r>
          </w:p>
        </w:tc>
      </w:tr>
      <w:tr w:rsidR="00BC36F6" w:rsidTr="00BC36F6">
        <w:trPr>
          <w:trHeight w:val="360"/>
        </w:trPr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 xml:space="preserve">13 – 39 </w:t>
            </w:r>
          </w:p>
        </w:tc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 xml:space="preserve">13 – 39 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0 – 40 </w:t>
            </w:r>
          </w:p>
        </w:tc>
        <w:tc>
          <w:tcPr>
            <w:tcW w:w="2574" w:type="dxa"/>
            <w:vAlign w:val="center"/>
          </w:tcPr>
          <w:p w:rsidR="00BC36F6" w:rsidRPr="003B149A" w:rsidRDefault="00BC36F6" w:rsidP="00BC36F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Bp and Bpp positive</w:t>
            </w:r>
          </w:p>
        </w:tc>
      </w:tr>
      <w:tr w:rsidR="00BC36F6" w:rsidTr="00BC36F6">
        <w:trPr>
          <w:trHeight w:val="360"/>
        </w:trPr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2574" w:type="dxa"/>
            <w:vAlign w:val="center"/>
          </w:tcPr>
          <w:p w:rsidR="00BC36F6" w:rsidRPr="003B149A" w:rsidRDefault="00BC36F6" w:rsidP="00BC36F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Invalid: repeat</w:t>
            </w:r>
          </w:p>
        </w:tc>
      </w:tr>
    </w:tbl>
    <w:p w:rsidR="005B202E" w:rsidRDefault="005B202E" w:rsidP="00BD5408"/>
    <w:p w:rsidR="005B202E" w:rsidRDefault="005B202E" w:rsidP="00BD5408"/>
    <w:p w:rsidR="005B202E" w:rsidRDefault="005B202E" w:rsidP="00BD5408"/>
    <w:p w:rsidR="005B202E" w:rsidRDefault="005B202E" w:rsidP="00BD5408"/>
    <w:p w:rsidR="005B202E" w:rsidRDefault="005B202E" w:rsidP="00BD5408"/>
    <w:p w:rsidR="005B202E" w:rsidRDefault="005B202E" w:rsidP="00BD5408"/>
    <w:p w:rsidR="005B202E" w:rsidRDefault="005B202E" w:rsidP="00BD5408"/>
    <w:p w:rsidR="005B202E" w:rsidRDefault="005B202E" w:rsidP="00BD5408"/>
    <w:p w:rsidR="005B202E" w:rsidRPr="00BC36F6" w:rsidRDefault="005B202E" w:rsidP="00BD5408">
      <w:pPr>
        <w:rPr>
          <w:rFonts w:asciiTheme="minorHAnsi" w:hAnsiTheme="minorHAnsi"/>
          <w:sz w:val="16"/>
          <w:szCs w:val="16"/>
        </w:rPr>
      </w:pPr>
    </w:p>
    <w:p w:rsidR="00BC36F6" w:rsidRPr="00BC36F6" w:rsidRDefault="00BC36F6" w:rsidP="00BD5408">
      <w:pPr>
        <w:rPr>
          <w:rFonts w:asciiTheme="minorHAnsi" w:hAnsiTheme="minorHAnsi"/>
          <w:sz w:val="20"/>
          <w:szCs w:val="20"/>
        </w:rPr>
      </w:pPr>
    </w:p>
    <w:p w:rsidR="00BB0F79" w:rsidRDefault="00BB0F79" w:rsidP="00BB0F79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PROCEDURE H:</w:t>
      </w:r>
      <w:r>
        <w:rPr>
          <w:rFonts w:ascii="Calibri" w:hAnsi="Calibri"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>Follow the steps in the table below for exporting data to LIS from the analysis screen</w:t>
      </w:r>
    </w:p>
    <w:p w:rsidR="00BB0F79" w:rsidRDefault="00BB0F79" w:rsidP="00BB0F79">
      <w:pPr>
        <w:pStyle w:val="Heading9"/>
        <w:pBdr>
          <w:bottom w:val="single" w:sz="12" w:space="1" w:color="C0C0C0"/>
        </w:pBdr>
        <w:rPr>
          <w:sz w:val="20"/>
        </w:rPr>
      </w:pPr>
      <w:r>
        <w:t>Exporting Data to LIS</w:t>
      </w:r>
    </w:p>
    <w:p w:rsidR="0071012B" w:rsidRDefault="0071012B" w:rsidP="00003919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tbl>
      <w:tblPr>
        <w:tblW w:w="0" w:type="auto"/>
        <w:tblInd w:w="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1238"/>
        <w:gridCol w:w="588"/>
        <w:gridCol w:w="7044"/>
        <w:gridCol w:w="1260"/>
      </w:tblGrid>
      <w:tr w:rsidR="00BB0F79" w:rsidTr="00BB0F79">
        <w:trPr>
          <w:trHeight w:val="360"/>
          <w:tblHeader/>
        </w:trPr>
        <w:tc>
          <w:tcPr>
            <w:tcW w:w="1238" w:type="dxa"/>
            <w:tcBorders>
              <w:bottom w:val="single" w:sz="4" w:space="0" w:color="BFBFBF" w:themeColor="background1" w:themeShade="BF"/>
            </w:tcBorders>
            <w:shd w:val="clear" w:color="auto" w:fill="E9F5FF"/>
            <w:vAlign w:val="center"/>
          </w:tcPr>
          <w:p w:rsidR="00BB0F79" w:rsidRDefault="00BB0F79" w:rsidP="00BB0F79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5FF"/>
            <w:vAlign w:val="center"/>
          </w:tcPr>
          <w:p w:rsidR="00BB0F79" w:rsidRDefault="00BB0F79" w:rsidP="00BB0F79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7044" w:type="dxa"/>
            <w:shd w:val="clear" w:color="auto" w:fill="E9F5FF"/>
            <w:vAlign w:val="center"/>
          </w:tcPr>
          <w:p w:rsidR="00BB0F79" w:rsidRDefault="00BB0F79" w:rsidP="00BB0F7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shd w:val="clear" w:color="auto" w:fill="E9F5FF"/>
            <w:vAlign w:val="center"/>
          </w:tcPr>
          <w:p w:rsidR="00BB0F79" w:rsidRDefault="00BB0F79" w:rsidP="00BB0F7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BB0F79" w:rsidTr="00BB0F79">
        <w:trPr>
          <w:trHeight w:val="360"/>
        </w:trPr>
        <w:tc>
          <w:tcPr>
            <w:tcW w:w="1238" w:type="dxa"/>
            <w:tcBorders>
              <w:bottom w:val="nil"/>
            </w:tcBorders>
            <w:vAlign w:val="center"/>
          </w:tcPr>
          <w:p w:rsidR="00BB0F79" w:rsidRPr="00FA3F19" w:rsidRDefault="00BB0F79" w:rsidP="00BB0F79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Select data</w:t>
            </w:r>
          </w:p>
        </w:tc>
        <w:tc>
          <w:tcPr>
            <w:tcW w:w="588" w:type="dxa"/>
            <w:vAlign w:val="center"/>
          </w:tcPr>
          <w:p w:rsidR="00BB0F79" w:rsidRDefault="00BB0F79" w:rsidP="00BB0F7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044" w:type="dxa"/>
            <w:vAlign w:val="center"/>
          </w:tcPr>
          <w:p w:rsidR="00BB0F79" w:rsidRPr="002106DD" w:rsidRDefault="00BB0F79" w:rsidP="00BB0F79">
            <w:pPr>
              <w:pStyle w:val="TableText"/>
              <w:autoSpaceDE/>
              <w:autoSpaceDN/>
              <w:rPr>
                <w:rFonts w:ascii="Calibri" w:hAnsi="Calibri"/>
                <w:b/>
                <w:color w:val="FF0000"/>
                <w:sz w:val="24"/>
              </w:rPr>
            </w:pPr>
            <w:r>
              <w:rPr>
                <w:rFonts w:ascii="Calibri" w:hAnsi="Calibri"/>
              </w:rPr>
              <w:t xml:space="preserve">If all test results were valid upon review, click the Select  </w:t>
            </w:r>
            <w:r w:rsidRPr="005876B5">
              <w:rPr>
                <w:rFonts w:ascii="Calibri" w:hAnsi="Calibri"/>
              </w:rPr>
              <w:t xml:space="preserve"> </w:t>
            </w:r>
            <w:r w:rsidRPr="00700733">
              <w:rPr>
                <w:rFonts w:ascii="Calibri" w:hAnsi="Calibri"/>
                <w:bdr w:val="single" w:sz="4" w:space="0" w:color="365F91" w:themeColor="accent1" w:themeShade="BF"/>
              </w:rPr>
              <w:t xml:space="preserve"> </w:t>
            </w:r>
            <w:r>
              <w:rPr>
                <w:rFonts w:ascii="Calibri" w:hAnsi="Calibri"/>
                <w:bdr w:val="single" w:sz="4" w:space="0" w:color="365F91" w:themeColor="accent1" w:themeShade="BF"/>
              </w:rPr>
              <w:t xml:space="preserve"> </w:t>
            </w:r>
            <w:r w:rsidRPr="00700733">
              <w:rPr>
                <w:rFonts w:ascii="Calibri" w:hAnsi="Calibri"/>
                <w:b/>
                <w:color w:val="FF0000"/>
                <w:sz w:val="24"/>
                <w:bdr w:val="single" w:sz="4" w:space="0" w:color="365F91" w:themeColor="accent1" w:themeShade="BF"/>
              </w:rPr>
              <w:t>√</w:t>
            </w:r>
            <w:r>
              <w:rPr>
                <w:rFonts w:ascii="Calibri" w:hAnsi="Calibri"/>
                <w:bdr w:val="single" w:sz="4" w:space="0" w:color="365F91" w:themeColor="accent1" w:themeShade="BF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4"/>
              </w:rPr>
              <w:t xml:space="preserve">  </w:t>
            </w:r>
            <w:r w:rsidRPr="00700733">
              <w:rPr>
                <w:rFonts w:ascii="Calibri" w:hAnsi="Calibri"/>
                <w:szCs w:val="20"/>
              </w:rPr>
              <w:t>on</w:t>
            </w:r>
            <w:r>
              <w:rPr>
                <w:rFonts w:ascii="Calibri" w:hAnsi="Calibri"/>
                <w:b/>
                <w:color w:val="FF0000"/>
                <w:sz w:val="24"/>
              </w:rPr>
              <w:t xml:space="preserve"> </w:t>
            </w:r>
            <w:r w:rsidRPr="002106DD">
              <w:rPr>
                <w:rFonts w:ascii="Calibri" w:hAnsi="Calibri"/>
                <w:szCs w:val="20"/>
              </w:rPr>
              <w:t>the</w:t>
            </w:r>
            <w:r>
              <w:rPr>
                <w:rFonts w:ascii="Calibri" w:hAnsi="Calibri"/>
                <w:b/>
                <w:color w:val="FF0000"/>
                <w:sz w:val="24"/>
              </w:rPr>
              <w:t xml:space="preserve"> </w:t>
            </w:r>
            <w:r w:rsidRPr="005876B5">
              <w:rPr>
                <w:rFonts w:ascii="Calibri" w:hAnsi="Calibri"/>
                <w:b/>
              </w:rPr>
              <w:t>Data</w:t>
            </w:r>
            <w:r>
              <w:rPr>
                <w:rFonts w:ascii="Calibri" w:hAnsi="Calibri"/>
              </w:rPr>
              <w:t xml:space="preserve"> tab to be exported </w:t>
            </w:r>
            <w:r w:rsidRPr="002106DD">
              <w:rPr>
                <w:rFonts w:ascii="Calibri" w:hAnsi="Calibri"/>
                <w:i/>
                <w:color w:val="FF0000"/>
              </w:rPr>
              <w:t>or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BB0F79" w:rsidRDefault="00BB0F79" w:rsidP="00BB0F7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BOR 007</w:t>
            </w:r>
          </w:p>
          <w:p w:rsidR="00BB0F79" w:rsidRDefault="00BB0F79" w:rsidP="00BB0F7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Reporting and Archiving Results</w:t>
            </w:r>
          </w:p>
        </w:tc>
      </w:tr>
      <w:tr w:rsidR="00BB0F79" w:rsidTr="00767C15">
        <w:trPr>
          <w:cantSplit/>
          <w:trHeight w:val="845"/>
        </w:trPr>
        <w:tc>
          <w:tcPr>
            <w:tcW w:w="1238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BB0F79" w:rsidRPr="00FA3F19" w:rsidRDefault="00BB0F79" w:rsidP="00BB0F79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B0F79" w:rsidRDefault="00BB0F79" w:rsidP="00BB0F7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044" w:type="dxa"/>
            <w:vAlign w:val="center"/>
          </w:tcPr>
          <w:p w:rsidR="00BB0F79" w:rsidRDefault="00BB0F79" w:rsidP="00BB0F79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Select the tests individually by placing a check in each box adjacent to the accession number</w:t>
            </w:r>
          </w:p>
          <w:p w:rsidR="00BB0F79" w:rsidRPr="002106DD" w:rsidRDefault="00BB0F79" w:rsidP="00BB0F79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Pr="002106DD">
              <w:rPr>
                <w:rFonts w:ascii="Calibri" w:hAnsi="Calibri"/>
                <w:i/>
              </w:rPr>
              <w:t>Note:</w:t>
            </w:r>
            <w:r>
              <w:rPr>
                <w:rFonts w:ascii="Calibri" w:hAnsi="Calibri"/>
              </w:rPr>
              <w:t xml:space="preserve"> Do not export PCTL, POSC and NEGC</w:t>
            </w:r>
            <w:r w:rsidR="00507073">
              <w:rPr>
                <w:rFonts w:ascii="Calibri" w:hAnsi="Calibri"/>
              </w:rPr>
              <w:t xml:space="preserve"> or failed patient results</w:t>
            </w:r>
          </w:p>
        </w:tc>
        <w:tc>
          <w:tcPr>
            <w:tcW w:w="126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BB0F79" w:rsidRDefault="00BB0F79" w:rsidP="00BB0F79">
            <w:pPr>
              <w:rPr>
                <w:rFonts w:ascii="Calibri" w:hAnsi="Calibri"/>
                <w:sz w:val="16"/>
              </w:rPr>
            </w:pPr>
          </w:p>
        </w:tc>
      </w:tr>
      <w:tr w:rsidR="00BB0F79" w:rsidRPr="003F76F2" w:rsidTr="00BB0F79">
        <w:trPr>
          <w:trHeight w:val="2447"/>
        </w:trPr>
        <w:tc>
          <w:tcPr>
            <w:tcW w:w="1238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BB0F79" w:rsidRPr="00FA3F19" w:rsidRDefault="00BB0F79" w:rsidP="00BB0F79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lastRenderedPageBreak/>
              <w:t>Export</w:t>
            </w:r>
          </w:p>
        </w:tc>
        <w:tc>
          <w:tcPr>
            <w:tcW w:w="588" w:type="dxa"/>
            <w:vAlign w:val="center"/>
          </w:tcPr>
          <w:p w:rsidR="00BB0F79" w:rsidRDefault="00BB0F79" w:rsidP="00BB0F7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044" w:type="dxa"/>
            <w:vAlign w:val="center"/>
          </w:tcPr>
          <w:p w:rsidR="00BB0F79" w:rsidRDefault="00BB0F79" w:rsidP="00BB0F7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From the Export drop down box, select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LIS </w:t>
            </w:r>
            <w:r w:rsidRPr="0071705D">
              <w:rPr>
                <w:rFonts w:ascii="Calibri" w:hAnsi="Calibri"/>
                <w:sz w:val="20"/>
                <w:szCs w:val="20"/>
              </w:rPr>
              <w:t>and then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LIS folder; </w:t>
            </w:r>
            <w:r>
              <w:rPr>
                <w:rFonts w:ascii="Calibri" w:hAnsi="Calibri"/>
                <w:sz w:val="20"/>
                <w:szCs w:val="20"/>
              </w:rPr>
              <w:t>click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OK</w:t>
            </w:r>
          </w:p>
          <w:p w:rsidR="00BB0F79" w:rsidRPr="00B424A8" w:rsidRDefault="00BB0F79" w:rsidP="00BB0F79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BB0F79" w:rsidRPr="001E1A29" w:rsidRDefault="009D4CDF" w:rsidP="00BB0F79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noProof/>
                <w:color w:val="FF0000"/>
                <w:sz w:val="20"/>
                <w:szCs w:val="20"/>
              </w:rPr>
              <w:pict>
                <v:oval id="_x0000_s1123" style="position:absolute;margin-left:100.8pt;margin-top:43.1pt;width:17.6pt;height:11.7pt;z-index:251713536" filled="f" strokecolor="red"/>
              </w:pict>
            </w:r>
            <w:r w:rsidR="00BB0F79">
              <w:rPr>
                <w:rFonts w:ascii="Calibri" w:hAnsi="Calibri"/>
                <w:sz w:val="20"/>
                <w:szCs w:val="20"/>
              </w:rPr>
              <w:t xml:space="preserve">                                  </w:t>
            </w:r>
            <w:r w:rsidR="00427EE4" w:rsidRPr="009D4CDF">
              <w:rPr>
                <w:rFonts w:ascii="Calibri" w:hAnsi="Calibri"/>
                <w:color w:val="FF0000"/>
                <w:sz w:val="20"/>
                <w:szCs w:val="20"/>
              </w:rPr>
              <w:pict>
                <v:shape id="_x0000_i1036" type="#_x0000_t75" style="width:133.1pt;height:87.9pt">
                  <v:imagedata r:id="rId29" o:title=""/>
                </v:shape>
              </w:pic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BB0F79" w:rsidRPr="003F76F2" w:rsidRDefault="00BB0F79" w:rsidP="00BB0F79">
            <w:pPr>
              <w:jc w:val="center"/>
              <w:rPr>
                <w:rFonts w:ascii="Calibri" w:hAnsi="Calibri"/>
                <w:color w:val="365F91" w:themeColor="accent1" w:themeShade="BF"/>
                <w:sz w:val="18"/>
                <w:szCs w:val="18"/>
              </w:rPr>
            </w:pPr>
          </w:p>
        </w:tc>
      </w:tr>
      <w:tr w:rsidR="00BB0F79" w:rsidRPr="003F76F2" w:rsidTr="00BB0F79">
        <w:trPr>
          <w:trHeight w:val="440"/>
        </w:trPr>
        <w:tc>
          <w:tcPr>
            <w:tcW w:w="1238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BB0F79" w:rsidRPr="00FA3F19" w:rsidRDefault="00BB0F79" w:rsidP="00BB0F79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B0F79" w:rsidRDefault="00BB0F79" w:rsidP="00BB0F7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044" w:type="dxa"/>
            <w:vAlign w:val="center"/>
          </w:tcPr>
          <w:p w:rsidR="00BB0F79" w:rsidRDefault="00BB0F79" w:rsidP="00BB0F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 message that the run exported successfully will appear. Click </w:t>
            </w:r>
            <w:r w:rsidRPr="00B424A8">
              <w:rPr>
                <w:rFonts w:ascii="Calibri" w:hAnsi="Calibri"/>
                <w:b/>
                <w:sz w:val="20"/>
                <w:szCs w:val="20"/>
              </w:rPr>
              <w:t>OK</w:t>
            </w:r>
          </w:p>
        </w:tc>
        <w:tc>
          <w:tcPr>
            <w:tcW w:w="126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BB0F79" w:rsidRPr="003F76F2" w:rsidRDefault="00BB0F79" w:rsidP="00BB0F79">
            <w:pPr>
              <w:jc w:val="center"/>
              <w:rPr>
                <w:rFonts w:ascii="Calibri" w:hAnsi="Calibri"/>
                <w:color w:val="365F91" w:themeColor="accent1" w:themeShade="BF"/>
                <w:sz w:val="18"/>
                <w:szCs w:val="18"/>
              </w:rPr>
            </w:pPr>
          </w:p>
        </w:tc>
      </w:tr>
      <w:tr w:rsidR="00BB0F79" w:rsidRPr="003F76F2" w:rsidTr="00BB0F79">
        <w:trPr>
          <w:cantSplit/>
          <w:trHeight w:val="2303"/>
        </w:trPr>
        <w:tc>
          <w:tcPr>
            <w:tcW w:w="1238" w:type="dxa"/>
            <w:tcBorders>
              <w:top w:val="single" w:sz="4" w:space="0" w:color="BFBFBF" w:themeColor="background1" w:themeShade="BF"/>
            </w:tcBorders>
            <w:vAlign w:val="center"/>
          </w:tcPr>
          <w:p w:rsidR="00BB0F79" w:rsidRDefault="00BB0F79" w:rsidP="00BB0F79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Print Report</w:t>
            </w:r>
          </w:p>
          <w:p w:rsidR="00BB0F79" w:rsidRDefault="00BB0F79" w:rsidP="00BB0F79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(Optional)</w:t>
            </w:r>
          </w:p>
          <w:p w:rsidR="00BB0F79" w:rsidRPr="00FA3F19" w:rsidRDefault="00BB0F79" w:rsidP="00BB0F79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B0F79" w:rsidRDefault="00BB0F79" w:rsidP="00BB0F7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044" w:type="dxa"/>
            <w:vAlign w:val="center"/>
          </w:tcPr>
          <w:p w:rsidR="00BB0F79" w:rsidRDefault="00BB0F79" w:rsidP="00BB0F79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Print report after review (optional) </w:t>
            </w:r>
            <w:r w:rsidRPr="00D23D61">
              <w:rPr>
                <w:bCs w:val="0"/>
              </w:rPr>
              <w:t>Fig. 3</w:t>
            </w:r>
          </w:p>
          <w:p w:rsidR="00BB0F79" w:rsidRPr="00D23D61" w:rsidRDefault="00BB0F79" w:rsidP="00BB0F79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67"/>
              <w:gridCol w:w="5205"/>
            </w:tblGrid>
            <w:tr w:rsidR="00BB0F79" w:rsidTr="00BB0F79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EAF1DD" w:themeFill="accent3" w:themeFillTint="33"/>
                  <w:vAlign w:val="center"/>
                </w:tcPr>
                <w:p w:rsidR="00BB0F79" w:rsidRDefault="00BB0F79" w:rsidP="00BB0F79">
                  <w:pPr>
                    <w:ind w:left="-13" w:firstLine="1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20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EAF1DD" w:themeFill="accent3" w:themeFillTint="33"/>
                  <w:vAlign w:val="center"/>
                </w:tcPr>
                <w:p w:rsidR="00BB0F79" w:rsidRDefault="00BB0F79" w:rsidP="00BB0F79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BB0F79" w:rsidRPr="00ED4A4B" w:rsidTr="00BB0F79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BB0F79" w:rsidRDefault="00BB0F79" w:rsidP="00BB0F7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20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BB0F79" w:rsidRPr="00ED4A4B" w:rsidRDefault="00BB0F79" w:rsidP="00BB0F79">
                  <w:pPr>
                    <w:ind w:left="360" w:hanging="296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Click </w:t>
                  </w:r>
                  <w:r w:rsidRPr="00C56EC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Print Preview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button for multi-page analysis report</w:t>
                  </w:r>
                </w:p>
              </w:tc>
            </w:tr>
            <w:tr w:rsidR="00BB0F79" w:rsidRPr="00ED4A4B" w:rsidTr="00BB0F79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BB0F79" w:rsidRDefault="00BB0F79" w:rsidP="00BB0F7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20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BB0F79" w:rsidRPr="00ED4A4B" w:rsidRDefault="00BB0F79" w:rsidP="00BB0F79">
                  <w:pPr>
                    <w:ind w:left="360" w:hanging="296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Checkbox: </w:t>
                  </w:r>
                  <w:r w:rsidRPr="00C56EC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Include Graphs </w:t>
                  </w:r>
                </w:p>
              </w:tc>
            </w:tr>
            <w:tr w:rsidR="00BB0F79" w:rsidRPr="00ED4A4B" w:rsidTr="00BB0F79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BB0F79" w:rsidRDefault="00BB0F79" w:rsidP="00BB0F7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20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BB0F79" w:rsidRPr="00ED4A4B" w:rsidRDefault="00BB0F79" w:rsidP="00BB0F79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Scroll from page to page using the arrow buttons at the top of the screen</w:t>
                  </w:r>
                </w:p>
              </w:tc>
            </w:tr>
            <w:tr w:rsidR="00BB0F79" w:rsidRPr="001E6593" w:rsidTr="00BB0F79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BB0F79" w:rsidRDefault="00BB0F79" w:rsidP="00BB0F7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20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BB0F79" w:rsidRPr="001E6593" w:rsidRDefault="00BB0F79" w:rsidP="00BB0F79">
                  <w:pPr>
                    <w:ind w:left="102" w:hanging="3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E65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Print</w:t>
                  </w:r>
                </w:p>
              </w:tc>
            </w:tr>
          </w:tbl>
          <w:p w:rsidR="00BB0F79" w:rsidRDefault="00BB0F79" w:rsidP="00BB0F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</w:tcBorders>
            <w:vAlign w:val="center"/>
          </w:tcPr>
          <w:p w:rsidR="00BB0F79" w:rsidRPr="003F76F2" w:rsidRDefault="00BB0F79" w:rsidP="00BB0F79">
            <w:pPr>
              <w:jc w:val="center"/>
              <w:rPr>
                <w:rFonts w:ascii="Calibri" w:hAnsi="Calibri"/>
                <w:color w:val="365F91" w:themeColor="accent1" w:themeShade="BF"/>
                <w:sz w:val="18"/>
                <w:szCs w:val="18"/>
              </w:rPr>
            </w:pPr>
          </w:p>
        </w:tc>
      </w:tr>
    </w:tbl>
    <w:p w:rsidR="00BB0F79" w:rsidRDefault="00BB0F79" w:rsidP="00003919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B0F79" w:rsidRDefault="00BB0F79" w:rsidP="00003919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003919" w:rsidRDefault="00700733" w:rsidP="00003919">
      <w:pPr>
        <w:pStyle w:val="TableText"/>
        <w:autoSpaceDE/>
        <w:autoSpaceDN/>
        <w:rPr>
          <w:rFonts w:ascii="Calibri" w:hAnsi="Calibri"/>
        </w:rPr>
      </w:pPr>
      <w:r>
        <w:rPr>
          <w:rFonts w:ascii="Calibri" w:hAnsi="Calibri"/>
          <w:b/>
          <w:bCs/>
          <w:color w:val="3366CC"/>
          <w:sz w:val="22"/>
        </w:rPr>
        <w:t>PROCEDURE I</w:t>
      </w:r>
      <w:r w:rsidR="00003919">
        <w:rPr>
          <w:rFonts w:ascii="Calibri" w:hAnsi="Calibri"/>
          <w:b/>
          <w:bCs/>
          <w:color w:val="3366CC"/>
          <w:sz w:val="22"/>
        </w:rPr>
        <w:t>:</w:t>
      </w:r>
      <w:r w:rsidR="00003919">
        <w:rPr>
          <w:rFonts w:ascii="Calibri" w:hAnsi="Calibri"/>
          <w:b/>
          <w:bCs/>
          <w:color w:val="0000FF"/>
          <w:sz w:val="22"/>
        </w:rPr>
        <w:t xml:space="preserve"> </w:t>
      </w:r>
      <w:r w:rsidR="00003919">
        <w:rPr>
          <w:rFonts w:ascii="Calibri" w:hAnsi="Calibri"/>
        </w:rPr>
        <w:t xml:space="preserve">Follow the activities below for repeat testing </w:t>
      </w:r>
    </w:p>
    <w:p w:rsidR="00A760C6" w:rsidRDefault="00003919" w:rsidP="00003919">
      <w:pPr>
        <w:pStyle w:val="TableText"/>
        <w:autoSpaceDE/>
        <w:autoSpaceDN/>
        <w:rPr>
          <w:rFonts w:ascii="Calibri" w:hAnsi="Calibri"/>
          <w:b/>
          <w:sz w:val="22"/>
          <w:szCs w:val="22"/>
        </w:rPr>
      </w:pPr>
      <w:r w:rsidRPr="00E11C58">
        <w:rPr>
          <w:rFonts w:ascii="Calibri" w:hAnsi="Calibri"/>
          <w:b/>
          <w:sz w:val="22"/>
          <w:szCs w:val="22"/>
        </w:rPr>
        <w:t>Repeat Testing</w:t>
      </w:r>
    </w:p>
    <w:p w:rsidR="00003919" w:rsidRDefault="009D4CDF" w:rsidP="00003919">
      <w:pPr>
        <w:pStyle w:val="TableText"/>
        <w:autoSpaceDE/>
        <w:autoSpaceDN/>
        <w:rPr>
          <w:rFonts w:ascii="Calibri" w:hAnsi="Calibri"/>
          <w:b/>
          <w:sz w:val="22"/>
          <w:szCs w:val="22"/>
        </w:rPr>
      </w:pPr>
      <w:r w:rsidRPr="009D4CDF">
        <w:rPr>
          <w:rFonts w:ascii="Calibri" w:hAnsi="Calibri"/>
          <w:b/>
          <w:sz w:val="22"/>
          <w:szCs w:val="22"/>
        </w:rPr>
        <w:pict>
          <v:rect id="_x0000_i1037" style="width:0;height:1.5pt" o:hralign="center" o:hrstd="t" o:hr="t" fillcolor="gray" stroked="f"/>
        </w:pict>
      </w:r>
    </w:p>
    <w:p w:rsidR="00003919" w:rsidRPr="00A760C6" w:rsidRDefault="00003919" w:rsidP="00003919">
      <w:pPr>
        <w:pStyle w:val="TableText"/>
        <w:autoSpaceDE/>
        <w:autoSpaceDN/>
        <w:rPr>
          <w:rFonts w:ascii="Calibri" w:hAnsi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157"/>
        <w:gridCol w:w="623"/>
        <w:gridCol w:w="7207"/>
        <w:gridCol w:w="1284"/>
      </w:tblGrid>
      <w:tr w:rsidR="00003919" w:rsidTr="0017565B">
        <w:trPr>
          <w:trHeight w:val="356"/>
          <w:tblHeader/>
        </w:trPr>
        <w:tc>
          <w:tcPr>
            <w:tcW w:w="1157" w:type="dxa"/>
            <w:shd w:val="clear" w:color="auto" w:fill="DBE5F1" w:themeFill="accent1" w:themeFillTint="33"/>
            <w:vAlign w:val="center"/>
          </w:tcPr>
          <w:p w:rsidR="00003919" w:rsidRPr="00F2335E" w:rsidRDefault="00003919" w:rsidP="00F2335E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23" w:type="dxa"/>
            <w:shd w:val="clear" w:color="auto" w:fill="DBE5F1" w:themeFill="accent1" w:themeFillTint="33"/>
            <w:vAlign w:val="center"/>
          </w:tcPr>
          <w:p w:rsidR="00003919" w:rsidRPr="00F2335E" w:rsidRDefault="00003919" w:rsidP="00003919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207" w:type="dxa"/>
            <w:shd w:val="clear" w:color="auto" w:fill="DBE5F1" w:themeFill="accent1" w:themeFillTint="33"/>
            <w:vAlign w:val="center"/>
          </w:tcPr>
          <w:p w:rsidR="00003919" w:rsidRPr="00F2335E" w:rsidRDefault="00003919" w:rsidP="00003919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28" w:type="dxa"/>
            <w:shd w:val="clear" w:color="auto" w:fill="DBE5F1" w:themeFill="accent1" w:themeFillTint="33"/>
            <w:vAlign w:val="center"/>
          </w:tcPr>
          <w:p w:rsidR="00003919" w:rsidRPr="00F2335E" w:rsidRDefault="00003919" w:rsidP="00003919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F2335E" w:rsidTr="008717F1">
        <w:trPr>
          <w:trHeight w:val="356"/>
        </w:trPr>
        <w:tc>
          <w:tcPr>
            <w:tcW w:w="115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003919" w:rsidRPr="00F2335E" w:rsidRDefault="00003919" w:rsidP="00F233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03919" w:rsidRPr="00F2335E" w:rsidRDefault="00003919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07" w:type="dxa"/>
            <w:vAlign w:val="center"/>
          </w:tcPr>
          <w:p w:rsidR="00003919" w:rsidRPr="00F2335E" w:rsidRDefault="00003919" w:rsidP="00A57CDF">
            <w:pPr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 xml:space="preserve">Perform repeat testing from </w:t>
            </w:r>
            <w:r w:rsidR="00A57CDF">
              <w:rPr>
                <w:rFonts w:ascii="Calibri" w:hAnsi="Calibri" w:cs="Calibri"/>
                <w:sz w:val="20"/>
                <w:szCs w:val="20"/>
              </w:rPr>
              <w:t>original specimen</w:t>
            </w:r>
            <w:r w:rsidR="008717F1">
              <w:rPr>
                <w:rFonts w:ascii="Calibri" w:hAnsi="Calibri" w:cs="Calibri"/>
                <w:sz w:val="20"/>
                <w:szCs w:val="20"/>
              </w:rPr>
              <w:t xml:space="preserve"> aliquot</w:t>
            </w:r>
            <w:r w:rsidR="00A57CDF">
              <w:rPr>
                <w:rFonts w:ascii="Calibri" w:hAnsi="Calibri" w:cs="Calibri"/>
                <w:sz w:val="20"/>
                <w:szCs w:val="20"/>
              </w:rPr>
              <w:t xml:space="preserve"> or TE buffer tube</w:t>
            </w:r>
            <w:r w:rsidR="00E020D5" w:rsidRPr="00F2335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bottom w:val="single" w:sz="4" w:space="0" w:color="BFBFBF" w:themeColor="background1" w:themeShade="BF"/>
            </w:tcBorders>
          </w:tcPr>
          <w:p w:rsidR="0071012B" w:rsidRPr="00D41F91" w:rsidRDefault="0071012B" w:rsidP="00F233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41F91">
              <w:rPr>
                <w:rFonts w:ascii="Calibri" w:hAnsi="Calibri" w:cs="Calibri"/>
                <w:sz w:val="18"/>
                <w:szCs w:val="18"/>
              </w:rPr>
              <w:t>Refer to</w:t>
            </w:r>
          </w:p>
          <w:p w:rsidR="00003919" w:rsidRPr="00F2335E" w:rsidRDefault="00091691" w:rsidP="00F233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41F91">
              <w:rPr>
                <w:rFonts w:ascii="Calibri" w:hAnsi="Calibri" w:cs="Calibri"/>
                <w:sz w:val="18"/>
                <w:szCs w:val="18"/>
              </w:rPr>
              <w:t>BOR</w:t>
            </w:r>
            <w:r w:rsidR="007D3232" w:rsidRPr="00D41F91">
              <w:rPr>
                <w:rFonts w:ascii="Calibri" w:hAnsi="Calibri" w:cs="Calibri"/>
                <w:sz w:val="18"/>
                <w:szCs w:val="18"/>
              </w:rPr>
              <w:t xml:space="preserve"> 005, </w:t>
            </w:r>
            <w:r w:rsidR="0071012B" w:rsidRPr="00D41F91">
              <w:rPr>
                <w:rFonts w:ascii="Calibri" w:hAnsi="Calibri" w:cs="Calibri"/>
                <w:sz w:val="18"/>
                <w:szCs w:val="18"/>
              </w:rPr>
              <w:t>Proc. D</w:t>
            </w:r>
          </w:p>
        </w:tc>
      </w:tr>
      <w:tr w:rsidR="00F2335E" w:rsidTr="008717F1">
        <w:trPr>
          <w:trHeight w:val="356"/>
        </w:trPr>
        <w:tc>
          <w:tcPr>
            <w:tcW w:w="1157" w:type="dxa"/>
            <w:tcBorders>
              <w:bottom w:val="nil"/>
            </w:tcBorders>
            <w:vAlign w:val="center"/>
          </w:tcPr>
          <w:p w:rsidR="00CA63B7" w:rsidRPr="00F2335E" w:rsidRDefault="00CA63B7" w:rsidP="00F233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335E">
              <w:rPr>
                <w:rFonts w:ascii="Calibri" w:hAnsi="Calibri" w:cs="Calibri"/>
                <w:b/>
                <w:color w:val="3366CC"/>
                <w:sz w:val="18"/>
              </w:rPr>
              <w:t>Timeframe</w:t>
            </w:r>
          </w:p>
        </w:tc>
        <w:tc>
          <w:tcPr>
            <w:tcW w:w="623" w:type="dxa"/>
            <w:vAlign w:val="center"/>
          </w:tcPr>
          <w:p w:rsidR="00CA63B7" w:rsidRPr="00F2335E" w:rsidRDefault="00CA63B7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207" w:type="dxa"/>
            <w:vAlign w:val="center"/>
          </w:tcPr>
          <w:p w:rsidR="00CA63B7" w:rsidRPr="00F2335E" w:rsidRDefault="00CA63B7" w:rsidP="00834633">
            <w:pPr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/>
                <w:sz w:val="20"/>
              </w:rPr>
              <w:t xml:space="preserve">Repeat within </w:t>
            </w:r>
            <w:r w:rsidR="00834633">
              <w:rPr>
                <w:rFonts w:ascii="Calibri" w:hAnsi="Calibri"/>
                <w:sz w:val="20"/>
              </w:rPr>
              <w:t>5 day</w:t>
            </w:r>
            <w:r w:rsidRPr="00F2335E">
              <w:rPr>
                <w:rFonts w:ascii="Calibri" w:hAnsi="Calibri"/>
                <w:sz w:val="20"/>
              </w:rPr>
              <w:t xml:space="preserve"> if stored at 2 – 8</w:t>
            </w:r>
            <w:r w:rsidRPr="00F2335E">
              <w:rPr>
                <w:rFonts w:ascii="Calibri" w:hAnsi="Calibri" w:cs="Calibri"/>
                <w:sz w:val="20"/>
              </w:rPr>
              <w:t>⁰ C</w:t>
            </w:r>
          </w:p>
        </w:tc>
        <w:tc>
          <w:tcPr>
            <w:tcW w:w="1228" w:type="dxa"/>
            <w:tcBorders>
              <w:bottom w:val="nil"/>
            </w:tcBorders>
          </w:tcPr>
          <w:p w:rsidR="00CA63B7" w:rsidRPr="00F2335E" w:rsidRDefault="00CA63B7" w:rsidP="009B37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335E" w:rsidTr="008717F1">
        <w:trPr>
          <w:trHeight w:val="356"/>
        </w:trPr>
        <w:tc>
          <w:tcPr>
            <w:tcW w:w="1157" w:type="dxa"/>
            <w:tcBorders>
              <w:top w:val="nil"/>
            </w:tcBorders>
            <w:vAlign w:val="center"/>
          </w:tcPr>
          <w:p w:rsidR="00E62421" w:rsidRPr="00F2335E" w:rsidRDefault="00E62421" w:rsidP="00F2335E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</w:p>
        </w:tc>
        <w:tc>
          <w:tcPr>
            <w:tcW w:w="623" w:type="dxa"/>
            <w:vAlign w:val="center"/>
          </w:tcPr>
          <w:p w:rsidR="00E62421" w:rsidRPr="00F2335E" w:rsidRDefault="00E62421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207" w:type="dxa"/>
            <w:vAlign w:val="center"/>
          </w:tcPr>
          <w:p w:rsidR="00E62421" w:rsidRPr="00F2335E" w:rsidRDefault="00E62421" w:rsidP="00CA63B7">
            <w:pPr>
              <w:rPr>
                <w:rFonts w:ascii="Calibri" w:hAnsi="Calibri"/>
                <w:sz w:val="20"/>
              </w:rPr>
            </w:pPr>
            <w:r w:rsidRPr="00F2335E">
              <w:rPr>
                <w:rFonts w:ascii="Calibri" w:hAnsi="Calibri"/>
                <w:sz w:val="20"/>
              </w:rPr>
              <w:t>Repeat samples may be retested in the same run as new samples</w:t>
            </w:r>
          </w:p>
        </w:tc>
        <w:tc>
          <w:tcPr>
            <w:tcW w:w="1228" w:type="dxa"/>
            <w:tcBorders>
              <w:top w:val="nil"/>
            </w:tcBorders>
          </w:tcPr>
          <w:p w:rsidR="00E62421" w:rsidRPr="00F2335E" w:rsidRDefault="00E62421" w:rsidP="009B37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335E" w:rsidTr="0017565B">
        <w:trPr>
          <w:trHeight w:val="356"/>
        </w:trPr>
        <w:tc>
          <w:tcPr>
            <w:tcW w:w="1157" w:type="dxa"/>
            <w:vAlign w:val="center"/>
          </w:tcPr>
          <w:p w:rsidR="0071012B" w:rsidRPr="00F2335E" w:rsidRDefault="0071012B" w:rsidP="00F2335E">
            <w:pPr>
              <w:ind w:left="162" w:hanging="90"/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 w:rsidRPr="00F2335E">
              <w:rPr>
                <w:rFonts w:ascii="Calibri" w:hAnsi="Calibri"/>
                <w:b/>
                <w:color w:val="3366CC"/>
                <w:sz w:val="18"/>
              </w:rPr>
              <w:t>Vortex</w:t>
            </w:r>
          </w:p>
        </w:tc>
        <w:tc>
          <w:tcPr>
            <w:tcW w:w="623" w:type="dxa"/>
            <w:vAlign w:val="center"/>
          </w:tcPr>
          <w:p w:rsidR="0071012B" w:rsidRPr="00F2335E" w:rsidRDefault="0071012B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207" w:type="dxa"/>
            <w:vAlign w:val="center"/>
          </w:tcPr>
          <w:p w:rsidR="0071012B" w:rsidRPr="00F2335E" w:rsidRDefault="0071012B" w:rsidP="00471803">
            <w:pPr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/>
                <w:sz w:val="20"/>
              </w:rPr>
              <w:t xml:space="preserve">Vortex the </w:t>
            </w:r>
            <w:r w:rsidR="00834633">
              <w:rPr>
                <w:rFonts w:ascii="Calibri" w:hAnsi="Calibri"/>
                <w:sz w:val="20"/>
              </w:rPr>
              <w:t>specimen</w:t>
            </w:r>
            <w:r w:rsidRPr="00F2335E">
              <w:rPr>
                <w:rFonts w:ascii="Calibri" w:hAnsi="Calibri"/>
                <w:sz w:val="20"/>
              </w:rPr>
              <w:t xml:space="preserve"> tube</w:t>
            </w:r>
            <w:r w:rsidR="00471803">
              <w:rPr>
                <w:rFonts w:ascii="Calibri" w:hAnsi="Calibri"/>
                <w:sz w:val="20"/>
              </w:rPr>
              <w:t>s</w:t>
            </w:r>
            <w:r w:rsidRPr="00F2335E">
              <w:rPr>
                <w:rFonts w:ascii="Calibri" w:hAnsi="Calibri"/>
                <w:sz w:val="20"/>
              </w:rPr>
              <w:t xml:space="preserve"> prior to retesting; vortex setting 9</w:t>
            </w:r>
          </w:p>
        </w:tc>
        <w:tc>
          <w:tcPr>
            <w:tcW w:w="1228" w:type="dxa"/>
          </w:tcPr>
          <w:p w:rsidR="0071012B" w:rsidRPr="00F2335E" w:rsidRDefault="0071012B" w:rsidP="009B37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20D5" w:rsidTr="004B1417">
        <w:trPr>
          <w:trHeight w:val="3950"/>
        </w:trPr>
        <w:tc>
          <w:tcPr>
            <w:tcW w:w="1157" w:type="dxa"/>
            <w:vAlign w:val="center"/>
          </w:tcPr>
          <w:p w:rsidR="00E020D5" w:rsidRPr="00F2335E" w:rsidRDefault="00E020D5" w:rsidP="00F2335E">
            <w:pPr>
              <w:pStyle w:val="Heading8"/>
              <w:pBdr>
                <w:bottom w:val="none" w:sz="0" w:space="0" w:color="auto"/>
              </w:pBdr>
              <w:ind w:left="162" w:firstLine="0"/>
              <w:rPr>
                <w:color w:val="3366CC"/>
                <w:sz w:val="18"/>
              </w:rPr>
            </w:pPr>
            <w:r w:rsidRPr="00F2335E">
              <w:rPr>
                <w:color w:val="3366CC"/>
                <w:sz w:val="18"/>
              </w:rPr>
              <w:t>Type of Failure</w:t>
            </w:r>
          </w:p>
        </w:tc>
        <w:tc>
          <w:tcPr>
            <w:tcW w:w="623" w:type="dxa"/>
            <w:vAlign w:val="center"/>
          </w:tcPr>
          <w:p w:rsidR="00E020D5" w:rsidRPr="00F2335E" w:rsidRDefault="0071012B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07" w:type="dxa"/>
            <w:vAlign w:val="center"/>
          </w:tcPr>
          <w:p w:rsidR="00E020D5" w:rsidRPr="00F2335E" w:rsidRDefault="00E020D5" w:rsidP="00003919">
            <w:pPr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Review type of failure</w:t>
            </w:r>
            <w:r w:rsidR="00C03493">
              <w:rPr>
                <w:rFonts w:ascii="Calibri" w:hAnsi="Calibri" w:cs="Calibri"/>
                <w:sz w:val="20"/>
                <w:szCs w:val="20"/>
              </w:rPr>
              <w:t xml:space="preserve"> (not</w:t>
            </w:r>
            <w:r w:rsidR="00733E25">
              <w:rPr>
                <w:rFonts w:ascii="Calibri" w:hAnsi="Calibri" w:cs="Calibri"/>
                <w:sz w:val="20"/>
                <w:szCs w:val="20"/>
              </w:rPr>
              <w:t xml:space="preserve"> all</w:t>
            </w:r>
            <w:r w:rsidR="00C03493">
              <w:rPr>
                <w:rFonts w:ascii="Calibri" w:hAnsi="Calibri" w:cs="Calibri"/>
                <w:sz w:val="20"/>
                <w:szCs w:val="20"/>
              </w:rPr>
              <w:t xml:space="preserve"> inclusive)</w:t>
            </w:r>
          </w:p>
          <w:p w:rsidR="00E020D5" w:rsidRPr="00F2335E" w:rsidRDefault="00E020D5" w:rsidP="00003919">
            <w:pPr>
              <w:rPr>
                <w:rFonts w:ascii="Calibri" w:hAnsi="Calibri" w:cs="Calibr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1579"/>
              <w:gridCol w:w="5400"/>
            </w:tblGrid>
            <w:tr w:rsidR="00E020D5" w:rsidTr="007259EA">
              <w:trPr>
                <w:trHeight w:val="285"/>
              </w:trPr>
              <w:tc>
                <w:tcPr>
                  <w:tcW w:w="1579" w:type="dxa"/>
                  <w:shd w:val="clear" w:color="auto" w:fill="EAF1DD" w:themeFill="accent3" w:themeFillTint="33"/>
                  <w:vAlign w:val="center"/>
                </w:tcPr>
                <w:p w:rsidR="00E020D5" w:rsidRPr="00F2335E" w:rsidRDefault="00E020D5" w:rsidP="00CA63B7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>Failure</w:t>
                  </w:r>
                </w:p>
              </w:tc>
              <w:tc>
                <w:tcPr>
                  <w:tcW w:w="5400" w:type="dxa"/>
                  <w:shd w:val="clear" w:color="auto" w:fill="EAF1DD" w:themeFill="accent3" w:themeFillTint="33"/>
                  <w:vAlign w:val="center"/>
                </w:tcPr>
                <w:p w:rsidR="00E020D5" w:rsidRPr="00F2335E" w:rsidRDefault="00E020D5" w:rsidP="00CA63B7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E020D5" w:rsidTr="007259EA">
              <w:trPr>
                <w:trHeight w:val="391"/>
              </w:trPr>
              <w:tc>
                <w:tcPr>
                  <w:tcW w:w="1579" w:type="dxa"/>
                  <w:vAlign w:val="center"/>
                </w:tcPr>
                <w:p w:rsidR="00E020D5" w:rsidRPr="00F2335E" w:rsidRDefault="00834633" w:rsidP="0083463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Inhibition</w:t>
                  </w:r>
                </w:p>
              </w:tc>
              <w:tc>
                <w:tcPr>
                  <w:tcW w:w="5400" w:type="dxa"/>
                  <w:vAlign w:val="center"/>
                </w:tcPr>
                <w:p w:rsidR="00E020D5" w:rsidRDefault="00834633" w:rsidP="00471803">
                  <w:pPr>
                    <w:numPr>
                      <w:ilvl w:val="0"/>
                      <w:numId w:val="39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Extract 200 µl on EasyMag (RVP protocol); test eluate</w:t>
                  </w:r>
                </w:p>
                <w:p w:rsidR="00091691" w:rsidRPr="00F2335E" w:rsidRDefault="00091691" w:rsidP="00091691">
                  <w:pPr>
                    <w:numPr>
                      <w:ilvl w:val="0"/>
                      <w:numId w:val="39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If sample remains unresolved, call caregiver for new collection </w:t>
                  </w:r>
                </w:p>
              </w:tc>
            </w:tr>
            <w:tr w:rsidR="00E020D5" w:rsidTr="007259EA">
              <w:trPr>
                <w:trHeight w:val="533"/>
              </w:trPr>
              <w:tc>
                <w:tcPr>
                  <w:tcW w:w="1579" w:type="dxa"/>
                  <w:vAlign w:val="center"/>
                </w:tcPr>
                <w:p w:rsidR="00E020D5" w:rsidRPr="00F2335E" w:rsidRDefault="00E020D5" w:rsidP="00CA63B7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 xml:space="preserve">PCTL </w:t>
                  </w:r>
                </w:p>
              </w:tc>
              <w:tc>
                <w:tcPr>
                  <w:tcW w:w="5400" w:type="dxa"/>
                  <w:vAlign w:val="center"/>
                </w:tcPr>
                <w:p w:rsidR="00E020D5" w:rsidRPr="00834633" w:rsidRDefault="00834633" w:rsidP="00834633">
                  <w:pPr>
                    <w:numPr>
                      <w:ilvl w:val="0"/>
                      <w:numId w:val="36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V</w:t>
                  </w:r>
                  <w:r w:rsidR="00E020D5" w:rsidRPr="00F2335E">
                    <w:rPr>
                      <w:rFonts w:ascii="Calibri" w:hAnsi="Calibri" w:cs="Arial"/>
                      <w:sz w:val="18"/>
                      <w:szCs w:val="18"/>
                    </w:rPr>
                    <w:t xml:space="preserve">ortex 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PCTL and specimen tubes; </w:t>
                  </w:r>
                  <w:r w:rsidR="00E020D5" w:rsidRPr="00F2335E">
                    <w:rPr>
                      <w:rFonts w:ascii="Calibri" w:hAnsi="Calibri" w:cs="Arial"/>
                      <w:sz w:val="18"/>
                      <w:szCs w:val="18"/>
                    </w:rPr>
                    <w:t>repeat testing</w:t>
                  </w:r>
                </w:p>
                <w:p w:rsidR="00834633" w:rsidRPr="00F2335E" w:rsidRDefault="00834633" w:rsidP="00834633">
                  <w:pPr>
                    <w:numPr>
                      <w:ilvl w:val="0"/>
                      <w:numId w:val="36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If PCTL fails on repeat, thaw new PCTL</w:t>
                  </w:r>
                </w:p>
              </w:tc>
            </w:tr>
            <w:tr w:rsidR="00E020D5" w:rsidTr="007259EA">
              <w:trPr>
                <w:trHeight w:val="996"/>
              </w:trPr>
              <w:tc>
                <w:tcPr>
                  <w:tcW w:w="1579" w:type="dxa"/>
                  <w:vAlign w:val="center"/>
                </w:tcPr>
                <w:p w:rsidR="00E020D5" w:rsidRPr="00F2335E" w:rsidRDefault="00E020D5" w:rsidP="00CA63B7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>POSC/NEGC</w:t>
                  </w:r>
                </w:p>
              </w:tc>
              <w:tc>
                <w:tcPr>
                  <w:tcW w:w="5400" w:type="dxa"/>
                  <w:vAlign w:val="center"/>
                </w:tcPr>
                <w:p w:rsidR="00E020D5" w:rsidRDefault="00CA63B7" w:rsidP="00471803">
                  <w:pPr>
                    <w:numPr>
                      <w:ilvl w:val="0"/>
                      <w:numId w:val="38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>Repeat</w:t>
                  </w:r>
                  <w:r w:rsidR="00C7200D" w:rsidRPr="00F2335E">
                    <w:rPr>
                      <w:rFonts w:ascii="Calibri" w:hAnsi="Calibri" w:cs="Calibri"/>
                      <w:sz w:val="18"/>
                      <w:szCs w:val="18"/>
                    </w:rPr>
                    <w:t xml:space="preserve"> run</w:t>
                  </w: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 xml:space="preserve"> from </w:t>
                  </w:r>
                  <w:r w:rsidR="00E62421" w:rsidRPr="00F2335E">
                    <w:rPr>
                      <w:rFonts w:ascii="Calibri" w:hAnsi="Calibri" w:cs="Calibri"/>
                      <w:sz w:val="18"/>
                      <w:szCs w:val="18"/>
                    </w:rPr>
                    <w:t xml:space="preserve">patient </w:t>
                  </w:r>
                  <w:r w:rsidR="00834633">
                    <w:rPr>
                      <w:rFonts w:ascii="Calibri" w:hAnsi="Calibri" w:cs="Calibri"/>
                      <w:sz w:val="18"/>
                      <w:szCs w:val="18"/>
                    </w:rPr>
                    <w:t>aliquot or TE buffer tube</w:t>
                  </w:r>
                  <w:r w:rsidR="00471803">
                    <w:rPr>
                      <w:rFonts w:ascii="Calibri" w:hAnsi="Calibri" w:cs="Calibri"/>
                      <w:sz w:val="18"/>
                      <w:szCs w:val="18"/>
                    </w:rPr>
                    <w:t>s</w:t>
                  </w:r>
                </w:p>
                <w:p w:rsidR="00471803" w:rsidRPr="00091691" w:rsidRDefault="00471803" w:rsidP="00471803">
                  <w:pPr>
                    <w:numPr>
                      <w:ilvl w:val="0"/>
                      <w:numId w:val="36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Replace NEGC if contamination is indicated</w:t>
                  </w:r>
                </w:p>
                <w:p w:rsidR="00091691" w:rsidRPr="00471803" w:rsidRDefault="00091691" w:rsidP="00471803">
                  <w:pPr>
                    <w:numPr>
                      <w:ilvl w:val="0"/>
                      <w:numId w:val="36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Pipette carefully to avoid possible aerosol contamination</w:t>
                  </w:r>
                </w:p>
                <w:p w:rsidR="00834633" w:rsidRPr="00471803" w:rsidRDefault="00834633" w:rsidP="00834633">
                  <w:pPr>
                    <w:numPr>
                      <w:ilvl w:val="0"/>
                      <w:numId w:val="36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V</w:t>
                  </w:r>
                  <w:r w:rsidRPr="00F2335E">
                    <w:rPr>
                      <w:rFonts w:ascii="Calibri" w:hAnsi="Calibri" w:cs="Arial"/>
                      <w:sz w:val="18"/>
                      <w:szCs w:val="18"/>
                    </w:rPr>
                    <w:t xml:space="preserve">ortex 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POSC  and specimen tubes; </w:t>
                  </w:r>
                  <w:r w:rsidRPr="00F2335E">
                    <w:rPr>
                      <w:rFonts w:ascii="Calibri" w:hAnsi="Calibri" w:cs="Arial"/>
                      <w:sz w:val="18"/>
                      <w:szCs w:val="18"/>
                    </w:rPr>
                    <w:t>repeat testing</w:t>
                  </w:r>
                </w:p>
                <w:p w:rsidR="00834633" w:rsidRPr="00F2335E" w:rsidRDefault="00471803" w:rsidP="00471803">
                  <w:pPr>
                    <w:numPr>
                      <w:ilvl w:val="0"/>
                      <w:numId w:val="37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If POSC fails on repeat, thaw new POSC</w:t>
                  </w:r>
                </w:p>
              </w:tc>
            </w:tr>
            <w:tr w:rsidR="00E62421" w:rsidTr="007259EA">
              <w:trPr>
                <w:trHeight w:val="417"/>
              </w:trPr>
              <w:tc>
                <w:tcPr>
                  <w:tcW w:w="1579" w:type="dxa"/>
                  <w:vAlign w:val="center"/>
                </w:tcPr>
                <w:p w:rsidR="00E62421" w:rsidRPr="00F2335E" w:rsidRDefault="00E62421" w:rsidP="00CA63B7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>System error</w:t>
                  </w:r>
                </w:p>
              </w:tc>
              <w:tc>
                <w:tcPr>
                  <w:tcW w:w="5400" w:type="dxa"/>
                  <w:vAlign w:val="center"/>
                </w:tcPr>
                <w:p w:rsidR="00E62421" w:rsidRPr="00F2335E" w:rsidRDefault="00E62421" w:rsidP="00091691">
                  <w:pPr>
                    <w:numPr>
                      <w:ilvl w:val="0"/>
                      <w:numId w:val="37"/>
                    </w:numPr>
                    <w:ind w:left="432" w:hanging="3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>Repeat</w:t>
                  </w:r>
                  <w:r w:rsidR="00C7200D" w:rsidRPr="00F2335E">
                    <w:rPr>
                      <w:rFonts w:ascii="Calibri" w:hAnsi="Calibri" w:cs="Calibri"/>
                      <w:sz w:val="18"/>
                      <w:szCs w:val="18"/>
                    </w:rPr>
                    <w:t xml:space="preserve"> run</w:t>
                  </w: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 xml:space="preserve"> from patient </w:t>
                  </w:r>
                  <w:r w:rsidR="00834633">
                    <w:rPr>
                      <w:rFonts w:ascii="Calibri" w:hAnsi="Calibri" w:cs="Calibri"/>
                      <w:sz w:val="18"/>
                      <w:szCs w:val="18"/>
                    </w:rPr>
                    <w:t>aliquot or TE buffer tube</w:t>
                  </w:r>
                  <w:r w:rsidR="00091691">
                    <w:rPr>
                      <w:rFonts w:ascii="Calibri" w:hAnsi="Calibri" w:cs="Calibri"/>
                      <w:sz w:val="18"/>
                      <w:szCs w:val="18"/>
                    </w:rPr>
                    <w:t>s</w:t>
                  </w:r>
                  <w:r w:rsidR="00471803">
                    <w:rPr>
                      <w:rFonts w:ascii="Calibri" w:hAnsi="Calibri" w:cs="Calibri"/>
                      <w:sz w:val="18"/>
                      <w:szCs w:val="18"/>
                    </w:rPr>
                    <w:t xml:space="preserve"> including </w:t>
                  </w:r>
                  <w:r w:rsidR="00091691">
                    <w:rPr>
                      <w:rFonts w:ascii="Calibri" w:hAnsi="Calibri" w:cs="Calibri"/>
                      <w:sz w:val="18"/>
                      <w:szCs w:val="18"/>
                    </w:rPr>
                    <w:t>PCTL/POSC/NEGC</w:t>
                  </w:r>
                </w:p>
              </w:tc>
            </w:tr>
            <w:tr w:rsidR="0071012B" w:rsidTr="007259EA">
              <w:trPr>
                <w:trHeight w:val="285"/>
              </w:trPr>
              <w:tc>
                <w:tcPr>
                  <w:tcW w:w="1579" w:type="dxa"/>
                  <w:vAlign w:val="center"/>
                </w:tcPr>
                <w:p w:rsidR="0071012B" w:rsidRPr="00F2335E" w:rsidRDefault="0071012B" w:rsidP="00F2335E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 w:rsidRPr="00F2335E">
                    <w:rPr>
                      <w:rFonts w:ascii="Calibri" w:hAnsi="Calibri"/>
                      <w:sz w:val="18"/>
                    </w:rPr>
                    <w:t>Failure unresolved</w:t>
                  </w:r>
                </w:p>
              </w:tc>
              <w:tc>
                <w:tcPr>
                  <w:tcW w:w="5400" w:type="dxa"/>
                  <w:vAlign w:val="center"/>
                </w:tcPr>
                <w:p w:rsidR="0071012B" w:rsidRPr="00F2335E" w:rsidRDefault="0071012B" w:rsidP="00471803">
                  <w:pPr>
                    <w:numPr>
                      <w:ilvl w:val="0"/>
                      <w:numId w:val="37"/>
                    </w:num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 w:rsidRPr="00F2335E">
                    <w:rPr>
                      <w:rFonts w:ascii="Calibri" w:hAnsi="Calibri"/>
                      <w:sz w:val="18"/>
                    </w:rPr>
                    <w:t xml:space="preserve">Call Focus technical service, </w:t>
                  </w:r>
                  <w:r w:rsidR="004C37F7" w:rsidRPr="00F2335E">
                    <w:rPr>
                      <w:rFonts w:ascii="Calibri" w:hAnsi="Calibri"/>
                      <w:b/>
                      <w:color w:val="FF0000"/>
                      <w:sz w:val="18"/>
                    </w:rPr>
                    <w:t>1-800-838-4548, option 3</w:t>
                  </w:r>
                </w:p>
                <w:p w:rsidR="0071012B" w:rsidRPr="00F2335E" w:rsidRDefault="0071012B" w:rsidP="00471803">
                  <w:pPr>
                    <w:numPr>
                      <w:ilvl w:val="0"/>
                      <w:numId w:val="37"/>
                    </w:num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 w:rsidRPr="00F2335E">
                    <w:rPr>
                      <w:rFonts w:ascii="Calibri" w:hAnsi="Calibri"/>
                      <w:sz w:val="18"/>
                    </w:rPr>
                    <w:t>Notify Technical Specialist</w:t>
                  </w:r>
                  <w:r w:rsidR="004B55E3">
                    <w:rPr>
                      <w:rFonts w:ascii="Calibri" w:hAnsi="Calibri"/>
                      <w:sz w:val="18"/>
                    </w:rPr>
                    <w:t xml:space="preserve"> or Technical Director</w:t>
                  </w:r>
                </w:p>
              </w:tc>
            </w:tr>
          </w:tbl>
          <w:p w:rsidR="00E020D5" w:rsidRPr="00F2335E" w:rsidRDefault="00E020D5" w:rsidP="00E020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</w:tcPr>
          <w:p w:rsidR="00E62421" w:rsidRPr="00F2335E" w:rsidRDefault="00E62421" w:rsidP="00F233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C03493" w:rsidRPr="00D41F91" w:rsidRDefault="009D4CDF" w:rsidP="00C03493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hyperlink r:id="rId30" w:history="1">
              <w:r w:rsidR="00C03493" w:rsidRPr="009E18BE">
                <w:rPr>
                  <w:rStyle w:val="Hyperlink"/>
                  <w:rFonts w:ascii="Calibri" w:hAnsi="Calibri"/>
                  <w:sz w:val="16"/>
                  <w:szCs w:val="16"/>
                </w:rPr>
                <w:t>Simplexa Operator Manual</w:t>
              </w:r>
            </w:hyperlink>
          </w:p>
          <w:p w:rsidR="00D41F91" w:rsidRDefault="00C03493" w:rsidP="00D41F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41F91">
              <w:rPr>
                <w:rFonts w:ascii="Calibri" w:hAnsi="Calibri"/>
                <w:sz w:val="16"/>
                <w:szCs w:val="16"/>
              </w:rPr>
              <w:t>Appendix B: Troubleshooting</w:t>
            </w: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Pr="00D41F91" w:rsidRDefault="009D4CDF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hyperlink r:id="rId31" w:history="1">
              <w:r w:rsidR="00D41F91" w:rsidRPr="009E18BE">
                <w:rPr>
                  <w:rStyle w:val="Hyperlink"/>
                  <w:rFonts w:ascii="Calibri" w:hAnsi="Calibri" w:cs="Calibri"/>
                  <w:sz w:val="16"/>
                  <w:szCs w:val="16"/>
                </w:rPr>
                <w:t>BOR 006</w:t>
              </w:r>
            </w:hyperlink>
            <w:r w:rsidR="00D41F91" w:rsidRPr="00D41F91">
              <w:rPr>
                <w:rFonts w:ascii="Calibri" w:hAnsi="Calibri" w:cs="Calibri"/>
                <w:sz w:val="16"/>
                <w:szCs w:val="16"/>
              </w:rPr>
              <w:t xml:space="preserve"> Troubleshooting Guide</w:t>
            </w:r>
          </w:p>
        </w:tc>
      </w:tr>
    </w:tbl>
    <w:p w:rsidR="00FC6813" w:rsidRPr="005A55D6" w:rsidRDefault="00FC6813" w:rsidP="00FC6813">
      <w:pPr>
        <w:rPr>
          <w:rFonts w:ascii="Calibri" w:hAnsi="Calibri" w:cs="Calibri"/>
          <w:sz w:val="22"/>
          <w:szCs w:val="22"/>
        </w:rPr>
      </w:pPr>
    </w:p>
    <w:p w:rsidR="00FC6813" w:rsidRDefault="00700733" w:rsidP="00FC6813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J</w:t>
      </w:r>
      <w:r w:rsidR="00FC6813">
        <w:rPr>
          <w:rFonts w:ascii="Calibri" w:hAnsi="Calibri"/>
          <w:b/>
          <w:bCs/>
          <w:color w:val="3366CC"/>
          <w:sz w:val="22"/>
        </w:rPr>
        <w:t>:</w:t>
      </w:r>
      <w:r w:rsidR="00FC6813">
        <w:rPr>
          <w:rFonts w:ascii="Calibri" w:hAnsi="Calibri"/>
          <w:color w:val="0000FF"/>
          <w:sz w:val="22"/>
        </w:rPr>
        <w:t xml:space="preserve"> </w:t>
      </w:r>
      <w:r w:rsidR="00FC6813">
        <w:rPr>
          <w:rFonts w:ascii="Calibri" w:hAnsi="Calibri"/>
          <w:sz w:val="20"/>
        </w:rPr>
        <w:t>Follow the steps in the table below for Simplexa instrument shutdown in room 3</w:t>
      </w:r>
    </w:p>
    <w:p w:rsidR="00FC6813" w:rsidRDefault="00FC6813" w:rsidP="00FC6813">
      <w:pPr>
        <w:pStyle w:val="Heading9"/>
        <w:pBdr>
          <w:bottom w:val="single" w:sz="12" w:space="1" w:color="C0C0C0"/>
        </w:pBdr>
        <w:rPr>
          <w:sz w:val="20"/>
        </w:rPr>
      </w:pPr>
      <w:r>
        <w:t>Computer and Instrument Shutdown</w:t>
      </w:r>
    </w:p>
    <w:p w:rsidR="00FC6813" w:rsidRDefault="00FC6813" w:rsidP="00FC6813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170"/>
        <w:gridCol w:w="630"/>
        <w:gridCol w:w="8280"/>
      </w:tblGrid>
      <w:tr w:rsidR="00EB57B6" w:rsidTr="0017565B">
        <w:trPr>
          <w:cantSplit/>
          <w:trHeight w:val="360"/>
          <w:tblHeader/>
        </w:trPr>
        <w:tc>
          <w:tcPr>
            <w:tcW w:w="1170" w:type="dxa"/>
            <w:shd w:val="clear" w:color="auto" w:fill="DBE5F1" w:themeFill="accent1" w:themeFillTint="33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EB57B6" w:rsidRPr="00F2335E" w:rsidRDefault="00EB57B6" w:rsidP="00FC6813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8280" w:type="dxa"/>
            <w:shd w:val="clear" w:color="auto" w:fill="DBE5F1" w:themeFill="accent1" w:themeFillTint="33"/>
            <w:vAlign w:val="center"/>
          </w:tcPr>
          <w:p w:rsidR="00EB57B6" w:rsidRPr="00F2335E" w:rsidRDefault="00EB57B6" w:rsidP="00FC6813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EB57B6" w:rsidTr="0017565B">
        <w:trPr>
          <w:trHeight w:val="360"/>
        </w:trPr>
        <w:tc>
          <w:tcPr>
            <w:tcW w:w="117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F2335E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CBA</w:t>
            </w:r>
          </w:p>
        </w:tc>
        <w:tc>
          <w:tcPr>
            <w:tcW w:w="630" w:type="dxa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80" w:type="dxa"/>
            <w:vAlign w:val="center"/>
          </w:tcPr>
          <w:p w:rsidR="00EB57B6" w:rsidRPr="00F2335E" w:rsidRDefault="00EB57B6" w:rsidP="00EB57B6">
            <w:pPr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Shut down computer and then the analyzers when all runs are completed (Computer before analyzer)</w:t>
            </w:r>
          </w:p>
        </w:tc>
      </w:tr>
      <w:tr w:rsidR="00EB57B6" w:rsidTr="0017565B">
        <w:trPr>
          <w:trHeight w:val="360"/>
        </w:trPr>
        <w:tc>
          <w:tcPr>
            <w:tcW w:w="1170" w:type="dxa"/>
            <w:tcBorders>
              <w:bottom w:val="nil"/>
            </w:tcBorders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80" w:type="dxa"/>
            <w:vAlign w:val="center"/>
          </w:tcPr>
          <w:p w:rsidR="00EB57B6" w:rsidRPr="00F2335E" w:rsidRDefault="00EB57B6" w:rsidP="00FC6813">
            <w:pPr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 xml:space="preserve">Click on the </w:t>
            </w:r>
            <w:r w:rsidRPr="00F2335E">
              <w:rPr>
                <w:rFonts w:ascii="Calibri" w:hAnsi="Calibri" w:cs="Calibri"/>
                <w:b/>
                <w:sz w:val="20"/>
                <w:szCs w:val="20"/>
              </w:rPr>
              <w:t xml:space="preserve">Close </w:t>
            </w:r>
            <w:r w:rsidRPr="00F2335E">
              <w:rPr>
                <w:rFonts w:ascii="Calibri" w:hAnsi="Calibri" w:cs="Calibri"/>
                <w:sz w:val="20"/>
                <w:szCs w:val="20"/>
              </w:rPr>
              <w:t>button or “X” out of the program</w:t>
            </w:r>
          </w:p>
        </w:tc>
      </w:tr>
      <w:tr w:rsidR="00EB57B6" w:rsidTr="0017565B">
        <w:trPr>
          <w:trHeight w:val="501"/>
        </w:trPr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  <w:r w:rsidRPr="00F2335E">
              <w:rPr>
                <w:rFonts w:ascii="Calibri" w:hAnsi="Calibri" w:cs="Calibri"/>
                <w:b/>
                <w:color w:val="3366CC"/>
                <w:sz w:val="18"/>
              </w:rPr>
              <w:t>Shutdown menu</w:t>
            </w:r>
          </w:p>
        </w:tc>
        <w:tc>
          <w:tcPr>
            <w:tcW w:w="630" w:type="dxa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280" w:type="dxa"/>
            <w:vAlign w:val="center"/>
          </w:tcPr>
          <w:p w:rsidR="00EB57B6" w:rsidRPr="00F2335E" w:rsidRDefault="00EB57B6" w:rsidP="00B941A3">
            <w:pPr>
              <w:rPr>
                <w:rFonts w:ascii="Calibri" w:hAnsi="Calibri"/>
                <w:sz w:val="20"/>
              </w:rPr>
            </w:pPr>
            <w:r w:rsidRPr="00F2335E">
              <w:rPr>
                <w:rFonts w:ascii="Calibri" w:hAnsi="Calibri"/>
                <w:sz w:val="20"/>
              </w:rPr>
              <w:t xml:space="preserve">Click on the </w:t>
            </w:r>
            <w:r w:rsidRPr="00F2335E">
              <w:rPr>
                <w:rFonts w:ascii="Calibri" w:hAnsi="Calibri"/>
                <w:b/>
                <w:sz w:val="20"/>
              </w:rPr>
              <w:t xml:space="preserve">Start </w:t>
            </w:r>
            <w:r w:rsidRPr="00F2335E">
              <w:rPr>
                <w:rFonts w:ascii="Calibri" w:hAnsi="Calibri"/>
                <w:sz w:val="20"/>
              </w:rPr>
              <w:t>button (Windows icon)</w:t>
            </w:r>
          </w:p>
        </w:tc>
      </w:tr>
      <w:tr w:rsidR="00EB57B6" w:rsidTr="0017565B">
        <w:trPr>
          <w:trHeight w:val="360"/>
        </w:trPr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280" w:type="dxa"/>
            <w:vAlign w:val="center"/>
          </w:tcPr>
          <w:p w:rsidR="00EB57B6" w:rsidRPr="00F2335E" w:rsidRDefault="009D4CDF" w:rsidP="00EB57B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6" type="#_x0000_t5" style="position:absolute;margin-left:106.25pt;margin-top:5.45pt;width:10.6pt;height:10.05pt;rotation:90;z-index:251686912;mso-position-horizontal-relative:text;mso-position-vertical-relative:text" fillcolor="black"/>
              </w:pict>
            </w:r>
            <w:r w:rsidR="00EB57B6" w:rsidRPr="00F2335E">
              <w:rPr>
                <w:rFonts w:ascii="Calibri" w:hAnsi="Calibri"/>
                <w:noProof/>
                <w:sz w:val="20"/>
              </w:rPr>
              <w:t>Next to</w:t>
            </w:r>
            <w:r w:rsidR="00EB57B6" w:rsidRPr="00F2335E">
              <w:rPr>
                <w:rFonts w:ascii="Calibri" w:hAnsi="Calibri"/>
                <w:sz w:val="20"/>
              </w:rPr>
              <w:t xml:space="preserve">  </w:t>
            </w:r>
            <w:r w:rsidR="00EB57B6" w:rsidRPr="00F2335E">
              <w:rPr>
                <w:rFonts w:ascii="Calibri" w:hAnsi="Calibri"/>
                <w:b/>
                <w:sz w:val="20"/>
              </w:rPr>
              <w:t>Restart</w:t>
            </w:r>
            <w:r w:rsidR="00EB57B6" w:rsidRPr="00F2335E">
              <w:rPr>
                <w:rFonts w:ascii="Calibri" w:hAnsi="Calibri"/>
                <w:sz w:val="20"/>
              </w:rPr>
              <w:t xml:space="preserve">, click on </w:t>
            </w:r>
          </w:p>
        </w:tc>
      </w:tr>
      <w:tr w:rsidR="00EB57B6" w:rsidTr="0017565B">
        <w:trPr>
          <w:trHeight w:val="360"/>
        </w:trPr>
        <w:tc>
          <w:tcPr>
            <w:tcW w:w="1170" w:type="dxa"/>
            <w:tcBorders>
              <w:top w:val="nil"/>
            </w:tcBorders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280" w:type="dxa"/>
            <w:vAlign w:val="center"/>
          </w:tcPr>
          <w:p w:rsidR="00EB57B6" w:rsidRPr="00F2335E" w:rsidRDefault="00EB57B6" w:rsidP="00B941A3">
            <w:pPr>
              <w:rPr>
                <w:rFonts w:ascii="Calibri" w:hAnsi="Calibri"/>
                <w:sz w:val="20"/>
              </w:rPr>
            </w:pPr>
            <w:r w:rsidRPr="00F2335E">
              <w:rPr>
                <w:rFonts w:ascii="Calibri" w:hAnsi="Calibri"/>
                <w:sz w:val="20"/>
              </w:rPr>
              <w:t xml:space="preserve">Select </w:t>
            </w:r>
            <w:r w:rsidRPr="00F2335E">
              <w:rPr>
                <w:rFonts w:ascii="Calibri" w:hAnsi="Calibri"/>
                <w:b/>
                <w:sz w:val="20"/>
              </w:rPr>
              <w:t>Shutdown</w:t>
            </w:r>
            <w:r w:rsidRPr="00F2335E">
              <w:rPr>
                <w:rFonts w:ascii="Calibri" w:hAnsi="Calibri"/>
                <w:sz w:val="20"/>
              </w:rPr>
              <w:t xml:space="preserve"> from the drop down menu</w:t>
            </w:r>
          </w:p>
        </w:tc>
      </w:tr>
      <w:tr w:rsidR="00EB57B6" w:rsidTr="0017565B">
        <w:trPr>
          <w:trHeight w:val="360"/>
        </w:trPr>
        <w:tc>
          <w:tcPr>
            <w:tcW w:w="1170" w:type="dxa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b/>
                <w:color w:val="FF0000"/>
                <w:sz w:val="18"/>
              </w:rPr>
            </w:pPr>
            <w:r w:rsidRPr="00F2335E">
              <w:rPr>
                <w:rFonts w:ascii="Calibri" w:hAnsi="Calibri" w:cs="Calibri"/>
                <w:b/>
                <w:color w:val="FF0000"/>
                <w:sz w:val="18"/>
              </w:rPr>
              <w:t>CBA</w:t>
            </w:r>
          </w:p>
        </w:tc>
        <w:tc>
          <w:tcPr>
            <w:tcW w:w="630" w:type="dxa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280" w:type="dxa"/>
            <w:vAlign w:val="center"/>
          </w:tcPr>
          <w:p w:rsidR="00EB57B6" w:rsidRPr="00F2335E" w:rsidRDefault="00EB57B6" w:rsidP="00B941A3">
            <w:pPr>
              <w:rPr>
                <w:rFonts w:ascii="Calibri" w:hAnsi="Calibri"/>
                <w:sz w:val="20"/>
              </w:rPr>
            </w:pPr>
            <w:r w:rsidRPr="00F2335E">
              <w:rPr>
                <w:rFonts w:ascii="Calibri" w:hAnsi="Calibri"/>
                <w:sz w:val="20"/>
              </w:rPr>
              <w:t>After the computer has shutdown, turn off the analyzers</w:t>
            </w:r>
          </w:p>
        </w:tc>
      </w:tr>
    </w:tbl>
    <w:p w:rsidR="00FC6813" w:rsidRDefault="00FC6813" w:rsidP="00F476A2">
      <w:pPr>
        <w:pStyle w:val="Heading4"/>
        <w:pBdr>
          <w:bottom w:val="none" w:sz="0" w:space="0" w:color="auto"/>
        </w:pBdr>
        <w:rPr>
          <w:color w:val="3366CC"/>
          <w:sz w:val="20"/>
          <w:szCs w:val="20"/>
        </w:rPr>
      </w:pPr>
    </w:p>
    <w:p w:rsidR="00BC36F6" w:rsidRPr="00BC36F6" w:rsidRDefault="00BC36F6" w:rsidP="00BC36F6"/>
    <w:p w:rsidR="00F476A2" w:rsidRDefault="00F476A2" w:rsidP="00F476A2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PROCEDURE K:</w:t>
      </w:r>
      <w:r>
        <w:rPr>
          <w:rFonts w:ascii="Calibri" w:hAnsi="Calibri"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>Follow the steps in the table below for archiving test specimens</w:t>
      </w:r>
    </w:p>
    <w:p w:rsidR="00F476A2" w:rsidRDefault="00F476A2" w:rsidP="00F476A2">
      <w:pPr>
        <w:pStyle w:val="Heading9"/>
        <w:pBdr>
          <w:bottom w:val="single" w:sz="12" w:space="1" w:color="C0C0C0"/>
        </w:pBdr>
        <w:rPr>
          <w:sz w:val="20"/>
        </w:rPr>
      </w:pPr>
      <w:r>
        <w:t>Archiving test specimens</w:t>
      </w:r>
    </w:p>
    <w:p w:rsidR="00F476A2" w:rsidRPr="00F476A2" w:rsidRDefault="00F476A2" w:rsidP="00F476A2"/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170"/>
        <w:gridCol w:w="630"/>
        <w:gridCol w:w="8280"/>
      </w:tblGrid>
      <w:tr w:rsidR="00F476A2" w:rsidRPr="00F2335E" w:rsidTr="006E7C5D">
        <w:trPr>
          <w:cantSplit/>
          <w:trHeight w:val="360"/>
          <w:tblHeader/>
        </w:trPr>
        <w:tc>
          <w:tcPr>
            <w:tcW w:w="1170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F476A2" w:rsidRPr="00F2335E" w:rsidRDefault="00F476A2" w:rsidP="00F476A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F476A2" w:rsidRPr="00F2335E" w:rsidRDefault="00F476A2" w:rsidP="00F476A2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8280" w:type="dxa"/>
            <w:shd w:val="clear" w:color="auto" w:fill="DBE5F1" w:themeFill="accent1" w:themeFillTint="33"/>
            <w:vAlign w:val="center"/>
          </w:tcPr>
          <w:p w:rsidR="00F476A2" w:rsidRPr="00F2335E" w:rsidRDefault="00F476A2" w:rsidP="00F476A2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F476A2" w:rsidRPr="00F2335E" w:rsidTr="006E7C5D">
        <w:trPr>
          <w:trHeight w:val="360"/>
        </w:trPr>
        <w:tc>
          <w:tcPr>
            <w:tcW w:w="1170" w:type="dxa"/>
            <w:tcBorders>
              <w:bottom w:val="nil"/>
            </w:tcBorders>
            <w:vAlign w:val="center"/>
          </w:tcPr>
          <w:p w:rsidR="00F476A2" w:rsidRPr="006E7C5D" w:rsidRDefault="00F476A2" w:rsidP="00F476A2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76A2" w:rsidRPr="00F2335E" w:rsidRDefault="00F476A2" w:rsidP="00F47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80" w:type="dxa"/>
            <w:vAlign w:val="center"/>
          </w:tcPr>
          <w:p w:rsidR="00F476A2" w:rsidRPr="00F2335E" w:rsidRDefault="00F476A2" w:rsidP="00F476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Store test samples in -70⁰ C freezer</w:t>
            </w:r>
            <w:r w:rsidR="006E7C5D">
              <w:rPr>
                <w:rFonts w:ascii="Calibri" w:hAnsi="Calibri" w:cs="Calibri"/>
                <w:sz w:val="20"/>
                <w:szCs w:val="20"/>
              </w:rPr>
              <w:t xml:space="preserve">, shelf 3,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for approximately 3 months prior to discarding</w:t>
            </w:r>
          </w:p>
        </w:tc>
      </w:tr>
      <w:tr w:rsidR="00F476A2" w:rsidRPr="00F2335E" w:rsidTr="006E7C5D">
        <w:trPr>
          <w:trHeight w:val="360"/>
        </w:trPr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F476A2" w:rsidRPr="00F2335E" w:rsidRDefault="006E7C5D" w:rsidP="00F476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7C5D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Negative samples</w:t>
            </w:r>
          </w:p>
        </w:tc>
        <w:tc>
          <w:tcPr>
            <w:tcW w:w="630" w:type="dxa"/>
            <w:vAlign w:val="center"/>
          </w:tcPr>
          <w:p w:rsidR="00F476A2" w:rsidRPr="00F2335E" w:rsidRDefault="006E7C5D" w:rsidP="00F47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80" w:type="dxa"/>
            <w:vAlign w:val="center"/>
          </w:tcPr>
          <w:p w:rsidR="00F476A2" w:rsidRPr="00F2335E" w:rsidRDefault="006E7C5D" w:rsidP="00F476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Number freezer boxes 1 – 6  </w:t>
            </w:r>
          </w:p>
        </w:tc>
      </w:tr>
      <w:tr w:rsidR="00F476A2" w:rsidRPr="00F2335E" w:rsidTr="006E7C5D">
        <w:trPr>
          <w:trHeight w:val="332"/>
        </w:trPr>
        <w:tc>
          <w:tcPr>
            <w:tcW w:w="117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F476A2" w:rsidRPr="00F2335E" w:rsidRDefault="00F476A2" w:rsidP="00F476A2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F476A2" w:rsidRPr="00F2335E" w:rsidRDefault="006E7C5D" w:rsidP="00F47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280" w:type="dxa"/>
            <w:vAlign w:val="center"/>
          </w:tcPr>
          <w:p w:rsidR="00F476A2" w:rsidRPr="00F2335E" w:rsidRDefault="006E7C5D" w:rsidP="00F476A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Rotate boxes once filled; discard box after rotation is complete starting with box 1</w:t>
            </w:r>
          </w:p>
        </w:tc>
      </w:tr>
      <w:tr w:rsidR="00F476A2" w:rsidRPr="00F2335E" w:rsidTr="006E7C5D">
        <w:trPr>
          <w:trHeight w:val="360"/>
        </w:trPr>
        <w:tc>
          <w:tcPr>
            <w:tcW w:w="1170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F476A2" w:rsidRPr="00F2335E" w:rsidRDefault="00F476A2" w:rsidP="00F476A2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F476A2" w:rsidRPr="00F2335E" w:rsidRDefault="006E7C5D" w:rsidP="00F47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280" w:type="dxa"/>
            <w:vAlign w:val="center"/>
          </w:tcPr>
          <w:p w:rsidR="00F476A2" w:rsidRPr="00F2335E" w:rsidRDefault="006E7C5D" w:rsidP="00F476A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Label a box Positive Bp and Bpp samples with date range to archive positive samples</w:t>
            </w:r>
          </w:p>
        </w:tc>
      </w:tr>
      <w:tr w:rsidR="00F476A2" w:rsidRPr="00F2335E" w:rsidTr="006E7C5D">
        <w:trPr>
          <w:trHeight w:val="360"/>
        </w:trPr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F476A2" w:rsidRPr="00F2335E" w:rsidRDefault="006E7C5D" w:rsidP="00F476A2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  <w:r>
              <w:rPr>
                <w:rFonts w:ascii="Calibri" w:hAnsi="Calibri" w:cs="Calibri"/>
                <w:b/>
                <w:color w:val="3366CC"/>
                <w:sz w:val="18"/>
              </w:rPr>
              <w:t>Positive samples</w:t>
            </w:r>
          </w:p>
        </w:tc>
        <w:tc>
          <w:tcPr>
            <w:tcW w:w="630" w:type="dxa"/>
            <w:vAlign w:val="center"/>
          </w:tcPr>
          <w:p w:rsidR="00F476A2" w:rsidRPr="00F2335E" w:rsidRDefault="006E7C5D" w:rsidP="00F47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280" w:type="dxa"/>
            <w:vAlign w:val="center"/>
          </w:tcPr>
          <w:p w:rsidR="00F476A2" w:rsidRPr="00F2335E" w:rsidRDefault="006E7C5D" w:rsidP="00F476A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Indicate on cap the detected organism</w:t>
            </w:r>
          </w:p>
        </w:tc>
      </w:tr>
      <w:tr w:rsidR="00F476A2" w:rsidRPr="00F2335E" w:rsidTr="006E7C5D">
        <w:trPr>
          <w:trHeight w:val="360"/>
        </w:trPr>
        <w:tc>
          <w:tcPr>
            <w:tcW w:w="1170" w:type="dxa"/>
            <w:tcBorders>
              <w:top w:val="nil"/>
            </w:tcBorders>
            <w:vAlign w:val="center"/>
          </w:tcPr>
          <w:p w:rsidR="00F476A2" w:rsidRPr="00F2335E" w:rsidRDefault="00F476A2" w:rsidP="00F476A2">
            <w:pPr>
              <w:jc w:val="center"/>
              <w:rPr>
                <w:rFonts w:ascii="Calibri" w:hAnsi="Calibri" w:cs="Calibri"/>
                <w:b/>
                <w:color w:val="FF0000"/>
                <w:sz w:val="18"/>
              </w:rPr>
            </w:pPr>
          </w:p>
        </w:tc>
        <w:tc>
          <w:tcPr>
            <w:tcW w:w="630" w:type="dxa"/>
            <w:vAlign w:val="center"/>
          </w:tcPr>
          <w:p w:rsidR="00F476A2" w:rsidRPr="00F2335E" w:rsidRDefault="006E7C5D" w:rsidP="00F47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280" w:type="dxa"/>
            <w:vAlign w:val="center"/>
          </w:tcPr>
          <w:p w:rsidR="00F476A2" w:rsidRPr="00F2335E" w:rsidRDefault="006E7C5D" w:rsidP="00F476A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Hold for 1 year</w:t>
            </w:r>
          </w:p>
        </w:tc>
      </w:tr>
    </w:tbl>
    <w:p w:rsidR="005A55D6" w:rsidRPr="00F476A2" w:rsidRDefault="005A55D6" w:rsidP="00F476A2"/>
    <w:p w:rsidR="00504FC3" w:rsidRDefault="00504FC3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 xml:space="preserve"> METHOD PERFORMANCE</w:t>
      </w:r>
    </w:p>
    <w:p w:rsidR="00504FC3" w:rsidRDefault="00504FC3">
      <w:pPr>
        <w:pStyle w:val="Custom2"/>
        <w:rPr>
          <w:rFonts w:ascii="Calibri" w:hAnsi="Calibri" w:cs="Times New Roman"/>
          <w:sz w:val="16"/>
        </w:rPr>
      </w:pPr>
    </w:p>
    <w:p w:rsidR="00504FC3" w:rsidRPr="00352AA5" w:rsidRDefault="00504FC3" w:rsidP="002133DD">
      <w:pPr>
        <w:numPr>
          <w:ilvl w:val="0"/>
          <w:numId w:val="9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  <w:szCs w:val="20"/>
        </w:rPr>
      </w:pPr>
      <w:r w:rsidRPr="00352AA5">
        <w:rPr>
          <w:rFonts w:ascii="Calibri" w:hAnsi="Calibri"/>
          <w:sz w:val="20"/>
          <w:szCs w:val="20"/>
        </w:rPr>
        <w:t>Clinical Sensitivity/Specificity</w:t>
      </w:r>
      <w:r w:rsidR="0054710B">
        <w:rPr>
          <w:rFonts w:ascii="Calibri" w:hAnsi="Calibri"/>
          <w:sz w:val="20"/>
          <w:szCs w:val="20"/>
        </w:rPr>
        <w:t xml:space="preserve"> </w:t>
      </w:r>
      <w:r w:rsidR="0054710B">
        <w:rPr>
          <w:rFonts w:ascii="Calibri" w:hAnsi="Calibri"/>
          <w:sz w:val="20"/>
          <w:szCs w:val="20"/>
          <w:vertAlign w:val="superscript"/>
        </w:rPr>
        <w:t>2</w:t>
      </w:r>
      <w:r w:rsidRPr="00352AA5">
        <w:rPr>
          <w:rFonts w:ascii="Calibri" w:hAnsi="Calibri"/>
          <w:sz w:val="20"/>
          <w:szCs w:val="20"/>
        </w:rPr>
        <w:t xml:space="preserve">: </w:t>
      </w:r>
      <w:r w:rsidR="00C40488">
        <w:rPr>
          <w:rFonts w:ascii="Calibri" w:hAnsi="Calibri"/>
          <w:sz w:val="20"/>
          <w:szCs w:val="20"/>
        </w:rPr>
        <w:t xml:space="preserve"> 96% / 100%</w:t>
      </w:r>
    </w:p>
    <w:p w:rsidR="00504FC3" w:rsidRPr="00352AA5" w:rsidRDefault="00504FC3" w:rsidP="002133DD">
      <w:pPr>
        <w:numPr>
          <w:ilvl w:val="0"/>
          <w:numId w:val="9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  <w:szCs w:val="20"/>
        </w:rPr>
      </w:pPr>
      <w:r w:rsidRPr="00352AA5">
        <w:rPr>
          <w:rFonts w:ascii="Calibri" w:hAnsi="Calibri"/>
          <w:sz w:val="20"/>
          <w:szCs w:val="20"/>
        </w:rPr>
        <w:t>Analytical Sensitivity</w:t>
      </w:r>
      <w:r w:rsidR="0054710B">
        <w:rPr>
          <w:rFonts w:ascii="Calibri" w:hAnsi="Calibri"/>
          <w:sz w:val="20"/>
          <w:szCs w:val="20"/>
        </w:rPr>
        <w:t xml:space="preserve"> </w:t>
      </w:r>
      <w:r w:rsidR="0054710B">
        <w:rPr>
          <w:rFonts w:ascii="Calibri" w:hAnsi="Calibri"/>
          <w:sz w:val="20"/>
          <w:szCs w:val="20"/>
          <w:vertAlign w:val="superscript"/>
        </w:rPr>
        <w:t>2</w:t>
      </w:r>
      <w:r w:rsidRPr="00352AA5">
        <w:rPr>
          <w:rFonts w:ascii="Calibri" w:hAnsi="Calibri"/>
          <w:sz w:val="20"/>
          <w:szCs w:val="20"/>
        </w:rPr>
        <w:t xml:space="preserve">: </w:t>
      </w:r>
      <w:r w:rsidR="00D0489E" w:rsidRPr="00D0489E">
        <w:rPr>
          <w:rFonts w:ascii="Calibri" w:hAnsi="Calibri"/>
          <w:i/>
          <w:sz w:val="20"/>
        </w:rPr>
        <w:t>B. pertussis</w:t>
      </w:r>
      <w:r w:rsidR="00D0489E">
        <w:rPr>
          <w:rFonts w:ascii="Calibri" w:hAnsi="Calibri"/>
          <w:sz w:val="20"/>
        </w:rPr>
        <w:t xml:space="preserve">:1 CFU/3 µl reaction and </w:t>
      </w:r>
      <w:r w:rsidR="00D0489E" w:rsidRPr="00D0489E">
        <w:rPr>
          <w:rFonts w:ascii="Calibri" w:hAnsi="Calibri"/>
          <w:i/>
          <w:sz w:val="20"/>
        </w:rPr>
        <w:t>B. parapertussis</w:t>
      </w:r>
      <w:r w:rsidR="00D0489E">
        <w:rPr>
          <w:rFonts w:ascii="Calibri" w:hAnsi="Calibri"/>
          <w:sz w:val="20"/>
        </w:rPr>
        <w:t xml:space="preserve">: 6 CFU/3 µl reaction </w:t>
      </w:r>
    </w:p>
    <w:p w:rsidR="00504FC3" w:rsidRPr="0017565B" w:rsidRDefault="00504FC3">
      <w:pPr>
        <w:rPr>
          <w:rFonts w:ascii="Calibri" w:hAnsi="Calibri"/>
          <w:sz w:val="18"/>
          <w:szCs w:val="18"/>
        </w:rPr>
      </w:pPr>
    </w:p>
    <w:p w:rsidR="00504FC3" w:rsidRDefault="00504FC3">
      <w:pPr>
        <w:pBdr>
          <w:bottom w:val="single" w:sz="12" w:space="1" w:color="C0C0C0"/>
        </w:pBdr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PROFICIENCY TESTING</w:t>
      </w:r>
    </w:p>
    <w:p w:rsidR="00504FC3" w:rsidRPr="005A55D6" w:rsidRDefault="00504FC3">
      <w:pPr>
        <w:rPr>
          <w:rFonts w:ascii="Calibri" w:hAnsi="Calibri"/>
          <w:sz w:val="16"/>
          <w:szCs w:val="16"/>
        </w:rPr>
      </w:pPr>
    </w:p>
    <w:p w:rsidR="00504FC3" w:rsidRDefault="005B202E" w:rsidP="002133DD">
      <w:pPr>
        <w:numPr>
          <w:ilvl w:val="0"/>
          <w:numId w:val="11"/>
        </w:numPr>
        <w:rPr>
          <w:rFonts w:ascii="Calibri" w:hAnsi="Calibri"/>
          <w:sz w:val="20"/>
        </w:rPr>
      </w:pPr>
      <w:r>
        <w:rPr>
          <w:rFonts w:ascii="Calibri" w:hAnsi="Calibri" w:cs="Arial"/>
          <w:sz w:val="20"/>
          <w:szCs w:val="20"/>
        </w:rPr>
        <w:t xml:space="preserve">CAP </w:t>
      </w:r>
      <w:r w:rsidRPr="00CB016C">
        <w:rPr>
          <w:rFonts w:ascii="Calibri" w:hAnsi="Calibri" w:cs="Arial"/>
          <w:i/>
          <w:sz w:val="20"/>
          <w:szCs w:val="20"/>
        </w:rPr>
        <w:t>B. pertussis/B.parapertussis</w:t>
      </w:r>
      <w:r>
        <w:rPr>
          <w:rFonts w:ascii="Calibri" w:hAnsi="Calibri" w:cs="Arial"/>
          <w:sz w:val="20"/>
          <w:szCs w:val="20"/>
        </w:rPr>
        <w:t xml:space="preserve"> (BOR), 2 shipments per year, 3 challenges each</w:t>
      </w:r>
    </w:p>
    <w:p w:rsidR="00504FC3" w:rsidRPr="00DC25F8" w:rsidRDefault="00504FC3">
      <w:pPr>
        <w:rPr>
          <w:rFonts w:ascii="Calibri" w:hAnsi="Calibri"/>
          <w:sz w:val="20"/>
          <w:szCs w:val="20"/>
        </w:rPr>
      </w:pPr>
    </w:p>
    <w:p w:rsidR="00504FC3" w:rsidRDefault="00504FC3">
      <w:pPr>
        <w:pStyle w:val="Heading4"/>
        <w:pBdr>
          <w:bottom w:val="single" w:sz="12" w:space="1" w:color="C0C0C0"/>
        </w:pBdr>
        <w:rPr>
          <w:color w:val="3366CC"/>
          <w:bdr w:val="single" w:sz="18" w:space="0" w:color="C0C0C0"/>
        </w:rPr>
      </w:pPr>
      <w:r>
        <w:rPr>
          <w:color w:val="3366CC"/>
        </w:rPr>
        <w:t>ALTERNATE METHOD</w:t>
      </w:r>
    </w:p>
    <w:p w:rsidR="00504FC3" w:rsidRPr="00DC25F8" w:rsidRDefault="00504FC3">
      <w:pPr>
        <w:ind w:left="720"/>
        <w:rPr>
          <w:rFonts w:ascii="Calibri" w:hAnsi="Calibri"/>
          <w:b/>
          <w:bCs/>
          <w:color w:val="0000FF"/>
          <w:sz w:val="18"/>
          <w:szCs w:val="18"/>
        </w:rPr>
      </w:pPr>
    </w:p>
    <w:p w:rsidR="00504FC3" w:rsidRPr="00C40488" w:rsidRDefault="00F7685D" w:rsidP="002133DD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  <w:szCs w:val="20"/>
        </w:rPr>
      </w:pPr>
      <w:r w:rsidRPr="00C40488">
        <w:rPr>
          <w:rFonts w:ascii="Calibri" w:hAnsi="Calibri"/>
          <w:i/>
          <w:sz w:val="20"/>
          <w:szCs w:val="20"/>
        </w:rPr>
        <w:t>Bordetella pertussis</w:t>
      </w:r>
      <w:r w:rsidRPr="00C40488">
        <w:rPr>
          <w:rFonts w:ascii="Calibri" w:hAnsi="Calibri"/>
          <w:sz w:val="20"/>
          <w:szCs w:val="20"/>
        </w:rPr>
        <w:t xml:space="preserve"> and </w:t>
      </w:r>
      <w:r w:rsidRPr="00C40488">
        <w:rPr>
          <w:rFonts w:ascii="Calibri" w:hAnsi="Calibri"/>
          <w:i/>
          <w:sz w:val="20"/>
          <w:szCs w:val="20"/>
        </w:rPr>
        <w:t>Bordetella parapertussis</w:t>
      </w:r>
      <w:r w:rsidRPr="00C40488">
        <w:rPr>
          <w:rFonts w:ascii="Calibri" w:hAnsi="Calibri"/>
          <w:sz w:val="20"/>
          <w:szCs w:val="20"/>
        </w:rPr>
        <w:t xml:space="preserve">, Molecular detection by PCR </w:t>
      </w:r>
    </w:p>
    <w:p w:rsidR="00F7685D" w:rsidRPr="00C40488" w:rsidRDefault="00F7685D" w:rsidP="002133DD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  <w:szCs w:val="20"/>
        </w:rPr>
      </w:pPr>
      <w:r w:rsidRPr="00C40488">
        <w:rPr>
          <w:rFonts w:ascii="Calibri" w:hAnsi="Calibri"/>
          <w:sz w:val="20"/>
          <w:szCs w:val="20"/>
        </w:rPr>
        <w:t>Reference Lab: Mayo Medical Laboratories (Test ID: BPRP)</w:t>
      </w:r>
    </w:p>
    <w:p w:rsidR="00504FC3" w:rsidRPr="00C40488" w:rsidRDefault="00504FC3" w:rsidP="002133DD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  <w:szCs w:val="20"/>
        </w:rPr>
      </w:pPr>
      <w:r w:rsidRPr="00C40488">
        <w:rPr>
          <w:rFonts w:ascii="Calibri" w:hAnsi="Calibri"/>
          <w:sz w:val="20"/>
          <w:szCs w:val="20"/>
        </w:rPr>
        <w:t xml:space="preserve">Sunquest Order code: </w:t>
      </w:r>
      <w:r w:rsidR="00F7685D" w:rsidRPr="00C40488">
        <w:rPr>
          <w:rFonts w:ascii="Calibri" w:hAnsi="Calibri"/>
          <w:sz w:val="20"/>
          <w:szCs w:val="20"/>
        </w:rPr>
        <w:t>BPPCR</w:t>
      </w:r>
    </w:p>
    <w:p w:rsidR="00504FC3" w:rsidRPr="00C40488" w:rsidRDefault="00504FC3" w:rsidP="002133DD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  <w:szCs w:val="20"/>
        </w:rPr>
      </w:pPr>
      <w:r w:rsidRPr="00C40488">
        <w:rPr>
          <w:rFonts w:ascii="Calibri" w:hAnsi="Calibri"/>
          <w:sz w:val="20"/>
          <w:szCs w:val="20"/>
        </w:rPr>
        <w:t xml:space="preserve">Logistics: </w:t>
      </w:r>
    </w:p>
    <w:p w:rsidR="00504FC3" w:rsidRPr="00C40488" w:rsidRDefault="00F7685D" w:rsidP="00240F8C">
      <w:pPr>
        <w:numPr>
          <w:ilvl w:val="2"/>
          <w:numId w:val="5"/>
        </w:numPr>
        <w:tabs>
          <w:tab w:val="clear" w:pos="2160"/>
          <w:tab w:val="num" w:pos="900"/>
          <w:tab w:val="num" w:pos="1350"/>
        </w:tabs>
        <w:ind w:hanging="1080"/>
        <w:rPr>
          <w:rFonts w:ascii="Calibri" w:hAnsi="Calibri"/>
          <w:sz w:val="20"/>
          <w:szCs w:val="20"/>
        </w:rPr>
      </w:pPr>
      <w:r w:rsidRPr="00C40488">
        <w:rPr>
          <w:rFonts w:ascii="Calibri" w:hAnsi="Calibri"/>
          <w:sz w:val="20"/>
          <w:szCs w:val="20"/>
        </w:rPr>
        <w:t xml:space="preserve">NP </w:t>
      </w:r>
      <w:r w:rsidR="00240F8C" w:rsidRPr="00C40488">
        <w:rPr>
          <w:rFonts w:ascii="Calibri" w:hAnsi="Calibri"/>
          <w:sz w:val="20"/>
          <w:szCs w:val="20"/>
        </w:rPr>
        <w:t>S</w:t>
      </w:r>
      <w:r w:rsidR="001569EF" w:rsidRPr="00C40488">
        <w:rPr>
          <w:rFonts w:ascii="Calibri" w:hAnsi="Calibri"/>
          <w:sz w:val="20"/>
          <w:szCs w:val="20"/>
        </w:rPr>
        <w:t>wab</w:t>
      </w:r>
      <w:r w:rsidR="00240F8C" w:rsidRPr="00C40488">
        <w:rPr>
          <w:rFonts w:ascii="Calibri" w:hAnsi="Calibri"/>
          <w:sz w:val="20"/>
          <w:szCs w:val="20"/>
        </w:rPr>
        <w:t xml:space="preserve"> in </w:t>
      </w:r>
      <w:r w:rsidRPr="00C40488">
        <w:rPr>
          <w:rFonts w:ascii="Calibri" w:hAnsi="Calibri"/>
          <w:sz w:val="20"/>
          <w:szCs w:val="20"/>
        </w:rPr>
        <w:t xml:space="preserve">Liquid Stuart’s or Amies Charcoal </w:t>
      </w:r>
      <w:r w:rsidR="00240F8C" w:rsidRPr="00C40488">
        <w:rPr>
          <w:rFonts w:ascii="Calibri" w:hAnsi="Calibri"/>
          <w:sz w:val="20"/>
          <w:szCs w:val="20"/>
        </w:rPr>
        <w:t>transport medium</w:t>
      </w:r>
    </w:p>
    <w:p w:rsidR="00F7685D" w:rsidRPr="00C40488" w:rsidRDefault="00F7685D" w:rsidP="00240F8C">
      <w:pPr>
        <w:numPr>
          <w:ilvl w:val="2"/>
          <w:numId w:val="5"/>
        </w:numPr>
        <w:tabs>
          <w:tab w:val="clear" w:pos="2160"/>
          <w:tab w:val="num" w:pos="900"/>
          <w:tab w:val="num" w:pos="1350"/>
        </w:tabs>
        <w:ind w:hanging="1080"/>
        <w:rPr>
          <w:rFonts w:ascii="Calibri" w:hAnsi="Calibri"/>
          <w:sz w:val="20"/>
          <w:szCs w:val="20"/>
        </w:rPr>
      </w:pPr>
      <w:r w:rsidRPr="00C40488">
        <w:rPr>
          <w:rFonts w:ascii="Calibri" w:hAnsi="Calibri"/>
          <w:sz w:val="20"/>
          <w:szCs w:val="20"/>
        </w:rPr>
        <w:t>Nasal wash/aspirate (0.5 ml)  in sterile screw top container, no transport media</w:t>
      </w:r>
    </w:p>
    <w:p w:rsidR="00352AA5" w:rsidRPr="00C40488" w:rsidRDefault="00352AA5" w:rsidP="00240F8C">
      <w:pPr>
        <w:numPr>
          <w:ilvl w:val="2"/>
          <w:numId w:val="5"/>
        </w:numPr>
        <w:tabs>
          <w:tab w:val="clear" w:pos="2160"/>
          <w:tab w:val="num" w:pos="900"/>
          <w:tab w:val="num" w:pos="1350"/>
        </w:tabs>
        <w:ind w:hanging="1080"/>
        <w:rPr>
          <w:rFonts w:ascii="Calibri" w:hAnsi="Calibri"/>
          <w:sz w:val="20"/>
          <w:szCs w:val="20"/>
        </w:rPr>
      </w:pPr>
      <w:r w:rsidRPr="00C40488">
        <w:rPr>
          <w:rFonts w:ascii="Calibri" w:hAnsi="Calibri"/>
          <w:sz w:val="20"/>
          <w:szCs w:val="20"/>
        </w:rPr>
        <w:t>Transport at RT</w:t>
      </w:r>
      <w:r w:rsidR="005D09F9" w:rsidRPr="00C40488">
        <w:rPr>
          <w:rFonts w:ascii="Calibri" w:hAnsi="Calibri"/>
          <w:sz w:val="20"/>
          <w:szCs w:val="20"/>
        </w:rPr>
        <w:t xml:space="preserve"> or refrigerated</w:t>
      </w:r>
      <w:r w:rsidRPr="00C40488">
        <w:rPr>
          <w:rFonts w:ascii="Calibri" w:hAnsi="Calibri"/>
          <w:sz w:val="20"/>
          <w:szCs w:val="20"/>
        </w:rPr>
        <w:t xml:space="preserve"> </w:t>
      </w:r>
      <w:r w:rsidR="00F7685D" w:rsidRPr="00C40488">
        <w:rPr>
          <w:rFonts w:ascii="Calibri" w:hAnsi="Calibri" w:cs="Calibri"/>
          <w:sz w:val="20"/>
          <w:szCs w:val="20"/>
        </w:rPr>
        <w:t>: Stable up to 7 days</w:t>
      </w:r>
    </w:p>
    <w:p w:rsidR="0054710B" w:rsidRPr="00C40488" w:rsidRDefault="0054710B" w:rsidP="00240F8C">
      <w:pPr>
        <w:numPr>
          <w:ilvl w:val="2"/>
          <w:numId w:val="5"/>
        </w:numPr>
        <w:tabs>
          <w:tab w:val="clear" w:pos="2160"/>
          <w:tab w:val="num" w:pos="900"/>
          <w:tab w:val="num" w:pos="1350"/>
        </w:tabs>
        <w:ind w:hanging="1080"/>
        <w:rPr>
          <w:rFonts w:ascii="Calibri" w:hAnsi="Calibri"/>
          <w:sz w:val="20"/>
          <w:szCs w:val="20"/>
        </w:rPr>
      </w:pPr>
      <w:r w:rsidRPr="00C40488">
        <w:rPr>
          <w:rFonts w:ascii="Calibri" w:hAnsi="Calibri" w:cs="Calibri"/>
          <w:sz w:val="20"/>
          <w:szCs w:val="20"/>
        </w:rPr>
        <w:t>Analytic time: 1 day</w:t>
      </w:r>
    </w:p>
    <w:p w:rsidR="0054710B" w:rsidRPr="00C40488" w:rsidRDefault="0017565B" w:rsidP="00240F8C">
      <w:pPr>
        <w:numPr>
          <w:ilvl w:val="2"/>
          <w:numId w:val="5"/>
        </w:numPr>
        <w:tabs>
          <w:tab w:val="clear" w:pos="2160"/>
          <w:tab w:val="num" w:pos="900"/>
          <w:tab w:val="num" w:pos="1350"/>
        </w:tabs>
        <w:ind w:hanging="1080"/>
        <w:rPr>
          <w:rFonts w:ascii="Calibri" w:hAnsi="Calibri"/>
          <w:sz w:val="20"/>
          <w:szCs w:val="20"/>
        </w:rPr>
      </w:pPr>
      <w:r w:rsidRPr="00C40488">
        <w:rPr>
          <w:rFonts w:ascii="Calibri" w:hAnsi="Calibri"/>
          <w:sz w:val="20"/>
          <w:szCs w:val="20"/>
        </w:rPr>
        <w:t>Testing Monday – Friday, Sunday</w:t>
      </w:r>
    </w:p>
    <w:p w:rsidR="00BC36F6" w:rsidRDefault="00BC36F6">
      <w:pPr>
        <w:pStyle w:val="Heading2"/>
        <w:pBdr>
          <w:bottom w:val="single" w:sz="12" w:space="1" w:color="C0C0C0"/>
        </w:pBdr>
        <w:rPr>
          <w:color w:val="3366CC"/>
        </w:rPr>
      </w:pPr>
    </w:p>
    <w:p w:rsidR="00504FC3" w:rsidRDefault="00504FC3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LIMITATIONS</w:t>
      </w:r>
    </w:p>
    <w:p w:rsidR="00504FC3" w:rsidRPr="005A55D6" w:rsidRDefault="00504FC3">
      <w:pPr>
        <w:rPr>
          <w:rFonts w:ascii="Calibri" w:hAnsi="Calibri"/>
          <w:sz w:val="16"/>
          <w:szCs w:val="16"/>
        </w:rPr>
      </w:pPr>
    </w:p>
    <w:p w:rsidR="0054710B" w:rsidRDefault="0054710B" w:rsidP="0054710B">
      <w:pPr>
        <w:pStyle w:val="ListParagraph"/>
        <w:numPr>
          <w:ilvl w:val="0"/>
          <w:numId w:val="42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Negative results do not rule out Bp and Bpp.</w:t>
      </w:r>
    </w:p>
    <w:p w:rsidR="0054710B" w:rsidRDefault="0054710B" w:rsidP="0054710B">
      <w:pPr>
        <w:pStyle w:val="ListParagraph"/>
        <w:numPr>
          <w:ilvl w:val="0"/>
          <w:numId w:val="42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PCR detection of </w:t>
      </w:r>
      <w:r w:rsidRPr="000B7051">
        <w:rPr>
          <w:rFonts w:ascii="Calibri" w:hAnsi="Calibri"/>
          <w:i/>
          <w:sz w:val="20"/>
        </w:rPr>
        <w:t>B. pertussis</w:t>
      </w:r>
      <w:r>
        <w:rPr>
          <w:rFonts w:ascii="Calibri" w:hAnsi="Calibri"/>
          <w:sz w:val="20"/>
        </w:rPr>
        <w:t xml:space="preserve"> and </w:t>
      </w:r>
      <w:r w:rsidRPr="000B7051">
        <w:rPr>
          <w:rFonts w:ascii="Calibri" w:hAnsi="Calibri"/>
          <w:i/>
          <w:sz w:val="20"/>
        </w:rPr>
        <w:t>B. parapertussis</w:t>
      </w:r>
      <w:r>
        <w:rPr>
          <w:rFonts w:ascii="Calibri" w:hAnsi="Calibri"/>
          <w:sz w:val="20"/>
        </w:rPr>
        <w:t xml:space="preserve"> does not distinguish between viable and non-viable organism. Results should be used in conjunction with an evaluation of signs and symptoms of pertussis and available exposure information. </w:t>
      </w:r>
    </w:p>
    <w:p w:rsidR="0054710B" w:rsidRPr="00AE3FC7" w:rsidRDefault="005F46CB" w:rsidP="0054710B">
      <w:pPr>
        <w:pStyle w:val="ListParagraph"/>
        <w:numPr>
          <w:ilvl w:val="0"/>
          <w:numId w:val="42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test should not be used</w:t>
      </w:r>
      <w:r w:rsidR="0054710B">
        <w:rPr>
          <w:rFonts w:ascii="Calibri" w:hAnsi="Calibri"/>
          <w:sz w:val="20"/>
        </w:rPr>
        <w:t xml:space="preserve"> as a test for cure for </w:t>
      </w:r>
      <w:r w:rsidR="0054710B" w:rsidRPr="00C72F82">
        <w:rPr>
          <w:rFonts w:ascii="Calibri" w:hAnsi="Calibri"/>
          <w:i/>
          <w:sz w:val="20"/>
        </w:rPr>
        <w:t>B. pertussis</w:t>
      </w:r>
      <w:r w:rsidR="0054710B">
        <w:rPr>
          <w:rFonts w:ascii="Calibri" w:hAnsi="Calibri"/>
          <w:sz w:val="20"/>
        </w:rPr>
        <w:t xml:space="preserve"> and </w:t>
      </w:r>
      <w:r w:rsidR="0054710B" w:rsidRPr="00C72F82">
        <w:rPr>
          <w:rFonts w:ascii="Calibri" w:hAnsi="Calibri"/>
          <w:i/>
          <w:sz w:val="20"/>
        </w:rPr>
        <w:t>B. parapertussis</w:t>
      </w:r>
      <w:r w:rsidR="0054710B">
        <w:rPr>
          <w:rFonts w:ascii="Calibri" w:hAnsi="Calibri"/>
          <w:sz w:val="20"/>
        </w:rPr>
        <w:t>.</w:t>
      </w:r>
    </w:p>
    <w:p w:rsidR="0054710B" w:rsidRDefault="0054710B" w:rsidP="0054710B">
      <w:pPr>
        <w:pStyle w:val="ListParagraph"/>
        <w:numPr>
          <w:ilvl w:val="0"/>
          <w:numId w:val="42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This test does not distinguish between </w:t>
      </w:r>
      <w:r w:rsidRPr="000B7051">
        <w:rPr>
          <w:rFonts w:ascii="Calibri" w:hAnsi="Calibri"/>
          <w:i/>
          <w:sz w:val="20"/>
        </w:rPr>
        <w:t>B. pertussis</w:t>
      </w:r>
      <w:r>
        <w:rPr>
          <w:rFonts w:ascii="Calibri" w:hAnsi="Calibri"/>
          <w:sz w:val="20"/>
        </w:rPr>
        <w:t xml:space="preserve"> and </w:t>
      </w:r>
      <w:r w:rsidRPr="000B7051">
        <w:rPr>
          <w:rFonts w:ascii="Calibri" w:hAnsi="Calibri"/>
          <w:i/>
          <w:sz w:val="20"/>
        </w:rPr>
        <w:t>B. holmseii</w:t>
      </w:r>
      <w:r>
        <w:rPr>
          <w:rFonts w:ascii="Calibri" w:hAnsi="Calibri"/>
          <w:sz w:val="20"/>
        </w:rPr>
        <w:t xml:space="preserve">. Some strains of </w:t>
      </w:r>
      <w:r w:rsidRPr="000B7051">
        <w:rPr>
          <w:rFonts w:ascii="Calibri" w:hAnsi="Calibri"/>
          <w:i/>
          <w:sz w:val="20"/>
        </w:rPr>
        <w:t>B. bronchiseptica</w:t>
      </w:r>
      <w:r>
        <w:rPr>
          <w:rFonts w:ascii="Calibri" w:hAnsi="Calibri"/>
          <w:sz w:val="20"/>
        </w:rPr>
        <w:t xml:space="preserve"> also contain the IS</w:t>
      </w:r>
      <w:r w:rsidRPr="00B63D4C">
        <w:rPr>
          <w:rFonts w:ascii="Calibri" w:hAnsi="Calibri"/>
          <w:i/>
          <w:sz w:val="20"/>
        </w:rPr>
        <w:t>481</w:t>
      </w:r>
      <w:r>
        <w:rPr>
          <w:rFonts w:ascii="Calibri" w:hAnsi="Calibri"/>
          <w:sz w:val="20"/>
        </w:rPr>
        <w:t xml:space="preserve"> gene and will cross-react at a lower level.</w:t>
      </w:r>
    </w:p>
    <w:p w:rsidR="0054710B" w:rsidRPr="0054710B" w:rsidRDefault="0054710B" w:rsidP="0054710B">
      <w:pPr>
        <w:pStyle w:val="ListParagraph"/>
        <w:numPr>
          <w:ilvl w:val="0"/>
          <w:numId w:val="42"/>
        </w:numPr>
        <w:ind w:left="720"/>
        <w:rPr>
          <w:rFonts w:ascii="Calibri" w:hAnsi="Calibri"/>
          <w:sz w:val="20"/>
          <w:szCs w:val="20"/>
        </w:rPr>
      </w:pPr>
      <w:r w:rsidRPr="0054710B">
        <w:rPr>
          <w:rFonts w:ascii="Calibri" w:hAnsi="Calibri"/>
          <w:bCs/>
          <w:color w:val="000000"/>
          <w:sz w:val="20"/>
          <w:szCs w:val="20"/>
        </w:rPr>
        <w:t xml:space="preserve">The IS1001target sequence can occasionally be found in </w:t>
      </w:r>
      <w:r w:rsidRPr="0054710B">
        <w:rPr>
          <w:rFonts w:ascii="Calibri" w:hAnsi="Calibri"/>
          <w:bCs/>
          <w:i/>
          <w:color w:val="000000"/>
          <w:sz w:val="20"/>
          <w:szCs w:val="20"/>
        </w:rPr>
        <w:t>B. bronchiseptica</w:t>
      </w:r>
      <w:r w:rsidRPr="0054710B">
        <w:rPr>
          <w:rFonts w:ascii="Calibri" w:hAnsi="Calibri"/>
          <w:bCs/>
          <w:color w:val="000000"/>
          <w:sz w:val="20"/>
          <w:szCs w:val="20"/>
          <w:vertAlign w:val="superscript"/>
        </w:rPr>
        <w:t xml:space="preserve"> 4, 5, 6, </w:t>
      </w:r>
    </w:p>
    <w:p w:rsidR="0054710B" w:rsidRDefault="0054710B" w:rsidP="0054710B">
      <w:pPr>
        <w:pStyle w:val="ListParagraph"/>
        <w:numPr>
          <w:ilvl w:val="0"/>
          <w:numId w:val="42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False-positive PCR results and pseudo-outbreaks have been associated specimen contamination at the point of collection from some vaccines containing </w:t>
      </w:r>
      <w:r w:rsidRPr="001D230A">
        <w:rPr>
          <w:rFonts w:ascii="Calibri" w:hAnsi="Calibri"/>
          <w:i/>
          <w:sz w:val="20"/>
        </w:rPr>
        <w:t xml:space="preserve">B. pertussis </w:t>
      </w:r>
      <w:r>
        <w:rPr>
          <w:rFonts w:ascii="Calibri" w:hAnsi="Calibri"/>
          <w:sz w:val="20"/>
        </w:rPr>
        <w:t>DNA</w:t>
      </w:r>
      <w:r w:rsidRPr="0054710B">
        <w:rPr>
          <w:rFonts w:ascii="Calibri" w:hAnsi="Calibri"/>
          <w:sz w:val="20"/>
          <w:vertAlign w:val="superscript"/>
        </w:rPr>
        <w:t xml:space="preserve"> 6</w:t>
      </w:r>
      <w:r>
        <w:rPr>
          <w:rFonts w:ascii="Calibri" w:hAnsi="Calibri"/>
          <w:sz w:val="20"/>
          <w:vertAlign w:val="superscript"/>
        </w:rPr>
        <w:t xml:space="preserve">, </w:t>
      </w:r>
      <w:r w:rsidRPr="0054710B"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z w:val="20"/>
          <w:vertAlign w:val="superscript"/>
        </w:rPr>
        <w:t>, 8</w:t>
      </w:r>
      <w:r>
        <w:rPr>
          <w:rFonts w:ascii="Calibri" w:hAnsi="Calibri"/>
          <w:sz w:val="20"/>
        </w:rPr>
        <w:t>.</w:t>
      </w:r>
    </w:p>
    <w:p w:rsidR="0054710B" w:rsidRDefault="0054710B" w:rsidP="0054710B">
      <w:pPr>
        <w:pStyle w:val="ListParagraph"/>
        <w:numPr>
          <w:ilvl w:val="0"/>
          <w:numId w:val="42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False-negative results can occur when low numbers of organism are present. PCR has optimal sensitivity during the first 3 weeks of cough</w:t>
      </w: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. </w:t>
      </w:r>
    </w:p>
    <w:p w:rsidR="001A3482" w:rsidRDefault="001A3482" w:rsidP="0054710B">
      <w:pPr>
        <w:pStyle w:val="ListParagraph"/>
        <w:numPr>
          <w:ilvl w:val="0"/>
          <w:numId w:val="42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False negative results may occur if Bp or Bpp has genomic mutations, insertions, deletions or rearrangements.</w:t>
      </w:r>
    </w:p>
    <w:p w:rsidR="0054710B" w:rsidRDefault="0054710B" w:rsidP="0054710B">
      <w:pPr>
        <w:pStyle w:val="ListParagraph"/>
        <w:numPr>
          <w:ilvl w:val="0"/>
          <w:numId w:val="42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Consider culture back-up during outbreak situations to rule out possible contamination</w:t>
      </w:r>
      <w:r>
        <w:rPr>
          <w:rFonts w:ascii="Calibri" w:hAnsi="Calibri"/>
          <w:sz w:val="20"/>
          <w:vertAlign w:val="superscript"/>
        </w:rPr>
        <w:t>9.</w:t>
      </w:r>
    </w:p>
    <w:p w:rsidR="00352AA5" w:rsidRPr="00BC36F6" w:rsidRDefault="00352AA5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16"/>
          <w:szCs w:val="16"/>
        </w:rPr>
      </w:pPr>
    </w:p>
    <w:p w:rsidR="00504FC3" w:rsidRDefault="00504FC3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504FC3" w:rsidRPr="005A55D6" w:rsidRDefault="00504FC3">
      <w:pPr>
        <w:rPr>
          <w:rFonts w:ascii="Calibri" w:hAnsi="Calibri"/>
          <w:sz w:val="16"/>
          <w:szCs w:val="16"/>
        </w:rPr>
      </w:pPr>
    </w:p>
    <w:p w:rsidR="001569EF" w:rsidRPr="0088463D" w:rsidRDefault="001569EF" w:rsidP="002133DD">
      <w:pPr>
        <w:numPr>
          <w:ilvl w:val="0"/>
          <w:numId w:val="24"/>
        </w:numPr>
        <w:rPr>
          <w:rFonts w:ascii="Calibri" w:hAnsi="Calibri"/>
          <w:sz w:val="19"/>
          <w:szCs w:val="19"/>
        </w:rPr>
      </w:pPr>
      <w:r w:rsidRPr="0088463D">
        <w:rPr>
          <w:rFonts w:ascii="Calibri" w:hAnsi="Calibri"/>
          <w:sz w:val="19"/>
          <w:szCs w:val="19"/>
        </w:rPr>
        <w:t>Simplexa™ 3M™  Integrated Cycler Studio 5.0 , 3M™ Integrated Cycler Operator Manual Reference 34-8710-8382-9, PI.MOL1101.UD_REV. F for use with user defined assays, Focus Diagnostics 2009-2012, Focus Diagnostics, Inc. Cypress, CA</w:t>
      </w:r>
    </w:p>
    <w:p w:rsidR="0054710B" w:rsidRPr="0088463D" w:rsidRDefault="0054710B" w:rsidP="0054710B">
      <w:pPr>
        <w:numPr>
          <w:ilvl w:val="0"/>
          <w:numId w:val="24"/>
        </w:numPr>
        <w:rPr>
          <w:rFonts w:ascii="Calibri" w:hAnsi="Calibri"/>
          <w:sz w:val="19"/>
          <w:szCs w:val="19"/>
        </w:rPr>
      </w:pPr>
      <w:r w:rsidRPr="0088463D">
        <w:rPr>
          <w:rFonts w:ascii="Calibri" w:hAnsi="Calibri"/>
          <w:i/>
          <w:sz w:val="19"/>
          <w:szCs w:val="19"/>
        </w:rPr>
        <w:t>Bordetella</w:t>
      </w:r>
      <w:r w:rsidRPr="0088463D">
        <w:rPr>
          <w:rFonts w:ascii="Calibri" w:hAnsi="Calibri"/>
          <w:sz w:val="19"/>
          <w:szCs w:val="19"/>
        </w:rPr>
        <w:t xml:space="preserve"> PCR Clinical Verification and Validation Study performed at Children’s Hospitals and Clinics of MN, 2015</w:t>
      </w:r>
    </w:p>
    <w:p w:rsidR="0054710B" w:rsidRPr="0088463D" w:rsidRDefault="0054710B" w:rsidP="0054710B">
      <w:pPr>
        <w:numPr>
          <w:ilvl w:val="0"/>
          <w:numId w:val="24"/>
        </w:numPr>
        <w:rPr>
          <w:rFonts w:ascii="Calibri" w:hAnsi="Calibri"/>
          <w:sz w:val="19"/>
          <w:szCs w:val="19"/>
        </w:rPr>
      </w:pPr>
      <w:r w:rsidRPr="0088463D">
        <w:rPr>
          <w:rFonts w:ascii="Calibri" w:hAnsi="Calibri"/>
          <w:sz w:val="19"/>
          <w:szCs w:val="19"/>
        </w:rPr>
        <w:t xml:space="preserve">Simplexa™ </w:t>
      </w:r>
      <w:r w:rsidRPr="0088463D">
        <w:rPr>
          <w:rFonts w:ascii="Calibri" w:hAnsi="Calibri"/>
          <w:i/>
          <w:sz w:val="19"/>
          <w:szCs w:val="19"/>
        </w:rPr>
        <w:t>Bordetella</w:t>
      </w:r>
      <w:r w:rsidRPr="0088463D">
        <w:rPr>
          <w:rFonts w:ascii="Calibri" w:hAnsi="Calibri"/>
          <w:sz w:val="19"/>
          <w:szCs w:val="19"/>
        </w:rPr>
        <w:t xml:space="preserve"> Universal Direct Circular PI.MOL2700.IVD, Rev. F, 18-July-2012, Focus Diagnostics, Cypress, CA 90630</w:t>
      </w:r>
    </w:p>
    <w:p w:rsidR="0054710B" w:rsidRPr="0088463D" w:rsidRDefault="0054710B" w:rsidP="0054710B">
      <w:pPr>
        <w:numPr>
          <w:ilvl w:val="0"/>
          <w:numId w:val="24"/>
        </w:numPr>
        <w:rPr>
          <w:rFonts w:ascii="Calibri" w:hAnsi="Calibri"/>
          <w:sz w:val="19"/>
          <w:szCs w:val="19"/>
        </w:rPr>
      </w:pPr>
      <w:r w:rsidRPr="0088463D">
        <w:rPr>
          <w:rFonts w:ascii="Calibri" w:hAnsi="Calibri" w:cs="Arial"/>
          <w:iCs/>
          <w:sz w:val="19"/>
          <w:szCs w:val="19"/>
        </w:rPr>
        <w:t xml:space="preserve">Tilley PA, Kanchana MV, Knight I, Blondeau J, Antonishyn N, Deneer H, Detection of </w:t>
      </w:r>
      <w:r w:rsidRPr="0088463D">
        <w:rPr>
          <w:rFonts w:ascii="Calibri" w:hAnsi="Calibri" w:cs="Arial"/>
          <w:i/>
          <w:iCs/>
          <w:sz w:val="19"/>
          <w:szCs w:val="19"/>
        </w:rPr>
        <w:t>Bordetella pertussis</w:t>
      </w:r>
      <w:r w:rsidRPr="0088463D">
        <w:rPr>
          <w:rFonts w:ascii="Calibri" w:hAnsi="Calibri" w:cs="Arial"/>
          <w:iCs/>
          <w:sz w:val="19"/>
          <w:szCs w:val="19"/>
        </w:rPr>
        <w:t xml:space="preserve"> in a clinical laboratory by culture, polymerase chain reaction, direct fluorescent antibody staining; accuracy and cost, Diagn Microbiology Infect Dis. 2000 May; 37(1): 17-23.</w:t>
      </w:r>
    </w:p>
    <w:p w:rsidR="0054710B" w:rsidRPr="0088463D" w:rsidRDefault="0054710B" w:rsidP="0054710B">
      <w:pPr>
        <w:numPr>
          <w:ilvl w:val="0"/>
          <w:numId w:val="24"/>
        </w:numPr>
        <w:rPr>
          <w:rFonts w:ascii="Calibri" w:hAnsi="Calibri" w:cs="Calibri"/>
          <w:sz w:val="19"/>
          <w:szCs w:val="19"/>
        </w:rPr>
      </w:pPr>
      <w:r w:rsidRPr="0088463D">
        <w:rPr>
          <w:rFonts w:ascii="Calibri" w:hAnsi="Calibri" w:cs="Calibri"/>
          <w:sz w:val="19"/>
          <w:szCs w:val="19"/>
        </w:rPr>
        <w:t xml:space="preserve">Pittet LF, Emonet S, Francois P, et al, Diagnosis of Whooping cough in Switzerland: Differentiating </w:t>
      </w:r>
      <w:r w:rsidRPr="0088463D">
        <w:rPr>
          <w:rFonts w:ascii="Calibri" w:hAnsi="Calibri" w:cs="Calibri"/>
          <w:i/>
          <w:sz w:val="19"/>
          <w:szCs w:val="19"/>
        </w:rPr>
        <w:t>Bordetella pertussis</w:t>
      </w:r>
      <w:r w:rsidRPr="0088463D">
        <w:rPr>
          <w:rFonts w:ascii="Calibri" w:hAnsi="Calibri" w:cs="Calibri"/>
          <w:sz w:val="19"/>
          <w:szCs w:val="19"/>
        </w:rPr>
        <w:t xml:space="preserve"> from </w:t>
      </w:r>
      <w:r w:rsidRPr="0088463D">
        <w:rPr>
          <w:rFonts w:ascii="Calibri" w:hAnsi="Calibri" w:cs="Calibri"/>
          <w:i/>
          <w:sz w:val="19"/>
          <w:szCs w:val="19"/>
        </w:rPr>
        <w:t>Bordetella holmseii</w:t>
      </w:r>
      <w:r w:rsidRPr="0088463D">
        <w:rPr>
          <w:rFonts w:ascii="Calibri" w:hAnsi="Calibri" w:cs="Calibri"/>
          <w:sz w:val="19"/>
          <w:szCs w:val="19"/>
        </w:rPr>
        <w:t xml:space="preserve"> by Polymerase Chain Reaction, PLOS Feb 2014, vol 9, issue 2, e88936 pg 1-5.</w:t>
      </w:r>
    </w:p>
    <w:p w:rsidR="0054710B" w:rsidRPr="0088463D" w:rsidRDefault="0054710B" w:rsidP="0054710B">
      <w:pPr>
        <w:numPr>
          <w:ilvl w:val="0"/>
          <w:numId w:val="24"/>
        </w:numPr>
        <w:rPr>
          <w:rFonts w:ascii="Calibri" w:hAnsi="Calibri" w:cs="Calibri"/>
          <w:sz w:val="19"/>
          <w:szCs w:val="19"/>
        </w:rPr>
      </w:pPr>
      <w:r w:rsidRPr="0088463D">
        <w:rPr>
          <w:rFonts w:ascii="Calibri" w:hAnsi="Calibri" w:cs="Calibri"/>
          <w:sz w:val="19"/>
          <w:szCs w:val="19"/>
        </w:rPr>
        <w:t xml:space="preserve">Michael Loeffelholz, Towards Improved Accuracy of </w:t>
      </w:r>
      <w:r w:rsidRPr="0088463D">
        <w:rPr>
          <w:rFonts w:ascii="Calibri" w:hAnsi="Calibri" w:cs="Calibri"/>
          <w:i/>
          <w:sz w:val="19"/>
          <w:szCs w:val="19"/>
        </w:rPr>
        <w:t>Bordetella pertussis</w:t>
      </w:r>
      <w:r w:rsidRPr="0088463D">
        <w:rPr>
          <w:rFonts w:ascii="Calibri" w:hAnsi="Calibri" w:cs="Calibri"/>
          <w:sz w:val="19"/>
          <w:szCs w:val="19"/>
        </w:rPr>
        <w:t xml:space="preserve"> Nucleic Acid Amplification Tests, Journ of Clin Micro, Volume 50, Number 7: 2186-2190</w:t>
      </w:r>
    </w:p>
    <w:p w:rsidR="0054710B" w:rsidRPr="0088463D" w:rsidRDefault="0054710B" w:rsidP="0054710B">
      <w:pPr>
        <w:numPr>
          <w:ilvl w:val="0"/>
          <w:numId w:val="24"/>
        </w:numPr>
        <w:rPr>
          <w:rFonts w:ascii="Calibri" w:hAnsi="Calibri" w:cs="Calibri"/>
          <w:sz w:val="19"/>
          <w:szCs w:val="19"/>
        </w:rPr>
      </w:pPr>
      <w:r w:rsidRPr="0088463D">
        <w:rPr>
          <w:rFonts w:ascii="Calibri" w:hAnsi="Calibri" w:cs="Calibri"/>
          <w:sz w:val="19"/>
          <w:szCs w:val="19"/>
        </w:rPr>
        <w:t xml:space="preserve">Mandal, Sema, Tatti KM, Woods-Stout D, Cassiday A, Faulkner E, et al, Pertussis Pseudo-outbreak linked to Specimens Contaminated by </w:t>
      </w:r>
      <w:r w:rsidRPr="0088463D">
        <w:rPr>
          <w:rFonts w:ascii="Calibri" w:hAnsi="Calibri" w:cs="Calibri"/>
          <w:i/>
          <w:sz w:val="19"/>
          <w:szCs w:val="19"/>
        </w:rPr>
        <w:t>Bordetella pertussis</w:t>
      </w:r>
      <w:r w:rsidRPr="0088463D">
        <w:rPr>
          <w:rFonts w:ascii="Calibri" w:hAnsi="Calibri" w:cs="Calibri"/>
          <w:sz w:val="19"/>
          <w:szCs w:val="19"/>
        </w:rPr>
        <w:t xml:space="preserve"> DNA from Clinic Surfaces, Pediatrics; Volume 129, Number 2, Feb 2012.</w:t>
      </w:r>
    </w:p>
    <w:p w:rsidR="0054710B" w:rsidRPr="0088463D" w:rsidRDefault="0054710B" w:rsidP="0054710B">
      <w:pPr>
        <w:numPr>
          <w:ilvl w:val="0"/>
          <w:numId w:val="24"/>
        </w:numPr>
        <w:rPr>
          <w:rFonts w:ascii="Calibri" w:hAnsi="Calibri" w:cs="Calibri"/>
          <w:sz w:val="19"/>
          <w:szCs w:val="19"/>
        </w:rPr>
      </w:pPr>
      <w:r w:rsidRPr="0088463D">
        <w:rPr>
          <w:rFonts w:ascii="Calibri" w:hAnsi="Calibri" w:cs="Calibri"/>
          <w:sz w:val="19"/>
          <w:szCs w:val="19"/>
        </w:rPr>
        <w:t>California Department of Health – February 2011 newsletter: Pertussis: Laboratory Testing.</w:t>
      </w:r>
    </w:p>
    <w:p w:rsidR="00504FC3" w:rsidRPr="0088463D" w:rsidRDefault="0054710B" w:rsidP="004B1417">
      <w:pPr>
        <w:numPr>
          <w:ilvl w:val="0"/>
          <w:numId w:val="24"/>
        </w:numPr>
        <w:rPr>
          <w:rFonts w:ascii="Calibri" w:hAnsi="Calibri" w:cs="Calibri"/>
          <w:sz w:val="19"/>
          <w:szCs w:val="19"/>
        </w:rPr>
      </w:pPr>
      <w:r w:rsidRPr="0088463D">
        <w:rPr>
          <w:rFonts w:ascii="Calibri" w:hAnsi="Calibri" w:cs="Calibri"/>
          <w:sz w:val="19"/>
          <w:szCs w:val="19"/>
        </w:rPr>
        <w:t>MMWR Weekly August 24, 2007/56(33); 837-842. Outbreaks of Respiratory Illness Mistakenly Attributed to Pertussis---New Hampshire, Massachusetts, and Tennessee, 2004-2006</w:t>
      </w:r>
    </w:p>
    <w:tbl>
      <w:tblPr>
        <w:tblpPr w:leftFromText="180" w:rightFromText="180" w:vertAnchor="text" w:horzAnchor="margin" w:tblpXSpec="center" w:tblpY="185"/>
        <w:tblW w:w="10334" w:type="dxa"/>
        <w:tblBorders>
          <w:bottom w:val="single" w:sz="4" w:space="0" w:color="auto"/>
        </w:tblBorders>
        <w:tblLayout w:type="fixed"/>
        <w:tblLook w:val="0000"/>
      </w:tblPr>
      <w:tblGrid>
        <w:gridCol w:w="645"/>
        <w:gridCol w:w="1256"/>
        <w:gridCol w:w="359"/>
        <w:gridCol w:w="2153"/>
        <w:gridCol w:w="179"/>
        <w:gridCol w:w="215"/>
        <w:gridCol w:w="862"/>
        <w:gridCol w:w="1435"/>
        <w:gridCol w:w="1973"/>
        <w:gridCol w:w="360"/>
        <w:gridCol w:w="897"/>
      </w:tblGrid>
      <w:tr w:rsidR="00504FC3" w:rsidTr="00BC36F6">
        <w:trPr>
          <w:cantSplit/>
          <w:trHeight w:val="266"/>
        </w:trPr>
        <w:tc>
          <w:tcPr>
            <w:tcW w:w="10334" w:type="dxa"/>
            <w:gridSpan w:val="11"/>
            <w:tcBorders>
              <w:top w:val="nil"/>
              <w:left w:val="nil"/>
              <w:bottom w:val="nil"/>
            </w:tcBorders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 w:cs="Arial"/>
                <w:b/>
                <w:bCs/>
                <w:i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Approval</w:t>
            </w:r>
          </w:p>
        </w:tc>
      </w:tr>
      <w:tr w:rsidR="008566A9" w:rsidTr="00BC36F6">
        <w:trPr>
          <w:cantSplit/>
          <w:trHeight w:val="284"/>
        </w:trPr>
        <w:tc>
          <w:tcPr>
            <w:tcW w:w="646" w:type="dxa"/>
            <w:tcBorders>
              <w:left w:val="nil"/>
              <w:right w:val="single" w:sz="4" w:space="0" w:color="BFBFBF" w:themeColor="background1" w:themeShade="BF"/>
            </w:tcBorders>
          </w:tcPr>
          <w:p w:rsidR="008566A9" w:rsidRDefault="008566A9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66A9" w:rsidRPr="008566A9" w:rsidRDefault="008566A9" w:rsidP="008566A9">
            <w:pPr>
              <w:pStyle w:val="TableText"/>
              <w:autoSpaceDE/>
              <w:autoSpaceDN/>
              <w:rPr>
                <w:rFonts w:asciiTheme="minorHAnsi" w:hAnsiTheme="minorHAnsi" w:cstheme="minorHAnsi"/>
                <w:b/>
                <w:iCs/>
                <w:sz w:val="18"/>
              </w:rPr>
            </w:pPr>
            <w:r w:rsidRPr="008566A9">
              <w:rPr>
                <w:rFonts w:asciiTheme="minorHAnsi" w:hAnsiTheme="minorHAnsi" w:cstheme="minorHAnsi"/>
                <w:b/>
                <w:sz w:val="18"/>
              </w:rPr>
              <w:t>Approved by</w:t>
            </w:r>
          </w:p>
        </w:tc>
        <w:tc>
          <w:tcPr>
            <w:tcW w:w="42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66A9" w:rsidRPr="008566A9" w:rsidRDefault="008566A9" w:rsidP="008566A9">
            <w:pPr>
              <w:pStyle w:val="TableText"/>
              <w:autoSpaceDE/>
              <w:autoSpaceDN/>
              <w:rPr>
                <w:rFonts w:ascii="Calibri" w:hAnsi="Calibri" w:cs="Arial"/>
                <w:b/>
                <w:iCs/>
                <w:sz w:val="18"/>
              </w:rPr>
            </w:pPr>
            <w:r w:rsidRPr="008566A9">
              <w:rPr>
                <w:rFonts w:ascii="Calibri" w:hAnsi="Calibri" w:cs="Arial"/>
                <w:b/>
                <w:iCs/>
                <w:sz w:val="18"/>
              </w:rPr>
              <w:t>Signature</w:t>
            </w:r>
          </w:p>
        </w:tc>
        <w:tc>
          <w:tcPr>
            <w:tcW w:w="12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66A9" w:rsidRPr="008566A9" w:rsidRDefault="008566A9" w:rsidP="008566A9">
            <w:pPr>
              <w:rPr>
                <w:rFonts w:ascii="Calibri" w:hAnsi="Calibri" w:cs="Arial"/>
                <w:b/>
                <w:iCs/>
                <w:sz w:val="18"/>
              </w:rPr>
            </w:pPr>
            <w:r w:rsidRPr="008566A9">
              <w:rPr>
                <w:rFonts w:ascii="Calibri" w:hAnsi="Calibri" w:cs="Arial"/>
                <w:b/>
                <w:iCs/>
                <w:sz w:val="18"/>
              </w:rPr>
              <w:t>Date</w:t>
            </w:r>
          </w:p>
        </w:tc>
      </w:tr>
      <w:tr w:rsidR="00504FC3" w:rsidTr="00BC36F6">
        <w:trPr>
          <w:cantSplit/>
          <w:trHeight w:val="284"/>
        </w:trPr>
        <w:tc>
          <w:tcPr>
            <w:tcW w:w="646" w:type="dxa"/>
            <w:tcBorders>
              <w:left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4710B" w:rsidP="0054710B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Phillip Heaton PhD</w:t>
            </w:r>
          </w:p>
        </w:tc>
        <w:tc>
          <w:tcPr>
            <w:tcW w:w="42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D42E38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 xml:space="preserve">Phillip </w:t>
            </w:r>
            <w:r w:rsidR="00924CA0">
              <w:rPr>
                <w:rFonts w:ascii="Calibri" w:hAnsi="Calibri" w:cs="Arial"/>
                <w:iCs/>
                <w:sz w:val="18"/>
              </w:rPr>
              <w:t xml:space="preserve">R. </w:t>
            </w:r>
            <w:r>
              <w:rPr>
                <w:rFonts w:ascii="Calibri" w:hAnsi="Calibri" w:cs="Arial"/>
                <w:iCs/>
                <w:sz w:val="18"/>
              </w:rPr>
              <w:t xml:space="preserve">Heaton </w:t>
            </w:r>
          </w:p>
        </w:tc>
        <w:tc>
          <w:tcPr>
            <w:tcW w:w="12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D42E38">
            <w:pPr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1.29.16</w:t>
            </w:r>
          </w:p>
        </w:tc>
      </w:tr>
      <w:tr w:rsidR="0054710B" w:rsidTr="00BC36F6">
        <w:trPr>
          <w:cantSplit/>
          <w:trHeight w:val="284"/>
        </w:trPr>
        <w:tc>
          <w:tcPr>
            <w:tcW w:w="646" w:type="dxa"/>
            <w:tcBorders>
              <w:left w:val="nil"/>
              <w:right w:val="single" w:sz="4" w:space="0" w:color="BFBFBF" w:themeColor="background1" w:themeShade="BF"/>
            </w:tcBorders>
          </w:tcPr>
          <w:p w:rsidR="0054710B" w:rsidRDefault="0054710B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4710B" w:rsidRDefault="0054710B" w:rsidP="0054710B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Carlos Galliani MD</w:t>
            </w:r>
          </w:p>
        </w:tc>
        <w:tc>
          <w:tcPr>
            <w:tcW w:w="42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710B" w:rsidRDefault="0054710B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710B" w:rsidRDefault="0054710B">
            <w:pPr>
              <w:rPr>
                <w:rFonts w:ascii="Calibri" w:hAnsi="Calibri" w:cs="Arial"/>
                <w:iCs/>
                <w:sz w:val="18"/>
              </w:rPr>
            </w:pPr>
          </w:p>
        </w:tc>
      </w:tr>
      <w:tr w:rsidR="00504FC3" w:rsidTr="00BC36F6">
        <w:trPr>
          <w:cantSplit/>
          <w:trHeight w:val="284"/>
        </w:trPr>
        <w:tc>
          <w:tcPr>
            <w:tcW w:w="646" w:type="dxa"/>
            <w:tcBorders>
              <w:left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Patricia Ackerman, Technical Specialist</w:t>
            </w:r>
          </w:p>
        </w:tc>
        <w:tc>
          <w:tcPr>
            <w:tcW w:w="42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Patricia Ackerman, TS</w:t>
            </w:r>
          </w:p>
        </w:tc>
        <w:tc>
          <w:tcPr>
            <w:tcW w:w="12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4710B">
            <w:pPr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1.23.16</w:t>
            </w:r>
          </w:p>
        </w:tc>
      </w:tr>
      <w:tr w:rsidR="00504FC3" w:rsidTr="00BC36F6">
        <w:trPr>
          <w:cantSplit/>
          <w:trHeight w:val="163"/>
        </w:trPr>
        <w:tc>
          <w:tcPr>
            <w:tcW w:w="10334" w:type="dxa"/>
            <w:gridSpan w:val="11"/>
            <w:tcBorders>
              <w:top w:val="nil"/>
              <w:left w:val="nil"/>
              <w:bottom w:val="nil"/>
            </w:tcBorders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 w:cs="Arial"/>
                <w:b/>
                <w:bCs/>
                <w:i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Annual Review</w:t>
            </w:r>
          </w:p>
        </w:tc>
      </w:tr>
      <w:tr w:rsidR="00504FC3" w:rsidTr="00BC36F6">
        <w:trPr>
          <w:cantSplit/>
          <w:trHeight w:val="163"/>
        </w:trPr>
        <w:tc>
          <w:tcPr>
            <w:tcW w:w="646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pStyle w:val="Custom2"/>
              <w:rPr>
                <w:rFonts w:ascii="Calibri" w:hAnsi="Calibri"/>
              </w:rPr>
            </w:pPr>
          </w:p>
          <w:p w:rsidR="00504FC3" w:rsidRDefault="00504FC3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pStyle w:val="Heading3"/>
              <w:rPr>
                <w:rFonts w:cs="Arial"/>
                <w:iCs/>
                <w:sz w:val="18"/>
              </w:rPr>
            </w:pPr>
            <w:r>
              <w:rPr>
                <w:rFonts w:cs="Arial"/>
                <w:iCs/>
                <w:sz w:val="18"/>
              </w:rPr>
              <w:t>Reviewed by</w:t>
            </w:r>
          </w:p>
        </w:tc>
        <w:tc>
          <w:tcPr>
            <w:tcW w:w="21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</w:rPr>
              <w:t>Signature</w:t>
            </w:r>
          </w:p>
        </w:tc>
        <w:tc>
          <w:tcPr>
            <w:tcW w:w="1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</w:rPr>
              <w:t>Date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pStyle w:val="Heading3"/>
              <w:rPr>
                <w:rFonts w:cs="Arial"/>
                <w:iCs/>
                <w:sz w:val="18"/>
              </w:rPr>
            </w:pPr>
            <w:r>
              <w:rPr>
                <w:rFonts w:cs="Arial"/>
                <w:iCs/>
                <w:sz w:val="18"/>
              </w:rPr>
              <w:t>Reviewed by</w:t>
            </w:r>
          </w:p>
        </w:tc>
        <w:tc>
          <w:tcPr>
            <w:tcW w:w="1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</w:rPr>
              <w:t>Signature</w:t>
            </w:r>
          </w:p>
        </w:tc>
        <w:tc>
          <w:tcPr>
            <w:tcW w:w="12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</w:rPr>
              <w:t>Date</w:t>
            </w:r>
          </w:p>
        </w:tc>
      </w:tr>
      <w:tr w:rsidR="00504FC3" w:rsidTr="00BC36F6">
        <w:trPr>
          <w:cantSplit/>
          <w:trHeight w:val="141"/>
        </w:trPr>
        <w:tc>
          <w:tcPr>
            <w:tcW w:w="646" w:type="dxa"/>
            <w:vMerge/>
            <w:tcBorders>
              <w:left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P. Ackerman</w:t>
            </w:r>
          </w:p>
        </w:tc>
        <w:tc>
          <w:tcPr>
            <w:tcW w:w="21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PA</w:t>
            </w:r>
          </w:p>
        </w:tc>
        <w:tc>
          <w:tcPr>
            <w:tcW w:w="1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4710B">
            <w:pPr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1.23.16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iCs/>
                <w:sz w:val="18"/>
              </w:rPr>
            </w:pPr>
          </w:p>
        </w:tc>
      </w:tr>
      <w:tr w:rsidR="00504FC3" w:rsidTr="00BC36F6">
        <w:trPr>
          <w:cantSplit/>
          <w:trHeight w:val="281"/>
        </w:trPr>
        <w:tc>
          <w:tcPr>
            <w:tcW w:w="646" w:type="dxa"/>
            <w:vMerge/>
            <w:tcBorders>
              <w:left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21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iCs/>
                <w:sz w:val="18"/>
              </w:rPr>
            </w:pPr>
          </w:p>
        </w:tc>
      </w:tr>
      <w:tr w:rsidR="00504FC3" w:rsidTr="00BC36F6">
        <w:trPr>
          <w:cantSplit/>
          <w:trHeight w:val="222"/>
        </w:trPr>
        <w:tc>
          <w:tcPr>
            <w:tcW w:w="5669" w:type="dxa"/>
            <w:gridSpan w:val="7"/>
            <w:tcBorders>
              <w:left w:val="nil"/>
              <w:right w:val="nil"/>
            </w:tcBorders>
          </w:tcPr>
          <w:p w:rsidR="00504FC3" w:rsidRDefault="00504FC3">
            <w:pPr>
              <w:pStyle w:val="Custom2"/>
              <w:rPr>
                <w:rFonts w:ascii="Calibri" w:hAnsi="Calibri" w:cs="Times New Roman"/>
                <w:color w:val="3366CC"/>
                <w:sz w:val="18"/>
              </w:rPr>
            </w:pPr>
            <w:r>
              <w:rPr>
                <w:rFonts w:ascii="Calibri" w:hAnsi="Calibri" w:cs="Times New Roman"/>
                <w:color w:val="3366CC"/>
                <w:sz w:val="18"/>
              </w:rPr>
              <w:t>Historical Record</w:t>
            </w:r>
          </w:p>
        </w:tc>
        <w:tc>
          <w:tcPr>
            <w:tcW w:w="4665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504FC3" w:rsidTr="00BC36F6">
        <w:trPr>
          <w:cantSplit/>
          <w:trHeight w:val="222"/>
        </w:trPr>
        <w:tc>
          <w:tcPr>
            <w:tcW w:w="646" w:type="dxa"/>
            <w:tcBorders>
              <w:left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Version</w:t>
            </w:r>
          </w:p>
        </w:tc>
        <w:tc>
          <w:tcPr>
            <w:tcW w:w="26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Written/Revised by:</w:t>
            </w:r>
          </w:p>
        </w:tc>
        <w:tc>
          <w:tcPr>
            <w:tcW w:w="10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Effective Date:</w:t>
            </w:r>
          </w:p>
        </w:tc>
        <w:tc>
          <w:tcPr>
            <w:tcW w:w="46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Summary of Revisions</w:t>
            </w:r>
          </w:p>
        </w:tc>
      </w:tr>
      <w:tr w:rsidR="00504FC3" w:rsidTr="00BC36F6">
        <w:trPr>
          <w:cantSplit/>
          <w:trHeight w:val="133"/>
        </w:trPr>
        <w:tc>
          <w:tcPr>
            <w:tcW w:w="646" w:type="dxa"/>
            <w:tcBorders>
              <w:left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26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0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4710B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1.23.16</w:t>
            </w:r>
          </w:p>
        </w:tc>
        <w:tc>
          <w:tcPr>
            <w:tcW w:w="46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Initial Version</w:t>
            </w:r>
          </w:p>
        </w:tc>
      </w:tr>
      <w:tr w:rsidR="00504FC3" w:rsidTr="00BC36F6">
        <w:trPr>
          <w:cantSplit/>
          <w:trHeight w:val="141"/>
        </w:trPr>
        <w:tc>
          <w:tcPr>
            <w:tcW w:w="646" w:type="dxa"/>
            <w:tcBorders>
              <w:left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46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sz w:val="16"/>
              </w:rPr>
            </w:pPr>
          </w:p>
        </w:tc>
      </w:tr>
      <w:tr w:rsidR="00504FC3" w:rsidTr="00BC36F6">
        <w:trPr>
          <w:cantSplit/>
          <w:trHeight w:val="163"/>
        </w:trPr>
        <w:tc>
          <w:tcPr>
            <w:tcW w:w="4593" w:type="dxa"/>
            <w:gridSpan w:val="5"/>
            <w:tcBorders>
              <w:left w:val="nil"/>
              <w:right w:val="nil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color w:val="3366CC"/>
                <w:sz w:val="18"/>
              </w:rPr>
            </w:pPr>
            <w:r>
              <w:rPr>
                <w:rFonts w:ascii="Calibri" w:hAnsi="Calibri" w:cs="Arial"/>
                <w:b/>
                <w:bCs/>
                <w:color w:val="3366CC"/>
                <w:sz w:val="18"/>
              </w:rPr>
              <w:t>Distribution</w:t>
            </w:r>
          </w:p>
        </w:tc>
        <w:tc>
          <w:tcPr>
            <w:tcW w:w="10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04FC3" w:rsidRDefault="00504FC3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4665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504FC3" w:rsidRDefault="00504FC3">
            <w:pPr>
              <w:rPr>
                <w:rFonts w:ascii="Calibri" w:hAnsi="Calibri" w:cs="Arial"/>
                <w:sz w:val="18"/>
              </w:rPr>
            </w:pPr>
          </w:p>
        </w:tc>
      </w:tr>
      <w:tr w:rsidR="00504FC3" w:rsidTr="00BC36F6">
        <w:trPr>
          <w:cantSplit/>
          <w:trHeight w:val="163"/>
        </w:trPr>
        <w:tc>
          <w:tcPr>
            <w:tcW w:w="646" w:type="dxa"/>
            <w:tcBorders>
              <w:left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39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Location</w:t>
            </w:r>
          </w:p>
        </w:tc>
        <w:tc>
          <w:tcPr>
            <w:tcW w:w="10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# Copies</w:t>
            </w:r>
          </w:p>
        </w:tc>
        <w:tc>
          <w:tcPr>
            <w:tcW w:w="376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Location</w:t>
            </w:r>
          </w:p>
        </w:tc>
        <w:tc>
          <w:tcPr>
            <w:tcW w:w="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# Copies</w:t>
            </w:r>
          </w:p>
        </w:tc>
      </w:tr>
      <w:tr w:rsidR="00504FC3" w:rsidTr="00BC36F6">
        <w:trPr>
          <w:cantSplit/>
          <w:trHeight w:val="163"/>
        </w:trPr>
        <w:tc>
          <w:tcPr>
            <w:tcW w:w="646" w:type="dxa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39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Molecular Diagnostics rm B422</w:t>
            </w:r>
          </w:p>
        </w:tc>
        <w:tc>
          <w:tcPr>
            <w:tcW w:w="10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376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/>
                <w:sz w:val="16"/>
              </w:rPr>
              <w:t>G drive: Molecular Biology/Molecular Manual MB005.</w:t>
            </w:r>
            <w:r w:rsidR="0054710B">
              <w:rPr>
                <w:rFonts w:ascii="Calibri" w:hAnsi="Calibri"/>
                <w:sz w:val="16"/>
              </w:rPr>
              <w:t>8</w:t>
            </w:r>
          </w:p>
        </w:tc>
        <w:tc>
          <w:tcPr>
            <w:tcW w:w="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</w:tr>
    </w:tbl>
    <w:p w:rsidR="00504FC3" w:rsidRDefault="00504FC3">
      <w:pPr>
        <w:pStyle w:val="Header"/>
        <w:tabs>
          <w:tab w:val="clear" w:pos="4320"/>
          <w:tab w:val="clear" w:pos="8640"/>
        </w:tabs>
      </w:pPr>
    </w:p>
    <w:sectPr w:rsidR="00504FC3" w:rsidSect="00EA430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 w:code="1"/>
      <w:pgMar w:top="288" w:right="864" w:bottom="432" w:left="1152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A34" w:rsidRDefault="00A27A34">
      <w:r>
        <w:separator/>
      </w:r>
    </w:p>
  </w:endnote>
  <w:endnote w:type="continuationSeparator" w:id="0">
    <w:p w:rsidR="00A27A34" w:rsidRDefault="00A27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34" w:rsidRDefault="00A27A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34" w:rsidRDefault="00A27A34" w:rsidP="001F0609">
    <w:pPr>
      <w:pStyle w:val="Footer"/>
    </w:pPr>
    <w:r>
      <w:t xml:space="preserve">Sunquest Code: BORDP                               G: Molecular Biology\Mol Proc Manual\MB005.8 BORDP\BOR 005                                      </w:t>
    </w:r>
    <w:r>
      <w:rPr>
        <w:sz w:val="18"/>
      </w:rPr>
      <w:t xml:space="preserve">Page </w:t>
    </w:r>
    <w:r w:rsidR="009D4CDF">
      <w:rPr>
        <w:sz w:val="18"/>
      </w:rPr>
      <w:fldChar w:fldCharType="begin"/>
    </w:r>
    <w:r>
      <w:rPr>
        <w:sz w:val="18"/>
      </w:rPr>
      <w:instrText xml:space="preserve"> PAGE </w:instrText>
    </w:r>
    <w:r w:rsidR="009D4CDF">
      <w:rPr>
        <w:sz w:val="18"/>
      </w:rPr>
      <w:fldChar w:fldCharType="separate"/>
    </w:r>
    <w:r w:rsidR="00427EE4">
      <w:rPr>
        <w:noProof/>
        <w:sz w:val="18"/>
      </w:rPr>
      <w:t>8</w:t>
    </w:r>
    <w:r w:rsidR="009D4CDF">
      <w:rPr>
        <w:sz w:val="18"/>
      </w:rPr>
      <w:fldChar w:fldCharType="end"/>
    </w:r>
    <w:r>
      <w:rPr>
        <w:sz w:val="18"/>
      </w:rPr>
      <w:t xml:space="preserve"> of </w:t>
    </w:r>
    <w:r w:rsidR="009D4CDF">
      <w:rPr>
        <w:sz w:val="18"/>
      </w:rPr>
      <w:fldChar w:fldCharType="begin"/>
    </w:r>
    <w:r>
      <w:rPr>
        <w:sz w:val="18"/>
      </w:rPr>
      <w:instrText xml:space="preserve"> NUMPAGES </w:instrText>
    </w:r>
    <w:r w:rsidR="009D4CDF">
      <w:rPr>
        <w:sz w:val="18"/>
      </w:rPr>
      <w:fldChar w:fldCharType="separate"/>
    </w:r>
    <w:r w:rsidR="00427EE4">
      <w:rPr>
        <w:noProof/>
        <w:sz w:val="18"/>
      </w:rPr>
      <w:t>13</w:t>
    </w:r>
    <w:r w:rsidR="009D4CDF">
      <w:rPr>
        <w:sz w:val="18"/>
      </w:rPr>
      <w:fldChar w:fldCharType="end"/>
    </w:r>
    <w:r>
      <w:t xml:space="preserve">             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34" w:rsidRDefault="00A27A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A34" w:rsidRDefault="00A27A34">
      <w:r>
        <w:separator/>
      </w:r>
    </w:p>
  </w:footnote>
  <w:footnote w:type="continuationSeparator" w:id="0">
    <w:p w:rsidR="00A27A34" w:rsidRDefault="00A27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34" w:rsidRDefault="00A27A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32" w:type="dxa"/>
      <w:tblLook w:val="0000"/>
    </w:tblPr>
    <w:tblGrid>
      <w:gridCol w:w="5040"/>
      <w:gridCol w:w="5292"/>
    </w:tblGrid>
    <w:tr w:rsidR="00A27A34">
      <w:trPr>
        <w:cantSplit/>
        <w:trHeight w:val="245"/>
      </w:trPr>
      <w:tc>
        <w:tcPr>
          <w:tcW w:w="5040" w:type="dxa"/>
        </w:tcPr>
        <w:p w:rsidR="00A27A34" w:rsidRDefault="00A27A34" w:rsidP="00CC2542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</w:t>
          </w:r>
          <w:r w:rsidRPr="00CC2542">
            <w:rPr>
              <w:rFonts w:ascii="Calibri" w:hAnsi="Calibri"/>
              <w:i/>
              <w:sz w:val="18"/>
            </w:rPr>
            <w:t>Simplexa</w:t>
          </w:r>
          <w:r>
            <w:rPr>
              <w:rFonts w:ascii="Calibri" w:hAnsi="Calibri"/>
              <w:sz w:val="18"/>
            </w:rPr>
            <w:t xml:space="preserve"> </w:t>
          </w:r>
          <w:r>
            <w:rPr>
              <w:rFonts w:ascii="Calibri" w:hAnsi="Calibri"/>
              <w:iCs/>
              <w:sz w:val="18"/>
            </w:rPr>
            <w:t>Bordetella PCR</w:t>
          </w:r>
          <w:r>
            <w:rPr>
              <w:rFonts w:ascii="Calibri" w:hAnsi="Calibri"/>
              <w:sz w:val="18"/>
            </w:rPr>
            <w:t xml:space="preserve"> Assay  </w:t>
          </w:r>
        </w:p>
      </w:tc>
      <w:tc>
        <w:tcPr>
          <w:tcW w:w="5292" w:type="dxa"/>
          <w:vMerge w:val="restart"/>
        </w:tcPr>
        <w:p w:rsidR="00A27A34" w:rsidRDefault="00A27A34" w:rsidP="00981362">
          <w:pPr>
            <w:pStyle w:val="Header"/>
            <w:tabs>
              <w:tab w:val="clear" w:pos="8640"/>
            </w:tabs>
            <w:ind w:left="2772"/>
          </w:pPr>
          <w:r>
            <w:t xml:space="preserve">                                                               </w:t>
          </w:r>
          <w:r w:rsidR="009D4CD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8" type="#_x0000_t75" style="width:93.75pt;height:31.8pt;visibility:visible;mso-wrap-style:square">
                <v:imagedata r:id="rId1" o:title="Childrens_MN_2015_logo_RGB_of_PMS280-PMS2925_800x257"/>
              </v:shape>
            </w:pict>
          </w:r>
        </w:p>
      </w:tc>
    </w:tr>
    <w:tr w:rsidR="00A27A34">
      <w:trPr>
        <w:cantSplit/>
        <w:trHeight w:val="245"/>
      </w:trPr>
      <w:tc>
        <w:tcPr>
          <w:tcW w:w="5040" w:type="dxa"/>
        </w:tcPr>
        <w:p w:rsidR="00A27A34" w:rsidRDefault="00A27A34" w:rsidP="00CC2542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BOR 005 v 1</w:t>
          </w:r>
        </w:p>
      </w:tc>
      <w:tc>
        <w:tcPr>
          <w:tcW w:w="5292" w:type="dxa"/>
          <w:vMerge/>
        </w:tcPr>
        <w:p w:rsidR="00A27A34" w:rsidRDefault="00A27A34">
          <w:pPr>
            <w:pStyle w:val="Header"/>
            <w:tabs>
              <w:tab w:val="clear" w:pos="8640"/>
            </w:tabs>
          </w:pPr>
        </w:p>
      </w:tc>
    </w:tr>
    <w:tr w:rsidR="00A27A34">
      <w:trPr>
        <w:cantSplit/>
        <w:trHeight w:val="245"/>
      </w:trPr>
      <w:tc>
        <w:tcPr>
          <w:tcW w:w="5040" w:type="dxa"/>
        </w:tcPr>
        <w:p w:rsidR="00A27A34" w:rsidRDefault="00A27A34" w:rsidP="00CC2542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Effective Date: 1.23.16</w:t>
          </w:r>
        </w:p>
      </w:tc>
      <w:tc>
        <w:tcPr>
          <w:tcW w:w="5292" w:type="dxa"/>
          <w:vMerge/>
        </w:tcPr>
        <w:p w:rsidR="00A27A34" w:rsidRDefault="00A27A34">
          <w:pPr>
            <w:pStyle w:val="Header"/>
            <w:tabs>
              <w:tab w:val="clear" w:pos="8640"/>
            </w:tabs>
          </w:pPr>
        </w:p>
      </w:tc>
    </w:tr>
  </w:tbl>
  <w:p w:rsidR="00A27A34" w:rsidRDefault="00A27A34" w:rsidP="00492384">
    <w:pPr>
      <w:pStyle w:val="Header"/>
      <w:rPr>
        <w:rFonts w:ascii="Calibri" w:hAnsi="Calibri"/>
        <w:b/>
        <w:bCs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34" w:rsidRDefault="00A27A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3BA"/>
    <w:multiLevelType w:val="hybridMultilevel"/>
    <w:tmpl w:val="4F980E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F5CC1"/>
    <w:multiLevelType w:val="hybridMultilevel"/>
    <w:tmpl w:val="487079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46E78"/>
    <w:multiLevelType w:val="hybridMultilevel"/>
    <w:tmpl w:val="FC805E34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78D4CF4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F2D69A3"/>
    <w:multiLevelType w:val="hybridMultilevel"/>
    <w:tmpl w:val="D32E4DBA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25489"/>
    <w:multiLevelType w:val="hybridMultilevel"/>
    <w:tmpl w:val="AECC7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945F5"/>
    <w:multiLevelType w:val="hybridMultilevel"/>
    <w:tmpl w:val="13EEEA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B3473"/>
    <w:multiLevelType w:val="hybridMultilevel"/>
    <w:tmpl w:val="A792F93E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43379"/>
    <w:multiLevelType w:val="hybridMultilevel"/>
    <w:tmpl w:val="D4D0DD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4935AB"/>
    <w:multiLevelType w:val="hybridMultilevel"/>
    <w:tmpl w:val="3CCEF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B3B59"/>
    <w:multiLevelType w:val="hybridMultilevel"/>
    <w:tmpl w:val="F2928010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71E5A"/>
    <w:multiLevelType w:val="hybridMultilevel"/>
    <w:tmpl w:val="A344D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EA2E94"/>
    <w:multiLevelType w:val="hybridMultilevel"/>
    <w:tmpl w:val="5790AB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C61F17"/>
    <w:multiLevelType w:val="hybridMultilevel"/>
    <w:tmpl w:val="D41CD1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11272A"/>
    <w:multiLevelType w:val="hybridMultilevel"/>
    <w:tmpl w:val="6258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E273D"/>
    <w:multiLevelType w:val="hybridMultilevel"/>
    <w:tmpl w:val="326E2C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735135"/>
    <w:multiLevelType w:val="hybridMultilevel"/>
    <w:tmpl w:val="2B1676A4"/>
    <w:lvl w:ilvl="0" w:tplc="0409000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16">
    <w:nsid w:val="3F3A620C"/>
    <w:multiLevelType w:val="hybridMultilevel"/>
    <w:tmpl w:val="27CE5EE2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420A2B89"/>
    <w:multiLevelType w:val="hybridMultilevel"/>
    <w:tmpl w:val="2132F2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36B78"/>
    <w:multiLevelType w:val="hybridMultilevel"/>
    <w:tmpl w:val="654440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8B742F"/>
    <w:multiLevelType w:val="hybridMultilevel"/>
    <w:tmpl w:val="1472D686"/>
    <w:lvl w:ilvl="0" w:tplc="CB56527E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46B0140"/>
    <w:multiLevelType w:val="hybridMultilevel"/>
    <w:tmpl w:val="2D2C4D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A64B8F"/>
    <w:multiLevelType w:val="hybridMultilevel"/>
    <w:tmpl w:val="086A2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83CA8"/>
    <w:multiLevelType w:val="hybridMultilevel"/>
    <w:tmpl w:val="B054FDA8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AF7DDB"/>
    <w:multiLevelType w:val="hybridMultilevel"/>
    <w:tmpl w:val="399094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820257"/>
    <w:multiLevelType w:val="hybridMultilevel"/>
    <w:tmpl w:val="0436F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05E77"/>
    <w:multiLevelType w:val="hybridMultilevel"/>
    <w:tmpl w:val="439AF2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D026BB"/>
    <w:multiLevelType w:val="hybridMultilevel"/>
    <w:tmpl w:val="121C2E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3F2CD0"/>
    <w:multiLevelType w:val="hybridMultilevel"/>
    <w:tmpl w:val="2A2EA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6F5BB7"/>
    <w:multiLevelType w:val="hybridMultilevel"/>
    <w:tmpl w:val="80A4B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CEE0616"/>
    <w:multiLevelType w:val="hybridMultilevel"/>
    <w:tmpl w:val="11FE7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F8C66A4"/>
    <w:multiLevelType w:val="hybridMultilevel"/>
    <w:tmpl w:val="E5AEDA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FA48EB"/>
    <w:multiLevelType w:val="hybridMultilevel"/>
    <w:tmpl w:val="4594ADA0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7E202C"/>
    <w:multiLevelType w:val="hybridMultilevel"/>
    <w:tmpl w:val="CCBE479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AF582F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BB8E61A">
      <w:start w:val="1"/>
      <w:numFmt w:val="bullet"/>
      <w:lvlText w:val=""/>
      <w:lvlJc w:val="left"/>
      <w:pPr>
        <w:tabs>
          <w:tab w:val="num" w:pos="1980"/>
        </w:tabs>
        <w:ind w:left="1548" w:firstLine="72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C5F7A13"/>
    <w:multiLevelType w:val="hybridMultilevel"/>
    <w:tmpl w:val="1D884C68"/>
    <w:lvl w:ilvl="0" w:tplc="AF582F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CA91051"/>
    <w:multiLevelType w:val="hybridMultilevel"/>
    <w:tmpl w:val="44E8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DB04CF"/>
    <w:multiLevelType w:val="hybridMultilevel"/>
    <w:tmpl w:val="60C4A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83AF2"/>
    <w:multiLevelType w:val="hybridMultilevel"/>
    <w:tmpl w:val="42AA09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4A1803"/>
    <w:multiLevelType w:val="hybridMultilevel"/>
    <w:tmpl w:val="9B7086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6D6BDE"/>
    <w:multiLevelType w:val="hybridMultilevel"/>
    <w:tmpl w:val="C85A9C9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BB8E61A">
      <w:start w:val="1"/>
      <w:numFmt w:val="bullet"/>
      <w:lvlText w:val=""/>
      <w:lvlJc w:val="left"/>
      <w:pPr>
        <w:tabs>
          <w:tab w:val="num" w:pos="1800"/>
        </w:tabs>
        <w:ind w:left="1368" w:firstLine="72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8A53F21"/>
    <w:multiLevelType w:val="hybridMultilevel"/>
    <w:tmpl w:val="13D2B9E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AD070EB"/>
    <w:multiLevelType w:val="hybridMultilevel"/>
    <w:tmpl w:val="8F1A7906"/>
    <w:lvl w:ilvl="0" w:tplc="AF582F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E382DFE"/>
    <w:multiLevelType w:val="hybridMultilevel"/>
    <w:tmpl w:val="2B8623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5B17CA"/>
    <w:multiLevelType w:val="hybridMultilevel"/>
    <w:tmpl w:val="1898D64E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9839D3"/>
    <w:multiLevelType w:val="hybridMultilevel"/>
    <w:tmpl w:val="0C5A2244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5">
    <w:nsid w:val="731716B4"/>
    <w:multiLevelType w:val="hybridMultilevel"/>
    <w:tmpl w:val="793C88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E94FC5"/>
    <w:multiLevelType w:val="hybridMultilevel"/>
    <w:tmpl w:val="ECEE1AA8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7">
    <w:nsid w:val="75B749C2"/>
    <w:multiLevelType w:val="hybridMultilevel"/>
    <w:tmpl w:val="AA7E52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3807F8"/>
    <w:multiLevelType w:val="hybridMultilevel"/>
    <w:tmpl w:val="E8326F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A0F757F"/>
    <w:multiLevelType w:val="hybridMultilevel"/>
    <w:tmpl w:val="A7CCDBBE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33"/>
  </w:num>
  <w:num w:numId="4">
    <w:abstractNumId w:val="7"/>
  </w:num>
  <w:num w:numId="5">
    <w:abstractNumId w:val="0"/>
  </w:num>
  <w:num w:numId="6">
    <w:abstractNumId w:val="19"/>
  </w:num>
  <w:num w:numId="7">
    <w:abstractNumId w:val="26"/>
  </w:num>
  <w:num w:numId="8">
    <w:abstractNumId w:val="23"/>
  </w:num>
  <w:num w:numId="9">
    <w:abstractNumId w:val="39"/>
  </w:num>
  <w:num w:numId="10">
    <w:abstractNumId w:val="40"/>
  </w:num>
  <w:num w:numId="11">
    <w:abstractNumId w:val="12"/>
  </w:num>
  <w:num w:numId="12">
    <w:abstractNumId w:val="34"/>
  </w:num>
  <w:num w:numId="13">
    <w:abstractNumId w:val="43"/>
  </w:num>
  <w:num w:numId="14">
    <w:abstractNumId w:val="45"/>
  </w:num>
  <w:num w:numId="15">
    <w:abstractNumId w:val="14"/>
  </w:num>
  <w:num w:numId="16">
    <w:abstractNumId w:val="37"/>
  </w:num>
  <w:num w:numId="17">
    <w:abstractNumId w:val="16"/>
  </w:num>
  <w:num w:numId="18">
    <w:abstractNumId w:val="38"/>
  </w:num>
  <w:num w:numId="19">
    <w:abstractNumId w:val="22"/>
  </w:num>
  <w:num w:numId="20">
    <w:abstractNumId w:val="48"/>
  </w:num>
  <w:num w:numId="21">
    <w:abstractNumId w:val="20"/>
  </w:num>
  <w:num w:numId="22">
    <w:abstractNumId w:val="4"/>
  </w:num>
  <w:num w:numId="23">
    <w:abstractNumId w:val="29"/>
  </w:num>
  <w:num w:numId="24">
    <w:abstractNumId w:val="36"/>
  </w:num>
  <w:num w:numId="25">
    <w:abstractNumId w:val="27"/>
  </w:num>
  <w:num w:numId="26">
    <w:abstractNumId w:val="42"/>
  </w:num>
  <w:num w:numId="27">
    <w:abstractNumId w:val="10"/>
  </w:num>
  <w:num w:numId="28">
    <w:abstractNumId w:val="21"/>
  </w:num>
  <w:num w:numId="29">
    <w:abstractNumId w:val="8"/>
  </w:num>
  <w:num w:numId="30">
    <w:abstractNumId w:val="47"/>
  </w:num>
  <w:num w:numId="31">
    <w:abstractNumId w:val="31"/>
  </w:num>
  <w:num w:numId="32">
    <w:abstractNumId w:val="24"/>
  </w:num>
  <w:num w:numId="33">
    <w:abstractNumId w:val="1"/>
  </w:num>
  <w:num w:numId="34">
    <w:abstractNumId w:val="44"/>
  </w:num>
  <w:num w:numId="35">
    <w:abstractNumId w:val="49"/>
  </w:num>
  <w:num w:numId="36">
    <w:abstractNumId w:val="32"/>
  </w:num>
  <w:num w:numId="37">
    <w:abstractNumId w:val="9"/>
  </w:num>
  <w:num w:numId="38">
    <w:abstractNumId w:val="3"/>
  </w:num>
  <w:num w:numId="39">
    <w:abstractNumId w:val="6"/>
  </w:num>
  <w:num w:numId="40">
    <w:abstractNumId w:val="15"/>
  </w:num>
  <w:num w:numId="41">
    <w:abstractNumId w:val="18"/>
  </w:num>
  <w:num w:numId="42">
    <w:abstractNumId w:val="11"/>
  </w:num>
  <w:num w:numId="43">
    <w:abstractNumId w:val="41"/>
  </w:num>
  <w:num w:numId="44">
    <w:abstractNumId w:val="5"/>
  </w:num>
  <w:num w:numId="45">
    <w:abstractNumId w:val="46"/>
  </w:num>
  <w:num w:numId="46">
    <w:abstractNumId w:val="28"/>
  </w:num>
  <w:num w:numId="47">
    <w:abstractNumId w:val="17"/>
  </w:num>
  <w:num w:numId="48">
    <w:abstractNumId w:val="13"/>
  </w:num>
  <w:num w:numId="49">
    <w:abstractNumId w:val="35"/>
  </w:num>
  <w:num w:numId="50">
    <w:abstractNumId w:val="2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cryptProviderType="rsaFull" w:cryptAlgorithmClass="hash" w:cryptAlgorithmType="typeAny" w:cryptAlgorithmSid="4" w:cryptSpinCount="100000" w:hash="z1ypjyNe4CwRAkHIlOGQPTyR3m4=" w:salt="PtQVB7Um71XlSTrV8KyeFA=="/>
  <w:zoom w:percent="9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0418">
      <o:colormru v:ext="edit" colors="black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FC3"/>
    <w:rsid w:val="00003919"/>
    <w:rsid w:val="000118C3"/>
    <w:rsid w:val="00024E27"/>
    <w:rsid w:val="00045157"/>
    <w:rsid w:val="00055F13"/>
    <w:rsid w:val="00065E47"/>
    <w:rsid w:val="000668BB"/>
    <w:rsid w:val="000776E4"/>
    <w:rsid w:val="00085337"/>
    <w:rsid w:val="00086A5C"/>
    <w:rsid w:val="00091691"/>
    <w:rsid w:val="00095826"/>
    <w:rsid w:val="000B3822"/>
    <w:rsid w:val="000C7F0E"/>
    <w:rsid w:val="000D31FD"/>
    <w:rsid w:val="000D6C5B"/>
    <w:rsid w:val="000E5288"/>
    <w:rsid w:val="000F1638"/>
    <w:rsid w:val="000F19B0"/>
    <w:rsid w:val="000F794E"/>
    <w:rsid w:val="00103DC6"/>
    <w:rsid w:val="001200ED"/>
    <w:rsid w:val="00121910"/>
    <w:rsid w:val="0012366F"/>
    <w:rsid w:val="00132863"/>
    <w:rsid w:val="00136FFE"/>
    <w:rsid w:val="00146705"/>
    <w:rsid w:val="00153401"/>
    <w:rsid w:val="00156001"/>
    <w:rsid w:val="001569EF"/>
    <w:rsid w:val="001733FD"/>
    <w:rsid w:val="0017565B"/>
    <w:rsid w:val="00175E81"/>
    <w:rsid w:val="00176785"/>
    <w:rsid w:val="00185E98"/>
    <w:rsid w:val="00197BEE"/>
    <w:rsid w:val="001A3482"/>
    <w:rsid w:val="001A4DAA"/>
    <w:rsid w:val="001E0BEB"/>
    <w:rsid w:val="001E1A29"/>
    <w:rsid w:val="001E47BF"/>
    <w:rsid w:val="001E6593"/>
    <w:rsid w:val="001F0609"/>
    <w:rsid w:val="001F2B45"/>
    <w:rsid w:val="001F5D44"/>
    <w:rsid w:val="0020022C"/>
    <w:rsid w:val="00205A77"/>
    <w:rsid w:val="002106DD"/>
    <w:rsid w:val="002133DD"/>
    <w:rsid w:val="00215134"/>
    <w:rsid w:val="00217461"/>
    <w:rsid w:val="00222951"/>
    <w:rsid w:val="00224E83"/>
    <w:rsid w:val="002379BE"/>
    <w:rsid w:val="00240F8C"/>
    <w:rsid w:val="00254B0E"/>
    <w:rsid w:val="00260CA4"/>
    <w:rsid w:val="002624B3"/>
    <w:rsid w:val="002646B2"/>
    <w:rsid w:val="00267E54"/>
    <w:rsid w:val="00281030"/>
    <w:rsid w:val="00292E0C"/>
    <w:rsid w:val="002944E6"/>
    <w:rsid w:val="002A2822"/>
    <w:rsid w:val="002A5D4C"/>
    <w:rsid w:val="002C4CFA"/>
    <w:rsid w:val="002C641B"/>
    <w:rsid w:val="002D1F14"/>
    <w:rsid w:val="002D701C"/>
    <w:rsid w:val="002F576A"/>
    <w:rsid w:val="0030373E"/>
    <w:rsid w:val="00306777"/>
    <w:rsid w:val="00312C6E"/>
    <w:rsid w:val="0033022F"/>
    <w:rsid w:val="00334E0D"/>
    <w:rsid w:val="003433BB"/>
    <w:rsid w:val="003433CA"/>
    <w:rsid w:val="0034499D"/>
    <w:rsid w:val="00352AA5"/>
    <w:rsid w:val="00386162"/>
    <w:rsid w:val="003A4481"/>
    <w:rsid w:val="003B0815"/>
    <w:rsid w:val="003B149A"/>
    <w:rsid w:val="003B292D"/>
    <w:rsid w:val="003B7D5E"/>
    <w:rsid w:val="003E1BB0"/>
    <w:rsid w:val="003E7B3E"/>
    <w:rsid w:val="003F016F"/>
    <w:rsid w:val="003F48A2"/>
    <w:rsid w:val="003F76E3"/>
    <w:rsid w:val="003F76F2"/>
    <w:rsid w:val="003F7D87"/>
    <w:rsid w:val="00405C5D"/>
    <w:rsid w:val="0042258F"/>
    <w:rsid w:val="00425400"/>
    <w:rsid w:val="00427EE4"/>
    <w:rsid w:val="00444B42"/>
    <w:rsid w:val="0045070A"/>
    <w:rsid w:val="00453DA7"/>
    <w:rsid w:val="0045728A"/>
    <w:rsid w:val="00457E6D"/>
    <w:rsid w:val="00462AE2"/>
    <w:rsid w:val="00471803"/>
    <w:rsid w:val="00475D95"/>
    <w:rsid w:val="00477CC4"/>
    <w:rsid w:val="00481A3D"/>
    <w:rsid w:val="00486E95"/>
    <w:rsid w:val="00492384"/>
    <w:rsid w:val="00494E02"/>
    <w:rsid w:val="004A44D9"/>
    <w:rsid w:val="004A4C4B"/>
    <w:rsid w:val="004B1417"/>
    <w:rsid w:val="004B55E3"/>
    <w:rsid w:val="004C37F7"/>
    <w:rsid w:val="004C437D"/>
    <w:rsid w:val="004D08ED"/>
    <w:rsid w:val="004E16AF"/>
    <w:rsid w:val="004F42D3"/>
    <w:rsid w:val="004F5415"/>
    <w:rsid w:val="00500CB9"/>
    <w:rsid w:val="00503F6D"/>
    <w:rsid w:val="00504FC3"/>
    <w:rsid w:val="00507073"/>
    <w:rsid w:val="005215C9"/>
    <w:rsid w:val="00521BF2"/>
    <w:rsid w:val="005275DF"/>
    <w:rsid w:val="00532E71"/>
    <w:rsid w:val="0054687B"/>
    <w:rsid w:val="0054710B"/>
    <w:rsid w:val="005876B5"/>
    <w:rsid w:val="0059131E"/>
    <w:rsid w:val="0059395F"/>
    <w:rsid w:val="005A55D6"/>
    <w:rsid w:val="005A7E33"/>
    <w:rsid w:val="005B202E"/>
    <w:rsid w:val="005C2E84"/>
    <w:rsid w:val="005D09F9"/>
    <w:rsid w:val="005D0A5C"/>
    <w:rsid w:val="005D78D2"/>
    <w:rsid w:val="005E6A57"/>
    <w:rsid w:val="005E7241"/>
    <w:rsid w:val="005F044E"/>
    <w:rsid w:val="005F46CB"/>
    <w:rsid w:val="00607381"/>
    <w:rsid w:val="00621475"/>
    <w:rsid w:val="006332DE"/>
    <w:rsid w:val="00636992"/>
    <w:rsid w:val="0063755E"/>
    <w:rsid w:val="00637B54"/>
    <w:rsid w:val="006437FC"/>
    <w:rsid w:val="00645AFE"/>
    <w:rsid w:val="00646D0D"/>
    <w:rsid w:val="00646F01"/>
    <w:rsid w:val="00651E95"/>
    <w:rsid w:val="00654D53"/>
    <w:rsid w:val="006559F3"/>
    <w:rsid w:val="00676678"/>
    <w:rsid w:val="006779FA"/>
    <w:rsid w:val="00683747"/>
    <w:rsid w:val="00686950"/>
    <w:rsid w:val="00695F50"/>
    <w:rsid w:val="006A06D4"/>
    <w:rsid w:val="006A3CA7"/>
    <w:rsid w:val="006B2B3B"/>
    <w:rsid w:val="006B3F49"/>
    <w:rsid w:val="006B5EC6"/>
    <w:rsid w:val="006B7AF6"/>
    <w:rsid w:val="006C1F05"/>
    <w:rsid w:val="006D35D7"/>
    <w:rsid w:val="006E0638"/>
    <w:rsid w:val="006E0954"/>
    <w:rsid w:val="006E0CF7"/>
    <w:rsid w:val="006E5691"/>
    <w:rsid w:val="006E7C5D"/>
    <w:rsid w:val="006F138F"/>
    <w:rsid w:val="00700733"/>
    <w:rsid w:val="00703252"/>
    <w:rsid w:val="00703B56"/>
    <w:rsid w:val="0071012B"/>
    <w:rsid w:val="00715970"/>
    <w:rsid w:val="0071705D"/>
    <w:rsid w:val="00721313"/>
    <w:rsid w:val="00721D03"/>
    <w:rsid w:val="007259EA"/>
    <w:rsid w:val="007264A3"/>
    <w:rsid w:val="00733602"/>
    <w:rsid w:val="00733E25"/>
    <w:rsid w:val="00741950"/>
    <w:rsid w:val="00757BC2"/>
    <w:rsid w:val="00760C99"/>
    <w:rsid w:val="00767C15"/>
    <w:rsid w:val="00772D84"/>
    <w:rsid w:val="00773756"/>
    <w:rsid w:val="00782432"/>
    <w:rsid w:val="007A5F65"/>
    <w:rsid w:val="007B4030"/>
    <w:rsid w:val="007B5A3C"/>
    <w:rsid w:val="007B7B7A"/>
    <w:rsid w:val="007C3E1D"/>
    <w:rsid w:val="007C3FAD"/>
    <w:rsid w:val="007D30A6"/>
    <w:rsid w:val="007D3232"/>
    <w:rsid w:val="007D35AD"/>
    <w:rsid w:val="007E521B"/>
    <w:rsid w:val="007E7681"/>
    <w:rsid w:val="007F345F"/>
    <w:rsid w:val="00806E9A"/>
    <w:rsid w:val="008111F3"/>
    <w:rsid w:val="008172D3"/>
    <w:rsid w:val="00834633"/>
    <w:rsid w:val="00837902"/>
    <w:rsid w:val="008412C7"/>
    <w:rsid w:val="008417CD"/>
    <w:rsid w:val="00843952"/>
    <w:rsid w:val="0085146F"/>
    <w:rsid w:val="0085500E"/>
    <w:rsid w:val="008553B7"/>
    <w:rsid w:val="008566A9"/>
    <w:rsid w:val="00862579"/>
    <w:rsid w:val="008717F1"/>
    <w:rsid w:val="0088463D"/>
    <w:rsid w:val="00896623"/>
    <w:rsid w:val="008A5ABC"/>
    <w:rsid w:val="008B3995"/>
    <w:rsid w:val="008F1BB8"/>
    <w:rsid w:val="0090156D"/>
    <w:rsid w:val="009018B0"/>
    <w:rsid w:val="00905604"/>
    <w:rsid w:val="00907BDF"/>
    <w:rsid w:val="00907DD3"/>
    <w:rsid w:val="00917599"/>
    <w:rsid w:val="0092128B"/>
    <w:rsid w:val="00924CA0"/>
    <w:rsid w:val="00936E7C"/>
    <w:rsid w:val="00965CCE"/>
    <w:rsid w:val="00966266"/>
    <w:rsid w:val="0097015F"/>
    <w:rsid w:val="00981362"/>
    <w:rsid w:val="00991523"/>
    <w:rsid w:val="00995EE5"/>
    <w:rsid w:val="00996B8E"/>
    <w:rsid w:val="009A01D0"/>
    <w:rsid w:val="009A13AB"/>
    <w:rsid w:val="009B31F4"/>
    <w:rsid w:val="009B373E"/>
    <w:rsid w:val="009C3FE0"/>
    <w:rsid w:val="009C78C6"/>
    <w:rsid w:val="009D33FB"/>
    <w:rsid w:val="009D4CDF"/>
    <w:rsid w:val="009E18BE"/>
    <w:rsid w:val="009E45AE"/>
    <w:rsid w:val="009F1447"/>
    <w:rsid w:val="00A134BB"/>
    <w:rsid w:val="00A17256"/>
    <w:rsid w:val="00A223FF"/>
    <w:rsid w:val="00A27A34"/>
    <w:rsid w:val="00A407E6"/>
    <w:rsid w:val="00A44278"/>
    <w:rsid w:val="00A54678"/>
    <w:rsid w:val="00A55A9C"/>
    <w:rsid w:val="00A56D73"/>
    <w:rsid w:val="00A57CDF"/>
    <w:rsid w:val="00A6507A"/>
    <w:rsid w:val="00A760C6"/>
    <w:rsid w:val="00A84C22"/>
    <w:rsid w:val="00A85C2B"/>
    <w:rsid w:val="00AA7F05"/>
    <w:rsid w:val="00AB652B"/>
    <w:rsid w:val="00AC3C50"/>
    <w:rsid w:val="00AE3FE8"/>
    <w:rsid w:val="00AF0699"/>
    <w:rsid w:val="00B00CA0"/>
    <w:rsid w:val="00B04B06"/>
    <w:rsid w:val="00B1301F"/>
    <w:rsid w:val="00B16DEA"/>
    <w:rsid w:val="00B266EA"/>
    <w:rsid w:val="00B36674"/>
    <w:rsid w:val="00B424A8"/>
    <w:rsid w:val="00B5171F"/>
    <w:rsid w:val="00B540B3"/>
    <w:rsid w:val="00B543B4"/>
    <w:rsid w:val="00B82729"/>
    <w:rsid w:val="00B83276"/>
    <w:rsid w:val="00B86EEC"/>
    <w:rsid w:val="00B941A3"/>
    <w:rsid w:val="00BB0F79"/>
    <w:rsid w:val="00BB1482"/>
    <w:rsid w:val="00BC36F6"/>
    <w:rsid w:val="00BD5408"/>
    <w:rsid w:val="00BD6AAA"/>
    <w:rsid w:val="00BE2428"/>
    <w:rsid w:val="00BE2FE4"/>
    <w:rsid w:val="00BE4234"/>
    <w:rsid w:val="00C024B5"/>
    <w:rsid w:val="00C03493"/>
    <w:rsid w:val="00C04059"/>
    <w:rsid w:val="00C063C4"/>
    <w:rsid w:val="00C06D62"/>
    <w:rsid w:val="00C14221"/>
    <w:rsid w:val="00C233C8"/>
    <w:rsid w:val="00C31DC7"/>
    <w:rsid w:val="00C34F1C"/>
    <w:rsid w:val="00C36333"/>
    <w:rsid w:val="00C40488"/>
    <w:rsid w:val="00C44295"/>
    <w:rsid w:val="00C50807"/>
    <w:rsid w:val="00C608D1"/>
    <w:rsid w:val="00C7200D"/>
    <w:rsid w:val="00C94FCB"/>
    <w:rsid w:val="00CA63B7"/>
    <w:rsid w:val="00CC0881"/>
    <w:rsid w:val="00CC2542"/>
    <w:rsid w:val="00CD4AC1"/>
    <w:rsid w:val="00CE7968"/>
    <w:rsid w:val="00D011AF"/>
    <w:rsid w:val="00D0489E"/>
    <w:rsid w:val="00D0662E"/>
    <w:rsid w:val="00D15EC7"/>
    <w:rsid w:val="00D17F6B"/>
    <w:rsid w:val="00D23D61"/>
    <w:rsid w:val="00D27A5C"/>
    <w:rsid w:val="00D32322"/>
    <w:rsid w:val="00D41F91"/>
    <w:rsid w:val="00D42075"/>
    <w:rsid w:val="00D424E0"/>
    <w:rsid w:val="00D42E38"/>
    <w:rsid w:val="00D51A80"/>
    <w:rsid w:val="00D91707"/>
    <w:rsid w:val="00D93718"/>
    <w:rsid w:val="00D94EB7"/>
    <w:rsid w:val="00DA43C7"/>
    <w:rsid w:val="00DC25F8"/>
    <w:rsid w:val="00DC4B74"/>
    <w:rsid w:val="00DD5966"/>
    <w:rsid w:val="00DE0336"/>
    <w:rsid w:val="00DE142E"/>
    <w:rsid w:val="00DE596E"/>
    <w:rsid w:val="00DE7A6D"/>
    <w:rsid w:val="00DF18C6"/>
    <w:rsid w:val="00E020D5"/>
    <w:rsid w:val="00E02E56"/>
    <w:rsid w:val="00E25557"/>
    <w:rsid w:val="00E31E08"/>
    <w:rsid w:val="00E51333"/>
    <w:rsid w:val="00E51E52"/>
    <w:rsid w:val="00E53707"/>
    <w:rsid w:val="00E62421"/>
    <w:rsid w:val="00E810D7"/>
    <w:rsid w:val="00E8468D"/>
    <w:rsid w:val="00E86FA9"/>
    <w:rsid w:val="00E87F50"/>
    <w:rsid w:val="00EA0AD4"/>
    <w:rsid w:val="00EA4304"/>
    <w:rsid w:val="00EA6449"/>
    <w:rsid w:val="00EB57B6"/>
    <w:rsid w:val="00EC2C9C"/>
    <w:rsid w:val="00EC7758"/>
    <w:rsid w:val="00ED5182"/>
    <w:rsid w:val="00EE7818"/>
    <w:rsid w:val="00EF5BD7"/>
    <w:rsid w:val="00F0451D"/>
    <w:rsid w:val="00F14D93"/>
    <w:rsid w:val="00F151A6"/>
    <w:rsid w:val="00F16894"/>
    <w:rsid w:val="00F16990"/>
    <w:rsid w:val="00F2335E"/>
    <w:rsid w:val="00F27DB7"/>
    <w:rsid w:val="00F4207A"/>
    <w:rsid w:val="00F476A2"/>
    <w:rsid w:val="00F508AB"/>
    <w:rsid w:val="00F536B5"/>
    <w:rsid w:val="00F57976"/>
    <w:rsid w:val="00F57D6C"/>
    <w:rsid w:val="00F704FA"/>
    <w:rsid w:val="00F71564"/>
    <w:rsid w:val="00F72C7F"/>
    <w:rsid w:val="00F72CC6"/>
    <w:rsid w:val="00F7685D"/>
    <w:rsid w:val="00F80483"/>
    <w:rsid w:val="00F91BDF"/>
    <w:rsid w:val="00F92B00"/>
    <w:rsid w:val="00FA02C7"/>
    <w:rsid w:val="00FA072D"/>
    <w:rsid w:val="00FA3F19"/>
    <w:rsid w:val="00FB2CC2"/>
    <w:rsid w:val="00FB49A3"/>
    <w:rsid w:val="00FC356B"/>
    <w:rsid w:val="00FC6813"/>
    <w:rsid w:val="00FD304E"/>
    <w:rsid w:val="00FD59E9"/>
    <w:rsid w:val="00FD707D"/>
    <w:rsid w:val="00FD7382"/>
    <w:rsid w:val="00FE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ru v:ext="edit" colors="black"/>
      <o:colormenu v:ext="edit" fillcolor="none" strokecolor="red"/>
    </o:shapedefaults>
    <o:shapelayout v:ext="edit">
      <o:idmap v:ext="edit" data="1"/>
      <o:rules v:ext="edit">
        <o:r id="V:Rule12" type="connector" idref="#_x0000_s1101"/>
        <o:r id="V:Rule13" type="connector" idref="#_x0000_s1098"/>
        <o:r id="V:Rule14" type="connector" idref="#_x0000_s1037"/>
        <o:r id="V:Rule15" type="connector" idref="#_x0000_s1096"/>
        <o:r id="V:Rule16" type="connector" idref="#_x0000_s1034"/>
        <o:r id="V:Rule17" type="connector" idref="#_x0000_s1032"/>
        <o:r id="V:Rule18" type="connector" idref="#_x0000_s1097"/>
        <o:r id="V:Rule19" type="connector" idref="#_x0000_s1030"/>
        <o:r id="V:Rule20" type="connector" idref="#_x0000_s1099"/>
        <o:r id="V:Rule21" type="connector" idref="#_x0000_s1055"/>
        <o:r id="V:Rule22" type="connector" idref="#_x0000_s110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64"/>
    <w:rPr>
      <w:sz w:val="24"/>
      <w:szCs w:val="24"/>
    </w:rPr>
  </w:style>
  <w:style w:type="paragraph" w:styleId="Heading1">
    <w:name w:val="heading 1"/>
    <w:basedOn w:val="Normal"/>
    <w:next w:val="Normal"/>
    <w:qFormat/>
    <w:rsid w:val="00F71564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F71564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F71564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F71564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F71564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F71564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F71564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F71564"/>
    <w:pPr>
      <w:keepNext/>
      <w:pBdr>
        <w:bottom w:val="single" w:sz="12" w:space="1" w:color="C0C0C0"/>
      </w:pBdr>
      <w:ind w:hanging="540"/>
      <w:outlineLvl w:val="7"/>
    </w:pPr>
    <w:rPr>
      <w:rFonts w:ascii="Calibri" w:hAnsi="Calibri"/>
      <w:b/>
      <w:bCs/>
      <w:sz w:val="22"/>
    </w:rPr>
  </w:style>
  <w:style w:type="paragraph" w:styleId="Heading9">
    <w:name w:val="heading 9"/>
    <w:basedOn w:val="Normal"/>
    <w:next w:val="Normal"/>
    <w:qFormat/>
    <w:rsid w:val="00F71564"/>
    <w:pPr>
      <w:keepNext/>
      <w:outlineLvl w:val="8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715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0609"/>
    <w:pPr>
      <w:pBdr>
        <w:top w:val="single" w:sz="12" w:space="1" w:color="C0C0C0"/>
      </w:pBdr>
      <w:tabs>
        <w:tab w:val="center" w:pos="4320"/>
        <w:tab w:val="right" w:pos="8640"/>
      </w:tabs>
    </w:pPr>
    <w:rPr>
      <w:rFonts w:ascii="Calibri" w:hAnsi="Calibri"/>
      <w:sz w:val="16"/>
    </w:rPr>
  </w:style>
  <w:style w:type="paragraph" w:customStyle="1" w:styleId="dept">
    <w:name w:val="dept"/>
    <w:basedOn w:val="Normal"/>
    <w:rsid w:val="00F71564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F7156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71564"/>
    <w:rPr>
      <w:color w:val="800080"/>
      <w:u w:val="single"/>
    </w:rPr>
  </w:style>
  <w:style w:type="paragraph" w:customStyle="1" w:styleId="Custom2">
    <w:name w:val="Custom 2"/>
    <w:basedOn w:val="Normal"/>
    <w:rsid w:val="00F71564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F71564"/>
    <w:pPr>
      <w:autoSpaceDE w:val="0"/>
      <w:autoSpaceDN w:val="0"/>
    </w:pPr>
    <w:rPr>
      <w:sz w:val="20"/>
    </w:rPr>
  </w:style>
  <w:style w:type="paragraph" w:styleId="BodyText">
    <w:name w:val="Body Text"/>
    <w:basedOn w:val="Normal"/>
    <w:semiHidden/>
    <w:rsid w:val="00F71564"/>
    <w:pPr>
      <w:spacing w:line="240" w:lineRule="atLeast"/>
      <w:jc w:val="center"/>
    </w:pPr>
    <w:rPr>
      <w:rFonts w:ascii="Calibri" w:hAnsi="Calibri"/>
      <w:color w:val="0000FF"/>
      <w:sz w:val="18"/>
    </w:rPr>
  </w:style>
  <w:style w:type="paragraph" w:styleId="BodyTextIndent">
    <w:name w:val="Body Text Indent"/>
    <w:basedOn w:val="Normal"/>
    <w:semiHidden/>
    <w:rsid w:val="00F71564"/>
    <w:pPr>
      <w:ind w:left="360"/>
    </w:pPr>
    <w:rPr>
      <w:rFonts w:ascii="Arial" w:hAnsi="Arial"/>
      <w:sz w:val="20"/>
      <w:szCs w:val="20"/>
    </w:rPr>
  </w:style>
  <w:style w:type="paragraph" w:styleId="BodyText2">
    <w:name w:val="Body Text 2"/>
    <w:basedOn w:val="Normal"/>
    <w:semiHidden/>
    <w:rsid w:val="00F71564"/>
    <w:pPr>
      <w:jc w:val="center"/>
    </w:pPr>
    <w:rPr>
      <w:rFonts w:ascii="Calibri" w:hAnsi="Calibri"/>
      <w:color w:val="0000FF"/>
      <w:sz w:val="20"/>
    </w:rPr>
  </w:style>
  <w:style w:type="paragraph" w:styleId="BodyText3">
    <w:name w:val="Body Text 3"/>
    <w:basedOn w:val="Normal"/>
    <w:semiHidden/>
    <w:rsid w:val="00F71564"/>
    <w:pPr>
      <w:spacing w:line="240" w:lineRule="atLeast"/>
    </w:pPr>
    <w:rPr>
      <w:rFonts w:ascii="Calibri" w:hAnsi="Calibri"/>
      <w:sz w:val="16"/>
    </w:rPr>
  </w:style>
  <w:style w:type="paragraph" w:styleId="ListParagraph">
    <w:name w:val="List Paragraph"/>
    <w:basedOn w:val="Normal"/>
    <w:uiPriority w:val="34"/>
    <w:qFormat/>
    <w:rsid w:val="00896623"/>
    <w:pPr>
      <w:ind w:left="720"/>
      <w:contextualSpacing/>
    </w:pPr>
  </w:style>
  <w:style w:type="paragraph" w:customStyle="1" w:styleId="Default">
    <w:name w:val="Default"/>
    <w:rsid w:val="00965CC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5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095826"/>
    <w:rPr>
      <w:i/>
      <w:iCs/>
    </w:rPr>
  </w:style>
  <w:style w:type="character" w:customStyle="1" w:styleId="cit-vol-year">
    <w:name w:val="cit-vol-year"/>
    <w:basedOn w:val="DefaultParagraphFont"/>
    <w:rsid w:val="00095826"/>
  </w:style>
  <w:style w:type="character" w:customStyle="1" w:styleId="cit-sep2">
    <w:name w:val="cit-sep2"/>
    <w:basedOn w:val="DefaultParagraphFont"/>
    <w:rsid w:val="00095826"/>
  </w:style>
  <w:style w:type="character" w:customStyle="1" w:styleId="cit-first-page">
    <w:name w:val="cit-first-page"/>
    <w:basedOn w:val="DefaultParagraphFont"/>
    <w:rsid w:val="00095826"/>
  </w:style>
  <w:style w:type="character" w:customStyle="1" w:styleId="cit-last-page">
    <w:name w:val="cit-last-page"/>
    <w:basedOn w:val="DefaultParagraphFont"/>
    <w:rsid w:val="00095826"/>
  </w:style>
  <w:style w:type="character" w:customStyle="1" w:styleId="FooterChar">
    <w:name w:val="Footer Char"/>
    <w:basedOn w:val="DefaultParagraphFont"/>
    <w:link w:val="Footer"/>
    <w:uiPriority w:val="99"/>
    <w:rsid w:val="001F0609"/>
    <w:rPr>
      <w:rFonts w:ascii="Calibri" w:hAnsi="Calibri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\Molecular%20Biology\A.%20Molecular%20Procedure%20Manual\MB003%20Engineering%20Controls\MB%20003.1%20Engineering%20Controls%20to%20Prevent%20Nucleic%20Acid%20Contamination.doc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3.emf"/><Relationship Id="rId26" Type="http://schemas.openxmlformats.org/officeDocument/2006/relationships/image" Target="media/image10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emf"/><Relationship Id="rId34" Type="http://schemas.openxmlformats.org/officeDocument/2006/relationships/footer" Target="footer1.xml"/><Relationship Id="rId7" Type="http://schemas.openxmlformats.org/officeDocument/2006/relationships/hyperlink" Target="file:///G:\LAB\Molecular%20Biology\A.%20Molecular%20Procedure%20Manual\MB002%20Safety\MB%20002.2%20v4%20Biohazard%20Containment.docx" TargetMode="External"/><Relationship Id="rId12" Type="http://schemas.openxmlformats.org/officeDocument/2006/relationships/hyperlink" Target="file:///\\kidsnet.childrenshc.org\chcdfs\dept\LAB\Molecular%20Biology\A.%20Molecular%20Procedure%20Manual\MB002%20Safety\MB%20002.1%20Safe%20Work%20Practices%20in%20Molecular.doc" TargetMode="External"/><Relationship Id="rId17" Type="http://schemas.openxmlformats.org/officeDocument/2006/relationships/hyperlink" Target="BOR%20003%20Storage%20&amp;%20Stability%20of%20Processed%20Sample%20&amp;%20Reagents.docx" TargetMode="External"/><Relationship Id="rId25" Type="http://schemas.openxmlformats.org/officeDocument/2006/relationships/image" Target="media/image9.emf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BOR%20004%20Reagent%20and%20Control%20Preparation.docx" TargetMode="External"/><Relationship Id="rId20" Type="http://schemas.openxmlformats.org/officeDocument/2006/relationships/image" Target="media/image4.emf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G:\LAB\Molecular%20Biology\A.%20Molecular%20Procedure%20Manual\MB003%20Engineering%20Controls\MB%20003.1%20Engineering%20Controls%20to%20Prevent%20Nucleic%20Acid%20Contamination.doc" TargetMode="External"/><Relationship Id="rId24" Type="http://schemas.openxmlformats.org/officeDocument/2006/relationships/image" Target="media/image8.e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7.emf"/><Relationship Id="rId28" Type="http://schemas.openxmlformats.org/officeDocument/2006/relationships/hyperlink" Target="file:///G:\LAB\Molecular%20Biology\A.%20Molecular%20Procedure%20Manual\Molecular%20Resources\Simplexa%20Troubleshooting%20guide,%20Appendix%20B.pdf" TargetMode="External"/><Relationship Id="rId36" Type="http://schemas.openxmlformats.org/officeDocument/2006/relationships/header" Target="header3.xml"/><Relationship Id="rId10" Type="http://schemas.openxmlformats.org/officeDocument/2006/relationships/hyperlink" Target="file:///G:\LAB\Molecular%20Biology\A.%20Molecular%20Procedure%20Manual\MB001%20Specimen%20Management\MB001.1%20Specimen%20Management%20in%20Molecular.doc" TargetMode="External"/><Relationship Id="rId19" Type="http://schemas.openxmlformats.org/officeDocument/2006/relationships/hyperlink" Target="file:///G:\LAB\Molecular%20Biology\A.%20Molecular%20Procedure%20Manual\Molecular%20Resources\Simplexa%20Operator%20Manual%20PI.MOL1101.UD_REV.F.pdf" TargetMode="External"/><Relationship Id="rId31" Type="http://schemas.openxmlformats.org/officeDocument/2006/relationships/hyperlink" Target="BOR%20006%20Troubleshooting%20guid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kidsnet.childrenshc.org\chcdfs\dept\LAB\Molecular%20Biology\A.%20Molecular%20Procedure%20Manual\MB002%20Safety\MB%20002.1%20Safe%20Work%20Practices%20in%20Molecular.doc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emf"/><Relationship Id="rId27" Type="http://schemas.openxmlformats.org/officeDocument/2006/relationships/image" Target="media/image11.emf"/><Relationship Id="rId30" Type="http://schemas.openxmlformats.org/officeDocument/2006/relationships/hyperlink" Target="file:///G:\LAB\Molecular%20Biology\A.%20Molecular%20Procedure%20Manual\Molecular%20Resources\Simplexa%20Troubleshooting%20guide,%20Appendix%20B.pdf" TargetMode="External"/><Relationship Id="rId35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13</Pages>
  <Words>3725</Words>
  <Characters>21273</Characters>
  <Application>Microsoft Office Word</Application>
  <DocSecurity>4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24949</CharactersWithSpaces>
  <SharedDoc>false</SharedDoc>
  <HLinks>
    <vt:vector size="72" baseType="variant">
      <vt:variant>
        <vt:i4>1638493</vt:i4>
      </vt:variant>
      <vt:variant>
        <vt:i4>30</vt:i4>
      </vt:variant>
      <vt:variant>
        <vt:i4>0</vt:i4>
      </vt:variant>
      <vt:variant>
        <vt:i4>5</vt:i4>
      </vt:variant>
      <vt:variant>
        <vt:lpwstr>PF 006 Troubleshooting guide.doc</vt:lpwstr>
      </vt:variant>
      <vt:variant>
        <vt:lpwstr/>
      </vt:variant>
      <vt:variant>
        <vt:i4>1638493</vt:i4>
      </vt:variant>
      <vt:variant>
        <vt:i4>27</vt:i4>
      </vt:variant>
      <vt:variant>
        <vt:i4>0</vt:i4>
      </vt:variant>
      <vt:variant>
        <vt:i4>5</vt:i4>
      </vt:variant>
      <vt:variant>
        <vt:lpwstr>PF 006 Troubleshooting guide.doc</vt:lpwstr>
      </vt:variant>
      <vt:variant>
        <vt:lpwstr/>
      </vt:variant>
      <vt:variant>
        <vt:i4>5701677</vt:i4>
      </vt:variant>
      <vt:variant>
        <vt:i4>24</vt:i4>
      </vt:variant>
      <vt:variant>
        <vt:i4>0</vt:i4>
      </vt:variant>
      <vt:variant>
        <vt:i4>5</vt:i4>
      </vt:variant>
      <vt:variant>
        <vt:lpwstr>..\SmartCycler Manual, Chapter 3, IVD Assays.pdf</vt:lpwstr>
      </vt:variant>
      <vt:variant>
        <vt:lpwstr/>
      </vt:variant>
      <vt:variant>
        <vt:i4>6488124</vt:i4>
      </vt:variant>
      <vt:variant>
        <vt:i4>21</vt:i4>
      </vt:variant>
      <vt:variant>
        <vt:i4>0</vt:i4>
      </vt:variant>
      <vt:variant>
        <vt:i4>5</vt:i4>
      </vt:variant>
      <vt:variant>
        <vt:lpwstr>PF 004 Reagent and Control Preparation.doc</vt:lpwstr>
      </vt:variant>
      <vt:variant>
        <vt:lpwstr/>
      </vt:variant>
      <vt:variant>
        <vt:i4>2359392</vt:i4>
      </vt:variant>
      <vt:variant>
        <vt:i4>18</vt:i4>
      </vt:variant>
      <vt:variant>
        <vt:i4>0</vt:i4>
      </vt:variant>
      <vt:variant>
        <vt:i4>5</vt:i4>
      </vt:variant>
      <vt:variant>
        <vt:lpwstr>PF 003 Eluate, Lysate &amp; Reagent Storage &amp; Stability.doc</vt:lpwstr>
      </vt:variant>
      <vt:variant>
        <vt:lpwstr/>
      </vt:variant>
      <vt:variant>
        <vt:i4>3080306</vt:i4>
      </vt:variant>
      <vt:variant>
        <vt:i4>15</vt:i4>
      </vt:variant>
      <vt:variant>
        <vt:i4>0</vt:i4>
      </vt:variant>
      <vt:variant>
        <vt:i4>5</vt:i4>
      </vt:variant>
      <vt:variant>
        <vt:lpwstr>\\DAX\DATA\DEPT\LAB\Molecular Biology\Enterovirus\EasyMag procedure.doc</vt:lpwstr>
      </vt:variant>
      <vt:variant>
        <vt:lpwstr/>
      </vt:variant>
      <vt:variant>
        <vt:i4>6488124</vt:i4>
      </vt:variant>
      <vt:variant>
        <vt:i4>12</vt:i4>
      </vt:variant>
      <vt:variant>
        <vt:i4>0</vt:i4>
      </vt:variant>
      <vt:variant>
        <vt:i4>5</vt:i4>
      </vt:variant>
      <vt:variant>
        <vt:lpwstr>PF 004 Reagent and Control Preparation.doc</vt:lpwstr>
      </vt:variant>
      <vt:variant>
        <vt:lpwstr/>
      </vt:variant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\\DAX\DATA\DEPT\LAB\Molecular Biology\Enterovirus\EasyMag procedure.doc</vt:lpwstr>
      </vt:variant>
      <vt:variant>
        <vt:lpwstr/>
      </vt:variant>
      <vt:variant>
        <vt:i4>589910</vt:i4>
      </vt:variant>
      <vt:variant>
        <vt:i4>6</vt:i4>
      </vt:variant>
      <vt:variant>
        <vt:i4>0</vt:i4>
      </vt:variant>
      <vt:variant>
        <vt:i4>5</vt:i4>
      </vt:variant>
      <vt:variant>
        <vt:lpwstr>..\MB001 Specimen Management\MB001.1 Specimen Management in Molecular.doc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..\MB003 Engineering Controls\MB 003.1 Engineering Controls to Prevent Contamination.doc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..\MB003 Engineering Controls\MB 003.1 Engineering Controls to Prevent Contamination.doc</vt:lpwstr>
      </vt:variant>
      <vt:variant>
        <vt:lpwstr/>
      </vt:variant>
      <vt:variant>
        <vt:i4>65541</vt:i4>
      </vt:variant>
      <vt:variant>
        <vt:i4>24685</vt:i4>
      </vt:variant>
      <vt:variant>
        <vt:i4>1025</vt:i4>
      </vt:variant>
      <vt:variant>
        <vt:i4>1</vt:i4>
      </vt:variant>
      <vt:variant>
        <vt:lpwstr>K:\Children's graphic\1 Children's logo 2007\Children's with tagline\JPEG\Children's logo_DeliveringNextGenerationCare.jpg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CE001003</cp:lastModifiedBy>
  <cp:revision>55</cp:revision>
  <cp:lastPrinted>2016-03-02T22:55:00Z</cp:lastPrinted>
  <dcterms:created xsi:type="dcterms:W3CDTF">2016-01-19T14:10:00Z</dcterms:created>
  <dcterms:modified xsi:type="dcterms:W3CDTF">2016-03-03T18:41:00Z</dcterms:modified>
</cp:coreProperties>
</file>