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360"/>
        <w:gridCol w:w="1620"/>
        <w:gridCol w:w="1080"/>
        <w:gridCol w:w="1620"/>
        <w:gridCol w:w="360"/>
        <w:gridCol w:w="720"/>
        <w:gridCol w:w="2520"/>
      </w:tblGrid>
      <w:tr w:rsidR="00EC793B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CYTM Cytology for Malignant Cells in Body Fluids</w:t>
            </w:r>
          </w:p>
          <w:p w:rsidR="00EC793B" w:rsidRDefault="00EC793B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EC793B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EC793B" w:rsidRDefault="00EC793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793B" w:rsidRPr="00452E48" w:rsidRDefault="00EC793B">
            <w:pPr>
              <w:pStyle w:val="BodyText"/>
              <w:jc w:val="left"/>
              <w:rPr>
                <w:rFonts w:ascii="Arial" w:hAnsi="Arial" w:cs="Arial"/>
                <w:sz w:val="24"/>
              </w:rPr>
            </w:pPr>
          </w:p>
          <w:p w:rsidR="00EC793B" w:rsidRPr="00452E48" w:rsidRDefault="00EC793B">
            <w:pPr>
              <w:jc w:val="left"/>
              <w:rPr>
                <w:rFonts w:ascii="Arial" w:hAnsi="Arial" w:cs="Arial"/>
                <w:sz w:val="24"/>
              </w:rPr>
            </w:pPr>
            <w:r w:rsidRPr="00452E48">
              <w:rPr>
                <w:rFonts w:ascii="Arial" w:hAnsi="Arial" w:cs="Arial"/>
                <w:sz w:val="24"/>
              </w:rPr>
              <w:t xml:space="preserve">This procedure provides instructions for CYTM CYTOLOGY FOR MALIGNANT CELLS IN BODY FLUIDS. The cell counting and concentration of body fluids (CSF, pleural, pericardial, etc.) for morphologic examination remains a first line diagnostic procedure in patients with metastatic tumor, leukemia, lymphoma and primary brain tumors who are suspected of having </w:t>
            </w:r>
            <w:proofErr w:type="spellStart"/>
            <w:r w:rsidRPr="00452E48">
              <w:rPr>
                <w:rFonts w:ascii="Arial" w:hAnsi="Arial" w:cs="Arial"/>
                <w:sz w:val="24"/>
              </w:rPr>
              <w:t>meningeal</w:t>
            </w:r>
            <w:proofErr w:type="spellEnd"/>
            <w:r w:rsidRPr="00452E48">
              <w:rPr>
                <w:rFonts w:ascii="Arial" w:hAnsi="Arial" w:cs="Arial"/>
                <w:sz w:val="24"/>
              </w:rPr>
              <w:t xml:space="preserve"> spread.</w:t>
            </w: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793B">
        <w:trPr>
          <w:cantSplit/>
          <w:trHeight w:val="330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EC793B" w:rsidRDefault="00EC793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EC793B" w:rsidRPr="00452E48" w:rsidRDefault="00EC793B">
            <w:pPr>
              <w:numPr>
                <w:ilvl w:val="0"/>
                <w:numId w:val="45"/>
              </w:numPr>
              <w:jc w:val="left"/>
              <w:rPr>
                <w:rFonts w:ascii="Arial" w:hAnsi="Arial" w:cs="Arial"/>
                <w:iCs/>
                <w:sz w:val="24"/>
              </w:rPr>
            </w:pPr>
            <w:r w:rsidRPr="00452E48">
              <w:rPr>
                <w:rFonts w:ascii="Arial" w:hAnsi="Arial" w:cs="Arial"/>
                <w:iCs/>
                <w:sz w:val="24"/>
              </w:rPr>
              <w:t>This procedure applies to all laboratory technologists performing hematology testing, the section supervisor, and section pathologist.</w:t>
            </w:r>
          </w:p>
          <w:p w:rsidR="00EC793B" w:rsidRDefault="00EC793B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EC79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Reagents/Solutions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EC79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793B" w:rsidRPr="00D15C4F" w:rsidRDefault="008542E1" w:rsidP="007931A3">
            <w:pPr>
              <w:numPr>
                <w:ilvl w:val="0"/>
                <w:numId w:val="7"/>
              </w:numPr>
              <w:tabs>
                <w:tab w:val="clear" w:pos="720"/>
                <w:tab w:val="left" w:pos="-720"/>
                <w:tab w:val="left" w:pos="0"/>
              </w:tabs>
              <w:ind w:left="360"/>
              <w:jc w:val="left"/>
              <w:rPr>
                <w:rFonts w:ascii="Arial" w:hAnsi="Arial"/>
                <w:sz w:val="24"/>
              </w:rPr>
            </w:pPr>
            <w:proofErr w:type="spellStart"/>
            <w:r w:rsidRPr="00FE0627">
              <w:rPr>
                <w:rFonts w:ascii="Arial" w:hAnsi="Arial"/>
                <w:sz w:val="24"/>
                <w:highlight w:val="yellow"/>
              </w:rPr>
              <w:t>Sysmex</w:t>
            </w:r>
            <w:proofErr w:type="spellEnd"/>
            <w:r w:rsidRPr="00FE0627">
              <w:rPr>
                <w:rFonts w:ascii="Arial" w:hAnsi="Arial"/>
                <w:sz w:val="24"/>
                <w:highlight w:val="yellow"/>
              </w:rPr>
              <w:t xml:space="preserve"> XN 3000 (SP-10 Slide Maker /</w:t>
            </w:r>
            <w:proofErr w:type="spellStart"/>
            <w:r w:rsidRPr="00FE0627">
              <w:rPr>
                <w:rFonts w:ascii="Arial" w:hAnsi="Arial"/>
                <w:sz w:val="24"/>
                <w:highlight w:val="yellow"/>
              </w:rPr>
              <w:t>Stainer</w:t>
            </w:r>
            <w:proofErr w:type="spellEnd"/>
            <w:r w:rsidRPr="00FE0627">
              <w:rPr>
                <w:rFonts w:ascii="Arial" w:hAnsi="Arial"/>
                <w:sz w:val="24"/>
                <w:highlight w:val="yellow"/>
              </w:rPr>
              <w:t>)</w:t>
            </w:r>
            <w:r w:rsidR="007931A3" w:rsidRPr="00D15C4F">
              <w:rPr>
                <w:rFonts w:ascii="Arial" w:hAnsi="Arial"/>
                <w:sz w:val="24"/>
              </w:rPr>
              <w:t xml:space="preserve"> with </w:t>
            </w:r>
            <w:proofErr w:type="spellStart"/>
            <w:r w:rsidR="007931A3" w:rsidRPr="00D15C4F">
              <w:rPr>
                <w:rFonts w:ascii="Arial" w:hAnsi="Arial"/>
                <w:sz w:val="24"/>
              </w:rPr>
              <w:t>Cytopro</w:t>
            </w:r>
            <w:proofErr w:type="spellEnd"/>
            <w:r w:rsidR="007931A3" w:rsidRPr="00D15C4F">
              <w:rPr>
                <w:rFonts w:ascii="Arial" w:hAnsi="Arial"/>
                <w:sz w:val="24"/>
              </w:rPr>
              <w:t xml:space="preserve"> rotor (</w:t>
            </w:r>
            <w:proofErr w:type="spellStart"/>
            <w:r w:rsidR="007931A3" w:rsidRPr="00D15C4F">
              <w:rPr>
                <w:rFonts w:ascii="Arial" w:hAnsi="Arial"/>
                <w:sz w:val="24"/>
              </w:rPr>
              <w:t>St.Paul</w:t>
            </w:r>
            <w:proofErr w:type="spellEnd"/>
            <w:r w:rsidR="007931A3" w:rsidRPr="00D15C4F">
              <w:rPr>
                <w:rFonts w:ascii="Arial" w:hAnsi="Arial"/>
                <w:sz w:val="24"/>
              </w:rPr>
              <w:t xml:space="preserve">), </w:t>
            </w:r>
            <w:proofErr w:type="spellStart"/>
            <w:r w:rsidR="007931A3" w:rsidRPr="00D15C4F">
              <w:rPr>
                <w:rFonts w:ascii="Arial" w:hAnsi="Arial"/>
                <w:sz w:val="24"/>
              </w:rPr>
              <w:t>Wescor</w:t>
            </w:r>
            <w:proofErr w:type="spellEnd"/>
            <w:r w:rsidR="007931A3" w:rsidRPr="00D15C4F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7931A3" w:rsidRPr="00D15C4F">
              <w:rPr>
                <w:rFonts w:ascii="Arial" w:hAnsi="Arial"/>
                <w:sz w:val="24"/>
              </w:rPr>
              <w:t>Cytopro</w:t>
            </w:r>
            <w:proofErr w:type="spellEnd"/>
            <w:r w:rsidR="007931A3" w:rsidRPr="00D15C4F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7931A3" w:rsidRPr="00D15C4F">
              <w:rPr>
                <w:rFonts w:ascii="Arial" w:hAnsi="Arial"/>
                <w:sz w:val="24"/>
              </w:rPr>
              <w:t>Cytocentrifuge</w:t>
            </w:r>
            <w:proofErr w:type="spellEnd"/>
            <w:r w:rsidR="007931A3" w:rsidRPr="00D15C4F">
              <w:rPr>
                <w:rFonts w:ascii="Arial" w:hAnsi="Arial"/>
                <w:sz w:val="24"/>
              </w:rPr>
              <w:t xml:space="preserve"> model 7621 (</w:t>
            </w:r>
            <w:proofErr w:type="spellStart"/>
            <w:r w:rsidR="007931A3" w:rsidRPr="00D15C4F">
              <w:rPr>
                <w:rFonts w:ascii="Arial" w:hAnsi="Arial"/>
                <w:sz w:val="24"/>
              </w:rPr>
              <w:t>Mpls</w:t>
            </w:r>
            <w:proofErr w:type="spellEnd"/>
            <w:r w:rsidR="007931A3" w:rsidRPr="00D15C4F">
              <w:rPr>
                <w:rFonts w:ascii="Arial" w:hAnsi="Arial"/>
                <w:sz w:val="24"/>
              </w:rPr>
              <w:t>.)</w:t>
            </w:r>
          </w:p>
          <w:p w:rsidR="00EC793B" w:rsidRPr="00D15C4F" w:rsidRDefault="00EC793B">
            <w:pPr>
              <w:tabs>
                <w:tab w:val="left" w:pos="-720"/>
              </w:tabs>
              <w:jc w:val="left"/>
              <w:rPr>
                <w:rFonts w:ascii="Arial" w:hAnsi="Arial"/>
                <w:sz w:val="24"/>
              </w:rPr>
            </w:pPr>
          </w:p>
          <w:p w:rsidR="00EC793B" w:rsidRPr="00D15C4F" w:rsidRDefault="00EC793B">
            <w:pPr>
              <w:numPr>
                <w:ilvl w:val="0"/>
                <w:numId w:val="7"/>
              </w:numPr>
              <w:tabs>
                <w:tab w:val="clear" w:pos="720"/>
                <w:tab w:val="left" w:pos="-720"/>
                <w:tab w:val="left" w:pos="0"/>
              </w:tabs>
              <w:ind w:left="360"/>
              <w:jc w:val="left"/>
              <w:rPr>
                <w:rFonts w:ascii="Arial" w:hAnsi="Arial"/>
                <w:sz w:val="24"/>
              </w:rPr>
            </w:pPr>
            <w:proofErr w:type="spellStart"/>
            <w:r w:rsidRPr="00D15C4F">
              <w:rPr>
                <w:rFonts w:ascii="Arial" w:hAnsi="Arial"/>
                <w:sz w:val="24"/>
              </w:rPr>
              <w:t>Neubauer</w:t>
            </w:r>
            <w:proofErr w:type="spellEnd"/>
            <w:r w:rsidRPr="00D15C4F">
              <w:rPr>
                <w:rFonts w:ascii="Arial" w:hAnsi="Arial"/>
                <w:sz w:val="24"/>
              </w:rPr>
              <w:t xml:space="preserve"> or Spencer </w:t>
            </w:r>
            <w:proofErr w:type="spellStart"/>
            <w:r w:rsidRPr="00D15C4F">
              <w:rPr>
                <w:rFonts w:ascii="Arial" w:hAnsi="Arial"/>
                <w:sz w:val="24"/>
              </w:rPr>
              <w:t>Brightline</w:t>
            </w:r>
            <w:proofErr w:type="spellEnd"/>
            <w:r w:rsidRPr="00D15C4F">
              <w:rPr>
                <w:rFonts w:ascii="Arial" w:hAnsi="Arial"/>
                <w:sz w:val="24"/>
              </w:rPr>
              <w:t xml:space="preserve"> counting chamber</w:t>
            </w:r>
          </w:p>
          <w:p w:rsidR="00EC793B" w:rsidRPr="00D15C4F" w:rsidRDefault="00EC793B">
            <w:pPr>
              <w:tabs>
                <w:tab w:val="left" w:pos="-720"/>
              </w:tabs>
              <w:jc w:val="left"/>
              <w:rPr>
                <w:rFonts w:ascii="Arial" w:hAnsi="Arial"/>
                <w:sz w:val="24"/>
              </w:rPr>
            </w:pPr>
          </w:p>
          <w:p w:rsidR="00EC793B" w:rsidRDefault="00EC793B">
            <w:pPr>
              <w:numPr>
                <w:ilvl w:val="0"/>
                <w:numId w:val="7"/>
              </w:numPr>
              <w:tabs>
                <w:tab w:val="clear" w:pos="720"/>
                <w:tab w:val="left" w:pos="-720"/>
                <w:tab w:val="left" w:pos="0"/>
              </w:tabs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  <w:r w:rsidRPr="00D15C4F">
              <w:rPr>
                <w:rFonts w:ascii="Arial" w:hAnsi="Arial"/>
                <w:sz w:val="24"/>
              </w:rPr>
              <w:t>Microscope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93B" w:rsidRPr="00D15C4F" w:rsidRDefault="00EC793B">
            <w:pPr>
              <w:numPr>
                <w:ilvl w:val="0"/>
                <w:numId w:val="2"/>
              </w:numPr>
              <w:tabs>
                <w:tab w:val="clear" w:pos="720"/>
                <w:tab w:val="left" w:pos="-720"/>
              </w:tabs>
              <w:ind w:left="432"/>
              <w:jc w:val="left"/>
              <w:rPr>
                <w:rFonts w:ascii="Arial" w:hAnsi="Arial"/>
                <w:sz w:val="24"/>
              </w:rPr>
            </w:pPr>
            <w:r w:rsidRPr="00D15C4F">
              <w:rPr>
                <w:rFonts w:ascii="Arial" w:hAnsi="Arial"/>
                <w:sz w:val="24"/>
              </w:rPr>
              <w:t>Sodium chloride, available in Blood Bank</w:t>
            </w:r>
          </w:p>
          <w:p w:rsidR="00EC793B" w:rsidRPr="00D15C4F" w:rsidRDefault="00EC793B">
            <w:pPr>
              <w:tabs>
                <w:tab w:val="left" w:pos="-720"/>
              </w:tabs>
              <w:ind w:left="72"/>
              <w:jc w:val="left"/>
              <w:rPr>
                <w:rFonts w:ascii="Arial" w:hAnsi="Arial"/>
                <w:sz w:val="24"/>
              </w:rPr>
            </w:pPr>
          </w:p>
          <w:p w:rsidR="00EC793B" w:rsidRPr="00D15C4F" w:rsidRDefault="00EC793B">
            <w:pPr>
              <w:numPr>
                <w:ilvl w:val="0"/>
                <w:numId w:val="2"/>
              </w:numPr>
              <w:tabs>
                <w:tab w:val="clear" w:pos="720"/>
                <w:tab w:val="left" w:pos="-720"/>
              </w:tabs>
              <w:ind w:left="432"/>
              <w:jc w:val="left"/>
              <w:rPr>
                <w:rFonts w:ascii="Arial" w:hAnsi="Arial"/>
                <w:sz w:val="24"/>
              </w:rPr>
            </w:pPr>
            <w:r w:rsidRPr="00D15C4F">
              <w:rPr>
                <w:rFonts w:ascii="Arial" w:hAnsi="Arial"/>
                <w:sz w:val="24"/>
              </w:rPr>
              <w:t>22% Albumin (Ortho). Store at 2-8</w:t>
            </w:r>
            <w:r w:rsidRPr="00D15C4F">
              <w:rPr>
                <w:rFonts w:ascii="Arial" w:hAnsi="Arial"/>
                <w:sz w:val="24"/>
              </w:rPr>
              <w:sym w:font="Symbol" w:char="F0B0"/>
            </w:r>
            <w:r w:rsidRPr="00D15C4F">
              <w:rPr>
                <w:rFonts w:ascii="Arial" w:hAnsi="Arial"/>
                <w:sz w:val="24"/>
              </w:rPr>
              <w:t>C. Check for visible contamination before each use</w:t>
            </w:r>
          </w:p>
          <w:p w:rsidR="00EC793B" w:rsidRPr="00D15C4F" w:rsidRDefault="00EC793B">
            <w:pPr>
              <w:tabs>
                <w:tab w:val="left" w:pos="-720"/>
              </w:tabs>
              <w:jc w:val="left"/>
              <w:rPr>
                <w:rFonts w:ascii="Arial" w:hAnsi="Arial"/>
                <w:sz w:val="24"/>
              </w:rPr>
            </w:pPr>
          </w:p>
          <w:p w:rsidR="00EC793B" w:rsidRPr="00D15C4F" w:rsidRDefault="00EC793B">
            <w:pPr>
              <w:numPr>
                <w:ilvl w:val="0"/>
                <w:numId w:val="2"/>
              </w:numPr>
              <w:tabs>
                <w:tab w:val="clear" w:pos="720"/>
                <w:tab w:val="left" w:pos="-720"/>
              </w:tabs>
              <w:ind w:left="432"/>
              <w:jc w:val="left"/>
              <w:rPr>
                <w:rFonts w:ascii="Arial" w:hAnsi="Arial"/>
                <w:sz w:val="24"/>
              </w:rPr>
            </w:pPr>
            <w:r w:rsidRPr="00D15C4F">
              <w:rPr>
                <w:rFonts w:ascii="Arial" w:hAnsi="Arial"/>
                <w:sz w:val="24"/>
              </w:rPr>
              <w:t>3% acetic acid:</w:t>
            </w:r>
          </w:p>
          <w:p w:rsidR="00EC793B" w:rsidRPr="00D15C4F" w:rsidRDefault="00EC793B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4"/>
              </w:rPr>
            </w:pPr>
            <w:r w:rsidRPr="00D15C4F">
              <w:rPr>
                <w:rFonts w:ascii="Arial" w:hAnsi="Arial"/>
                <w:sz w:val="24"/>
              </w:rPr>
              <w:t>Add 3.0-mL glacial acetic acid</w:t>
            </w:r>
          </w:p>
          <w:p w:rsidR="00EC793B" w:rsidRPr="00D15C4F" w:rsidRDefault="00EC793B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4"/>
              </w:rPr>
            </w:pPr>
            <w:r w:rsidRPr="00D15C4F">
              <w:rPr>
                <w:rFonts w:ascii="Arial" w:hAnsi="Arial"/>
                <w:sz w:val="24"/>
              </w:rPr>
              <w:t xml:space="preserve">To 97.0 </w:t>
            </w:r>
            <w:proofErr w:type="spellStart"/>
            <w:r w:rsidRPr="00D15C4F">
              <w:rPr>
                <w:rFonts w:ascii="Arial" w:hAnsi="Arial"/>
                <w:sz w:val="24"/>
              </w:rPr>
              <w:t>mL</w:t>
            </w:r>
            <w:proofErr w:type="spellEnd"/>
            <w:r w:rsidRPr="00D15C4F">
              <w:rPr>
                <w:rFonts w:ascii="Arial" w:hAnsi="Arial"/>
                <w:sz w:val="24"/>
              </w:rPr>
              <w:t xml:space="preserve"> Type I </w:t>
            </w:r>
            <w:proofErr w:type="spellStart"/>
            <w:r w:rsidRPr="00D15C4F">
              <w:rPr>
                <w:rFonts w:ascii="Arial" w:hAnsi="Arial"/>
                <w:sz w:val="24"/>
              </w:rPr>
              <w:t>deionized</w:t>
            </w:r>
            <w:proofErr w:type="spellEnd"/>
            <w:r w:rsidRPr="00D15C4F">
              <w:rPr>
                <w:rFonts w:ascii="Arial" w:hAnsi="Arial"/>
                <w:sz w:val="24"/>
              </w:rPr>
              <w:t xml:space="preserve"> water</w:t>
            </w:r>
          </w:p>
          <w:p w:rsidR="00EC793B" w:rsidRPr="00D15C4F" w:rsidRDefault="00EC793B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4"/>
              </w:rPr>
            </w:pPr>
            <w:r w:rsidRPr="00D15C4F">
              <w:rPr>
                <w:rFonts w:ascii="Arial" w:hAnsi="Arial"/>
                <w:sz w:val="24"/>
              </w:rPr>
              <w:t>Store at room temperature, indefinitely</w:t>
            </w: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93B" w:rsidRPr="00D15C4F" w:rsidRDefault="007931A3">
            <w:pPr>
              <w:numPr>
                <w:ilvl w:val="0"/>
                <w:numId w:val="6"/>
              </w:numPr>
              <w:tabs>
                <w:tab w:val="clear" w:pos="720"/>
                <w:tab w:val="left" w:pos="-720"/>
                <w:tab w:val="left" w:pos="0"/>
              </w:tabs>
              <w:ind w:left="360"/>
              <w:jc w:val="left"/>
              <w:rPr>
                <w:rFonts w:ascii="Arial" w:hAnsi="Arial"/>
                <w:sz w:val="24"/>
              </w:rPr>
            </w:pPr>
            <w:proofErr w:type="spellStart"/>
            <w:r w:rsidRPr="00D15C4F">
              <w:rPr>
                <w:rFonts w:ascii="Arial" w:hAnsi="Arial"/>
                <w:sz w:val="24"/>
              </w:rPr>
              <w:t>Wescor</w:t>
            </w:r>
            <w:proofErr w:type="spellEnd"/>
            <w:r w:rsidRPr="00D15C4F">
              <w:rPr>
                <w:rFonts w:ascii="Arial" w:hAnsi="Arial"/>
                <w:sz w:val="24"/>
              </w:rPr>
              <w:t xml:space="preserve"> sample chambers with fast, white </w:t>
            </w:r>
            <w:proofErr w:type="spellStart"/>
            <w:r w:rsidRPr="00D15C4F">
              <w:rPr>
                <w:rFonts w:ascii="Arial" w:hAnsi="Arial"/>
                <w:sz w:val="24"/>
              </w:rPr>
              <w:t>Cytopads</w:t>
            </w:r>
            <w:proofErr w:type="spellEnd"/>
            <w:r w:rsidRPr="00D15C4F">
              <w:rPr>
                <w:rFonts w:ascii="Arial" w:hAnsi="Arial"/>
                <w:sz w:val="24"/>
              </w:rPr>
              <w:t xml:space="preserve">, caps, </w:t>
            </w:r>
            <w:proofErr w:type="spellStart"/>
            <w:r w:rsidRPr="00D15C4F">
              <w:rPr>
                <w:rFonts w:ascii="Arial" w:hAnsi="Arial"/>
                <w:sz w:val="24"/>
              </w:rPr>
              <w:t>pk</w:t>
            </w:r>
            <w:proofErr w:type="spellEnd"/>
            <w:r w:rsidRPr="00D15C4F">
              <w:rPr>
                <w:rFonts w:ascii="Arial" w:hAnsi="Arial"/>
                <w:sz w:val="24"/>
              </w:rPr>
              <w:t xml:space="preserve"> 48. Part # SS-113.</w:t>
            </w:r>
          </w:p>
          <w:p w:rsidR="007931A3" w:rsidRPr="00D15C4F" w:rsidRDefault="007931A3" w:rsidP="007931A3">
            <w:pPr>
              <w:tabs>
                <w:tab w:val="left" w:pos="-720"/>
                <w:tab w:val="left" w:pos="0"/>
              </w:tabs>
              <w:ind w:left="360"/>
              <w:jc w:val="left"/>
              <w:rPr>
                <w:rFonts w:ascii="Arial" w:hAnsi="Arial"/>
                <w:sz w:val="24"/>
              </w:rPr>
            </w:pPr>
          </w:p>
          <w:p w:rsidR="007931A3" w:rsidRPr="00D15C4F" w:rsidRDefault="007931A3" w:rsidP="007931A3">
            <w:pPr>
              <w:numPr>
                <w:ilvl w:val="0"/>
                <w:numId w:val="6"/>
              </w:numPr>
              <w:tabs>
                <w:tab w:val="clear" w:pos="720"/>
                <w:tab w:val="left" w:pos="-720"/>
                <w:tab w:val="left" w:pos="0"/>
              </w:tabs>
              <w:ind w:left="360"/>
              <w:jc w:val="left"/>
              <w:rPr>
                <w:rFonts w:ascii="Arial" w:hAnsi="Arial"/>
                <w:sz w:val="24"/>
              </w:rPr>
            </w:pPr>
            <w:proofErr w:type="spellStart"/>
            <w:r w:rsidRPr="00D15C4F">
              <w:rPr>
                <w:rFonts w:ascii="Arial" w:hAnsi="Arial"/>
                <w:sz w:val="24"/>
              </w:rPr>
              <w:t>Wescor</w:t>
            </w:r>
            <w:proofErr w:type="spellEnd"/>
            <w:r w:rsidRPr="00D15C4F">
              <w:rPr>
                <w:rFonts w:ascii="Arial" w:hAnsi="Arial"/>
                <w:sz w:val="24"/>
              </w:rPr>
              <w:t xml:space="preserve"> sample chambers with slow, tan </w:t>
            </w:r>
            <w:proofErr w:type="spellStart"/>
            <w:r w:rsidRPr="00D15C4F">
              <w:rPr>
                <w:rFonts w:ascii="Arial" w:hAnsi="Arial"/>
                <w:sz w:val="24"/>
              </w:rPr>
              <w:t>Cytopads</w:t>
            </w:r>
            <w:proofErr w:type="spellEnd"/>
            <w:r w:rsidRPr="00D15C4F">
              <w:rPr>
                <w:rFonts w:ascii="Arial" w:hAnsi="Arial"/>
                <w:sz w:val="24"/>
              </w:rPr>
              <w:t xml:space="preserve">, caps, </w:t>
            </w:r>
            <w:proofErr w:type="spellStart"/>
            <w:r w:rsidRPr="00D15C4F">
              <w:rPr>
                <w:rFonts w:ascii="Arial" w:hAnsi="Arial"/>
                <w:sz w:val="24"/>
              </w:rPr>
              <w:t>pk</w:t>
            </w:r>
            <w:proofErr w:type="spellEnd"/>
            <w:r w:rsidRPr="00D15C4F">
              <w:rPr>
                <w:rFonts w:ascii="Arial" w:hAnsi="Arial"/>
                <w:sz w:val="24"/>
              </w:rPr>
              <w:t xml:space="preserve"> 48. Part # SS-114.</w:t>
            </w:r>
          </w:p>
          <w:p w:rsidR="007931A3" w:rsidRPr="00D15C4F" w:rsidRDefault="007931A3" w:rsidP="007931A3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4"/>
              </w:rPr>
            </w:pPr>
          </w:p>
          <w:p w:rsidR="007931A3" w:rsidRPr="00D15C4F" w:rsidRDefault="007931A3">
            <w:pPr>
              <w:numPr>
                <w:ilvl w:val="0"/>
                <w:numId w:val="6"/>
              </w:numPr>
              <w:tabs>
                <w:tab w:val="clear" w:pos="720"/>
                <w:tab w:val="left" w:pos="-720"/>
                <w:tab w:val="left" w:pos="0"/>
              </w:tabs>
              <w:ind w:left="360"/>
              <w:jc w:val="left"/>
              <w:rPr>
                <w:rFonts w:ascii="Arial" w:hAnsi="Arial"/>
                <w:sz w:val="24"/>
              </w:rPr>
            </w:pPr>
            <w:r w:rsidRPr="00D15C4F">
              <w:rPr>
                <w:rFonts w:ascii="Arial" w:hAnsi="Arial"/>
                <w:sz w:val="24"/>
              </w:rPr>
              <w:t xml:space="preserve">Microscope slides, ½ G, uncoated for </w:t>
            </w:r>
            <w:proofErr w:type="spellStart"/>
            <w:r w:rsidRPr="00D15C4F">
              <w:rPr>
                <w:rFonts w:ascii="Arial" w:hAnsi="Arial"/>
                <w:sz w:val="24"/>
              </w:rPr>
              <w:t>Cytopro</w:t>
            </w:r>
            <w:proofErr w:type="spellEnd"/>
            <w:r w:rsidRPr="00D15C4F">
              <w:rPr>
                <w:rFonts w:ascii="Arial" w:hAnsi="Arial"/>
                <w:sz w:val="24"/>
              </w:rPr>
              <w:t>. Part # SS-117.</w:t>
            </w:r>
          </w:p>
          <w:p w:rsidR="00D15C4F" w:rsidRDefault="00D15C4F" w:rsidP="00D15C4F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D15C4F" w:rsidRPr="00FE0627" w:rsidRDefault="00D15C4F">
            <w:pPr>
              <w:numPr>
                <w:ilvl w:val="0"/>
                <w:numId w:val="6"/>
              </w:numPr>
              <w:tabs>
                <w:tab w:val="clear" w:pos="720"/>
                <w:tab w:val="left" w:pos="-720"/>
                <w:tab w:val="left" w:pos="0"/>
              </w:tabs>
              <w:ind w:left="360"/>
              <w:jc w:val="left"/>
              <w:rPr>
                <w:rFonts w:ascii="Arial" w:hAnsi="Arial" w:cs="Arial"/>
                <w:sz w:val="24"/>
                <w:highlight w:val="yellow"/>
              </w:rPr>
            </w:pPr>
            <w:r w:rsidRPr="00FE0627">
              <w:rPr>
                <w:rFonts w:ascii="Arial" w:hAnsi="Arial" w:cs="Arial"/>
                <w:sz w:val="24"/>
                <w:highlight w:val="yellow"/>
              </w:rPr>
              <w:t xml:space="preserve">Microscope Slides, frosted with rounded / clipped corners 76 x 26mm; 0.9 - 1.2 mm thick </w:t>
            </w:r>
            <w:proofErr w:type="spellStart"/>
            <w:r w:rsidRPr="00FE0627">
              <w:rPr>
                <w:rFonts w:ascii="Arial" w:hAnsi="Arial" w:cs="Arial"/>
                <w:sz w:val="24"/>
                <w:highlight w:val="yellow"/>
              </w:rPr>
              <w:t>Chc</w:t>
            </w:r>
            <w:proofErr w:type="spellEnd"/>
            <w:r w:rsidRPr="00FE0627">
              <w:rPr>
                <w:rFonts w:ascii="Arial" w:hAnsi="Arial" w:cs="Arial"/>
                <w:sz w:val="24"/>
                <w:highlight w:val="yellow"/>
              </w:rPr>
              <w:t># 30455.</w:t>
            </w:r>
          </w:p>
          <w:p w:rsidR="00D15C4F" w:rsidRDefault="00D15C4F" w:rsidP="00D15C4F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D15C4F" w:rsidRDefault="00D15C4F">
            <w:pPr>
              <w:numPr>
                <w:ilvl w:val="0"/>
                <w:numId w:val="6"/>
              </w:numPr>
              <w:tabs>
                <w:tab w:val="clear" w:pos="720"/>
                <w:tab w:val="left" w:pos="-720"/>
                <w:tab w:val="left" w:pos="0"/>
              </w:tabs>
              <w:ind w:left="36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22 x 30 mm </w:t>
            </w:r>
            <w:proofErr w:type="spellStart"/>
            <w:r>
              <w:rPr>
                <w:rFonts w:ascii="Arial" w:hAnsi="Arial" w:cs="Arial"/>
                <w:sz w:val="24"/>
              </w:rPr>
              <w:t>coverslips</w:t>
            </w:r>
            <w:proofErr w:type="spellEnd"/>
          </w:p>
          <w:p w:rsidR="00D15C4F" w:rsidRDefault="00D15C4F" w:rsidP="00D15C4F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D15C4F" w:rsidRDefault="00D15C4F">
            <w:pPr>
              <w:numPr>
                <w:ilvl w:val="0"/>
                <w:numId w:val="6"/>
              </w:numPr>
              <w:tabs>
                <w:tab w:val="clear" w:pos="720"/>
                <w:tab w:val="left" w:pos="-720"/>
                <w:tab w:val="left" w:pos="0"/>
              </w:tabs>
              <w:ind w:left="36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MLA </w:t>
            </w:r>
            <w:proofErr w:type="spellStart"/>
            <w:r>
              <w:rPr>
                <w:rFonts w:ascii="Arial" w:hAnsi="Arial" w:cs="Arial"/>
                <w:sz w:val="24"/>
              </w:rPr>
              <w:t>pipettors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and tips</w:t>
            </w:r>
          </w:p>
          <w:p w:rsidR="00D15C4F" w:rsidRDefault="00D15C4F" w:rsidP="00D15C4F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D15C4F" w:rsidRDefault="00D15C4F">
            <w:pPr>
              <w:numPr>
                <w:ilvl w:val="0"/>
                <w:numId w:val="6"/>
              </w:numPr>
              <w:tabs>
                <w:tab w:val="clear" w:pos="720"/>
                <w:tab w:val="left" w:pos="-720"/>
                <w:tab w:val="left" w:pos="0"/>
              </w:tabs>
              <w:ind w:left="36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 x 75 test tubes</w:t>
            </w:r>
          </w:p>
          <w:p w:rsidR="00D15C4F" w:rsidRDefault="00D15C4F" w:rsidP="00D15C4F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D15C4F" w:rsidRDefault="00D15C4F">
            <w:pPr>
              <w:numPr>
                <w:ilvl w:val="0"/>
                <w:numId w:val="6"/>
              </w:numPr>
              <w:tabs>
                <w:tab w:val="clear" w:pos="720"/>
                <w:tab w:val="left" w:pos="-720"/>
                <w:tab w:val="left" w:pos="0"/>
              </w:tabs>
              <w:ind w:left="36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Plain capillary pipettes</w:t>
            </w:r>
          </w:p>
          <w:p w:rsidR="00D15C4F" w:rsidRDefault="00D15C4F" w:rsidP="00D15C4F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D15C4F" w:rsidRDefault="00D15C4F" w:rsidP="00D15C4F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</w:p>
          <w:p w:rsidR="00D15C4F" w:rsidRPr="00D15C4F" w:rsidRDefault="00D15C4F" w:rsidP="00D15C4F">
            <w:pPr>
              <w:tabs>
                <w:tab w:val="left" w:pos="-720"/>
                <w:tab w:val="left" w:pos="0"/>
              </w:tabs>
              <w:ind w:left="360"/>
              <w:jc w:val="left"/>
              <w:rPr>
                <w:rFonts w:ascii="Arial" w:hAnsi="Arial" w:cs="Arial"/>
                <w:sz w:val="24"/>
              </w:rPr>
            </w:pPr>
          </w:p>
          <w:p w:rsidR="00D15C4F" w:rsidRDefault="00D15C4F" w:rsidP="00D15C4F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D15C4F" w:rsidRDefault="00D15C4F" w:rsidP="00D15C4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89"/>
            </w:tblGrid>
            <w:tr w:rsidR="00D15C4F">
              <w:trPr>
                <w:trHeight w:val="437"/>
              </w:trPr>
              <w:tc>
                <w:tcPr>
                  <w:tcW w:w="2689" w:type="dxa"/>
                </w:tcPr>
                <w:p w:rsidR="00D15C4F" w:rsidRDefault="00D15C4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C793B" w:rsidRDefault="00EC793B" w:rsidP="00D15C4F">
            <w:pPr>
              <w:tabs>
                <w:tab w:val="left" w:pos="-720"/>
                <w:tab w:val="left" w:pos="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93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  <w:p w:rsidR="00EC793B" w:rsidRDefault="00EC793B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lastRenderedPageBreak/>
              <w:t>Sample</w:t>
            </w:r>
          </w:p>
        </w:tc>
        <w:tc>
          <w:tcPr>
            <w:tcW w:w="936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Cerebrospinal fluid or other body fluids</w:t>
            </w:r>
          </w:p>
          <w:p w:rsidR="00EC793B" w:rsidRDefault="00EC793B">
            <w:pPr>
              <w:numPr>
                <w:ilvl w:val="0"/>
                <w:numId w:val="4"/>
              </w:numPr>
              <w:tabs>
                <w:tab w:val="clear" w:pos="360"/>
                <w:tab w:val="left" w:pos="-720"/>
                <w:tab w:val="left" w:pos="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of 500 µL fluid</w:t>
            </w:r>
          </w:p>
          <w:p w:rsidR="00EC793B" w:rsidRDefault="00EC793B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EC79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EC793B" w:rsidRDefault="00EC793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EC793B" w:rsidRDefault="00EC7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  <w:tcBorders>
              <w:bottom w:val="single" w:sz="6" w:space="0" w:color="auto"/>
              <w:right w:val="nil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Review and validate annually the worksheet calculation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GUI uses to provide the final result.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pathologist completes a check of the cell count. S/he will bring any discrepancies to the attention of the technologist involved, and to the section supervisor.</w:t>
            </w:r>
          </w:p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EC793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8"/>
            <w:tcBorders>
              <w:left w:val="nil"/>
              <w:bottom w:val="nil"/>
              <w:right w:val="nil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for CYTM CYTOLOGY FOR MALIGNANT CELLS IN BODY FLUIDS.</w:t>
            </w: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793B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93B" w:rsidRDefault="00EC793B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EC793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C793B" w:rsidRDefault="00EC79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60" w:type="dxa"/>
            <w:gridSpan w:val="6"/>
          </w:tcPr>
          <w:p w:rsidR="00EC793B" w:rsidRDefault="00EC793B">
            <w:p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COUNTS MUST BE PERFORMED AS SOON AS POSSIBLE AFTER THE SPECIMEN HAS BEEN RECEIVED. ANY CELLS PRESENT DISINTEGRATE WITHIN A SHORT TIME.</w:t>
            </w:r>
          </w:p>
          <w:p w:rsidR="00EC793B" w:rsidRDefault="00EC793B">
            <w:p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a portion of the specimen label on the Log sheet.</w:t>
            </w:r>
          </w:p>
          <w:p w:rsidR="00EC793B" w:rsidRDefault="00EC793B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Append the comment code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–DELA</w:t>
            </w:r>
            <w:r>
              <w:rPr>
                <w:rFonts w:ascii="Arial" w:hAnsi="Arial" w:cs="Arial"/>
                <w:sz w:val="20"/>
                <w:szCs w:val="20"/>
              </w:rPr>
              <w:t xml:space="preserve"> to specimens that are delayed in transport to the lab more than an hour.</w:t>
            </w: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793B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EC793B" w:rsidRDefault="00EC79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760" w:type="dxa"/>
            <w:gridSpan w:val="6"/>
            <w:tcBorders>
              <w:bottom w:val="nil"/>
            </w:tcBorders>
          </w:tcPr>
          <w:p w:rsidR="00EC793B" w:rsidRDefault="00EC793B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 the Log sheet, circle the appropriate fluid type.</w:t>
            </w: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793B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C793B" w:rsidRDefault="00EC79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60" w:type="dxa"/>
            <w:gridSpan w:val="6"/>
            <w:tcBorders>
              <w:bottom w:val="single" w:sz="4" w:space="0" w:color="auto"/>
            </w:tcBorders>
          </w:tcPr>
          <w:p w:rsidR="00EC793B" w:rsidRDefault="00EC793B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Log sheet, note and record appearance of the fluid:</w:t>
            </w:r>
          </w:p>
          <w:p w:rsidR="00EC793B" w:rsidRDefault="00EC793B">
            <w:pPr>
              <w:tabs>
                <w:tab w:val="left" w:pos="-720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8"/>
              </w:num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volume</w:t>
            </w:r>
          </w:p>
          <w:p w:rsidR="00EC793B" w:rsidRDefault="00EC793B">
            <w:p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8"/>
              </w:num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Record color: See </w:t>
            </w: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Table C – </w:t>
              </w:r>
              <w:proofErr w:type="spell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Sunquest</w:t>
              </w:r>
              <w:proofErr w:type="spellEnd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GUI Color and Clarity Result Codes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793B" w:rsidRDefault="00EC793B">
            <w:p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8"/>
              </w:numPr>
              <w:tabs>
                <w:tab w:val="left" w:pos="-720"/>
                <w:tab w:val="left" w:pos="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Record clarity: </w:t>
            </w: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See Table D – Clarity Definitions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793B" w:rsidRDefault="00EC793B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793B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93B" w:rsidRDefault="00EC79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Perform cell counts: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Mix the fluid to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resuspend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the cells evenly.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Clear Fluid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1"/>
                <w:numId w:val="10"/>
              </w:numPr>
              <w:tabs>
                <w:tab w:val="left" w:pos="-1440"/>
                <w:tab w:val="left" w:pos="-720"/>
                <w:tab w:val="left" w:pos="0"/>
                <w:tab w:val="num" w:pos="180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Using a capillary pipette, charge both sides of a counting chamber.</w:t>
            </w:r>
          </w:p>
          <w:p w:rsidR="00EC793B" w:rsidRDefault="00EC793B">
            <w:pPr>
              <w:numPr>
                <w:ilvl w:val="1"/>
                <w:numId w:val="10"/>
              </w:numPr>
              <w:tabs>
                <w:tab w:val="left" w:pos="-1440"/>
                <w:tab w:val="left" w:pos="-720"/>
                <w:tab w:val="left" w:pos="0"/>
                <w:tab w:val="num" w:pos="180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Allow the chamber to sit ten (10) minutes allowing the cells to settle.</w:t>
            </w:r>
          </w:p>
          <w:p w:rsidR="00EC793B" w:rsidRDefault="00EC793B">
            <w:pPr>
              <w:numPr>
                <w:ilvl w:val="1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Count the WBCs and RBCs in all of the squares, both sides.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num" w:pos="180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Cloudy or Bloody Fluid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i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0"/>
                <w:tab w:val="num" w:pos="180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Using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pipettor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make a 1:10 dilution in a 12 x 75 test tube.</w:t>
            </w:r>
          </w:p>
          <w:p w:rsidR="00EC793B" w:rsidRDefault="00EC793B">
            <w:pPr>
              <w:numPr>
                <w:ilvl w:val="1"/>
                <w:numId w:val="14"/>
              </w:numPr>
              <w:tabs>
                <w:tab w:val="left" w:pos="-1440"/>
                <w:tab w:val="left" w:pos="-720"/>
                <w:tab w:val="left" w:pos="0"/>
                <w:tab w:val="num" w:pos="252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Use 0.1-mL fluid and 0.9-mL saline.</w:t>
            </w:r>
          </w:p>
          <w:p w:rsidR="00EC793B" w:rsidRDefault="00EC793B">
            <w:pPr>
              <w:numPr>
                <w:ilvl w:val="1"/>
                <w:numId w:val="14"/>
              </w:numPr>
              <w:tabs>
                <w:tab w:val="left" w:pos="-1440"/>
                <w:tab w:val="left" w:pos="-720"/>
                <w:tab w:val="left" w:pos="0"/>
                <w:tab w:val="num" w:pos="252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Dilutions are adjusted depending on the sample volume and turbidity.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Write dilution used on the Log sheet.</w:t>
            </w:r>
          </w:p>
          <w:p w:rsidR="00EC793B" w:rsidRDefault="00EC793B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num" w:pos="180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Mix sample; plate both sides of the chamber.</w:t>
            </w:r>
          </w:p>
          <w:p w:rsidR="00EC793B" w:rsidRDefault="00EC793B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num" w:pos="180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Allow the chamber to sit ten (10) minutes for the cells to settle.</w:t>
            </w:r>
          </w:p>
          <w:p w:rsidR="00EC793B" w:rsidRDefault="00EC793B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num" w:pos="180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Count the RBCs in the middle square on both sides of the chamber.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num" w:pos="180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0"/>
                <w:tab w:val="num" w:pos="252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the RBCs are too numerous (overlapping), the four corners and the middle square of the chamber’s center square are used.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num" w:pos="180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Count the WBCs in the four corners on both sides of the chamber.</w:t>
            </w:r>
          </w:p>
          <w:p w:rsidR="00EC793B" w:rsidRDefault="00EC793B">
            <w:pPr>
              <w:numPr>
                <w:ilvl w:val="0"/>
                <w:numId w:val="17"/>
              </w:numPr>
              <w:tabs>
                <w:tab w:val="left" w:pos="-1440"/>
                <w:tab w:val="left" w:pos="-720"/>
                <w:tab w:val="left" w:pos="0"/>
                <w:tab w:val="num" w:pos="252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Bloody fluids may require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lysing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of the RBCs with 3% glacial acetic acid </w:t>
            </w:r>
          </w:p>
          <w:p w:rsidR="00EC793B" w:rsidRDefault="00EC793B">
            <w:pPr>
              <w:numPr>
                <w:ilvl w:val="0"/>
                <w:numId w:val="17"/>
              </w:numPr>
              <w:tabs>
                <w:tab w:val="left" w:pos="-1440"/>
                <w:tab w:val="left" w:pos="-720"/>
                <w:tab w:val="left" w:pos="0"/>
                <w:tab w:val="num" w:pos="252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Make a 1:2 dilution (equal parts) of fluid with 3% acetic acid </w:t>
            </w:r>
          </w:p>
          <w:p w:rsidR="00EC793B" w:rsidRDefault="00EC793B">
            <w:pPr>
              <w:numPr>
                <w:ilvl w:val="0"/>
                <w:numId w:val="17"/>
              </w:numPr>
              <w:tabs>
                <w:tab w:val="left" w:pos="-1440"/>
                <w:tab w:val="left" w:pos="-720"/>
                <w:tab w:val="left" w:pos="0"/>
                <w:tab w:val="num" w:pos="2520"/>
                <w:tab w:val="left" w:pos="3744"/>
                <w:tab w:val="left" w:pos="4320"/>
                <w:tab w:val="left" w:pos="4896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the count is high, make a larger dilution or count fewer squares and adjust the calculation accordingly.</w:t>
            </w:r>
          </w:p>
          <w:p w:rsidR="00EC793B" w:rsidRDefault="00EC793B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793B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C793B" w:rsidRDefault="00EC79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nil"/>
            </w:tcBorders>
          </w:tcPr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Record raw count on the Manual Log form: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0"/>
              </w:num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Input raw count, dilution and area counted.</w:t>
            </w:r>
          </w:p>
          <w:p w:rsidR="00EC793B" w:rsidRDefault="00EC793B">
            <w:p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0"/>
              </w:num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Press </w:t>
            </w:r>
            <w:r>
              <w:rPr>
                <w:rFonts w:ascii="Arial" w:hAnsi="Arial"/>
                <w:sz w:val="20"/>
                <w:szCs w:val="20"/>
              </w:rPr>
              <w:sym w:font="Symbol" w:char="F0BF"/>
            </w:r>
            <w:r>
              <w:rPr>
                <w:rFonts w:ascii="Arial" w:hAnsi="Arial"/>
                <w:sz w:val="20"/>
                <w:szCs w:val="20"/>
              </w:rPr>
              <w:t xml:space="preserve"> ENTER.</w:t>
            </w:r>
          </w:p>
          <w:p w:rsidR="00EC793B" w:rsidRDefault="00EC793B">
            <w:p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0"/>
              </w:num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SmarTerm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calculates and displays the final result (may require scrolling up on the computer screen).</w:t>
            </w:r>
          </w:p>
          <w:p w:rsidR="00EC793B" w:rsidRDefault="00EC793B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793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  <w:r>
              <w:br w:type="page"/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C793B" w:rsidRDefault="00EC79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760" w:type="dxa"/>
            <w:gridSpan w:val="6"/>
            <w:tcBorders>
              <w:bottom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Label two (2) frosted-end slides with patient last name, accession number and “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.”</w:t>
            </w:r>
          </w:p>
          <w:p w:rsidR="00EC793B" w:rsidRDefault="00EC793B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793B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93B" w:rsidRDefault="00EC79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Cytocentrifugation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: Prepare two slides: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Remove the seal</w:t>
            </w:r>
            <w:r w:rsidR="006673FC">
              <w:rPr>
                <w:rFonts w:ascii="Arial" w:hAnsi="Arial"/>
                <w:sz w:val="20"/>
                <w:szCs w:val="20"/>
              </w:rPr>
              <w:t>ed head from the instrument.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Release the button in the center of the sealed head to remove the cover.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a label</w:t>
            </w:r>
            <w:r w:rsidR="006673FC">
              <w:rPr>
                <w:rFonts w:ascii="Arial" w:hAnsi="Arial"/>
                <w:sz w:val="20"/>
                <w:szCs w:val="20"/>
              </w:rPr>
              <w:t>ed frosted-slide into the rotor, making sure that the labeled side is facing into the rotor. Slides can be loaded without depressing the release lever.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6673FC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Place the microscope slide and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cytofunnel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/filter card assemblies into position on the rotor by pressing down on the release lever.</w:t>
            </w:r>
            <w:r w:rsidR="00727071">
              <w:rPr>
                <w:rFonts w:ascii="Arial" w:hAnsi="Arial"/>
                <w:sz w:val="20"/>
                <w:szCs w:val="20"/>
              </w:rPr>
              <w:t xml:space="preserve"> Use Tan </w:t>
            </w:r>
            <w:proofErr w:type="spellStart"/>
            <w:r w:rsidR="00727071">
              <w:rPr>
                <w:rFonts w:ascii="Arial" w:hAnsi="Arial"/>
                <w:sz w:val="20"/>
                <w:szCs w:val="20"/>
              </w:rPr>
              <w:t>Cytopads</w:t>
            </w:r>
            <w:proofErr w:type="spellEnd"/>
            <w:r w:rsidR="00727071">
              <w:rPr>
                <w:rFonts w:ascii="Arial" w:hAnsi="Arial"/>
                <w:sz w:val="20"/>
                <w:szCs w:val="20"/>
              </w:rPr>
              <w:t xml:space="preserve"> for thin fluids (CSF) and White </w:t>
            </w:r>
            <w:proofErr w:type="spellStart"/>
            <w:r w:rsidR="00727071">
              <w:rPr>
                <w:rFonts w:ascii="Arial" w:hAnsi="Arial"/>
                <w:sz w:val="20"/>
                <w:szCs w:val="20"/>
              </w:rPr>
              <w:t>Cytopads</w:t>
            </w:r>
            <w:proofErr w:type="spellEnd"/>
            <w:r w:rsidR="00727071">
              <w:rPr>
                <w:rFonts w:ascii="Arial" w:hAnsi="Arial"/>
                <w:sz w:val="20"/>
                <w:szCs w:val="20"/>
              </w:rPr>
              <w:t xml:space="preserve"> for thick fluids (Body Fluids, </w:t>
            </w:r>
            <w:proofErr w:type="spellStart"/>
            <w:r w:rsidR="00727071">
              <w:rPr>
                <w:rFonts w:ascii="Arial" w:hAnsi="Arial"/>
                <w:sz w:val="20"/>
                <w:szCs w:val="20"/>
              </w:rPr>
              <w:t>Bronchs</w:t>
            </w:r>
            <w:proofErr w:type="spellEnd"/>
            <w:r w:rsidR="00727071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 xml:space="preserve"> Release the lever while gently pressing down on the top of the chamber frame to ensure that the chamber is properly seated.</w:t>
            </w:r>
          </w:p>
          <w:p w:rsidR="006673FC" w:rsidRDefault="006673FC" w:rsidP="006673F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6673FC" w:rsidRDefault="00B12BA1" w:rsidP="006673FC">
            <w:pPr>
              <w:pStyle w:val="ListParagraph"/>
              <w:rPr>
                <w:rFonts w:ascii="Arial" w:hAnsi="Arial"/>
                <w:sz w:val="20"/>
                <w:szCs w:val="20"/>
              </w:rPr>
            </w:pPr>
            <w:r w:rsidRPr="00511E85">
              <w:rPr>
                <w:noProof/>
              </w:rPr>
              <w:drawing>
                <wp:inline distT="0" distB="0" distL="0" distR="0">
                  <wp:extent cx="923925" cy="100012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E85">
              <w:rPr>
                <w:noProof/>
              </w:rPr>
              <w:drawing>
                <wp:inline distT="0" distB="0" distL="0" distR="0">
                  <wp:extent cx="962025" cy="10001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E85">
              <w:rPr>
                <w:noProof/>
              </w:rPr>
              <w:drawing>
                <wp:inline distT="0" distB="0" distL="0" distR="0">
                  <wp:extent cx="933450" cy="10001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93B" w:rsidRDefault="00EC793B" w:rsidP="006232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623220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Distribute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cytofunnels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by balancing them evenly in the sealed head.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Pipet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one (1) drop 22% albumin in each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cytofunnel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; add 300-</w:t>
            </w:r>
            <w:r>
              <w:rPr>
                <w:rFonts w:ascii="Arial" w:hAnsi="Arial"/>
                <w:sz w:val="20"/>
                <w:szCs w:val="20"/>
              </w:rPr>
              <w:sym w:font="Symbol" w:char="F06D"/>
            </w:r>
            <w:r>
              <w:rPr>
                <w:rFonts w:ascii="Arial" w:hAnsi="Arial"/>
                <w:sz w:val="20"/>
                <w:szCs w:val="20"/>
              </w:rPr>
              <w:t>L sample.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plastic caps on each assembly.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Place the sealed head on 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cytocentrifuge’s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center cone.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Check instrument settings, adjust if necessary:</w:t>
            </w:r>
          </w:p>
          <w:p w:rsidR="00EC793B" w:rsidRPr="00FE0627" w:rsidRDefault="002C2A73">
            <w:pPr>
              <w:numPr>
                <w:ilvl w:val="0"/>
                <w:numId w:val="22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  <w:highlight w:val="yellow"/>
              </w:rPr>
            </w:pPr>
            <w:r w:rsidRPr="00FE0627">
              <w:rPr>
                <w:rFonts w:ascii="Arial" w:hAnsi="Arial"/>
                <w:sz w:val="20"/>
                <w:szCs w:val="20"/>
                <w:highlight w:val="yellow"/>
              </w:rPr>
              <w:t>Speed:</w:t>
            </w:r>
            <w:r w:rsidRPr="00FE0627">
              <w:rPr>
                <w:rFonts w:ascii="Arial" w:hAnsi="Arial"/>
                <w:sz w:val="20"/>
                <w:szCs w:val="20"/>
                <w:highlight w:val="yellow"/>
              </w:rPr>
              <w:tab/>
            </w:r>
            <w:r w:rsidRPr="00FE0627">
              <w:rPr>
                <w:rFonts w:ascii="Arial" w:hAnsi="Arial"/>
                <w:sz w:val="20"/>
                <w:szCs w:val="20"/>
                <w:highlight w:val="yellow"/>
              </w:rPr>
              <w:tab/>
              <w:t>600</w:t>
            </w:r>
            <w:r w:rsidR="00EC793B" w:rsidRPr="00FE0627">
              <w:rPr>
                <w:rFonts w:ascii="Arial" w:hAnsi="Arial"/>
                <w:sz w:val="20"/>
                <w:szCs w:val="20"/>
                <w:highlight w:val="yellow"/>
              </w:rPr>
              <w:t xml:space="preserve"> rpm</w:t>
            </w:r>
          </w:p>
          <w:p w:rsidR="00EC793B" w:rsidRPr="00FE0627" w:rsidRDefault="002C2A73">
            <w:pPr>
              <w:numPr>
                <w:ilvl w:val="0"/>
                <w:numId w:val="22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  <w:highlight w:val="yellow"/>
              </w:rPr>
            </w:pPr>
            <w:r w:rsidRPr="00FE0627">
              <w:rPr>
                <w:rFonts w:ascii="Arial" w:hAnsi="Arial"/>
                <w:sz w:val="20"/>
                <w:szCs w:val="20"/>
                <w:highlight w:val="yellow"/>
              </w:rPr>
              <w:t>Time:</w:t>
            </w:r>
            <w:r w:rsidRPr="00FE0627">
              <w:rPr>
                <w:rFonts w:ascii="Arial" w:hAnsi="Arial"/>
                <w:sz w:val="20"/>
                <w:szCs w:val="20"/>
                <w:highlight w:val="yellow"/>
              </w:rPr>
              <w:tab/>
            </w:r>
            <w:r w:rsidRPr="00FE0627">
              <w:rPr>
                <w:rFonts w:ascii="Arial" w:hAnsi="Arial"/>
                <w:sz w:val="20"/>
                <w:szCs w:val="20"/>
                <w:highlight w:val="yellow"/>
              </w:rPr>
              <w:tab/>
              <w:t>10</w:t>
            </w:r>
            <w:r w:rsidR="00EC793B" w:rsidRPr="00FE0627">
              <w:rPr>
                <w:rFonts w:ascii="Arial" w:hAnsi="Arial"/>
                <w:sz w:val="20"/>
                <w:szCs w:val="20"/>
                <w:highlight w:val="yellow"/>
              </w:rPr>
              <w:t xml:space="preserve"> minutes</w:t>
            </w:r>
          </w:p>
          <w:p w:rsidR="00EC793B" w:rsidRPr="00FE0627" w:rsidRDefault="00623220">
            <w:pPr>
              <w:numPr>
                <w:ilvl w:val="0"/>
                <w:numId w:val="22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  <w:highlight w:val="yellow"/>
              </w:rPr>
            </w:pPr>
            <w:r w:rsidRPr="00FE0627">
              <w:rPr>
                <w:rFonts w:ascii="Arial" w:hAnsi="Arial"/>
                <w:sz w:val="20"/>
                <w:szCs w:val="20"/>
                <w:highlight w:val="yellow"/>
              </w:rPr>
              <w:t>Acceleration:</w:t>
            </w:r>
            <w:r w:rsidRPr="00FE0627">
              <w:rPr>
                <w:rFonts w:ascii="Arial" w:hAnsi="Arial"/>
                <w:sz w:val="20"/>
                <w:szCs w:val="20"/>
                <w:highlight w:val="yellow"/>
              </w:rPr>
              <w:tab/>
              <w:t>high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Press START.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remove completed slides preps:</w:t>
            </w:r>
          </w:p>
          <w:p w:rsidR="00EC793B" w:rsidRDefault="00EC793B">
            <w:pPr>
              <w:numPr>
                <w:ilvl w:val="0"/>
                <w:numId w:val="23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Open lid</w:t>
            </w:r>
          </w:p>
          <w:p w:rsidR="00EC793B" w:rsidRDefault="00EC793B">
            <w:pPr>
              <w:numPr>
                <w:ilvl w:val="0"/>
                <w:numId w:val="23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Remove sealed head</w:t>
            </w:r>
          </w:p>
          <w:p w:rsidR="00EC793B" w:rsidRDefault="00EC793B">
            <w:pPr>
              <w:numPr>
                <w:ilvl w:val="0"/>
                <w:numId w:val="23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Release and lift off cover</w:t>
            </w:r>
          </w:p>
          <w:p w:rsidR="00EC793B" w:rsidRDefault="000F3B90">
            <w:pPr>
              <w:numPr>
                <w:ilvl w:val="0"/>
                <w:numId w:val="23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Press down on release lever on bowl</w:t>
            </w:r>
          </w:p>
          <w:p w:rsidR="00EC793B" w:rsidRPr="000F3B90" w:rsidRDefault="000F3B90" w:rsidP="000F3B90">
            <w:pPr>
              <w:numPr>
                <w:ilvl w:val="0"/>
                <w:numId w:val="23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Remove and discard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cytofunnel</w:t>
            </w:r>
            <w:proofErr w:type="spellEnd"/>
          </w:p>
          <w:p w:rsidR="00EC793B" w:rsidRPr="000F3B90" w:rsidRDefault="000F3B90" w:rsidP="000F3B90">
            <w:pPr>
              <w:numPr>
                <w:ilvl w:val="0"/>
                <w:numId w:val="23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Remove slide, air dry</w:t>
            </w:r>
          </w:p>
          <w:p w:rsidR="00EC793B" w:rsidRDefault="00EC793B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793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93B" w:rsidRDefault="00EC79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Print an Interim report for the accession number in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(function IRA). Place a fluorescent label, provided by Histology on the Interim report. Fill in the requested information: 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7"/>
              </w:num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Hematology tech initials.</w:t>
            </w:r>
          </w:p>
          <w:p w:rsidR="00EC793B" w:rsidRDefault="00EC793B">
            <w:p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7"/>
              </w:num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Quality of specimen (Adequate vs. Inadequate).</w:t>
            </w:r>
          </w:p>
          <w:p w:rsidR="00EC793B" w:rsidRDefault="00EC793B">
            <w:p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7"/>
              </w:num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Enter dilution made to obtain a monolayer of cells or indicate with N/A if no dilution was needed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see Procedure Notes #2 below). </w:t>
            </w:r>
          </w:p>
          <w:p w:rsidR="00EC793B" w:rsidRDefault="00EC793B">
            <w:p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7"/>
              </w:num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Check the QNS 2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/>
                <w:sz w:val="20"/>
                <w:szCs w:val="20"/>
              </w:rPr>
              <w:t xml:space="preserve"> slide box when the amount of fluid submitted is &lt; 500-</w:t>
            </w:r>
            <w:r>
              <w:rPr>
                <w:rFonts w:ascii="Arial" w:hAnsi="Arial"/>
                <w:sz w:val="20"/>
                <w:szCs w:val="20"/>
              </w:rPr>
              <w:sym w:font="Symbol" w:char="F06D"/>
            </w:r>
            <w:r>
              <w:rPr>
                <w:rFonts w:ascii="Arial" w:hAnsi="Arial"/>
                <w:sz w:val="20"/>
                <w:szCs w:val="20"/>
              </w:rPr>
              <w:t>L.</w:t>
            </w:r>
          </w:p>
          <w:p w:rsidR="00EC793B" w:rsidRDefault="00EC793B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793B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C793B" w:rsidRDefault="00EC79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760" w:type="dxa"/>
            <w:gridSpan w:val="6"/>
            <w:tcBorders>
              <w:bottom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Take slides and completed form to Histology.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After hours and on weekends, fix slides for 5 minutes in methanol and air dry.</w:t>
            </w:r>
          </w:p>
          <w:p w:rsidR="00EC793B" w:rsidRDefault="00EC793B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793B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93B" w:rsidRDefault="00EC79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C793B" w:rsidRDefault="00EC793B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Notes:</w:t>
            </w:r>
          </w:p>
          <w:p w:rsidR="00EC793B" w:rsidRDefault="00EC793B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pStyle w:val="BodyText"/>
              <w:numPr>
                <w:ilvl w:val="0"/>
                <w:numId w:val="3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in the presence of excess albumin the cells round up and become difficult to identify, it may be necessary to make new slides using albumin diluted 1:10 with saline.</w:t>
            </w:r>
          </w:p>
          <w:p w:rsidR="00EC793B" w:rsidRDefault="00EC793B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3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 all squares when the first large square has 5 cells or less. </w:t>
            </w: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3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Count an equal number of squares on each side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hemacytometer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3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number of cells counted on each side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hemacytometer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should agree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1"/>
            </w:r>
            <w:r>
              <w:rPr>
                <w:rFonts w:ascii="Arial" w:hAnsi="Arial" w:cs="Arial"/>
                <w:sz w:val="20"/>
                <w:szCs w:val="20"/>
              </w:rPr>
              <w:t xml:space="preserve"> 10%.</w:t>
            </w: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3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CSF or Body Fluids that have been collected from shunts or drainage reservoirs can contain a marked amount of cellular debris and/or breakdown products, making an accurate cell count impossible. Result these samples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SmarTerm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function MEM by appending the code ECD (Unable to perform cell count due to extreme cellular degeneration) to CSFC (CWBC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,CRBC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); BFC (FWBC,FRBC); CYTM (CYWB,CYRB); BRON (BWBC).</w:t>
            </w: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differentials for CSF (CSFS); BFC (FLDI), prepare slides, and perform according to procedure.</w:t>
            </w:r>
          </w:p>
          <w:p w:rsidR="00EC793B" w:rsidRDefault="00EC793B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specimen is unacceptable, answer the CYWB and CYRB using code </w:t>
            </w:r>
            <w:r>
              <w:rPr>
                <w:rFonts w:ascii="Arial" w:hAnsi="Arial" w:cs="Arial"/>
                <w:b/>
                <w:sz w:val="20"/>
                <w:szCs w:val="20"/>
              </w:rPr>
              <w:t>SMCL</w:t>
            </w:r>
            <w:r>
              <w:rPr>
                <w:rFonts w:ascii="Arial" w:hAnsi="Arial" w:cs="Arial"/>
                <w:sz w:val="20"/>
                <w:szCs w:val="20"/>
              </w:rPr>
              <w:t xml:space="preserve"> (unable to do count, small clots present), and notify the unit.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793B">
        <w:trPr>
          <w:cantSplit/>
          <w:trHeight w:val="99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  <w:p w:rsidR="00EC793B" w:rsidRDefault="00EC793B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Calculations</w:t>
            </w:r>
          </w:p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4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Basic cell count calculation used if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GUI is down: 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# cells counted x dilution x depth</w:t>
            </w:r>
            <w:r>
              <w:rPr>
                <w:rFonts w:ascii="Arial" w:hAnsi="Arial" w:cs="Arial"/>
                <w:sz w:val="20"/>
                <w:szCs w:val="20"/>
              </w:rPr>
              <w:t xml:space="preserve">  = cells/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area counted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9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108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4608"/>
                <w:tab w:val="left" w:pos="6480"/>
              </w:tabs>
              <w:ind w:left="108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Example of clear fluid count (no dilution):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# cells counted x 1 x 10</w:t>
            </w:r>
            <w:r>
              <w:rPr>
                <w:rFonts w:ascii="Arial" w:hAnsi="Arial" w:cs="Arial"/>
                <w:sz w:val="20"/>
                <w:szCs w:val="20"/>
              </w:rPr>
              <w:t xml:space="preserve">  = cells/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4896"/>
                <w:tab w:val="left" w:pos="648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4608"/>
                <w:tab w:val="left" w:pos="648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9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108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4608"/>
                <w:tab w:val="left" w:pos="6480"/>
              </w:tabs>
              <w:ind w:left="108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Example of bloody fluid count diluted 1:10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4608"/>
                <w:tab w:val="left" w:pos="648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# RBCs counted x 10 x 10 </w:t>
            </w:r>
            <w:r>
              <w:rPr>
                <w:rFonts w:ascii="Arial" w:hAnsi="Arial" w:cs="Arial"/>
                <w:sz w:val="20"/>
                <w:szCs w:val="20"/>
              </w:rPr>
              <w:t>= RBCs/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4608"/>
                <w:tab w:val="left" w:pos="648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2/5</w:t>
            </w:r>
          </w:p>
          <w:p w:rsidR="00EC793B" w:rsidRDefault="00EC793B">
            <w:pPr>
              <w:pStyle w:val="BodyTextInden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 the number of RBCs in five squares of the center sq. mm on both sides of the chamber (counted 1/5 of the center square on two sides = 2/5).</w:t>
            </w:r>
          </w:p>
          <w:p w:rsidR="00EC793B" w:rsidRDefault="00EC793B">
            <w:pPr>
              <w:pStyle w:val="BodyTextInden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29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108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4608"/>
                <w:tab w:val="left" w:pos="6480"/>
              </w:tabs>
              <w:ind w:left="108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Example of cloudy fluid count diluted 1:10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4608"/>
                <w:tab w:val="left" w:pos="648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# cells counted x 10 x 10</w:t>
            </w:r>
            <w:r>
              <w:rPr>
                <w:rFonts w:ascii="Arial" w:hAnsi="Arial" w:cs="Arial"/>
                <w:sz w:val="20"/>
                <w:szCs w:val="20"/>
              </w:rPr>
              <w:t xml:space="preserve">  = cells/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4608"/>
                <w:tab w:val="left" w:pos="648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  2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744"/>
                <w:tab w:val="left" w:pos="4320"/>
                <w:tab w:val="left" w:pos="4608"/>
                <w:tab w:val="left" w:pos="648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RBC square (entire middle square) per side counted.</w:t>
            </w:r>
          </w:p>
          <w:p w:rsidR="00EC793B" w:rsidRDefault="00EC793B">
            <w:pPr>
              <w:jc w:val="left"/>
              <w:rPr>
                <w:rFonts w:ascii="Arial" w:hAnsi="Arial"/>
              </w:rPr>
            </w:pPr>
          </w:p>
          <w:p w:rsidR="00EC793B" w:rsidRDefault="00EC793B">
            <w:pPr>
              <w:numPr>
                <w:ilvl w:val="0"/>
                <w:numId w:val="4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Cytocentrifugation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calculation used to create a monolayer of cells:</w:t>
            </w: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# cells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=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# cells</w:t>
            </w:r>
          </w:p>
          <w:p w:rsidR="00EC793B" w:rsidRDefault="00EC793B">
            <w:pPr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undiluted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diluted</w:t>
            </w:r>
          </w:p>
          <w:p w:rsidR="00EC793B" w:rsidRDefault="00EC793B">
            <w:pPr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# cells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=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# cells</w:t>
            </w:r>
          </w:p>
          <w:p w:rsidR="00EC793B" w:rsidRDefault="00EC793B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EC793B" w:rsidRDefault="00EC793B">
            <w:pPr>
              <w:ind w:left="1695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35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Example: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WBC = 687</w:t>
            </w:r>
          </w:p>
          <w:p w:rsidR="00EC793B" w:rsidRDefault="00EC793B">
            <w:pPr>
              <w:ind w:left="144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C793B" w:rsidRDefault="00EC793B">
            <w:pPr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 xml:space="preserve">   =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678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then   x = 687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8"/>
            </w:r>
            <w:r>
              <w:rPr>
                <w:rFonts w:ascii="Arial" w:hAnsi="Arial" w:cs="Arial"/>
                <w:sz w:val="20"/>
                <w:szCs w:val="20"/>
              </w:rPr>
              <w:t xml:space="preserve"> 200   and   x = 3.4 total volume</w:t>
            </w:r>
          </w:p>
          <w:p w:rsidR="00EC793B" w:rsidRDefault="00EC793B">
            <w:pPr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x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so to 0.1-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>
              <w:rPr>
                <w:rFonts w:ascii="Arial" w:hAnsi="Arial" w:cs="Arial"/>
                <w:sz w:val="20"/>
                <w:szCs w:val="20"/>
              </w:rPr>
              <w:t>L sample add 0.2-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>
              <w:rPr>
                <w:rFonts w:ascii="Arial" w:hAnsi="Arial" w:cs="Arial"/>
                <w:sz w:val="20"/>
                <w:szCs w:val="20"/>
              </w:rPr>
              <w:t>L saline</w:t>
            </w: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793B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</w:p>
          <w:p w:rsidR="00EC793B" w:rsidRDefault="00EC793B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</w:t>
            </w:r>
          </w:p>
          <w:p w:rsidR="00EC793B" w:rsidRDefault="00EC793B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Results/Alert Values</w:t>
            </w:r>
          </w:p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pathologist interprets the slides.</w:t>
            </w: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C793B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EC793B" w:rsidRDefault="00EC793B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Reference Intervals</w:t>
            </w:r>
          </w:p>
          <w:p w:rsidR="00EC793B" w:rsidRDefault="00EC79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Reference Range: No malignant cells present.</w:t>
            </w:r>
          </w:p>
          <w:p w:rsidR="00EC793B" w:rsidRDefault="00EC793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C793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EC793B" w:rsidRDefault="00EC793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0" w:type="dxa"/>
            <w:gridSpan w:val="8"/>
            <w:tcBorders>
              <w:left w:val="nil"/>
              <w:right w:val="nil"/>
            </w:tcBorders>
          </w:tcPr>
          <w:p w:rsidR="00EC793B" w:rsidRDefault="00EC793B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fluid count results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GUI as below: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MEM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Worksheet: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CY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Test-1: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&lt;CR&gt;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 Method: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(A)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ccept</w:t>
            </w:r>
            <w:proofErr w:type="spellEnd"/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Workload Data: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&lt;CR&gt;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ACCN NO: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Enter specimen ID #</w:t>
            </w:r>
          </w:p>
          <w:p w:rsidR="00EC793B" w:rsidRDefault="00EC793B">
            <w:pPr>
              <w:pStyle w:val="BodyTextIndent2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CYAP: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Enter code for appearance (color/clarity separated by a hyphen)</w:t>
            </w:r>
          </w:p>
          <w:p w:rsidR="00EC793B" w:rsidRDefault="00EC793B">
            <w:pPr>
              <w:pStyle w:val="BodyTextIndent2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CYVO: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Enter volume of fluid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x.xx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left="3060" w:hanging="30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CYWB: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Enter number (no commas)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left="3060" w:hanging="30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Enter dilution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left="3060" w:hanging="30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Enter area counted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left="3060" w:hanging="30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CYRB: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Enter number (no commas)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left="3060" w:hanging="30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Enter dilution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left="3060" w:hanging="30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Enter area counted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left="3060" w:hanging="30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CYTY: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Enter fluid type if not answered at time of order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744"/>
                <w:tab w:val="left" w:pos="4320"/>
                <w:tab w:val="left" w:pos="5472"/>
                <w:tab w:val="left" w:pos="6480"/>
              </w:tabs>
              <w:ind w:hanging="30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(Y)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</w:p>
        </w:tc>
      </w:tr>
      <w:tr w:rsidR="00EC79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EC793B" w:rsidRDefault="00EC793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u w:val="single"/>
              </w:rPr>
              <w:t>Cytospin</w:t>
            </w:r>
            <w:proofErr w:type="spellEnd"/>
            <w:r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sym w:font="Symbol" w:char="F0E2"/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3 Cell Preparation System Operator Guide</w:t>
            </w:r>
            <w:r>
              <w:rPr>
                <w:rFonts w:ascii="Arial" w:hAnsi="Arial"/>
                <w:sz w:val="20"/>
                <w:szCs w:val="20"/>
              </w:rPr>
              <w:t>, Shandon Scientific Limited, 1994.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16"/>
                <w:tab w:val="left" w:pos="3744"/>
                <w:tab w:val="left" w:pos="4320"/>
                <w:tab w:val="left" w:pos="5904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39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16"/>
                <w:tab w:val="left" w:pos="3744"/>
                <w:tab w:val="left" w:pos="4320"/>
                <w:tab w:val="left" w:pos="5904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u w:val="single"/>
              </w:rPr>
              <w:t>Cytospin</w:t>
            </w:r>
            <w:proofErr w:type="spellEnd"/>
            <w:r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sym w:font="Symbol" w:char="F0E2"/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4 Cell Preparation System Operator Guide</w:t>
            </w:r>
            <w:r>
              <w:rPr>
                <w:rFonts w:ascii="Arial" w:hAnsi="Arial"/>
                <w:sz w:val="20"/>
                <w:szCs w:val="20"/>
              </w:rPr>
              <w:t>, English Issue 1.1, Thermo Shandon, 2002.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16"/>
                <w:tab w:val="left" w:pos="3744"/>
                <w:tab w:val="left" w:pos="4320"/>
                <w:tab w:val="left" w:pos="5904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39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16"/>
                <w:tab w:val="left" w:pos="3744"/>
                <w:tab w:val="left" w:pos="4320"/>
                <w:tab w:val="left" w:pos="5904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Harmening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DM, 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Clinical Hematology and Fundamentals of </w:t>
            </w:r>
            <w:proofErr w:type="spellStart"/>
            <w:r>
              <w:rPr>
                <w:rFonts w:ascii="Arial" w:hAnsi="Arial"/>
                <w:sz w:val="20"/>
                <w:szCs w:val="20"/>
                <w:u w:val="single"/>
              </w:rPr>
              <w:t>Hemostasis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3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/>
                <w:sz w:val="20"/>
                <w:szCs w:val="20"/>
              </w:rPr>
              <w:t xml:space="preserve"> edition, F.A. Davis Company, Philadelphia, PA, 1997, pp.593 - 598.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16"/>
                <w:tab w:val="left" w:pos="3744"/>
                <w:tab w:val="left" w:pos="4320"/>
                <w:tab w:val="left" w:pos="5904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39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16"/>
                <w:tab w:val="left" w:pos="3744"/>
                <w:tab w:val="left" w:pos="4320"/>
                <w:tab w:val="left" w:pos="5904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Henry, J, 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Todd and Sanford Clinical Diagnosis </w:t>
            </w:r>
            <w:proofErr w:type="gramStart"/>
            <w:r>
              <w:rPr>
                <w:rFonts w:ascii="Arial" w:hAnsi="Arial"/>
                <w:sz w:val="20"/>
                <w:szCs w:val="20"/>
                <w:u w:val="single"/>
              </w:rPr>
              <w:t>And</w:t>
            </w:r>
            <w:proofErr w:type="gramEnd"/>
            <w:r>
              <w:rPr>
                <w:rFonts w:ascii="Arial" w:hAnsi="Arial"/>
                <w:sz w:val="20"/>
                <w:szCs w:val="20"/>
                <w:u w:val="single"/>
              </w:rPr>
              <w:t xml:space="preserve"> Management By Laboratory Methods</w:t>
            </w:r>
            <w:r>
              <w:rPr>
                <w:rFonts w:ascii="Arial" w:hAnsi="Arial"/>
                <w:sz w:val="20"/>
                <w:szCs w:val="20"/>
              </w:rPr>
              <w:t>, W.B. Sanders Co., 1979, pp. 640-641.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16"/>
                <w:tab w:val="left" w:pos="3744"/>
                <w:tab w:val="left" w:pos="4320"/>
                <w:tab w:val="left" w:pos="5904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39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16"/>
                <w:tab w:val="left" w:pos="3744"/>
                <w:tab w:val="left" w:pos="4320"/>
                <w:tab w:val="left" w:pos="5904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Kjeldsberg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C., et al., </w:t>
            </w:r>
            <w:r>
              <w:rPr>
                <w:rFonts w:ascii="Arial" w:hAnsi="Arial"/>
                <w:sz w:val="20"/>
                <w:szCs w:val="20"/>
                <w:u w:val="single"/>
              </w:rPr>
              <w:t>Body Fluids</w:t>
            </w:r>
            <w:r>
              <w:rPr>
                <w:rFonts w:ascii="Arial" w:hAnsi="Arial"/>
                <w:sz w:val="20"/>
                <w:szCs w:val="20"/>
              </w:rPr>
              <w:t>, 3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/>
                <w:sz w:val="20"/>
                <w:szCs w:val="20"/>
              </w:rPr>
              <w:t xml:space="preserve"> edition, American Society of Clinical Pathologists Press, Chicago, 1993, pp. 65-157.</w:t>
            </w:r>
          </w:p>
          <w:p w:rsidR="00EC793B" w:rsidRDefault="00EC79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16"/>
                <w:tab w:val="left" w:pos="3744"/>
                <w:tab w:val="left" w:pos="4320"/>
                <w:tab w:val="left" w:pos="5904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numPr>
                <w:ilvl w:val="0"/>
                <w:numId w:val="39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16"/>
                <w:tab w:val="left" w:pos="3744"/>
                <w:tab w:val="left" w:pos="4320"/>
                <w:tab w:val="left" w:pos="5904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 Clinic Workshop, Morphology of Body Fluid, June 1988.</w:t>
            </w:r>
          </w:p>
          <w:p w:rsidR="006E4566" w:rsidRDefault="006E4566" w:rsidP="006E4566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6E4566" w:rsidRDefault="006E4566">
            <w:pPr>
              <w:numPr>
                <w:ilvl w:val="0"/>
                <w:numId w:val="39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16"/>
                <w:tab w:val="left" w:pos="3744"/>
                <w:tab w:val="left" w:pos="4320"/>
                <w:tab w:val="left" w:pos="5904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Cytopro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Methods Manual 57-0185-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01B 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ELITech</w:t>
            </w:r>
            <w:proofErr w:type="spellEnd"/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Biomedical Systems, 2012.</w:t>
            </w:r>
          </w:p>
          <w:p w:rsidR="006E4566" w:rsidRDefault="006E4566" w:rsidP="006E4566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6E4566" w:rsidRDefault="006E4566">
            <w:pPr>
              <w:numPr>
                <w:ilvl w:val="0"/>
                <w:numId w:val="39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16"/>
                <w:tab w:val="left" w:pos="3744"/>
                <w:tab w:val="left" w:pos="4320"/>
                <w:tab w:val="left" w:pos="5904"/>
                <w:tab w:val="left" w:pos="6480"/>
              </w:tabs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Cytopro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Cytocentrifuge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Rotor Applications Manual 57-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0021701A 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ELITech</w:t>
            </w:r>
            <w:proofErr w:type="spellEnd"/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Biomedical Systems.</w:t>
            </w:r>
          </w:p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C79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EC793B" w:rsidRDefault="00EC793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EC793B" w:rsidRDefault="00EC793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Appendices</w:t>
            </w:r>
          </w:p>
          <w:p w:rsidR="00EC793B" w:rsidRDefault="00EC793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Hematology Manual Result form</w:t>
            </w: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C793B" w:rsidRDefault="00EC793B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Cytology Report form</w:t>
            </w:r>
          </w:p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C79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EC79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793B" w:rsidRDefault="00EC793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Julie Schulte (MIN)</w:t>
            </w:r>
          </w:p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Margaret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Stacevich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(STP)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11/1990</w:t>
            </w:r>
          </w:p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11/1993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 for each site</w:t>
            </w:r>
          </w:p>
        </w:tc>
      </w:tr>
      <w:tr w:rsidR="00EC79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8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793B" w:rsidRDefault="00EC793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Deb Oman (MIN)</w:t>
            </w:r>
          </w:p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Joan Jones (STP)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09/1994</w:t>
            </w:r>
          </w:p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08/1995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Updated for STP conversion to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Sunquest</w:t>
            </w:r>
            <w:proofErr w:type="spellEnd"/>
          </w:p>
        </w:tc>
      </w:tr>
      <w:tr w:rsidR="00EC79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8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793B" w:rsidRDefault="00EC793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Rachford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07/2001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Procedural change</w:t>
            </w:r>
          </w:p>
        </w:tc>
      </w:tr>
      <w:tr w:rsidR="00EC79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793B" w:rsidRDefault="00EC793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Rachford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10/2002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procedure notes 1 – 3</w:t>
            </w:r>
          </w:p>
        </w:tc>
      </w:tr>
      <w:tr w:rsidR="00EC79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793B" w:rsidRDefault="00EC793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Rachford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04/2004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EC79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93B" w:rsidRDefault="00EC793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05/2010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ECS coded comment for samples containing degenerated cells</w:t>
            </w:r>
          </w:p>
        </w:tc>
      </w:tr>
      <w:tr w:rsidR="00EC79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93B" w:rsidRDefault="00EC793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06/01/11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3B" w:rsidRDefault="00EC793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Revised, reformatted, and renamed</w:t>
            </w:r>
          </w:p>
        </w:tc>
      </w:tr>
      <w:tr w:rsidR="006E45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566" w:rsidRDefault="006E456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66" w:rsidRDefault="006E456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66" w:rsidRDefault="006E456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66" w:rsidRDefault="006E456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02/03/14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66" w:rsidRDefault="006E4566">
            <w:pPr>
              <w:jc w:val="left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Cytopro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Application</w:t>
            </w:r>
          </w:p>
        </w:tc>
      </w:tr>
      <w:tr w:rsidR="001F66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66F3" w:rsidRDefault="001F66F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F3" w:rsidRDefault="001F66F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F3" w:rsidRDefault="001F66F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F3" w:rsidRDefault="001F66F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05/25/17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F3" w:rsidRPr="00FE0627" w:rsidRDefault="001F66F3">
            <w:pPr>
              <w:jc w:val="left"/>
              <w:rPr>
                <w:rFonts w:ascii="Arial" w:hAnsi="Arial" w:cs="Arial"/>
                <w:iCs/>
                <w:sz w:val="20"/>
                <w:highlight w:val="yellow"/>
              </w:rPr>
            </w:pPr>
            <w:r w:rsidRPr="00FE0627">
              <w:rPr>
                <w:rFonts w:ascii="Arial" w:hAnsi="Arial" w:cs="Arial"/>
                <w:iCs/>
                <w:sz w:val="20"/>
                <w:highlight w:val="yellow"/>
              </w:rPr>
              <w:t xml:space="preserve">Added 600rpm/10min/high acceleration as routine setting on </w:t>
            </w:r>
            <w:proofErr w:type="spellStart"/>
            <w:r w:rsidRPr="00FE0627">
              <w:rPr>
                <w:rFonts w:ascii="Arial" w:hAnsi="Arial" w:cs="Arial"/>
                <w:iCs/>
                <w:sz w:val="20"/>
                <w:highlight w:val="yellow"/>
              </w:rPr>
              <w:t>Cytopro</w:t>
            </w:r>
            <w:proofErr w:type="spellEnd"/>
            <w:r w:rsidRPr="00FE0627">
              <w:rPr>
                <w:rFonts w:ascii="Arial" w:hAnsi="Arial" w:cs="Arial"/>
                <w:iCs/>
                <w:sz w:val="20"/>
                <w:highlight w:val="yellow"/>
              </w:rPr>
              <w:t xml:space="preserve">. </w:t>
            </w:r>
          </w:p>
          <w:p w:rsidR="001F66F3" w:rsidRDefault="001F66F3">
            <w:pPr>
              <w:jc w:val="left"/>
              <w:rPr>
                <w:rFonts w:ascii="Arial" w:hAnsi="Arial" w:cs="Arial"/>
                <w:iCs/>
                <w:sz w:val="20"/>
              </w:rPr>
            </w:pPr>
            <w:proofErr w:type="spellStart"/>
            <w:r w:rsidRPr="00FE0627">
              <w:rPr>
                <w:rFonts w:ascii="Arial" w:hAnsi="Arial" w:cs="Arial"/>
                <w:iCs/>
                <w:sz w:val="20"/>
                <w:highlight w:val="yellow"/>
              </w:rPr>
              <w:t>Sysmex</w:t>
            </w:r>
            <w:proofErr w:type="spellEnd"/>
            <w:r w:rsidRPr="00FE0627">
              <w:rPr>
                <w:rFonts w:ascii="Arial" w:hAnsi="Arial" w:cs="Arial"/>
                <w:iCs/>
                <w:sz w:val="20"/>
                <w:highlight w:val="yellow"/>
              </w:rPr>
              <w:t xml:space="preserve"> XN 3000 application</w:t>
            </w:r>
            <w:r w:rsidR="00CE24CC" w:rsidRPr="00FE0627">
              <w:rPr>
                <w:rFonts w:ascii="Arial" w:hAnsi="Arial" w:cs="Arial"/>
                <w:iCs/>
                <w:sz w:val="20"/>
                <w:highlight w:val="yellow"/>
              </w:rPr>
              <w:t>.</w:t>
            </w:r>
          </w:p>
        </w:tc>
      </w:tr>
    </w:tbl>
    <w:p w:rsidR="00EC793B" w:rsidRDefault="00EC793B"/>
    <w:sectPr w:rsidR="00EC793B" w:rsidSect="00580271">
      <w:headerReference w:type="default" r:id="rId16"/>
      <w:footerReference w:type="default" r:id="rId17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D1B" w:rsidRDefault="00747D1B">
      <w:r>
        <w:separator/>
      </w:r>
    </w:p>
  </w:endnote>
  <w:endnote w:type="continuationSeparator" w:id="0">
    <w:p w:rsidR="00747D1B" w:rsidRDefault="00747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3B" w:rsidRDefault="00EC793B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 w:rsidR="00ED795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ED7957">
      <w:rPr>
        <w:rFonts w:ascii="Arial" w:hAnsi="Arial" w:cs="Arial"/>
        <w:sz w:val="16"/>
      </w:rPr>
      <w:fldChar w:fldCharType="separate"/>
    </w:r>
    <w:r w:rsidR="00FE0627">
      <w:rPr>
        <w:rFonts w:ascii="Arial" w:hAnsi="Arial" w:cs="Arial"/>
        <w:noProof/>
        <w:sz w:val="16"/>
      </w:rPr>
      <w:t>1</w:t>
    </w:r>
    <w:r w:rsidR="00ED7957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ED795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ED7957">
      <w:rPr>
        <w:rFonts w:ascii="Arial" w:hAnsi="Arial" w:cs="Arial"/>
        <w:sz w:val="16"/>
      </w:rPr>
      <w:fldChar w:fldCharType="separate"/>
    </w:r>
    <w:r w:rsidR="00FE0627">
      <w:rPr>
        <w:rFonts w:ascii="Arial" w:hAnsi="Arial" w:cs="Arial"/>
        <w:noProof/>
        <w:sz w:val="16"/>
      </w:rPr>
      <w:t>7</w:t>
    </w:r>
    <w:r w:rsidR="00ED7957">
      <w:rPr>
        <w:rFonts w:ascii="Arial" w:hAnsi="Arial" w:cs="Arial"/>
        <w:sz w:val="16"/>
      </w:rPr>
      <w:fldChar w:fldCharType="end"/>
    </w:r>
  </w:p>
  <w:p w:rsidR="00EC793B" w:rsidRDefault="00ED7957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 w:rsidR="00EC793B">
      <w:rPr>
        <w:rFonts w:ascii="Arial" w:hAnsi="Arial" w:cs="Arial"/>
        <w:sz w:val="16"/>
      </w:rPr>
      <w:instrText xml:space="preserve"> FILENAME \p </w:instrText>
    </w:r>
    <w:r>
      <w:rPr>
        <w:rFonts w:ascii="Arial" w:hAnsi="Arial" w:cs="Arial"/>
        <w:sz w:val="16"/>
      </w:rPr>
      <w:fldChar w:fldCharType="separate"/>
    </w:r>
    <w:r w:rsidR="00EC793B">
      <w:rPr>
        <w:rFonts w:ascii="Arial" w:hAnsi="Arial" w:cs="Arial"/>
        <w:noProof/>
        <w:sz w:val="16"/>
      </w:rPr>
      <w:t>C:\Documents and Settings\CE001747\Desktop\HEM 3.10 CYTM Cytology for Malignant Cells in Body Fluids.doc</w:t>
    </w:r>
    <w:r>
      <w:rPr>
        <w:rFonts w:ascii="Arial" w:hAnsi="Arial" w:cs="Arial"/>
        <w:sz w:val="16"/>
      </w:rPr>
      <w:fldChar w:fldCharType="end"/>
    </w:r>
    <w:r w:rsidR="00EC793B">
      <w:rPr>
        <w:rFonts w:ascii="Arial" w:hAnsi="Arial" w:cs="Arial"/>
        <w:sz w:val="16"/>
      </w:rPr>
      <w:tab/>
    </w:r>
    <w:r w:rsidR="00EC793B">
      <w:rPr>
        <w:rFonts w:ascii="Arial" w:hAnsi="Arial" w:cs="Arial"/>
        <w:sz w:val="16"/>
      </w:rPr>
      <w:tab/>
    </w:r>
    <w:r w:rsidR="00EC793B">
      <w:rPr>
        <w:rFonts w:ascii="Arial" w:hAnsi="Arial" w:cs="Arial"/>
        <w:sz w:val="16"/>
      </w:rPr>
      <w:tab/>
    </w:r>
    <w:r w:rsidR="00EC793B">
      <w:rPr>
        <w:rFonts w:ascii="Arial" w:hAnsi="Arial" w:cs="Arial"/>
        <w:sz w:val="16"/>
      </w:rPr>
      <w:tab/>
    </w:r>
    <w:r w:rsidR="00EC793B">
      <w:rPr>
        <w:rFonts w:ascii="Arial" w:hAnsi="Arial" w:cs="Arial"/>
        <w:sz w:val="16"/>
      </w:rPr>
      <w:tab/>
    </w:r>
    <w:r w:rsidR="00EC793B"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D1B" w:rsidRDefault="00747D1B">
      <w:r>
        <w:separator/>
      </w:r>
    </w:p>
  </w:footnote>
  <w:footnote w:type="continuationSeparator" w:id="0">
    <w:p w:rsidR="00747D1B" w:rsidRDefault="00747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3B" w:rsidRDefault="008542E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iCs/>
        <w:noProof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5019675</wp:posOffset>
          </wp:positionH>
          <wp:positionV relativeFrom="paragraph">
            <wp:posOffset>-112395</wp:posOffset>
          </wp:positionV>
          <wp:extent cx="1290320" cy="419100"/>
          <wp:effectExtent l="19050" t="0" r="5080" b="0"/>
          <wp:wrapSquare wrapText="bothSides"/>
          <wp:docPr id="5" name="Picture 1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793B">
      <w:rPr>
        <w:rFonts w:ascii="Arial" w:hAnsi="Arial" w:cs="Arial"/>
        <w:iCs/>
        <w:noProof/>
        <w:sz w:val="18"/>
      </w:rPr>
      <w:t>HEM 3.10 CYTM Cytology for Malignant Cells in Body Fluids</w:t>
    </w:r>
    <w:r w:rsidR="00EC793B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 xml:space="preserve">                                                                                                                   </w:t>
    </w:r>
    <w:r w:rsidR="00EC793B">
      <w:rPr>
        <w:rFonts w:ascii="Arial" w:hAnsi="Arial" w:cs="Arial"/>
        <w:i/>
        <w:sz w:val="18"/>
      </w:rPr>
      <w:tab/>
    </w:r>
    <w:r w:rsidR="00EC793B">
      <w:rPr>
        <w:rFonts w:ascii="Arial" w:hAnsi="Arial" w:cs="Arial"/>
        <w:sz w:val="18"/>
      </w:rPr>
      <w:t xml:space="preserve">                                                                                   </w:t>
    </w:r>
  </w:p>
  <w:p w:rsidR="00EC793B" w:rsidRDefault="005E1BF2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 #H17 Version #9</w:t>
    </w:r>
    <w:r w:rsidR="008542E1">
      <w:rPr>
        <w:rFonts w:ascii="Arial" w:hAnsi="Arial" w:cs="Arial"/>
        <w:sz w:val="18"/>
      </w:rPr>
      <w:t xml:space="preserve">                                                                                                                                                                                </w:t>
    </w:r>
  </w:p>
  <w:p w:rsidR="00EC793B" w:rsidRDefault="005E1BF2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05/25/17</w:t>
    </w:r>
  </w:p>
  <w:p w:rsidR="00EC793B" w:rsidRDefault="008542E1" w:rsidP="008542E1">
    <w:pPr>
      <w:tabs>
        <w:tab w:val="left" w:pos="6885"/>
      </w:tabs>
      <w:ind w:left="-1260" w:right="-1260"/>
      <w:rPr>
        <w:sz w:val="26"/>
      </w:rPr>
    </w:pPr>
    <w:r>
      <w:rPr>
        <w:sz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E857CE"/>
    <w:multiLevelType w:val="singleLevel"/>
    <w:tmpl w:val="2BF26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>
    <w:nsid w:val="069D63D9"/>
    <w:multiLevelType w:val="singleLevel"/>
    <w:tmpl w:val="2BF26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>
    <w:nsid w:val="0A2966B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3CF1C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0F3EE5"/>
    <w:multiLevelType w:val="multilevel"/>
    <w:tmpl w:val="13BA3F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E84B7D"/>
    <w:multiLevelType w:val="multilevel"/>
    <w:tmpl w:val="A1861D6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6401A5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1960F14"/>
    <w:multiLevelType w:val="hybridMultilevel"/>
    <w:tmpl w:val="FD043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106215"/>
    <w:multiLevelType w:val="hybridMultilevel"/>
    <w:tmpl w:val="227407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CD7283"/>
    <w:multiLevelType w:val="hybridMultilevel"/>
    <w:tmpl w:val="C7C44A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0D5E05"/>
    <w:multiLevelType w:val="multilevel"/>
    <w:tmpl w:val="3F4A62A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970412E"/>
    <w:multiLevelType w:val="singleLevel"/>
    <w:tmpl w:val="2E6C34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17148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3EB5CCE"/>
    <w:multiLevelType w:val="multilevel"/>
    <w:tmpl w:val="3CB2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C5543"/>
    <w:multiLevelType w:val="hybridMultilevel"/>
    <w:tmpl w:val="6096C4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6D01D1"/>
    <w:multiLevelType w:val="hybridMultilevel"/>
    <w:tmpl w:val="5E6E0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765D90"/>
    <w:multiLevelType w:val="multilevel"/>
    <w:tmpl w:val="CAC0D4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9504007"/>
    <w:multiLevelType w:val="singleLevel"/>
    <w:tmpl w:val="6C8CAC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499D468D"/>
    <w:multiLevelType w:val="singleLevel"/>
    <w:tmpl w:val="6C8CAC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2704BBD"/>
    <w:multiLevelType w:val="hybridMultilevel"/>
    <w:tmpl w:val="BF2A48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F7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59BA045A"/>
    <w:multiLevelType w:val="hybridMultilevel"/>
    <w:tmpl w:val="D9BEF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5543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1F71E9E"/>
    <w:multiLevelType w:val="hybridMultilevel"/>
    <w:tmpl w:val="616850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1533BE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26">
    <w:nsid w:val="68F41DD3"/>
    <w:multiLevelType w:val="hybridMultilevel"/>
    <w:tmpl w:val="C07254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5457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ABE4264"/>
    <w:multiLevelType w:val="hybridMultilevel"/>
    <w:tmpl w:val="6DD854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954C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E767F6"/>
    <w:multiLevelType w:val="singleLevel"/>
    <w:tmpl w:val="6C8CAC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FAA230D"/>
    <w:multiLevelType w:val="multilevel"/>
    <w:tmpl w:val="E4369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1773D89"/>
    <w:multiLevelType w:val="multilevel"/>
    <w:tmpl w:val="C5A285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25A4878"/>
    <w:multiLevelType w:val="multilevel"/>
    <w:tmpl w:val="987C59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583FA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774B3D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541967"/>
    <w:multiLevelType w:val="hybridMultilevel"/>
    <w:tmpl w:val="987C59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B64DFA"/>
    <w:multiLevelType w:val="singleLevel"/>
    <w:tmpl w:val="6756C66A"/>
    <w:lvl w:ilvl="0">
      <w:start w:val="1"/>
      <w:numFmt w:val="decimal"/>
      <w:lvlText w:val="%1"/>
      <w:lvlJc w:val="left"/>
      <w:pPr>
        <w:tabs>
          <w:tab w:val="num" w:pos="3870"/>
        </w:tabs>
        <w:ind w:left="3870" w:hanging="2175"/>
      </w:pPr>
      <w:rPr>
        <w:rFonts w:hint="default"/>
      </w:rPr>
    </w:lvl>
  </w:abstractNum>
  <w:abstractNum w:abstractNumId="38">
    <w:nsid w:val="79AE69B3"/>
    <w:multiLevelType w:val="hybridMultilevel"/>
    <w:tmpl w:val="92D21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3A3AA7"/>
    <w:multiLevelType w:val="multilevel"/>
    <w:tmpl w:val="DE5A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59493E"/>
    <w:multiLevelType w:val="hybridMultilevel"/>
    <w:tmpl w:val="266C6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F81E91"/>
    <w:multiLevelType w:val="multilevel"/>
    <w:tmpl w:val="5E6E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9A62E2"/>
    <w:multiLevelType w:val="multilevel"/>
    <w:tmpl w:val="CAC0D4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D1E4BEA"/>
    <w:multiLevelType w:val="multilevel"/>
    <w:tmpl w:val="49EA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655C21"/>
    <w:multiLevelType w:val="multilevel"/>
    <w:tmpl w:val="86525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25"/>
  </w:num>
  <w:num w:numId="6">
    <w:abstractNumId w:val="40"/>
  </w:num>
  <w:num w:numId="7">
    <w:abstractNumId w:val="38"/>
  </w:num>
  <w:num w:numId="8">
    <w:abstractNumId w:val="15"/>
  </w:num>
  <w:num w:numId="9">
    <w:abstractNumId w:val="39"/>
  </w:num>
  <w:num w:numId="10">
    <w:abstractNumId w:val="14"/>
  </w:num>
  <w:num w:numId="11">
    <w:abstractNumId w:val="5"/>
  </w:num>
  <w:num w:numId="12">
    <w:abstractNumId w:val="31"/>
  </w:num>
  <w:num w:numId="13">
    <w:abstractNumId w:val="42"/>
  </w:num>
  <w:num w:numId="14">
    <w:abstractNumId w:val="43"/>
  </w:num>
  <w:num w:numId="15">
    <w:abstractNumId w:val="11"/>
  </w:num>
  <w:num w:numId="16">
    <w:abstractNumId w:val="32"/>
  </w:num>
  <w:num w:numId="17">
    <w:abstractNumId w:val="6"/>
  </w:num>
  <w:num w:numId="18">
    <w:abstractNumId w:val="29"/>
  </w:num>
  <w:num w:numId="19">
    <w:abstractNumId w:val="3"/>
  </w:num>
  <w:num w:numId="20">
    <w:abstractNumId w:val="26"/>
  </w:num>
  <w:num w:numId="21">
    <w:abstractNumId w:val="34"/>
  </w:num>
  <w:num w:numId="22">
    <w:abstractNumId w:val="19"/>
  </w:num>
  <w:num w:numId="23">
    <w:abstractNumId w:val="30"/>
  </w:num>
  <w:num w:numId="24">
    <w:abstractNumId w:val="24"/>
  </w:num>
  <w:num w:numId="25">
    <w:abstractNumId w:val="44"/>
  </w:num>
  <w:num w:numId="26">
    <w:abstractNumId w:val="7"/>
  </w:num>
  <w:num w:numId="27">
    <w:abstractNumId w:val="28"/>
  </w:num>
  <w:num w:numId="28">
    <w:abstractNumId w:val="1"/>
  </w:num>
  <w:num w:numId="29">
    <w:abstractNumId w:val="12"/>
  </w:num>
  <w:num w:numId="30">
    <w:abstractNumId w:val="8"/>
  </w:num>
  <w:num w:numId="31">
    <w:abstractNumId w:val="36"/>
  </w:num>
  <w:num w:numId="32">
    <w:abstractNumId w:val="33"/>
  </w:num>
  <w:num w:numId="33">
    <w:abstractNumId w:val="22"/>
  </w:num>
  <w:num w:numId="34">
    <w:abstractNumId w:val="37"/>
  </w:num>
  <w:num w:numId="35">
    <w:abstractNumId w:val="18"/>
  </w:num>
  <w:num w:numId="36">
    <w:abstractNumId w:val="21"/>
  </w:num>
  <w:num w:numId="37">
    <w:abstractNumId w:val="27"/>
  </w:num>
  <w:num w:numId="38">
    <w:abstractNumId w:val="35"/>
  </w:num>
  <w:num w:numId="39">
    <w:abstractNumId w:val="13"/>
  </w:num>
  <w:num w:numId="40">
    <w:abstractNumId w:val="23"/>
  </w:num>
  <w:num w:numId="41">
    <w:abstractNumId w:val="41"/>
  </w:num>
  <w:num w:numId="42">
    <w:abstractNumId w:val="20"/>
  </w:num>
  <w:num w:numId="43">
    <w:abstractNumId w:val="17"/>
  </w:num>
  <w:num w:numId="44">
    <w:abstractNumId w:val="9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931A3"/>
    <w:rsid w:val="000F3B90"/>
    <w:rsid w:val="001F66F3"/>
    <w:rsid w:val="002C2A73"/>
    <w:rsid w:val="003505FD"/>
    <w:rsid w:val="003E6C21"/>
    <w:rsid w:val="00452E48"/>
    <w:rsid w:val="00543932"/>
    <w:rsid w:val="00580271"/>
    <w:rsid w:val="005E1BF2"/>
    <w:rsid w:val="00623220"/>
    <w:rsid w:val="006673FC"/>
    <w:rsid w:val="006E4566"/>
    <w:rsid w:val="006F14E2"/>
    <w:rsid w:val="00727071"/>
    <w:rsid w:val="00747D1B"/>
    <w:rsid w:val="007931A3"/>
    <w:rsid w:val="008542E1"/>
    <w:rsid w:val="00AB163C"/>
    <w:rsid w:val="00B12BA1"/>
    <w:rsid w:val="00C6138D"/>
    <w:rsid w:val="00CE24CC"/>
    <w:rsid w:val="00D15C4F"/>
    <w:rsid w:val="00EC793B"/>
    <w:rsid w:val="00ED7957"/>
    <w:rsid w:val="00FE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71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580271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80271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580271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580271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580271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580271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580271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58027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580271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80271"/>
    <w:rPr>
      <w:bCs/>
      <w:iCs/>
      <w:color w:val="000000"/>
    </w:rPr>
  </w:style>
  <w:style w:type="paragraph" w:styleId="Header">
    <w:name w:val="header"/>
    <w:basedOn w:val="Normal"/>
    <w:semiHidden/>
    <w:rsid w:val="00580271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580271"/>
    <w:pPr>
      <w:ind w:left="360" w:hanging="360"/>
    </w:pPr>
  </w:style>
  <w:style w:type="paragraph" w:styleId="Title">
    <w:name w:val="Title"/>
    <w:basedOn w:val="Normal"/>
    <w:qFormat/>
    <w:rsid w:val="00580271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580271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580271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580271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580271"/>
    <w:pPr>
      <w:numPr>
        <w:numId w:val="0"/>
      </w:numPr>
    </w:pPr>
  </w:style>
  <w:style w:type="paragraph" w:customStyle="1" w:styleId="TableText">
    <w:name w:val="Table Text"/>
    <w:basedOn w:val="Normal"/>
    <w:rsid w:val="00580271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580271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580271"/>
    <w:rPr>
      <w:b/>
      <w:color w:val="0000FF"/>
    </w:rPr>
  </w:style>
  <w:style w:type="paragraph" w:styleId="BodyTextIndent">
    <w:name w:val="Body Text Indent"/>
    <w:basedOn w:val="Normal"/>
    <w:semiHidden/>
    <w:rsid w:val="00580271"/>
    <w:pPr>
      <w:spacing w:after="120"/>
      <w:ind w:left="360"/>
    </w:pPr>
  </w:style>
  <w:style w:type="paragraph" w:styleId="BodyTextIndent2">
    <w:name w:val="Body Text Indent 2"/>
    <w:basedOn w:val="Normal"/>
    <w:semiHidden/>
    <w:rsid w:val="00580271"/>
    <w:pPr>
      <w:spacing w:after="120" w:line="480" w:lineRule="auto"/>
      <w:ind w:left="360"/>
    </w:pPr>
  </w:style>
  <w:style w:type="character" w:styleId="Hyperlink">
    <w:name w:val="Hyperlink"/>
    <w:basedOn w:val="DefaultParagraphFont"/>
    <w:semiHidden/>
    <w:rsid w:val="0058027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8027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931A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5C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UA/Res/200667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UA/Res/200666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0" ma:contentTypeDescription="Inherits from Document" ma:contentTypeScope="" ma:versionID="5b7e6d25554a2583c515037a03bb39b2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54b4eb5e78ded7a61a3d6cb37adf8cc5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 xsi:nil="true"/>
    <Renewal_x0020_Date xmlns="199f0838-75a6-4f0c-9be1-f2c07140bccc">2018-11-30T06:00:00+00:00</Renewal_x0020_Date>
    <Legacy_x0020_Name xmlns="199f0838-75a6-4f0c-9be1-f2c07140bccc">HEM_3.10_CYTM_Cytology_for_Malignant_Cells_in_Body_Fluids.doc</Legacy_x0020_Name>
    <Legacy_x0020_Document_x0020_ID xmlns="199f0838-75a6-4f0c-9be1-f2c07140bccc">199078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F6TN54CWY5RS-50183619-29078</_dlc_DocId>
    <_Version xmlns="http://schemas.microsoft.com/sharepoint/v3/fields">8</_Version>
    <Meta_x0020_Tag_x0020_Keywords xmlns="199f0838-75a6-4f0c-9be1-f2c07140bccc" xsi:nil="true"/>
    <CHC_x0020_Approval_x0020_Workflow xmlns="c1848e11-9cf6-4ce4-877e-6837d2c2fa23">
      <Url xsi:nil="true"/>
      <Description xsi:nil="true"/>
    </CHC_x0020_Approval_x0020_Workflow>
    <_dlc_DocIdUrl xmlns="199f0838-75a6-4f0c-9be1-f2c07140bccc">
      <Url>http://vcpsharepoint2/references/_layouts/15/DocIdRedir.aspx?ID=F6TN54CWY5RS-50183619-29078</Url>
      <Description>F6TN54CWY5RS-50183619-29078</Description>
    </_dlc_DocIdUrl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Meta_x0020_Page_x0020_Description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HEM 3.10 CYTM Cytology for Malignant Cells in Body Fluids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2016-11-30T17:39:23+00:00</_DCDateCreated>
    <Owner xmlns="http://schemas.microsoft.com/sharepoint/v3">HEME</Owner>
    <Summary xmlns="199f0838-75a6-4f0c-9be1-f2c07140bccc">Version 8.</Summary>
    <SubTitle xmlns="199f0838-75a6-4f0c-9be1-f2c07140bccc" xsi:nil="true"/>
    <Content_x0020_Release_x0020_Date xmlns="199f0838-75a6-4f0c-9be1-f2c07140bccc">2016-11-30T17:38:00+00:00</Content_x0020_Release_x0020_Date>
  </documentManagement>
</p:properties>
</file>

<file path=customXml/itemProps1.xml><?xml version="1.0" encoding="utf-8"?>
<ds:datastoreItem xmlns:ds="http://schemas.openxmlformats.org/officeDocument/2006/customXml" ds:itemID="{18B07BE5-908E-4136-A412-A54AB8459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5EB15-8F18-4D85-8C36-772DD4CF02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870BC4-6539-4675-B825-878BDFAF2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1DBA9-64C0-41B5-B9B6-B1DF4F6340FB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10165</CharactersWithSpaces>
  <SharedDoc>false</SharedDoc>
  <HLinks>
    <vt:vector size="12" baseType="variant">
      <vt:variant>
        <vt:i4>5111900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http://khan.childrensmn.org/Manuals/Lab/SOP/UA/Res/200667.pdf</vt:lpwstr>
      </vt:variant>
      <vt:variant>
        <vt:lpwstr/>
      </vt:variant>
      <vt:variant>
        <vt:i4>5111901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http://khan.childrensmn.org/Manuals/Lab/SOP/UA/Res/200666.pdf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Biennial procedure review.</dc:description>
  <cp:lastModifiedBy>CE001747</cp:lastModifiedBy>
  <cp:revision>13</cp:revision>
  <cp:lastPrinted>2008-07-31T21:45:00Z</cp:lastPrinted>
  <dcterms:created xsi:type="dcterms:W3CDTF">2017-04-03T11:47:00Z</dcterms:created>
  <dcterms:modified xsi:type="dcterms:W3CDTF">2017-05-25T16:09:00Z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a30d88cf-dd96-4984-ac09-1223f484fab0</vt:lpwstr>
  </property>
</Properties>
</file>