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60"/>
        <w:gridCol w:w="2700"/>
        <w:gridCol w:w="1620"/>
        <w:gridCol w:w="1080"/>
        <w:gridCol w:w="2520"/>
      </w:tblGrid>
      <w:tr w:rsidR="00475D68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Maintaining Clean Laboratory Work Areas</w:t>
            </w:r>
          </w:p>
          <w:p w:rsidR="00475D68" w:rsidRDefault="00475D6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75D68" w:rsidTr="00F339F8">
        <w:trPr>
          <w:cantSplit/>
          <w:trHeight w:val="73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D68" w:rsidRDefault="00475D6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MAINTAINING CLEAN LABORATORY WORK AREAS.</w:t>
            </w:r>
          </w:p>
        </w:tc>
      </w:tr>
      <w:tr w:rsidR="00475D68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5D68" w:rsidRDefault="00475D6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4533" w:rsidRDefault="00CD453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5D68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worksites shall be maintained in a clean and sanitary condition to prevent potential exposure or transmission of infectious diseases to laboratory staff, patients and visitors.</w:t>
            </w:r>
            <w:r w:rsidR="00475D68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475D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475D68" w:rsidTr="002D74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D68" w:rsidRDefault="00475D68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Gloves, lab coat, other </w:t>
            </w:r>
            <w:r w:rsidR="00343793">
              <w:rPr>
                <w:rFonts w:ascii="Arial" w:hAnsi="Arial" w:cs="Arial"/>
                <w:bCs/>
                <w:sz w:val="20"/>
              </w:rPr>
              <w:t>personal protective equipment (</w:t>
            </w:r>
            <w:r>
              <w:rPr>
                <w:rFonts w:ascii="Arial" w:hAnsi="Arial" w:cs="Arial"/>
                <w:bCs/>
                <w:sz w:val="20"/>
              </w:rPr>
              <w:t>PPE</w:t>
            </w:r>
            <w:r w:rsidR="00343793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Cs/>
                <w:sz w:val="20"/>
              </w:rPr>
              <w:t xml:space="preserve"> as necessary</w:t>
            </w:r>
          </w:p>
          <w:p w:rsidR="00475D68" w:rsidRDefault="00475D68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Sani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-Cloth germicidal wipes</w:t>
            </w:r>
          </w:p>
          <w:p w:rsidR="003A6B54" w:rsidRDefault="003A6B54" w:rsidP="00401409">
            <w:pPr>
              <w:ind w:left="72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Bleach</w:t>
            </w:r>
            <w:r w:rsidR="0082471C">
              <w:rPr>
                <w:rFonts w:ascii="Arial" w:hAnsi="Arial" w:cs="Arial"/>
                <w:bCs/>
                <w:sz w:val="20"/>
              </w:rPr>
              <w:t xml:space="preserve"> (1:10 bleach solution)</w:t>
            </w:r>
          </w:p>
        </w:tc>
      </w:tr>
      <w:tr w:rsidR="00475D68" w:rsidTr="002D74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Safety Precautions </w:t>
            </w:r>
          </w:p>
        </w:tc>
        <w:tc>
          <w:tcPr>
            <w:tcW w:w="936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5D68" w:rsidRDefault="00475D68">
            <w:pPr>
              <w:jc w:val="left"/>
              <w:rPr>
                <w:rFonts w:ascii="Arial" w:hAnsi="Arial"/>
                <w:sz w:val="20"/>
              </w:rPr>
            </w:pPr>
          </w:p>
          <w:p w:rsidR="00475D68" w:rsidRDefault="00E87452" w:rsidP="00801512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Wear gloves and</w:t>
            </w:r>
            <w:r w:rsidR="00475D68">
              <w:rPr>
                <w:rFonts w:ascii="Arial" w:hAnsi="Arial"/>
                <w:sz w:val="20"/>
              </w:rPr>
              <w:t xml:space="preserve"> lab coat</w:t>
            </w:r>
            <w:r>
              <w:rPr>
                <w:rFonts w:ascii="Arial" w:hAnsi="Arial"/>
                <w:sz w:val="20"/>
              </w:rPr>
              <w:t xml:space="preserve"> while cleaning. O</w:t>
            </w:r>
            <w:r w:rsidR="00475D68">
              <w:rPr>
                <w:rFonts w:ascii="Arial" w:hAnsi="Arial"/>
                <w:sz w:val="20"/>
              </w:rPr>
              <w:t xml:space="preserve">ther protective </w:t>
            </w:r>
            <w:r w:rsidR="00801512">
              <w:rPr>
                <w:rFonts w:ascii="Arial" w:hAnsi="Arial"/>
                <w:sz w:val="20"/>
              </w:rPr>
              <w:t>equipment</w:t>
            </w:r>
            <w:r w:rsidR="00CA339F">
              <w:rPr>
                <w:rFonts w:ascii="Arial" w:hAnsi="Arial"/>
                <w:sz w:val="20"/>
              </w:rPr>
              <w:t xml:space="preserve"> (</w:t>
            </w:r>
            <w:r w:rsidR="0091291F">
              <w:rPr>
                <w:rFonts w:ascii="Arial" w:hAnsi="Arial"/>
                <w:sz w:val="20"/>
              </w:rPr>
              <w:t>goggles, face shield</w:t>
            </w:r>
            <w:r w:rsidR="00CA339F">
              <w:rPr>
                <w:rFonts w:ascii="Arial" w:hAnsi="Arial"/>
                <w:sz w:val="20"/>
              </w:rPr>
              <w:t>)</w:t>
            </w:r>
            <w:r w:rsidR="00475D6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may be appropriate if splash or spray to face </w:t>
            </w:r>
            <w:r w:rsidR="00944E87">
              <w:rPr>
                <w:rFonts w:ascii="Arial" w:hAnsi="Arial"/>
                <w:sz w:val="20"/>
              </w:rPr>
              <w:t>may be generated.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335976" w:rsidRDefault="00335976" w:rsidP="00E87452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75D6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Maintain Clean Laboratory Work Areas.</w:t>
            </w:r>
          </w:p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5D6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5D68" w:rsidRDefault="00475D6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475D6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75D68" w:rsidRDefault="00475D6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0" w:type="dxa"/>
            <w:gridSpan w:val="4"/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work areas neat</w:t>
            </w:r>
            <w:r w:rsidR="00C507F6">
              <w:rPr>
                <w:rFonts w:ascii="Arial" w:hAnsi="Arial" w:cs="Arial"/>
                <w:sz w:val="20"/>
              </w:rPr>
              <w:t>, tidy,</w:t>
            </w:r>
            <w:r>
              <w:rPr>
                <w:rFonts w:ascii="Arial" w:hAnsi="Arial" w:cs="Arial"/>
                <w:sz w:val="20"/>
              </w:rPr>
              <w:t xml:space="preserve"> and uncluttered</w:t>
            </w:r>
            <w:r w:rsidR="0082471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</w:tcPr>
          <w:p w:rsidR="00475D68" w:rsidRDefault="00475D68" w:rsidP="00CC55C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75D6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75D68" w:rsidRDefault="00DA1B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0" w:type="dxa"/>
            <w:gridSpan w:val="4"/>
          </w:tcPr>
          <w:p w:rsidR="00475D68" w:rsidRDefault="00475D68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Disinfect bench tops after routine work, at the completion of a work shift, or </w:t>
            </w:r>
            <w:r w:rsidR="00CA339F">
              <w:rPr>
                <w:rFonts w:ascii="Arial" w:hAnsi="Arial" w:cs="Arial"/>
                <w:sz w:val="20"/>
              </w:rPr>
              <w:t>after a spill.</w:t>
            </w:r>
          </w:p>
        </w:tc>
        <w:tc>
          <w:tcPr>
            <w:tcW w:w="2520" w:type="dxa"/>
          </w:tcPr>
          <w:p w:rsidR="00E76B27" w:rsidRDefault="00E76B2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507F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507F6" w:rsidRDefault="00335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0" w:type="dxa"/>
            <w:gridSpan w:val="4"/>
          </w:tcPr>
          <w:p w:rsidR="00C507F6" w:rsidRDefault="00C507F6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Disinfect hood working surfaces after routine work, at the completion of a work shift, or after a spill.</w:t>
            </w:r>
          </w:p>
        </w:tc>
        <w:tc>
          <w:tcPr>
            <w:tcW w:w="2520" w:type="dxa"/>
          </w:tcPr>
          <w:p w:rsidR="00C507F6" w:rsidRDefault="00D3492C">
            <w:pPr>
              <w:jc w:val="left"/>
              <w:rPr>
                <w:rFonts w:ascii="Arial" w:hAnsi="Arial" w:cs="Arial"/>
                <w:sz w:val="20"/>
              </w:rPr>
            </w:pPr>
            <w:hyperlink r:id="rId7" w:history="1">
              <w:r w:rsidR="00C507F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</w:tc>
      </w:tr>
      <w:tr w:rsidR="00C507F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507F6" w:rsidRDefault="00335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0" w:type="dxa"/>
            <w:gridSpan w:val="4"/>
          </w:tcPr>
          <w:p w:rsidR="00C507F6" w:rsidRDefault="00C507F6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Disinfect centrifuges at the completion of a work shift or after a spill </w:t>
            </w:r>
          </w:p>
        </w:tc>
        <w:tc>
          <w:tcPr>
            <w:tcW w:w="2520" w:type="dxa"/>
          </w:tcPr>
          <w:p w:rsidR="00C507F6" w:rsidRDefault="00D3492C">
            <w:pPr>
              <w:jc w:val="left"/>
              <w:rPr>
                <w:rFonts w:ascii="Arial" w:hAnsi="Arial" w:cs="Arial"/>
                <w:sz w:val="20"/>
              </w:rPr>
            </w:pPr>
            <w:hyperlink r:id="rId8" w:history="1">
              <w:r w:rsidR="00C507F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</w:tc>
      </w:tr>
      <w:tr w:rsidR="0080151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1512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0" w:type="dxa"/>
            <w:gridSpan w:val="4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outpatient </w:t>
            </w:r>
            <w:r w:rsidR="00CA339F">
              <w:rPr>
                <w:rFonts w:ascii="Arial" w:hAnsi="Arial" w:cs="Arial"/>
                <w:sz w:val="20"/>
              </w:rPr>
              <w:t xml:space="preserve">draw </w:t>
            </w:r>
            <w:r>
              <w:rPr>
                <w:rFonts w:ascii="Arial" w:hAnsi="Arial" w:cs="Arial"/>
                <w:sz w:val="20"/>
              </w:rPr>
              <w:t>rooms, equipment change</w:t>
            </w:r>
            <w:r w:rsidR="00E8745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or cleaning will occur between patients.  </w:t>
            </w:r>
          </w:p>
          <w:p w:rsidR="00801512" w:rsidRDefault="00E87452" w:rsidP="00E874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includes </w:t>
            </w:r>
            <w:r w:rsidR="00CA339F">
              <w:rPr>
                <w:rFonts w:ascii="Arial" w:hAnsi="Arial" w:cs="Arial"/>
                <w:sz w:val="20"/>
              </w:rPr>
              <w:t>disinfecting</w:t>
            </w:r>
            <w:r w:rsidR="00801512">
              <w:rPr>
                <w:rFonts w:ascii="Arial" w:hAnsi="Arial" w:cs="Arial"/>
                <w:sz w:val="20"/>
              </w:rPr>
              <w:t xml:space="preserve"> horizontal surfaces that may have been contaminated by a </w:t>
            </w:r>
            <w:r>
              <w:rPr>
                <w:rFonts w:ascii="Arial" w:hAnsi="Arial" w:cs="Arial"/>
                <w:sz w:val="20"/>
              </w:rPr>
              <w:t xml:space="preserve">patient specimen </w:t>
            </w:r>
            <w:r w:rsidR="00801512">
              <w:rPr>
                <w:rFonts w:ascii="Arial" w:hAnsi="Arial" w:cs="Arial"/>
                <w:sz w:val="20"/>
              </w:rPr>
              <w:t>or</w:t>
            </w:r>
            <w:r w:rsidR="00CA339F">
              <w:rPr>
                <w:rFonts w:ascii="Arial" w:hAnsi="Arial" w:cs="Arial"/>
                <w:sz w:val="20"/>
              </w:rPr>
              <w:t xml:space="preserve"> contaminated object.</w:t>
            </w:r>
          </w:p>
        </w:tc>
        <w:tc>
          <w:tcPr>
            <w:tcW w:w="2520" w:type="dxa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0151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1512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0" w:type="dxa"/>
            <w:gridSpan w:val="4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Wipe up all spills immediately using appropriate cleaning agent.</w:t>
            </w:r>
          </w:p>
        </w:tc>
        <w:tc>
          <w:tcPr>
            <w:tcW w:w="2520" w:type="dxa"/>
          </w:tcPr>
          <w:p w:rsidR="00801512" w:rsidRPr="00401409" w:rsidRDefault="00D3492C" w:rsidP="00401409">
            <w:pPr>
              <w:jc w:val="left"/>
              <w:rPr>
                <w:rFonts w:ascii="Arial" w:hAnsi="Arial" w:cs="Arial"/>
                <w:sz w:val="20"/>
              </w:rPr>
            </w:pPr>
            <w:hyperlink r:id="rId9" w:history="1">
              <w:r w:rsidR="00401409" w:rsidRPr="00F02D70">
                <w:rPr>
                  <w:rStyle w:val="Hyperlink"/>
                  <w:rFonts w:ascii="Arial" w:hAnsi="Arial" w:cs="Arial"/>
                  <w:sz w:val="20"/>
                </w:rPr>
                <w:t>SA 10.08 Biohazard or Infectious Material Spill Cleanup</w:t>
              </w:r>
            </w:hyperlink>
          </w:p>
        </w:tc>
      </w:tr>
      <w:tr w:rsidR="0080151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01512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0" w:type="dxa"/>
            <w:gridSpan w:val="4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Disinfect work surfaces using </w:t>
            </w:r>
            <w:proofErr w:type="spellStart"/>
            <w:r>
              <w:rPr>
                <w:rFonts w:ascii="Arial" w:hAnsi="Arial" w:cs="Arial"/>
                <w:sz w:val="20"/>
              </w:rPr>
              <w:t>Sani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="00EF345A">
              <w:rPr>
                <w:rFonts w:ascii="Arial" w:hAnsi="Arial" w:cs="Arial"/>
                <w:sz w:val="20"/>
              </w:rPr>
              <w:t xml:space="preserve">Cloth wipes </w:t>
            </w:r>
            <w:r>
              <w:rPr>
                <w:rFonts w:ascii="Arial" w:hAnsi="Arial" w:cs="Arial"/>
                <w:sz w:val="20"/>
              </w:rPr>
              <w:t>or bleach.</w:t>
            </w:r>
          </w:p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Adhere to manufacturer’s suggested contact time when using </w:t>
            </w:r>
            <w:proofErr w:type="spellStart"/>
            <w:r>
              <w:rPr>
                <w:rFonts w:ascii="Arial" w:hAnsi="Arial" w:cs="Arial"/>
                <w:sz w:val="20"/>
              </w:rPr>
              <w:t>Sani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="00EF345A">
              <w:rPr>
                <w:rFonts w:ascii="Arial" w:hAnsi="Arial" w:cs="Arial"/>
                <w:sz w:val="20"/>
              </w:rPr>
              <w:t>Cloth wipes</w:t>
            </w:r>
            <w:r>
              <w:rPr>
                <w:rFonts w:ascii="Arial" w:hAnsi="Arial" w:cs="Arial"/>
                <w:sz w:val="20"/>
              </w:rPr>
              <w:t>. Bleach contact time is 10 minutes.</w:t>
            </w:r>
          </w:p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used wipe in regular trash.</w:t>
            </w:r>
          </w:p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wipe is heavily soiled with blood or body fluids, dispose in biohazard waste container. </w:t>
            </w:r>
          </w:p>
        </w:tc>
        <w:tc>
          <w:tcPr>
            <w:tcW w:w="2520" w:type="dxa"/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01512" w:rsidTr="0033597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1512" w:rsidRDefault="008015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01512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</w:tcPr>
          <w:p w:rsidR="00801512" w:rsidRDefault="001D7F25" w:rsidP="001D7F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c</w:t>
            </w:r>
            <w:r w:rsidR="00BE4D51">
              <w:rPr>
                <w:rFonts w:ascii="Arial" w:hAnsi="Arial" w:cs="Arial"/>
                <w:sz w:val="20"/>
              </w:rPr>
              <w:t xml:space="preserve">omputer keyboard </w:t>
            </w:r>
            <w:r w:rsidR="00023B58">
              <w:rPr>
                <w:rFonts w:ascii="Arial" w:hAnsi="Arial" w:cs="Arial"/>
                <w:sz w:val="20"/>
              </w:rPr>
              <w:t>and mouse</w:t>
            </w:r>
            <w:r w:rsidR="00801512">
              <w:rPr>
                <w:rFonts w:ascii="Arial" w:hAnsi="Arial" w:cs="Arial"/>
                <w:sz w:val="20"/>
              </w:rPr>
              <w:t>, telephones, timers, pens, etc</w:t>
            </w:r>
            <w:r w:rsidR="00CA339F">
              <w:rPr>
                <w:rFonts w:ascii="Arial" w:hAnsi="Arial" w:cs="Arial"/>
                <w:sz w:val="20"/>
              </w:rPr>
              <w:t xml:space="preserve"> a minimum of once per shift</w:t>
            </w:r>
            <w:r w:rsidR="0080151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23B58" w:rsidTr="0033597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23B58" w:rsidRDefault="00023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023B58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</w:tcPr>
          <w:p w:rsidR="00023B58" w:rsidRDefault="00023B58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clean and orderly lab storage areas</w:t>
            </w:r>
            <w:r w:rsidR="001D7F25">
              <w:rPr>
                <w:rFonts w:ascii="Arial" w:hAnsi="Arial" w:cs="Arial"/>
                <w:sz w:val="20"/>
              </w:rPr>
              <w:t>.</w:t>
            </w:r>
          </w:p>
          <w:p w:rsidR="001D7F25" w:rsidRDefault="001D7F25" w:rsidP="00997A52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items should be stored on the floor. They must be at least 6” off the floor.</w:t>
            </w:r>
          </w:p>
          <w:p w:rsidR="001D7F25" w:rsidRDefault="001D7F25" w:rsidP="00997A52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Storage carts should have solid bottoms or </w:t>
            </w:r>
            <w:proofErr w:type="spellStart"/>
            <w:r>
              <w:rPr>
                <w:rFonts w:ascii="Arial" w:hAnsi="Arial" w:cs="Arial"/>
                <w:sz w:val="20"/>
              </w:rPr>
              <w:t>plexiglass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covering the open bottom shelf.</w:t>
            </w:r>
          </w:p>
          <w:p w:rsidR="001D7F25" w:rsidRDefault="001D7F25" w:rsidP="00997A52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all cardboard boxes – call EVS for removal.</w:t>
            </w:r>
          </w:p>
          <w:p w:rsidR="001D7F25" w:rsidRDefault="001D7F25" w:rsidP="00997A52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storage must be 18” below the sprinkler head, except for storage along the wall.</w:t>
            </w:r>
          </w:p>
          <w:p w:rsidR="00023B58" w:rsidRPr="00BE4D51" w:rsidRDefault="00BE4D51" w:rsidP="00997A52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dust from storage bins on a regular basis.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3B58" w:rsidRDefault="00023B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4D51" w:rsidTr="0033597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4D51" w:rsidRDefault="00BE4D5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4D51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nil"/>
            </w:tcBorders>
          </w:tcPr>
          <w:p w:rsidR="002E6E44" w:rsidRDefault="00BE4D51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clear and uncluttered hallways and exit routes.</w:t>
            </w:r>
          </w:p>
          <w:p w:rsidR="00BE4D51" w:rsidRDefault="002E6E44" w:rsidP="00997A52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Only items on wheels and in use every 30 minutes are permitted in hallways and exit routes.</w:t>
            </w:r>
            <w:r w:rsidR="00BE4D51">
              <w:rPr>
                <w:rFonts w:ascii="Arial" w:hAnsi="Arial" w:cs="Arial"/>
                <w:sz w:val="20"/>
              </w:rPr>
              <w:t xml:space="preserve"> </w:t>
            </w:r>
          </w:p>
          <w:p w:rsidR="00BE4D51" w:rsidRDefault="00BE4D51" w:rsidP="00997A52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doors, extinguishers, and fire alarm pulls MUST be clear</w:t>
            </w:r>
            <w:r w:rsidR="002E6E44">
              <w:rPr>
                <w:rFonts w:ascii="Arial" w:hAnsi="Arial" w:cs="Arial"/>
                <w:sz w:val="20"/>
              </w:rPr>
              <w:t xml:space="preserve"> at all times.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BE4D51" w:rsidRDefault="00BE4D5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B6C9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B6C9D" w:rsidRDefault="002B6C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B6C9D" w:rsidRDefault="00335976" w:rsidP="008015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:rsidR="002B6C9D" w:rsidRDefault="002B6C9D" w:rsidP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the general environment in good repair.</w:t>
            </w:r>
          </w:p>
          <w:p w:rsidR="002B6C9D" w:rsidRDefault="002B6C9D" w:rsidP="00997A5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holes in walls, stains, or peeling paint to Facilities for repair.</w:t>
            </w:r>
          </w:p>
          <w:p w:rsidR="002E6E44" w:rsidRDefault="002E6E44" w:rsidP="00997A52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Stained ceiling tiles should be reported to Facilities for replacement.</w:t>
            </w:r>
          </w:p>
        </w:tc>
        <w:tc>
          <w:tcPr>
            <w:tcW w:w="2520" w:type="dxa"/>
            <w:tcBorders>
              <w:bottom w:val="nil"/>
            </w:tcBorders>
          </w:tcPr>
          <w:p w:rsidR="00D65318" w:rsidRDefault="00D3492C">
            <w:pPr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D65318" w:rsidRPr="00F4516B">
                <w:rPr>
                  <w:rStyle w:val="Hyperlink"/>
                  <w:rFonts w:ascii="Arial" w:hAnsi="Arial" w:cs="Arial"/>
                  <w:sz w:val="20"/>
                </w:rPr>
                <w:t>http://khan.childrensmn.org/applications/index.php</w:t>
              </w:r>
            </w:hyperlink>
          </w:p>
          <w:p w:rsidR="002B6C9D" w:rsidRDefault="00D653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 Croix System Service Requestor</w:t>
            </w:r>
          </w:p>
        </w:tc>
      </w:tr>
      <w:tr w:rsidR="00475D68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75D68" w:rsidRDefault="00475D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475D68" w:rsidRDefault="00335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routine cleaning per individual department</w:t>
            </w:r>
            <w:r w:rsidR="00787FF2">
              <w:rPr>
                <w:rFonts w:ascii="Arial" w:hAnsi="Arial" w:cs="Arial"/>
                <w:sz w:val="20"/>
              </w:rPr>
              <w:t xml:space="preserve"> protocol.</w:t>
            </w:r>
          </w:p>
        </w:tc>
        <w:tc>
          <w:tcPr>
            <w:tcW w:w="2520" w:type="dxa"/>
            <w:tcBorders>
              <w:bottom w:val="nil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597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335976" w:rsidRDefault="00335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:rsidR="00335976" w:rsidRDefault="0033597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for expired products and supplies on a regular basis. If found, remove and dispose in appropriate receptacle.</w:t>
            </w:r>
          </w:p>
        </w:tc>
        <w:tc>
          <w:tcPr>
            <w:tcW w:w="2520" w:type="dxa"/>
            <w:tcBorders>
              <w:bottom w:val="nil"/>
            </w:tcBorders>
          </w:tcPr>
          <w:p w:rsidR="00335976" w:rsidRDefault="0033597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3597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335976" w:rsidRDefault="003359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:rsidR="00335976" w:rsidRDefault="00335976" w:rsidP="0033597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soiled lab coats, towels, and linens into appropriate dirty laundry container.</w:t>
            </w:r>
          </w:p>
        </w:tc>
        <w:tc>
          <w:tcPr>
            <w:tcW w:w="2520" w:type="dxa"/>
            <w:tcBorders>
              <w:bottom w:val="nil"/>
            </w:tcBorders>
          </w:tcPr>
          <w:p w:rsidR="00335976" w:rsidRDefault="0033597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339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35976" w:rsidRDefault="0033597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9F8" w:rsidRDefault="00F339F8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35976" w:rsidRDefault="00D3492C" w:rsidP="0082471C">
            <w:pPr>
              <w:ind w:left="360"/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335976" w:rsidRPr="00C507F6">
                <w:rPr>
                  <w:rStyle w:val="Hyperlink"/>
                  <w:rFonts w:ascii="Arial" w:hAnsi="Arial" w:cs="Arial"/>
                  <w:sz w:val="20"/>
                </w:rPr>
                <w:t>SA 10.7.3 Cleaning Laboratory Equipment</w:t>
              </w:r>
            </w:hyperlink>
          </w:p>
          <w:p w:rsidR="00335976" w:rsidRDefault="00D3492C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335976" w:rsidRPr="00F02D70">
                <w:rPr>
                  <w:rStyle w:val="Hyperlink"/>
                  <w:rFonts w:ascii="Arial" w:hAnsi="Arial" w:cs="Arial"/>
                  <w:sz w:val="20"/>
                </w:rPr>
                <w:t>SA 10.08 Biohazard or Infectious Material Spill Cleanup</w:t>
              </w:r>
            </w:hyperlink>
          </w:p>
          <w:p w:rsidR="00F339F8" w:rsidRDefault="00D3492C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335976" w:rsidRPr="006B3A5E">
                <w:rPr>
                  <w:rStyle w:val="Hyperlink"/>
                  <w:rFonts w:ascii="Arial" w:hAnsi="Arial" w:cs="Arial"/>
                  <w:sz w:val="20"/>
                </w:rPr>
                <w:t>938.06 Organizational Storage</w:t>
              </w:r>
            </w:hyperlink>
          </w:p>
          <w:p w:rsidR="00F339F8" w:rsidRDefault="00D3492C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335976" w:rsidRPr="00F02D70">
                <w:rPr>
                  <w:rStyle w:val="Hyperlink"/>
                  <w:rFonts w:ascii="Arial" w:hAnsi="Arial" w:cs="Arial"/>
                  <w:iCs/>
                  <w:sz w:val="20"/>
                </w:rPr>
                <w:t>1201.09 Worksite Cleanliness for Infection Prevention and Control</w:t>
              </w:r>
            </w:hyperlink>
          </w:p>
          <w:p w:rsidR="00F339F8" w:rsidRDefault="00F339F8" w:rsidP="00E8745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339F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335976" w:rsidRDefault="0033597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339F8" w:rsidRDefault="0033597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9F8" w:rsidRDefault="00F339F8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CLSI, </w:t>
            </w:r>
            <w:r>
              <w:rPr>
                <w:rFonts w:ascii="Arial" w:hAnsi="Arial" w:cs="Arial"/>
                <w:i/>
                <w:sz w:val="20"/>
              </w:rPr>
              <w:t>Clinical Laboratory Safety; Approved Guideline-3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sz w:val="20"/>
              </w:rPr>
              <w:t xml:space="preserve"> Edition</w:t>
            </w:r>
            <w:r>
              <w:rPr>
                <w:rFonts w:ascii="Arial" w:hAnsi="Arial" w:cs="Arial"/>
                <w:iCs/>
                <w:sz w:val="20"/>
              </w:rPr>
              <w:t>. CLSI document GP17-A3, Clinical and Laboratory Standards Institute, Wayne, PA, 2012.</w:t>
            </w: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MMWR, </w:t>
            </w:r>
            <w:r>
              <w:rPr>
                <w:rFonts w:ascii="Arial" w:hAnsi="Arial" w:cs="Arial"/>
                <w:i/>
                <w:sz w:val="20"/>
              </w:rPr>
              <w:t xml:space="preserve">Guidelines for Safe Work Practices in Human and Animal Medical Diagnostic Laboratories, </w:t>
            </w:r>
            <w:r>
              <w:rPr>
                <w:rFonts w:ascii="Arial" w:hAnsi="Arial" w:cs="Arial"/>
                <w:iCs/>
                <w:sz w:val="20"/>
              </w:rPr>
              <w:t>CDC; Jan 6, 2012.</w:t>
            </w:r>
          </w:p>
          <w:p w:rsidR="00335976" w:rsidRDefault="00335976" w:rsidP="00335976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PDI, </w:t>
            </w:r>
            <w:proofErr w:type="spellStart"/>
            <w:r w:rsidRPr="00475D68">
              <w:rPr>
                <w:rFonts w:ascii="Arial" w:hAnsi="Arial" w:cs="Arial"/>
                <w:i/>
                <w:iCs/>
                <w:sz w:val="20"/>
              </w:rPr>
              <w:t>Sani</w:t>
            </w:r>
            <w:proofErr w:type="spellEnd"/>
            <w:r w:rsidRPr="00475D68">
              <w:rPr>
                <w:rFonts w:ascii="Arial" w:hAnsi="Arial" w:cs="Arial"/>
                <w:i/>
                <w:iCs/>
                <w:sz w:val="20"/>
              </w:rPr>
              <w:t xml:space="preserve"> Cloth Product Information Sheet</w:t>
            </w:r>
            <w:r>
              <w:rPr>
                <w:rFonts w:ascii="Arial" w:hAnsi="Arial" w:cs="Arial"/>
                <w:iCs/>
                <w:sz w:val="20"/>
              </w:rPr>
              <w:t>, Professional Disposables International, Inc., 201</w:t>
            </w:r>
            <w:r w:rsidR="0055363B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F339F8" w:rsidRDefault="00F339F8" w:rsidP="00E8745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C507F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C507F6" w:rsidRDefault="00C50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07F6" w:rsidRDefault="00C507F6" w:rsidP="0082471C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75D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 w:rsidP="00F410D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75D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75D68" w:rsidRDefault="00475D6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8" w:rsidRDefault="00475D6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8247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2471C" w:rsidRDefault="0082471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12/26/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2471C" w:rsidTr="008015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2471C" w:rsidRDefault="0082471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82471C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1C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011175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use of </w:t>
            </w:r>
            <w:proofErr w:type="spellStart"/>
            <w:r>
              <w:rPr>
                <w:rFonts w:ascii="Arial" w:hAnsi="Arial" w:cs="Arial"/>
                <w:sz w:val="20"/>
              </w:rPr>
              <w:t>Sani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="00475D68">
              <w:rPr>
                <w:rFonts w:ascii="Arial" w:hAnsi="Arial" w:cs="Arial"/>
                <w:sz w:val="20"/>
              </w:rPr>
              <w:t>Cloth wipes.</w:t>
            </w:r>
          </w:p>
          <w:p w:rsidR="00011175" w:rsidRDefault="00011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disinfection of keyboards, telephones, timers, pens.</w:t>
            </w:r>
          </w:p>
        </w:tc>
      </w:tr>
      <w:tr w:rsidR="00801512" w:rsidTr="00023B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01512" w:rsidRDefault="008015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12/22/</w:t>
            </w:r>
            <w:r w:rsidR="003C6323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12" w:rsidRDefault="008015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Policy Statement.</w:t>
            </w:r>
          </w:p>
          <w:p w:rsidR="00CA339F" w:rsidRDefault="00CA339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cleaning in outpatient draw rooms.</w:t>
            </w:r>
          </w:p>
          <w:p w:rsidR="00401409" w:rsidRDefault="004014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 1201.09.</w:t>
            </w:r>
          </w:p>
        </w:tc>
      </w:tr>
      <w:tr w:rsidR="00023B5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23B58" w:rsidRDefault="00023B5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023B58" w:rsidP="00F410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023B5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  <w:r w:rsidR="00E87452">
              <w:rPr>
                <w:rFonts w:ascii="Arial" w:hAnsi="Arial" w:cs="Arial"/>
                <w:iCs/>
                <w:sz w:val="20"/>
              </w:rPr>
              <w:t xml:space="preserve"> &amp;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58" w:rsidRDefault="00E8745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08/04/2017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2" w:rsidRDefault="00E8745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disinfecting hood surfaces and centrifuges daily.</w:t>
            </w:r>
          </w:p>
          <w:p w:rsidR="00023B58" w:rsidRDefault="00023B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</w:t>
            </w:r>
            <w:r w:rsidR="00E87452">
              <w:rPr>
                <w:rFonts w:ascii="Arial" w:hAnsi="Arial" w:cs="Arial"/>
                <w:sz w:val="20"/>
              </w:rPr>
              <w:t xml:space="preserve">d cleaning in lab storage areas, checking for expired products, </w:t>
            </w:r>
            <w:r w:rsidR="00EF345A">
              <w:rPr>
                <w:rFonts w:ascii="Arial" w:hAnsi="Arial" w:cs="Arial"/>
                <w:sz w:val="20"/>
              </w:rPr>
              <w:t>maintaining uncluttered hallways and exit routes, disposal of dirty lab coats, towels and linens.</w:t>
            </w:r>
          </w:p>
          <w:p w:rsidR="00D65318" w:rsidRDefault="00D653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link to Children’s Application page for St Croix System.</w:t>
            </w:r>
          </w:p>
          <w:p w:rsidR="00F410D9" w:rsidRDefault="00F410D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Supporting Documents section.</w:t>
            </w:r>
          </w:p>
          <w:p w:rsidR="0055363B" w:rsidRDefault="0055363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PDI reference.</w:t>
            </w:r>
          </w:p>
        </w:tc>
      </w:tr>
    </w:tbl>
    <w:p w:rsidR="00475D68" w:rsidRDefault="00475D68">
      <w:pPr>
        <w:rPr>
          <w:rFonts w:ascii="Arial" w:hAnsi="Arial" w:cs="Arial"/>
        </w:rPr>
      </w:pPr>
    </w:p>
    <w:sectPr w:rsidR="00475D68" w:rsidSect="00490648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87" w:rsidRDefault="00944E87">
      <w:r>
        <w:separator/>
      </w:r>
    </w:p>
  </w:endnote>
  <w:endnote w:type="continuationSeparator" w:id="0">
    <w:p w:rsidR="00944E87" w:rsidRDefault="0094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87" w:rsidRDefault="00944E8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D3492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3492C">
      <w:rPr>
        <w:rFonts w:ascii="Arial" w:hAnsi="Arial" w:cs="Arial"/>
        <w:sz w:val="16"/>
      </w:rPr>
      <w:fldChar w:fldCharType="separate"/>
    </w:r>
    <w:r w:rsidR="0091291F">
      <w:rPr>
        <w:rFonts w:ascii="Arial" w:hAnsi="Arial" w:cs="Arial"/>
        <w:noProof/>
        <w:sz w:val="16"/>
      </w:rPr>
      <w:t>1</w:t>
    </w:r>
    <w:r w:rsidR="00D3492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D3492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D3492C">
      <w:rPr>
        <w:rFonts w:ascii="Arial" w:hAnsi="Arial" w:cs="Arial"/>
        <w:sz w:val="16"/>
      </w:rPr>
      <w:fldChar w:fldCharType="separate"/>
    </w:r>
    <w:r w:rsidR="0091291F">
      <w:rPr>
        <w:rFonts w:ascii="Arial" w:hAnsi="Arial" w:cs="Arial"/>
        <w:noProof/>
        <w:sz w:val="16"/>
      </w:rPr>
      <w:t>2</w:t>
    </w:r>
    <w:r w:rsidR="00D3492C">
      <w:rPr>
        <w:rFonts w:ascii="Arial" w:hAnsi="Arial" w:cs="Arial"/>
        <w:sz w:val="16"/>
      </w:rPr>
      <w:fldChar w:fldCharType="end"/>
    </w:r>
  </w:p>
  <w:p w:rsidR="00944E87" w:rsidRDefault="00944E8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87" w:rsidRDefault="00944E87">
      <w:r>
        <w:separator/>
      </w:r>
    </w:p>
  </w:footnote>
  <w:footnote w:type="continuationSeparator" w:id="0">
    <w:p w:rsidR="00944E87" w:rsidRDefault="0094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87" w:rsidRDefault="00D349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SA 10.7.4 Maintaining Clean Laboratory Work Areas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D3492C" w:rsidRPr="00D3492C">
      <w:rPr>
        <w:rFonts w:ascii="Helvetica" w:hAnsi="Helvetica" w:cs="Helvetica"/>
        <w:noProof/>
        <w:color w:val="4C5CC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2.15pt;height:26.25pt;visibility:visible">
          <v:imagedata r:id="rId1" o:title="SM-Childrens-logo_2016"/>
        </v:shape>
      </w:pict>
    </w:r>
  </w:p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944E87" w:rsidRDefault="00944E8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08/04/2017</w:t>
    </w:r>
  </w:p>
  <w:p w:rsidR="00944E87" w:rsidRDefault="00944E87">
    <w:pPr>
      <w:ind w:left="-1260" w:right="-1260"/>
      <w:rPr>
        <w:b/>
        <w:sz w:val="18"/>
        <w:szCs w:val="26"/>
      </w:rPr>
    </w:pPr>
  </w:p>
  <w:p w:rsidR="00944E87" w:rsidRDefault="00944E8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87" w:rsidRDefault="00D349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0062A6"/>
    <w:multiLevelType w:val="hybridMultilevel"/>
    <w:tmpl w:val="853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8F4"/>
    <w:multiLevelType w:val="hybridMultilevel"/>
    <w:tmpl w:val="90CA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504B"/>
    <w:multiLevelType w:val="hybridMultilevel"/>
    <w:tmpl w:val="4C38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16205"/>
    <w:multiLevelType w:val="hybridMultilevel"/>
    <w:tmpl w:val="4C38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04E"/>
    <w:multiLevelType w:val="hybridMultilevel"/>
    <w:tmpl w:val="26F6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B54"/>
    <w:rsid w:val="00011175"/>
    <w:rsid w:val="00023B58"/>
    <w:rsid w:val="000A3C28"/>
    <w:rsid w:val="000A541D"/>
    <w:rsid w:val="000F400B"/>
    <w:rsid w:val="000F6455"/>
    <w:rsid w:val="00117F80"/>
    <w:rsid w:val="001B60A8"/>
    <w:rsid w:val="001D7F25"/>
    <w:rsid w:val="001E7BA2"/>
    <w:rsid w:val="002B6C9D"/>
    <w:rsid w:val="002D74BD"/>
    <w:rsid w:val="002E6E44"/>
    <w:rsid w:val="00335976"/>
    <w:rsid w:val="00343793"/>
    <w:rsid w:val="00391A40"/>
    <w:rsid w:val="003A6B54"/>
    <w:rsid w:val="003C6323"/>
    <w:rsid w:val="00401409"/>
    <w:rsid w:val="00475D68"/>
    <w:rsid w:val="00490648"/>
    <w:rsid w:val="0055363B"/>
    <w:rsid w:val="0056723B"/>
    <w:rsid w:val="006B3A5E"/>
    <w:rsid w:val="00787FF2"/>
    <w:rsid w:val="00801512"/>
    <w:rsid w:val="0082471C"/>
    <w:rsid w:val="0087736D"/>
    <w:rsid w:val="008B3EFA"/>
    <w:rsid w:val="0091291F"/>
    <w:rsid w:val="00914C97"/>
    <w:rsid w:val="00944E87"/>
    <w:rsid w:val="00997A52"/>
    <w:rsid w:val="00A11D6A"/>
    <w:rsid w:val="00AC1C3F"/>
    <w:rsid w:val="00B6500E"/>
    <w:rsid w:val="00BE4D51"/>
    <w:rsid w:val="00C507F6"/>
    <w:rsid w:val="00CA339F"/>
    <w:rsid w:val="00CC1AA1"/>
    <w:rsid w:val="00CC55C0"/>
    <w:rsid w:val="00CD4533"/>
    <w:rsid w:val="00D3492C"/>
    <w:rsid w:val="00D65318"/>
    <w:rsid w:val="00DA1B03"/>
    <w:rsid w:val="00E76B27"/>
    <w:rsid w:val="00E87452"/>
    <w:rsid w:val="00EF345A"/>
    <w:rsid w:val="00F02D70"/>
    <w:rsid w:val="00F339F8"/>
    <w:rsid w:val="00F410D9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64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49064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49064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49064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49064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49064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49064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49064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49064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9064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648"/>
    <w:rPr>
      <w:bCs/>
      <w:iCs/>
      <w:color w:val="000000"/>
    </w:rPr>
  </w:style>
  <w:style w:type="paragraph" w:styleId="Header">
    <w:name w:val="header"/>
    <w:basedOn w:val="Normal"/>
    <w:rsid w:val="00490648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490648"/>
    <w:pPr>
      <w:ind w:left="360" w:hanging="360"/>
    </w:pPr>
  </w:style>
  <w:style w:type="paragraph" w:styleId="Title">
    <w:name w:val="Title"/>
    <w:basedOn w:val="Normal"/>
    <w:qFormat/>
    <w:rsid w:val="0049064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490648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49064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9064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490648"/>
    <w:pPr>
      <w:numPr>
        <w:numId w:val="0"/>
      </w:numPr>
    </w:pPr>
  </w:style>
  <w:style w:type="paragraph" w:customStyle="1" w:styleId="TableText">
    <w:name w:val="Table Text"/>
    <w:basedOn w:val="Normal"/>
    <w:rsid w:val="0049064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490648"/>
    <w:pPr>
      <w:jc w:val="center"/>
    </w:pPr>
    <w:rPr>
      <w:b/>
      <w:bCs/>
    </w:rPr>
  </w:style>
  <w:style w:type="paragraph" w:styleId="BodyText3">
    <w:name w:val="Body Text 3"/>
    <w:basedOn w:val="Normal"/>
    <w:rsid w:val="00490648"/>
    <w:rPr>
      <w:b/>
      <w:color w:val="0000FF"/>
    </w:rPr>
  </w:style>
  <w:style w:type="paragraph" w:styleId="BodyTextIndent">
    <w:name w:val="Body Text Indent"/>
    <w:basedOn w:val="Normal"/>
    <w:rsid w:val="00490648"/>
    <w:pPr>
      <w:spacing w:after="120"/>
      <w:ind w:left="360"/>
    </w:pPr>
  </w:style>
  <w:style w:type="character" w:styleId="Hyperlink">
    <w:name w:val="Hyperlink"/>
    <w:basedOn w:val="DefaultParagraphFont"/>
    <w:rsid w:val="00401409"/>
    <w:rPr>
      <w:color w:val="0000FF"/>
      <w:u w:val="single"/>
    </w:rPr>
  </w:style>
  <w:style w:type="character" w:styleId="FollowedHyperlink">
    <w:name w:val="FollowedHyperlink"/>
    <w:basedOn w:val="DefaultParagraphFont"/>
    <w:rsid w:val="00401409"/>
    <w:rPr>
      <w:color w:val="800080"/>
      <w:u w:val="single"/>
    </w:rPr>
  </w:style>
  <w:style w:type="paragraph" w:customStyle="1" w:styleId="Default">
    <w:name w:val="Default"/>
    <w:rsid w:val="003359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4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hildrensmn.org/References/labsop/gen/safety/sa/sa10.7.3-cleaning-laboratory-equipment.pdf" TargetMode="External"/><Relationship Id="rId13" Type="http://schemas.openxmlformats.org/officeDocument/2006/relationships/hyperlink" Target="http://khan.childrensmn.org/references/policy/900/938.06-organizational-storag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ntranet.childrensmn.org/References/labsop/gen/safety/sa/sa10.7.3-cleaning-laboratory-equipment.pdf" TargetMode="External"/><Relationship Id="rId12" Type="http://schemas.openxmlformats.org/officeDocument/2006/relationships/hyperlink" Target="http://khan.childrensmn.org/Manuals/Lab/SOP/Gen/Safety/SA/208314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childrensmn.org/References/labsop/gen/safety/sa/sa10.7.3-cleaning-laboratory-equipm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han.childrensmn.org/applications/index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8314.pdf" TargetMode="External"/><Relationship Id="rId14" Type="http://schemas.openxmlformats.org/officeDocument/2006/relationships/hyperlink" Target="http://khan.childrensmn.org/manuals/policy/1200/00561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668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5315</CharactersWithSpaces>
  <SharedDoc>false</SharedDoc>
  <HLinks>
    <vt:vector size="12" baseType="variant"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http://khan.childrensmn.org/manuals/policy/1200/005612.pdf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http://khan.childrensmn.org/Manuals/Lab/SOP/Gen/Safety/SA/208314.pdf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CE003009</cp:lastModifiedBy>
  <cp:revision>4</cp:revision>
  <cp:lastPrinted>2017-08-01T15:03:00Z</cp:lastPrinted>
  <dcterms:created xsi:type="dcterms:W3CDTF">2017-08-01T15:02:00Z</dcterms:created>
  <dcterms:modified xsi:type="dcterms:W3CDTF">2017-08-01T16:58:00Z</dcterms:modified>
</cp:coreProperties>
</file>