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gridCol w:w="1442"/>
        <w:gridCol w:w="906"/>
        <w:gridCol w:w="1796"/>
        <w:gridCol w:w="372"/>
        <w:gridCol w:w="352"/>
        <w:gridCol w:w="1079"/>
        <w:gridCol w:w="1261"/>
        <w:gridCol w:w="2168"/>
        <w:gridCol w:w="2696"/>
        <w:gridCol w:w="2696"/>
      </w:tblGrid>
      <w:tr w:rsidR="00F356D8">
        <w:tblPrEx>
          <w:tblCellMar>
            <w:top w:w="0" w:type="dxa"/>
            <w:bottom w:w="0" w:type="dxa"/>
          </w:tblCellMar>
        </w:tblPrEx>
        <w:trPr>
          <w:gridAfter w:val="2"/>
          <w:wAfter w:w="5392" w:type="dxa"/>
          <w:cantSplit/>
        </w:trPr>
        <w:tc>
          <w:tcPr>
            <w:tcW w:w="11168" w:type="dxa"/>
            <w:gridSpan w:val="9"/>
            <w:tcBorders>
              <w:top w:val="nil"/>
              <w:left w:val="nil"/>
              <w:bottom w:val="nil"/>
              <w:right w:val="nil"/>
            </w:tcBorders>
          </w:tcPr>
          <w:p w:rsidR="00F356D8" w:rsidRDefault="007A7D1D">
            <w:pPr>
              <w:pStyle w:val="Title"/>
              <w:jc w:val="left"/>
              <w:rPr>
                <w:rFonts w:ascii="Arial" w:hAnsi="Arial"/>
                <w:color w:val="0000FF"/>
              </w:rPr>
            </w:pPr>
            <w:r>
              <w:rPr>
                <w:rFonts w:ascii="Arial" w:hAnsi="Arial"/>
                <w:color w:val="0000FF"/>
              </w:rPr>
              <w:t>Incinerator Burner</w:t>
            </w:r>
          </w:p>
          <w:p w:rsidR="00F356D8" w:rsidRDefault="00F356D8">
            <w:pPr>
              <w:pStyle w:val="Custom"/>
            </w:pPr>
          </w:p>
        </w:tc>
      </w:tr>
      <w:tr w:rsidR="00F356D8">
        <w:tblPrEx>
          <w:tblCellMar>
            <w:top w:w="0" w:type="dxa"/>
            <w:bottom w:w="0" w:type="dxa"/>
          </w:tblCellMar>
        </w:tblPrEx>
        <w:trPr>
          <w:gridAfter w:val="2"/>
          <w:wAfter w:w="5392" w:type="dxa"/>
          <w:trHeight w:val="1025"/>
        </w:trPr>
        <w:tc>
          <w:tcPr>
            <w:tcW w:w="1792" w:type="dxa"/>
            <w:tcBorders>
              <w:top w:val="nil"/>
              <w:left w:val="nil"/>
              <w:bottom w:val="nil"/>
              <w:right w:val="nil"/>
            </w:tcBorders>
          </w:tcPr>
          <w:p w:rsidR="00F356D8" w:rsidRDefault="00F356D8">
            <w:pPr>
              <w:rPr>
                <w:rFonts w:ascii="Arial" w:hAnsi="Arial"/>
                <w:b/>
                <w:color w:val="0000FF"/>
                <w:sz w:val="20"/>
              </w:rPr>
            </w:pPr>
          </w:p>
          <w:p w:rsidR="00F356D8" w:rsidRDefault="007A7D1D">
            <w:pPr>
              <w:rPr>
                <w:rFonts w:ascii="Arial" w:hAnsi="Arial"/>
                <w:b/>
                <w:color w:val="0000FF"/>
                <w:sz w:val="20"/>
              </w:rPr>
            </w:pPr>
            <w:r>
              <w:rPr>
                <w:rFonts w:ascii="Arial" w:hAnsi="Arial"/>
                <w:b/>
                <w:color w:val="0000FF"/>
                <w:sz w:val="20"/>
              </w:rPr>
              <w:t>Principle</w:t>
            </w:r>
          </w:p>
        </w:tc>
        <w:tc>
          <w:tcPr>
            <w:tcW w:w="9376" w:type="dxa"/>
            <w:gridSpan w:val="8"/>
            <w:tcBorders>
              <w:top w:val="single" w:sz="4" w:space="0" w:color="auto"/>
              <w:left w:val="nil"/>
              <w:bottom w:val="single" w:sz="4" w:space="0" w:color="auto"/>
              <w:right w:val="nil"/>
            </w:tcBorders>
          </w:tcPr>
          <w:p w:rsidR="00F356D8" w:rsidRPr="00F356D8" w:rsidRDefault="0094577E">
            <w:pPr>
              <w:pStyle w:val="Header"/>
              <w:tabs>
                <w:tab w:val="clear" w:pos="4320"/>
                <w:tab w:val="clear" w:pos="8640"/>
              </w:tabs>
              <w:rPr>
                <w:rFonts w:ascii="Arial" w:hAnsi="Arial" w:cs="Arial"/>
                <w:sz w:val="20"/>
                <w:szCs w:val="20"/>
              </w:rPr>
            </w:pPr>
            <w:r>
              <w:rPr>
                <w:rFonts w:ascii="Arial" w:hAnsi="Arial" w:cs="Arial"/>
                <w:sz w:val="20"/>
                <w:szCs w:val="20"/>
              </w:rPr>
              <w:t>This procedure provides instruction for using the INCINERATOR BURNER.</w:t>
            </w:r>
          </w:p>
          <w:p w:rsidR="00F356D8" w:rsidRPr="00F356D8" w:rsidRDefault="007A7D1D">
            <w:pPr>
              <w:pStyle w:val="TableText"/>
              <w:autoSpaceDE/>
              <w:autoSpaceDN/>
              <w:rPr>
                <w:rFonts w:ascii="Arial" w:hAnsi="Arial"/>
                <w:bCs/>
                <w:szCs w:val="20"/>
              </w:rPr>
            </w:pPr>
            <w:r w:rsidRPr="00F356D8">
              <w:rPr>
                <w:rFonts w:ascii="Arial" w:hAnsi="Arial"/>
                <w:bCs/>
                <w:szCs w:val="20"/>
              </w:rPr>
              <w:t>The incinerator burner sterilizes by using infrared radiation (heat).  A wire loop or needle containing organic material is inserted into the ceramic funnel tube housed in a heat-dissipating metal container.  After five-to-seven seconds, the material is incinerated.  The design of the incinerator, coupled with placing the loop deep into the chamber, minimizes splattering and aerosolization.  Incinerator burners lack an open flame, making them safer than Bunsen burners.</w:t>
            </w:r>
          </w:p>
          <w:p w:rsidR="00F356D8" w:rsidRPr="00F356D8" w:rsidRDefault="00F356D8">
            <w:pPr>
              <w:pStyle w:val="TableText"/>
              <w:autoSpaceDE/>
              <w:autoSpaceDN/>
              <w:rPr>
                <w:rFonts w:ascii="Arial" w:hAnsi="Arial"/>
                <w:szCs w:val="20"/>
              </w:rPr>
            </w:pPr>
          </w:p>
        </w:tc>
      </w:tr>
      <w:tr w:rsidR="00F356D8">
        <w:tblPrEx>
          <w:tblCellMar>
            <w:top w:w="0" w:type="dxa"/>
            <w:bottom w:w="0" w:type="dxa"/>
          </w:tblCellMar>
        </w:tblPrEx>
        <w:trPr>
          <w:gridAfter w:val="2"/>
          <w:wAfter w:w="5392" w:type="dxa"/>
          <w:trHeight w:val="330"/>
        </w:trPr>
        <w:tc>
          <w:tcPr>
            <w:tcW w:w="1792" w:type="dxa"/>
            <w:tcBorders>
              <w:top w:val="nil"/>
              <w:left w:val="nil"/>
              <w:bottom w:val="nil"/>
              <w:right w:val="nil"/>
            </w:tcBorders>
          </w:tcPr>
          <w:p w:rsidR="00F356D8" w:rsidRDefault="00F356D8">
            <w:pPr>
              <w:rPr>
                <w:rFonts w:ascii="Arial" w:hAnsi="Arial"/>
                <w:b/>
                <w:color w:val="0000FF"/>
                <w:sz w:val="20"/>
              </w:rPr>
            </w:pPr>
            <w:r>
              <w:rPr>
                <w:rFonts w:ascii="Arial" w:hAnsi="Arial"/>
                <w:b/>
                <w:color w:val="0000FF"/>
                <w:sz w:val="20"/>
              </w:rPr>
              <w:t>Policy Statements</w:t>
            </w:r>
          </w:p>
        </w:tc>
        <w:tc>
          <w:tcPr>
            <w:tcW w:w="9376" w:type="dxa"/>
            <w:gridSpan w:val="8"/>
            <w:tcBorders>
              <w:top w:val="nil"/>
              <w:left w:val="nil"/>
              <w:bottom w:val="single" w:sz="4" w:space="0" w:color="auto"/>
              <w:right w:val="nil"/>
            </w:tcBorders>
          </w:tcPr>
          <w:p w:rsidR="00F356D8" w:rsidRPr="00F356D8" w:rsidRDefault="007A7D1D">
            <w:pPr>
              <w:tabs>
                <w:tab w:val="left" w:pos="252"/>
              </w:tabs>
              <w:jc w:val="left"/>
              <w:rPr>
                <w:rFonts w:ascii="Arial" w:hAnsi="Arial"/>
                <w:sz w:val="20"/>
                <w:szCs w:val="20"/>
              </w:rPr>
            </w:pPr>
            <w:r w:rsidRPr="00F356D8">
              <w:rPr>
                <w:rFonts w:ascii="Arial" w:hAnsi="Arial"/>
                <w:sz w:val="20"/>
                <w:szCs w:val="20"/>
              </w:rPr>
              <w:t>This procedure applies to Microbiologists/virologists who perform culture set-up and/or plate reading</w:t>
            </w:r>
          </w:p>
          <w:p w:rsidR="00F356D8" w:rsidRPr="00F356D8" w:rsidRDefault="00F356D8">
            <w:pPr>
              <w:ind w:left="360"/>
              <w:jc w:val="left"/>
              <w:rPr>
                <w:rFonts w:ascii="Arial" w:hAnsi="Arial"/>
                <w:sz w:val="20"/>
                <w:szCs w:val="20"/>
              </w:rPr>
            </w:pPr>
          </w:p>
        </w:tc>
      </w:tr>
      <w:tr w:rsidR="00F356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Pr>
        <w:tc>
          <w:tcPr>
            <w:tcW w:w="1792" w:type="dxa"/>
            <w:tcBorders>
              <w:left w:val="nil"/>
              <w:right w:val="nil"/>
            </w:tcBorders>
          </w:tcPr>
          <w:p w:rsidR="00F356D8" w:rsidRDefault="00F356D8">
            <w:pPr>
              <w:jc w:val="left"/>
              <w:rPr>
                <w:rFonts w:ascii="Arial" w:hAnsi="Arial"/>
                <w:b/>
                <w:color w:val="0000FF"/>
                <w:sz w:val="20"/>
              </w:rPr>
            </w:pPr>
          </w:p>
        </w:tc>
        <w:tc>
          <w:tcPr>
            <w:tcW w:w="2348" w:type="dxa"/>
            <w:gridSpan w:val="2"/>
            <w:tcBorders>
              <w:top w:val="nil"/>
              <w:left w:val="nil"/>
              <w:bottom w:val="single" w:sz="4" w:space="0" w:color="auto"/>
              <w:right w:val="nil"/>
            </w:tcBorders>
          </w:tcPr>
          <w:p w:rsidR="00F356D8" w:rsidRPr="00F356D8" w:rsidRDefault="00F356D8">
            <w:pPr>
              <w:rPr>
                <w:rFonts w:ascii="Arial" w:hAnsi="Arial"/>
                <w:b/>
                <w:sz w:val="20"/>
                <w:szCs w:val="20"/>
              </w:rPr>
            </w:pPr>
          </w:p>
        </w:tc>
        <w:tc>
          <w:tcPr>
            <w:tcW w:w="2520" w:type="dxa"/>
            <w:gridSpan w:val="3"/>
            <w:tcBorders>
              <w:top w:val="nil"/>
              <w:left w:val="nil"/>
              <w:bottom w:val="single" w:sz="4" w:space="0" w:color="auto"/>
              <w:right w:val="nil"/>
            </w:tcBorders>
          </w:tcPr>
          <w:p w:rsidR="00F356D8" w:rsidRPr="00F356D8" w:rsidRDefault="00F356D8">
            <w:pPr>
              <w:jc w:val="left"/>
              <w:rPr>
                <w:rFonts w:ascii="Arial" w:hAnsi="Arial"/>
                <w:sz w:val="20"/>
                <w:szCs w:val="20"/>
              </w:rPr>
            </w:pPr>
          </w:p>
        </w:tc>
        <w:tc>
          <w:tcPr>
            <w:tcW w:w="2340" w:type="dxa"/>
            <w:gridSpan w:val="2"/>
            <w:tcBorders>
              <w:top w:val="nil"/>
              <w:left w:val="nil"/>
              <w:bottom w:val="single" w:sz="4" w:space="0" w:color="auto"/>
              <w:right w:val="nil"/>
            </w:tcBorders>
          </w:tcPr>
          <w:p w:rsidR="00F356D8" w:rsidRPr="00F356D8" w:rsidRDefault="00F356D8">
            <w:pPr>
              <w:jc w:val="left"/>
              <w:rPr>
                <w:rFonts w:ascii="Arial" w:hAnsi="Arial"/>
                <w:sz w:val="20"/>
                <w:szCs w:val="20"/>
              </w:rPr>
            </w:pPr>
          </w:p>
        </w:tc>
        <w:tc>
          <w:tcPr>
            <w:tcW w:w="2168" w:type="dxa"/>
            <w:tcBorders>
              <w:top w:val="nil"/>
              <w:left w:val="nil"/>
              <w:bottom w:val="single" w:sz="4" w:space="0" w:color="auto"/>
              <w:right w:val="nil"/>
            </w:tcBorders>
          </w:tcPr>
          <w:p w:rsidR="00F356D8" w:rsidRPr="00F356D8" w:rsidRDefault="00F356D8">
            <w:pPr>
              <w:jc w:val="left"/>
              <w:rPr>
                <w:rFonts w:ascii="Arial" w:hAnsi="Arial"/>
                <w:b/>
                <w:sz w:val="20"/>
                <w:szCs w:val="20"/>
              </w:rPr>
            </w:pPr>
          </w:p>
        </w:tc>
      </w:tr>
      <w:tr w:rsidR="00F356D8" w:rsidTr="00F356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Pr>
        <w:tc>
          <w:tcPr>
            <w:tcW w:w="1792" w:type="dxa"/>
            <w:tcBorders>
              <w:left w:val="nil"/>
              <w:right w:val="single" w:sz="4" w:space="0" w:color="auto"/>
            </w:tcBorders>
          </w:tcPr>
          <w:p w:rsidR="00F356D8" w:rsidRDefault="00F356D8" w:rsidP="00F356D8">
            <w:pPr>
              <w:jc w:val="left"/>
              <w:rPr>
                <w:rFonts w:ascii="Arial" w:hAnsi="Arial"/>
                <w:b/>
                <w:color w:val="0000FF"/>
                <w:sz w:val="20"/>
              </w:rPr>
            </w:pPr>
            <w:r>
              <w:rPr>
                <w:rFonts w:ascii="Arial" w:hAnsi="Arial"/>
                <w:b/>
                <w:color w:val="0000FF"/>
                <w:sz w:val="20"/>
              </w:rPr>
              <w:t>Materials</w:t>
            </w:r>
          </w:p>
        </w:tc>
        <w:tc>
          <w:tcPr>
            <w:tcW w:w="9376" w:type="dxa"/>
            <w:gridSpan w:val="8"/>
            <w:tcBorders>
              <w:top w:val="single" w:sz="4" w:space="0" w:color="auto"/>
              <w:left w:val="single" w:sz="4" w:space="0" w:color="auto"/>
              <w:bottom w:val="single" w:sz="4" w:space="0" w:color="auto"/>
              <w:right w:val="single" w:sz="4" w:space="0" w:color="auto"/>
            </w:tcBorders>
          </w:tcPr>
          <w:p w:rsidR="00F356D8" w:rsidRPr="00F356D8" w:rsidRDefault="00620B69" w:rsidP="00F356D8">
            <w:pPr>
              <w:jc w:val="left"/>
              <w:rPr>
                <w:rFonts w:ascii="Arial" w:hAnsi="Arial"/>
                <w:sz w:val="20"/>
                <w:szCs w:val="20"/>
              </w:rPr>
            </w:pPr>
            <w:proofErr w:type="spellStart"/>
            <w:r>
              <w:rPr>
                <w:rFonts w:ascii="Arial" w:hAnsi="Arial"/>
                <w:sz w:val="20"/>
                <w:szCs w:val="20"/>
              </w:rPr>
              <w:t>Bacti</w:t>
            </w:r>
            <w:proofErr w:type="spellEnd"/>
            <w:r>
              <w:rPr>
                <w:rFonts w:ascii="Arial" w:hAnsi="Arial"/>
                <w:sz w:val="20"/>
                <w:szCs w:val="20"/>
              </w:rPr>
              <w:t>-Incinerator IV or III</w:t>
            </w:r>
            <w:r w:rsidR="00F356D8" w:rsidRPr="00F356D8">
              <w:rPr>
                <w:rFonts w:ascii="Arial" w:hAnsi="Arial"/>
                <w:sz w:val="20"/>
                <w:szCs w:val="20"/>
              </w:rPr>
              <w:t>; Cardinal Health product number MS 004002</w:t>
            </w:r>
          </w:p>
          <w:p w:rsidR="00F356D8" w:rsidRPr="00F356D8" w:rsidRDefault="00F356D8">
            <w:pPr>
              <w:jc w:val="left"/>
              <w:rPr>
                <w:rFonts w:ascii="Arial" w:hAnsi="Arial"/>
                <w:b/>
                <w:sz w:val="20"/>
                <w:szCs w:val="20"/>
              </w:rPr>
            </w:pPr>
          </w:p>
        </w:tc>
      </w:tr>
      <w:tr w:rsidR="007A7D1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Pr>
        <w:tc>
          <w:tcPr>
            <w:tcW w:w="1792" w:type="dxa"/>
            <w:tcBorders>
              <w:top w:val="nil"/>
              <w:left w:val="nil"/>
              <w:bottom w:val="nil"/>
            </w:tcBorders>
          </w:tcPr>
          <w:p w:rsidR="007A7D1D" w:rsidRDefault="007A7D1D">
            <w:pPr>
              <w:jc w:val="left"/>
              <w:rPr>
                <w:rFonts w:ascii="Arial" w:hAnsi="Arial"/>
                <w:b/>
                <w:color w:val="0000FF"/>
                <w:sz w:val="20"/>
              </w:rPr>
            </w:pPr>
          </w:p>
          <w:p w:rsidR="007A7D1D" w:rsidRDefault="007A7D1D">
            <w:pPr>
              <w:jc w:val="left"/>
              <w:rPr>
                <w:rFonts w:ascii="Arial" w:hAnsi="Arial"/>
                <w:b/>
                <w:color w:val="0000FF"/>
                <w:sz w:val="20"/>
              </w:rPr>
            </w:pPr>
            <w:r>
              <w:rPr>
                <w:rFonts w:ascii="Arial" w:hAnsi="Arial"/>
                <w:b/>
                <w:color w:val="0000FF"/>
                <w:sz w:val="20"/>
              </w:rPr>
              <w:t>Special Safety Precautions</w:t>
            </w:r>
          </w:p>
          <w:p w:rsidR="007A7D1D" w:rsidRDefault="007A7D1D">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7A7D1D" w:rsidRPr="00F356D8" w:rsidRDefault="007A7D1D">
            <w:pPr>
              <w:rPr>
                <w:rFonts w:ascii="Arial" w:hAnsi="Arial" w:cs="Arial"/>
                <w:sz w:val="20"/>
                <w:szCs w:val="20"/>
              </w:rPr>
            </w:pPr>
          </w:p>
          <w:p w:rsidR="007A7D1D" w:rsidRPr="00F356D8" w:rsidRDefault="007A7D1D">
            <w:pPr>
              <w:rPr>
                <w:rFonts w:ascii="Arial" w:hAnsi="Arial" w:cs="Arial"/>
                <w:b/>
                <w:sz w:val="20"/>
                <w:szCs w:val="20"/>
              </w:rPr>
            </w:pPr>
            <w:r w:rsidRPr="00F356D8">
              <w:rPr>
                <w:rFonts w:ascii="Arial" w:hAnsi="Arial" w:cs="Arial"/>
                <w:sz w:val="20"/>
                <w:szCs w:val="20"/>
              </w:rPr>
              <w:t>Microbiologists/virologists are subject to occupational risks associated with specimen handling. Refer to the safety policies</w:t>
            </w:r>
            <w:r w:rsidR="0094577E">
              <w:rPr>
                <w:rFonts w:ascii="Arial" w:hAnsi="Arial" w:cs="Arial"/>
                <w:sz w:val="20"/>
                <w:szCs w:val="20"/>
              </w:rPr>
              <w:t>:</w:t>
            </w:r>
          </w:p>
          <w:p w:rsidR="007A7D1D" w:rsidRPr="00F356D8" w:rsidRDefault="00F356D8" w:rsidP="00024437">
            <w:pPr>
              <w:numPr>
                <w:ilvl w:val="0"/>
                <w:numId w:val="2"/>
              </w:numPr>
              <w:rPr>
                <w:rFonts w:ascii="Arial" w:hAnsi="Arial" w:cs="Arial"/>
                <w:sz w:val="20"/>
                <w:szCs w:val="20"/>
              </w:rPr>
            </w:pPr>
            <w:hyperlink r:id="rId8" w:history="1">
              <w:r w:rsidR="007A7D1D" w:rsidRPr="00F356D8">
                <w:rPr>
                  <w:rStyle w:val="Hyperlink"/>
                  <w:rFonts w:ascii="Arial" w:hAnsi="Arial" w:cs="Arial"/>
                  <w:i/>
                  <w:sz w:val="20"/>
                  <w:szCs w:val="20"/>
                </w:rPr>
                <w:t>Biohazard Containment</w:t>
              </w:r>
            </w:hyperlink>
          </w:p>
          <w:p w:rsidR="007A7D1D" w:rsidRPr="00F356D8" w:rsidRDefault="00F356D8" w:rsidP="00024437">
            <w:pPr>
              <w:numPr>
                <w:ilvl w:val="0"/>
                <w:numId w:val="2"/>
              </w:numPr>
              <w:rPr>
                <w:rFonts w:ascii="Arial" w:hAnsi="Arial" w:cs="Arial"/>
                <w:sz w:val="20"/>
                <w:szCs w:val="20"/>
              </w:rPr>
            </w:pPr>
            <w:hyperlink r:id="rId9" w:history="1">
              <w:r w:rsidR="007A7D1D" w:rsidRPr="00F356D8">
                <w:rPr>
                  <w:rStyle w:val="Hyperlink"/>
                  <w:rFonts w:ascii="Arial" w:hAnsi="Arial" w:cs="Arial"/>
                  <w:i/>
                  <w:sz w:val="20"/>
                  <w:szCs w:val="20"/>
                </w:rPr>
                <w:t>Safety in the Microbiology/Virology Laboratory</w:t>
              </w:r>
            </w:hyperlink>
          </w:p>
          <w:p w:rsidR="007A7D1D" w:rsidRPr="00F356D8" w:rsidRDefault="00F356D8" w:rsidP="00024437">
            <w:pPr>
              <w:pStyle w:val="Header"/>
              <w:numPr>
                <w:ilvl w:val="0"/>
                <w:numId w:val="3"/>
              </w:numPr>
              <w:tabs>
                <w:tab w:val="clear" w:pos="4320"/>
                <w:tab w:val="clear" w:pos="8640"/>
              </w:tabs>
              <w:rPr>
                <w:rFonts w:ascii="Arial" w:hAnsi="Arial" w:cs="Arial"/>
                <w:b/>
                <w:sz w:val="20"/>
                <w:szCs w:val="20"/>
              </w:rPr>
            </w:pPr>
            <w:hyperlink r:id="rId10" w:history="1">
              <w:r w:rsidR="007A7D1D" w:rsidRPr="00F356D8">
                <w:rPr>
                  <w:rStyle w:val="Hyperlink"/>
                  <w:rFonts w:ascii="Arial" w:hAnsi="Arial" w:cs="Arial"/>
                  <w:i/>
                  <w:sz w:val="20"/>
                  <w:szCs w:val="20"/>
                </w:rPr>
                <w:t>Biohazardous Spills</w:t>
              </w:r>
            </w:hyperlink>
          </w:p>
        </w:tc>
      </w:tr>
      <w:tr w:rsidR="007A7D1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Pr>
        <w:tc>
          <w:tcPr>
            <w:tcW w:w="1792" w:type="dxa"/>
            <w:tcBorders>
              <w:top w:val="nil"/>
              <w:left w:val="nil"/>
              <w:bottom w:val="nil"/>
            </w:tcBorders>
          </w:tcPr>
          <w:p w:rsidR="007A7D1D" w:rsidRDefault="007A7D1D">
            <w:pPr>
              <w:rPr>
                <w:rFonts w:ascii="Arial" w:hAnsi="Arial"/>
                <w:b/>
                <w:color w:val="0000FF"/>
                <w:sz w:val="20"/>
              </w:rPr>
            </w:pPr>
          </w:p>
          <w:p w:rsidR="007A7D1D" w:rsidRDefault="007A7D1D">
            <w:pPr>
              <w:rPr>
                <w:rFonts w:ascii="Arial" w:hAnsi="Arial"/>
                <w:b/>
                <w:color w:val="0000FF"/>
                <w:sz w:val="20"/>
              </w:rPr>
            </w:pPr>
            <w:r>
              <w:rPr>
                <w:rFonts w:ascii="Arial" w:hAnsi="Arial"/>
                <w:b/>
                <w:color w:val="0000FF"/>
                <w:sz w:val="20"/>
              </w:rPr>
              <w:t>Quality Control</w:t>
            </w:r>
          </w:p>
          <w:p w:rsidR="007A7D1D" w:rsidRDefault="007A7D1D">
            <w:pPr>
              <w:rPr>
                <w:rFonts w:ascii="Arial" w:hAnsi="Arial"/>
                <w:b/>
                <w:color w:val="0000FF"/>
                <w:sz w:val="20"/>
              </w:rPr>
            </w:pPr>
          </w:p>
        </w:tc>
        <w:tc>
          <w:tcPr>
            <w:tcW w:w="9376" w:type="dxa"/>
            <w:gridSpan w:val="8"/>
            <w:tcBorders>
              <w:top w:val="single" w:sz="6" w:space="0" w:color="auto"/>
              <w:bottom w:val="single" w:sz="4" w:space="0" w:color="auto"/>
              <w:right w:val="nil"/>
            </w:tcBorders>
          </w:tcPr>
          <w:p w:rsidR="007A7D1D" w:rsidRDefault="007A7D1D">
            <w:pPr>
              <w:pStyle w:val="Header"/>
              <w:tabs>
                <w:tab w:val="clear" w:pos="4320"/>
                <w:tab w:val="clear" w:pos="8640"/>
              </w:tabs>
              <w:rPr>
                <w:rFonts w:ascii="Arial" w:hAnsi="Arial" w:cs="Arial"/>
                <w:sz w:val="20"/>
              </w:rPr>
            </w:pPr>
          </w:p>
          <w:p w:rsidR="00F356D8" w:rsidRPr="00F356D8" w:rsidRDefault="00F356D8" w:rsidP="00024437">
            <w:pPr>
              <w:numPr>
                <w:ilvl w:val="0"/>
                <w:numId w:val="7"/>
              </w:numPr>
              <w:jc w:val="left"/>
              <w:rPr>
                <w:rFonts w:ascii="Arial" w:hAnsi="Arial" w:cs="Arial"/>
                <w:sz w:val="20"/>
                <w:szCs w:val="20"/>
              </w:rPr>
            </w:pPr>
            <w:r w:rsidRPr="00F356D8">
              <w:rPr>
                <w:rFonts w:ascii="Arial" w:hAnsi="Arial" w:cs="Arial"/>
                <w:sz w:val="20"/>
                <w:szCs w:val="20"/>
              </w:rPr>
              <w:t>Initial Calibration:</w:t>
            </w:r>
          </w:p>
          <w:p w:rsidR="00F356D8" w:rsidRPr="00F356D8" w:rsidRDefault="00F356D8" w:rsidP="00024437">
            <w:pPr>
              <w:numPr>
                <w:ilvl w:val="0"/>
                <w:numId w:val="8"/>
              </w:numPr>
              <w:jc w:val="left"/>
              <w:rPr>
                <w:rFonts w:ascii="Arial" w:hAnsi="Arial" w:cs="Arial"/>
                <w:sz w:val="20"/>
                <w:szCs w:val="20"/>
              </w:rPr>
            </w:pPr>
            <w:r w:rsidRPr="00F356D8">
              <w:rPr>
                <w:rFonts w:ascii="Arial" w:hAnsi="Arial" w:cs="Arial"/>
                <w:sz w:val="20"/>
                <w:szCs w:val="20"/>
              </w:rPr>
              <w:t>Plug the incinerator into a grounded electrical outlet.</w:t>
            </w:r>
          </w:p>
          <w:p w:rsidR="00F356D8" w:rsidRPr="00F356D8" w:rsidRDefault="00F356D8" w:rsidP="00024437">
            <w:pPr>
              <w:numPr>
                <w:ilvl w:val="0"/>
                <w:numId w:val="8"/>
              </w:numPr>
              <w:jc w:val="left"/>
              <w:rPr>
                <w:rFonts w:ascii="Arial" w:hAnsi="Arial" w:cs="Arial"/>
                <w:sz w:val="20"/>
                <w:szCs w:val="20"/>
              </w:rPr>
            </w:pPr>
            <w:r w:rsidRPr="00F356D8">
              <w:rPr>
                <w:rFonts w:ascii="Arial" w:hAnsi="Arial" w:cs="Arial"/>
                <w:sz w:val="20"/>
                <w:szCs w:val="20"/>
              </w:rPr>
              <w:t>Look for a red glow inside the heating element.</w:t>
            </w:r>
          </w:p>
          <w:p w:rsidR="00F356D8" w:rsidRPr="00F356D8" w:rsidRDefault="00F356D8" w:rsidP="00024437">
            <w:pPr>
              <w:numPr>
                <w:ilvl w:val="0"/>
                <w:numId w:val="8"/>
              </w:numPr>
              <w:jc w:val="left"/>
              <w:rPr>
                <w:rFonts w:ascii="Arial" w:hAnsi="Arial" w:cs="Arial"/>
                <w:sz w:val="20"/>
                <w:szCs w:val="20"/>
              </w:rPr>
            </w:pPr>
            <w:r w:rsidRPr="00F356D8">
              <w:rPr>
                <w:rFonts w:ascii="Arial" w:hAnsi="Arial" w:cs="Arial"/>
                <w:sz w:val="20"/>
                <w:szCs w:val="20"/>
              </w:rPr>
              <w:t>Ensure that the incinerator does not generate any smoke, flame, or persistent noxious odor.</w:t>
            </w:r>
          </w:p>
          <w:p w:rsidR="00F356D8" w:rsidRPr="00F356D8" w:rsidRDefault="00F356D8" w:rsidP="00024437">
            <w:pPr>
              <w:numPr>
                <w:ilvl w:val="0"/>
                <w:numId w:val="7"/>
              </w:numPr>
              <w:jc w:val="left"/>
              <w:rPr>
                <w:rFonts w:ascii="Arial" w:hAnsi="Arial" w:cs="Arial"/>
                <w:sz w:val="20"/>
                <w:szCs w:val="20"/>
              </w:rPr>
            </w:pPr>
            <w:r w:rsidRPr="00F356D8">
              <w:rPr>
                <w:rFonts w:ascii="Arial" w:hAnsi="Arial" w:cs="Arial"/>
                <w:sz w:val="20"/>
                <w:szCs w:val="20"/>
              </w:rPr>
              <w:t>Routine Quality Control:</w:t>
            </w:r>
          </w:p>
          <w:p w:rsidR="00F356D8" w:rsidRPr="00F356D8" w:rsidRDefault="00F356D8" w:rsidP="00024437">
            <w:pPr>
              <w:numPr>
                <w:ilvl w:val="0"/>
                <w:numId w:val="9"/>
              </w:numPr>
              <w:jc w:val="left"/>
              <w:rPr>
                <w:rFonts w:ascii="Arial" w:hAnsi="Arial" w:cs="Arial"/>
                <w:sz w:val="20"/>
                <w:szCs w:val="20"/>
              </w:rPr>
            </w:pPr>
            <w:r w:rsidRPr="00F356D8">
              <w:rPr>
                <w:rFonts w:ascii="Arial" w:hAnsi="Arial" w:cs="Arial"/>
                <w:sz w:val="20"/>
                <w:szCs w:val="20"/>
              </w:rPr>
              <w:t>Inspect the heater element daily to determine whether or not the core is worn.</w:t>
            </w:r>
          </w:p>
          <w:p w:rsidR="00F356D8" w:rsidRPr="00F356D8" w:rsidRDefault="00F356D8" w:rsidP="00024437">
            <w:pPr>
              <w:numPr>
                <w:ilvl w:val="0"/>
                <w:numId w:val="9"/>
              </w:numPr>
              <w:jc w:val="left"/>
              <w:rPr>
                <w:rFonts w:ascii="Arial" w:hAnsi="Arial" w:cs="Arial"/>
                <w:sz w:val="20"/>
                <w:szCs w:val="20"/>
              </w:rPr>
            </w:pPr>
            <w:r w:rsidRPr="00F356D8">
              <w:rPr>
                <w:rFonts w:ascii="Arial" w:hAnsi="Arial" w:cs="Arial"/>
                <w:sz w:val="20"/>
                <w:szCs w:val="20"/>
              </w:rPr>
              <w:t xml:space="preserve">Inspect for small cracks in the ceramic casing and residue buildup during both heated and cooled conditions.  In the heated condition, </w:t>
            </w:r>
            <w:r w:rsidRPr="00F356D8">
              <w:rPr>
                <w:rFonts w:ascii="Arial" w:hAnsi="Arial" w:cs="Arial"/>
                <w:i/>
                <w:iCs/>
                <w:sz w:val="20"/>
                <w:szCs w:val="20"/>
              </w:rPr>
              <w:t>small cracks will appear as yellow-orange fissures</w:t>
            </w:r>
            <w:r w:rsidRPr="00F356D8">
              <w:rPr>
                <w:rFonts w:ascii="Arial" w:hAnsi="Arial" w:cs="Arial"/>
                <w:sz w:val="20"/>
                <w:szCs w:val="20"/>
              </w:rPr>
              <w:t>.</w:t>
            </w:r>
          </w:p>
          <w:p w:rsidR="00F356D8" w:rsidRPr="00F356D8" w:rsidRDefault="00F356D8" w:rsidP="00024437">
            <w:pPr>
              <w:numPr>
                <w:ilvl w:val="0"/>
                <w:numId w:val="9"/>
              </w:numPr>
              <w:jc w:val="left"/>
              <w:rPr>
                <w:rFonts w:ascii="Arial" w:hAnsi="Arial" w:cs="Arial"/>
                <w:sz w:val="20"/>
                <w:szCs w:val="20"/>
              </w:rPr>
            </w:pPr>
            <w:r w:rsidRPr="00F356D8">
              <w:rPr>
                <w:rFonts w:ascii="Arial" w:hAnsi="Arial" w:cs="Arial"/>
                <w:sz w:val="20"/>
                <w:szCs w:val="20"/>
              </w:rPr>
              <w:t>Replace the heater element if any defects are present.</w:t>
            </w:r>
          </w:p>
          <w:p w:rsidR="00F356D8" w:rsidRPr="00F356D8" w:rsidRDefault="00F356D8" w:rsidP="00024437">
            <w:pPr>
              <w:numPr>
                <w:ilvl w:val="0"/>
                <w:numId w:val="9"/>
              </w:numPr>
              <w:jc w:val="left"/>
              <w:rPr>
                <w:rFonts w:ascii="Arial" w:hAnsi="Arial" w:cs="Arial"/>
                <w:sz w:val="20"/>
                <w:szCs w:val="20"/>
              </w:rPr>
            </w:pPr>
            <w:r w:rsidRPr="00F356D8">
              <w:rPr>
                <w:rFonts w:ascii="Arial" w:hAnsi="Arial" w:cs="Arial"/>
                <w:sz w:val="20"/>
                <w:szCs w:val="20"/>
              </w:rPr>
              <w:t>Cracks do not impair functionality, but may pose an electrical safety risk.</w:t>
            </w:r>
          </w:p>
          <w:p w:rsidR="007A7D1D" w:rsidRDefault="00F356D8" w:rsidP="00024437">
            <w:pPr>
              <w:numPr>
                <w:ilvl w:val="0"/>
                <w:numId w:val="9"/>
              </w:numPr>
              <w:jc w:val="left"/>
              <w:rPr>
                <w:rFonts w:ascii="Arial" w:hAnsi="Arial" w:cs="Arial"/>
                <w:sz w:val="20"/>
                <w:szCs w:val="20"/>
              </w:rPr>
            </w:pPr>
            <w:r w:rsidRPr="00F356D8">
              <w:rPr>
                <w:rFonts w:ascii="Arial" w:hAnsi="Arial" w:cs="Arial"/>
                <w:sz w:val="20"/>
                <w:szCs w:val="20"/>
              </w:rPr>
              <w:t xml:space="preserve">Damaged incinerators should be referred to Bio-Med (Mpls: 5-6383, </w:t>
            </w:r>
            <w:proofErr w:type="gramStart"/>
            <w:r w:rsidRPr="00F356D8">
              <w:rPr>
                <w:rFonts w:ascii="Arial" w:hAnsi="Arial" w:cs="Arial"/>
                <w:sz w:val="20"/>
                <w:szCs w:val="20"/>
              </w:rPr>
              <w:t>StP</w:t>
            </w:r>
            <w:proofErr w:type="gramEnd"/>
            <w:r w:rsidRPr="00F356D8">
              <w:rPr>
                <w:rFonts w:ascii="Arial" w:hAnsi="Arial" w:cs="Arial"/>
                <w:sz w:val="20"/>
                <w:szCs w:val="20"/>
              </w:rPr>
              <w:t>: 6-6297).  St Croix report should be filed.</w:t>
            </w:r>
          </w:p>
          <w:p w:rsidR="00F356D8" w:rsidRPr="00F356D8" w:rsidRDefault="00F356D8" w:rsidP="00F356D8">
            <w:pPr>
              <w:ind w:left="1080"/>
              <w:jc w:val="left"/>
              <w:rPr>
                <w:rFonts w:ascii="Arial" w:hAnsi="Arial" w:cs="Arial"/>
                <w:sz w:val="20"/>
                <w:szCs w:val="20"/>
              </w:rPr>
            </w:pPr>
          </w:p>
        </w:tc>
      </w:tr>
      <w:tr w:rsidR="007A7D1D">
        <w:tblPrEx>
          <w:tblCellMar>
            <w:top w:w="0" w:type="dxa"/>
            <w:bottom w:w="0" w:type="dxa"/>
          </w:tblCellMar>
        </w:tblPrEx>
        <w:trPr>
          <w:gridAfter w:val="2"/>
          <w:wAfter w:w="5392" w:type="dxa"/>
          <w:trHeight w:val="2582"/>
        </w:trPr>
        <w:tc>
          <w:tcPr>
            <w:tcW w:w="1792" w:type="dxa"/>
            <w:tcBorders>
              <w:top w:val="nil"/>
              <w:left w:val="nil"/>
              <w:bottom w:val="nil"/>
              <w:right w:val="nil"/>
            </w:tcBorders>
          </w:tcPr>
          <w:p w:rsidR="007A7D1D" w:rsidRDefault="00F356D8">
            <w:pPr>
              <w:rPr>
                <w:rFonts w:ascii="Arial" w:hAnsi="Arial"/>
              </w:rPr>
            </w:pPr>
            <w:r>
              <w:rPr>
                <w:rFonts w:ascii="Arial" w:hAnsi="Arial"/>
                <w:b/>
                <w:color w:val="0000FF"/>
                <w:sz w:val="20"/>
              </w:rPr>
              <w:t>Procedure</w:t>
            </w:r>
          </w:p>
        </w:tc>
        <w:tc>
          <w:tcPr>
            <w:tcW w:w="9376" w:type="dxa"/>
            <w:gridSpan w:val="8"/>
            <w:tcBorders>
              <w:top w:val="single" w:sz="4" w:space="0" w:color="auto"/>
              <w:left w:val="nil"/>
              <w:bottom w:val="single" w:sz="4" w:space="0" w:color="auto"/>
              <w:right w:val="nil"/>
            </w:tcBorders>
          </w:tcPr>
          <w:p w:rsidR="00F356D8" w:rsidRPr="00F356D8" w:rsidRDefault="00F356D8" w:rsidP="00024437">
            <w:pPr>
              <w:pStyle w:val="Heading3"/>
              <w:numPr>
                <w:ilvl w:val="0"/>
                <w:numId w:val="4"/>
              </w:numPr>
              <w:ind w:left="720" w:hanging="720"/>
              <w:jc w:val="left"/>
              <w:rPr>
                <w:rFonts w:ascii="Arial" w:hAnsi="Arial"/>
                <w:b w:val="0"/>
                <w:sz w:val="20"/>
                <w:szCs w:val="20"/>
              </w:rPr>
            </w:pPr>
            <w:r w:rsidRPr="00F356D8">
              <w:rPr>
                <w:rFonts w:ascii="Arial" w:hAnsi="Arial"/>
                <w:b w:val="0"/>
                <w:sz w:val="20"/>
                <w:szCs w:val="20"/>
              </w:rPr>
              <w:t>Routine Operation:</w:t>
            </w:r>
          </w:p>
          <w:p w:rsidR="00F356D8" w:rsidRPr="00F356D8" w:rsidRDefault="00F356D8" w:rsidP="00024437">
            <w:pPr>
              <w:numPr>
                <w:ilvl w:val="0"/>
                <w:numId w:val="10"/>
              </w:numPr>
              <w:jc w:val="left"/>
              <w:rPr>
                <w:rFonts w:ascii="Arial" w:hAnsi="Arial" w:cs="Arial"/>
                <w:sz w:val="20"/>
                <w:szCs w:val="20"/>
              </w:rPr>
            </w:pPr>
            <w:r w:rsidRPr="00F356D8">
              <w:rPr>
                <w:rFonts w:ascii="Arial" w:hAnsi="Arial" w:cs="Arial"/>
                <w:sz w:val="20"/>
                <w:szCs w:val="20"/>
              </w:rPr>
              <w:t>The optimum sterilizing temperature (815</w:t>
            </w:r>
            <w:r w:rsidRPr="00F356D8">
              <w:rPr>
                <w:rFonts w:ascii="Arial" w:hAnsi="Arial" w:cs="Arial"/>
                <w:sz w:val="20"/>
                <w:szCs w:val="20"/>
              </w:rPr>
              <w:sym w:font="Symbol" w:char="F0B0"/>
            </w:r>
            <w:r w:rsidRPr="00F356D8">
              <w:rPr>
                <w:rFonts w:ascii="Arial" w:hAnsi="Arial" w:cs="Arial"/>
                <w:sz w:val="20"/>
                <w:szCs w:val="20"/>
              </w:rPr>
              <w:t>C) will be reached ten minutes after power is turned on to the unit.</w:t>
            </w:r>
          </w:p>
          <w:p w:rsidR="00F356D8" w:rsidRPr="00F356D8" w:rsidRDefault="00F356D8" w:rsidP="00024437">
            <w:pPr>
              <w:numPr>
                <w:ilvl w:val="0"/>
                <w:numId w:val="10"/>
              </w:numPr>
              <w:jc w:val="left"/>
              <w:rPr>
                <w:rFonts w:ascii="Arial" w:hAnsi="Arial" w:cs="Arial"/>
                <w:sz w:val="20"/>
                <w:szCs w:val="20"/>
              </w:rPr>
            </w:pPr>
            <w:r w:rsidRPr="00F356D8">
              <w:rPr>
                <w:rFonts w:ascii="Arial" w:hAnsi="Arial" w:cs="Arial"/>
                <w:sz w:val="20"/>
                <w:szCs w:val="20"/>
              </w:rPr>
              <w:t>Plug electrical cord into a grounded electrical outlet.</w:t>
            </w:r>
          </w:p>
          <w:p w:rsidR="00F356D8" w:rsidRPr="00F356D8" w:rsidRDefault="00F356D8" w:rsidP="00024437">
            <w:pPr>
              <w:numPr>
                <w:ilvl w:val="0"/>
                <w:numId w:val="10"/>
              </w:numPr>
              <w:jc w:val="left"/>
              <w:rPr>
                <w:rFonts w:ascii="Arial" w:hAnsi="Arial" w:cs="Arial"/>
                <w:sz w:val="20"/>
                <w:szCs w:val="20"/>
              </w:rPr>
            </w:pPr>
            <w:r w:rsidRPr="00F356D8">
              <w:rPr>
                <w:rFonts w:ascii="Arial" w:hAnsi="Arial" w:cs="Arial"/>
                <w:sz w:val="20"/>
                <w:szCs w:val="20"/>
              </w:rPr>
              <w:t>An indicator light will come on when the power switch is placed in the “on” position.</w:t>
            </w:r>
          </w:p>
          <w:p w:rsidR="00F356D8" w:rsidRPr="00F356D8" w:rsidRDefault="00F356D8" w:rsidP="00024437">
            <w:pPr>
              <w:numPr>
                <w:ilvl w:val="0"/>
                <w:numId w:val="10"/>
              </w:numPr>
              <w:jc w:val="left"/>
              <w:rPr>
                <w:rFonts w:ascii="Arial" w:hAnsi="Arial" w:cs="Arial"/>
                <w:sz w:val="20"/>
                <w:szCs w:val="20"/>
              </w:rPr>
            </w:pPr>
            <w:r w:rsidRPr="00F356D8">
              <w:rPr>
                <w:rFonts w:ascii="Arial" w:hAnsi="Arial" w:cs="Arial"/>
                <w:sz w:val="20"/>
                <w:szCs w:val="20"/>
              </w:rPr>
              <w:t>Gently insert the inoculating loop or needle deep into the heated ceramic core.  Avoid scraping the sides of the chamber to maximize useable lifespan of the ceramic core.</w:t>
            </w:r>
          </w:p>
          <w:p w:rsidR="00F356D8" w:rsidRPr="00F356D8" w:rsidRDefault="00F356D8" w:rsidP="00024437">
            <w:pPr>
              <w:numPr>
                <w:ilvl w:val="0"/>
                <w:numId w:val="10"/>
              </w:numPr>
              <w:jc w:val="left"/>
              <w:rPr>
                <w:rFonts w:ascii="Arial" w:hAnsi="Arial" w:cs="Arial"/>
                <w:sz w:val="20"/>
                <w:szCs w:val="20"/>
              </w:rPr>
            </w:pPr>
            <w:r w:rsidRPr="00F356D8">
              <w:rPr>
                <w:rFonts w:ascii="Arial" w:hAnsi="Arial" w:cs="Arial"/>
                <w:sz w:val="20"/>
                <w:szCs w:val="20"/>
              </w:rPr>
              <w:t>Allow the loop to remain in the incinerator for at least five seconds, but no longer than ten seconds.  Bacterial, fungal, and mycobacterial organisms will be destroyed within five seconds.</w:t>
            </w:r>
          </w:p>
          <w:p w:rsidR="00F356D8" w:rsidRPr="00F356D8" w:rsidRDefault="00F356D8" w:rsidP="00024437">
            <w:pPr>
              <w:numPr>
                <w:ilvl w:val="0"/>
                <w:numId w:val="10"/>
              </w:numPr>
              <w:jc w:val="left"/>
              <w:rPr>
                <w:rFonts w:ascii="Arial" w:hAnsi="Arial" w:cs="Arial"/>
                <w:sz w:val="20"/>
                <w:szCs w:val="20"/>
              </w:rPr>
            </w:pPr>
            <w:r w:rsidRPr="00F356D8">
              <w:rPr>
                <w:rFonts w:ascii="Arial" w:hAnsi="Arial" w:cs="Arial"/>
                <w:sz w:val="20"/>
                <w:szCs w:val="20"/>
              </w:rPr>
              <w:t>It is not necessary to obtain a glowing loop or needle to ensure sterility.</w:t>
            </w:r>
          </w:p>
          <w:p w:rsidR="00F356D8" w:rsidRPr="00F356D8" w:rsidRDefault="00F356D8" w:rsidP="00024437">
            <w:pPr>
              <w:numPr>
                <w:ilvl w:val="0"/>
                <w:numId w:val="10"/>
              </w:numPr>
              <w:jc w:val="left"/>
              <w:rPr>
                <w:rFonts w:ascii="Arial" w:hAnsi="Arial" w:cs="Arial"/>
                <w:sz w:val="20"/>
                <w:szCs w:val="20"/>
              </w:rPr>
            </w:pPr>
            <w:r w:rsidRPr="00F356D8">
              <w:rPr>
                <w:rFonts w:ascii="Arial" w:hAnsi="Arial" w:cs="Arial"/>
                <w:sz w:val="20"/>
                <w:szCs w:val="20"/>
              </w:rPr>
              <w:t>The incinerator unit should be turned on at the beginning of the workday, left on throughout the day, and then turned off at the conclusion of the workday.</w:t>
            </w:r>
          </w:p>
          <w:p w:rsidR="00F356D8" w:rsidRPr="00F356D8" w:rsidRDefault="00F356D8" w:rsidP="00024437">
            <w:pPr>
              <w:numPr>
                <w:ilvl w:val="0"/>
                <w:numId w:val="10"/>
              </w:numPr>
              <w:jc w:val="left"/>
              <w:rPr>
                <w:rFonts w:ascii="Arial" w:hAnsi="Arial" w:cs="Arial"/>
                <w:sz w:val="20"/>
                <w:szCs w:val="20"/>
              </w:rPr>
            </w:pPr>
            <w:r w:rsidRPr="00F356D8">
              <w:rPr>
                <w:rFonts w:ascii="Arial" w:hAnsi="Arial" w:cs="Arial"/>
                <w:sz w:val="20"/>
                <w:szCs w:val="20"/>
              </w:rPr>
              <w:t>If the unit is not going to be used for more than four hours, it should be turned off to conserve the life of the heater element.</w:t>
            </w:r>
          </w:p>
          <w:p w:rsidR="00F356D8" w:rsidRPr="00F356D8" w:rsidRDefault="00F356D8" w:rsidP="00F356D8">
            <w:pPr>
              <w:ind w:left="360"/>
              <w:rPr>
                <w:rFonts w:ascii="Arial" w:hAnsi="Arial" w:cs="Arial"/>
                <w:sz w:val="20"/>
                <w:szCs w:val="20"/>
              </w:rPr>
            </w:pPr>
          </w:p>
          <w:p w:rsidR="00F356D8" w:rsidRPr="00F356D8" w:rsidRDefault="00F356D8" w:rsidP="00024437">
            <w:pPr>
              <w:pStyle w:val="Heading3"/>
              <w:numPr>
                <w:ilvl w:val="0"/>
                <w:numId w:val="4"/>
              </w:numPr>
              <w:ind w:left="720" w:hanging="720"/>
              <w:jc w:val="left"/>
              <w:rPr>
                <w:rFonts w:ascii="Arial" w:hAnsi="Arial"/>
                <w:b w:val="0"/>
                <w:sz w:val="20"/>
                <w:szCs w:val="20"/>
              </w:rPr>
            </w:pPr>
            <w:r w:rsidRPr="00F356D8">
              <w:rPr>
                <w:rFonts w:ascii="Arial" w:hAnsi="Arial"/>
                <w:b w:val="0"/>
                <w:sz w:val="20"/>
                <w:szCs w:val="20"/>
              </w:rPr>
              <w:t>Failure to Heat:</w:t>
            </w:r>
          </w:p>
          <w:p w:rsidR="00F356D8" w:rsidRPr="00F356D8" w:rsidRDefault="00F356D8" w:rsidP="00024437">
            <w:pPr>
              <w:numPr>
                <w:ilvl w:val="0"/>
                <w:numId w:val="11"/>
              </w:numPr>
              <w:jc w:val="left"/>
              <w:rPr>
                <w:rFonts w:ascii="Arial" w:hAnsi="Arial" w:cs="Arial"/>
                <w:sz w:val="20"/>
                <w:szCs w:val="20"/>
              </w:rPr>
            </w:pPr>
            <w:r w:rsidRPr="00F356D8">
              <w:rPr>
                <w:rFonts w:ascii="Arial" w:hAnsi="Arial" w:cs="Arial"/>
                <w:sz w:val="20"/>
                <w:szCs w:val="20"/>
              </w:rPr>
              <w:t>Check to see that the incinerator is plugged in and switched on.</w:t>
            </w:r>
          </w:p>
          <w:p w:rsidR="00F356D8" w:rsidRPr="00F356D8" w:rsidRDefault="00F356D8" w:rsidP="00024437">
            <w:pPr>
              <w:numPr>
                <w:ilvl w:val="0"/>
                <w:numId w:val="11"/>
              </w:numPr>
              <w:jc w:val="left"/>
              <w:rPr>
                <w:rFonts w:ascii="Arial" w:hAnsi="Arial" w:cs="Arial"/>
                <w:sz w:val="20"/>
                <w:szCs w:val="20"/>
              </w:rPr>
            </w:pPr>
            <w:r w:rsidRPr="00F356D8">
              <w:rPr>
                <w:rFonts w:ascii="Arial" w:hAnsi="Arial" w:cs="Arial"/>
                <w:sz w:val="20"/>
                <w:szCs w:val="20"/>
              </w:rPr>
              <w:t>Check for loose or disconnected wires after unplugging the unit.</w:t>
            </w:r>
          </w:p>
          <w:p w:rsidR="00F356D8" w:rsidRPr="00F356D8" w:rsidRDefault="00F356D8" w:rsidP="00024437">
            <w:pPr>
              <w:numPr>
                <w:ilvl w:val="0"/>
                <w:numId w:val="11"/>
              </w:numPr>
              <w:jc w:val="left"/>
              <w:rPr>
                <w:rFonts w:ascii="Arial" w:hAnsi="Arial" w:cs="Arial"/>
                <w:sz w:val="20"/>
                <w:szCs w:val="20"/>
              </w:rPr>
            </w:pPr>
            <w:r w:rsidRPr="00F356D8">
              <w:rPr>
                <w:rFonts w:ascii="Arial" w:hAnsi="Arial" w:cs="Arial"/>
                <w:sz w:val="20"/>
                <w:szCs w:val="20"/>
              </w:rPr>
              <w:t xml:space="preserve">Check for cracks or fissures in the heating element that may indicate the heating element </w:t>
            </w:r>
            <w:r w:rsidRPr="00F356D8">
              <w:rPr>
                <w:rFonts w:ascii="Arial" w:hAnsi="Arial" w:cs="Arial"/>
                <w:sz w:val="20"/>
                <w:szCs w:val="20"/>
              </w:rPr>
              <w:lastRenderedPageBreak/>
              <w:t>needs to be replaced.</w:t>
            </w:r>
          </w:p>
          <w:p w:rsidR="00F356D8" w:rsidRPr="00F356D8" w:rsidRDefault="00F356D8" w:rsidP="00024437">
            <w:pPr>
              <w:numPr>
                <w:ilvl w:val="0"/>
                <w:numId w:val="11"/>
              </w:numPr>
              <w:jc w:val="left"/>
              <w:rPr>
                <w:rFonts w:ascii="Arial" w:hAnsi="Arial" w:cs="Arial"/>
                <w:sz w:val="20"/>
                <w:szCs w:val="20"/>
              </w:rPr>
            </w:pPr>
            <w:r w:rsidRPr="00F356D8">
              <w:rPr>
                <w:rFonts w:ascii="Arial" w:hAnsi="Arial" w:cs="Arial"/>
                <w:sz w:val="20"/>
                <w:szCs w:val="20"/>
              </w:rPr>
              <w:t xml:space="preserve">Refer incinerator to Bio-Med for repair requests (Mpls: 5-6383, </w:t>
            </w:r>
            <w:proofErr w:type="gramStart"/>
            <w:r w:rsidRPr="00F356D8">
              <w:rPr>
                <w:rFonts w:ascii="Arial" w:hAnsi="Arial" w:cs="Arial"/>
                <w:sz w:val="20"/>
                <w:szCs w:val="20"/>
              </w:rPr>
              <w:t>StP</w:t>
            </w:r>
            <w:proofErr w:type="gramEnd"/>
            <w:r w:rsidRPr="00F356D8">
              <w:rPr>
                <w:rFonts w:ascii="Arial" w:hAnsi="Arial" w:cs="Arial"/>
                <w:sz w:val="20"/>
                <w:szCs w:val="20"/>
              </w:rPr>
              <w:t>: 6-6297), file a St Croix report.</w:t>
            </w:r>
          </w:p>
          <w:p w:rsidR="00F356D8" w:rsidRPr="00F356D8" w:rsidRDefault="00F356D8" w:rsidP="00F356D8">
            <w:pPr>
              <w:pStyle w:val="Header"/>
              <w:tabs>
                <w:tab w:val="clear" w:pos="4320"/>
                <w:tab w:val="clear" w:pos="8640"/>
              </w:tabs>
              <w:rPr>
                <w:rFonts w:ascii="Arial" w:hAnsi="Arial" w:cs="Arial"/>
                <w:sz w:val="20"/>
                <w:szCs w:val="20"/>
              </w:rPr>
            </w:pPr>
          </w:p>
          <w:p w:rsidR="00F356D8" w:rsidRPr="00F356D8" w:rsidRDefault="00F356D8" w:rsidP="00024437">
            <w:pPr>
              <w:pStyle w:val="Heading4"/>
              <w:numPr>
                <w:ilvl w:val="0"/>
                <w:numId w:val="4"/>
              </w:numPr>
              <w:ind w:left="720" w:hanging="720"/>
              <w:jc w:val="left"/>
              <w:rPr>
                <w:rFonts w:ascii="Arial" w:hAnsi="Arial" w:cs="Arial"/>
                <w:sz w:val="20"/>
                <w:szCs w:val="20"/>
              </w:rPr>
            </w:pPr>
            <w:r w:rsidRPr="00F356D8">
              <w:rPr>
                <w:rFonts w:ascii="Arial" w:hAnsi="Arial" w:cs="Arial"/>
                <w:sz w:val="20"/>
                <w:szCs w:val="20"/>
              </w:rPr>
              <w:t>Instrument Smoking:</w:t>
            </w:r>
          </w:p>
          <w:p w:rsidR="00F356D8" w:rsidRPr="00F356D8" w:rsidRDefault="00F356D8" w:rsidP="00024437">
            <w:pPr>
              <w:numPr>
                <w:ilvl w:val="0"/>
                <w:numId w:val="12"/>
              </w:numPr>
              <w:jc w:val="left"/>
              <w:rPr>
                <w:rFonts w:ascii="Arial" w:hAnsi="Arial" w:cs="Arial"/>
                <w:sz w:val="20"/>
                <w:szCs w:val="20"/>
              </w:rPr>
            </w:pPr>
            <w:r w:rsidRPr="00F356D8">
              <w:rPr>
                <w:rFonts w:ascii="Arial" w:hAnsi="Arial" w:cs="Arial"/>
                <w:sz w:val="20"/>
                <w:szCs w:val="20"/>
              </w:rPr>
              <w:t>Check for loose of disconnected wires after unplugging and cooling the instrument</w:t>
            </w:r>
          </w:p>
          <w:p w:rsidR="00F356D8" w:rsidRPr="00F356D8" w:rsidRDefault="00F356D8" w:rsidP="00024437">
            <w:pPr>
              <w:numPr>
                <w:ilvl w:val="0"/>
                <w:numId w:val="12"/>
              </w:numPr>
              <w:jc w:val="left"/>
              <w:rPr>
                <w:rFonts w:ascii="Arial" w:hAnsi="Arial" w:cs="Arial"/>
                <w:sz w:val="20"/>
                <w:szCs w:val="20"/>
              </w:rPr>
            </w:pPr>
            <w:r w:rsidRPr="00F356D8">
              <w:rPr>
                <w:rFonts w:ascii="Arial" w:hAnsi="Arial" w:cs="Arial"/>
                <w:sz w:val="20"/>
                <w:szCs w:val="20"/>
              </w:rPr>
              <w:t>Check for cracks or fissures in the heating element.  If present, change the heating element.</w:t>
            </w:r>
          </w:p>
          <w:p w:rsidR="00F356D8" w:rsidRPr="00F356D8" w:rsidRDefault="00F356D8" w:rsidP="00024437">
            <w:pPr>
              <w:numPr>
                <w:ilvl w:val="0"/>
                <w:numId w:val="12"/>
              </w:numPr>
              <w:jc w:val="left"/>
              <w:rPr>
                <w:rFonts w:ascii="Arial" w:hAnsi="Arial" w:cs="Arial"/>
                <w:sz w:val="20"/>
                <w:szCs w:val="20"/>
              </w:rPr>
            </w:pPr>
            <w:r w:rsidRPr="00F356D8">
              <w:rPr>
                <w:rFonts w:ascii="Arial" w:hAnsi="Arial" w:cs="Arial"/>
                <w:sz w:val="20"/>
                <w:szCs w:val="20"/>
              </w:rPr>
              <w:t>Look inside the tube of the heating element and examine for debris lodged inside the chamber.  If debris is present, allow it to burn off.</w:t>
            </w:r>
          </w:p>
          <w:p w:rsidR="007A7D1D" w:rsidRPr="009E6FE7" w:rsidRDefault="00F356D8" w:rsidP="00024437">
            <w:pPr>
              <w:numPr>
                <w:ilvl w:val="0"/>
                <w:numId w:val="12"/>
              </w:numPr>
              <w:jc w:val="left"/>
              <w:rPr>
                <w:rFonts w:ascii="Arial" w:hAnsi="Arial" w:cs="Arial"/>
                <w:sz w:val="20"/>
                <w:szCs w:val="20"/>
              </w:rPr>
            </w:pPr>
            <w:r w:rsidRPr="00F356D8">
              <w:rPr>
                <w:rFonts w:ascii="Arial" w:hAnsi="Arial" w:cs="Arial"/>
                <w:sz w:val="20"/>
                <w:szCs w:val="20"/>
              </w:rPr>
              <w:t xml:space="preserve">Refer incinerator to Bio-Med for repair requests (Mpls: 5-6383, </w:t>
            </w:r>
            <w:proofErr w:type="gramStart"/>
            <w:r w:rsidRPr="00F356D8">
              <w:rPr>
                <w:rFonts w:ascii="Arial" w:hAnsi="Arial" w:cs="Arial"/>
                <w:sz w:val="20"/>
                <w:szCs w:val="20"/>
              </w:rPr>
              <w:t>StP</w:t>
            </w:r>
            <w:proofErr w:type="gramEnd"/>
            <w:r w:rsidRPr="00F356D8">
              <w:rPr>
                <w:rFonts w:ascii="Arial" w:hAnsi="Arial" w:cs="Arial"/>
                <w:sz w:val="20"/>
                <w:szCs w:val="20"/>
              </w:rPr>
              <w:t>: 6-6297), file a St Croix report.</w:t>
            </w:r>
          </w:p>
        </w:tc>
      </w:tr>
      <w:tr w:rsidR="007A7D1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trPr>
        <w:tc>
          <w:tcPr>
            <w:tcW w:w="1792" w:type="dxa"/>
            <w:tcBorders>
              <w:left w:val="nil"/>
            </w:tcBorders>
          </w:tcPr>
          <w:p w:rsidR="007A7D1D" w:rsidRDefault="007A7D1D">
            <w:pPr>
              <w:rPr>
                <w:rFonts w:ascii="Arial" w:hAnsi="Arial"/>
                <w:b/>
                <w:color w:val="0000FF"/>
                <w:sz w:val="20"/>
              </w:rPr>
            </w:pPr>
          </w:p>
          <w:p w:rsidR="007A7D1D" w:rsidRDefault="007A7D1D">
            <w:pPr>
              <w:rPr>
                <w:rFonts w:ascii="Arial" w:hAnsi="Arial"/>
                <w:b/>
                <w:color w:val="0000FF"/>
                <w:sz w:val="20"/>
              </w:rPr>
            </w:pPr>
            <w:r>
              <w:rPr>
                <w:rFonts w:ascii="Arial" w:hAnsi="Arial"/>
                <w:b/>
                <w:color w:val="0000FF"/>
                <w:sz w:val="20"/>
              </w:rPr>
              <w:t>References</w:t>
            </w:r>
          </w:p>
          <w:p w:rsidR="007A7D1D" w:rsidRDefault="007A7D1D">
            <w:pPr>
              <w:rPr>
                <w:rFonts w:ascii="Arial" w:hAnsi="Arial"/>
                <w:b/>
                <w:color w:val="0000FF"/>
                <w:sz w:val="20"/>
              </w:rPr>
            </w:pPr>
          </w:p>
        </w:tc>
        <w:tc>
          <w:tcPr>
            <w:tcW w:w="9376" w:type="dxa"/>
            <w:gridSpan w:val="8"/>
            <w:tcBorders>
              <w:top w:val="single" w:sz="4" w:space="0" w:color="auto"/>
              <w:bottom w:val="single" w:sz="4" w:space="0" w:color="auto"/>
              <w:right w:val="nil"/>
            </w:tcBorders>
          </w:tcPr>
          <w:p w:rsidR="007A7D1D" w:rsidRDefault="007A7D1D">
            <w:pPr>
              <w:pStyle w:val="Heading3"/>
              <w:numPr>
                <w:ilvl w:val="0"/>
                <w:numId w:val="0"/>
              </w:numPr>
              <w:rPr>
                <w:rFonts w:ascii="Arial" w:hAnsi="Arial"/>
                <w:sz w:val="20"/>
              </w:rPr>
            </w:pPr>
          </w:p>
          <w:p w:rsidR="007A7D1D" w:rsidRPr="00DA59C8" w:rsidRDefault="00F356D8" w:rsidP="00024437">
            <w:pPr>
              <w:numPr>
                <w:ilvl w:val="0"/>
                <w:numId w:val="13"/>
              </w:numPr>
              <w:jc w:val="left"/>
              <w:rPr>
                <w:rFonts w:ascii="Arial" w:hAnsi="Arial"/>
                <w:sz w:val="20"/>
              </w:rPr>
            </w:pPr>
            <w:r>
              <w:rPr>
                <w:rFonts w:ascii="Arial" w:hAnsi="Arial" w:cs="Arial"/>
                <w:sz w:val="20"/>
              </w:rPr>
              <w:t xml:space="preserve"> </w:t>
            </w:r>
            <w:r w:rsidRPr="00F356D8">
              <w:rPr>
                <w:rFonts w:ascii="Arial" w:hAnsi="Arial" w:cs="Arial"/>
                <w:sz w:val="20"/>
              </w:rPr>
              <w:t xml:space="preserve">Isenberg, H.D. (1998).  </w:t>
            </w:r>
            <w:r w:rsidR="0094577E">
              <w:rPr>
                <w:rFonts w:ascii="Arial" w:hAnsi="Arial" w:cs="Arial"/>
                <w:i/>
                <w:iCs/>
                <w:sz w:val="20"/>
              </w:rPr>
              <w:t>Essential Procedures for Clinical M</w:t>
            </w:r>
            <w:r w:rsidRPr="00F356D8">
              <w:rPr>
                <w:rFonts w:ascii="Arial" w:hAnsi="Arial" w:cs="Arial"/>
                <w:i/>
                <w:iCs/>
                <w:sz w:val="20"/>
              </w:rPr>
              <w:t>icrobiology</w:t>
            </w:r>
            <w:r w:rsidRPr="00F356D8">
              <w:rPr>
                <w:rFonts w:ascii="Arial" w:hAnsi="Arial" w:cs="Arial"/>
                <w:sz w:val="20"/>
              </w:rPr>
              <w:t xml:space="preserve">, pg. 702-703.  Washington, D.C.: ASM Press. </w:t>
            </w:r>
          </w:p>
          <w:p w:rsidR="00DA59C8" w:rsidRDefault="00DA59C8" w:rsidP="00DA59C8">
            <w:pPr>
              <w:ind w:left="360"/>
              <w:jc w:val="left"/>
              <w:rPr>
                <w:rFonts w:ascii="Arial" w:hAnsi="Arial"/>
                <w:sz w:val="20"/>
              </w:rPr>
            </w:pPr>
          </w:p>
        </w:tc>
      </w:tr>
      <w:tr w:rsidR="007A7D1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64"/>
        </w:trPr>
        <w:tc>
          <w:tcPr>
            <w:tcW w:w="1792" w:type="dxa"/>
            <w:vMerge w:val="restart"/>
            <w:tcBorders>
              <w:top w:val="nil"/>
              <w:left w:val="nil"/>
              <w:right w:val="single" w:sz="4" w:space="0" w:color="auto"/>
            </w:tcBorders>
          </w:tcPr>
          <w:p w:rsidR="007A7D1D" w:rsidRDefault="007A7D1D">
            <w:pPr>
              <w:rPr>
                <w:rFonts w:ascii="Arial" w:hAnsi="Arial"/>
                <w:b/>
                <w:color w:val="0000FF"/>
                <w:sz w:val="20"/>
              </w:rPr>
            </w:pPr>
          </w:p>
          <w:p w:rsidR="007A7D1D" w:rsidRDefault="007A7D1D">
            <w:pPr>
              <w:jc w:val="left"/>
              <w:rPr>
                <w:rFonts w:ascii="Arial" w:hAnsi="Arial"/>
                <w:b/>
                <w:color w:val="0000FF"/>
                <w:sz w:val="20"/>
              </w:rPr>
            </w:pPr>
            <w:r>
              <w:rPr>
                <w:rFonts w:ascii="Arial" w:hAnsi="Arial"/>
                <w:b/>
                <w:color w:val="0000FF"/>
                <w:sz w:val="20"/>
              </w:rPr>
              <w:t>Training Plan/ Competency Assessment</w:t>
            </w:r>
          </w:p>
          <w:p w:rsidR="007A7D1D" w:rsidRDefault="007A7D1D">
            <w:pPr>
              <w:rPr>
                <w:rFonts w:ascii="Arial" w:hAnsi="Arial"/>
                <w:b/>
                <w:color w:val="0000FF"/>
                <w:sz w:val="20"/>
              </w:rPr>
            </w:pPr>
          </w:p>
        </w:tc>
        <w:tc>
          <w:tcPr>
            <w:tcW w:w="4516" w:type="dxa"/>
            <w:gridSpan w:val="4"/>
            <w:tcBorders>
              <w:top w:val="single" w:sz="4" w:space="0" w:color="auto"/>
              <w:left w:val="single" w:sz="4" w:space="0" w:color="auto"/>
              <w:bottom w:val="single" w:sz="4" w:space="0" w:color="auto"/>
              <w:right w:val="single" w:sz="4" w:space="0" w:color="auto"/>
            </w:tcBorders>
          </w:tcPr>
          <w:p w:rsidR="007A7D1D" w:rsidRPr="0094577E" w:rsidRDefault="007A7D1D">
            <w:pPr>
              <w:jc w:val="left"/>
              <w:rPr>
                <w:rFonts w:ascii="Arial" w:hAnsi="Arial"/>
                <w:b/>
                <w:sz w:val="18"/>
                <w:szCs w:val="18"/>
              </w:rPr>
            </w:pPr>
            <w:r w:rsidRPr="0094577E">
              <w:rPr>
                <w:rFonts w:ascii="Arial" w:hAnsi="Arial"/>
                <w:b/>
                <w:sz w:val="18"/>
                <w:szCs w:val="18"/>
              </w:rPr>
              <w:t>Training Plan</w:t>
            </w:r>
          </w:p>
        </w:tc>
        <w:tc>
          <w:tcPr>
            <w:tcW w:w="4860" w:type="dxa"/>
            <w:gridSpan w:val="4"/>
            <w:tcBorders>
              <w:top w:val="single" w:sz="4" w:space="0" w:color="auto"/>
              <w:left w:val="single" w:sz="4" w:space="0" w:color="auto"/>
              <w:bottom w:val="single" w:sz="4" w:space="0" w:color="auto"/>
              <w:right w:val="single" w:sz="4" w:space="0" w:color="auto"/>
            </w:tcBorders>
          </w:tcPr>
          <w:p w:rsidR="007A7D1D" w:rsidRPr="0094577E" w:rsidRDefault="007A7D1D">
            <w:pPr>
              <w:jc w:val="left"/>
              <w:rPr>
                <w:rFonts w:ascii="Arial" w:hAnsi="Arial"/>
                <w:b/>
                <w:sz w:val="18"/>
                <w:szCs w:val="18"/>
              </w:rPr>
            </w:pPr>
            <w:r w:rsidRPr="0094577E">
              <w:rPr>
                <w:rFonts w:ascii="Arial" w:hAnsi="Arial"/>
                <w:b/>
                <w:sz w:val="18"/>
                <w:szCs w:val="18"/>
              </w:rPr>
              <w:t>Initial Competency Assessment</w:t>
            </w:r>
          </w:p>
        </w:tc>
      </w:tr>
      <w:tr w:rsidR="007A7D1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872"/>
        </w:trPr>
        <w:tc>
          <w:tcPr>
            <w:tcW w:w="1792" w:type="dxa"/>
            <w:vMerge/>
            <w:tcBorders>
              <w:left w:val="nil"/>
              <w:bottom w:val="nil"/>
              <w:right w:val="single" w:sz="4" w:space="0" w:color="auto"/>
            </w:tcBorders>
          </w:tcPr>
          <w:p w:rsidR="007A7D1D" w:rsidRDefault="007A7D1D">
            <w:pPr>
              <w:rPr>
                <w:rFonts w:ascii="Arial" w:hAnsi="Arial"/>
                <w:b/>
                <w:color w:val="0000FF"/>
                <w:sz w:val="20"/>
              </w:rPr>
            </w:pPr>
          </w:p>
        </w:tc>
        <w:tc>
          <w:tcPr>
            <w:tcW w:w="4516" w:type="dxa"/>
            <w:gridSpan w:val="4"/>
            <w:tcBorders>
              <w:top w:val="single" w:sz="4" w:space="0" w:color="auto"/>
              <w:left w:val="single" w:sz="4" w:space="0" w:color="auto"/>
              <w:bottom w:val="single" w:sz="4" w:space="0" w:color="auto"/>
              <w:right w:val="single" w:sz="4" w:space="0" w:color="auto"/>
            </w:tcBorders>
          </w:tcPr>
          <w:p w:rsidR="007A7D1D" w:rsidRPr="0094577E" w:rsidRDefault="007A7D1D" w:rsidP="00024437">
            <w:pPr>
              <w:numPr>
                <w:ilvl w:val="0"/>
                <w:numId w:val="6"/>
              </w:numPr>
              <w:rPr>
                <w:rFonts w:ascii="Arial" w:hAnsi="Arial" w:cs="Arial"/>
                <w:sz w:val="18"/>
                <w:szCs w:val="18"/>
              </w:rPr>
            </w:pPr>
            <w:r w:rsidRPr="0094577E">
              <w:rPr>
                <w:rFonts w:ascii="Arial" w:hAnsi="Arial" w:cs="Arial"/>
                <w:sz w:val="18"/>
                <w:szCs w:val="18"/>
              </w:rPr>
              <w:t>Employee must read the procedure</w:t>
            </w:r>
          </w:p>
          <w:p w:rsidR="007A7D1D" w:rsidRPr="0094577E" w:rsidRDefault="007A7D1D" w:rsidP="00024437">
            <w:pPr>
              <w:numPr>
                <w:ilvl w:val="0"/>
                <w:numId w:val="6"/>
              </w:numPr>
              <w:rPr>
                <w:rFonts w:ascii="Arial" w:hAnsi="Arial" w:cs="Arial"/>
                <w:sz w:val="18"/>
                <w:szCs w:val="18"/>
              </w:rPr>
            </w:pPr>
            <w:r w:rsidRPr="0094577E">
              <w:rPr>
                <w:rFonts w:ascii="Arial" w:hAnsi="Arial" w:cs="Arial"/>
                <w:sz w:val="18"/>
                <w:szCs w:val="18"/>
              </w:rPr>
              <w:t>Employee will observe trainer performing the procedure.</w:t>
            </w:r>
          </w:p>
          <w:p w:rsidR="007A7D1D" w:rsidRPr="0094577E" w:rsidRDefault="007A7D1D" w:rsidP="00024437">
            <w:pPr>
              <w:numPr>
                <w:ilvl w:val="0"/>
                <w:numId w:val="6"/>
              </w:numPr>
              <w:rPr>
                <w:rFonts w:ascii="Arial" w:hAnsi="Arial" w:cs="Arial"/>
                <w:sz w:val="18"/>
                <w:szCs w:val="18"/>
              </w:rPr>
            </w:pPr>
            <w:r w:rsidRPr="0094577E">
              <w:rPr>
                <w:rFonts w:ascii="Arial" w:hAnsi="Arial" w:cs="Arial"/>
                <w:sz w:val="18"/>
                <w:szCs w:val="18"/>
              </w:rPr>
              <w:t>Employee will demonstrate the ability to perform procedure, record results and document corrective action after instruction by the trainer.</w:t>
            </w:r>
          </w:p>
          <w:p w:rsidR="007A7D1D" w:rsidRPr="0094577E" w:rsidRDefault="007A7D1D">
            <w:pPr>
              <w:jc w:val="left"/>
              <w:rPr>
                <w:rFonts w:ascii="Arial" w:hAnsi="Arial"/>
                <w:sz w:val="18"/>
                <w:szCs w:val="18"/>
              </w:rPr>
            </w:pPr>
          </w:p>
        </w:tc>
        <w:tc>
          <w:tcPr>
            <w:tcW w:w="4860" w:type="dxa"/>
            <w:gridSpan w:val="4"/>
            <w:tcBorders>
              <w:top w:val="single" w:sz="4" w:space="0" w:color="auto"/>
              <w:left w:val="single" w:sz="4" w:space="0" w:color="auto"/>
              <w:bottom w:val="single" w:sz="4" w:space="0" w:color="auto"/>
              <w:right w:val="single" w:sz="4" w:space="0" w:color="auto"/>
            </w:tcBorders>
          </w:tcPr>
          <w:p w:rsidR="007A7D1D" w:rsidRPr="0094577E" w:rsidRDefault="007A7D1D" w:rsidP="00024437">
            <w:pPr>
              <w:numPr>
                <w:ilvl w:val="1"/>
                <w:numId w:val="5"/>
              </w:numPr>
              <w:jc w:val="left"/>
              <w:rPr>
                <w:rFonts w:ascii="Arial" w:hAnsi="Arial"/>
                <w:sz w:val="18"/>
                <w:szCs w:val="18"/>
              </w:rPr>
            </w:pPr>
            <w:r w:rsidRPr="0094577E">
              <w:rPr>
                <w:rFonts w:ascii="Arial" w:hAnsi="Arial"/>
                <w:sz w:val="18"/>
                <w:szCs w:val="18"/>
              </w:rPr>
              <w:t>Direct observation</w:t>
            </w:r>
          </w:p>
        </w:tc>
      </w:tr>
      <w:tr w:rsidR="007A7D1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trHeight w:val="270"/>
        </w:trPr>
        <w:tc>
          <w:tcPr>
            <w:tcW w:w="1792" w:type="dxa"/>
            <w:tcBorders>
              <w:top w:val="nil"/>
              <w:left w:val="nil"/>
              <w:bottom w:val="nil"/>
            </w:tcBorders>
          </w:tcPr>
          <w:p w:rsidR="007A7D1D" w:rsidRDefault="007A7D1D">
            <w:pPr>
              <w:rPr>
                <w:rFonts w:ascii="Arial" w:hAnsi="Arial"/>
                <w:b/>
                <w:color w:val="0000FF"/>
                <w:sz w:val="20"/>
              </w:rPr>
            </w:pPr>
          </w:p>
        </w:tc>
        <w:tc>
          <w:tcPr>
            <w:tcW w:w="9376" w:type="dxa"/>
            <w:gridSpan w:val="8"/>
            <w:tcBorders>
              <w:top w:val="single" w:sz="4" w:space="0" w:color="auto"/>
              <w:bottom w:val="single" w:sz="4" w:space="0" w:color="auto"/>
              <w:right w:val="nil"/>
            </w:tcBorders>
          </w:tcPr>
          <w:p w:rsidR="007A7D1D" w:rsidRDefault="007A7D1D">
            <w:pPr>
              <w:rPr>
                <w:rFonts w:ascii="Arial" w:hAnsi="Arial"/>
                <w:i/>
                <w:sz w:val="20"/>
              </w:rPr>
            </w:pPr>
          </w:p>
        </w:tc>
      </w:tr>
      <w:tr w:rsidR="007A7D1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trHeight w:val="165"/>
        </w:trPr>
        <w:tc>
          <w:tcPr>
            <w:tcW w:w="1792" w:type="dxa"/>
            <w:tcBorders>
              <w:top w:val="nil"/>
              <w:left w:val="nil"/>
              <w:bottom w:val="nil"/>
            </w:tcBorders>
          </w:tcPr>
          <w:p w:rsidR="007A7D1D" w:rsidRDefault="007A7D1D">
            <w:pPr>
              <w:rPr>
                <w:rFonts w:ascii="Arial" w:hAnsi="Arial"/>
                <w:b/>
                <w:color w:val="0000FF"/>
                <w:sz w:val="20"/>
              </w:rPr>
            </w:pPr>
          </w:p>
        </w:tc>
        <w:tc>
          <w:tcPr>
            <w:tcW w:w="9376" w:type="dxa"/>
            <w:gridSpan w:val="8"/>
            <w:tcBorders>
              <w:top w:val="single" w:sz="4" w:space="0" w:color="auto"/>
              <w:bottom w:val="single" w:sz="4" w:space="0" w:color="auto"/>
              <w:right w:val="nil"/>
            </w:tcBorders>
          </w:tcPr>
          <w:p w:rsidR="007A7D1D" w:rsidRDefault="007A7D1D">
            <w:pPr>
              <w:rPr>
                <w:rFonts w:ascii="Arial" w:hAnsi="Arial"/>
                <w:b/>
                <w:i/>
                <w:sz w:val="20"/>
              </w:rPr>
            </w:pPr>
          </w:p>
        </w:tc>
      </w:tr>
      <w:tr w:rsidR="007A7D1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5"/>
        </w:trPr>
        <w:tc>
          <w:tcPr>
            <w:tcW w:w="1792" w:type="dxa"/>
            <w:tcBorders>
              <w:left w:val="nil"/>
              <w:right w:val="nil"/>
            </w:tcBorders>
          </w:tcPr>
          <w:p w:rsidR="007A7D1D" w:rsidRDefault="007A7D1D">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7A7D1D" w:rsidRDefault="007A7D1D">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7A7D1D" w:rsidRDefault="007A7D1D">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7A7D1D" w:rsidRDefault="007A7D1D">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7A7D1D" w:rsidRDefault="007A7D1D">
            <w:pPr>
              <w:jc w:val="left"/>
              <w:rPr>
                <w:rFonts w:ascii="Arial" w:hAnsi="Arial"/>
                <w:b/>
                <w:sz w:val="20"/>
              </w:rPr>
            </w:pPr>
          </w:p>
        </w:tc>
      </w:tr>
      <w:tr w:rsidR="007A7D1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5"/>
        </w:trPr>
        <w:tc>
          <w:tcPr>
            <w:tcW w:w="1792" w:type="dxa"/>
            <w:vMerge w:val="restart"/>
            <w:tcBorders>
              <w:left w:val="nil"/>
              <w:right w:val="single" w:sz="4" w:space="0" w:color="auto"/>
            </w:tcBorders>
          </w:tcPr>
          <w:p w:rsidR="007A7D1D" w:rsidRDefault="007A7D1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A7D1D" w:rsidRDefault="007A7D1D">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7A7D1D" w:rsidRDefault="007A7D1D">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7A7D1D" w:rsidRDefault="007A7D1D">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7A7D1D" w:rsidRDefault="007A7D1D">
            <w:pPr>
              <w:rPr>
                <w:rFonts w:ascii="Arial" w:hAnsi="Arial"/>
                <w:b/>
                <w:sz w:val="20"/>
              </w:rPr>
            </w:pPr>
            <w:r>
              <w:rPr>
                <w:rFonts w:ascii="Arial" w:hAnsi="Arial"/>
                <w:b/>
                <w:sz w:val="20"/>
              </w:rPr>
              <w:t>Summary of Revisions</w:t>
            </w:r>
          </w:p>
        </w:tc>
      </w:tr>
      <w:tr w:rsidR="007A7D1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35"/>
        </w:trPr>
        <w:tc>
          <w:tcPr>
            <w:tcW w:w="1792" w:type="dxa"/>
            <w:vMerge/>
            <w:tcBorders>
              <w:left w:val="nil"/>
              <w:right w:val="single" w:sz="4" w:space="0" w:color="auto"/>
            </w:tcBorders>
          </w:tcPr>
          <w:p w:rsidR="007A7D1D" w:rsidRDefault="007A7D1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A7D1D" w:rsidRDefault="007A7D1D">
            <w:pPr>
              <w:rPr>
                <w:rFonts w:ascii="Arial" w:hAnsi="Arial"/>
                <w:sz w:val="20"/>
              </w:rPr>
            </w:pPr>
            <w:r>
              <w:rPr>
                <w:rFonts w:ascii="Arial" w:hAnsi="Arial"/>
                <w:sz w:val="20"/>
              </w:rPr>
              <w:t>1</w:t>
            </w:r>
          </w:p>
        </w:tc>
        <w:tc>
          <w:tcPr>
            <w:tcW w:w="2702" w:type="dxa"/>
            <w:gridSpan w:val="2"/>
            <w:tcBorders>
              <w:top w:val="single" w:sz="4" w:space="0" w:color="auto"/>
              <w:left w:val="single" w:sz="4" w:space="0" w:color="auto"/>
              <w:bottom w:val="single" w:sz="4" w:space="0" w:color="auto"/>
              <w:right w:val="single" w:sz="4" w:space="0" w:color="auto"/>
            </w:tcBorders>
          </w:tcPr>
          <w:p w:rsidR="007A7D1D" w:rsidRDefault="009E6FE7">
            <w:pPr>
              <w:rPr>
                <w:rFonts w:ascii="Arial" w:hAnsi="Arial"/>
                <w:sz w:val="20"/>
              </w:rPr>
            </w:pPr>
            <w:r>
              <w:rPr>
                <w:rFonts w:ascii="Arial" w:hAnsi="Arial"/>
                <w:sz w:val="20"/>
              </w:rPr>
              <w:t>N. Sheridan</w:t>
            </w:r>
          </w:p>
        </w:tc>
        <w:tc>
          <w:tcPr>
            <w:tcW w:w="1803" w:type="dxa"/>
            <w:gridSpan w:val="3"/>
            <w:tcBorders>
              <w:top w:val="single" w:sz="4" w:space="0" w:color="auto"/>
              <w:left w:val="single" w:sz="4" w:space="0" w:color="auto"/>
              <w:bottom w:val="single" w:sz="4" w:space="0" w:color="auto"/>
              <w:right w:val="single" w:sz="4" w:space="0" w:color="auto"/>
            </w:tcBorders>
          </w:tcPr>
          <w:p w:rsidR="007A7D1D" w:rsidRDefault="009E6FE7">
            <w:pPr>
              <w:rPr>
                <w:rFonts w:ascii="Arial" w:hAnsi="Arial"/>
                <w:sz w:val="20"/>
              </w:rPr>
            </w:pPr>
            <w:r>
              <w:rPr>
                <w:rFonts w:ascii="Arial" w:hAnsi="Arial"/>
                <w:sz w:val="20"/>
              </w:rPr>
              <w:t>10/1990</w:t>
            </w:r>
          </w:p>
        </w:tc>
        <w:tc>
          <w:tcPr>
            <w:tcW w:w="3429" w:type="dxa"/>
            <w:gridSpan w:val="2"/>
            <w:tcBorders>
              <w:top w:val="single" w:sz="4" w:space="0" w:color="auto"/>
              <w:left w:val="single" w:sz="4" w:space="0" w:color="auto"/>
              <w:bottom w:val="single" w:sz="4" w:space="0" w:color="auto"/>
              <w:right w:val="single" w:sz="4" w:space="0" w:color="auto"/>
            </w:tcBorders>
          </w:tcPr>
          <w:p w:rsidR="007A7D1D" w:rsidRDefault="007A7D1D">
            <w:pPr>
              <w:rPr>
                <w:rFonts w:ascii="Arial" w:hAnsi="Arial"/>
                <w:sz w:val="20"/>
              </w:rPr>
            </w:pPr>
            <w:r>
              <w:rPr>
                <w:rFonts w:ascii="Arial" w:hAnsi="Arial"/>
                <w:sz w:val="20"/>
              </w:rPr>
              <w:t>Initial Version</w:t>
            </w:r>
          </w:p>
        </w:tc>
      </w:tr>
      <w:tr w:rsidR="007A7D1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43"/>
        </w:trPr>
        <w:tc>
          <w:tcPr>
            <w:tcW w:w="1792" w:type="dxa"/>
            <w:vMerge/>
            <w:tcBorders>
              <w:left w:val="nil"/>
              <w:bottom w:val="nil"/>
              <w:right w:val="single" w:sz="4" w:space="0" w:color="auto"/>
            </w:tcBorders>
          </w:tcPr>
          <w:p w:rsidR="007A7D1D" w:rsidRDefault="007A7D1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A7D1D" w:rsidRDefault="009E6FE7">
            <w:pPr>
              <w:rPr>
                <w:rFonts w:ascii="Arial" w:hAnsi="Arial"/>
                <w:sz w:val="20"/>
              </w:rPr>
            </w:pPr>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7A7D1D" w:rsidRDefault="009E6FE7">
            <w:pPr>
              <w:pStyle w:val="TableText"/>
              <w:autoSpaceDE/>
              <w:autoSpaceDN/>
              <w:rPr>
                <w:rFonts w:ascii="Arial" w:hAnsi="Arial"/>
              </w:rPr>
            </w:pPr>
            <w:r>
              <w:rPr>
                <w:rFonts w:ascii="Arial" w:hAnsi="Arial"/>
              </w:rPr>
              <w:t>K. Renner</w:t>
            </w:r>
          </w:p>
        </w:tc>
        <w:tc>
          <w:tcPr>
            <w:tcW w:w="1803" w:type="dxa"/>
            <w:gridSpan w:val="3"/>
            <w:tcBorders>
              <w:top w:val="single" w:sz="4" w:space="0" w:color="auto"/>
              <w:left w:val="single" w:sz="4" w:space="0" w:color="auto"/>
              <w:bottom w:val="single" w:sz="4" w:space="0" w:color="auto"/>
              <w:right w:val="single" w:sz="4" w:space="0" w:color="auto"/>
            </w:tcBorders>
          </w:tcPr>
          <w:p w:rsidR="007A7D1D" w:rsidRDefault="009E6FE7">
            <w:pPr>
              <w:rPr>
                <w:rFonts w:ascii="Arial" w:hAnsi="Arial"/>
                <w:sz w:val="20"/>
              </w:rPr>
            </w:pPr>
            <w:r>
              <w:rPr>
                <w:rFonts w:ascii="Arial" w:hAnsi="Arial"/>
                <w:sz w:val="20"/>
              </w:rPr>
              <w:t>06/01/2006</w:t>
            </w:r>
          </w:p>
        </w:tc>
        <w:tc>
          <w:tcPr>
            <w:tcW w:w="3429" w:type="dxa"/>
            <w:gridSpan w:val="2"/>
            <w:tcBorders>
              <w:top w:val="single" w:sz="4" w:space="0" w:color="auto"/>
              <w:left w:val="single" w:sz="4" w:space="0" w:color="auto"/>
              <w:bottom w:val="single" w:sz="4" w:space="0" w:color="auto"/>
              <w:right w:val="single" w:sz="4" w:space="0" w:color="auto"/>
            </w:tcBorders>
          </w:tcPr>
          <w:p w:rsidR="007A7D1D" w:rsidRDefault="009E6FE7">
            <w:pPr>
              <w:rPr>
                <w:rFonts w:ascii="Arial" w:hAnsi="Arial"/>
                <w:sz w:val="20"/>
              </w:rPr>
            </w:pPr>
            <w:r w:rsidRPr="009E6FE7">
              <w:rPr>
                <w:rFonts w:ascii="Arial" w:hAnsi="Arial"/>
                <w:sz w:val="20"/>
              </w:rPr>
              <w:t>Procedure updated and reformatted</w:t>
            </w:r>
          </w:p>
        </w:tc>
      </w:tr>
      <w:tr w:rsidR="007A7D1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Pr>
        <w:tc>
          <w:tcPr>
            <w:tcW w:w="1792" w:type="dxa"/>
            <w:vMerge/>
            <w:tcBorders>
              <w:top w:val="nil"/>
              <w:left w:val="nil"/>
              <w:bottom w:val="nil"/>
              <w:right w:val="single" w:sz="4" w:space="0" w:color="auto"/>
            </w:tcBorders>
          </w:tcPr>
          <w:p w:rsidR="007A7D1D" w:rsidRDefault="007A7D1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A7D1D" w:rsidRDefault="009E6FE7">
            <w:pPr>
              <w:rPr>
                <w:rFonts w:ascii="Arial" w:hAnsi="Arial"/>
                <w:sz w:val="20"/>
              </w:rPr>
            </w:pPr>
            <w:r>
              <w:rPr>
                <w:rFonts w:ascii="Arial" w:hAnsi="Arial"/>
                <w:sz w:val="20"/>
              </w:rPr>
              <w:t>1.2</w:t>
            </w:r>
          </w:p>
        </w:tc>
        <w:tc>
          <w:tcPr>
            <w:tcW w:w="2702" w:type="dxa"/>
            <w:gridSpan w:val="2"/>
            <w:tcBorders>
              <w:top w:val="single" w:sz="4" w:space="0" w:color="auto"/>
              <w:left w:val="single" w:sz="4" w:space="0" w:color="auto"/>
              <w:bottom w:val="single" w:sz="4" w:space="0" w:color="auto"/>
              <w:right w:val="single" w:sz="4" w:space="0" w:color="auto"/>
            </w:tcBorders>
          </w:tcPr>
          <w:p w:rsidR="007A7D1D" w:rsidRDefault="009E6FE7">
            <w:pPr>
              <w:rPr>
                <w:rFonts w:ascii="Arial" w:hAnsi="Arial"/>
                <w:sz w:val="20"/>
              </w:rPr>
            </w:pPr>
            <w:r>
              <w:rPr>
                <w:rFonts w:ascii="Arial" w:hAnsi="Arial"/>
                <w:sz w:val="20"/>
              </w:rPr>
              <w:t>Tina Gronquist</w:t>
            </w:r>
          </w:p>
        </w:tc>
        <w:tc>
          <w:tcPr>
            <w:tcW w:w="1803" w:type="dxa"/>
            <w:gridSpan w:val="3"/>
            <w:tcBorders>
              <w:top w:val="single" w:sz="4" w:space="0" w:color="auto"/>
              <w:left w:val="single" w:sz="4" w:space="0" w:color="auto"/>
              <w:bottom w:val="single" w:sz="4" w:space="0" w:color="auto"/>
              <w:right w:val="single" w:sz="4" w:space="0" w:color="auto"/>
            </w:tcBorders>
          </w:tcPr>
          <w:p w:rsidR="007A7D1D" w:rsidRDefault="009E6FE7">
            <w:pPr>
              <w:rPr>
                <w:rFonts w:ascii="Arial" w:hAnsi="Arial"/>
                <w:sz w:val="20"/>
              </w:rPr>
            </w:pPr>
            <w:r>
              <w:rPr>
                <w:rFonts w:ascii="Arial" w:hAnsi="Arial"/>
                <w:sz w:val="20"/>
              </w:rPr>
              <w:t>07/28/2014</w:t>
            </w:r>
          </w:p>
        </w:tc>
        <w:tc>
          <w:tcPr>
            <w:tcW w:w="3429" w:type="dxa"/>
            <w:gridSpan w:val="2"/>
            <w:tcBorders>
              <w:top w:val="single" w:sz="4" w:space="0" w:color="auto"/>
              <w:left w:val="single" w:sz="4" w:space="0" w:color="auto"/>
              <w:bottom w:val="single" w:sz="4" w:space="0" w:color="auto"/>
              <w:right w:val="single" w:sz="4" w:space="0" w:color="auto"/>
            </w:tcBorders>
          </w:tcPr>
          <w:p w:rsidR="007A7D1D" w:rsidRDefault="009E6FE7">
            <w:pPr>
              <w:pStyle w:val="TableText"/>
              <w:autoSpaceDE/>
              <w:autoSpaceDN/>
              <w:rPr>
                <w:rFonts w:ascii="Arial" w:hAnsi="Arial"/>
              </w:rPr>
            </w:pPr>
            <w:r>
              <w:rPr>
                <w:rFonts w:ascii="Arial" w:hAnsi="Arial"/>
              </w:rPr>
              <w:t>Updated into online format</w:t>
            </w:r>
          </w:p>
        </w:tc>
      </w:tr>
      <w:tr w:rsidR="007A7D1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792" w:type="dxa"/>
            <w:vMerge w:val="restart"/>
            <w:tcBorders>
              <w:top w:val="nil"/>
              <w:left w:val="nil"/>
              <w:right w:val="single" w:sz="4" w:space="0" w:color="auto"/>
            </w:tcBorders>
          </w:tcPr>
          <w:p w:rsidR="007A7D1D" w:rsidRDefault="007A7D1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A7D1D" w:rsidRDefault="008063DF">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7A7D1D" w:rsidRDefault="008063DF">
            <w:pPr>
              <w:rPr>
                <w:rFonts w:ascii="Arial" w:hAnsi="Arial"/>
                <w:sz w:val="20"/>
              </w:rPr>
            </w:pPr>
            <w:r>
              <w:rPr>
                <w:rFonts w:ascii="Arial" w:hAnsi="Arial"/>
                <w:sz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A7D1D" w:rsidRDefault="008063DF">
            <w:pPr>
              <w:rPr>
                <w:rFonts w:ascii="Arial" w:hAnsi="Arial"/>
                <w:sz w:val="20"/>
              </w:rPr>
            </w:pPr>
            <w:r>
              <w:rPr>
                <w:rFonts w:ascii="Arial" w:hAnsi="Arial"/>
                <w:sz w:val="20"/>
              </w:rPr>
              <w:t>4/4/2015</w:t>
            </w:r>
          </w:p>
        </w:tc>
        <w:tc>
          <w:tcPr>
            <w:tcW w:w="3429" w:type="dxa"/>
            <w:gridSpan w:val="2"/>
            <w:tcBorders>
              <w:top w:val="single" w:sz="4" w:space="0" w:color="auto"/>
              <w:left w:val="single" w:sz="4" w:space="0" w:color="auto"/>
              <w:bottom w:val="single" w:sz="4" w:space="0" w:color="auto"/>
              <w:right w:val="single" w:sz="4" w:space="0" w:color="auto"/>
            </w:tcBorders>
          </w:tcPr>
          <w:p w:rsidR="007A7D1D" w:rsidRDefault="008063DF">
            <w:pPr>
              <w:rPr>
                <w:rFonts w:ascii="Arial" w:hAnsi="Arial"/>
                <w:bCs/>
                <w:sz w:val="20"/>
              </w:rPr>
            </w:pPr>
            <w:r>
              <w:rPr>
                <w:rFonts w:ascii="Arial" w:hAnsi="Arial"/>
                <w:bCs/>
                <w:sz w:val="20"/>
              </w:rPr>
              <w:t>Re-numbered from MC 803</w:t>
            </w:r>
          </w:p>
        </w:tc>
        <w:tc>
          <w:tcPr>
            <w:tcW w:w="2696" w:type="dxa"/>
          </w:tcPr>
          <w:p w:rsidR="007A7D1D" w:rsidRDefault="007A7D1D">
            <w:pPr>
              <w:jc w:val="left"/>
              <w:rPr>
                <w:rFonts w:ascii="Arial" w:hAnsi="Arial"/>
                <w:sz w:val="20"/>
              </w:rPr>
            </w:pPr>
          </w:p>
        </w:tc>
        <w:tc>
          <w:tcPr>
            <w:tcW w:w="2696" w:type="dxa"/>
          </w:tcPr>
          <w:p w:rsidR="007A7D1D" w:rsidRDefault="007A7D1D">
            <w:pPr>
              <w:jc w:val="left"/>
              <w:rPr>
                <w:rFonts w:ascii="Arial" w:hAnsi="Arial"/>
                <w:sz w:val="20"/>
              </w:rPr>
            </w:pPr>
          </w:p>
        </w:tc>
      </w:tr>
      <w:tr w:rsidR="007A7D1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72"/>
        </w:trPr>
        <w:tc>
          <w:tcPr>
            <w:tcW w:w="1792" w:type="dxa"/>
            <w:vMerge/>
            <w:tcBorders>
              <w:left w:val="nil"/>
              <w:right w:val="single" w:sz="4" w:space="0" w:color="auto"/>
            </w:tcBorders>
          </w:tcPr>
          <w:p w:rsidR="007A7D1D" w:rsidRDefault="007A7D1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A7D1D" w:rsidRDefault="009546A7">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7A7D1D" w:rsidRDefault="009546A7">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3" w:type="dxa"/>
            <w:gridSpan w:val="3"/>
            <w:tcBorders>
              <w:top w:val="single" w:sz="4" w:space="0" w:color="auto"/>
              <w:left w:val="single" w:sz="4" w:space="0" w:color="auto"/>
              <w:bottom w:val="single" w:sz="4" w:space="0" w:color="auto"/>
              <w:right w:val="single" w:sz="4" w:space="0" w:color="auto"/>
            </w:tcBorders>
          </w:tcPr>
          <w:p w:rsidR="007A7D1D" w:rsidRDefault="009546A7">
            <w:pPr>
              <w:rPr>
                <w:rFonts w:ascii="Arial" w:hAnsi="Arial"/>
                <w:sz w:val="20"/>
              </w:rPr>
            </w:pPr>
            <w:r>
              <w:rPr>
                <w:rFonts w:ascii="Arial" w:hAnsi="Arial"/>
                <w:sz w:val="20"/>
              </w:rPr>
              <w:t>8/8/2017</w:t>
            </w:r>
          </w:p>
        </w:tc>
        <w:tc>
          <w:tcPr>
            <w:tcW w:w="3429" w:type="dxa"/>
            <w:gridSpan w:val="2"/>
            <w:tcBorders>
              <w:top w:val="single" w:sz="4" w:space="0" w:color="auto"/>
              <w:left w:val="single" w:sz="4" w:space="0" w:color="auto"/>
              <w:bottom w:val="single" w:sz="4" w:space="0" w:color="auto"/>
              <w:right w:val="single" w:sz="4" w:space="0" w:color="auto"/>
            </w:tcBorders>
          </w:tcPr>
          <w:p w:rsidR="007A7D1D" w:rsidRDefault="009546A7">
            <w:pPr>
              <w:rPr>
                <w:rFonts w:ascii="Arial" w:hAnsi="Arial"/>
                <w:sz w:val="20"/>
              </w:rPr>
            </w:pPr>
            <w:r>
              <w:rPr>
                <w:rFonts w:ascii="Arial" w:hAnsi="Arial"/>
                <w:sz w:val="20"/>
              </w:rPr>
              <w:t>Update logo.</w:t>
            </w:r>
          </w:p>
        </w:tc>
      </w:tr>
      <w:tr w:rsidR="007A7D1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77"/>
        </w:trPr>
        <w:tc>
          <w:tcPr>
            <w:tcW w:w="1792" w:type="dxa"/>
            <w:vMerge/>
            <w:tcBorders>
              <w:left w:val="nil"/>
              <w:bottom w:val="nil"/>
              <w:right w:val="single" w:sz="4" w:space="0" w:color="auto"/>
            </w:tcBorders>
          </w:tcPr>
          <w:p w:rsidR="007A7D1D" w:rsidRDefault="007A7D1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A7D1D" w:rsidRDefault="007A7D1D">
            <w:pPr>
              <w:jc w:val="left"/>
              <w:rPr>
                <w:rFonts w:ascii="Arial" w:hAnsi="Arial"/>
                <w:b/>
                <w:sz w:val="20"/>
              </w:rPr>
            </w:pPr>
            <w:r>
              <w:rPr>
                <w:rFonts w:ascii="Arial" w:hAnsi="Arial"/>
                <w:b/>
                <w:sz w:val="20"/>
              </w:rPr>
              <w:t>Archived by:</w:t>
            </w:r>
          </w:p>
        </w:tc>
        <w:tc>
          <w:tcPr>
            <w:tcW w:w="2702" w:type="dxa"/>
            <w:gridSpan w:val="2"/>
            <w:tcBorders>
              <w:top w:val="single" w:sz="4" w:space="0" w:color="auto"/>
              <w:left w:val="single" w:sz="4" w:space="0" w:color="auto"/>
              <w:bottom w:val="single" w:sz="4" w:space="0" w:color="auto"/>
              <w:right w:val="single" w:sz="4" w:space="0" w:color="auto"/>
            </w:tcBorders>
          </w:tcPr>
          <w:p w:rsidR="007A7D1D" w:rsidRDefault="007A7D1D">
            <w:pPr>
              <w:jc w:val="left"/>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7A7D1D" w:rsidRDefault="007A7D1D">
            <w:pPr>
              <w:jc w:val="left"/>
              <w:rPr>
                <w:rFonts w:ascii="Arial" w:hAnsi="Arial"/>
                <w:b/>
                <w:sz w:val="20"/>
              </w:rPr>
            </w:pPr>
            <w:r>
              <w:rPr>
                <w:rFonts w:ascii="Arial" w:hAnsi="Arial"/>
                <w:b/>
                <w:sz w:val="20"/>
              </w:rPr>
              <w:t>Archived Date:</w:t>
            </w:r>
          </w:p>
        </w:tc>
        <w:tc>
          <w:tcPr>
            <w:tcW w:w="3429" w:type="dxa"/>
            <w:gridSpan w:val="2"/>
            <w:tcBorders>
              <w:top w:val="single" w:sz="4" w:space="0" w:color="auto"/>
              <w:left w:val="single" w:sz="4" w:space="0" w:color="auto"/>
              <w:bottom w:val="single" w:sz="4" w:space="0" w:color="auto"/>
              <w:right w:val="single" w:sz="4" w:space="0" w:color="auto"/>
            </w:tcBorders>
          </w:tcPr>
          <w:p w:rsidR="007A7D1D" w:rsidRDefault="007A7D1D">
            <w:pPr>
              <w:jc w:val="left"/>
              <w:rPr>
                <w:rFonts w:ascii="Arial" w:hAnsi="Arial"/>
                <w:sz w:val="20"/>
              </w:rPr>
            </w:pPr>
          </w:p>
        </w:tc>
      </w:tr>
    </w:tbl>
    <w:p w:rsidR="00F356D8" w:rsidRDefault="00F356D8">
      <w:pPr>
        <w:pStyle w:val="Header"/>
        <w:tabs>
          <w:tab w:val="clear" w:pos="4320"/>
          <w:tab w:val="clear" w:pos="8640"/>
        </w:tabs>
        <w:rPr>
          <w:rFonts w:ascii="Arial" w:hAnsi="Arial"/>
        </w:rPr>
      </w:pPr>
    </w:p>
    <w:sectPr w:rsidR="00F356D8">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B69" w:rsidRDefault="00620B69">
      <w:r>
        <w:separator/>
      </w:r>
    </w:p>
  </w:endnote>
  <w:endnote w:type="continuationSeparator" w:id="0">
    <w:p w:rsidR="00620B69" w:rsidRDefault="00620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69" w:rsidRPr="00626B44" w:rsidRDefault="00620B69" w:rsidP="00626B44">
    <w:pPr>
      <w:pStyle w:val="Footer"/>
      <w:rPr>
        <w:rFonts w:ascii="Arial" w:hAnsi="Arial" w:cs="Arial"/>
      </w:rPr>
    </w:pPr>
    <w:r w:rsidRPr="00626B44">
      <w:rPr>
        <w:rFonts w:ascii="Arial" w:hAnsi="Arial" w:cs="Arial"/>
        <w:sz w:val="16"/>
        <w:szCs w:val="16"/>
      </w:rPr>
      <w:t xml:space="preserve">Page </w:t>
    </w:r>
    <w:r w:rsidRPr="00626B44">
      <w:rPr>
        <w:rFonts w:ascii="Arial" w:hAnsi="Arial" w:cs="Arial"/>
        <w:b/>
        <w:sz w:val="16"/>
        <w:szCs w:val="16"/>
      </w:rPr>
      <w:fldChar w:fldCharType="begin"/>
    </w:r>
    <w:r w:rsidRPr="00626B44">
      <w:rPr>
        <w:rFonts w:ascii="Arial" w:hAnsi="Arial" w:cs="Arial"/>
        <w:b/>
        <w:sz w:val="16"/>
        <w:szCs w:val="16"/>
      </w:rPr>
      <w:instrText xml:space="preserve"> PAGE </w:instrText>
    </w:r>
    <w:r w:rsidRPr="00626B44">
      <w:rPr>
        <w:rFonts w:ascii="Arial" w:hAnsi="Arial" w:cs="Arial"/>
        <w:b/>
        <w:sz w:val="16"/>
        <w:szCs w:val="16"/>
      </w:rPr>
      <w:fldChar w:fldCharType="separate"/>
    </w:r>
    <w:r w:rsidR="009546A7">
      <w:rPr>
        <w:rFonts w:ascii="Arial" w:hAnsi="Arial" w:cs="Arial"/>
        <w:b/>
        <w:noProof/>
        <w:sz w:val="16"/>
        <w:szCs w:val="16"/>
      </w:rPr>
      <w:t>1</w:t>
    </w:r>
    <w:r w:rsidRPr="00626B44">
      <w:rPr>
        <w:rFonts w:ascii="Arial" w:hAnsi="Arial" w:cs="Arial"/>
        <w:b/>
        <w:sz w:val="16"/>
        <w:szCs w:val="16"/>
      </w:rPr>
      <w:fldChar w:fldCharType="end"/>
    </w:r>
    <w:r w:rsidRPr="00626B44">
      <w:rPr>
        <w:rFonts w:ascii="Arial" w:hAnsi="Arial" w:cs="Arial"/>
        <w:sz w:val="16"/>
        <w:szCs w:val="16"/>
      </w:rPr>
      <w:t xml:space="preserve"> of </w:t>
    </w:r>
    <w:r w:rsidRPr="00626B44">
      <w:rPr>
        <w:rFonts w:ascii="Arial" w:hAnsi="Arial" w:cs="Arial"/>
        <w:b/>
        <w:sz w:val="16"/>
        <w:szCs w:val="16"/>
      </w:rPr>
      <w:fldChar w:fldCharType="begin"/>
    </w:r>
    <w:r w:rsidRPr="00626B44">
      <w:rPr>
        <w:rFonts w:ascii="Arial" w:hAnsi="Arial" w:cs="Arial"/>
        <w:b/>
        <w:sz w:val="16"/>
        <w:szCs w:val="16"/>
      </w:rPr>
      <w:instrText xml:space="preserve"> NUMPAGES  </w:instrText>
    </w:r>
    <w:r w:rsidRPr="00626B44">
      <w:rPr>
        <w:rFonts w:ascii="Arial" w:hAnsi="Arial" w:cs="Arial"/>
        <w:b/>
        <w:sz w:val="16"/>
        <w:szCs w:val="16"/>
      </w:rPr>
      <w:fldChar w:fldCharType="separate"/>
    </w:r>
    <w:r w:rsidR="009546A7">
      <w:rPr>
        <w:rFonts w:ascii="Arial" w:hAnsi="Arial" w:cs="Arial"/>
        <w:b/>
        <w:noProof/>
        <w:sz w:val="16"/>
        <w:szCs w:val="16"/>
      </w:rPr>
      <w:t>2</w:t>
    </w:r>
    <w:r w:rsidRPr="00626B44">
      <w:rPr>
        <w:rFonts w:ascii="Arial" w:hAnsi="Arial" w:cs="Arial"/>
        <w:b/>
        <w:sz w:val="16"/>
        <w:szCs w:val="16"/>
      </w:rPr>
      <w:fldChar w:fldCharType="end"/>
    </w:r>
  </w:p>
  <w:p w:rsidR="00620B69" w:rsidRPr="00626B44" w:rsidRDefault="00620B69" w:rsidP="00626B44">
    <w:pPr>
      <w:pStyle w:val="Footer"/>
      <w:rPr>
        <w:rFonts w:ascii="Arial" w:hAnsi="Arial" w:cs="Arial"/>
        <w:sz w:val="16"/>
        <w:szCs w:val="16"/>
      </w:rPr>
    </w:pPr>
    <w:r w:rsidRPr="00626B44">
      <w:rPr>
        <w:rFonts w:ascii="Arial" w:hAnsi="Arial" w:cs="Arial"/>
        <w:sz w:val="16"/>
        <w:szCs w:val="16"/>
      </w:rPr>
      <w:t>Children’s Hospitals and Clinics of Minnesota Laboratory, Mpls/St Paul MN</w:t>
    </w:r>
  </w:p>
  <w:p w:rsidR="00620B69" w:rsidRPr="00626B44" w:rsidRDefault="00620B69" w:rsidP="00626B44">
    <w:pPr>
      <w:pStyle w:val="Footer"/>
      <w:rPr>
        <w:rFonts w:ascii="Arial" w:hAnsi="Arial" w:cs="Arial"/>
        <w:sz w:val="16"/>
        <w:szCs w:val="16"/>
      </w:rPr>
    </w:pPr>
    <w:r w:rsidRPr="00626B44">
      <w:rPr>
        <w:rFonts w:ascii="Arial" w:hAnsi="Arial" w:cs="Arial"/>
        <w:sz w:val="16"/>
        <w:szCs w:val="16"/>
      </w:rPr>
      <w:t>Printed copy expires 2359 on day of print</w:t>
    </w:r>
  </w:p>
  <w:p w:rsidR="00620B69" w:rsidRDefault="00620B69">
    <w:pPr>
      <w:ind w:left="-1260" w:right="-1260"/>
      <w:rPr>
        <w:rFonts w:ascii="Arial" w:hAnsi="Arial"/>
        <w:sz w:val="16"/>
      </w:rPr>
    </w:pPr>
    <w:r w:rsidRPr="00626B44">
      <w:rPr>
        <w:rFonts w:ascii="Arial" w:hAnsi="Arial" w:cs="Arial"/>
        <w:sz w:val="16"/>
      </w:rPr>
      <w:tab/>
    </w:r>
    <w:r w:rsidRPr="00626B44">
      <w:rPr>
        <w:rFonts w:ascii="Arial" w:hAnsi="Arial" w:cs="Arial"/>
        <w:sz w:val="16"/>
      </w:rPr>
      <w:tab/>
    </w:r>
    <w:r w:rsidRPr="00626B44">
      <w:rPr>
        <w:rFonts w:ascii="Arial" w:hAnsi="Arial" w:cs="Arial"/>
        <w:sz w:val="16"/>
      </w:rPr>
      <w:tab/>
    </w:r>
    <w:r w:rsidRPr="00626B44">
      <w:rPr>
        <w:rFonts w:ascii="Arial" w:hAnsi="Arial" w:cs="Arial"/>
        <w:sz w:val="16"/>
      </w:rPr>
      <w:tab/>
    </w:r>
    <w:r w:rsidRPr="00626B44">
      <w:rPr>
        <w:rFonts w:ascii="Arial" w:hAnsi="Arial" w:cs="Arial"/>
        <w:sz w:val="16"/>
      </w:rPr>
      <w:tab/>
    </w: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B69" w:rsidRDefault="00620B69">
      <w:r>
        <w:separator/>
      </w:r>
    </w:p>
  </w:footnote>
  <w:footnote w:type="continuationSeparator" w:id="0">
    <w:p w:rsidR="00620B69" w:rsidRDefault="00620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69" w:rsidRDefault="00620B69">
    <w:pPr>
      <w:ind w:left="-1260" w:right="-1260"/>
      <w:rPr>
        <w:rFonts w:ascii="Arial" w:hAnsi="Arial"/>
        <w:sz w:val="18"/>
      </w:rPr>
    </w:pPr>
    <w:r>
      <w:rPr>
        <w:rFonts w:ascii="Arial" w:hAnsi="Arial"/>
        <w:sz w:val="18"/>
      </w:rPr>
      <w:t>MCVI 6.0 Incinerator Burner</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620B69" w:rsidRDefault="00620B69">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26pt;height:40.5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Pr>
        <w:rFonts w:ascii="Arial" w:hAnsi="Arial"/>
        <w:noProof/>
        <w:sz w:val="18"/>
      </w:rPr>
      <w:pict>
        <v:shape id="_x0000_s2051" type="#_x0000_t75" style="position:absolute;left:0;text-align:left;margin-left:432.9pt;margin-top:-14.3pt;width:62.1pt;height:35.6pt;z-index:-251658752" wrapcoords="-198 0 -198 21257 21600 21257 21600 0 -198 0">
          <v:imagedata r:id="rId2" o:title="Children's logo 3-color"/>
          <w10:wrap type="through"/>
        </v:shape>
      </w:pict>
    </w:r>
    <w:r>
      <w:rPr>
        <w:rFonts w:ascii="Arial" w:hAnsi="Arial"/>
        <w:noProof/>
        <w:sz w:val="18"/>
      </w:rPr>
      <w:t>Version 2</w:t>
    </w:r>
  </w:p>
  <w:p w:rsidR="00620B69" w:rsidRDefault="00620B69">
    <w:pPr>
      <w:ind w:left="-1260" w:right="-1260"/>
      <w:rPr>
        <w:b/>
        <w:sz w:val="18"/>
      </w:rPr>
    </w:pPr>
    <w:r>
      <w:rPr>
        <w:rFonts w:ascii="Arial" w:hAnsi="Arial"/>
        <w:sz w:val="18"/>
      </w:rPr>
      <w:t xml:space="preserve">Effective Date:  </w:t>
    </w:r>
    <w:r w:rsidR="009546A7">
      <w:rPr>
        <w:rFonts w:ascii="Arial" w:hAnsi="Arial"/>
        <w:sz w:val="18"/>
      </w:rPr>
      <w:t>8/8/2017</w:t>
    </w:r>
  </w:p>
  <w:p w:rsidR="00620B69" w:rsidRDefault="00620B69">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149E3101"/>
    <w:multiLevelType w:val="hybridMultilevel"/>
    <w:tmpl w:val="EC9824C8"/>
    <w:lvl w:ilvl="0" w:tplc="208866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291A8A"/>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57E0CB4"/>
    <w:multiLevelType w:val="hybridMultilevel"/>
    <w:tmpl w:val="9F40047A"/>
    <w:lvl w:ilvl="0" w:tplc="A73A10B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A4F50"/>
    <w:multiLevelType w:val="singleLevel"/>
    <w:tmpl w:val="04090015"/>
    <w:lvl w:ilvl="0">
      <w:start w:val="1"/>
      <w:numFmt w:val="upperLetter"/>
      <w:lvlText w:val="%1."/>
      <w:lvlJc w:val="left"/>
      <w:pPr>
        <w:tabs>
          <w:tab w:val="num" w:pos="360"/>
        </w:tabs>
        <w:ind w:left="360" w:hanging="360"/>
      </w:pPr>
    </w:lvl>
  </w:abstractNum>
  <w:abstractNum w:abstractNumId="6">
    <w:nsid w:val="45064006"/>
    <w:multiLevelType w:val="hybridMultilevel"/>
    <w:tmpl w:val="860CD8EC"/>
    <w:lvl w:ilvl="0" w:tplc="9C249C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9E6D4E"/>
    <w:multiLevelType w:val="hybridMultilevel"/>
    <w:tmpl w:val="3B00D798"/>
    <w:lvl w:ilvl="0" w:tplc="0409000F">
      <w:start w:val="1"/>
      <w:numFmt w:val="decimal"/>
      <w:lvlText w:val="%1."/>
      <w:lvlJc w:val="left"/>
      <w:pPr>
        <w:tabs>
          <w:tab w:val="num" w:pos="720"/>
        </w:tabs>
        <w:ind w:left="720" w:hanging="360"/>
      </w:pPr>
    </w:lvl>
    <w:lvl w:ilvl="1" w:tplc="87C050D6">
      <w:start w:val="1"/>
      <w:numFmt w:val="decimal"/>
      <w:lvlText w:val="%2."/>
      <w:lvlJc w:val="left"/>
      <w:pPr>
        <w:tabs>
          <w:tab w:val="num" w:pos="360"/>
        </w:tabs>
        <w:ind w:left="36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9">
    <w:nsid w:val="597476E5"/>
    <w:multiLevelType w:val="hybridMultilevel"/>
    <w:tmpl w:val="F42855F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51C2636"/>
    <w:multiLevelType w:val="hybridMultilevel"/>
    <w:tmpl w:val="1B34DA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8E90A95"/>
    <w:multiLevelType w:val="hybridMultilevel"/>
    <w:tmpl w:val="42DC4E32"/>
    <w:lvl w:ilvl="0" w:tplc="888496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6E2026"/>
    <w:multiLevelType w:val="hybridMultilevel"/>
    <w:tmpl w:val="06648B4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8"/>
  </w:num>
  <w:num w:numId="4">
    <w:abstractNumId w:val="5"/>
  </w:num>
  <w:num w:numId="5">
    <w:abstractNumId w:val="7"/>
  </w:num>
  <w:num w:numId="6">
    <w:abstractNumId w:val="10"/>
  </w:num>
  <w:num w:numId="7">
    <w:abstractNumId w:val="3"/>
  </w:num>
  <w:num w:numId="8">
    <w:abstractNumId w:val="9"/>
  </w:num>
  <w:num w:numId="9">
    <w:abstractNumId w:val="12"/>
  </w:num>
  <w:num w:numId="10">
    <w:abstractNumId w:val="11"/>
  </w:num>
  <w:num w:numId="11">
    <w:abstractNumId w:val="2"/>
  </w:num>
  <w:num w:numId="12">
    <w:abstractNumId w:val="6"/>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3100"/>
    <w:rsid w:val="00024437"/>
    <w:rsid w:val="00343735"/>
    <w:rsid w:val="00620B69"/>
    <w:rsid w:val="00626B44"/>
    <w:rsid w:val="007A7D1D"/>
    <w:rsid w:val="008063DF"/>
    <w:rsid w:val="00822E8C"/>
    <w:rsid w:val="0094577E"/>
    <w:rsid w:val="009546A7"/>
    <w:rsid w:val="00954F7B"/>
    <w:rsid w:val="009E6FE7"/>
    <w:rsid w:val="00D43100"/>
    <w:rsid w:val="00DA59C8"/>
    <w:rsid w:val="00E67CAE"/>
    <w:rsid w:val="00F356D8"/>
    <w:rsid w:val="00F804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Pr>
      <w:rFonts w:ascii="Arial" w:hAnsi="Arial" w:cs="Arial"/>
      <w:sz w:val="24"/>
    </w:rPr>
  </w:style>
  <w:style w:type="paragraph" w:customStyle="1" w:styleId="Custom2">
    <w:name w:val="Custom 2"/>
    <w:basedOn w:val="Normal"/>
    <w:pPr>
      <w:jc w:val="left"/>
    </w:pPr>
    <w:rPr>
      <w:rFonts w:ascii="Arial" w:hAnsi="Arial" w:cs="Arial"/>
      <w:b/>
      <w:bCs/>
      <w:color w:val="0000FF"/>
      <w:sz w:val="20"/>
    </w:rPr>
  </w:style>
  <w:style w:type="paragraph" w:customStyle="1" w:styleId="Custom3">
    <w:name w:val="Custom 3"/>
    <w:basedOn w:val="Normal"/>
    <w:rPr>
      <w:rFonts w:ascii="Arial" w:hAnsi="Arial"/>
      <w:b/>
      <w:color w:val="0000FF"/>
      <w:sz w:val="36"/>
    </w:rPr>
  </w:style>
  <w:style w:type="paragraph" w:styleId="BodyTextIndent2">
    <w:name w:val="Body Text Indent 2"/>
    <w:basedOn w:val="Normal"/>
    <w:semiHidden/>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FooterChar">
    <w:name w:val="Footer Char"/>
    <w:basedOn w:val="DefaultParagraphFont"/>
    <w:link w:val="Footer"/>
    <w:uiPriority w:val="99"/>
    <w:rsid w:val="00626B4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Micro%20Procedure%20Manuals\MC%20200%20%20%20%20Safety\MC%20201%20%20%20Biohazard%20Containment%20R.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G:\LAB\Micro%20Procedure%20Manuals\MC%20200%20%20%20%20Safety\MC%20204%20Biohazardous%20Spills%20R.docx" TargetMode="External"/><Relationship Id="rId4" Type="http://schemas.openxmlformats.org/officeDocument/2006/relationships/settings" Target="settings.xml"/><Relationship Id="rId9" Type="http://schemas.openxmlformats.org/officeDocument/2006/relationships/hyperlink" Target="file:///G:\LAB\Micro%20Procedure%20Manuals\MC%20200%20%20%20%20Safety\MC%20202%20Safety%20in%20the%20Microbiology%20Lab%20Policy%20R.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1A3FF-24B7-4B7A-BD8C-A2079F6C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Analytic Procedure Draft 2 Version 072308.dot</Template>
  <TotalTime>0</TotalTime>
  <Pages>2</Pages>
  <Words>695</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4786</CharactersWithSpaces>
  <SharedDoc>false</SharedDoc>
  <HLinks>
    <vt:vector size="18" baseType="variant">
      <vt:variant>
        <vt:i4>7602278</vt:i4>
      </vt:variant>
      <vt:variant>
        <vt:i4>6</vt:i4>
      </vt:variant>
      <vt:variant>
        <vt:i4>0</vt:i4>
      </vt:variant>
      <vt:variant>
        <vt:i4>5</vt:i4>
      </vt:variant>
      <vt:variant>
        <vt:lpwstr>\\kidsnet.childrenshc.org\chcdfs\dept\LAB\Micro Procedure Manuals\MC 200    Safety\MC 204 Biohazardous Spills R.docx</vt:lpwstr>
      </vt:variant>
      <vt:variant>
        <vt:lpwstr/>
      </vt:variant>
      <vt:variant>
        <vt:i4>1703952</vt:i4>
      </vt:variant>
      <vt:variant>
        <vt:i4>3</vt:i4>
      </vt:variant>
      <vt:variant>
        <vt:i4>0</vt:i4>
      </vt:variant>
      <vt:variant>
        <vt:i4>5</vt:i4>
      </vt:variant>
      <vt:variant>
        <vt:lpwstr>\\kidsnet.childrenshc.org\chcdfs\dept\LAB\Micro Procedure Manuals\MC 200    Safety\MC 202 Safety in the Microbiology Lab Policy R.docx</vt:lpwstr>
      </vt:variant>
      <vt:variant>
        <vt:lpwstr/>
      </vt:variant>
      <vt:variant>
        <vt:i4>1507337</vt:i4>
      </vt:variant>
      <vt:variant>
        <vt:i4>0</vt:i4>
      </vt:variant>
      <vt:variant>
        <vt:i4>0</vt:i4>
      </vt:variant>
      <vt:variant>
        <vt:i4>5</vt:i4>
      </vt:variant>
      <vt:variant>
        <vt:lpwstr>\\kidsnet.childrenshc.org\chcdfs\dept\LAB\Micro Procedure Manuals\MC 200    Safety\MC 201   Biohazard Containment R.doc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cp:revision>
  <cp:lastPrinted>2014-07-28T17:02:00Z</cp:lastPrinted>
  <dcterms:created xsi:type="dcterms:W3CDTF">2017-08-08T13:09:00Z</dcterms:created>
  <dcterms:modified xsi:type="dcterms:W3CDTF">2017-08-08T13:09:00Z</dcterms:modified>
</cp:coreProperties>
</file>