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7"/>
        <w:gridCol w:w="1440"/>
        <w:gridCol w:w="2700"/>
        <w:gridCol w:w="378"/>
        <w:gridCol w:w="1425"/>
        <w:gridCol w:w="3422"/>
      </w:tblGrid>
      <w:tr w:rsidR="005448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4878" w:rsidRDefault="00544878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MS Shell Dlg" w:hAnsi="MS Shell Dlg" w:cs="MS Shell Dlg"/>
                <w:b/>
                <w:bCs/>
                <w:color w:val="0000FF"/>
                <w:sz w:val="28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6"/>
              </w:rPr>
              <w:t>Stomacher Tissue Homogenization</w:t>
            </w:r>
          </w:p>
          <w:p w:rsidR="00544878" w:rsidRDefault="00544878">
            <w:pPr>
              <w:pStyle w:val="Custom"/>
              <w:rPr>
                <w:b/>
                <w:bCs/>
                <w:color w:val="0000FF"/>
                <w:sz w:val="28"/>
              </w:rPr>
            </w:pPr>
          </w:p>
        </w:tc>
      </w:tr>
      <w:tr w:rsidR="00544878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544878" w:rsidRDefault="0054487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544878" w:rsidRDefault="0054487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4878" w:rsidRDefault="00544878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procedure provides instructions for using the Stomacher for Homogenizing Tissue Specimens for culture.</w:t>
            </w:r>
          </w:p>
        </w:tc>
      </w:tr>
      <w:tr w:rsidR="005448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:rsidR="00544878" w:rsidRDefault="0054487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544878" w:rsidRDefault="0054487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Principle and Clinical Significance</w:t>
            </w:r>
          </w:p>
          <w:p w:rsidR="00544878" w:rsidRDefault="0054487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4878" w:rsidRDefault="00544878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  <w:p w:rsidR="00544878" w:rsidRDefault="00544878">
            <w:pPr>
              <w:tabs>
                <w:tab w:val="left" w:pos="33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Pounding of the sample by the Stomacher’s steel paddles removes bacteria partly by violent</w:t>
            </w:r>
          </w:p>
          <w:p w:rsidR="00544878" w:rsidRDefault="0054487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shearing forces as the liquid moves from side to side and partly by the actual compression of the</w:t>
            </w:r>
          </w:p>
          <w:p w:rsidR="00544878" w:rsidRDefault="00544878">
            <w:pPr>
              <w:tabs>
                <w:tab w:val="left" w:pos="3382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sample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itself as it becomes trapped under the Stomacher paddles.</w:t>
            </w:r>
          </w:p>
        </w:tc>
      </w:tr>
      <w:tr w:rsidR="005448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7" w:type="dxa"/>
            <w:tcBorders>
              <w:left w:val="nil"/>
              <w:right w:val="single" w:sz="4" w:space="0" w:color="auto"/>
            </w:tcBorders>
          </w:tcPr>
          <w:p w:rsidR="00544878" w:rsidRDefault="0054487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9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78" w:rsidRDefault="0054487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Supplies</w:t>
            </w:r>
          </w:p>
        </w:tc>
      </w:tr>
      <w:tr w:rsidR="005448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7" w:type="dxa"/>
            <w:tcBorders>
              <w:left w:val="nil"/>
              <w:right w:val="single" w:sz="4" w:space="0" w:color="auto"/>
            </w:tcBorders>
          </w:tcPr>
          <w:p w:rsidR="00544878" w:rsidRDefault="0054487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78" w:rsidRDefault="00544878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Symbol" w:char="F0B7"/>
            </w:r>
            <w:r>
              <w:rPr>
                <w:rFonts w:ascii="Arial" w:hAnsi="Arial"/>
                <w:sz w:val="20"/>
              </w:rPr>
              <w:t xml:space="preserve"> Stomacher</w:t>
            </w:r>
          </w:p>
          <w:p w:rsidR="00544878" w:rsidRDefault="00544878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Symbol" w:char="F0B7"/>
            </w:r>
            <w:r>
              <w:rPr>
                <w:rFonts w:ascii="Arial" w:hAnsi="Arial"/>
                <w:sz w:val="20"/>
              </w:rPr>
              <w:t xml:space="preserve"> Stomacher Bag</w:t>
            </w:r>
          </w:p>
        </w:tc>
      </w:tr>
      <w:tr w:rsidR="00544878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544878" w:rsidRDefault="0054487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544878" w:rsidRDefault="0054487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Sample</w:t>
            </w:r>
          </w:p>
        </w:tc>
        <w:tc>
          <w:tcPr>
            <w:tcW w:w="93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4878" w:rsidRDefault="00544878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544878" w:rsidRDefault="00544878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TISC</w:t>
            </w:r>
            <w:r>
              <w:rPr>
                <w:rFonts w:ascii="Arial" w:hAnsi="Arial"/>
                <w:sz w:val="20"/>
              </w:rPr>
              <w:t>:  Tissue specimens submitted to the microbiology laboratory for bacterial culture.</w:t>
            </w:r>
          </w:p>
          <w:p w:rsidR="00544878" w:rsidRDefault="00544878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VIRC:  </w:t>
            </w:r>
            <w:r>
              <w:rPr>
                <w:rFonts w:ascii="Arial" w:hAnsi="Arial"/>
                <w:sz w:val="20"/>
              </w:rPr>
              <w:t>Tissue specimens submitted to the microbiology laboratory for viral culture.</w:t>
            </w:r>
          </w:p>
          <w:p w:rsidR="00544878" w:rsidRDefault="0054487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5448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544878" w:rsidRDefault="0054487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544878" w:rsidRDefault="0054487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4878" w:rsidRDefault="0054487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Bacterial:</w:t>
            </w:r>
          </w:p>
          <w:p w:rsidR="00544878" w:rsidRDefault="00544878">
            <w:pPr>
              <w:numPr>
                <w:ilvl w:val="0"/>
                <w:numId w:val="27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the hood, place tissue to be homogenized into a sterile stomach</w:t>
            </w:r>
            <w:r w:rsidR="008529D4">
              <w:rPr>
                <w:rFonts w:ascii="Arial" w:hAnsi="Arial"/>
                <w:sz w:val="20"/>
              </w:rPr>
              <w:t xml:space="preserve">er bag. </w:t>
            </w:r>
          </w:p>
          <w:p w:rsidR="00544878" w:rsidRDefault="00544878">
            <w:pPr>
              <w:numPr>
                <w:ilvl w:val="0"/>
                <w:numId w:val="27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 1 mL sterile saline.</w:t>
            </w:r>
          </w:p>
          <w:p w:rsidR="00544878" w:rsidRDefault="00544878">
            <w:pPr>
              <w:numPr>
                <w:ilvl w:val="0"/>
                <w:numId w:val="27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Power the Stomacher on. (Green switch to I)</w:t>
            </w:r>
          </w:p>
          <w:p w:rsidR="00544878" w:rsidRDefault="00544878">
            <w:pPr>
              <w:numPr>
                <w:ilvl w:val="0"/>
                <w:numId w:val="27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Lift handle, slot opens.</w:t>
            </w:r>
          </w:p>
          <w:p w:rsidR="00544878" w:rsidRDefault="00544878">
            <w:pPr>
              <w:numPr>
                <w:ilvl w:val="0"/>
                <w:numId w:val="27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Place bag into slot. Hold bag by top edge and lower the handle to shut with 1 inch showing above the door.</w:t>
            </w:r>
          </w:p>
          <w:p w:rsidR="00544878" w:rsidRDefault="00544878">
            <w:pPr>
              <w:numPr>
                <w:ilvl w:val="0"/>
                <w:numId w:val="27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Press 120 second button to start the homogenization process.</w:t>
            </w:r>
          </w:p>
          <w:p w:rsidR="00544878" w:rsidRDefault="00544878">
            <w:pPr>
              <w:numPr>
                <w:ilvl w:val="0"/>
                <w:numId w:val="27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After stomacher stops, hold the top of the bag and lift the handle to open.</w:t>
            </w:r>
          </w:p>
          <w:p w:rsidR="00544878" w:rsidRDefault="00544878">
            <w:pPr>
              <w:numPr>
                <w:ilvl w:val="0"/>
                <w:numId w:val="27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Remove the bag and power the Stomacher OFF. (Green switch to O)</w:t>
            </w:r>
          </w:p>
          <w:p w:rsidR="00544878" w:rsidRDefault="00544878">
            <w:pPr>
              <w:numPr>
                <w:ilvl w:val="0"/>
                <w:numId w:val="27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Aspirate fluid for culture with a sterile pipette.</w:t>
            </w:r>
          </w:p>
          <w:p w:rsidR="00544878" w:rsidRDefault="0054487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Viral:</w:t>
            </w:r>
          </w:p>
          <w:p w:rsidR="00544878" w:rsidRDefault="00544878">
            <w:pPr>
              <w:numPr>
                <w:ilvl w:val="0"/>
                <w:numId w:val="36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Follow instructions above 1-8, using 3 mL VTM instead of saline.  </w:t>
            </w:r>
          </w:p>
          <w:p w:rsidR="00544878" w:rsidRDefault="00544878">
            <w:pPr>
              <w:numPr>
                <w:ilvl w:val="0"/>
                <w:numId w:val="36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Do not stomach the glass beads from the VTM tube</w:t>
            </w:r>
            <w:proofErr w:type="gramStart"/>
            <w:r>
              <w:rPr>
                <w:rFonts w:ascii="Arial" w:hAnsi="Arial"/>
                <w:b/>
                <w:color w:val="FF0000"/>
                <w:sz w:val="20"/>
              </w:rPr>
              <w:t>!!</w:t>
            </w:r>
            <w:r>
              <w:rPr>
                <w:rFonts w:ascii="Arial" w:hAnsi="Arial"/>
                <w:sz w:val="20"/>
              </w:rPr>
              <w:t>.</w:t>
            </w:r>
            <w:proofErr w:type="gramEnd"/>
            <w:r>
              <w:rPr>
                <w:rFonts w:ascii="Arial" w:hAnsi="Arial"/>
                <w:sz w:val="20"/>
              </w:rPr>
              <w:t xml:space="preserve"> </w:t>
            </w:r>
          </w:p>
          <w:p w:rsidR="00544878" w:rsidRDefault="00544878">
            <w:pPr>
              <w:numPr>
                <w:ilvl w:val="0"/>
                <w:numId w:val="36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Return the contents of the stomacher bag to the VTM tube, including the remaining tissue.</w:t>
            </w:r>
          </w:p>
          <w:p w:rsidR="00544878" w:rsidRDefault="00544878">
            <w:pPr>
              <w:numPr>
                <w:ilvl w:val="0"/>
                <w:numId w:val="36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Aspirate fluid for culture with a sterile pipette according to the viral culture inoculation procedure.</w:t>
            </w:r>
          </w:p>
          <w:p w:rsidR="00544878" w:rsidRDefault="0054487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5448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544878" w:rsidRDefault="0054487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544878" w:rsidRDefault="0054487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Limitations</w:t>
            </w:r>
          </w:p>
          <w:p w:rsidR="00544878" w:rsidRDefault="0054487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4878" w:rsidRDefault="00544878">
            <w:pPr>
              <w:jc w:val="left"/>
              <w:rPr>
                <w:rFonts w:ascii="Arial" w:hAnsi="Arial"/>
                <w:sz w:val="20"/>
              </w:rPr>
            </w:pPr>
          </w:p>
          <w:p w:rsidR="00544878" w:rsidRDefault="00544878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Tissues for Fungal (FUNG)</w:t>
            </w:r>
            <w:r w:rsidR="001A52B7">
              <w:rPr>
                <w:rFonts w:ascii="Arial" w:hAnsi="Arial"/>
                <w:sz w:val="20"/>
                <w:szCs w:val="20"/>
              </w:rPr>
              <w:t xml:space="preserve"> and Mycobacterial Culture (CUTB) </w:t>
            </w:r>
            <w:r>
              <w:rPr>
                <w:rFonts w:ascii="Arial" w:hAnsi="Arial"/>
                <w:sz w:val="20"/>
                <w:szCs w:val="20"/>
              </w:rPr>
              <w:t>should not be homogenized.</w:t>
            </w:r>
          </w:p>
          <w:p w:rsidR="00544878" w:rsidRDefault="00544878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5448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left w:val="nil"/>
            </w:tcBorders>
          </w:tcPr>
          <w:p w:rsidR="00544878" w:rsidRDefault="0054487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544878" w:rsidRDefault="0054487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544878" w:rsidRDefault="0054487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4878" w:rsidRDefault="0054487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544878" w:rsidRDefault="0054487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Usefulness of the Stomacher in a Microbiological Regulatory Laboratory.  W. H. ANDREWS, C. R. WILSON, P. L. POELMA, A. ROMERO, R. A. RUDE, A. P. DURAN, F.D. McCLURE, AND D. E. GENTILE</w:t>
            </w:r>
          </w:p>
          <w:p w:rsidR="00544878" w:rsidRDefault="0054487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Division of Microbiology' and Division of</w:t>
            </w:r>
            <w:r w:rsidR="00BA521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Mathematics, Food and Drug Administration, Washington, D.C.  20204.  </w:t>
            </w:r>
          </w:p>
          <w:p w:rsidR="00544878" w:rsidRDefault="0054487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Minneapolis Center for Microbiological Investigations, Minneapolis, Minnesota 55401.  ASM January 1978</w:t>
            </w:r>
          </w:p>
          <w:p w:rsidR="00544878" w:rsidRDefault="0054487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48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544878" w:rsidRDefault="0054487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544878" w:rsidRDefault="0054487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Alternate Methods</w:t>
            </w:r>
          </w:p>
        </w:tc>
        <w:tc>
          <w:tcPr>
            <w:tcW w:w="936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4878" w:rsidRDefault="0054487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544878" w:rsidRDefault="0054487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Tissue samples must be screened for any sharp objects (e.g. BONE)</w:t>
            </w:r>
            <w:r>
              <w:rPr>
                <w:rFonts w:ascii="Arial" w:hAnsi="Arial" w:cs="Arial"/>
                <w:sz w:val="20"/>
                <w:szCs w:val="20"/>
              </w:rPr>
              <w:t xml:space="preserve"> that may puncture the stomacher bag.  If so, the homogenization process should be performed with a disposable tissue grinder.</w:t>
            </w:r>
          </w:p>
          <w:p w:rsidR="00544878" w:rsidRDefault="0054487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8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44878" w:rsidRDefault="0054487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544878" w:rsidRDefault="0054487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Training Plan/ Competency Assessment</w:t>
            </w:r>
          </w:p>
          <w:p w:rsidR="00544878" w:rsidRDefault="0054487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78" w:rsidRDefault="0054487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Training Plan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78" w:rsidRDefault="0054487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Initial Competency Assessment</w:t>
            </w:r>
          </w:p>
        </w:tc>
      </w:tr>
      <w:tr w:rsidR="005448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44878" w:rsidRDefault="0054487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78" w:rsidRDefault="00544878">
            <w:pPr>
              <w:numPr>
                <w:ilvl w:val="0"/>
                <w:numId w:val="34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Employee must read the procedure</w:t>
            </w:r>
          </w:p>
          <w:p w:rsidR="00544878" w:rsidRDefault="00544878">
            <w:pPr>
              <w:numPr>
                <w:ilvl w:val="0"/>
                <w:numId w:val="34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Employee will observe trainer performing the procedure.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78" w:rsidRDefault="00544878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Employee will demonstrate the ability to perform procedure, record results and document corrective action after instruction by the trainer.</w:t>
            </w:r>
          </w:p>
        </w:tc>
      </w:tr>
      <w:tr w:rsidR="00BA521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BA521D" w:rsidRDefault="00BA521D">
            <w:pPr>
              <w:rPr>
                <w:rFonts w:ascii="Arial" w:hAnsi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/>
                <w:b/>
                <w:color w:val="0000FF"/>
                <w:sz w:val="16"/>
                <w:szCs w:val="16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1D" w:rsidRDefault="00BA521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1D" w:rsidRDefault="00BA521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Written/Revised by: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1D" w:rsidRDefault="00BA521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Effective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1D" w:rsidRDefault="00BA521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Summary of Revisions</w:t>
            </w:r>
          </w:p>
        </w:tc>
      </w:tr>
      <w:tr w:rsidR="00BA521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BA521D" w:rsidRDefault="00BA521D">
            <w:pPr>
              <w:rPr>
                <w:rFonts w:ascii="Arial" w:hAnsi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1D" w:rsidRDefault="00BA521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1D" w:rsidRDefault="00BA521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Jessica Craig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1D" w:rsidRDefault="00BA521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5/3/2013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1D" w:rsidRDefault="00BA521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Reformatted procedure</w:t>
            </w:r>
          </w:p>
        </w:tc>
      </w:tr>
      <w:tr w:rsidR="00BA521D" w:rsidTr="001A52B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BA521D" w:rsidRDefault="00BA521D">
            <w:pPr>
              <w:rPr>
                <w:rFonts w:ascii="Arial" w:hAnsi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1D" w:rsidRDefault="008112B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1D" w:rsidRDefault="008112B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Becky Carlson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1D" w:rsidRDefault="008112B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4/4/2015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1D" w:rsidRDefault="008112B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Re-numbered from MC 808</w:t>
            </w:r>
          </w:p>
        </w:tc>
      </w:tr>
      <w:tr w:rsidR="001A52B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797" w:type="dxa"/>
            <w:tcBorders>
              <w:left w:val="nil"/>
              <w:bottom w:val="nil"/>
              <w:right w:val="single" w:sz="4" w:space="0" w:color="auto"/>
            </w:tcBorders>
          </w:tcPr>
          <w:p w:rsidR="001A52B7" w:rsidRDefault="001A52B7">
            <w:pPr>
              <w:rPr>
                <w:rFonts w:ascii="Arial" w:hAnsi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B7" w:rsidRDefault="001A52B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B7" w:rsidRDefault="001A52B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Susan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DeMeyere</w:t>
            </w:r>
            <w:proofErr w:type="spellEnd"/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B7" w:rsidRDefault="001A52B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8/8/2017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B7" w:rsidRDefault="001A52B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Changed AFBC to CUTB </w:t>
            </w:r>
          </w:p>
        </w:tc>
      </w:tr>
    </w:tbl>
    <w:p w:rsidR="00544878" w:rsidRDefault="00544878">
      <w:pPr>
        <w:pStyle w:val="Header"/>
        <w:tabs>
          <w:tab w:val="clear" w:pos="4320"/>
          <w:tab w:val="clear" w:pos="8640"/>
        </w:tabs>
      </w:pPr>
    </w:p>
    <w:sectPr w:rsidR="00544878">
      <w:headerReference w:type="default" r:id="rId7"/>
      <w:footerReference w:type="default" r:id="rId8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7F3" w:rsidRDefault="00DE27F3">
      <w:r>
        <w:separator/>
      </w:r>
    </w:p>
  </w:endnote>
  <w:endnote w:type="continuationSeparator" w:id="0">
    <w:p w:rsidR="00DE27F3" w:rsidRDefault="00DE2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2B8" w:rsidRPr="008112B8" w:rsidRDefault="008112B8" w:rsidP="008112B8">
    <w:pPr>
      <w:pStyle w:val="Footer"/>
      <w:rPr>
        <w:rFonts w:ascii="Arial" w:hAnsi="Arial" w:cs="Arial"/>
      </w:rPr>
    </w:pPr>
    <w:r w:rsidRPr="008112B8">
      <w:rPr>
        <w:rFonts w:ascii="Arial" w:hAnsi="Arial" w:cs="Arial"/>
        <w:sz w:val="16"/>
        <w:szCs w:val="16"/>
      </w:rPr>
      <w:t xml:space="preserve">Page </w:t>
    </w:r>
    <w:r w:rsidRPr="008112B8">
      <w:rPr>
        <w:rFonts w:ascii="Arial" w:hAnsi="Arial" w:cs="Arial"/>
        <w:b/>
        <w:sz w:val="16"/>
        <w:szCs w:val="16"/>
      </w:rPr>
      <w:fldChar w:fldCharType="begin"/>
    </w:r>
    <w:r w:rsidRPr="008112B8">
      <w:rPr>
        <w:rFonts w:ascii="Arial" w:hAnsi="Arial" w:cs="Arial"/>
        <w:b/>
        <w:sz w:val="16"/>
        <w:szCs w:val="16"/>
      </w:rPr>
      <w:instrText xml:space="preserve"> PAGE </w:instrText>
    </w:r>
    <w:r w:rsidRPr="008112B8">
      <w:rPr>
        <w:rFonts w:ascii="Arial" w:hAnsi="Arial" w:cs="Arial"/>
        <w:b/>
        <w:sz w:val="16"/>
        <w:szCs w:val="16"/>
      </w:rPr>
      <w:fldChar w:fldCharType="separate"/>
    </w:r>
    <w:r w:rsidR="001A52B7">
      <w:rPr>
        <w:rFonts w:ascii="Arial" w:hAnsi="Arial" w:cs="Arial"/>
        <w:b/>
        <w:noProof/>
        <w:sz w:val="16"/>
        <w:szCs w:val="16"/>
      </w:rPr>
      <w:t>1</w:t>
    </w:r>
    <w:r w:rsidRPr="008112B8">
      <w:rPr>
        <w:rFonts w:ascii="Arial" w:hAnsi="Arial" w:cs="Arial"/>
        <w:b/>
        <w:sz w:val="16"/>
        <w:szCs w:val="16"/>
      </w:rPr>
      <w:fldChar w:fldCharType="end"/>
    </w:r>
    <w:r w:rsidRPr="008112B8">
      <w:rPr>
        <w:rFonts w:ascii="Arial" w:hAnsi="Arial" w:cs="Arial"/>
        <w:sz w:val="16"/>
        <w:szCs w:val="16"/>
      </w:rPr>
      <w:t xml:space="preserve"> of </w:t>
    </w:r>
    <w:r w:rsidRPr="008112B8">
      <w:rPr>
        <w:rFonts w:ascii="Arial" w:hAnsi="Arial" w:cs="Arial"/>
        <w:b/>
        <w:sz w:val="16"/>
        <w:szCs w:val="16"/>
      </w:rPr>
      <w:fldChar w:fldCharType="begin"/>
    </w:r>
    <w:r w:rsidRPr="008112B8">
      <w:rPr>
        <w:rFonts w:ascii="Arial" w:hAnsi="Arial" w:cs="Arial"/>
        <w:b/>
        <w:sz w:val="16"/>
        <w:szCs w:val="16"/>
      </w:rPr>
      <w:instrText xml:space="preserve"> NUMPAGES  </w:instrText>
    </w:r>
    <w:r w:rsidRPr="008112B8">
      <w:rPr>
        <w:rFonts w:ascii="Arial" w:hAnsi="Arial" w:cs="Arial"/>
        <w:b/>
        <w:sz w:val="16"/>
        <w:szCs w:val="16"/>
      </w:rPr>
      <w:fldChar w:fldCharType="separate"/>
    </w:r>
    <w:r w:rsidR="001A52B7">
      <w:rPr>
        <w:rFonts w:ascii="Arial" w:hAnsi="Arial" w:cs="Arial"/>
        <w:b/>
        <w:noProof/>
        <w:sz w:val="16"/>
        <w:szCs w:val="16"/>
      </w:rPr>
      <w:t>2</w:t>
    </w:r>
    <w:r w:rsidRPr="008112B8">
      <w:rPr>
        <w:rFonts w:ascii="Arial" w:hAnsi="Arial" w:cs="Arial"/>
        <w:b/>
        <w:sz w:val="16"/>
        <w:szCs w:val="16"/>
      </w:rPr>
      <w:fldChar w:fldCharType="end"/>
    </w:r>
  </w:p>
  <w:p w:rsidR="008112B8" w:rsidRPr="008112B8" w:rsidRDefault="008112B8" w:rsidP="008112B8">
    <w:pPr>
      <w:pStyle w:val="Footer"/>
      <w:rPr>
        <w:rFonts w:ascii="Arial" w:hAnsi="Arial" w:cs="Arial"/>
        <w:sz w:val="16"/>
        <w:szCs w:val="16"/>
      </w:rPr>
    </w:pPr>
    <w:r w:rsidRPr="008112B8">
      <w:rPr>
        <w:rFonts w:ascii="Arial" w:hAnsi="Arial" w:cs="Arial"/>
        <w:sz w:val="16"/>
        <w:szCs w:val="16"/>
      </w:rPr>
      <w:t>Children’s Hospitals and Clinics of Minnesota Laboratory, Mpls/St Paul MN</w:t>
    </w:r>
  </w:p>
  <w:p w:rsidR="008112B8" w:rsidRPr="008112B8" w:rsidRDefault="008112B8" w:rsidP="008112B8">
    <w:pPr>
      <w:pStyle w:val="Footer"/>
      <w:rPr>
        <w:rFonts w:ascii="Arial" w:hAnsi="Arial" w:cs="Arial"/>
        <w:sz w:val="16"/>
        <w:szCs w:val="16"/>
      </w:rPr>
    </w:pPr>
    <w:r w:rsidRPr="008112B8">
      <w:rPr>
        <w:rFonts w:ascii="Arial" w:hAnsi="Arial" w:cs="Arial"/>
        <w:sz w:val="16"/>
        <w:szCs w:val="16"/>
      </w:rPr>
      <w:t>Printed copy expires 2359 on day of print</w:t>
    </w:r>
  </w:p>
  <w:p w:rsidR="00544878" w:rsidRDefault="00544878">
    <w:pPr>
      <w:ind w:left="-1260" w:right="-1260"/>
      <w:rPr>
        <w:rFonts w:ascii="Arial" w:hAnsi="Arial"/>
        <w:sz w:val="16"/>
      </w:rPr>
    </w:pPr>
    <w:r w:rsidRPr="008112B8">
      <w:rPr>
        <w:rFonts w:ascii="Arial" w:hAnsi="Arial" w:cs="Arial"/>
        <w:sz w:val="16"/>
      </w:rPr>
      <w:tab/>
    </w:r>
    <w:r w:rsidRPr="008112B8">
      <w:rPr>
        <w:rFonts w:ascii="Arial" w:hAnsi="Arial" w:cs="Arial"/>
        <w:sz w:val="16"/>
      </w:rPr>
      <w:tab/>
    </w:r>
    <w:r w:rsidRPr="008112B8">
      <w:rPr>
        <w:rFonts w:ascii="Arial" w:hAnsi="Arial" w:cs="Arial"/>
        <w:sz w:val="16"/>
      </w:rPr>
      <w:tab/>
    </w:r>
    <w:r w:rsidRPr="008112B8">
      <w:rPr>
        <w:rFonts w:ascii="Arial" w:hAnsi="Arial" w:cs="Arial"/>
        <w:sz w:val="16"/>
      </w:rPr>
      <w:tab/>
    </w:r>
    <w:r w:rsidRPr="008112B8">
      <w:rPr>
        <w:rFonts w:ascii="Arial" w:hAnsi="Arial" w:cs="Arial"/>
        <w:sz w:val="16"/>
      </w:rPr>
      <w:tab/>
    </w:r>
    <w:r w:rsidRPr="008112B8">
      <w:rPr>
        <w:rFonts w:ascii="Arial" w:hAnsi="Arial" w:cs="Arial"/>
        <w:sz w:val="16"/>
      </w:rPr>
      <w:tab/>
    </w:r>
    <w:r w:rsidRPr="008112B8">
      <w:rPr>
        <w:rFonts w:ascii="Arial" w:hAnsi="Arial" w:cs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7F3" w:rsidRDefault="00DE27F3">
      <w:r>
        <w:separator/>
      </w:r>
    </w:p>
  </w:footnote>
  <w:footnote w:type="continuationSeparator" w:id="0">
    <w:p w:rsidR="00DE27F3" w:rsidRDefault="00DE27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878" w:rsidRDefault="00F935F1">
    <w:pPr>
      <w:ind w:left="-1260" w:right="-1260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3" type="#_x0000_t75" alt="Childrens_MN_2015_logo_RGB_of_PMS280-PMS2925_800x257" style="position:absolute;left:0;text-align:left;margin-left:376.5pt;margin-top:17.25pt;width:117pt;height:37.6pt;z-index:251657728;visibility:visible;mso-position-vertical-relative:page" o:allowincell="f">
          <v:imagedata r:id="rId1" o:title="Childrens_MN_2015_logo_RGB_of_PMS280-PMS2925_800x257"/>
          <w10:wrap anchory="page"/>
        </v:shape>
      </w:pict>
    </w:r>
    <w:r w:rsidR="008112B8">
      <w:rPr>
        <w:rFonts w:ascii="Arial" w:hAnsi="Arial"/>
        <w:sz w:val="16"/>
        <w:szCs w:val="16"/>
      </w:rPr>
      <w:t>MCVI 6.5</w:t>
    </w:r>
    <w:r w:rsidR="00544878">
      <w:rPr>
        <w:rFonts w:ascii="Arial" w:hAnsi="Arial"/>
        <w:sz w:val="16"/>
        <w:szCs w:val="16"/>
      </w:rPr>
      <w:t xml:space="preserve">    Stomacher Tissue Hom</w:t>
    </w:r>
    <w:r w:rsidR="001A52B7">
      <w:rPr>
        <w:rFonts w:ascii="Arial" w:hAnsi="Arial"/>
        <w:sz w:val="16"/>
        <w:szCs w:val="16"/>
      </w:rPr>
      <w:t xml:space="preserve">ogenization </w:t>
    </w:r>
    <w:r w:rsidR="00544878">
      <w:rPr>
        <w:rFonts w:ascii="Arial" w:hAnsi="Arial"/>
        <w:sz w:val="16"/>
        <w:szCs w:val="16"/>
      </w:rPr>
      <w:tab/>
    </w:r>
    <w:r w:rsidR="00544878">
      <w:rPr>
        <w:rFonts w:ascii="Arial" w:hAnsi="Arial"/>
        <w:sz w:val="16"/>
        <w:szCs w:val="16"/>
      </w:rPr>
      <w:tab/>
    </w:r>
    <w:r w:rsidR="00544878">
      <w:rPr>
        <w:rFonts w:ascii="Arial" w:hAnsi="Arial"/>
        <w:sz w:val="16"/>
        <w:szCs w:val="16"/>
      </w:rPr>
      <w:tab/>
    </w:r>
  </w:p>
  <w:p w:rsidR="00544878" w:rsidRDefault="00544878">
    <w:pPr>
      <w:ind w:left="-1260" w:right="-12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Version </w:t>
    </w:r>
    <w:r w:rsidR="008112B8">
      <w:rPr>
        <w:rFonts w:ascii="Arial" w:hAnsi="Arial"/>
        <w:sz w:val="16"/>
        <w:szCs w:val="16"/>
      </w:rPr>
      <w:t>2</w:t>
    </w:r>
    <w:r>
      <w:rPr>
        <w:rFonts w:ascii="Arial" w:hAnsi="Arial"/>
        <w:sz w:val="16"/>
        <w:szCs w:val="16"/>
      </w:rPr>
      <w:tab/>
    </w:r>
    <w:r>
      <w:rPr>
        <w:sz w:val="16"/>
        <w:szCs w:val="16"/>
      </w:rPr>
      <w:t xml:space="preserve"> </w:t>
    </w:r>
  </w:p>
  <w:p w:rsidR="00544878" w:rsidRDefault="00544878">
    <w:pPr>
      <w:ind w:left="-1260" w:right="-1260"/>
      <w:rPr>
        <w:b/>
        <w:sz w:val="16"/>
        <w:szCs w:val="16"/>
      </w:rPr>
    </w:pPr>
    <w:r>
      <w:rPr>
        <w:rFonts w:ascii="Arial" w:hAnsi="Arial"/>
        <w:sz w:val="16"/>
        <w:szCs w:val="16"/>
      </w:rPr>
      <w:t xml:space="preserve">Effective Date:  </w:t>
    </w:r>
    <w:r w:rsidR="001A52B7">
      <w:rPr>
        <w:rFonts w:ascii="Arial" w:hAnsi="Arial"/>
        <w:sz w:val="16"/>
        <w:szCs w:val="16"/>
      </w:rPr>
      <w:t>8/8/2017</w:t>
    </w:r>
  </w:p>
  <w:p w:rsidR="00544878" w:rsidRDefault="00544878">
    <w:pPr>
      <w:pStyle w:val="Header"/>
      <w:tabs>
        <w:tab w:val="clear" w:pos="8640"/>
        <w:tab w:val="right" w:pos="9900"/>
      </w:tabs>
      <w:ind w:left="-1260"/>
      <w:jc w:val="center"/>
      <w:rPr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404A5"/>
    <w:multiLevelType w:val="hybridMultilevel"/>
    <w:tmpl w:val="D958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B562B"/>
    <w:multiLevelType w:val="hybridMultilevel"/>
    <w:tmpl w:val="DED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456ECD"/>
    <w:multiLevelType w:val="hybridMultilevel"/>
    <w:tmpl w:val="E6DE8C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B26B1"/>
    <w:multiLevelType w:val="hybridMultilevel"/>
    <w:tmpl w:val="FF064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DF5EA6"/>
    <w:multiLevelType w:val="singleLevel"/>
    <w:tmpl w:val="8A0EBCBA"/>
    <w:lvl w:ilvl="0">
      <w:start w:val="1"/>
      <w:numFmt w:val="lowerLetter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6">
    <w:nsid w:val="0E2F56A7"/>
    <w:multiLevelType w:val="hybridMultilevel"/>
    <w:tmpl w:val="0028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C16281"/>
    <w:multiLevelType w:val="hybridMultilevel"/>
    <w:tmpl w:val="9326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5E63C1"/>
    <w:multiLevelType w:val="hybridMultilevel"/>
    <w:tmpl w:val="AEEE921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B44A37"/>
    <w:multiLevelType w:val="hybridMultilevel"/>
    <w:tmpl w:val="AEEE921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DC44FC"/>
    <w:multiLevelType w:val="hybridMultilevel"/>
    <w:tmpl w:val="7590A9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501DB6"/>
    <w:multiLevelType w:val="hybridMultilevel"/>
    <w:tmpl w:val="13143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4B235C"/>
    <w:multiLevelType w:val="hybridMultilevel"/>
    <w:tmpl w:val="577A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9C15498"/>
    <w:multiLevelType w:val="hybridMultilevel"/>
    <w:tmpl w:val="21A6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AA4410"/>
    <w:multiLevelType w:val="hybridMultilevel"/>
    <w:tmpl w:val="ACF8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0D2D08"/>
    <w:multiLevelType w:val="hybridMultilevel"/>
    <w:tmpl w:val="85BCF9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03078C"/>
    <w:multiLevelType w:val="hybridMultilevel"/>
    <w:tmpl w:val="8D06BB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F7B2241"/>
    <w:multiLevelType w:val="hybridMultilevel"/>
    <w:tmpl w:val="B7527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FC4563"/>
    <w:multiLevelType w:val="hybridMultilevel"/>
    <w:tmpl w:val="4160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C36E0C"/>
    <w:multiLevelType w:val="hybridMultilevel"/>
    <w:tmpl w:val="1288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A849B4"/>
    <w:multiLevelType w:val="hybridMultilevel"/>
    <w:tmpl w:val="7A12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744303"/>
    <w:multiLevelType w:val="hybridMultilevel"/>
    <w:tmpl w:val="2E46AD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08747B"/>
    <w:multiLevelType w:val="hybridMultilevel"/>
    <w:tmpl w:val="CBE25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380745"/>
    <w:multiLevelType w:val="hybridMultilevel"/>
    <w:tmpl w:val="0028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94037D"/>
    <w:multiLevelType w:val="hybridMultilevel"/>
    <w:tmpl w:val="0D2809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43041E"/>
    <w:multiLevelType w:val="hybridMultilevel"/>
    <w:tmpl w:val="5D7000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C7D6807"/>
    <w:multiLevelType w:val="hybridMultilevel"/>
    <w:tmpl w:val="21D68566"/>
    <w:lvl w:ilvl="0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454757"/>
    <w:multiLevelType w:val="hybridMultilevel"/>
    <w:tmpl w:val="4954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DB6160"/>
    <w:multiLevelType w:val="hybridMultilevel"/>
    <w:tmpl w:val="CE3C6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D16A53"/>
    <w:multiLevelType w:val="hybridMultilevel"/>
    <w:tmpl w:val="7D40A7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68BD7224"/>
    <w:multiLevelType w:val="hybridMultilevel"/>
    <w:tmpl w:val="BE1E29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FC93D4C"/>
    <w:multiLevelType w:val="hybridMultilevel"/>
    <w:tmpl w:val="A6EEA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3A6664"/>
    <w:multiLevelType w:val="hybridMultilevel"/>
    <w:tmpl w:val="AEEE9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CE6620"/>
    <w:multiLevelType w:val="hybridMultilevel"/>
    <w:tmpl w:val="BE5C7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18"/>
  </w:num>
  <w:num w:numId="3">
    <w:abstractNumId w:val="34"/>
  </w:num>
  <w:num w:numId="4">
    <w:abstractNumId w:val="3"/>
  </w:num>
  <w:num w:numId="5">
    <w:abstractNumId w:val="0"/>
  </w:num>
  <w:num w:numId="6">
    <w:abstractNumId w:val="21"/>
  </w:num>
  <w:num w:numId="7">
    <w:abstractNumId w:val="12"/>
  </w:num>
  <w:num w:numId="8">
    <w:abstractNumId w:val="15"/>
  </w:num>
  <w:num w:numId="9">
    <w:abstractNumId w:val="24"/>
  </w:num>
  <w:num w:numId="10">
    <w:abstractNumId w:val="13"/>
  </w:num>
  <w:num w:numId="11">
    <w:abstractNumId w:val="2"/>
  </w:num>
  <w:num w:numId="12">
    <w:abstractNumId w:val="14"/>
  </w:num>
  <w:num w:numId="13">
    <w:abstractNumId w:val="20"/>
  </w:num>
  <w:num w:numId="14">
    <w:abstractNumId w:val="7"/>
  </w:num>
  <w:num w:numId="15">
    <w:abstractNumId w:val="6"/>
  </w:num>
  <w:num w:numId="16">
    <w:abstractNumId w:val="8"/>
  </w:num>
  <w:num w:numId="17">
    <w:abstractNumId w:val="16"/>
  </w:num>
  <w:num w:numId="18">
    <w:abstractNumId w:val="28"/>
  </w:num>
  <w:num w:numId="19">
    <w:abstractNumId w:val="1"/>
  </w:num>
  <w:num w:numId="20">
    <w:abstractNumId w:val="9"/>
  </w:num>
  <w:num w:numId="21">
    <w:abstractNumId w:val="22"/>
  </w:num>
  <w:num w:numId="22">
    <w:abstractNumId w:val="31"/>
  </w:num>
  <w:num w:numId="23">
    <w:abstractNumId w:val="35"/>
  </w:num>
  <w:num w:numId="24">
    <w:abstractNumId w:val="19"/>
  </w:num>
  <w:num w:numId="25">
    <w:abstractNumId w:val="33"/>
  </w:num>
  <w:num w:numId="26">
    <w:abstractNumId w:val="4"/>
  </w:num>
  <w:num w:numId="27">
    <w:abstractNumId w:val="32"/>
  </w:num>
  <w:num w:numId="28">
    <w:abstractNumId w:val="26"/>
  </w:num>
  <w:num w:numId="29">
    <w:abstractNumId w:val="29"/>
  </w:num>
  <w:num w:numId="30">
    <w:abstractNumId w:val="11"/>
  </w:num>
  <w:num w:numId="31">
    <w:abstractNumId w:val="5"/>
  </w:num>
  <w:num w:numId="32">
    <w:abstractNumId w:val="30"/>
  </w:num>
  <w:num w:numId="33">
    <w:abstractNumId w:val="10"/>
  </w:num>
  <w:num w:numId="34">
    <w:abstractNumId w:val="23"/>
  </w:num>
  <w:num w:numId="35">
    <w:abstractNumId w:val="2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proofState w:spelling="clean" w:grammar="clean"/>
  <w:attachedTemplate r:id="rId1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21D"/>
    <w:rsid w:val="0002362D"/>
    <w:rsid w:val="001A52B7"/>
    <w:rsid w:val="00544878"/>
    <w:rsid w:val="008112B8"/>
    <w:rsid w:val="008529D4"/>
    <w:rsid w:val="009A6F70"/>
    <w:rsid w:val="00BA521D"/>
    <w:rsid w:val="00DE27F3"/>
    <w:rsid w:val="00F9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character" w:customStyle="1" w:styleId="FooterChar">
    <w:name w:val="Footer Char"/>
    <w:basedOn w:val="DefaultParagraphFont"/>
    <w:link w:val="Footer"/>
    <w:uiPriority w:val="99"/>
    <w:rsid w:val="008112B8"/>
    <w:rPr>
      <w:sz w:val="22"/>
      <w:szCs w:val="24"/>
    </w:rPr>
  </w:style>
  <w:style w:type="paragraph" w:customStyle="1" w:styleId="Custom">
    <w:name w:val="Custom"/>
    <w:basedOn w:val="Normal"/>
    <w:rPr>
      <w:rFonts w:ascii="Arial" w:hAnsi="Arial" w:cs="Arial"/>
      <w:sz w:val="24"/>
    </w:rPr>
  </w:style>
  <w:style w:type="paragraph" w:customStyle="1" w:styleId="Custom2">
    <w:name w:val="Custom 2"/>
    <w:basedOn w:val="Normal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Pr>
      <w:rFonts w:ascii="Arial" w:hAnsi="Arial"/>
      <w:b/>
      <w:color w:val="0000FF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Quality\Lab%20QM%20Drafts\Document%20Templates\Current%20Drafts\Analytic%20Procedure%20Draft%202%20Version%200723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Analytic Procedure Draft 2 Version 072308.dot</Template>
  <TotalTime>0</TotalTime>
  <Pages>2</Pages>
  <Words>435</Words>
  <Characters>2405</Characters>
  <Application>Microsoft Office Word</Application>
  <DocSecurity>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Susan DeMeyere</cp:lastModifiedBy>
  <cp:revision>2</cp:revision>
  <cp:lastPrinted>2013-05-11T17:55:00Z</cp:lastPrinted>
  <dcterms:created xsi:type="dcterms:W3CDTF">2017-08-08T16:42:00Z</dcterms:created>
  <dcterms:modified xsi:type="dcterms:W3CDTF">2017-08-08T16:42:00Z</dcterms:modified>
</cp:coreProperties>
</file>