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5"/>
        <w:gridCol w:w="1429"/>
        <w:gridCol w:w="1156"/>
        <w:gridCol w:w="1731"/>
        <w:gridCol w:w="1603"/>
        <w:gridCol w:w="86"/>
        <w:gridCol w:w="3240"/>
      </w:tblGrid>
      <w:tr w:rsidR="00A73F2B">
        <w:trPr>
          <w:cantSplit/>
        </w:trPr>
        <w:tc>
          <w:tcPr>
            <w:tcW w:w="11160" w:type="dxa"/>
            <w:gridSpan w:val="7"/>
            <w:tcBorders>
              <w:top w:val="nil"/>
              <w:left w:val="nil"/>
              <w:bottom w:val="nil"/>
              <w:right w:val="nil"/>
            </w:tcBorders>
          </w:tcPr>
          <w:p w:rsidR="00A73F2B" w:rsidRDefault="00FC2E95">
            <w:pPr>
              <w:rPr>
                <w:rFonts w:ascii="Arial" w:hAnsi="Arial" w:cs="Arial"/>
                <w:b/>
                <w:bCs/>
                <w:color w:val="0000FF"/>
                <w:sz w:val="36"/>
              </w:rPr>
            </w:pPr>
            <w:r>
              <w:rPr>
                <w:rFonts w:ascii="Arial" w:hAnsi="Arial" w:cs="Arial"/>
                <w:b/>
                <w:bCs/>
                <w:color w:val="0000FF"/>
                <w:sz w:val="36"/>
              </w:rPr>
              <w:t>Determination of Geometric Mean and ISI Value</w:t>
            </w:r>
          </w:p>
          <w:p w:rsidR="00A73F2B" w:rsidRDefault="00A73F2B">
            <w:pPr>
              <w:pStyle w:val="BodyText"/>
              <w:rPr>
                <w:rFonts w:ascii="Arial" w:hAnsi="Arial" w:cs="Arial"/>
                <w:sz w:val="24"/>
              </w:rPr>
            </w:pPr>
          </w:p>
          <w:p w:rsidR="006F10D9" w:rsidRDefault="006F10D9">
            <w:pPr>
              <w:pStyle w:val="BodyText"/>
              <w:rPr>
                <w:rFonts w:ascii="Arial" w:hAnsi="Arial" w:cs="Arial"/>
                <w:sz w:val="24"/>
              </w:rPr>
            </w:pPr>
          </w:p>
          <w:p w:rsidR="006F10D9" w:rsidRDefault="006F10D9">
            <w:pPr>
              <w:pStyle w:val="BodyText"/>
              <w:rPr>
                <w:rFonts w:ascii="Arial" w:hAnsi="Arial" w:cs="Arial"/>
                <w:sz w:val="24"/>
              </w:rPr>
            </w:pPr>
          </w:p>
        </w:tc>
      </w:tr>
      <w:tr w:rsidR="00A73F2B">
        <w:trPr>
          <w:cantSplit/>
          <w:trHeight w:val="260"/>
        </w:trPr>
        <w:tc>
          <w:tcPr>
            <w:tcW w:w="1915" w:type="dxa"/>
            <w:tcBorders>
              <w:top w:val="nil"/>
              <w:left w:val="nil"/>
              <w:bottom w:val="nil"/>
              <w:right w:val="nil"/>
            </w:tcBorders>
          </w:tcPr>
          <w:p w:rsidR="00A73F2B" w:rsidRDefault="00A73F2B">
            <w:pPr>
              <w:pStyle w:val="Header"/>
              <w:tabs>
                <w:tab w:val="clear" w:pos="4320"/>
                <w:tab w:val="clear" w:pos="8640"/>
              </w:tabs>
              <w:rPr>
                <w:rFonts w:ascii="Arial" w:hAnsi="Arial" w:cs="Arial"/>
                <w:b/>
                <w:sz w:val="20"/>
              </w:rPr>
            </w:pPr>
          </w:p>
          <w:p w:rsidR="00A73F2B" w:rsidRDefault="00A73F2B">
            <w:pPr>
              <w:rPr>
                <w:rFonts w:ascii="Arial" w:hAnsi="Arial" w:cs="Arial"/>
                <w:b/>
                <w:bCs/>
                <w:color w:val="0000FF"/>
                <w:sz w:val="20"/>
              </w:rPr>
            </w:pPr>
            <w:r>
              <w:rPr>
                <w:rFonts w:ascii="Arial" w:hAnsi="Arial" w:cs="Arial"/>
                <w:b/>
                <w:bCs/>
                <w:color w:val="0000FF"/>
                <w:sz w:val="20"/>
              </w:rPr>
              <w:t>Purpose</w:t>
            </w:r>
          </w:p>
        </w:tc>
        <w:tc>
          <w:tcPr>
            <w:tcW w:w="9245" w:type="dxa"/>
            <w:gridSpan w:val="6"/>
            <w:tcBorders>
              <w:top w:val="single" w:sz="4" w:space="0" w:color="auto"/>
              <w:left w:val="nil"/>
              <w:bottom w:val="single" w:sz="4" w:space="0" w:color="auto"/>
              <w:right w:val="nil"/>
            </w:tcBorders>
          </w:tcPr>
          <w:p w:rsidR="00A73F2B" w:rsidRDefault="00A73F2B">
            <w:pPr>
              <w:pStyle w:val="BodyText"/>
              <w:jc w:val="left"/>
              <w:rPr>
                <w:rFonts w:ascii="Arial" w:hAnsi="Arial" w:cs="Arial"/>
                <w:sz w:val="20"/>
                <w:szCs w:val="20"/>
              </w:rPr>
            </w:pPr>
          </w:p>
          <w:p w:rsidR="00993BC3" w:rsidRDefault="00993BC3">
            <w:pPr>
              <w:jc w:val="left"/>
              <w:rPr>
                <w:rFonts w:ascii="Arial" w:hAnsi="Arial" w:cs="Arial"/>
                <w:sz w:val="20"/>
                <w:szCs w:val="20"/>
              </w:rPr>
            </w:pPr>
            <w:r>
              <w:rPr>
                <w:rFonts w:ascii="Arial" w:hAnsi="Arial" w:cs="Arial"/>
                <w:sz w:val="20"/>
                <w:szCs w:val="20"/>
              </w:rPr>
              <w:t xml:space="preserve"> International </w:t>
            </w:r>
            <w:r w:rsidR="00AC757F">
              <w:rPr>
                <w:rFonts w:ascii="Arial" w:hAnsi="Arial" w:cs="Arial"/>
                <w:sz w:val="20"/>
                <w:szCs w:val="20"/>
              </w:rPr>
              <w:t>Normalized Ratio ( INR )</w:t>
            </w:r>
            <w:r>
              <w:rPr>
                <w:rFonts w:ascii="Arial" w:hAnsi="Arial" w:cs="Arial"/>
                <w:sz w:val="20"/>
                <w:szCs w:val="20"/>
              </w:rPr>
              <w:t xml:space="preserve"> is a system established by the World Health Organization </w:t>
            </w:r>
          </w:p>
          <w:p w:rsidR="00A73F2B" w:rsidRDefault="00AC757F">
            <w:pPr>
              <w:jc w:val="left"/>
              <w:rPr>
                <w:rFonts w:ascii="Arial" w:hAnsi="Arial" w:cs="Arial"/>
                <w:sz w:val="20"/>
                <w:szCs w:val="20"/>
              </w:rPr>
            </w:pPr>
            <w:proofErr w:type="gramStart"/>
            <w:r>
              <w:rPr>
                <w:rFonts w:ascii="Arial" w:hAnsi="Arial" w:cs="Arial"/>
                <w:sz w:val="20"/>
                <w:szCs w:val="20"/>
              </w:rPr>
              <w:t>( WHO</w:t>
            </w:r>
            <w:proofErr w:type="gramEnd"/>
            <w:r>
              <w:rPr>
                <w:rFonts w:ascii="Arial" w:hAnsi="Arial" w:cs="Arial"/>
                <w:sz w:val="20"/>
                <w:szCs w:val="20"/>
              </w:rPr>
              <w:t xml:space="preserve"> </w:t>
            </w:r>
            <w:r w:rsidR="00993BC3">
              <w:rPr>
                <w:rFonts w:ascii="Arial" w:hAnsi="Arial" w:cs="Arial"/>
                <w:sz w:val="20"/>
                <w:szCs w:val="20"/>
              </w:rPr>
              <w:t xml:space="preserve">) and the International Committee on Thrombosis and </w:t>
            </w:r>
            <w:proofErr w:type="spellStart"/>
            <w:r w:rsidR="00993BC3">
              <w:rPr>
                <w:rFonts w:ascii="Arial" w:hAnsi="Arial" w:cs="Arial"/>
                <w:sz w:val="20"/>
                <w:szCs w:val="20"/>
              </w:rPr>
              <w:t>Hemostasis</w:t>
            </w:r>
            <w:proofErr w:type="spellEnd"/>
            <w:r w:rsidR="00993BC3">
              <w:rPr>
                <w:rFonts w:ascii="Arial" w:hAnsi="Arial" w:cs="Arial"/>
                <w:sz w:val="20"/>
                <w:szCs w:val="20"/>
              </w:rPr>
              <w:t xml:space="preserve"> for reporting results of blood coagulation tests.</w:t>
            </w:r>
            <w:r>
              <w:rPr>
                <w:rFonts w:ascii="Arial" w:hAnsi="Arial" w:cs="Arial"/>
                <w:sz w:val="20"/>
                <w:szCs w:val="20"/>
              </w:rPr>
              <w:t xml:space="preserve"> The INR should be the same even if different </w:t>
            </w:r>
            <w:proofErr w:type="spellStart"/>
            <w:r>
              <w:rPr>
                <w:rFonts w:ascii="Arial" w:hAnsi="Arial" w:cs="Arial"/>
                <w:sz w:val="20"/>
                <w:szCs w:val="20"/>
              </w:rPr>
              <w:t>thromboplastins</w:t>
            </w:r>
            <w:proofErr w:type="spellEnd"/>
            <w:r>
              <w:rPr>
                <w:rFonts w:ascii="Arial" w:hAnsi="Arial" w:cs="Arial"/>
                <w:sz w:val="20"/>
                <w:szCs w:val="20"/>
              </w:rPr>
              <w:t xml:space="preserve"> and instruments are used. This international standardization permits a patient on Coumadin to travel and still obtain comparable test results.</w:t>
            </w:r>
          </w:p>
          <w:p w:rsidR="00AC757F" w:rsidRDefault="00AC757F">
            <w:pPr>
              <w:jc w:val="left"/>
              <w:rPr>
                <w:rFonts w:ascii="Arial" w:hAnsi="Arial" w:cs="Arial"/>
                <w:sz w:val="20"/>
                <w:szCs w:val="20"/>
              </w:rPr>
            </w:pPr>
            <w:r>
              <w:rPr>
                <w:rFonts w:ascii="Arial" w:hAnsi="Arial" w:cs="Arial"/>
                <w:sz w:val="20"/>
                <w:szCs w:val="20"/>
              </w:rPr>
              <w:t xml:space="preserve">With each new lot number of PT reagent ( </w:t>
            </w:r>
            <w:proofErr w:type="spellStart"/>
            <w:r>
              <w:rPr>
                <w:rFonts w:ascii="Arial" w:hAnsi="Arial" w:cs="Arial"/>
                <w:sz w:val="20"/>
                <w:szCs w:val="20"/>
              </w:rPr>
              <w:t>Innovin</w:t>
            </w:r>
            <w:proofErr w:type="spellEnd"/>
            <w:r>
              <w:rPr>
                <w:rFonts w:ascii="Arial" w:hAnsi="Arial" w:cs="Arial"/>
                <w:sz w:val="20"/>
                <w:szCs w:val="20"/>
              </w:rPr>
              <w:t xml:space="preserve"> ), there are certain tasks that must be done:</w:t>
            </w:r>
          </w:p>
          <w:p w:rsidR="00AC757F" w:rsidRDefault="00AC757F">
            <w:pPr>
              <w:jc w:val="left"/>
              <w:rPr>
                <w:rFonts w:ascii="Arial" w:hAnsi="Arial" w:cs="Arial"/>
                <w:sz w:val="20"/>
                <w:szCs w:val="20"/>
              </w:rPr>
            </w:pPr>
          </w:p>
          <w:p w:rsidR="00AC757F" w:rsidRDefault="00AC757F">
            <w:pPr>
              <w:jc w:val="left"/>
              <w:rPr>
                <w:rFonts w:ascii="Arial" w:hAnsi="Arial" w:cs="Arial"/>
                <w:sz w:val="20"/>
                <w:szCs w:val="20"/>
              </w:rPr>
            </w:pPr>
            <w:r>
              <w:rPr>
                <w:rFonts w:ascii="Arial" w:hAnsi="Arial" w:cs="Arial"/>
                <w:sz w:val="20"/>
                <w:szCs w:val="20"/>
              </w:rPr>
              <w:t>1.) Establishing a new normal patient geometric mean.</w:t>
            </w:r>
          </w:p>
          <w:p w:rsidR="00AC757F" w:rsidRDefault="00AC757F">
            <w:pPr>
              <w:jc w:val="left"/>
              <w:rPr>
                <w:rFonts w:ascii="Arial" w:hAnsi="Arial" w:cs="Arial"/>
                <w:sz w:val="20"/>
                <w:szCs w:val="20"/>
              </w:rPr>
            </w:pPr>
            <w:r>
              <w:rPr>
                <w:rFonts w:ascii="Arial" w:hAnsi="Arial" w:cs="Arial"/>
                <w:sz w:val="20"/>
                <w:szCs w:val="20"/>
              </w:rPr>
              <w:t>2.) Patient correlations between the new and old lot</w:t>
            </w:r>
            <w:r w:rsidR="004B57D6">
              <w:rPr>
                <w:rFonts w:ascii="Arial" w:hAnsi="Arial" w:cs="Arial"/>
                <w:sz w:val="20"/>
                <w:szCs w:val="20"/>
              </w:rPr>
              <w:t>s</w:t>
            </w:r>
            <w:r>
              <w:rPr>
                <w:rFonts w:ascii="Arial" w:hAnsi="Arial" w:cs="Arial"/>
                <w:sz w:val="20"/>
                <w:szCs w:val="20"/>
              </w:rPr>
              <w:t xml:space="preserve"> of </w:t>
            </w:r>
            <w:proofErr w:type="spellStart"/>
            <w:r>
              <w:rPr>
                <w:rFonts w:ascii="Arial" w:hAnsi="Arial" w:cs="Arial"/>
                <w:sz w:val="20"/>
                <w:szCs w:val="20"/>
              </w:rPr>
              <w:t>Innovin</w:t>
            </w:r>
            <w:proofErr w:type="spellEnd"/>
            <w:r>
              <w:rPr>
                <w:rFonts w:ascii="Arial" w:hAnsi="Arial" w:cs="Arial"/>
                <w:sz w:val="20"/>
                <w:szCs w:val="20"/>
              </w:rPr>
              <w:t>.</w:t>
            </w:r>
          </w:p>
          <w:p w:rsidR="00AC757F" w:rsidRDefault="00AC757F">
            <w:pPr>
              <w:jc w:val="left"/>
              <w:rPr>
                <w:rFonts w:ascii="Arial" w:hAnsi="Arial" w:cs="Arial"/>
                <w:sz w:val="20"/>
                <w:szCs w:val="20"/>
              </w:rPr>
            </w:pPr>
            <w:r>
              <w:rPr>
                <w:rFonts w:ascii="Arial" w:hAnsi="Arial" w:cs="Arial"/>
                <w:sz w:val="20"/>
                <w:szCs w:val="20"/>
              </w:rPr>
              <w:t>3.) Programming the ISI and normal patient geometric mean into the coagulation analyzer.</w:t>
            </w:r>
          </w:p>
          <w:p w:rsidR="00AC757F" w:rsidRDefault="00AC757F">
            <w:pPr>
              <w:jc w:val="left"/>
              <w:rPr>
                <w:rFonts w:ascii="Arial" w:hAnsi="Arial" w:cs="Arial"/>
                <w:sz w:val="20"/>
                <w:szCs w:val="20"/>
              </w:rPr>
            </w:pPr>
            <w:r>
              <w:rPr>
                <w:rFonts w:ascii="Arial" w:hAnsi="Arial" w:cs="Arial"/>
                <w:sz w:val="20"/>
                <w:szCs w:val="20"/>
              </w:rPr>
              <w:t>4.) Documenting the manual check of the INR calculation.</w:t>
            </w:r>
          </w:p>
          <w:p w:rsidR="008B1BC5" w:rsidRDefault="008B1BC5">
            <w:pPr>
              <w:jc w:val="left"/>
              <w:rPr>
                <w:rFonts w:ascii="Arial" w:hAnsi="Arial" w:cs="Arial"/>
                <w:sz w:val="20"/>
                <w:szCs w:val="20"/>
              </w:rPr>
            </w:pPr>
          </w:p>
          <w:p w:rsidR="008B1BC5" w:rsidRDefault="008B1BC5">
            <w:pPr>
              <w:jc w:val="left"/>
              <w:rPr>
                <w:rFonts w:ascii="Arial" w:hAnsi="Arial" w:cs="Arial"/>
                <w:sz w:val="20"/>
                <w:szCs w:val="20"/>
              </w:rPr>
            </w:pPr>
            <w:r>
              <w:rPr>
                <w:rFonts w:ascii="Arial" w:hAnsi="Arial" w:cs="Arial"/>
                <w:sz w:val="20"/>
                <w:szCs w:val="20"/>
              </w:rPr>
              <w:t>Modules to complete these tests are found in EP Evaluator.</w:t>
            </w:r>
          </w:p>
          <w:p w:rsidR="00AC757F" w:rsidRDefault="00AC757F">
            <w:pPr>
              <w:jc w:val="left"/>
              <w:rPr>
                <w:rFonts w:ascii="Arial" w:hAnsi="Arial" w:cs="Arial"/>
                <w:sz w:val="20"/>
                <w:szCs w:val="20"/>
              </w:rPr>
            </w:pPr>
          </w:p>
          <w:p w:rsidR="00A73F2B" w:rsidRDefault="00A73F2B">
            <w:pPr>
              <w:jc w:val="left"/>
              <w:rPr>
                <w:rFonts w:ascii="Arial" w:hAnsi="Arial" w:cs="Arial"/>
                <w:sz w:val="20"/>
                <w:szCs w:val="20"/>
              </w:rPr>
            </w:pPr>
          </w:p>
          <w:p w:rsidR="006F10D9" w:rsidRDefault="006F10D9">
            <w:pPr>
              <w:jc w:val="left"/>
              <w:rPr>
                <w:rFonts w:ascii="Arial" w:hAnsi="Arial" w:cs="Arial"/>
                <w:sz w:val="20"/>
                <w:szCs w:val="20"/>
              </w:rPr>
            </w:pPr>
          </w:p>
        </w:tc>
      </w:tr>
      <w:tr w:rsidR="00A73F2B">
        <w:trPr>
          <w:cantSplit/>
          <w:trHeight w:val="1025"/>
        </w:trPr>
        <w:tc>
          <w:tcPr>
            <w:tcW w:w="1915" w:type="dxa"/>
            <w:tcBorders>
              <w:top w:val="nil"/>
              <w:left w:val="nil"/>
              <w:bottom w:val="nil"/>
              <w:right w:val="nil"/>
            </w:tcBorders>
          </w:tcPr>
          <w:p w:rsidR="00A73F2B" w:rsidRDefault="00A73F2B">
            <w:pPr>
              <w:pStyle w:val="Header"/>
              <w:tabs>
                <w:tab w:val="clear" w:pos="4320"/>
                <w:tab w:val="clear" w:pos="8640"/>
              </w:tabs>
              <w:rPr>
                <w:rFonts w:ascii="Arial" w:hAnsi="Arial" w:cs="Arial"/>
                <w:b/>
                <w:sz w:val="20"/>
              </w:rPr>
            </w:pPr>
          </w:p>
          <w:p w:rsidR="00A73F2B" w:rsidRDefault="00B321E2">
            <w:pPr>
              <w:pStyle w:val="Header"/>
              <w:tabs>
                <w:tab w:val="clear" w:pos="4320"/>
                <w:tab w:val="clear" w:pos="8640"/>
              </w:tabs>
              <w:rPr>
                <w:rFonts w:ascii="Arial" w:hAnsi="Arial" w:cs="Arial"/>
                <w:b/>
                <w:color w:val="0000FF"/>
                <w:sz w:val="20"/>
              </w:rPr>
            </w:pPr>
            <w:r>
              <w:rPr>
                <w:rFonts w:ascii="Arial" w:hAnsi="Arial" w:cs="Arial"/>
                <w:b/>
                <w:color w:val="0000FF"/>
                <w:sz w:val="20"/>
              </w:rPr>
              <w:t>Definitions</w:t>
            </w:r>
          </w:p>
        </w:tc>
        <w:tc>
          <w:tcPr>
            <w:tcW w:w="9245" w:type="dxa"/>
            <w:gridSpan w:val="6"/>
            <w:tcBorders>
              <w:top w:val="single" w:sz="4" w:space="0" w:color="auto"/>
              <w:left w:val="nil"/>
              <w:bottom w:val="single" w:sz="4" w:space="0" w:color="auto"/>
              <w:right w:val="nil"/>
            </w:tcBorders>
          </w:tcPr>
          <w:p w:rsidR="00A73F2B" w:rsidRDefault="00A73F2B">
            <w:pPr>
              <w:pStyle w:val="BodyText"/>
              <w:jc w:val="left"/>
              <w:rPr>
                <w:rFonts w:ascii="Arial" w:hAnsi="Arial" w:cs="Arial"/>
                <w:sz w:val="20"/>
                <w:szCs w:val="20"/>
              </w:rPr>
            </w:pPr>
          </w:p>
          <w:p w:rsidR="00A73F2B" w:rsidRPr="00B321E2" w:rsidRDefault="00B321E2" w:rsidP="00B321E2">
            <w:pPr>
              <w:jc w:val="left"/>
              <w:rPr>
                <w:rFonts w:ascii="Arial" w:hAnsi="Arial" w:cs="Arial"/>
                <w:b/>
                <w:sz w:val="20"/>
                <w:szCs w:val="20"/>
              </w:rPr>
            </w:pPr>
            <w:r w:rsidRPr="00B321E2">
              <w:rPr>
                <w:rFonts w:ascii="Arial" w:hAnsi="Arial" w:cs="Arial"/>
                <w:b/>
                <w:sz w:val="20"/>
                <w:szCs w:val="20"/>
              </w:rPr>
              <w:t>ISI ( International Sensitivity Index ):</w:t>
            </w:r>
          </w:p>
          <w:p w:rsidR="00B321E2" w:rsidRDefault="00B321E2" w:rsidP="00B321E2">
            <w:pPr>
              <w:jc w:val="left"/>
              <w:rPr>
                <w:rFonts w:ascii="Arial" w:hAnsi="Arial" w:cs="Arial"/>
                <w:sz w:val="20"/>
                <w:szCs w:val="20"/>
              </w:rPr>
            </w:pPr>
            <w:r>
              <w:rPr>
                <w:rFonts w:ascii="Arial" w:hAnsi="Arial" w:cs="Arial"/>
                <w:sz w:val="20"/>
                <w:szCs w:val="20"/>
              </w:rPr>
              <w:t xml:space="preserve">The available </w:t>
            </w:r>
            <w:proofErr w:type="spellStart"/>
            <w:r>
              <w:rPr>
                <w:rFonts w:ascii="Arial" w:hAnsi="Arial" w:cs="Arial"/>
                <w:sz w:val="20"/>
                <w:szCs w:val="20"/>
              </w:rPr>
              <w:t>thromboplastins</w:t>
            </w:r>
            <w:proofErr w:type="spellEnd"/>
            <w:r>
              <w:rPr>
                <w:rFonts w:ascii="Arial" w:hAnsi="Arial" w:cs="Arial"/>
                <w:sz w:val="20"/>
                <w:szCs w:val="20"/>
              </w:rPr>
              <w:t xml:space="preserve"> used for measuring </w:t>
            </w:r>
            <w:proofErr w:type="spellStart"/>
            <w:r>
              <w:rPr>
                <w:rFonts w:ascii="Arial" w:hAnsi="Arial" w:cs="Arial"/>
                <w:sz w:val="20"/>
                <w:szCs w:val="20"/>
              </w:rPr>
              <w:t>Prothrombin</w:t>
            </w:r>
            <w:proofErr w:type="spellEnd"/>
            <w:r>
              <w:rPr>
                <w:rFonts w:ascii="Arial" w:hAnsi="Arial" w:cs="Arial"/>
                <w:sz w:val="20"/>
                <w:szCs w:val="20"/>
              </w:rPr>
              <w:t xml:space="preserve"> Time </w:t>
            </w:r>
            <w:proofErr w:type="gramStart"/>
            <w:r>
              <w:rPr>
                <w:rFonts w:ascii="Arial" w:hAnsi="Arial" w:cs="Arial"/>
                <w:sz w:val="20"/>
                <w:szCs w:val="20"/>
              </w:rPr>
              <w:t>( PT</w:t>
            </w:r>
            <w:proofErr w:type="gramEnd"/>
            <w:r>
              <w:rPr>
                <w:rFonts w:ascii="Arial" w:hAnsi="Arial" w:cs="Arial"/>
                <w:sz w:val="20"/>
                <w:szCs w:val="20"/>
              </w:rPr>
              <w:t xml:space="preserve"> ) vary in their sensitivity to factor depletion. The ISI value indicates how a particular reagent compares to an internationally standardized sample. The ISI is usually between 0.8 and 1.4. The specific value is provided in the reagent</w:t>
            </w:r>
            <w:r w:rsidR="00A948AF">
              <w:rPr>
                <w:rFonts w:ascii="Arial" w:hAnsi="Arial" w:cs="Arial"/>
                <w:sz w:val="20"/>
                <w:szCs w:val="20"/>
              </w:rPr>
              <w:t xml:space="preserve">’s package insert </w:t>
            </w:r>
            <w:proofErr w:type="gramStart"/>
            <w:r w:rsidR="00A948AF">
              <w:rPr>
                <w:rFonts w:ascii="Arial" w:hAnsi="Arial" w:cs="Arial"/>
                <w:sz w:val="20"/>
                <w:szCs w:val="20"/>
              </w:rPr>
              <w:t xml:space="preserve">( </w:t>
            </w:r>
            <w:proofErr w:type="spellStart"/>
            <w:r w:rsidR="00A948AF">
              <w:rPr>
                <w:rFonts w:ascii="Arial" w:hAnsi="Arial" w:cs="Arial"/>
                <w:sz w:val="20"/>
                <w:szCs w:val="20"/>
              </w:rPr>
              <w:t>Innovin</w:t>
            </w:r>
            <w:proofErr w:type="spellEnd"/>
            <w:proofErr w:type="gramEnd"/>
            <w:r w:rsidR="00A948AF">
              <w:rPr>
                <w:rFonts w:ascii="Arial" w:hAnsi="Arial" w:cs="Arial"/>
                <w:sz w:val="20"/>
                <w:szCs w:val="20"/>
              </w:rPr>
              <w:t xml:space="preserve"> ).</w:t>
            </w:r>
          </w:p>
          <w:p w:rsidR="00B321E2" w:rsidRDefault="00B321E2" w:rsidP="00B321E2">
            <w:pPr>
              <w:jc w:val="left"/>
              <w:rPr>
                <w:rFonts w:ascii="Arial" w:hAnsi="Arial" w:cs="Arial"/>
                <w:sz w:val="20"/>
                <w:szCs w:val="20"/>
              </w:rPr>
            </w:pPr>
          </w:p>
          <w:p w:rsidR="00B321E2" w:rsidRPr="009C4459" w:rsidRDefault="00B321E2" w:rsidP="00B321E2">
            <w:pPr>
              <w:jc w:val="left"/>
              <w:rPr>
                <w:rFonts w:ascii="Arial" w:hAnsi="Arial" w:cs="Arial"/>
                <w:b/>
                <w:sz w:val="20"/>
                <w:szCs w:val="20"/>
              </w:rPr>
            </w:pPr>
            <w:r w:rsidRPr="009C4459">
              <w:rPr>
                <w:rFonts w:ascii="Arial" w:hAnsi="Arial" w:cs="Arial"/>
                <w:b/>
                <w:sz w:val="20"/>
                <w:szCs w:val="20"/>
              </w:rPr>
              <w:t>Normal Patient Mean:</w:t>
            </w:r>
          </w:p>
          <w:p w:rsidR="00B321E2" w:rsidRDefault="00B321E2" w:rsidP="00B321E2">
            <w:pPr>
              <w:jc w:val="left"/>
              <w:rPr>
                <w:rFonts w:ascii="Arial" w:hAnsi="Arial" w:cs="Arial"/>
                <w:sz w:val="20"/>
                <w:szCs w:val="20"/>
              </w:rPr>
            </w:pPr>
            <w:r>
              <w:rPr>
                <w:rFonts w:ascii="Arial" w:hAnsi="Arial" w:cs="Arial"/>
                <w:sz w:val="20"/>
                <w:szCs w:val="20"/>
              </w:rPr>
              <w:t>The geometric mean PT value</w:t>
            </w:r>
            <w:r w:rsidR="00E579FC">
              <w:rPr>
                <w:rFonts w:ascii="Arial" w:hAnsi="Arial" w:cs="Arial"/>
                <w:sz w:val="20"/>
                <w:szCs w:val="20"/>
              </w:rPr>
              <w:t xml:space="preserve"> in healthy subjects. The geometric mean of N results is the Nth root of the product of the individual values.</w:t>
            </w:r>
          </w:p>
          <w:p w:rsidR="009C4459" w:rsidRDefault="009C4459" w:rsidP="00B321E2">
            <w:pPr>
              <w:jc w:val="left"/>
              <w:rPr>
                <w:rFonts w:ascii="Arial" w:hAnsi="Arial" w:cs="Arial"/>
                <w:sz w:val="20"/>
                <w:szCs w:val="20"/>
              </w:rPr>
            </w:pPr>
          </w:p>
          <w:p w:rsidR="009C4459" w:rsidRPr="009C4459" w:rsidRDefault="009C4459" w:rsidP="00B321E2">
            <w:pPr>
              <w:jc w:val="left"/>
              <w:rPr>
                <w:rFonts w:ascii="Arial" w:hAnsi="Arial" w:cs="Arial"/>
                <w:b/>
                <w:sz w:val="20"/>
                <w:szCs w:val="20"/>
              </w:rPr>
            </w:pPr>
            <w:r w:rsidRPr="009C4459">
              <w:rPr>
                <w:rFonts w:ascii="Arial" w:hAnsi="Arial" w:cs="Arial"/>
                <w:b/>
                <w:sz w:val="20"/>
                <w:szCs w:val="20"/>
              </w:rPr>
              <w:t>INR:</w:t>
            </w:r>
          </w:p>
          <w:p w:rsidR="009C4459" w:rsidRDefault="009C4459" w:rsidP="00B321E2">
            <w:pPr>
              <w:jc w:val="left"/>
              <w:rPr>
                <w:rFonts w:ascii="Arial" w:hAnsi="Arial" w:cs="Arial"/>
                <w:sz w:val="20"/>
                <w:szCs w:val="20"/>
              </w:rPr>
            </w:pPr>
            <w:r>
              <w:rPr>
                <w:rFonts w:ascii="Arial" w:hAnsi="Arial" w:cs="Arial"/>
                <w:sz w:val="20"/>
                <w:szCs w:val="20"/>
              </w:rPr>
              <w:t>INR is calculated from the PT value, normal patient mean and ISI:</w:t>
            </w:r>
          </w:p>
          <w:p w:rsidR="009C4459" w:rsidRDefault="009C4459" w:rsidP="00B321E2">
            <w:pPr>
              <w:jc w:val="left"/>
              <w:rPr>
                <w:rFonts w:ascii="Arial" w:hAnsi="Arial" w:cs="Arial"/>
                <w:sz w:val="20"/>
                <w:szCs w:val="20"/>
              </w:rPr>
            </w:pPr>
            <w:r>
              <w:rPr>
                <w:rFonts w:ascii="Arial" w:hAnsi="Arial" w:cs="Arial"/>
                <w:sz w:val="20"/>
                <w:szCs w:val="20"/>
              </w:rPr>
              <w:t>INR = ( PT / Normal Patient Mean )^ISI</w:t>
            </w:r>
          </w:p>
          <w:p w:rsidR="00B321E2" w:rsidRDefault="00B321E2" w:rsidP="00B321E2">
            <w:pPr>
              <w:jc w:val="left"/>
              <w:rPr>
                <w:rFonts w:ascii="Arial" w:hAnsi="Arial" w:cs="Arial"/>
                <w:sz w:val="20"/>
                <w:szCs w:val="20"/>
              </w:rPr>
            </w:pPr>
          </w:p>
          <w:p w:rsidR="006F10D9" w:rsidRDefault="006F10D9" w:rsidP="00B321E2">
            <w:pPr>
              <w:jc w:val="left"/>
              <w:rPr>
                <w:rFonts w:ascii="Arial" w:hAnsi="Arial" w:cs="Arial"/>
                <w:sz w:val="20"/>
                <w:szCs w:val="20"/>
              </w:rPr>
            </w:pPr>
          </w:p>
          <w:p w:rsidR="006F10D9" w:rsidRDefault="006F10D9" w:rsidP="00B321E2">
            <w:pPr>
              <w:jc w:val="left"/>
              <w:rPr>
                <w:rFonts w:ascii="Arial" w:hAnsi="Arial" w:cs="Arial"/>
                <w:sz w:val="20"/>
                <w:szCs w:val="20"/>
              </w:rPr>
            </w:pPr>
          </w:p>
        </w:tc>
      </w:tr>
      <w:tr w:rsidR="00A73F2B">
        <w:trPr>
          <w:cantSplit/>
          <w:trHeight w:val="330"/>
        </w:trPr>
        <w:tc>
          <w:tcPr>
            <w:tcW w:w="1915" w:type="dxa"/>
            <w:tcBorders>
              <w:top w:val="nil"/>
              <w:left w:val="nil"/>
              <w:right w:val="nil"/>
            </w:tcBorders>
          </w:tcPr>
          <w:p w:rsidR="00A73F2B" w:rsidRDefault="00A73F2B">
            <w:pPr>
              <w:rPr>
                <w:rFonts w:ascii="Arial" w:hAnsi="Arial" w:cs="Arial"/>
                <w:b/>
                <w:bCs/>
                <w:color w:val="0000FF"/>
                <w:sz w:val="20"/>
              </w:rPr>
            </w:pPr>
          </w:p>
          <w:p w:rsidR="00A73F2B" w:rsidRDefault="00A73F2B">
            <w:pPr>
              <w:rPr>
                <w:rFonts w:ascii="Arial" w:hAnsi="Arial" w:cs="Arial"/>
                <w:b/>
                <w:bCs/>
                <w:color w:val="0000FF"/>
                <w:sz w:val="20"/>
              </w:rPr>
            </w:pPr>
            <w:r>
              <w:rPr>
                <w:rFonts w:ascii="Arial" w:hAnsi="Arial" w:cs="Arial"/>
                <w:b/>
                <w:bCs/>
                <w:color w:val="0000FF"/>
                <w:sz w:val="20"/>
              </w:rPr>
              <w:t>Policy Statements</w:t>
            </w:r>
          </w:p>
        </w:tc>
        <w:tc>
          <w:tcPr>
            <w:tcW w:w="9245" w:type="dxa"/>
            <w:gridSpan w:val="6"/>
            <w:tcBorders>
              <w:top w:val="nil"/>
              <w:left w:val="nil"/>
              <w:bottom w:val="single" w:sz="4" w:space="0" w:color="auto"/>
              <w:right w:val="nil"/>
            </w:tcBorders>
          </w:tcPr>
          <w:p w:rsidR="00A73F2B" w:rsidRDefault="00A73F2B">
            <w:pPr>
              <w:jc w:val="left"/>
              <w:rPr>
                <w:rFonts w:ascii="Arial" w:hAnsi="Arial" w:cs="Arial"/>
                <w:iCs/>
                <w:sz w:val="20"/>
                <w:szCs w:val="20"/>
              </w:rPr>
            </w:pPr>
          </w:p>
          <w:p w:rsidR="003E29C1" w:rsidRPr="003E29C1" w:rsidRDefault="00A73F2B" w:rsidP="003E29C1">
            <w:pPr>
              <w:numPr>
                <w:ilvl w:val="0"/>
                <w:numId w:val="3"/>
              </w:numPr>
              <w:jc w:val="left"/>
              <w:rPr>
                <w:rFonts w:ascii="Arial" w:hAnsi="Arial" w:cs="Arial"/>
                <w:iCs/>
                <w:sz w:val="20"/>
                <w:szCs w:val="20"/>
              </w:rPr>
            </w:pPr>
            <w:r>
              <w:rPr>
                <w:rFonts w:ascii="Arial" w:hAnsi="Arial" w:cs="Arial"/>
                <w:iCs/>
                <w:sz w:val="20"/>
                <w:szCs w:val="20"/>
              </w:rPr>
              <w:t>This procedure applies to all laboratory technologists performing hematology testing, the section supervisor, and section pathologist.</w:t>
            </w:r>
          </w:p>
          <w:p w:rsidR="003E29C1" w:rsidRDefault="003E29C1">
            <w:pPr>
              <w:ind w:left="360"/>
              <w:jc w:val="left"/>
              <w:rPr>
                <w:rFonts w:ascii="Arial" w:hAnsi="Arial" w:cs="Arial"/>
                <w:iCs/>
                <w:sz w:val="20"/>
                <w:szCs w:val="20"/>
              </w:rPr>
            </w:pPr>
          </w:p>
          <w:p w:rsidR="006F10D9" w:rsidRDefault="006F10D9">
            <w:pPr>
              <w:ind w:left="360"/>
              <w:jc w:val="left"/>
              <w:rPr>
                <w:rFonts w:ascii="Arial" w:hAnsi="Arial" w:cs="Arial"/>
                <w:iCs/>
                <w:sz w:val="20"/>
                <w:szCs w:val="20"/>
              </w:rPr>
            </w:pPr>
          </w:p>
        </w:tc>
      </w:tr>
      <w:tr w:rsidR="003E29C1">
        <w:trPr>
          <w:cantSplit/>
          <w:trHeight w:val="330"/>
        </w:trPr>
        <w:tc>
          <w:tcPr>
            <w:tcW w:w="1915" w:type="dxa"/>
            <w:tcBorders>
              <w:top w:val="nil"/>
              <w:left w:val="nil"/>
              <w:right w:val="nil"/>
            </w:tcBorders>
          </w:tcPr>
          <w:p w:rsidR="003E29C1" w:rsidRDefault="003E29C1">
            <w:pPr>
              <w:rPr>
                <w:rFonts w:ascii="Arial" w:hAnsi="Arial" w:cs="Arial"/>
                <w:b/>
                <w:bCs/>
                <w:color w:val="0000FF"/>
                <w:sz w:val="20"/>
              </w:rPr>
            </w:pPr>
          </w:p>
          <w:p w:rsidR="003E29C1" w:rsidRDefault="003E29C1">
            <w:pPr>
              <w:rPr>
                <w:rFonts w:ascii="Arial" w:hAnsi="Arial" w:cs="Arial"/>
                <w:b/>
                <w:bCs/>
                <w:color w:val="0000FF"/>
                <w:sz w:val="20"/>
              </w:rPr>
            </w:pPr>
            <w:r>
              <w:rPr>
                <w:rFonts w:ascii="Arial" w:hAnsi="Arial" w:cs="Arial"/>
                <w:b/>
                <w:bCs/>
                <w:color w:val="0000FF"/>
                <w:sz w:val="20"/>
              </w:rPr>
              <w:t>Procedure</w:t>
            </w:r>
          </w:p>
        </w:tc>
        <w:tc>
          <w:tcPr>
            <w:tcW w:w="9245" w:type="dxa"/>
            <w:gridSpan w:val="6"/>
            <w:tcBorders>
              <w:top w:val="nil"/>
              <w:left w:val="nil"/>
              <w:bottom w:val="single" w:sz="4" w:space="0" w:color="auto"/>
              <w:right w:val="nil"/>
            </w:tcBorders>
          </w:tcPr>
          <w:p w:rsidR="003E29C1" w:rsidRDefault="003E29C1">
            <w:pPr>
              <w:jc w:val="left"/>
              <w:rPr>
                <w:rFonts w:ascii="Arial" w:hAnsi="Arial" w:cs="Arial"/>
                <w:iCs/>
                <w:sz w:val="20"/>
                <w:szCs w:val="20"/>
              </w:rPr>
            </w:pPr>
          </w:p>
          <w:p w:rsidR="003E29C1" w:rsidRDefault="00B66373">
            <w:pPr>
              <w:jc w:val="left"/>
              <w:rPr>
                <w:rFonts w:ascii="Arial" w:hAnsi="Arial" w:cs="Arial"/>
                <w:b/>
                <w:iCs/>
                <w:sz w:val="20"/>
                <w:szCs w:val="20"/>
              </w:rPr>
            </w:pPr>
            <w:r w:rsidRPr="00B66373">
              <w:rPr>
                <w:rFonts w:ascii="Arial" w:hAnsi="Arial" w:cs="Arial"/>
                <w:b/>
                <w:iCs/>
                <w:sz w:val="20"/>
                <w:szCs w:val="20"/>
              </w:rPr>
              <w:t>Geometric Mean and Verification of Reference Interval (</w:t>
            </w:r>
            <w:r w:rsidR="003F1318">
              <w:rPr>
                <w:rFonts w:ascii="Arial" w:hAnsi="Arial" w:cs="Arial"/>
                <w:b/>
                <w:iCs/>
                <w:sz w:val="20"/>
                <w:szCs w:val="20"/>
              </w:rPr>
              <w:t xml:space="preserve"> </w:t>
            </w:r>
            <w:r w:rsidRPr="00B66373">
              <w:rPr>
                <w:rFonts w:ascii="Arial" w:hAnsi="Arial" w:cs="Arial"/>
                <w:b/>
                <w:iCs/>
                <w:sz w:val="20"/>
                <w:szCs w:val="20"/>
              </w:rPr>
              <w:t>VRI</w:t>
            </w:r>
            <w:r w:rsidR="003F1318">
              <w:rPr>
                <w:rFonts w:ascii="Arial" w:hAnsi="Arial" w:cs="Arial"/>
                <w:b/>
                <w:iCs/>
                <w:sz w:val="20"/>
                <w:szCs w:val="20"/>
              </w:rPr>
              <w:t xml:space="preserve"> </w:t>
            </w:r>
            <w:r w:rsidRPr="00B66373">
              <w:rPr>
                <w:rFonts w:ascii="Arial" w:hAnsi="Arial" w:cs="Arial"/>
                <w:b/>
                <w:iCs/>
                <w:sz w:val="20"/>
                <w:szCs w:val="20"/>
              </w:rPr>
              <w:t>)</w:t>
            </w:r>
          </w:p>
          <w:p w:rsidR="00154E48" w:rsidRPr="00B66373" w:rsidRDefault="00154E48">
            <w:pPr>
              <w:jc w:val="left"/>
              <w:rPr>
                <w:rFonts w:ascii="Arial" w:hAnsi="Arial" w:cs="Arial"/>
                <w:b/>
                <w:iCs/>
                <w:sz w:val="20"/>
                <w:szCs w:val="20"/>
              </w:rPr>
            </w:pPr>
            <w:r>
              <w:rPr>
                <w:rFonts w:ascii="Arial" w:hAnsi="Arial" w:cs="Arial"/>
                <w:b/>
                <w:iCs/>
                <w:sz w:val="20"/>
                <w:szCs w:val="20"/>
              </w:rPr>
              <w:t>(</w:t>
            </w:r>
            <w:r w:rsidR="003F1318">
              <w:rPr>
                <w:rFonts w:ascii="Arial" w:hAnsi="Arial" w:cs="Arial"/>
                <w:b/>
                <w:iCs/>
                <w:sz w:val="20"/>
                <w:szCs w:val="20"/>
              </w:rPr>
              <w:t xml:space="preserve"> </w:t>
            </w:r>
            <w:r>
              <w:rPr>
                <w:rFonts w:ascii="Arial" w:hAnsi="Arial" w:cs="Arial"/>
                <w:b/>
                <w:iCs/>
                <w:sz w:val="20"/>
                <w:szCs w:val="20"/>
              </w:rPr>
              <w:t>Data is entered in VRI module in EP Evaluator</w:t>
            </w:r>
            <w:r w:rsidR="003F1318">
              <w:rPr>
                <w:rFonts w:ascii="Arial" w:hAnsi="Arial" w:cs="Arial"/>
                <w:b/>
                <w:iCs/>
                <w:sz w:val="20"/>
                <w:szCs w:val="20"/>
              </w:rPr>
              <w:t xml:space="preserve"> </w:t>
            </w:r>
            <w:r>
              <w:rPr>
                <w:rFonts w:ascii="Arial" w:hAnsi="Arial" w:cs="Arial"/>
                <w:b/>
                <w:iCs/>
                <w:sz w:val="20"/>
                <w:szCs w:val="20"/>
              </w:rPr>
              <w:t>)</w:t>
            </w:r>
          </w:p>
          <w:p w:rsidR="003E29C1" w:rsidRDefault="003E29C1">
            <w:pPr>
              <w:jc w:val="left"/>
              <w:rPr>
                <w:rFonts w:ascii="Arial" w:hAnsi="Arial" w:cs="Arial"/>
                <w:iCs/>
                <w:sz w:val="20"/>
                <w:szCs w:val="20"/>
              </w:rPr>
            </w:pPr>
          </w:p>
          <w:p w:rsidR="00B66373" w:rsidRDefault="00B66373">
            <w:pPr>
              <w:jc w:val="left"/>
              <w:rPr>
                <w:rFonts w:ascii="Arial" w:hAnsi="Arial" w:cs="Arial"/>
                <w:iCs/>
                <w:sz w:val="20"/>
                <w:szCs w:val="20"/>
              </w:rPr>
            </w:pPr>
            <w:r w:rsidRPr="00B66373">
              <w:rPr>
                <w:rFonts w:ascii="Arial" w:hAnsi="Arial" w:cs="Arial"/>
                <w:iCs/>
                <w:sz w:val="28"/>
                <w:szCs w:val="28"/>
              </w:rPr>
              <w:t>•</w:t>
            </w:r>
            <w:r>
              <w:rPr>
                <w:rFonts w:ascii="Arial" w:hAnsi="Arial" w:cs="Arial"/>
                <w:iCs/>
                <w:sz w:val="28"/>
                <w:szCs w:val="28"/>
              </w:rPr>
              <w:t xml:space="preserve"> </w:t>
            </w:r>
            <w:r>
              <w:rPr>
                <w:rFonts w:ascii="Arial" w:hAnsi="Arial" w:cs="Arial"/>
                <w:iCs/>
                <w:sz w:val="20"/>
                <w:szCs w:val="20"/>
              </w:rPr>
              <w:t>A minimum of 20 healthy subjects is required.</w:t>
            </w:r>
          </w:p>
          <w:p w:rsidR="00B66373" w:rsidRDefault="00B66373">
            <w:pPr>
              <w:jc w:val="left"/>
              <w:rPr>
                <w:rFonts w:ascii="Arial" w:hAnsi="Arial" w:cs="Arial"/>
                <w:iCs/>
                <w:sz w:val="20"/>
                <w:szCs w:val="20"/>
              </w:rPr>
            </w:pPr>
          </w:p>
          <w:p w:rsidR="00B66373" w:rsidRDefault="00B66373">
            <w:pPr>
              <w:jc w:val="left"/>
              <w:rPr>
                <w:rFonts w:ascii="Arial" w:hAnsi="Arial" w:cs="Arial"/>
                <w:iCs/>
                <w:sz w:val="20"/>
                <w:szCs w:val="20"/>
              </w:rPr>
            </w:pPr>
            <w:r w:rsidRPr="00B66373">
              <w:rPr>
                <w:rFonts w:ascii="Arial" w:hAnsi="Arial" w:cs="Arial"/>
                <w:iCs/>
                <w:sz w:val="28"/>
                <w:szCs w:val="28"/>
              </w:rPr>
              <w:t>•</w:t>
            </w:r>
            <w:r>
              <w:rPr>
                <w:rFonts w:ascii="Arial" w:hAnsi="Arial" w:cs="Arial"/>
                <w:iCs/>
                <w:sz w:val="28"/>
                <w:szCs w:val="28"/>
              </w:rPr>
              <w:t xml:space="preserve"> </w:t>
            </w:r>
            <w:r>
              <w:rPr>
                <w:rFonts w:ascii="Arial" w:hAnsi="Arial" w:cs="Arial"/>
                <w:iCs/>
                <w:sz w:val="20"/>
                <w:szCs w:val="20"/>
              </w:rPr>
              <w:t>The normal patient mean is the geometric mean of the PT results.</w:t>
            </w:r>
          </w:p>
          <w:p w:rsidR="00B66373" w:rsidRDefault="00B66373">
            <w:pPr>
              <w:jc w:val="left"/>
              <w:rPr>
                <w:rFonts w:ascii="Arial" w:hAnsi="Arial" w:cs="Arial"/>
                <w:iCs/>
                <w:sz w:val="20"/>
                <w:szCs w:val="20"/>
              </w:rPr>
            </w:pPr>
          </w:p>
          <w:p w:rsidR="00154E48" w:rsidRDefault="00B66373">
            <w:pPr>
              <w:jc w:val="left"/>
              <w:rPr>
                <w:rFonts w:ascii="Arial" w:hAnsi="Arial" w:cs="Arial"/>
                <w:iCs/>
                <w:sz w:val="20"/>
                <w:szCs w:val="20"/>
              </w:rPr>
            </w:pPr>
            <w:r w:rsidRPr="00B66373">
              <w:rPr>
                <w:rFonts w:ascii="Arial" w:hAnsi="Arial" w:cs="Arial"/>
                <w:iCs/>
                <w:sz w:val="28"/>
                <w:szCs w:val="28"/>
              </w:rPr>
              <w:t>•</w:t>
            </w:r>
            <w:r>
              <w:rPr>
                <w:rFonts w:ascii="Arial" w:hAnsi="Arial" w:cs="Arial"/>
                <w:iCs/>
                <w:sz w:val="28"/>
                <w:szCs w:val="28"/>
              </w:rPr>
              <w:t xml:space="preserve"> </w:t>
            </w:r>
            <w:r>
              <w:rPr>
                <w:rFonts w:ascii="Arial" w:hAnsi="Arial" w:cs="Arial"/>
                <w:iCs/>
                <w:sz w:val="20"/>
                <w:szCs w:val="20"/>
              </w:rPr>
              <w:t>The proposed</w:t>
            </w:r>
            <w:r w:rsidR="00154E48">
              <w:rPr>
                <w:rFonts w:ascii="Arial" w:hAnsi="Arial" w:cs="Arial"/>
                <w:iCs/>
                <w:sz w:val="20"/>
                <w:szCs w:val="20"/>
              </w:rPr>
              <w:t xml:space="preserve"> PT</w:t>
            </w:r>
            <w:r>
              <w:rPr>
                <w:rFonts w:ascii="Arial" w:hAnsi="Arial" w:cs="Arial"/>
                <w:iCs/>
                <w:sz w:val="20"/>
                <w:szCs w:val="20"/>
              </w:rPr>
              <w:t xml:space="preserve"> reference interval is verified</w:t>
            </w:r>
            <w:r w:rsidR="00154E48">
              <w:rPr>
                <w:rFonts w:ascii="Arial" w:hAnsi="Arial" w:cs="Arial"/>
                <w:iCs/>
                <w:sz w:val="20"/>
                <w:szCs w:val="20"/>
              </w:rPr>
              <w:t xml:space="preserve"> by the same procedure in the VRI module – the reference interval is verified if no more than 10% of the values fall outside the interval.</w:t>
            </w:r>
          </w:p>
          <w:p w:rsidR="00154E48" w:rsidRDefault="00154E48">
            <w:pPr>
              <w:jc w:val="left"/>
              <w:rPr>
                <w:rFonts w:ascii="Arial" w:hAnsi="Arial" w:cs="Arial"/>
                <w:iCs/>
                <w:sz w:val="20"/>
                <w:szCs w:val="20"/>
              </w:rPr>
            </w:pPr>
          </w:p>
          <w:p w:rsidR="00154E48" w:rsidRPr="00154E48" w:rsidRDefault="00154E48">
            <w:pPr>
              <w:jc w:val="left"/>
              <w:rPr>
                <w:rFonts w:ascii="Arial" w:hAnsi="Arial" w:cs="Arial"/>
                <w:iCs/>
                <w:sz w:val="20"/>
                <w:szCs w:val="20"/>
              </w:rPr>
            </w:pPr>
            <w:r w:rsidRPr="00154E48">
              <w:rPr>
                <w:rFonts w:ascii="Arial" w:hAnsi="Arial" w:cs="Arial"/>
                <w:iCs/>
                <w:sz w:val="28"/>
                <w:szCs w:val="28"/>
              </w:rPr>
              <w:t>•</w:t>
            </w:r>
            <w:r w:rsidR="00B66373" w:rsidRPr="00154E48">
              <w:rPr>
                <w:rFonts w:ascii="Arial" w:hAnsi="Arial" w:cs="Arial"/>
                <w:iCs/>
                <w:sz w:val="28"/>
                <w:szCs w:val="28"/>
              </w:rPr>
              <w:t xml:space="preserve"> </w:t>
            </w:r>
            <w:r>
              <w:rPr>
                <w:rFonts w:ascii="Arial" w:hAnsi="Arial" w:cs="Arial"/>
                <w:iCs/>
                <w:sz w:val="20"/>
                <w:szCs w:val="20"/>
              </w:rPr>
              <w:t>INR is computed for each PT result, based on the ISI from the product insert and the normal patient mean determined in this module. The proposed INR reference interval is verified if no more than 10% of the computed INR values fall outside the interval.</w:t>
            </w:r>
          </w:p>
          <w:p w:rsidR="00B66373" w:rsidRDefault="00B66373">
            <w:pPr>
              <w:jc w:val="left"/>
              <w:rPr>
                <w:rFonts w:ascii="Arial" w:hAnsi="Arial" w:cs="Arial"/>
                <w:iCs/>
                <w:sz w:val="20"/>
                <w:szCs w:val="20"/>
              </w:rPr>
            </w:pPr>
          </w:p>
          <w:p w:rsidR="00B66373" w:rsidRPr="003F1318" w:rsidRDefault="00154E48">
            <w:pPr>
              <w:jc w:val="left"/>
              <w:rPr>
                <w:rFonts w:ascii="Arial" w:hAnsi="Arial" w:cs="Arial"/>
                <w:b/>
                <w:iCs/>
                <w:sz w:val="20"/>
                <w:szCs w:val="20"/>
              </w:rPr>
            </w:pPr>
            <w:r w:rsidRPr="003F1318">
              <w:rPr>
                <w:rFonts w:ascii="Arial" w:hAnsi="Arial" w:cs="Arial"/>
                <w:b/>
                <w:iCs/>
                <w:sz w:val="20"/>
                <w:szCs w:val="20"/>
              </w:rPr>
              <w:t>Method Comparison</w:t>
            </w:r>
          </w:p>
          <w:p w:rsidR="00D16157" w:rsidRPr="003F1318" w:rsidRDefault="003F1318">
            <w:pPr>
              <w:jc w:val="left"/>
              <w:rPr>
                <w:rFonts w:ascii="Arial" w:hAnsi="Arial" w:cs="Arial"/>
                <w:b/>
                <w:iCs/>
                <w:sz w:val="20"/>
                <w:szCs w:val="20"/>
              </w:rPr>
            </w:pPr>
            <w:r w:rsidRPr="003F1318">
              <w:rPr>
                <w:rFonts w:ascii="Arial" w:hAnsi="Arial" w:cs="Arial"/>
                <w:b/>
                <w:iCs/>
                <w:sz w:val="20"/>
                <w:szCs w:val="20"/>
              </w:rPr>
              <w:t>( Data entered in EP Evaluator )</w:t>
            </w:r>
          </w:p>
          <w:p w:rsidR="00D16157" w:rsidRDefault="00D16157">
            <w:pPr>
              <w:jc w:val="left"/>
              <w:rPr>
                <w:rFonts w:ascii="Arial" w:hAnsi="Arial" w:cs="Arial"/>
                <w:iCs/>
                <w:sz w:val="20"/>
                <w:szCs w:val="20"/>
              </w:rPr>
            </w:pPr>
          </w:p>
          <w:p w:rsidR="003E29C1" w:rsidRDefault="00D16157">
            <w:pPr>
              <w:jc w:val="left"/>
              <w:rPr>
                <w:rFonts w:ascii="Arial" w:hAnsi="Arial" w:cs="Arial"/>
                <w:iCs/>
                <w:sz w:val="20"/>
                <w:szCs w:val="20"/>
              </w:rPr>
            </w:pPr>
            <w:r w:rsidRPr="00D16157">
              <w:rPr>
                <w:rFonts w:ascii="Arial" w:hAnsi="Arial" w:cs="Arial"/>
                <w:iCs/>
                <w:sz w:val="28"/>
                <w:szCs w:val="28"/>
              </w:rPr>
              <w:t>•</w:t>
            </w:r>
            <w:r>
              <w:rPr>
                <w:rFonts w:ascii="Arial" w:hAnsi="Arial" w:cs="Arial"/>
                <w:iCs/>
                <w:sz w:val="28"/>
                <w:szCs w:val="28"/>
              </w:rPr>
              <w:t xml:space="preserve"> </w:t>
            </w:r>
            <w:r>
              <w:rPr>
                <w:rFonts w:ascii="Arial" w:hAnsi="Arial" w:cs="Arial"/>
                <w:iCs/>
                <w:sz w:val="20"/>
                <w:szCs w:val="20"/>
              </w:rPr>
              <w:t>INR method comparison compares PT an</w:t>
            </w:r>
            <w:r w:rsidR="00BB7C16">
              <w:rPr>
                <w:rFonts w:ascii="Arial" w:hAnsi="Arial" w:cs="Arial"/>
                <w:iCs/>
                <w:sz w:val="20"/>
                <w:szCs w:val="20"/>
              </w:rPr>
              <w:t>d INR values from two methods (new reagent vs. old reagent</w:t>
            </w:r>
            <w:r>
              <w:rPr>
                <w:rFonts w:ascii="Arial" w:hAnsi="Arial" w:cs="Arial"/>
                <w:iCs/>
                <w:sz w:val="20"/>
                <w:szCs w:val="20"/>
              </w:rPr>
              <w:t>).</w:t>
            </w:r>
          </w:p>
          <w:p w:rsidR="00D16157" w:rsidRDefault="00D16157">
            <w:pPr>
              <w:jc w:val="left"/>
              <w:rPr>
                <w:rFonts w:ascii="Arial" w:hAnsi="Arial" w:cs="Arial"/>
                <w:iCs/>
                <w:sz w:val="20"/>
                <w:szCs w:val="20"/>
              </w:rPr>
            </w:pPr>
            <w:r>
              <w:rPr>
                <w:rFonts w:ascii="Arial" w:hAnsi="Arial" w:cs="Arial"/>
                <w:iCs/>
                <w:sz w:val="20"/>
                <w:szCs w:val="20"/>
              </w:rPr>
              <w:t>Data for this analysis should include 20-40 PT values, distributed across the ful</w:t>
            </w:r>
            <w:r w:rsidR="00BB7C16">
              <w:rPr>
                <w:rFonts w:ascii="Arial" w:hAnsi="Arial" w:cs="Arial"/>
                <w:iCs/>
                <w:sz w:val="20"/>
                <w:szCs w:val="20"/>
              </w:rPr>
              <w:t xml:space="preserve">l range of expected results </w:t>
            </w:r>
            <w:proofErr w:type="gramStart"/>
            <w:r w:rsidR="00BB7C16">
              <w:rPr>
                <w:rFonts w:ascii="Arial" w:hAnsi="Arial" w:cs="Arial"/>
                <w:iCs/>
                <w:sz w:val="20"/>
                <w:szCs w:val="20"/>
              </w:rPr>
              <w:t>( the</w:t>
            </w:r>
            <w:proofErr w:type="gramEnd"/>
            <w:r w:rsidR="00BB7C16">
              <w:rPr>
                <w:rFonts w:ascii="Arial" w:hAnsi="Arial" w:cs="Arial"/>
                <w:iCs/>
                <w:sz w:val="20"/>
                <w:szCs w:val="20"/>
              </w:rPr>
              <w:t xml:space="preserve"> </w:t>
            </w:r>
            <w:r>
              <w:rPr>
                <w:rFonts w:ascii="Arial" w:hAnsi="Arial" w:cs="Arial"/>
                <w:iCs/>
                <w:sz w:val="20"/>
                <w:szCs w:val="20"/>
              </w:rPr>
              <w:t>quality of the analysis depends more on the ranges of the re</w:t>
            </w:r>
            <w:r w:rsidR="00BB7C16">
              <w:rPr>
                <w:rFonts w:ascii="Arial" w:hAnsi="Arial" w:cs="Arial"/>
                <w:iCs/>
                <w:sz w:val="20"/>
                <w:szCs w:val="20"/>
              </w:rPr>
              <w:t xml:space="preserve">sults than the number of values </w:t>
            </w:r>
            <w:r>
              <w:rPr>
                <w:rFonts w:ascii="Arial" w:hAnsi="Arial" w:cs="Arial"/>
                <w:iCs/>
                <w:sz w:val="20"/>
                <w:szCs w:val="20"/>
              </w:rPr>
              <w:t>).</w:t>
            </w:r>
            <w:r w:rsidR="001C28BE">
              <w:rPr>
                <w:rFonts w:ascii="Arial" w:hAnsi="Arial" w:cs="Arial"/>
                <w:iCs/>
                <w:sz w:val="20"/>
                <w:szCs w:val="20"/>
              </w:rPr>
              <w:t xml:space="preserve"> Only PT values are input; INR values are computed by EP Evaluator</w:t>
            </w:r>
            <w:r w:rsidR="00DF28B3">
              <w:rPr>
                <w:rFonts w:ascii="Arial" w:hAnsi="Arial" w:cs="Arial"/>
                <w:iCs/>
                <w:sz w:val="20"/>
                <w:szCs w:val="20"/>
              </w:rPr>
              <w:t>. Two method comparison studies are performed; one for PT and a second for INR.</w:t>
            </w:r>
          </w:p>
          <w:p w:rsidR="00DF28B3" w:rsidRDefault="00DF28B3">
            <w:pPr>
              <w:jc w:val="left"/>
              <w:rPr>
                <w:rFonts w:ascii="Arial" w:hAnsi="Arial" w:cs="Arial"/>
                <w:iCs/>
                <w:sz w:val="20"/>
                <w:szCs w:val="20"/>
              </w:rPr>
            </w:pPr>
          </w:p>
          <w:p w:rsidR="00DF28B3" w:rsidRDefault="00DF28B3">
            <w:pPr>
              <w:jc w:val="left"/>
              <w:rPr>
                <w:rFonts w:ascii="Arial" w:hAnsi="Arial" w:cs="Arial"/>
                <w:iCs/>
                <w:sz w:val="20"/>
                <w:szCs w:val="20"/>
              </w:rPr>
            </w:pPr>
            <w:r>
              <w:rPr>
                <w:rFonts w:ascii="Arial" w:hAnsi="Arial" w:cs="Arial"/>
                <w:iCs/>
                <w:sz w:val="20"/>
                <w:szCs w:val="20"/>
              </w:rPr>
              <w:t>Slope, Intercept and their confidence intervals;</w:t>
            </w:r>
          </w:p>
          <w:p w:rsidR="00DF28B3" w:rsidRDefault="00DF28B3">
            <w:pPr>
              <w:jc w:val="left"/>
              <w:rPr>
                <w:rFonts w:ascii="Arial" w:hAnsi="Arial" w:cs="Arial"/>
                <w:iCs/>
                <w:sz w:val="20"/>
                <w:szCs w:val="20"/>
              </w:rPr>
            </w:pPr>
            <w:r>
              <w:rPr>
                <w:rFonts w:ascii="Arial" w:hAnsi="Arial" w:cs="Arial"/>
                <w:iCs/>
                <w:sz w:val="20"/>
                <w:szCs w:val="20"/>
              </w:rPr>
              <w:t>When two methods are statistically identical, the 95% confidence interval for slope includes 1.00, and the 95% confidence intercept includes 0.0.</w:t>
            </w:r>
          </w:p>
          <w:p w:rsidR="00DF28B3" w:rsidRDefault="00DF28B3">
            <w:pPr>
              <w:jc w:val="left"/>
              <w:rPr>
                <w:rFonts w:ascii="Arial" w:hAnsi="Arial" w:cs="Arial"/>
                <w:iCs/>
                <w:sz w:val="20"/>
                <w:szCs w:val="20"/>
              </w:rPr>
            </w:pPr>
          </w:p>
          <w:p w:rsidR="00DF28B3" w:rsidRDefault="00DF28B3">
            <w:pPr>
              <w:jc w:val="left"/>
              <w:rPr>
                <w:rFonts w:ascii="Arial" w:hAnsi="Arial" w:cs="Arial"/>
                <w:iCs/>
                <w:sz w:val="20"/>
                <w:szCs w:val="20"/>
              </w:rPr>
            </w:pPr>
            <w:r>
              <w:rPr>
                <w:rFonts w:ascii="Arial" w:hAnsi="Arial" w:cs="Arial"/>
                <w:iCs/>
                <w:sz w:val="20"/>
                <w:szCs w:val="20"/>
              </w:rPr>
              <w:t>Example: If the 95% CI for the slope is 0.92 to 1.02 1.00 is included in the interval. However, if the CI IS 0.82 to 0.92, 1.00 is not included in the interval.</w:t>
            </w:r>
          </w:p>
          <w:p w:rsidR="00AC4B5D" w:rsidRDefault="00AC4B5D">
            <w:pPr>
              <w:jc w:val="left"/>
              <w:rPr>
                <w:rFonts w:ascii="Arial" w:hAnsi="Arial" w:cs="Arial"/>
                <w:iCs/>
                <w:sz w:val="20"/>
                <w:szCs w:val="20"/>
              </w:rPr>
            </w:pPr>
          </w:p>
          <w:p w:rsidR="00AC4B5D" w:rsidRDefault="00AC4B5D">
            <w:pPr>
              <w:jc w:val="left"/>
              <w:rPr>
                <w:rFonts w:ascii="Arial" w:hAnsi="Arial" w:cs="Arial"/>
                <w:b/>
                <w:iCs/>
                <w:sz w:val="20"/>
                <w:szCs w:val="20"/>
              </w:rPr>
            </w:pPr>
            <w:r w:rsidRPr="00AC4B5D">
              <w:rPr>
                <w:rFonts w:ascii="Arial" w:hAnsi="Arial" w:cs="Arial"/>
                <w:b/>
                <w:iCs/>
                <w:sz w:val="20"/>
                <w:szCs w:val="20"/>
              </w:rPr>
              <w:t>Manual INR Check</w:t>
            </w:r>
          </w:p>
          <w:p w:rsidR="00AC4B5D" w:rsidRDefault="00AC4B5D">
            <w:pPr>
              <w:jc w:val="left"/>
              <w:rPr>
                <w:rFonts w:ascii="Arial" w:hAnsi="Arial" w:cs="Arial"/>
                <w:b/>
                <w:iCs/>
                <w:sz w:val="20"/>
                <w:szCs w:val="20"/>
              </w:rPr>
            </w:pPr>
          </w:p>
          <w:p w:rsidR="00AC4B5D" w:rsidRDefault="00AC4B5D" w:rsidP="00AC4B5D">
            <w:pPr>
              <w:jc w:val="left"/>
              <w:rPr>
                <w:rFonts w:ascii="Arial" w:hAnsi="Arial" w:cs="Arial"/>
                <w:sz w:val="20"/>
                <w:szCs w:val="20"/>
              </w:rPr>
            </w:pPr>
            <w:r w:rsidRPr="00AC4B5D">
              <w:rPr>
                <w:rFonts w:ascii="Arial" w:hAnsi="Arial" w:cs="Arial"/>
                <w:b/>
                <w:iCs/>
                <w:sz w:val="28"/>
                <w:szCs w:val="28"/>
              </w:rPr>
              <w:t>•</w:t>
            </w:r>
            <w:r>
              <w:rPr>
                <w:rFonts w:ascii="Arial" w:hAnsi="Arial" w:cs="Arial"/>
                <w:b/>
                <w:iCs/>
                <w:sz w:val="28"/>
                <w:szCs w:val="28"/>
              </w:rPr>
              <w:t xml:space="preserve"> </w:t>
            </w:r>
            <w:r>
              <w:rPr>
                <w:rFonts w:ascii="Arial" w:hAnsi="Arial" w:cs="Arial"/>
                <w:iCs/>
                <w:sz w:val="20"/>
                <w:szCs w:val="20"/>
              </w:rPr>
              <w:t xml:space="preserve">This is performed monthly as part of routine maintenance. An INR is obtained from the analyzer and verified manually by using the formula; </w:t>
            </w:r>
            <w:r>
              <w:rPr>
                <w:rFonts w:ascii="Arial" w:hAnsi="Arial" w:cs="Arial"/>
                <w:sz w:val="20"/>
                <w:szCs w:val="20"/>
              </w:rPr>
              <w:t xml:space="preserve">INR = </w:t>
            </w:r>
            <w:proofErr w:type="gramStart"/>
            <w:r>
              <w:rPr>
                <w:rFonts w:ascii="Arial" w:hAnsi="Arial" w:cs="Arial"/>
                <w:sz w:val="20"/>
                <w:szCs w:val="20"/>
              </w:rPr>
              <w:t>( PT</w:t>
            </w:r>
            <w:proofErr w:type="gramEnd"/>
            <w:r>
              <w:rPr>
                <w:rFonts w:ascii="Arial" w:hAnsi="Arial" w:cs="Arial"/>
                <w:sz w:val="20"/>
                <w:szCs w:val="20"/>
              </w:rPr>
              <w:t xml:space="preserve"> / Normal Patient Mean )^ISI.</w:t>
            </w:r>
          </w:p>
          <w:p w:rsidR="00AC4B5D" w:rsidRDefault="00AC4B5D" w:rsidP="00AC4B5D">
            <w:pPr>
              <w:jc w:val="left"/>
              <w:rPr>
                <w:rFonts w:ascii="Arial" w:hAnsi="Arial" w:cs="Arial"/>
                <w:sz w:val="20"/>
                <w:szCs w:val="20"/>
              </w:rPr>
            </w:pPr>
            <w:r>
              <w:rPr>
                <w:rFonts w:ascii="Arial" w:hAnsi="Arial" w:cs="Arial"/>
                <w:sz w:val="20"/>
                <w:szCs w:val="20"/>
              </w:rPr>
              <w:t xml:space="preserve">The ISI used in this equation has been </w:t>
            </w:r>
            <w:r w:rsidR="003737DA">
              <w:rPr>
                <w:rFonts w:ascii="Arial" w:hAnsi="Arial" w:cs="Arial"/>
                <w:sz w:val="20"/>
                <w:szCs w:val="20"/>
              </w:rPr>
              <w:t xml:space="preserve">verified with a Siemens representative with each new lot of </w:t>
            </w:r>
            <w:proofErr w:type="spellStart"/>
            <w:r w:rsidR="003737DA">
              <w:rPr>
                <w:rFonts w:ascii="Arial" w:hAnsi="Arial" w:cs="Arial"/>
                <w:sz w:val="20"/>
                <w:szCs w:val="20"/>
              </w:rPr>
              <w:t>Innovin</w:t>
            </w:r>
            <w:proofErr w:type="spellEnd"/>
            <w:r w:rsidR="003737DA">
              <w:rPr>
                <w:rFonts w:ascii="Arial" w:hAnsi="Arial" w:cs="Arial"/>
                <w:sz w:val="20"/>
                <w:szCs w:val="20"/>
              </w:rPr>
              <w:t>.</w:t>
            </w:r>
          </w:p>
          <w:p w:rsidR="00AC4B5D" w:rsidRPr="00AC4B5D" w:rsidRDefault="00AC4B5D">
            <w:pPr>
              <w:jc w:val="left"/>
              <w:rPr>
                <w:rFonts w:ascii="Arial" w:hAnsi="Arial" w:cs="Arial"/>
                <w:iCs/>
                <w:sz w:val="20"/>
                <w:szCs w:val="20"/>
              </w:rPr>
            </w:pPr>
          </w:p>
          <w:p w:rsidR="003E29C1" w:rsidRDefault="003E29C1">
            <w:pPr>
              <w:jc w:val="left"/>
              <w:rPr>
                <w:rFonts w:ascii="Arial" w:hAnsi="Arial" w:cs="Arial"/>
                <w:iCs/>
                <w:sz w:val="20"/>
                <w:szCs w:val="20"/>
              </w:rPr>
            </w:pPr>
          </w:p>
        </w:tc>
      </w:tr>
      <w:tr w:rsidR="003E29C1">
        <w:trPr>
          <w:cantSplit/>
          <w:trHeight w:val="330"/>
        </w:trPr>
        <w:tc>
          <w:tcPr>
            <w:tcW w:w="1915" w:type="dxa"/>
            <w:tcBorders>
              <w:top w:val="nil"/>
              <w:left w:val="nil"/>
              <w:right w:val="nil"/>
            </w:tcBorders>
          </w:tcPr>
          <w:p w:rsidR="00A4097C" w:rsidRDefault="00A4097C">
            <w:pPr>
              <w:rPr>
                <w:rFonts w:ascii="Arial" w:hAnsi="Arial" w:cs="Arial"/>
                <w:b/>
                <w:bCs/>
                <w:color w:val="0000FF"/>
                <w:sz w:val="20"/>
              </w:rPr>
            </w:pPr>
          </w:p>
          <w:p w:rsidR="003E29C1" w:rsidRDefault="003E29C1">
            <w:pPr>
              <w:rPr>
                <w:rFonts w:ascii="Arial" w:hAnsi="Arial" w:cs="Arial"/>
                <w:b/>
                <w:bCs/>
                <w:color w:val="0000FF"/>
                <w:sz w:val="20"/>
              </w:rPr>
            </w:pPr>
            <w:r>
              <w:rPr>
                <w:rFonts w:ascii="Arial" w:hAnsi="Arial" w:cs="Arial"/>
                <w:b/>
                <w:bCs/>
                <w:color w:val="0000FF"/>
                <w:sz w:val="20"/>
              </w:rPr>
              <w:t>References</w:t>
            </w:r>
          </w:p>
        </w:tc>
        <w:tc>
          <w:tcPr>
            <w:tcW w:w="9245" w:type="dxa"/>
            <w:gridSpan w:val="6"/>
            <w:tcBorders>
              <w:top w:val="nil"/>
              <w:left w:val="nil"/>
              <w:bottom w:val="single" w:sz="4" w:space="0" w:color="auto"/>
              <w:right w:val="nil"/>
            </w:tcBorders>
          </w:tcPr>
          <w:p w:rsidR="003E29C1" w:rsidRDefault="003E29C1">
            <w:pPr>
              <w:jc w:val="left"/>
              <w:rPr>
                <w:rFonts w:ascii="Arial" w:hAnsi="Arial" w:cs="Arial"/>
                <w:iCs/>
                <w:sz w:val="20"/>
                <w:szCs w:val="20"/>
              </w:rPr>
            </w:pPr>
          </w:p>
          <w:p w:rsidR="00A4097C" w:rsidRDefault="00A4097C">
            <w:pPr>
              <w:jc w:val="left"/>
              <w:rPr>
                <w:rFonts w:ascii="Arial" w:hAnsi="Arial" w:cs="Arial"/>
                <w:iCs/>
                <w:sz w:val="20"/>
                <w:szCs w:val="20"/>
              </w:rPr>
            </w:pPr>
            <w:r>
              <w:rPr>
                <w:rFonts w:ascii="Arial" w:hAnsi="Arial" w:cs="Arial"/>
                <w:iCs/>
                <w:sz w:val="20"/>
                <w:szCs w:val="20"/>
              </w:rPr>
              <w:t xml:space="preserve">1. </w:t>
            </w:r>
            <w:proofErr w:type="spellStart"/>
            <w:r w:rsidR="00E45EF4">
              <w:rPr>
                <w:rFonts w:ascii="Arial" w:hAnsi="Arial" w:cs="Arial"/>
                <w:iCs/>
                <w:sz w:val="20"/>
                <w:szCs w:val="20"/>
              </w:rPr>
              <w:t>Innovin</w:t>
            </w:r>
            <w:proofErr w:type="spellEnd"/>
            <w:r w:rsidR="00E45EF4">
              <w:rPr>
                <w:rFonts w:ascii="Arial" w:hAnsi="Arial" w:cs="Arial"/>
                <w:iCs/>
                <w:sz w:val="20"/>
                <w:szCs w:val="20"/>
              </w:rPr>
              <w:t xml:space="preserve"> Product Insert, Siemens Healthcare Diagnostics Inc., Newark DE 19714 USA</w:t>
            </w:r>
          </w:p>
          <w:p w:rsidR="00E45EF4" w:rsidRDefault="00E45EF4">
            <w:pPr>
              <w:jc w:val="left"/>
              <w:rPr>
                <w:rFonts w:ascii="Arial" w:hAnsi="Arial" w:cs="Arial"/>
                <w:iCs/>
                <w:sz w:val="20"/>
                <w:szCs w:val="20"/>
              </w:rPr>
            </w:pPr>
            <w:r>
              <w:rPr>
                <w:rFonts w:ascii="Arial" w:hAnsi="Arial" w:cs="Arial"/>
                <w:iCs/>
                <w:sz w:val="20"/>
                <w:szCs w:val="20"/>
              </w:rPr>
              <w:t xml:space="preserve">   August 2016 B4212T50E3108 ( 5747 )  2</w:t>
            </w:r>
          </w:p>
          <w:p w:rsidR="00E45EF4" w:rsidRDefault="00E45EF4">
            <w:pPr>
              <w:jc w:val="left"/>
              <w:rPr>
                <w:rFonts w:ascii="Arial" w:hAnsi="Arial" w:cs="Arial"/>
                <w:iCs/>
                <w:sz w:val="20"/>
                <w:szCs w:val="20"/>
              </w:rPr>
            </w:pPr>
          </w:p>
          <w:p w:rsidR="00E45EF4" w:rsidRDefault="00E45EF4">
            <w:pPr>
              <w:jc w:val="left"/>
              <w:rPr>
                <w:rFonts w:ascii="Arial" w:hAnsi="Arial" w:cs="Arial"/>
                <w:iCs/>
                <w:sz w:val="20"/>
                <w:szCs w:val="20"/>
              </w:rPr>
            </w:pPr>
            <w:r>
              <w:rPr>
                <w:rFonts w:ascii="Arial" w:hAnsi="Arial" w:cs="Arial"/>
                <w:iCs/>
                <w:sz w:val="20"/>
                <w:szCs w:val="20"/>
              </w:rPr>
              <w:t>2. EP Evaluator Clinical Laboratory – Children’s Hospitals and Clinics of Minnesota</w:t>
            </w:r>
          </w:p>
          <w:p w:rsidR="00A4097C" w:rsidRDefault="00A4097C">
            <w:pPr>
              <w:jc w:val="left"/>
              <w:rPr>
                <w:rFonts w:ascii="Arial" w:hAnsi="Arial" w:cs="Arial"/>
                <w:iCs/>
                <w:sz w:val="20"/>
                <w:szCs w:val="20"/>
              </w:rPr>
            </w:pPr>
          </w:p>
        </w:tc>
      </w:tr>
      <w:tr w:rsidR="00A73F2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915" w:type="dxa"/>
            <w:tcBorders>
              <w:left w:val="nil"/>
              <w:bottom w:val="nil"/>
              <w:right w:val="single" w:sz="6" w:space="0" w:color="auto"/>
            </w:tcBorders>
          </w:tcPr>
          <w:p w:rsidR="00A73F2B" w:rsidRDefault="00A73F2B">
            <w:pPr>
              <w:jc w:val="left"/>
              <w:rPr>
                <w:rFonts w:ascii="Arial" w:hAnsi="Arial" w:cs="Arial"/>
                <w:b/>
                <w:color w:val="0000FF"/>
                <w:sz w:val="20"/>
              </w:rPr>
            </w:pPr>
            <w:r>
              <w:rPr>
                <w:rFonts w:ascii="Arial" w:hAnsi="Arial" w:cs="Arial"/>
                <w:b/>
                <w:color w:val="0000FF"/>
                <w:sz w:val="20"/>
              </w:rPr>
              <w:t>Materials</w:t>
            </w:r>
          </w:p>
        </w:tc>
        <w:tc>
          <w:tcPr>
            <w:tcW w:w="2585" w:type="dxa"/>
            <w:gridSpan w:val="2"/>
            <w:tcBorders>
              <w:top w:val="single" w:sz="4" w:space="0" w:color="auto"/>
              <w:left w:val="single" w:sz="6" w:space="0" w:color="auto"/>
              <w:bottom w:val="single" w:sz="6" w:space="0" w:color="auto"/>
              <w:right w:val="single" w:sz="6" w:space="0" w:color="auto"/>
            </w:tcBorders>
          </w:tcPr>
          <w:p w:rsidR="00A73F2B" w:rsidRDefault="00A73F2B">
            <w:pPr>
              <w:jc w:val="left"/>
              <w:rPr>
                <w:rFonts w:ascii="Arial" w:hAnsi="Arial" w:cs="Arial"/>
                <w:iCs/>
                <w:sz w:val="20"/>
                <w:szCs w:val="20"/>
              </w:rPr>
            </w:pPr>
            <w:r>
              <w:rPr>
                <w:rFonts w:ascii="Arial" w:hAnsi="Arial" w:cs="Arial"/>
                <w:b/>
                <w:iCs/>
                <w:sz w:val="20"/>
                <w:szCs w:val="20"/>
              </w:rPr>
              <w:t>Equipment</w:t>
            </w:r>
          </w:p>
        </w:tc>
        <w:tc>
          <w:tcPr>
            <w:tcW w:w="3420" w:type="dxa"/>
            <w:gridSpan w:val="3"/>
            <w:tcBorders>
              <w:top w:val="single" w:sz="6" w:space="0" w:color="auto"/>
              <w:left w:val="single" w:sz="6" w:space="0" w:color="auto"/>
              <w:bottom w:val="single" w:sz="6" w:space="0" w:color="auto"/>
              <w:right w:val="single" w:sz="6" w:space="0" w:color="auto"/>
            </w:tcBorders>
          </w:tcPr>
          <w:p w:rsidR="00A73F2B" w:rsidRDefault="00A73F2B">
            <w:pPr>
              <w:jc w:val="left"/>
              <w:rPr>
                <w:rFonts w:ascii="Arial" w:hAnsi="Arial" w:cs="Arial"/>
                <w:iCs/>
                <w:sz w:val="20"/>
                <w:szCs w:val="20"/>
              </w:rPr>
            </w:pPr>
            <w:r>
              <w:rPr>
                <w:rFonts w:ascii="Arial" w:hAnsi="Arial" w:cs="Arial"/>
                <w:b/>
                <w:iCs/>
                <w:sz w:val="20"/>
                <w:szCs w:val="20"/>
              </w:rPr>
              <w:t>Reagents</w:t>
            </w:r>
          </w:p>
        </w:tc>
        <w:tc>
          <w:tcPr>
            <w:tcW w:w="3240" w:type="dxa"/>
            <w:tcBorders>
              <w:top w:val="single" w:sz="6" w:space="0" w:color="auto"/>
              <w:left w:val="single" w:sz="6" w:space="0" w:color="auto"/>
              <w:bottom w:val="single" w:sz="6" w:space="0" w:color="auto"/>
              <w:right w:val="single" w:sz="4" w:space="0" w:color="auto"/>
            </w:tcBorders>
          </w:tcPr>
          <w:p w:rsidR="00A73F2B" w:rsidRDefault="00A73F2B">
            <w:pPr>
              <w:jc w:val="left"/>
              <w:rPr>
                <w:rFonts w:ascii="Arial" w:hAnsi="Arial" w:cs="Arial"/>
                <w:b/>
                <w:iCs/>
                <w:sz w:val="20"/>
                <w:szCs w:val="20"/>
              </w:rPr>
            </w:pPr>
            <w:r>
              <w:rPr>
                <w:rFonts w:ascii="Arial" w:hAnsi="Arial" w:cs="Arial"/>
                <w:b/>
                <w:iCs/>
                <w:sz w:val="20"/>
                <w:szCs w:val="20"/>
              </w:rPr>
              <w:t>Supplies</w:t>
            </w:r>
          </w:p>
        </w:tc>
      </w:tr>
      <w:tr w:rsidR="00A73F2B">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915" w:type="dxa"/>
            <w:vMerge w:val="restart"/>
            <w:tcBorders>
              <w:left w:val="nil"/>
              <w:right w:val="single" w:sz="4" w:space="0" w:color="auto"/>
            </w:tcBorders>
          </w:tcPr>
          <w:p w:rsidR="00A73F2B" w:rsidRDefault="00A73F2B">
            <w:pPr>
              <w:jc w:val="left"/>
              <w:rPr>
                <w:rFonts w:ascii="Arial" w:hAnsi="Arial" w:cs="Arial"/>
                <w:b/>
                <w:bCs/>
                <w:color w:val="3366FF"/>
                <w:sz w:val="20"/>
              </w:rPr>
            </w:pPr>
            <w:r>
              <w:rPr>
                <w:rFonts w:ascii="Arial" w:hAnsi="Arial" w:cs="Arial"/>
                <w:b/>
                <w:bCs/>
                <w:color w:val="0000FF"/>
                <w:sz w:val="20"/>
              </w:rPr>
              <w:t>Historical Record</w:t>
            </w:r>
          </w:p>
        </w:tc>
        <w:tc>
          <w:tcPr>
            <w:tcW w:w="1429" w:type="dxa"/>
            <w:tcBorders>
              <w:top w:val="single" w:sz="4" w:space="0" w:color="auto"/>
              <w:left w:val="single" w:sz="4" w:space="0" w:color="auto"/>
              <w:bottom w:val="single" w:sz="4" w:space="0" w:color="auto"/>
              <w:right w:val="single" w:sz="4" w:space="0" w:color="auto"/>
            </w:tcBorders>
          </w:tcPr>
          <w:p w:rsidR="00A73F2B" w:rsidRDefault="00A73F2B">
            <w:pPr>
              <w:jc w:val="left"/>
              <w:rPr>
                <w:rFonts w:ascii="Arial" w:hAnsi="Arial" w:cs="Arial"/>
                <w:b/>
                <w:bCs/>
                <w:sz w:val="20"/>
              </w:rPr>
            </w:pPr>
            <w:r>
              <w:rPr>
                <w:rFonts w:ascii="Arial" w:hAnsi="Arial" w:cs="Arial"/>
                <w:b/>
                <w:bCs/>
                <w:sz w:val="20"/>
              </w:rPr>
              <w:t>Version</w:t>
            </w:r>
          </w:p>
        </w:tc>
        <w:tc>
          <w:tcPr>
            <w:tcW w:w="2887" w:type="dxa"/>
            <w:gridSpan w:val="2"/>
            <w:tcBorders>
              <w:top w:val="single" w:sz="4" w:space="0" w:color="auto"/>
              <w:left w:val="single" w:sz="4" w:space="0" w:color="auto"/>
              <w:bottom w:val="single" w:sz="4" w:space="0" w:color="auto"/>
              <w:right w:val="single" w:sz="4" w:space="0" w:color="auto"/>
            </w:tcBorders>
          </w:tcPr>
          <w:p w:rsidR="00A73F2B" w:rsidRDefault="00A73F2B">
            <w:pPr>
              <w:jc w:val="left"/>
              <w:rPr>
                <w:rFonts w:ascii="Arial" w:hAnsi="Arial" w:cs="Arial"/>
                <w:b/>
                <w:bCs/>
                <w:iCs/>
                <w:sz w:val="20"/>
              </w:rPr>
            </w:pPr>
            <w:r>
              <w:rPr>
                <w:rFonts w:ascii="Arial" w:hAnsi="Arial" w:cs="Arial"/>
                <w:b/>
                <w:bCs/>
                <w:iCs/>
                <w:sz w:val="20"/>
              </w:rPr>
              <w:t>Written/Revised by:</w:t>
            </w:r>
          </w:p>
        </w:tc>
        <w:tc>
          <w:tcPr>
            <w:tcW w:w="1603" w:type="dxa"/>
            <w:tcBorders>
              <w:top w:val="single" w:sz="4" w:space="0" w:color="auto"/>
              <w:left w:val="single" w:sz="4" w:space="0" w:color="auto"/>
              <w:bottom w:val="single" w:sz="4" w:space="0" w:color="auto"/>
              <w:right w:val="single" w:sz="4" w:space="0" w:color="auto"/>
            </w:tcBorders>
          </w:tcPr>
          <w:p w:rsidR="00A73F2B" w:rsidRDefault="00A73F2B">
            <w:pPr>
              <w:jc w:val="left"/>
              <w:rPr>
                <w:rFonts w:ascii="Arial" w:hAnsi="Arial" w:cs="Arial"/>
                <w:b/>
                <w:bCs/>
                <w:iCs/>
                <w:sz w:val="20"/>
              </w:rPr>
            </w:pPr>
            <w:r>
              <w:rPr>
                <w:rFonts w:ascii="Arial" w:hAnsi="Arial" w:cs="Arial"/>
                <w:b/>
                <w:bCs/>
                <w:iCs/>
                <w:sz w:val="20"/>
              </w:rPr>
              <w:t>Effective Date:</w:t>
            </w:r>
          </w:p>
        </w:tc>
        <w:tc>
          <w:tcPr>
            <w:tcW w:w="3326" w:type="dxa"/>
            <w:gridSpan w:val="2"/>
            <w:tcBorders>
              <w:top w:val="single" w:sz="4" w:space="0" w:color="auto"/>
              <w:left w:val="single" w:sz="4" w:space="0" w:color="auto"/>
              <w:bottom w:val="single" w:sz="4" w:space="0" w:color="auto"/>
              <w:right w:val="single" w:sz="4" w:space="0" w:color="auto"/>
            </w:tcBorders>
          </w:tcPr>
          <w:p w:rsidR="00A73F2B" w:rsidRDefault="00A73F2B">
            <w:pPr>
              <w:jc w:val="left"/>
              <w:rPr>
                <w:rFonts w:ascii="Arial" w:hAnsi="Arial" w:cs="Arial"/>
                <w:b/>
                <w:bCs/>
                <w:iCs/>
                <w:sz w:val="20"/>
              </w:rPr>
            </w:pPr>
            <w:r>
              <w:rPr>
                <w:rFonts w:ascii="Arial" w:hAnsi="Arial" w:cs="Arial"/>
                <w:b/>
                <w:bCs/>
                <w:iCs/>
                <w:sz w:val="20"/>
              </w:rPr>
              <w:t>Summary of Revisions</w:t>
            </w:r>
          </w:p>
        </w:tc>
      </w:tr>
      <w:tr w:rsidR="00A73F2B">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915" w:type="dxa"/>
            <w:vMerge/>
            <w:tcBorders>
              <w:left w:val="nil"/>
              <w:right w:val="single" w:sz="4" w:space="0" w:color="auto"/>
            </w:tcBorders>
          </w:tcPr>
          <w:p w:rsidR="00A73F2B" w:rsidRDefault="00A73F2B">
            <w:pPr>
              <w:rPr>
                <w:rFonts w:ascii="Arial" w:hAnsi="Arial" w:cs="Arial"/>
                <w:b/>
                <w:bCs/>
                <w:color w:val="3366FF"/>
              </w:rPr>
            </w:pPr>
          </w:p>
        </w:tc>
        <w:tc>
          <w:tcPr>
            <w:tcW w:w="1429" w:type="dxa"/>
            <w:tcBorders>
              <w:top w:val="single" w:sz="4" w:space="0" w:color="auto"/>
              <w:left w:val="single" w:sz="4" w:space="0" w:color="auto"/>
              <w:bottom w:val="single" w:sz="4" w:space="0" w:color="auto"/>
              <w:right w:val="single" w:sz="4" w:space="0" w:color="auto"/>
            </w:tcBorders>
          </w:tcPr>
          <w:p w:rsidR="00A73F2B" w:rsidRDefault="00A73F2B">
            <w:pPr>
              <w:jc w:val="left"/>
              <w:rPr>
                <w:rFonts w:ascii="Arial" w:hAnsi="Arial" w:cs="Arial"/>
                <w:sz w:val="20"/>
              </w:rPr>
            </w:pPr>
            <w:r>
              <w:rPr>
                <w:rFonts w:ascii="Arial" w:hAnsi="Arial" w:cs="Arial"/>
                <w:sz w:val="20"/>
              </w:rPr>
              <w:t>1</w:t>
            </w:r>
          </w:p>
        </w:tc>
        <w:tc>
          <w:tcPr>
            <w:tcW w:w="2887" w:type="dxa"/>
            <w:gridSpan w:val="2"/>
            <w:tcBorders>
              <w:top w:val="single" w:sz="4" w:space="0" w:color="auto"/>
              <w:left w:val="single" w:sz="4" w:space="0" w:color="auto"/>
              <w:bottom w:val="single" w:sz="4" w:space="0" w:color="auto"/>
              <w:right w:val="single" w:sz="4" w:space="0" w:color="auto"/>
            </w:tcBorders>
          </w:tcPr>
          <w:p w:rsidR="00A73F2B" w:rsidRDefault="008048AA">
            <w:pPr>
              <w:jc w:val="left"/>
              <w:rPr>
                <w:rFonts w:ascii="Arial" w:hAnsi="Arial" w:cs="Arial"/>
                <w:iCs/>
                <w:sz w:val="20"/>
              </w:rPr>
            </w:pPr>
            <w:r>
              <w:rPr>
                <w:rFonts w:ascii="Arial" w:hAnsi="Arial" w:cs="Arial"/>
                <w:iCs/>
                <w:sz w:val="20"/>
              </w:rPr>
              <w:t>Al Quigley</w:t>
            </w:r>
          </w:p>
        </w:tc>
        <w:tc>
          <w:tcPr>
            <w:tcW w:w="1603" w:type="dxa"/>
            <w:tcBorders>
              <w:top w:val="single" w:sz="4" w:space="0" w:color="auto"/>
              <w:left w:val="single" w:sz="4" w:space="0" w:color="auto"/>
              <w:bottom w:val="single" w:sz="4" w:space="0" w:color="auto"/>
              <w:right w:val="single" w:sz="4" w:space="0" w:color="auto"/>
            </w:tcBorders>
          </w:tcPr>
          <w:p w:rsidR="00A73F2B" w:rsidRDefault="008048AA">
            <w:pPr>
              <w:jc w:val="left"/>
              <w:rPr>
                <w:rFonts w:ascii="Arial" w:hAnsi="Arial" w:cs="Arial"/>
                <w:iCs/>
                <w:sz w:val="20"/>
              </w:rPr>
            </w:pPr>
            <w:r>
              <w:rPr>
                <w:rFonts w:ascii="Arial" w:hAnsi="Arial" w:cs="Arial"/>
                <w:iCs/>
                <w:sz w:val="20"/>
              </w:rPr>
              <w:t>09/15/17</w:t>
            </w:r>
          </w:p>
        </w:tc>
        <w:tc>
          <w:tcPr>
            <w:tcW w:w="3326" w:type="dxa"/>
            <w:gridSpan w:val="2"/>
            <w:tcBorders>
              <w:top w:val="single" w:sz="4" w:space="0" w:color="auto"/>
              <w:left w:val="single" w:sz="4" w:space="0" w:color="auto"/>
              <w:bottom w:val="single" w:sz="4" w:space="0" w:color="auto"/>
              <w:right w:val="single" w:sz="4" w:space="0" w:color="auto"/>
            </w:tcBorders>
          </w:tcPr>
          <w:p w:rsidR="00A73F2B" w:rsidRDefault="008048AA">
            <w:pPr>
              <w:jc w:val="left"/>
              <w:rPr>
                <w:rFonts w:ascii="Arial" w:hAnsi="Arial" w:cs="Arial"/>
                <w:sz w:val="20"/>
              </w:rPr>
            </w:pPr>
            <w:r>
              <w:rPr>
                <w:rFonts w:ascii="Arial" w:hAnsi="Arial" w:cs="Arial"/>
                <w:sz w:val="20"/>
              </w:rPr>
              <w:t>Initial version, post CAP inspection.</w:t>
            </w:r>
          </w:p>
        </w:tc>
      </w:tr>
    </w:tbl>
    <w:p w:rsidR="00A73F2B" w:rsidRDefault="00A73F2B">
      <w:pPr>
        <w:pStyle w:val="Header"/>
        <w:tabs>
          <w:tab w:val="clear" w:pos="4320"/>
          <w:tab w:val="clear" w:pos="8640"/>
        </w:tabs>
        <w:rPr>
          <w:rFonts w:ascii="Arial" w:hAnsi="Arial" w:cs="Arial"/>
        </w:rPr>
      </w:pPr>
    </w:p>
    <w:sectPr w:rsidR="00A73F2B" w:rsidSect="00512A84">
      <w:headerReference w:type="even" r:id="rId12"/>
      <w:headerReference w:type="default" r:id="rId13"/>
      <w:footerReference w:type="default" r:id="rId14"/>
      <w:headerReference w:type="first" r:id="rId15"/>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B5D" w:rsidRDefault="00AC4B5D">
      <w:r>
        <w:separator/>
      </w:r>
    </w:p>
  </w:endnote>
  <w:endnote w:type="continuationSeparator" w:id="0">
    <w:p w:rsidR="00AC4B5D" w:rsidRDefault="00AC4B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B5D" w:rsidRDefault="00AC4B5D">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6F10D9">
      <w:rPr>
        <w:rFonts w:ascii="Arial" w:hAnsi="Arial" w:cs="Arial"/>
        <w:noProof/>
        <w:sz w:val="16"/>
      </w:rPr>
      <w:t>2</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6F10D9">
      <w:rPr>
        <w:rFonts w:ascii="Arial" w:hAnsi="Arial" w:cs="Arial"/>
        <w:noProof/>
        <w:sz w:val="16"/>
      </w:rPr>
      <w:t>2</w:t>
    </w:r>
    <w:r>
      <w:rPr>
        <w:rFonts w:ascii="Arial" w:hAnsi="Arial" w:cs="Arial"/>
        <w:sz w:val="16"/>
      </w:rPr>
      <w:fldChar w:fldCharType="end"/>
    </w:r>
  </w:p>
  <w:p w:rsidR="00AC4B5D" w:rsidRDefault="00AC4B5D">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B5D" w:rsidRDefault="00AC4B5D">
      <w:r>
        <w:separator/>
      </w:r>
    </w:p>
  </w:footnote>
  <w:footnote w:type="continuationSeparator" w:id="0">
    <w:p w:rsidR="00AC4B5D" w:rsidRDefault="00AC4B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B5D" w:rsidRDefault="00AC4B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B5D" w:rsidRDefault="00AC4B5D">
    <w:pPr>
      <w:ind w:left="-1260" w:right="-1260"/>
      <w:rPr>
        <w:rFonts w:ascii="Arial" w:hAnsi="Arial" w:cs="Arial"/>
        <w:sz w:val="18"/>
      </w:rPr>
    </w:pPr>
    <w:r>
      <w:rPr>
        <w:rFonts w:ascii="Arial" w:hAnsi="Arial" w:cs="Arial"/>
        <w:sz w:val="18"/>
      </w:rPr>
      <w:t xml:space="preserve">COA 1.29 Determination of Geometric Mean and ISI Value                                                                                  </w:t>
    </w:r>
    <w:r w:rsidRPr="00075C03">
      <w:rPr>
        <w:rFonts w:ascii="Arial" w:hAnsi="Arial" w:cs="Arial"/>
        <w:noProof/>
        <w:sz w:val="18"/>
      </w:rPr>
      <w:drawing>
        <wp:anchor distT="0" distB="0" distL="114300" distR="114300" simplePos="0" relativeHeight="251659776" behindDoc="0" locked="0" layoutInCell="1" allowOverlap="1">
          <wp:simplePos x="0" y="0"/>
          <wp:positionH relativeFrom="column">
            <wp:posOffset>4838700</wp:posOffset>
          </wp:positionH>
          <wp:positionV relativeFrom="paragraph">
            <wp:posOffset>-93345</wp:posOffset>
          </wp:positionV>
          <wp:extent cx="1290320" cy="419100"/>
          <wp:effectExtent l="19050" t="0" r="5080" b="0"/>
          <wp:wrapSquare wrapText="bothSides"/>
          <wp:docPr id="5" name="Picture 5"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2c_RGB_800x257"/>
                  <pic:cNvPicPr>
                    <a:picLocks noChangeAspect="1" noChangeArrowheads="1"/>
                  </pic:cNvPicPr>
                </pic:nvPicPr>
                <pic:blipFill>
                  <a:blip r:embed="rId1"/>
                  <a:srcRect/>
                  <a:stretch>
                    <a:fillRect/>
                  </a:stretch>
                </pic:blipFill>
                <pic:spPr bwMode="auto">
                  <a:xfrm>
                    <a:off x="0" y="0"/>
                    <a:ext cx="1290320" cy="419100"/>
                  </a:xfrm>
                  <a:prstGeom prst="rect">
                    <a:avLst/>
                  </a:prstGeom>
                  <a:noFill/>
                </pic:spPr>
              </pic:pic>
            </a:graphicData>
          </a:graphic>
        </wp:anchor>
      </w:drawing>
    </w:r>
    <w:r>
      <w:rPr>
        <w:rFonts w:ascii="Arial" w:hAnsi="Arial" w:cs="Arial"/>
        <w:sz w:val="18"/>
      </w:rPr>
      <w:t xml:space="preserve">                                        </w:t>
    </w:r>
  </w:p>
  <w:p w:rsidR="00AC4B5D" w:rsidRDefault="00AC4B5D">
    <w:pPr>
      <w:ind w:left="-1260" w:right="-1260"/>
      <w:rPr>
        <w:rFonts w:ascii="Arial" w:hAnsi="Arial" w:cs="Arial"/>
        <w:sz w:val="18"/>
      </w:rPr>
    </w:pPr>
    <w:r>
      <w:rPr>
        <w:rFonts w:ascii="Arial" w:hAnsi="Arial" w:cs="Arial"/>
        <w:sz w:val="18"/>
      </w:rPr>
      <w:t>Document #C29 Version #1</w:t>
    </w:r>
  </w:p>
  <w:p w:rsidR="00AC4B5D" w:rsidRDefault="00AC4B5D">
    <w:pPr>
      <w:ind w:left="-1260" w:right="-1260"/>
      <w:rPr>
        <w:rFonts w:ascii="Arial" w:hAnsi="Arial" w:cs="Arial"/>
        <w:sz w:val="18"/>
      </w:rPr>
    </w:pPr>
    <w:r>
      <w:rPr>
        <w:rFonts w:ascii="Arial" w:hAnsi="Arial" w:cs="Arial"/>
        <w:sz w:val="18"/>
      </w:rPr>
      <w:t>Effective Date: 09/15/17</w:t>
    </w:r>
  </w:p>
  <w:p w:rsidR="00AC4B5D" w:rsidRDefault="00AC4B5D">
    <w:pPr>
      <w:ind w:left="-1260" w:right="-1260"/>
      <w:rPr>
        <w:b/>
        <w:sz w:val="18"/>
        <w:szCs w:val="26"/>
      </w:rPr>
    </w:pPr>
  </w:p>
  <w:p w:rsidR="00AC4B5D" w:rsidRDefault="00AC4B5D">
    <w:pPr>
      <w:pStyle w:val="Header"/>
      <w:tabs>
        <w:tab w:val="clear" w:pos="8640"/>
        <w:tab w:val="right" w:pos="9900"/>
      </w:tabs>
      <w:ind w:left="-1260"/>
      <w:jc w:val="center"/>
      <w:rPr>
        <w:b/>
        <w:sz w:val="26"/>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B5D" w:rsidRDefault="00AC4B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57F1"/>
    <w:multiLevelType w:val="hybridMultilevel"/>
    <w:tmpl w:val="28942CE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36E40AC"/>
    <w:multiLevelType w:val="hybridMultilevel"/>
    <w:tmpl w:val="9B22F7C0"/>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5570946"/>
    <w:multiLevelType w:val="hybridMultilevel"/>
    <w:tmpl w:val="FA3A4EC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5069F0"/>
    <w:multiLevelType w:val="singleLevel"/>
    <w:tmpl w:val="04090019"/>
    <w:lvl w:ilvl="0">
      <w:start w:val="1"/>
      <w:numFmt w:val="lowerLetter"/>
      <w:lvlText w:val="%1."/>
      <w:lvlJc w:val="left"/>
      <w:pPr>
        <w:tabs>
          <w:tab w:val="num" w:pos="1080"/>
        </w:tabs>
        <w:ind w:left="1080" w:hanging="360"/>
      </w:pPr>
    </w:lvl>
  </w:abstractNum>
  <w:abstractNum w:abstractNumId="5">
    <w:nsid w:val="06506B5F"/>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6">
    <w:nsid w:val="06B74D27"/>
    <w:multiLevelType w:val="hybridMultilevel"/>
    <w:tmpl w:val="4202CB0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B7962D0"/>
    <w:multiLevelType w:val="hybridMultilevel"/>
    <w:tmpl w:val="314A5D9E"/>
    <w:lvl w:ilvl="0" w:tplc="04090019">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C665F48"/>
    <w:multiLevelType w:val="hybridMultilevel"/>
    <w:tmpl w:val="2D128D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0EC121B9"/>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10">
    <w:nsid w:val="0F3D52EC"/>
    <w:multiLevelType w:val="hybridMultilevel"/>
    <w:tmpl w:val="C804F92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1785C63"/>
    <w:multiLevelType w:val="singleLevel"/>
    <w:tmpl w:val="04090019"/>
    <w:lvl w:ilvl="0">
      <w:start w:val="1"/>
      <w:numFmt w:val="lowerLetter"/>
      <w:lvlText w:val="%1."/>
      <w:lvlJc w:val="left"/>
      <w:pPr>
        <w:tabs>
          <w:tab w:val="num" w:pos="1080"/>
        </w:tabs>
        <w:ind w:left="1080" w:hanging="360"/>
      </w:pPr>
    </w:lvl>
  </w:abstractNum>
  <w:abstractNum w:abstractNumId="12">
    <w:nsid w:val="12161A2B"/>
    <w:multiLevelType w:val="singleLevel"/>
    <w:tmpl w:val="0409000F"/>
    <w:lvl w:ilvl="0">
      <w:start w:val="1"/>
      <w:numFmt w:val="decimal"/>
      <w:lvlText w:val="%1."/>
      <w:lvlJc w:val="left"/>
      <w:pPr>
        <w:tabs>
          <w:tab w:val="num" w:pos="360"/>
        </w:tabs>
        <w:ind w:left="360" w:hanging="360"/>
      </w:pPr>
    </w:lvl>
  </w:abstractNum>
  <w:abstractNum w:abstractNumId="13">
    <w:nsid w:val="1A9915A2"/>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14">
    <w:nsid w:val="20133827"/>
    <w:multiLevelType w:val="singleLevel"/>
    <w:tmpl w:val="0409000F"/>
    <w:lvl w:ilvl="0">
      <w:start w:val="1"/>
      <w:numFmt w:val="decimal"/>
      <w:lvlText w:val="%1."/>
      <w:lvlJc w:val="left"/>
      <w:pPr>
        <w:tabs>
          <w:tab w:val="num" w:pos="360"/>
        </w:tabs>
        <w:ind w:left="360" w:hanging="360"/>
      </w:pPr>
    </w:lvl>
  </w:abstractNum>
  <w:abstractNum w:abstractNumId="15">
    <w:nsid w:val="21015874"/>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16">
    <w:nsid w:val="24C719A8"/>
    <w:multiLevelType w:val="hybridMultilevel"/>
    <w:tmpl w:val="CF940CB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771431E"/>
    <w:multiLevelType w:val="hybridMultilevel"/>
    <w:tmpl w:val="0FA2004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D752F47"/>
    <w:multiLevelType w:val="singleLevel"/>
    <w:tmpl w:val="EBDCDEBA"/>
    <w:lvl w:ilvl="0">
      <w:numFmt w:val="bullet"/>
      <w:lvlText w:val="-"/>
      <w:lvlJc w:val="left"/>
      <w:pPr>
        <w:tabs>
          <w:tab w:val="num" w:pos="3960"/>
        </w:tabs>
        <w:ind w:left="3960" w:hanging="360"/>
      </w:pPr>
      <w:rPr>
        <w:rFonts w:ascii="Times New Roman" w:hAnsi="Times New Roman" w:hint="default"/>
      </w:rPr>
    </w:lvl>
  </w:abstractNum>
  <w:abstractNum w:abstractNumId="19">
    <w:nsid w:val="3270341E"/>
    <w:multiLevelType w:val="singleLevel"/>
    <w:tmpl w:val="0409000F"/>
    <w:lvl w:ilvl="0">
      <w:start w:val="1"/>
      <w:numFmt w:val="decimal"/>
      <w:lvlText w:val="%1."/>
      <w:lvlJc w:val="left"/>
      <w:pPr>
        <w:tabs>
          <w:tab w:val="num" w:pos="360"/>
        </w:tabs>
        <w:ind w:left="360" w:hanging="360"/>
      </w:pPr>
    </w:lvl>
  </w:abstractNum>
  <w:abstractNum w:abstractNumId="20">
    <w:nsid w:val="3C7814AB"/>
    <w:multiLevelType w:val="hybridMultilevel"/>
    <w:tmpl w:val="4DFC2A4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E12767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22">
    <w:nsid w:val="3FC52EFE"/>
    <w:multiLevelType w:val="hybridMultilevel"/>
    <w:tmpl w:val="0792ED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0A52C2A"/>
    <w:multiLevelType w:val="hybridMultilevel"/>
    <w:tmpl w:val="88C80A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66D01D1"/>
    <w:multiLevelType w:val="hybridMultilevel"/>
    <w:tmpl w:val="9DC06E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B216D69"/>
    <w:multiLevelType w:val="singleLevel"/>
    <w:tmpl w:val="2FF093B0"/>
    <w:lvl w:ilvl="0">
      <w:start w:val="1"/>
      <w:numFmt w:val="bullet"/>
      <w:lvlText w:val=""/>
      <w:lvlJc w:val="left"/>
      <w:pPr>
        <w:tabs>
          <w:tab w:val="num" w:pos="360"/>
        </w:tabs>
        <w:ind w:left="360" w:hanging="360"/>
      </w:pPr>
      <w:rPr>
        <w:rFonts w:ascii="Wingdings" w:hAnsi="Wingdings" w:hint="default"/>
        <w:sz w:val="18"/>
      </w:rPr>
    </w:lvl>
  </w:abstractNum>
  <w:abstractNum w:abstractNumId="26">
    <w:nsid w:val="4CF47BF5"/>
    <w:multiLevelType w:val="hybridMultilevel"/>
    <w:tmpl w:val="853A95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0661569"/>
    <w:multiLevelType w:val="hybridMultilevel"/>
    <w:tmpl w:val="1EB2EDF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875FC0"/>
    <w:multiLevelType w:val="hybridMultilevel"/>
    <w:tmpl w:val="4404DCB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72277A0"/>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30">
    <w:nsid w:val="57D83463"/>
    <w:multiLevelType w:val="hybridMultilevel"/>
    <w:tmpl w:val="110AFF9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8742F40"/>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32">
    <w:nsid w:val="5AD31CDE"/>
    <w:multiLevelType w:val="hybridMultilevel"/>
    <w:tmpl w:val="41166F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5B162CA6"/>
    <w:multiLevelType w:val="singleLevel"/>
    <w:tmpl w:val="04090019"/>
    <w:lvl w:ilvl="0">
      <w:start w:val="1"/>
      <w:numFmt w:val="lowerLetter"/>
      <w:lvlText w:val="%1."/>
      <w:lvlJc w:val="left"/>
      <w:pPr>
        <w:tabs>
          <w:tab w:val="num" w:pos="1080"/>
        </w:tabs>
        <w:ind w:left="1080" w:hanging="360"/>
      </w:pPr>
    </w:lvl>
  </w:abstractNum>
  <w:abstractNum w:abstractNumId="34">
    <w:nsid w:val="5DE8501F"/>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35">
    <w:nsid w:val="5F131915"/>
    <w:multiLevelType w:val="singleLevel"/>
    <w:tmpl w:val="0409000F"/>
    <w:lvl w:ilvl="0">
      <w:start w:val="1"/>
      <w:numFmt w:val="decimal"/>
      <w:lvlText w:val="%1."/>
      <w:lvlJc w:val="left"/>
      <w:pPr>
        <w:tabs>
          <w:tab w:val="num" w:pos="360"/>
        </w:tabs>
        <w:ind w:left="360" w:hanging="360"/>
      </w:pPr>
    </w:lvl>
  </w:abstractNum>
  <w:abstractNum w:abstractNumId="36">
    <w:nsid w:val="5FA51266"/>
    <w:multiLevelType w:val="singleLevel"/>
    <w:tmpl w:val="0409000F"/>
    <w:lvl w:ilvl="0">
      <w:start w:val="1"/>
      <w:numFmt w:val="decimal"/>
      <w:lvlText w:val="%1."/>
      <w:lvlJc w:val="left"/>
      <w:pPr>
        <w:tabs>
          <w:tab w:val="num" w:pos="360"/>
        </w:tabs>
        <w:ind w:left="360" w:hanging="360"/>
      </w:pPr>
    </w:lvl>
  </w:abstractNum>
  <w:abstractNum w:abstractNumId="37">
    <w:nsid w:val="65763487"/>
    <w:multiLevelType w:val="hybridMultilevel"/>
    <w:tmpl w:val="DFB2742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9BF135E"/>
    <w:multiLevelType w:val="singleLevel"/>
    <w:tmpl w:val="0409000F"/>
    <w:lvl w:ilvl="0">
      <w:start w:val="1"/>
      <w:numFmt w:val="decimal"/>
      <w:lvlText w:val="%1."/>
      <w:lvlJc w:val="left"/>
      <w:pPr>
        <w:tabs>
          <w:tab w:val="num" w:pos="360"/>
        </w:tabs>
        <w:ind w:left="360" w:hanging="360"/>
      </w:pPr>
    </w:lvl>
  </w:abstractNum>
  <w:abstractNum w:abstractNumId="39">
    <w:nsid w:val="6A854813"/>
    <w:multiLevelType w:val="hybridMultilevel"/>
    <w:tmpl w:val="EC202562"/>
    <w:lvl w:ilvl="0" w:tplc="DCBCA7D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D51038D"/>
    <w:multiLevelType w:val="hybridMultilevel"/>
    <w:tmpl w:val="EFC4E38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6F5A2B4F"/>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42">
    <w:nsid w:val="71981DB7"/>
    <w:multiLevelType w:val="singleLevel"/>
    <w:tmpl w:val="04090019"/>
    <w:lvl w:ilvl="0">
      <w:start w:val="1"/>
      <w:numFmt w:val="lowerLetter"/>
      <w:lvlText w:val="%1."/>
      <w:lvlJc w:val="left"/>
      <w:pPr>
        <w:tabs>
          <w:tab w:val="num" w:pos="1080"/>
        </w:tabs>
        <w:ind w:left="1080" w:hanging="360"/>
      </w:pPr>
    </w:lvl>
  </w:abstractNum>
  <w:abstractNum w:abstractNumId="43">
    <w:nsid w:val="75A633A5"/>
    <w:multiLevelType w:val="singleLevel"/>
    <w:tmpl w:val="0409000F"/>
    <w:lvl w:ilvl="0">
      <w:start w:val="1"/>
      <w:numFmt w:val="decimal"/>
      <w:lvlText w:val="%1."/>
      <w:lvlJc w:val="left"/>
      <w:pPr>
        <w:tabs>
          <w:tab w:val="num" w:pos="360"/>
        </w:tabs>
        <w:ind w:left="360" w:hanging="360"/>
      </w:pPr>
    </w:lvl>
  </w:abstractNum>
  <w:abstractNum w:abstractNumId="44">
    <w:nsid w:val="788D1B88"/>
    <w:multiLevelType w:val="hybridMultilevel"/>
    <w:tmpl w:val="D31EA136"/>
    <w:lvl w:ilvl="0" w:tplc="679A0B70">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A2F38F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46">
    <w:nsid w:val="7BB074E2"/>
    <w:multiLevelType w:val="hybridMultilevel"/>
    <w:tmpl w:val="3E4C3F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7D962747"/>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24"/>
  </w:num>
  <w:num w:numId="3">
    <w:abstractNumId w:val="22"/>
  </w:num>
  <w:num w:numId="4">
    <w:abstractNumId w:val="35"/>
  </w:num>
  <w:num w:numId="5">
    <w:abstractNumId w:val="42"/>
  </w:num>
  <w:num w:numId="6">
    <w:abstractNumId w:val="45"/>
  </w:num>
  <w:num w:numId="7">
    <w:abstractNumId w:val="21"/>
  </w:num>
  <w:num w:numId="8">
    <w:abstractNumId w:val="18"/>
  </w:num>
  <w:num w:numId="9">
    <w:abstractNumId w:val="31"/>
  </w:num>
  <w:num w:numId="10">
    <w:abstractNumId w:val="30"/>
  </w:num>
  <w:num w:numId="11">
    <w:abstractNumId w:val="28"/>
  </w:num>
  <w:num w:numId="12">
    <w:abstractNumId w:val="17"/>
  </w:num>
  <w:num w:numId="13">
    <w:abstractNumId w:val="10"/>
  </w:num>
  <w:num w:numId="14">
    <w:abstractNumId w:val="33"/>
  </w:num>
  <w:num w:numId="15">
    <w:abstractNumId w:val="13"/>
  </w:num>
  <w:num w:numId="16">
    <w:abstractNumId w:val="15"/>
  </w:num>
  <w:num w:numId="17">
    <w:abstractNumId w:val="4"/>
  </w:num>
  <w:num w:numId="18">
    <w:abstractNumId w:val="29"/>
  </w:num>
  <w:num w:numId="19">
    <w:abstractNumId w:val="46"/>
  </w:num>
  <w:num w:numId="20">
    <w:abstractNumId w:val="8"/>
  </w:num>
  <w:num w:numId="21">
    <w:abstractNumId w:val="9"/>
  </w:num>
  <w:num w:numId="22">
    <w:abstractNumId w:val="3"/>
  </w:num>
  <w:num w:numId="23">
    <w:abstractNumId w:val="43"/>
  </w:num>
  <w:num w:numId="24">
    <w:abstractNumId w:val="47"/>
  </w:num>
  <w:num w:numId="25">
    <w:abstractNumId w:val="20"/>
  </w:num>
  <w:num w:numId="26">
    <w:abstractNumId w:val="25"/>
  </w:num>
  <w:num w:numId="27">
    <w:abstractNumId w:val="34"/>
  </w:num>
  <w:num w:numId="28">
    <w:abstractNumId w:val="5"/>
  </w:num>
  <w:num w:numId="29">
    <w:abstractNumId w:val="26"/>
  </w:num>
  <w:num w:numId="30">
    <w:abstractNumId w:val="37"/>
  </w:num>
  <w:num w:numId="31">
    <w:abstractNumId w:val="40"/>
  </w:num>
  <w:num w:numId="32">
    <w:abstractNumId w:val="39"/>
  </w:num>
  <w:num w:numId="33">
    <w:abstractNumId w:val="2"/>
  </w:num>
  <w:num w:numId="34">
    <w:abstractNumId w:val="38"/>
  </w:num>
  <w:num w:numId="35">
    <w:abstractNumId w:val="16"/>
  </w:num>
  <w:num w:numId="36">
    <w:abstractNumId w:val="7"/>
  </w:num>
  <w:num w:numId="37">
    <w:abstractNumId w:val="6"/>
  </w:num>
  <w:num w:numId="38">
    <w:abstractNumId w:val="36"/>
  </w:num>
  <w:num w:numId="39">
    <w:abstractNumId w:val="14"/>
  </w:num>
  <w:num w:numId="40">
    <w:abstractNumId w:val="0"/>
  </w:num>
  <w:num w:numId="41">
    <w:abstractNumId w:val="27"/>
  </w:num>
  <w:num w:numId="42">
    <w:abstractNumId w:val="12"/>
  </w:num>
  <w:num w:numId="43">
    <w:abstractNumId w:val="41"/>
  </w:num>
  <w:num w:numId="44">
    <w:abstractNumId w:val="19"/>
  </w:num>
  <w:num w:numId="45">
    <w:abstractNumId w:val="32"/>
  </w:num>
  <w:num w:numId="46">
    <w:abstractNumId w:val="44"/>
  </w:num>
  <w:num w:numId="47">
    <w:abstractNumId w:val="11"/>
  </w:num>
  <w:num w:numId="4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9A2F0E"/>
    <w:rsid w:val="00017523"/>
    <w:rsid w:val="00022339"/>
    <w:rsid w:val="00075C03"/>
    <w:rsid w:val="0008484D"/>
    <w:rsid w:val="00154E48"/>
    <w:rsid w:val="001C07A9"/>
    <w:rsid w:val="001C28BE"/>
    <w:rsid w:val="0025564C"/>
    <w:rsid w:val="003737DA"/>
    <w:rsid w:val="003A67C3"/>
    <w:rsid w:val="003E29C1"/>
    <w:rsid w:val="003F1318"/>
    <w:rsid w:val="004B57D6"/>
    <w:rsid w:val="00512A84"/>
    <w:rsid w:val="005A7F5B"/>
    <w:rsid w:val="006F10D9"/>
    <w:rsid w:val="008048AA"/>
    <w:rsid w:val="00854100"/>
    <w:rsid w:val="0088208A"/>
    <w:rsid w:val="008B058E"/>
    <w:rsid w:val="008B1BC5"/>
    <w:rsid w:val="0091505E"/>
    <w:rsid w:val="00923CE0"/>
    <w:rsid w:val="00993BC3"/>
    <w:rsid w:val="009A2F0E"/>
    <w:rsid w:val="009C4459"/>
    <w:rsid w:val="00A04B2D"/>
    <w:rsid w:val="00A4097C"/>
    <w:rsid w:val="00A73F2B"/>
    <w:rsid w:val="00A948AF"/>
    <w:rsid w:val="00AC4B5D"/>
    <w:rsid w:val="00AC757F"/>
    <w:rsid w:val="00B321E2"/>
    <w:rsid w:val="00B66373"/>
    <w:rsid w:val="00BB7C16"/>
    <w:rsid w:val="00BC75C8"/>
    <w:rsid w:val="00C03D30"/>
    <w:rsid w:val="00C41B66"/>
    <w:rsid w:val="00C45701"/>
    <w:rsid w:val="00CE5753"/>
    <w:rsid w:val="00D03446"/>
    <w:rsid w:val="00D16157"/>
    <w:rsid w:val="00D67DF9"/>
    <w:rsid w:val="00DF28B3"/>
    <w:rsid w:val="00E45EF4"/>
    <w:rsid w:val="00E579FC"/>
    <w:rsid w:val="00F278EA"/>
    <w:rsid w:val="00F40CB2"/>
    <w:rsid w:val="00FC2E95"/>
    <w:rsid w:val="00FC60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A84"/>
    <w:pPr>
      <w:jc w:val="both"/>
    </w:pPr>
    <w:rPr>
      <w:sz w:val="22"/>
      <w:szCs w:val="24"/>
    </w:rPr>
  </w:style>
  <w:style w:type="paragraph" w:styleId="Heading1">
    <w:name w:val="heading 1"/>
    <w:basedOn w:val="Normal"/>
    <w:next w:val="Normal"/>
    <w:qFormat/>
    <w:rsid w:val="00512A84"/>
    <w:pPr>
      <w:keepNext/>
      <w:numPr>
        <w:numId w:val="1"/>
      </w:numPr>
      <w:outlineLvl w:val="0"/>
    </w:pPr>
    <w:rPr>
      <w:rFonts w:cs="Arial"/>
      <w:b/>
      <w:bCs/>
      <w:kern w:val="32"/>
      <w:sz w:val="26"/>
      <w:szCs w:val="32"/>
    </w:rPr>
  </w:style>
  <w:style w:type="paragraph" w:styleId="Heading2">
    <w:name w:val="heading 2"/>
    <w:basedOn w:val="Normal"/>
    <w:next w:val="Normal"/>
    <w:qFormat/>
    <w:rsid w:val="00512A84"/>
    <w:pPr>
      <w:keepNext/>
      <w:numPr>
        <w:ilvl w:val="1"/>
        <w:numId w:val="1"/>
      </w:numPr>
      <w:outlineLvl w:val="1"/>
    </w:pPr>
    <w:rPr>
      <w:rFonts w:cs="Arial"/>
      <w:b/>
      <w:bCs/>
      <w:iCs/>
      <w:sz w:val="24"/>
      <w:szCs w:val="28"/>
    </w:rPr>
  </w:style>
  <w:style w:type="paragraph" w:styleId="Heading3">
    <w:name w:val="heading 3"/>
    <w:basedOn w:val="Normal"/>
    <w:next w:val="Normal"/>
    <w:qFormat/>
    <w:rsid w:val="00512A84"/>
    <w:pPr>
      <w:keepNext/>
      <w:numPr>
        <w:ilvl w:val="2"/>
        <w:numId w:val="1"/>
      </w:numPr>
      <w:outlineLvl w:val="2"/>
    </w:pPr>
    <w:rPr>
      <w:rFonts w:cs="Arial"/>
      <w:b/>
      <w:bCs/>
      <w:szCs w:val="26"/>
    </w:rPr>
  </w:style>
  <w:style w:type="paragraph" w:styleId="Heading4">
    <w:name w:val="heading 4"/>
    <w:aliases w:val="Map Title"/>
    <w:basedOn w:val="Normal"/>
    <w:next w:val="Normal"/>
    <w:qFormat/>
    <w:rsid w:val="00512A84"/>
    <w:pPr>
      <w:keepNext/>
      <w:numPr>
        <w:ilvl w:val="3"/>
        <w:numId w:val="1"/>
      </w:numPr>
      <w:outlineLvl w:val="3"/>
    </w:pPr>
    <w:rPr>
      <w:bCs/>
      <w:szCs w:val="28"/>
    </w:rPr>
  </w:style>
  <w:style w:type="paragraph" w:styleId="Heading5">
    <w:name w:val="heading 5"/>
    <w:aliases w:val="Block Label"/>
    <w:basedOn w:val="Normal"/>
    <w:next w:val="Normal"/>
    <w:qFormat/>
    <w:rsid w:val="00512A84"/>
    <w:pPr>
      <w:keepNext/>
      <w:numPr>
        <w:ilvl w:val="4"/>
        <w:numId w:val="1"/>
      </w:numPr>
      <w:spacing w:before="20"/>
      <w:outlineLvl w:val="4"/>
    </w:pPr>
  </w:style>
  <w:style w:type="paragraph" w:styleId="Heading6">
    <w:name w:val="heading 6"/>
    <w:basedOn w:val="Normal"/>
    <w:next w:val="Normal"/>
    <w:qFormat/>
    <w:rsid w:val="00512A84"/>
    <w:pPr>
      <w:keepNext/>
      <w:numPr>
        <w:ilvl w:val="5"/>
        <w:numId w:val="1"/>
      </w:numPr>
      <w:outlineLvl w:val="5"/>
    </w:pPr>
    <w:rPr>
      <w:b/>
      <w:bCs/>
      <w:sz w:val="18"/>
    </w:rPr>
  </w:style>
  <w:style w:type="paragraph" w:styleId="Heading7">
    <w:name w:val="heading 7"/>
    <w:basedOn w:val="Normal"/>
    <w:next w:val="Normal"/>
    <w:qFormat/>
    <w:rsid w:val="00512A84"/>
    <w:pPr>
      <w:keepNext/>
      <w:numPr>
        <w:ilvl w:val="6"/>
        <w:numId w:val="1"/>
      </w:numPr>
      <w:outlineLvl w:val="6"/>
    </w:pPr>
    <w:rPr>
      <w:sz w:val="28"/>
    </w:rPr>
  </w:style>
  <w:style w:type="paragraph" w:styleId="Heading8">
    <w:name w:val="heading 8"/>
    <w:basedOn w:val="Normal"/>
    <w:next w:val="Normal"/>
    <w:qFormat/>
    <w:rsid w:val="00512A84"/>
    <w:pPr>
      <w:keepNext/>
      <w:numPr>
        <w:ilvl w:val="7"/>
        <w:numId w:val="1"/>
      </w:numPr>
      <w:jc w:val="center"/>
      <w:outlineLvl w:val="7"/>
    </w:pPr>
    <w:rPr>
      <w:b/>
      <w:bCs/>
    </w:rPr>
  </w:style>
  <w:style w:type="paragraph" w:styleId="Heading9">
    <w:name w:val="heading 9"/>
    <w:basedOn w:val="Normal"/>
    <w:next w:val="Normal"/>
    <w:qFormat/>
    <w:rsid w:val="00512A84"/>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12A84"/>
    <w:rPr>
      <w:bCs/>
      <w:iCs/>
      <w:color w:val="000000"/>
    </w:rPr>
  </w:style>
  <w:style w:type="paragraph" w:styleId="Header">
    <w:name w:val="header"/>
    <w:basedOn w:val="Normal"/>
    <w:semiHidden/>
    <w:rsid w:val="00512A84"/>
    <w:pPr>
      <w:tabs>
        <w:tab w:val="center" w:pos="4320"/>
        <w:tab w:val="right" w:pos="8640"/>
      </w:tabs>
    </w:pPr>
  </w:style>
  <w:style w:type="paragraph" w:styleId="List">
    <w:name w:val="List"/>
    <w:basedOn w:val="Normal"/>
    <w:semiHidden/>
    <w:rsid w:val="00512A84"/>
    <w:pPr>
      <w:ind w:left="360" w:hanging="360"/>
    </w:pPr>
  </w:style>
  <w:style w:type="paragraph" w:styleId="Title">
    <w:name w:val="Title"/>
    <w:basedOn w:val="Normal"/>
    <w:qFormat/>
    <w:rsid w:val="00512A84"/>
    <w:pPr>
      <w:spacing w:before="240" w:after="60"/>
      <w:jc w:val="center"/>
    </w:pPr>
    <w:rPr>
      <w:rFonts w:cs="Arial"/>
      <w:b/>
      <w:bCs/>
      <w:kern w:val="28"/>
      <w:sz w:val="28"/>
      <w:szCs w:val="32"/>
    </w:rPr>
  </w:style>
  <w:style w:type="paragraph" w:styleId="BodyText2">
    <w:name w:val="Body Text 2"/>
    <w:basedOn w:val="Normal"/>
    <w:semiHidden/>
    <w:rsid w:val="00512A84"/>
    <w:pPr>
      <w:jc w:val="left"/>
    </w:pPr>
    <w:rPr>
      <w:b/>
      <w:bCs/>
      <w:color w:val="0000FF"/>
    </w:rPr>
  </w:style>
  <w:style w:type="paragraph" w:styleId="Footer">
    <w:name w:val="footer"/>
    <w:basedOn w:val="Normal"/>
    <w:semiHidden/>
    <w:rsid w:val="00512A84"/>
    <w:pPr>
      <w:tabs>
        <w:tab w:val="center" w:pos="4320"/>
        <w:tab w:val="right" w:pos="8640"/>
      </w:tabs>
    </w:pPr>
  </w:style>
  <w:style w:type="character" w:styleId="FootnoteReference">
    <w:name w:val="footnote reference"/>
    <w:basedOn w:val="DefaultParagraphFont"/>
    <w:semiHidden/>
    <w:rsid w:val="00512A84"/>
    <w:rPr>
      <w:rFonts w:ascii="Times New Roman" w:hAnsi="Times New Roman"/>
      <w:sz w:val="18"/>
      <w:vertAlign w:val="superscript"/>
    </w:rPr>
  </w:style>
  <w:style w:type="paragraph" w:customStyle="1" w:styleId="Heading">
    <w:name w:val="Heading"/>
    <w:basedOn w:val="Heading1"/>
    <w:next w:val="Normal"/>
    <w:rsid w:val="00512A84"/>
    <w:pPr>
      <w:numPr>
        <w:numId w:val="0"/>
      </w:numPr>
    </w:pPr>
  </w:style>
  <w:style w:type="paragraph" w:customStyle="1" w:styleId="TableText">
    <w:name w:val="Table Text"/>
    <w:basedOn w:val="Normal"/>
    <w:rsid w:val="00512A84"/>
    <w:pPr>
      <w:autoSpaceDE w:val="0"/>
      <w:autoSpaceDN w:val="0"/>
      <w:jc w:val="left"/>
    </w:pPr>
    <w:rPr>
      <w:sz w:val="20"/>
    </w:rPr>
  </w:style>
  <w:style w:type="paragraph" w:customStyle="1" w:styleId="TableHeaderText">
    <w:name w:val="Table Header Text"/>
    <w:basedOn w:val="TableText"/>
    <w:rsid w:val="00512A84"/>
    <w:pPr>
      <w:jc w:val="center"/>
    </w:pPr>
    <w:rPr>
      <w:b/>
      <w:bCs/>
    </w:rPr>
  </w:style>
  <w:style w:type="paragraph" w:styleId="BodyText3">
    <w:name w:val="Body Text 3"/>
    <w:basedOn w:val="Normal"/>
    <w:semiHidden/>
    <w:rsid w:val="00512A84"/>
    <w:rPr>
      <w:b/>
      <w:color w:val="0000FF"/>
    </w:rPr>
  </w:style>
  <w:style w:type="paragraph" w:styleId="BodyTextIndent">
    <w:name w:val="Body Text Indent"/>
    <w:basedOn w:val="Normal"/>
    <w:semiHidden/>
    <w:rsid w:val="00512A84"/>
    <w:pPr>
      <w:spacing w:after="120"/>
      <w:ind w:left="360"/>
    </w:pPr>
  </w:style>
  <w:style w:type="paragraph" w:styleId="BodyTextIndent2">
    <w:name w:val="Body Text Indent 2"/>
    <w:basedOn w:val="Normal"/>
    <w:semiHidden/>
    <w:rsid w:val="00512A84"/>
    <w:pPr>
      <w:spacing w:after="120" w:line="480" w:lineRule="auto"/>
      <w:ind w:left="360"/>
    </w:pPr>
  </w:style>
  <w:style w:type="paragraph" w:styleId="BlockText">
    <w:name w:val="Block Text"/>
    <w:basedOn w:val="Normal"/>
    <w:semiHidden/>
    <w:rsid w:val="00512A84"/>
    <w:pPr>
      <w:ind w:left="1440" w:right="1242"/>
    </w:pPr>
    <w:rPr>
      <w:rFonts w:ascii="Arial" w:hAnsi="Arial"/>
      <w:b/>
      <w:sz w:val="24"/>
      <w:szCs w:val="20"/>
    </w:rPr>
  </w:style>
  <w:style w:type="character" w:styleId="Hyperlink">
    <w:name w:val="Hyperlink"/>
    <w:basedOn w:val="DefaultParagraphFont"/>
    <w:semiHidden/>
    <w:rsid w:val="00512A84"/>
    <w:rPr>
      <w:color w:val="0000FF"/>
      <w:u w:val="single"/>
    </w:rPr>
  </w:style>
  <w:style w:type="character" w:styleId="FollowedHyperlink">
    <w:name w:val="FollowedHyperlink"/>
    <w:basedOn w:val="DefaultParagraphFont"/>
    <w:semiHidden/>
    <w:rsid w:val="00512A84"/>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 xsi:nil="true"/>
    <Renewal_x0020_Date xmlns="199f0838-75a6-4f0c-9be1-f2c07140bccc">2016-11-11T06:00:00+00:00</Renewal_x0020_Date>
    <Related_x0020_Documents xmlns="199f0838-75a6-4f0c-9be1-f2c07140bccc" xsi:nil="true"/>
    <Legacy_x0020_Name xmlns="199f0838-75a6-4f0c-9be1-f2c07140bccc">COA_1.2_aPTT_Activated_Partial_Thromboplastin_Time_Assay.doc</Legacy_x0020_Name>
    <Publish_x0020_As xmlns="199f0838-75a6-4f0c-9be1-f2c07140bccc">Default</Publish_x0020_As>
    <Legacy_x0020_Document_x0020_ID xmlns="199f0838-75a6-4f0c-9be1-f2c07140bccc">198718</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F6TN54CWY5RS-50183619-29008</_dlc_DocId>
    <_Version xmlns="http://schemas.microsoft.com/sharepoint/v3/fields">11</_Version>
    <Meta_x0020_Tag_x0020_Keywords xmlns="199f0838-75a6-4f0c-9be1-f2c07140bccc" xsi:nil="true"/>
    <CHC_x0020_Approval_x0020_Workflow xmlns="c1848e11-9cf6-4ce4-877e-6837d2c2fa23">
      <Url xsi:nil="true"/>
      <Description xsi:nil="true"/>
    </CHC_x0020_Approval_x0020_Workflow>
    <_dlc_DocIdUrl xmlns="199f0838-75a6-4f0c-9be1-f2c07140bccc">
      <Url>http://vcpsharepoint2/references/_layouts/15/DocIdRedir.aspx?ID=F6TN54CWY5RS-50183619-29008</Url>
      <Description>F6TN54CWY5RS-50183619-29008</Description>
    </_dlc_DocIdUrl>
    <dCategory xmlns="http://schemas.microsoft.com/sharepoint/v3" xsi:nil="true"/>
    <Publishing_x0020_Destination xmlns="199f0838-75a6-4f0c-9be1-f2c07140bccc">Default</Publishing_x0020_Destination>
    <Study_x0020_Status xmlns="c1848e11-9cf6-4ce4-877e-6837d2c2fa23" xsi:nil="true"/>
    <Meta_x0020_Page_x0020_Description xmlns="199f0838-75a6-4f0c-9be1-f2c07140bccc" xsi:nil="true"/>
    <CHC_x0020_Approval_x0020_Workflow_x0020_2 xmlns="c1848e11-9cf6-4ce4-877e-6837d2c2fa23">
      <Url xsi:nil="true"/>
      <Description xsi:nil="true"/>
    </CHC_x0020_Approval_x0020_Workflow_x0020_2>
    <Document_x0020_Title xmlns="199f0838-75a6-4f0c-9be1-f2c07140bccc">COA 1.2 aPTT Activated Partial Thromboplastin Time Assay</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HEME</Owner>
    <_DCDateCreated xmlns="http://schemas.microsoft.com/sharepoint/v3/fields">2015-06-10T16:31:06+00:00</_DCDateCreated>
    <Summary xmlns="199f0838-75a6-4f0c-9be1-f2c07140bccc" xsi:nil="true"/>
    <SubTitle xmlns="199f0838-75a6-4f0c-9be1-f2c07140bccc" xsi:nil="true"/>
    <Content_x0020_Release_x0020_Date xmlns="199f0838-75a6-4f0c-9be1-f2c07140bccc">2015-06-10T16:29:00+00:00</Content_x0020_Release_x0020_Date>
  </documentManagement>
</p:propertie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A6F65-80EA-48EB-B04C-FC70BC792536}">
  <ds:schemaRefs>
    <ds:schemaRef ds:uri="http://schemas.microsoft.com/sharepoint/events"/>
  </ds:schemaRefs>
</ds:datastoreItem>
</file>

<file path=customXml/itemProps2.xml><?xml version="1.0" encoding="utf-8"?>
<ds:datastoreItem xmlns:ds="http://schemas.openxmlformats.org/officeDocument/2006/customXml" ds:itemID="{4A9795D4-7831-406B-AF90-9FEAEB18B5A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143D616C-87C2-47E9-8067-9793CB59B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96EABB-0CA7-444B-B448-45D16C0FAE0E}">
  <ds:schemaRefs>
    <ds:schemaRef ds:uri="http://schemas.microsoft.com/sharepoint/v3/contenttype/forms"/>
  </ds:schemaRefs>
</ds:datastoreItem>
</file>

<file path=customXml/itemProps5.xml><?xml version="1.0" encoding="utf-8"?>
<ds:datastoreItem xmlns:ds="http://schemas.openxmlformats.org/officeDocument/2006/customXml" ds:itemID="{4A2FEA0B-09B0-40EC-A743-4D8BB827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651</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3998</CharactersWithSpaces>
  <SharedDoc>false</SharedDoc>
  <HLinks>
    <vt:vector size="18" baseType="variant">
      <vt:variant>
        <vt:i4>6226006</vt:i4>
      </vt:variant>
      <vt:variant>
        <vt:i4>6</vt:i4>
      </vt:variant>
      <vt:variant>
        <vt:i4>0</vt:i4>
      </vt:variant>
      <vt:variant>
        <vt:i4>5</vt:i4>
      </vt:variant>
      <vt:variant>
        <vt:lpwstr>http://khan.childrensmn.org/Manuals/Lab/SOP/Coag/Other/198716.pdf</vt:lpwstr>
      </vt:variant>
      <vt:variant>
        <vt:lpwstr/>
      </vt:variant>
      <vt:variant>
        <vt:i4>2162725</vt:i4>
      </vt:variant>
      <vt:variant>
        <vt:i4>3</vt:i4>
      </vt:variant>
      <vt:variant>
        <vt:i4>0</vt:i4>
      </vt:variant>
      <vt:variant>
        <vt:i4>5</vt:i4>
      </vt:variant>
      <vt:variant>
        <vt:lpwstr>http://khan.childrensmn.org/Manuals/Lab/SOP/Coag/Res/200708.pdf</vt:lpwstr>
      </vt:variant>
      <vt:variant>
        <vt:lpwstr/>
      </vt:variant>
      <vt:variant>
        <vt:i4>2162730</vt:i4>
      </vt:variant>
      <vt:variant>
        <vt:i4>0</vt:i4>
      </vt:variant>
      <vt:variant>
        <vt:i4>0</vt:i4>
      </vt:variant>
      <vt:variant>
        <vt:i4>5</vt:i4>
      </vt:variant>
      <vt:variant>
        <vt:lpwstr>http://khan.childrensmn.org/Manuals/Lab/SOP/Coag/Res/200707.pdf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CE001747</dc:creator>
  <dc:description>Removed references to retired BCS analyzer.</dc:description>
  <cp:lastModifiedBy>CE001747</cp:lastModifiedBy>
  <cp:revision>30</cp:revision>
  <cp:lastPrinted>2013-05-29T13:08:00Z</cp:lastPrinted>
  <dcterms:created xsi:type="dcterms:W3CDTF">2017-08-24T12:36:00Z</dcterms:created>
  <dcterms:modified xsi:type="dcterms:W3CDTF">2017-08-24T17:25:00Z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3b01419c-24ad-4fca-82de-e36fc5c2e6d5</vt:lpwstr>
  </property>
</Properties>
</file>