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1692"/>
        <w:gridCol w:w="871"/>
        <w:gridCol w:w="1037"/>
        <w:gridCol w:w="2505"/>
        <w:gridCol w:w="1771"/>
        <w:gridCol w:w="2384"/>
      </w:tblGrid>
      <w:tr w:rsidR="00B10614">
        <w:trPr>
          <w:cantSplit/>
        </w:trPr>
        <w:tc>
          <w:tcPr>
            <w:tcW w:w="10368" w:type="dxa"/>
            <w:gridSpan w:val="7"/>
            <w:tcBorders>
              <w:top w:val="nil"/>
              <w:left w:val="nil"/>
              <w:bottom w:val="nil"/>
              <w:right w:val="nil"/>
            </w:tcBorders>
          </w:tcPr>
          <w:p w:rsidR="00B10614" w:rsidRDefault="00B10614">
            <w:pPr>
              <w:pStyle w:val="Title"/>
              <w:jc w:val="left"/>
              <w:rPr>
                <w:b w:val="0"/>
                <w:bCs w:val="0"/>
                <w:color w:val="0000FF"/>
              </w:rPr>
            </w:pPr>
            <w:r>
              <w:rPr>
                <w:color w:val="0000FF"/>
              </w:rPr>
              <w:t xml:space="preserve"> EIP Submission Policy / Results Called to Infection Prevention</w:t>
            </w:r>
          </w:p>
          <w:p w:rsidR="00B10614" w:rsidRDefault="00B10614">
            <w:pPr>
              <w:pStyle w:val="Custom"/>
            </w:pPr>
          </w:p>
        </w:tc>
      </w:tr>
      <w:tr w:rsidR="00B10614">
        <w:trPr>
          <w:cantSplit/>
          <w:trHeight w:val="330"/>
        </w:trPr>
        <w:tc>
          <w:tcPr>
            <w:tcW w:w="1800" w:type="dxa"/>
            <w:gridSpan w:val="2"/>
            <w:tcBorders>
              <w:top w:val="nil"/>
              <w:left w:val="nil"/>
              <w:bottom w:val="nil"/>
              <w:right w:val="nil"/>
            </w:tcBorders>
          </w:tcPr>
          <w:p w:rsidR="00B10614" w:rsidRDefault="00B10614">
            <w:pPr>
              <w:rPr>
                <w:rFonts w:ascii="Arial" w:hAnsi="Arial" w:cs="Arial"/>
                <w:b/>
                <w:color w:val="0000FF"/>
                <w:sz w:val="20"/>
              </w:rPr>
            </w:pPr>
            <w:r>
              <w:rPr>
                <w:rFonts w:ascii="Arial" w:hAnsi="Arial" w:cs="Arial"/>
                <w:b/>
                <w:color w:val="0000FF"/>
                <w:sz w:val="20"/>
              </w:rPr>
              <w:t>Policy Statements</w:t>
            </w:r>
          </w:p>
        </w:tc>
        <w:tc>
          <w:tcPr>
            <w:tcW w:w="8568" w:type="dxa"/>
            <w:gridSpan w:val="5"/>
            <w:tcBorders>
              <w:top w:val="nil"/>
              <w:left w:val="nil"/>
              <w:bottom w:val="single" w:sz="4" w:space="0" w:color="auto"/>
              <w:right w:val="nil"/>
            </w:tcBorders>
          </w:tcPr>
          <w:p w:rsidR="00B10614" w:rsidRDefault="00B10614">
            <w:pPr>
              <w:pStyle w:val="NormalWeb"/>
              <w:rPr>
                <w:rFonts w:ascii="Arial" w:hAnsi="Arial" w:cs="Arial"/>
                <w:sz w:val="20"/>
              </w:rPr>
            </w:pPr>
            <w:r>
              <w:rPr>
                <w:rFonts w:ascii="Arial" w:hAnsi="Arial" w:cs="Arial"/>
                <w:sz w:val="20"/>
              </w:rPr>
              <w:t xml:space="preserve">Children’s Hospitals and Clinics of Minnesota comply with applicable state and local laws and regulations regarding the reporting and submission of clinical isolates of infectious disease pathogens. </w:t>
            </w:r>
          </w:p>
          <w:p w:rsidR="00B10614" w:rsidRDefault="00B10614">
            <w:pPr>
              <w:pStyle w:val="NormalWeb"/>
              <w:rPr>
                <w:rFonts w:ascii="Arial" w:hAnsi="Arial" w:cs="Arial"/>
                <w:sz w:val="20"/>
              </w:rPr>
            </w:pPr>
            <w:r>
              <w:rPr>
                <w:rFonts w:ascii="Arial" w:hAnsi="Arial" w:cs="Arial"/>
                <w:sz w:val="20"/>
              </w:rPr>
              <w:t xml:space="preserve">The Microbiology and Virology labs notify Infection Prevention of </w:t>
            </w:r>
            <w:r>
              <w:rPr>
                <w:rFonts w:ascii="Arial" w:hAnsi="Arial" w:cs="Arial"/>
                <w:bCs/>
                <w:sz w:val="20"/>
              </w:rPr>
              <w:t>organisms that may need immediate intervention by Infection Prevention.</w:t>
            </w:r>
          </w:p>
        </w:tc>
      </w:tr>
      <w:tr w:rsidR="00B1061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gridSpan w:val="2"/>
            <w:tcBorders>
              <w:top w:val="nil"/>
              <w:left w:val="nil"/>
              <w:right w:val="nil"/>
            </w:tcBorders>
          </w:tcPr>
          <w:p w:rsidR="00B10614" w:rsidRDefault="00B10614">
            <w:pPr>
              <w:rPr>
                <w:rFonts w:ascii="Arial" w:hAnsi="Arial" w:cs="Arial"/>
                <w:b/>
                <w:color w:val="0000FF"/>
                <w:sz w:val="20"/>
              </w:rPr>
            </w:pPr>
            <w:r>
              <w:rPr>
                <w:rFonts w:ascii="Arial" w:hAnsi="Arial" w:cs="Arial"/>
                <w:b/>
                <w:color w:val="0000FF"/>
                <w:sz w:val="20"/>
              </w:rPr>
              <w:t>Purpose</w:t>
            </w:r>
          </w:p>
          <w:p w:rsidR="00B10614" w:rsidRDefault="00B10614">
            <w:pPr>
              <w:rPr>
                <w:rFonts w:ascii="Arial" w:hAnsi="Arial" w:cs="Arial"/>
                <w:b/>
                <w:color w:val="0000FF"/>
                <w:sz w:val="20"/>
              </w:rPr>
            </w:pPr>
          </w:p>
        </w:tc>
        <w:tc>
          <w:tcPr>
            <w:tcW w:w="8568" w:type="dxa"/>
            <w:gridSpan w:val="5"/>
            <w:tcBorders>
              <w:top w:val="nil"/>
              <w:left w:val="nil"/>
              <w:bottom w:val="nil"/>
              <w:right w:val="nil"/>
            </w:tcBorders>
          </w:tcPr>
          <w:p w:rsidR="00B10614" w:rsidRDefault="00B10614">
            <w:pPr>
              <w:pStyle w:val="TableText"/>
              <w:tabs>
                <w:tab w:val="left" w:pos="3382"/>
              </w:tabs>
              <w:autoSpaceDE/>
              <w:autoSpaceDN/>
              <w:rPr>
                <w:rFonts w:ascii="Arial" w:hAnsi="Arial" w:cs="Arial"/>
              </w:rPr>
            </w:pPr>
            <w:r>
              <w:rPr>
                <w:rFonts w:ascii="Arial" w:hAnsi="Arial" w:cs="Arial"/>
              </w:rPr>
              <w:t xml:space="preserve">This policy documents and provides guidance for the processes and procedures to submit Emerging Infectious Pathogen (EIP) to MDH and lists lab results that are called to Infection Prevention as </w:t>
            </w:r>
            <w:r>
              <w:rPr>
                <w:rFonts w:ascii="Arial" w:hAnsi="Arial" w:cs="Arial"/>
                <w:bCs/>
              </w:rPr>
              <w:t>soon as the results are available.</w:t>
            </w:r>
          </w:p>
        </w:tc>
      </w:tr>
      <w:tr w:rsidR="00B1061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52"/>
        </w:trPr>
        <w:tc>
          <w:tcPr>
            <w:tcW w:w="1800" w:type="dxa"/>
            <w:gridSpan w:val="2"/>
            <w:tcBorders>
              <w:left w:val="nil"/>
              <w:bottom w:val="nil"/>
              <w:right w:val="nil"/>
            </w:tcBorders>
          </w:tcPr>
          <w:p w:rsidR="00B10614" w:rsidRDefault="00B10614">
            <w:pPr>
              <w:rPr>
                <w:rFonts w:ascii="Arial" w:hAnsi="Arial" w:cs="Arial"/>
                <w:b/>
                <w:color w:val="0000FF"/>
                <w:sz w:val="20"/>
              </w:rPr>
            </w:pPr>
          </w:p>
          <w:p w:rsidR="00B10614" w:rsidRDefault="00B10614">
            <w:pPr>
              <w:rPr>
                <w:rFonts w:ascii="Arial" w:hAnsi="Arial" w:cs="Arial"/>
                <w:b/>
                <w:color w:val="0000FF"/>
                <w:sz w:val="20"/>
              </w:rPr>
            </w:pPr>
            <w:r>
              <w:rPr>
                <w:rFonts w:ascii="Arial" w:hAnsi="Arial" w:cs="Arial"/>
                <w:b/>
                <w:color w:val="0000FF"/>
                <w:sz w:val="20"/>
              </w:rPr>
              <w:t>Responsibility</w:t>
            </w:r>
          </w:p>
        </w:tc>
        <w:tc>
          <w:tcPr>
            <w:tcW w:w="8568" w:type="dxa"/>
            <w:gridSpan w:val="5"/>
            <w:tcBorders>
              <w:top w:val="nil"/>
              <w:left w:val="nil"/>
              <w:bottom w:val="single" w:sz="4" w:space="0" w:color="auto"/>
              <w:right w:val="nil"/>
            </w:tcBorders>
          </w:tcPr>
          <w:p w:rsidR="00B10614" w:rsidRDefault="00B10614">
            <w:pPr>
              <w:pStyle w:val="Header"/>
              <w:tabs>
                <w:tab w:val="clear" w:pos="4320"/>
                <w:tab w:val="clear" w:pos="8640"/>
              </w:tabs>
              <w:rPr>
                <w:rFonts w:ascii="Arial" w:hAnsi="Arial"/>
                <w:sz w:val="20"/>
              </w:rPr>
            </w:pPr>
          </w:p>
          <w:p w:rsidR="00B10614" w:rsidRDefault="00B10614">
            <w:pPr>
              <w:pStyle w:val="Header"/>
              <w:tabs>
                <w:tab w:val="clear" w:pos="4320"/>
                <w:tab w:val="clear" w:pos="8640"/>
              </w:tabs>
              <w:rPr>
                <w:rFonts w:ascii="Arial" w:hAnsi="Arial"/>
              </w:rPr>
            </w:pPr>
            <w:r>
              <w:rPr>
                <w:rFonts w:ascii="Arial" w:hAnsi="Arial"/>
                <w:sz w:val="20"/>
              </w:rPr>
              <w:t>Microbiologists/virologists who read and report culture results.</w:t>
            </w:r>
          </w:p>
          <w:p w:rsidR="00B10614" w:rsidRDefault="00B10614">
            <w:pPr>
              <w:pStyle w:val="TableText"/>
              <w:tabs>
                <w:tab w:val="left" w:pos="3382"/>
              </w:tabs>
              <w:autoSpaceDE/>
              <w:autoSpaceDN/>
              <w:rPr>
                <w:rFonts w:ascii="Arial" w:hAnsi="Arial" w:cs="Arial"/>
              </w:rPr>
            </w:pPr>
          </w:p>
        </w:tc>
      </w:tr>
      <w:tr w:rsidR="00B10614">
        <w:trPr>
          <w:trHeight w:val="383"/>
        </w:trPr>
        <w:tc>
          <w:tcPr>
            <w:tcW w:w="1800" w:type="dxa"/>
            <w:gridSpan w:val="2"/>
            <w:tcBorders>
              <w:top w:val="nil"/>
              <w:left w:val="nil"/>
              <w:bottom w:val="nil"/>
              <w:right w:val="nil"/>
            </w:tcBorders>
          </w:tcPr>
          <w:p w:rsidR="00B10614" w:rsidRDefault="00B10614">
            <w:pPr>
              <w:pStyle w:val="Custom2"/>
            </w:pPr>
            <w:r>
              <w:t>Procedure</w:t>
            </w:r>
          </w:p>
        </w:tc>
        <w:tc>
          <w:tcPr>
            <w:tcW w:w="8568" w:type="dxa"/>
            <w:gridSpan w:val="5"/>
            <w:tcBorders>
              <w:top w:val="single" w:sz="4" w:space="0" w:color="auto"/>
              <w:left w:val="nil"/>
              <w:bottom w:val="single" w:sz="4" w:space="0" w:color="auto"/>
              <w:right w:val="nil"/>
            </w:tcBorders>
          </w:tcPr>
          <w:p w:rsidR="00B10614" w:rsidRDefault="00B10614">
            <w:pPr>
              <w:pStyle w:val="NormalWeb"/>
              <w:spacing w:before="0" w:beforeAutospacing="0" w:after="0" w:afterAutospacing="0"/>
              <w:rPr>
                <w:rFonts w:ascii="Arial" w:eastAsia="Times New Roman" w:hAnsi="Arial" w:cs="Arial"/>
                <w:b/>
                <w:bCs/>
                <w:sz w:val="20"/>
              </w:rPr>
            </w:pPr>
            <w:r>
              <w:rPr>
                <w:rFonts w:ascii="Arial" w:eastAsia="Times New Roman" w:hAnsi="Arial" w:cs="Arial"/>
                <w:b/>
                <w:bCs/>
                <w:sz w:val="20"/>
              </w:rPr>
              <w:t>Infection Prevention:</w:t>
            </w:r>
          </w:p>
        </w:tc>
      </w:tr>
      <w:tr w:rsidR="00B10614">
        <w:trPr>
          <w:trHeight w:val="152"/>
        </w:trPr>
        <w:tc>
          <w:tcPr>
            <w:tcW w:w="1800" w:type="dxa"/>
            <w:gridSpan w:val="2"/>
            <w:tcBorders>
              <w:top w:val="nil"/>
              <w:left w:val="nil"/>
              <w:bottom w:val="nil"/>
              <w:right w:val="nil"/>
            </w:tcBorders>
          </w:tcPr>
          <w:p w:rsidR="00B10614" w:rsidRDefault="00B10614">
            <w:pPr>
              <w:pStyle w:val="Custom2"/>
            </w:pPr>
          </w:p>
        </w:tc>
        <w:tc>
          <w:tcPr>
            <w:tcW w:w="8568" w:type="dxa"/>
            <w:gridSpan w:val="5"/>
            <w:tcBorders>
              <w:top w:val="single" w:sz="4" w:space="0" w:color="auto"/>
              <w:left w:val="nil"/>
              <w:bottom w:val="single" w:sz="4" w:space="0" w:color="auto"/>
              <w:right w:val="nil"/>
            </w:tcBorders>
          </w:tcPr>
          <w:p w:rsidR="00B10614" w:rsidRDefault="00B10614">
            <w:pPr>
              <w:pStyle w:val="Header"/>
              <w:numPr>
                <w:ilvl w:val="0"/>
                <w:numId w:val="24"/>
              </w:numPr>
              <w:tabs>
                <w:tab w:val="clear" w:pos="4320"/>
                <w:tab w:val="clear" w:pos="8640"/>
              </w:tabs>
              <w:rPr>
                <w:rFonts w:ascii="Arial" w:hAnsi="Arial"/>
                <w:sz w:val="20"/>
              </w:rPr>
            </w:pPr>
            <w:r>
              <w:rPr>
                <w:rFonts w:ascii="Arial" w:hAnsi="Arial"/>
                <w:sz w:val="20"/>
              </w:rPr>
              <w:t>Contact Infection Prevention at extension 6-5555 or alpha page at 651-629-4444 with the following highly suspected or confirmed laboratory results:</w:t>
            </w:r>
          </w:p>
          <w:p w:rsidR="00B10614" w:rsidRDefault="00B10614">
            <w:pPr>
              <w:pStyle w:val="Header"/>
              <w:tabs>
                <w:tab w:val="clear" w:pos="4320"/>
                <w:tab w:val="clear" w:pos="8640"/>
              </w:tabs>
              <w:ind w:left="360"/>
              <w:rPr>
                <w:rFonts w:ascii="Arial" w:hAnsi="Arial"/>
                <w:sz w:val="20"/>
              </w:rPr>
            </w:pPr>
          </w:p>
          <w:p w:rsidR="00B10614" w:rsidRDefault="00B10614">
            <w:pPr>
              <w:pStyle w:val="Header"/>
              <w:numPr>
                <w:ilvl w:val="1"/>
                <w:numId w:val="24"/>
              </w:numPr>
              <w:tabs>
                <w:tab w:val="clear" w:pos="4320"/>
                <w:tab w:val="clear" w:pos="8640"/>
              </w:tabs>
              <w:rPr>
                <w:rFonts w:ascii="Arial" w:hAnsi="Arial"/>
                <w:sz w:val="20"/>
              </w:rPr>
            </w:pPr>
            <w:r>
              <w:rPr>
                <w:rFonts w:ascii="Arial" w:hAnsi="Arial"/>
                <w:sz w:val="20"/>
                <w:u w:val="single"/>
              </w:rPr>
              <w:t>CSF cultures</w:t>
            </w:r>
          </w:p>
          <w:p w:rsidR="00B10614" w:rsidRDefault="00B10614">
            <w:pPr>
              <w:pStyle w:val="Header"/>
              <w:numPr>
                <w:ilvl w:val="0"/>
                <w:numId w:val="25"/>
              </w:numPr>
              <w:tabs>
                <w:tab w:val="clear" w:pos="4320"/>
                <w:tab w:val="clear" w:pos="8640"/>
              </w:tabs>
              <w:rPr>
                <w:rFonts w:ascii="Arial" w:hAnsi="Arial"/>
                <w:i/>
                <w:iCs/>
                <w:sz w:val="20"/>
              </w:rPr>
            </w:pPr>
            <w:r>
              <w:rPr>
                <w:rFonts w:ascii="Arial" w:hAnsi="Arial"/>
                <w:sz w:val="20"/>
              </w:rPr>
              <w:t>Gram negative cocci/diplococci seen in Gram smear</w:t>
            </w:r>
          </w:p>
          <w:p w:rsidR="00B10614" w:rsidRDefault="00B10614">
            <w:pPr>
              <w:pStyle w:val="Header"/>
              <w:numPr>
                <w:ilvl w:val="0"/>
                <w:numId w:val="25"/>
              </w:numPr>
              <w:tabs>
                <w:tab w:val="clear" w:pos="4320"/>
                <w:tab w:val="clear" w:pos="8640"/>
              </w:tabs>
              <w:rPr>
                <w:rFonts w:ascii="Arial" w:hAnsi="Arial"/>
                <w:i/>
                <w:iCs/>
                <w:sz w:val="20"/>
              </w:rPr>
            </w:pPr>
            <w:r>
              <w:rPr>
                <w:rFonts w:ascii="Arial" w:hAnsi="Arial"/>
                <w:i/>
                <w:iCs/>
                <w:sz w:val="20"/>
              </w:rPr>
              <w:t>Neisseria meningitidis</w:t>
            </w:r>
          </w:p>
          <w:p w:rsidR="00B10614" w:rsidRDefault="00B10614">
            <w:pPr>
              <w:pStyle w:val="Header"/>
              <w:tabs>
                <w:tab w:val="clear" w:pos="4320"/>
                <w:tab w:val="clear" w:pos="8640"/>
              </w:tabs>
              <w:ind w:left="1440"/>
              <w:rPr>
                <w:rFonts w:ascii="Arial" w:hAnsi="Arial"/>
                <w:i/>
                <w:iCs/>
                <w:sz w:val="20"/>
              </w:rPr>
            </w:pPr>
          </w:p>
          <w:p w:rsidR="00B10614" w:rsidRDefault="00B10614">
            <w:pPr>
              <w:pStyle w:val="Header"/>
              <w:numPr>
                <w:ilvl w:val="1"/>
                <w:numId w:val="24"/>
              </w:numPr>
              <w:tabs>
                <w:tab w:val="clear" w:pos="4320"/>
                <w:tab w:val="clear" w:pos="8640"/>
              </w:tabs>
              <w:rPr>
                <w:rFonts w:ascii="Arial" w:hAnsi="Arial"/>
                <w:sz w:val="20"/>
                <w:u w:val="single"/>
              </w:rPr>
            </w:pPr>
            <w:r>
              <w:rPr>
                <w:rFonts w:ascii="Arial" w:hAnsi="Arial"/>
                <w:sz w:val="20"/>
                <w:u w:val="single"/>
              </w:rPr>
              <w:t>Blood cultures</w:t>
            </w:r>
          </w:p>
          <w:p w:rsidR="00B10614" w:rsidRDefault="00B10614">
            <w:pPr>
              <w:pStyle w:val="Header"/>
              <w:numPr>
                <w:ilvl w:val="0"/>
                <w:numId w:val="27"/>
              </w:numPr>
              <w:tabs>
                <w:tab w:val="clear" w:pos="4320"/>
                <w:tab w:val="clear" w:pos="8640"/>
              </w:tabs>
              <w:rPr>
                <w:rFonts w:ascii="Arial" w:hAnsi="Arial"/>
                <w:i/>
                <w:sz w:val="20"/>
              </w:rPr>
            </w:pPr>
            <w:r>
              <w:rPr>
                <w:rFonts w:ascii="Arial" w:hAnsi="Arial"/>
                <w:sz w:val="20"/>
              </w:rPr>
              <w:t>Gram negative cocci/diplococci seen in Gram smear</w:t>
            </w:r>
          </w:p>
          <w:p w:rsidR="00B10614" w:rsidRDefault="00B10614">
            <w:pPr>
              <w:pStyle w:val="Header"/>
              <w:numPr>
                <w:ilvl w:val="0"/>
                <w:numId w:val="27"/>
              </w:numPr>
              <w:tabs>
                <w:tab w:val="clear" w:pos="4320"/>
                <w:tab w:val="clear" w:pos="8640"/>
              </w:tabs>
              <w:rPr>
                <w:rFonts w:ascii="Arial" w:hAnsi="Arial"/>
                <w:i/>
                <w:sz w:val="20"/>
              </w:rPr>
            </w:pPr>
            <w:r>
              <w:rPr>
                <w:rFonts w:ascii="Arial" w:hAnsi="Arial"/>
                <w:i/>
                <w:sz w:val="20"/>
              </w:rPr>
              <w:t>Neisseria meningitidis</w:t>
            </w:r>
          </w:p>
          <w:p w:rsidR="00B10614" w:rsidRDefault="00B10614">
            <w:pPr>
              <w:pStyle w:val="Header"/>
              <w:tabs>
                <w:tab w:val="clear" w:pos="4320"/>
                <w:tab w:val="clear" w:pos="8640"/>
              </w:tabs>
              <w:ind w:left="1440"/>
              <w:rPr>
                <w:rFonts w:ascii="Arial" w:hAnsi="Arial"/>
                <w:iCs/>
                <w:sz w:val="20"/>
              </w:rPr>
            </w:pPr>
          </w:p>
          <w:p w:rsidR="00B10614" w:rsidRDefault="00B10614">
            <w:pPr>
              <w:pStyle w:val="Header"/>
              <w:numPr>
                <w:ilvl w:val="1"/>
                <w:numId w:val="24"/>
              </w:numPr>
              <w:tabs>
                <w:tab w:val="clear" w:pos="4320"/>
                <w:tab w:val="clear" w:pos="8640"/>
              </w:tabs>
              <w:rPr>
                <w:rFonts w:ascii="Arial" w:hAnsi="Arial"/>
                <w:iCs/>
                <w:sz w:val="20"/>
              </w:rPr>
            </w:pPr>
            <w:r>
              <w:rPr>
                <w:rFonts w:ascii="Arial" w:hAnsi="Arial"/>
                <w:iCs/>
                <w:sz w:val="20"/>
                <w:u w:val="single"/>
              </w:rPr>
              <w:t xml:space="preserve">Any culture positive for potential agents of </w:t>
            </w:r>
            <w:r>
              <w:rPr>
                <w:rFonts w:ascii="Arial" w:hAnsi="Arial"/>
                <w:iCs/>
                <w:sz w:val="20"/>
                <w:highlight w:val="yellow"/>
                <w:u w:val="single"/>
              </w:rPr>
              <w:t>Bioterrorism</w:t>
            </w:r>
            <w:r>
              <w:rPr>
                <w:rFonts w:ascii="Arial" w:hAnsi="Arial"/>
                <w:iCs/>
                <w:sz w:val="20"/>
                <w:u w:val="single"/>
              </w:rPr>
              <w:t>--</w:t>
            </w:r>
            <w:r>
              <w:rPr>
                <w:rFonts w:ascii="Arial" w:hAnsi="Arial"/>
                <w:i/>
                <w:sz w:val="20"/>
                <w:u w:val="single"/>
              </w:rPr>
              <w:t xml:space="preserve">Bacillus anthracis, Brucella, Burkholderia mallei/pseudomallei, Francisella tularensis, Yersinia pestis or </w:t>
            </w:r>
            <w:r w:rsidR="00223DDF">
              <w:rPr>
                <w:rFonts w:ascii="Arial" w:hAnsi="Arial"/>
                <w:i/>
                <w:sz w:val="20"/>
                <w:u w:val="single"/>
              </w:rPr>
              <w:t>Coxsiella (</w:t>
            </w:r>
            <w:r>
              <w:rPr>
                <w:rFonts w:ascii="Arial" w:hAnsi="Arial"/>
                <w:iCs/>
                <w:sz w:val="20"/>
                <w:highlight w:val="yellow"/>
                <w:u w:val="single"/>
              </w:rPr>
              <w:t>Note:  Notification of Infectious Disease physician is also necessary. Use AMION application to get the on-call doctor)</w:t>
            </w:r>
            <w:r>
              <w:rPr>
                <w:rFonts w:ascii="Arial" w:hAnsi="Arial"/>
                <w:iCs/>
                <w:sz w:val="20"/>
                <w:u w:val="single"/>
              </w:rPr>
              <w:t>.</w:t>
            </w:r>
          </w:p>
          <w:p w:rsidR="00B10614" w:rsidRDefault="00B10614">
            <w:pPr>
              <w:pStyle w:val="Header"/>
              <w:tabs>
                <w:tab w:val="clear" w:pos="4320"/>
                <w:tab w:val="clear" w:pos="8640"/>
              </w:tabs>
              <w:ind w:left="1080"/>
              <w:rPr>
                <w:rFonts w:ascii="Arial" w:hAnsi="Arial"/>
                <w:iCs/>
                <w:sz w:val="20"/>
              </w:rPr>
            </w:pPr>
          </w:p>
          <w:p w:rsidR="00B10614" w:rsidRDefault="00B10614">
            <w:pPr>
              <w:pStyle w:val="Header"/>
              <w:numPr>
                <w:ilvl w:val="1"/>
                <w:numId w:val="24"/>
              </w:numPr>
              <w:tabs>
                <w:tab w:val="clear" w:pos="4320"/>
                <w:tab w:val="clear" w:pos="8640"/>
              </w:tabs>
              <w:rPr>
                <w:rFonts w:ascii="Arial" w:hAnsi="Arial"/>
                <w:iCs/>
                <w:sz w:val="20"/>
              </w:rPr>
            </w:pPr>
            <w:r>
              <w:rPr>
                <w:rFonts w:ascii="Arial" w:hAnsi="Arial"/>
                <w:iCs/>
                <w:sz w:val="20"/>
                <w:u w:val="single"/>
              </w:rPr>
              <w:t xml:space="preserve">Any culture positive for </w:t>
            </w:r>
            <w:r>
              <w:rPr>
                <w:rFonts w:ascii="Arial" w:hAnsi="Arial"/>
                <w:i/>
                <w:sz w:val="20"/>
                <w:u w:val="single"/>
              </w:rPr>
              <w:t>Vibrio Cholera</w:t>
            </w:r>
          </w:p>
          <w:p w:rsidR="00B10614" w:rsidRDefault="00B10614">
            <w:pPr>
              <w:pStyle w:val="Header"/>
              <w:tabs>
                <w:tab w:val="clear" w:pos="4320"/>
                <w:tab w:val="clear" w:pos="8640"/>
              </w:tabs>
              <w:ind w:left="1080"/>
              <w:rPr>
                <w:rFonts w:ascii="Arial" w:hAnsi="Arial"/>
                <w:iCs/>
                <w:sz w:val="20"/>
              </w:rPr>
            </w:pPr>
          </w:p>
          <w:p w:rsidR="00B10614" w:rsidRDefault="00B10614">
            <w:pPr>
              <w:pStyle w:val="Header"/>
              <w:numPr>
                <w:ilvl w:val="1"/>
                <w:numId w:val="24"/>
              </w:numPr>
              <w:tabs>
                <w:tab w:val="clear" w:pos="4320"/>
                <w:tab w:val="clear" w:pos="8640"/>
              </w:tabs>
              <w:rPr>
                <w:rFonts w:ascii="Arial" w:hAnsi="Arial"/>
                <w:iCs/>
                <w:sz w:val="20"/>
              </w:rPr>
            </w:pPr>
            <w:r>
              <w:rPr>
                <w:rFonts w:ascii="Arial" w:hAnsi="Arial"/>
                <w:iCs/>
                <w:sz w:val="20"/>
                <w:u w:val="single"/>
              </w:rPr>
              <w:t xml:space="preserve">Positive </w:t>
            </w:r>
            <w:r>
              <w:rPr>
                <w:rFonts w:ascii="Arial" w:hAnsi="Arial"/>
                <w:i/>
                <w:sz w:val="20"/>
                <w:u w:val="single"/>
              </w:rPr>
              <w:t>Clostridium botulinum</w:t>
            </w:r>
            <w:r>
              <w:rPr>
                <w:rFonts w:ascii="Arial" w:hAnsi="Arial"/>
                <w:iCs/>
                <w:sz w:val="20"/>
                <w:u w:val="single"/>
              </w:rPr>
              <w:t xml:space="preserve"> toxin </w:t>
            </w:r>
          </w:p>
          <w:p w:rsidR="00B10614" w:rsidRDefault="00B10614">
            <w:pPr>
              <w:pStyle w:val="Header"/>
              <w:tabs>
                <w:tab w:val="clear" w:pos="4320"/>
                <w:tab w:val="clear" w:pos="8640"/>
              </w:tabs>
              <w:ind w:left="1080"/>
              <w:rPr>
                <w:rFonts w:ascii="Arial" w:hAnsi="Arial"/>
                <w:iCs/>
                <w:sz w:val="20"/>
              </w:rPr>
            </w:pPr>
          </w:p>
          <w:p w:rsidR="00B10614" w:rsidRDefault="00B10614">
            <w:pPr>
              <w:pStyle w:val="Header"/>
              <w:numPr>
                <w:ilvl w:val="1"/>
                <w:numId w:val="24"/>
              </w:numPr>
              <w:tabs>
                <w:tab w:val="clear" w:pos="4320"/>
                <w:tab w:val="clear" w:pos="8640"/>
              </w:tabs>
              <w:rPr>
                <w:rFonts w:ascii="Arial" w:hAnsi="Arial"/>
                <w:iCs/>
                <w:sz w:val="20"/>
              </w:rPr>
            </w:pPr>
            <w:r>
              <w:rPr>
                <w:rFonts w:ascii="Arial" w:hAnsi="Arial"/>
                <w:iCs/>
                <w:sz w:val="20"/>
                <w:u w:val="single"/>
              </w:rPr>
              <w:t xml:space="preserve">Any culture positive for </w:t>
            </w:r>
            <w:r>
              <w:rPr>
                <w:rFonts w:ascii="Arial" w:hAnsi="Arial"/>
                <w:i/>
                <w:sz w:val="20"/>
                <w:u w:val="single"/>
              </w:rPr>
              <w:t>Corynebacterium diphtheriae</w:t>
            </w:r>
          </w:p>
          <w:p w:rsidR="00B10614" w:rsidRDefault="00B10614">
            <w:pPr>
              <w:pStyle w:val="Header"/>
              <w:tabs>
                <w:tab w:val="clear" w:pos="4320"/>
                <w:tab w:val="clear" w:pos="8640"/>
              </w:tabs>
              <w:rPr>
                <w:rFonts w:ascii="Arial" w:hAnsi="Arial"/>
                <w:iCs/>
                <w:sz w:val="20"/>
                <w:u w:val="single"/>
              </w:rPr>
            </w:pPr>
          </w:p>
          <w:p w:rsidR="00B10614" w:rsidRDefault="00B10614" w:rsidP="00ED129F">
            <w:pPr>
              <w:pStyle w:val="Header"/>
              <w:numPr>
                <w:ilvl w:val="1"/>
                <w:numId w:val="24"/>
              </w:numPr>
              <w:tabs>
                <w:tab w:val="clear" w:pos="4320"/>
                <w:tab w:val="clear" w:pos="8640"/>
              </w:tabs>
              <w:jc w:val="left"/>
              <w:rPr>
                <w:rFonts w:ascii="Arial" w:hAnsi="Arial"/>
                <w:iCs/>
                <w:sz w:val="20"/>
              </w:rPr>
            </w:pPr>
            <w:r>
              <w:rPr>
                <w:rFonts w:ascii="Arial" w:hAnsi="Arial"/>
                <w:iCs/>
                <w:sz w:val="20"/>
                <w:u w:val="single"/>
              </w:rPr>
              <w:t xml:space="preserve">All organisms identified as </w:t>
            </w:r>
            <w:r w:rsidR="00805468">
              <w:rPr>
                <w:rFonts w:ascii="Arial" w:hAnsi="Arial"/>
                <w:iCs/>
                <w:sz w:val="20"/>
                <w:u w:val="single"/>
              </w:rPr>
              <w:t>possible</w:t>
            </w:r>
            <w:r w:rsidR="00D43339">
              <w:rPr>
                <w:rFonts w:ascii="Arial" w:hAnsi="Arial"/>
                <w:iCs/>
                <w:sz w:val="20"/>
                <w:u w:val="single"/>
              </w:rPr>
              <w:t xml:space="preserve"> </w:t>
            </w:r>
            <w:r w:rsidR="00805468">
              <w:rPr>
                <w:rFonts w:ascii="Arial" w:hAnsi="Arial"/>
                <w:iCs/>
                <w:sz w:val="20"/>
                <w:u w:val="single"/>
              </w:rPr>
              <w:t xml:space="preserve">Carbapenemase producers and confirmed </w:t>
            </w:r>
            <w:r w:rsidR="00ED129F">
              <w:rPr>
                <w:rFonts w:ascii="Arial" w:hAnsi="Arial"/>
                <w:iCs/>
                <w:sz w:val="20"/>
                <w:u w:val="single"/>
              </w:rPr>
              <w:t xml:space="preserve"> </w:t>
            </w:r>
            <w:r>
              <w:rPr>
                <w:rFonts w:ascii="Arial" w:hAnsi="Arial"/>
                <w:iCs/>
                <w:sz w:val="20"/>
                <w:u w:val="single"/>
              </w:rPr>
              <w:t>Carbapenemase producers</w:t>
            </w:r>
          </w:p>
          <w:p w:rsidR="00B10614" w:rsidRDefault="00B10614" w:rsidP="00ED129F">
            <w:pPr>
              <w:pStyle w:val="Header"/>
              <w:tabs>
                <w:tab w:val="clear" w:pos="4320"/>
                <w:tab w:val="clear" w:pos="8640"/>
              </w:tabs>
              <w:jc w:val="left"/>
              <w:rPr>
                <w:rFonts w:ascii="Arial" w:hAnsi="Arial"/>
                <w:iCs/>
                <w:sz w:val="20"/>
              </w:rPr>
            </w:pPr>
          </w:p>
          <w:p w:rsidR="00B10614" w:rsidRDefault="00B10614">
            <w:pPr>
              <w:pStyle w:val="Header"/>
              <w:numPr>
                <w:ilvl w:val="1"/>
                <w:numId w:val="24"/>
              </w:numPr>
              <w:tabs>
                <w:tab w:val="clear" w:pos="4320"/>
                <w:tab w:val="clear" w:pos="8640"/>
              </w:tabs>
              <w:rPr>
                <w:rFonts w:ascii="Arial" w:hAnsi="Arial"/>
                <w:iCs/>
                <w:sz w:val="20"/>
                <w:u w:val="single"/>
              </w:rPr>
            </w:pPr>
            <w:r>
              <w:rPr>
                <w:rFonts w:ascii="Arial" w:hAnsi="Arial"/>
                <w:iCs/>
                <w:sz w:val="20"/>
                <w:u w:val="single"/>
              </w:rPr>
              <w:t xml:space="preserve">All viral cultures positive for:  </w:t>
            </w:r>
            <w:r w:rsidR="00876C74">
              <w:rPr>
                <w:rFonts w:ascii="Arial" w:hAnsi="Arial"/>
                <w:iCs/>
                <w:sz w:val="20"/>
                <w:u w:val="single"/>
              </w:rPr>
              <w:t xml:space="preserve">Novel Influenza subtypes, </w:t>
            </w:r>
            <w:r>
              <w:rPr>
                <w:rFonts w:ascii="Arial" w:hAnsi="Arial"/>
                <w:iCs/>
                <w:sz w:val="20"/>
                <w:u w:val="single"/>
              </w:rPr>
              <w:t xml:space="preserve">Measles, Mumps, Rubella, Poliovirus, Smallpox or Orthopox </w:t>
            </w:r>
            <w:r>
              <w:rPr>
                <w:rFonts w:ascii="Arial" w:hAnsi="Arial"/>
                <w:iCs/>
                <w:sz w:val="20"/>
              </w:rPr>
              <w:t xml:space="preserve">(Virology: Notify IP of possible mumps when a hemadsorbing </w:t>
            </w:r>
            <w:r w:rsidR="00223DDF">
              <w:rPr>
                <w:rFonts w:ascii="Arial" w:hAnsi="Arial"/>
                <w:iCs/>
                <w:sz w:val="20"/>
              </w:rPr>
              <w:t>virus, not</w:t>
            </w:r>
            <w:r>
              <w:rPr>
                <w:rFonts w:ascii="Arial" w:hAnsi="Arial"/>
                <w:iCs/>
                <w:sz w:val="20"/>
              </w:rPr>
              <w:t xml:space="preserve"> PIV or influenza, is </w:t>
            </w:r>
            <w:r w:rsidR="00223DDF">
              <w:rPr>
                <w:rFonts w:ascii="Arial" w:hAnsi="Arial"/>
                <w:iCs/>
                <w:sz w:val="20"/>
              </w:rPr>
              <w:t>isolated from</w:t>
            </w:r>
            <w:r>
              <w:rPr>
                <w:rFonts w:ascii="Arial" w:hAnsi="Arial"/>
                <w:iCs/>
                <w:sz w:val="20"/>
              </w:rPr>
              <w:t xml:space="preserve"> urine or parotid source. Send to MDH for definitive identification.</w:t>
            </w:r>
          </w:p>
          <w:p w:rsidR="00B10614" w:rsidRPr="009F2CBC" w:rsidRDefault="00B10614" w:rsidP="009F2CBC">
            <w:pPr>
              <w:pStyle w:val="Header"/>
              <w:tabs>
                <w:tab w:val="clear" w:pos="4320"/>
                <w:tab w:val="clear" w:pos="8640"/>
              </w:tabs>
              <w:ind w:left="1440"/>
              <w:rPr>
                <w:rFonts w:ascii="Arial" w:hAnsi="Arial"/>
                <w:iCs/>
                <w:sz w:val="20"/>
                <w:u w:val="single"/>
              </w:rPr>
            </w:pPr>
            <w:r>
              <w:rPr>
                <w:rFonts w:ascii="Arial" w:hAnsi="Arial"/>
                <w:iCs/>
                <w:sz w:val="20"/>
              </w:rPr>
              <w:t>Notify IP of possible poliovirus when an enterovirus is isolated that grows rapidly on SF, Hep-2 and RMK cells lines. Send to MDH for definitive identification).</w:t>
            </w:r>
          </w:p>
        </w:tc>
      </w:tr>
      <w:tr w:rsidR="00B10614">
        <w:trPr>
          <w:trHeight w:val="332"/>
        </w:trPr>
        <w:tc>
          <w:tcPr>
            <w:tcW w:w="1800" w:type="dxa"/>
            <w:gridSpan w:val="2"/>
            <w:tcBorders>
              <w:top w:val="nil"/>
              <w:left w:val="nil"/>
              <w:bottom w:val="nil"/>
              <w:right w:val="nil"/>
            </w:tcBorders>
          </w:tcPr>
          <w:p w:rsidR="00B10614" w:rsidRDefault="00B10614">
            <w:pPr>
              <w:pStyle w:val="Custom2"/>
            </w:pPr>
          </w:p>
        </w:tc>
        <w:tc>
          <w:tcPr>
            <w:tcW w:w="8568" w:type="dxa"/>
            <w:gridSpan w:val="5"/>
            <w:tcBorders>
              <w:top w:val="single" w:sz="4" w:space="0" w:color="auto"/>
              <w:left w:val="nil"/>
              <w:bottom w:val="single" w:sz="4" w:space="0" w:color="auto"/>
              <w:right w:val="nil"/>
            </w:tcBorders>
          </w:tcPr>
          <w:p w:rsidR="00B10614" w:rsidRDefault="00B10614">
            <w:pPr>
              <w:pStyle w:val="Header"/>
              <w:tabs>
                <w:tab w:val="clear" w:pos="4320"/>
                <w:tab w:val="clear" w:pos="8640"/>
              </w:tabs>
              <w:rPr>
                <w:rFonts w:ascii="Arial" w:hAnsi="Arial"/>
                <w:b/>
                <w:bCs/>
                <w:sz w:val="20"/>
              </w:rPr>
            </w:pPr>
            <w:r>
              <w:rPr>
                <w:rFonts w:ascii="Arial" w:hAnsi="Arial"/>
                <w:b/>
                <w:bCs/>
                <w:sz w:val="20"/>
              </w:rPr>
              <w:t>MDH Clinical Isolate Submission:</w:t>
            </w:r>
          </w:p>
        </w:tc>
      </w:tr>
      <w:tr w:rsidR="00B10614">
        <w:trPr>
          <w:trHeight w:val="383"/>
        </w:trPr>
        <w:tc>
          <w:tcPr>
            <w:tcW w:w="1800" w:type="dxa"/>
            <w:gridSpan w:val="2"/>
            <w:tcBorders>
              <w:top w:val="nil"/>
              <w:left w:val="nil"/>
              <w:bottom w:val="nil"/>
              <w:right w:val="nil"/>
            </w:tcBorders>
          </w:tcPr>
          <w:p w:rsidR="00B10614" w:rsidRDefault="00B10614">
            <w:pPr>
              <w:pStyle w:val="Custom2"/>
            </w:pPr>
          </w:p>
        </w:tc>
        <w:tc>
          <w:tcPr>
            <w:tcW w:w="8568" w:type="dxa"/>
            <w:gridSpan w:val="5"/>
            <w:tcBorders>
              <w:top w:val="single" w:sz="4" w:space="0" w:color="auto"/>
              <w:left w:val="nil"/>
              <w:bottom w:val="single" w:sz="4" w:space="0" w:color="auto"/>
              <w:right w:val="nil"/>
            </w:tcBorders>
          </w:tcPr>
          <w:p w:rsidR="00B10614" w:rsidRDefault="00B10614">
            <w:pPr>
              <w:tabs>
                <w:tab w:val="left" w:pos="3382"/>
              </w:tabs>
              <w:rPr>
                <w:rFonts w:ascii="Arial" w:hAnsi="Arial" w:cs="Arial"/>
                <w:sz w:val="20"/>
              </w:rPr>
            </w:pPr>
            <w:r>
              <w:rPr>
                <w:rFonts w:ascii="Arial" w:hAnsi="Arial" w:cs="Arial"/>
                <w:sz w:val="20"/>
              </w:rPr>
              <w:t xml:space="preserve">The Micro lab must submit an isolate from reportable diseases if available to the Minnesota Department of Health.  See MDH web site (link below) for current list of organisms or poster in Micro.      </w:t>
            </w:r>
            <w:hyperlink r:id="rId7" w:history="1">
              <w:r>
                <w:rPr>
                  <w:rStyle w:val="Hyperlink"/>
                  <w:rFonts w:ascii="Arial" w:hAnsi="Arial" w:cs="Arial"/>
                  <w:sz w:val="20"/>
                </w:rPr>
                <w:t>MDH List of Reportable Diseases</w:t>
              </w:r>
            </w:hyperlink>
            <w:r>
              <w:rPr>
                <w:rFonts w:ascii="Arial" w:hAnsi="Arial" w:cs="Arial"/>
                <w:sz w:val="20"/>
              </w:rPr>
              <w:t xml:space="preserve"> </w:t>
            </w:r>
          </w:p>
        </w:tc>
      </w:tr>
      <w:tr w:rsidR="00B10614">
        <w:trPr>
          <w:trHeight w:val="383"/>
        </w:trPr>
        <w:tc>
          <w:tcPr>
            <w:tcW w:w="1800" w:type="dxa"/>
            <w:gridSpan w:val="2"/>
            <w:tcBorders>
              <w:top w:val="nil"/>
              <w:left w:val="nil"/>
              <w:bottom w:val="nil"/>
              <w:right w:val="nil"/>
            </w:tcBorders>
          </w:tcPr>
          <w:p w:rsidR="00B10614" w:rsidRDefault="00B10614">
            <w:pPr>
              <w:pStyle w:val="Custom2"/>
            </w:pPr>
          </w:p>
        </w:tc>
        <w:tc>
          <w:tcPr>
            <w:tcW w:w="8568" w:type="dxa"/>
            <w:gridSpan w:val="5"/>
            <w:tcBorders>
              <w:top w:val="single" w:sz="4" w:space="0" w:color="auto"/>
              <w:left w:val="nil"/>
              <w:bottom w:val="single" w:sz="4" w:space="0" w:color="auto"/>
              <w:right w:val="nil"/>
            </w:tcBorders>
          </w:tcPr>
          <w:p w:rsidR="00B10614" w:rsidRPr="009F2CBC" w:rsidRDefault="0078057F" w:rsidP="0078057F">
            <w:pPr>
              <w:spacing w:before="100" w:beforeAutospacing="1" w:after="240"/>
              <w:jc w:val="left"/>
              <w:rPr>
                <w:rFonts w:ascii="Arial" w:hAnsi="Arial" w:cs="Arial"/>
                <w:sz w:val="20"/>
              </w:rPr>
            </w:pPr>
            <w:r>
              <w:rPr>
                <w:rFonts w:ascii="Arial" w:hAnsi="Arial" w:cs="Arial"/>
                <w:sz w:val="20"/>
              </w:rPr>
              <w:t>---</w:t>
            </w:r>
            <w:r w:rsidR="00B10614">
              <w:rPr>
                <w:rFonts w:ascii="Arial" w:hAnsi="Arial" w:cs="Arial"/>
                <w:sz w:val="20"/>
              </w:rPr>
              <w:t xml:space="preserve">Subculture the isolate to agar slant/ nutrient agar, SB, (if SPNE or </w:t>
            </w:r>
            <w:r w:rsidR="00B10614">
              <w:rPr>
                <w:rFonts w:ascii="Arial" w:hAnsi="Arial" w:cs="Arial"/>
                <w:sz w:val="20"/>
              </w:rPr>
              <w:sym w:font="Symbol" w:char="F062"/>
            </w:r>
            <w:r w:rsidR="00B10614">
              <w:rPr>
                <w:rFonts w:ascii="Arial" w:hAnsi="Arial" w:cs="Arial"/>
                <w:sz w:val="20"/>
              </w:rPr>
              <w:t>-hemolytic strep) or CHOC (if HFLU or NMEN).  Incubate in CO</w:t>
            </w:r>
            <w:r>
              <w:rPr>
                <w:rFonts w:ascii="Arial" w:hAnsi="Arial" w:cs="Arial"/>
                <w:sz w:val="20"/>
              </w:rPr>
              <w:t xml:space="preserve">2 overnight for good growth.  </w:t>
            </w:r>
            <w:r w:rsidR="00B10614">
              <w:rPr>
                <w:rFonts w:ascii="Arial" w:hAnsi="Arial" w:cs="Arial"/>
                <w:sz w:val="20"/>
              </w:rPr>
              <w:t xml:space="preserve">                     </w:t>
            </w:r>
            <w:r>
              <w:rPr>
                <w:rFonts w:ascii="Arial" w:hAnsi="Arial" w:cs="Arial"/>
                <w:sz w:val="20"/>
              </w:rPr>
              <w:t xml:space="preserve">                 </w:t>
            </w:r>
            <w:r w:rsidR="00B10614">
              <w:rPr>
                <w:rFonts w:ascii="Arial" w:hAnsi="Arial" w:cs="Arial"/>
                <w:sz w:val="20"/>
              </w:rPr>
              <w:t xml:space="preserve"> </w:t>
            </w:r>
            <w:r>
              <w:rPr>
                <w:rFonts w:ascii="Arial" w:hAnsi="Arial" w:cs="Arial"/>
                <w:sz w:val="20"/>
              </w:rPr>
              <w:t xml:space="preserve">---Send viral </w:t>
            </w:r>
            <w:r w:rsidR="00B10614">
              <w:rPr>
                <w:rFonts w:ascii="Arial" w:hAnsi="Arial" w:cs="Arial"/>
                <w:sz w:val="20"/>
              </w:rPr>
              <w:t>isolate in cell culture tube at 2+ or &gt; CPE.</w:t>
            </w:r>
            <w:r>
              <w:rPr>
                <w:rFonts w:ascii="Arial" w:hAnsi="Arial" w:cs="Arial"/>
                <w:sz w:val="20"/>
              </w:rPr>
              <w:t xml:space="preserve">                                                               ---</w:t>
            </w:r>
            <w:r w:rsidR="00B10614" w:rsidRPr="009F2CBC">
              <w:rPr>
                <w:rFonts w:ascii="Arial" w:hAnsi="Arial" w:cs="Arial"/>
                <w:sz w:val="20"/>
              </w:rPr>
              <w:t>Fill out the MDH reportable form and send the isolate to MDH with courier M-F.</w:t>
            </w:r>
          </w:p>
        </w:tc>
      </w:tr>
      <w:tr w:rsidR="00B10614">
        <w:trPr>
          <w:trHeight w:val="383"/>
        </w:trPr>
        <w:tc>
          <w:tcPr>
            <w:tcW w:w="1800" w:type="dxa"/>
            <w:gridSpan w:val="2"/>
            <w:tcBorders>
              <w:top w:val="nil"/>
              <w:left w:val="nil"/>
              <w:bottom w:val="nil"/>
              <w:right w:val="nil"/>
            </w:tcBorders>
          </w:tcPr>
          <w:p w:rsidR="00B10614" w:rsidRDefault="00B10614">
            <w:pPr>
              <w:pStyle w:val="Custom2"/>
            </w:pPr>
            <w:r>
              <w:t>Reporting</w:t>
            </w:r>
          </w:p>
        </w:tc>
        <w:tc>
          <w:tcPr>
            <w:tcW w:w="8568" w:type="dxa"/>
            <w:gridSpan w:val="5"/>
            <w:tcBorders>
              <w:top w:val="single" w:sz="4" w:space="0" w:color="auto"/>
              <w:left w:val="nil"/>
              <w:bottom w:val="single" w:sz="4" w:space="0" w:color="auto"/>
              <w:right w:val="nil"/>
            </w:tcBorders>
          </w:tcPr>
          <w:p w:rsidR="00B10614" w:rsidRDefault="00B10614">
            <w:pPr>
              <w:tabs>
                <w:tab w:val="num" w:pos="720"/>
              </w:tabs>
              <w:rPr>
                <w:sz w:val="16"/>
              </w:rPr>
            </w:pPr>
            <w:r>
              <w:rPr>
                <w:rFonts w:ascii="Arial" w:hAnsi="Arial"/>
                <w:sz w:val="20"/>
              </w:rPr>
              <w:t xml:space="preserve">Call results to Infection Control at 6-5555. Document date and time called in </w:t>
            </w:r>
            <w:r w:rsidR="00094822">
              <w:rPr>
                <w:rFonts w:ascii="Arial" w:hAnsi="Arial"/>
                <w:sz w:val="20"/>
              </w:rPr>
              <w:t>Sunquest</w:t>
            </w:r>
            <w:r>
              <w:rPr>
                <w:rFonts w:ascii="Arial" w:hAnsi="Arial"/>
                <w:sz w:val="20"/>
              </w:rPr>
              <w:t xml:space="preserve"> MRE </w:t>
            </w:r>
            <w:r>
              <w:rPr>
                <w:rFonts w:ascii="Arial" w:hAnsi="Arial"/>
                <w:i/>
                <w:iCs/>
                <w:sz w:val="20"/>
              </w:rPr>
              <w:t>Culture Entry</w:t>
            </w:r>
            <w:r>
              <w:rPr>
                <w:rFonts w:ascii="Arial" w:hAnsi="Arial"/>
                <w:sz w:val="20"/>
              </w:rPr>
              <w:t xml:space="preserve"> tab in Observations by using customized keyboards or by entering a code and free text in the result box.  Example:</w:t>
            </w:r>
          </w:p>
          <w:p w:rsidR="00877B22" w:rsidRPr="00877B22" w:rsidRDefault="00B10614" w:rsidP="00877B22">
            <w:pPr>
              <w:numPr>
                <w:ilvl w:val="0"/>
                <w:numId w:val="34"/>
              </w:numPr>
              <w:rPr>
                <w:rFonts w:ascii="Arial" w:hAnsi="Arial"/>
                <w:sz w:val="16"/>
              </w:rPr>
            </w:pPr>
            <w:r>
              <w:rPr>
                <w:rFonts w:ascii="Arial" w:hAnsi="Arial"/>
                <w:sz w:val="16"/>
              </w:rPr>
              <w:t>3+ KLEBSIELLA</w:t>
            </w:r>
            <w:r w:rsidR="00877B22">
              <w:rPr>
                <w:rFonts w:ascii="Arial" w:hAnsi="Arial"/>
                <w:sz w:val="16"/>
              </w:rPr>
              <w:t xml:space="preserve"> PNEUMONIAE</w:t>
            </w:r>
            <w:r>
              <w:rPr>
                <w:rFonts w:ascii="Arial" w:hAnsi="Arial"/>
                <w:sz w:val="16"/>
              </w:rPr>
              <w:t xml:space="preserve"> </w:t>
            </w:r>
            <w:r w:rsidR="00877B22">
              <w:rPr>
                <w:rFonts w:ascii="Arial" w:hAnsi="Arial"/>
                <w:sz w:val="16"/>
              </w:rPr>
              <w:t xml:space="preserve">Carbapenemase producer </w:t>
            </w:r>
            <w:r>
              <w:rPr>
                <w:rFonts w:ascii="Arial" w:hAnsi="Arial"/>
                <w:sz w:val="16"/>
              </w:rPr>
              <w:t>(</w:t>
            </w:r>
            <w:r w:rsidR="00877B22">
              <w:rPr>
                <w:rFonts w:ascii="Arial" w:hAnsi="Arial"/>
                <w:sz w:val="16"/>
              </w:rPr>
              <w:t>KPC</w:t>
            </w:r>
            <w:r>
              <w:rPr>
                <w:rFonts w:ascii="Arial" w:hAnsi="Arial"/>
                <w:sz w:val="16"/>
              </w:rPr>
              <w:t>) **MDRO</w:t>
            </w:r>
            <w:r w:rsidR="00877B22">
              <w:rPr>
                <w:rFonts w:ascii="Arial" w:hAnsi="Arial"/>
                <w:sz w:val="16"/>
              </w:rPr>
              <w:t>, Infectious Disease consult required</w:t>
            </w:r>
            <w:r w:rsidR="00877B22" w:rsidRPr="00877B22">
              <w:rPr>
                <w:rFonts w:ascii="Arial" w:hAnsi="Arial"/>
                <w:sz w:val="16"/>
              </w:rPr>
              <w:t>.</w:t>
            </w:r>
          </w:p>
          <w:p w:rsidR="00B10614" w:rsidRDefault="00B10614">
            <w:pPr>
              <w:rPr>
                <w:rFonts w:ascii="Arial" w:hAnsi="Arial"/>
                <w:sz w:val="16"/>
              </w:rPr>
            </w:pPr>
            <w:r>
              <w:rPr>
                <w:rFonts w:ascii="Arial" w:hAnsi="Arial"/>
                <w:sz w:val="16"/>
              </w:rPr>
              <w:tab/>
              <w:t>2.  MULTIPLE DRUG RESISTANT ORGANSIM (MDRO): This organism</w:t>
            </w:r>
          </w:p>
          <w:p w:rsidR="00B10614" w:rsidRDefault="00B10614">
            <w:pPr>
              <w:ind w:left="360"/>
              <w:rPr>
                <w:rFonts w:ascii="Arial" w:hAnsi="Arial"/>
                <w:sz w:val="16"/>
              </w:rPr>
            </w:pPr>
            <w:r>
              <w:rPr>
                <w:rFonts w:ascii="Arial" w:hAnsi="Arial"/>
                <w:sz w:val="16"/>
              </w:rPr>
              <w:t xml:space="preserve">     </w:t>
            </w:r>
            <w:r w:rsidR="00223DDF">
              <w:rPr>
                <w:rFonts w:ascii="Arial" w:hAnsi="Arial"/>
                <w:sz w:val="16"/>
              </w:rPr>
              <w:t xml:space="preserve">        </w:t>
            </w:r>
            <w:proofErr w:type="gramStart"/>
            <w:r w:rsidR="00223DDF">
              <w:rPr>
                <w:rFonts w:ascii="Arial" w:hAnsi="Arial"/>
                <w:sz w:val="16"/>
              </w:rPr>
              <w:t>requires</w:t>
            </w:r>
            <w:proofErr w:type="gramEnd"/>
            <w:r>
              <w:rPr>
                <w:rFonts w:ascii="Arial" w:hAnsi="Arial"/>
                <w:sz w:val="16"/>
              </w:rPr>
              <w:t xml:space="preserve"> SPECIAL CONTACT PRECAUTIONS. Please call Infection Control.</w:t>
            </w:r>
          </w:p>
          <w:p w:rsidR="00B10614" w:rsidRDefault="00B10614" w:rsidP="00EB1AB8">
            <w:pPr>
              <w:numPr>
                <w:ilvl w:val="0"/>
                <w:numId w:val="34"/>
              </w:numPr>
              <w:rPr>
                <w:rFonts w:ascii="Arial" w:hAnsi="Arial"/>
                <w:sz w:val="16"/>
              </w:rPr>
            </w:pPr>
            <w:r>
              <w:rPr>
                <w:rFonts w:ascii="Arial" w:hAnsi="Arial"/>
                <w:sz w:val="16"/>
              </w:rPr>
              <w:t>**Called to INFECTION CONTROL</w:t>
            </w:r>
            <w:r w:rsidR="00877B22">
              <w:rPr>
                <w:rFonts w:ascii="Arial" w:hAnsi="Arial"/>
                <w:sz w:val="16"/>
              </w:rPr>
              <w:t xml:space="preserve"> , Wendy Berg RN </w:t>
            </w:r>
            <w:r>
              <w:rPr>
                <w:rFonts w:ascii="Arial" w:hAnsi="Arial"/>
                <w:sz w:val="16"/>
              </w:rPr>
              <w:t xml:space="preserve"> @ 1300 </w:t>
            </w:r>
            <w:r w:rsidR="00877B22">
              <w:rPr>
                <w:rFonts w:ascii="Arial" w:hAnsi="Arial"/>
                <w:sz w:val="16"/>
              </w:rPr>
              <w:t xml:space="preserve"> on </w:t>
            </w:r>
            <w:r>
              <w:rPr>
                <w:rFonts w:ascii="Arial" w:hAnsi="Arial"/>
                <w:sz w:val="16"/>
              </w:rPr>
              <w:t>7/7/03</w:t>
            </w:r>
          </w:p>
          <w:p w:rsidR="00EB1AB8" w:rsidRDefault="00EB1AB8" w:rsidP="00EB1AB8">
            <w:pPr>
              <w:ind w:left="720"/>
              <w:rPr>
                <w:rFonts w:ascii="Arial" w:hAnsi="Arial" w:cs="Arial"/>
                <w:sz w:val="20"/>
              </w:rPr>
            </w:pPr>
          </w:p>
        </w:tc>
      </w:tr>
      <w:tr w:rsidR="00B10614" w:rsidTr="00AB6A55">
        <w:trPr>
          <w:trHeight w:val="332"/>
        </w:trPr>
        <w:tc>
          <w:tcPr>
            <w:tcW w:w="1800" w:type="dxa"/>
            <w:gridSpan w:val="2"/>
            <w:tcBorders>
              <w:top w:val="nil"/>
              <w:left w:val="nil"/>
              <w:bottom w:val="nil"/>
              <w:right w:val="nil"/>
            </w:tcBorders>
          </w:tcPr>
          <w:p w:rsidR="00B10614" w:rsidRDefault="00B10614">
            <w:pPr>
              <w:jc w:val="left"/>
              <w:rPr>
                <w:rFonts w:ascii="Arial" w:hAnsi="Arial"/>
                <w:b/>
                <w:color w:val="0000FF"/>
                <w:sz w:val="16"/>
              </w:rPr>
            </w:pPr>
            <w:r>
              <w:rPr>
                <w:rFonts w:ascii="Arial" w:hAnsi="Arial"/>
                <w:b/>
                <w:color w:val="0000FF"/>
                <w:sz w:val="16"/>
              </w:rPr>
              <w:t>Training Plan/ Competency Assessment</w:t>
            </w:r>
          </w:p>
        </w:tc>
        <w:tc>
          <w:tcPr>
            <w:tcW w:w="8568" w:type="dxa"/>
            <w:gridSpan w:val="5"/>
            <w:tcBorders>
              <w:top w:val="single" w:sz="4" w:space="0" w:color="auto"/>
              <w:left w:val="nil"/>
              <w:bottom w:val="single" w:sz="4" w:space="0" w:color="auto"/>
              <w:right w:val="nil"/>
            </w:tcBorders>
          </w:tcPr>
          <w:tbl>
            <w:tblPr>
              <w:tblW w:w="8352" w:type="dxa"/>
              <w:tblBorders>
                <w:bottom w:val="single" w:sz="4" w:space="0" w:color="auto"/>
              </w:tblBorders>
              <w:tblLayout w:type="fixed"/>
              <w:tblLook w:val="0000"/>
            </w:tblPr>
            <w:tblGrid>
              <w:gridCol w:w="4030"/>
              <w:gridCol w:w="4322"/>
            </w:tblGrid>
            <w:tr w:rsidR="002301C5" w:rsidTr="002301C5">
              <w:trPr>
                <w:cantSplit/>
                <w:trHeight w:val="264"/>
              </w:trPr>
              <w:tc>
                <w:tcPr>
                  <w:tcW w:w="4030" w:type="dxa"/>
                  <w:tcBorders>
                    <w:top w:val="single" w:sz="4" w:space="0" w:color="auto"/>
                    <w:left w:val="single" w:sz="4" w:space="0" w:color="auto"/>
                    <w:bottom w:val="single" w:sz="4" w:space="0" w:color="auto"/>
                    <w:right w:val="single" w:sz="4" w:space="0" w:color="auto"/>
                  </w:tcBorders>
                </w:tcPr>
                <w:p w:rsidR="002301C5" w:rsidRDefault="002301C5" w:rsidP="008B06D8">
                  <w:pPr>
                    <w:jc w:val="left"/>
                    <w:rPr>
                      <w:rFonts w:ascii="Arial" w:hAnsi="Arial"/>
                      <w:b/>
                      <w:sz w:val="20"/>
                    </w:rPr>
                  </w:pPr>
                  <w:r>
                    <w:rPr>
                      <w:rFonts w:ascii="Arial" w:hAnsi="Arial"/>
                      <w:b/>
                      <w:sz w:val="20"/>
                    </w:rPr>
                    <w:t>Training Plan</w:t>
                  </w:r>
                </w:p>
              </w:tc>
              <w:tc>
                <w:tcPr>
                  <w:tcW w:w="4322" w:type="dxa"/>
                  <w:tcBorders>
                    <w:top w:val="single" w:sz="4" w:space="0" w:color="auto"/>
                    <w:left w:val="single" w:sz="4" w:space="0" w:color="auto"/>
                    <w:bottom w:val="single" w:sz="4" w:space="0" w:color="auto"/>
                    <w:right w:val="single" w:sz="4" w:space="0" w:color="auto"/>
                  </w:tcBorders>
                </w:tcPr>
                <w:p w:rsidR="002301C5" w:rsidRDefault="002301C5" w:rsidP="008B06D8">
                  <w:pPr>
                    <w:jc w:val="left"/>
                    <w:rPr>
                      <w:rFonts w:ascii="Arial" w:hAnsi="Arial"/>
                      <w:b/>
                      <w:sz w:val="20"/>
                    </w:rPr>
                  </w:pPr>
                  <w:r>
                    <w:rPr>
                      <w:rFonts w:ascii="Arial" w:hAnsi="Arial"/>
                      <w:b/>
                      <w:sz w:val="20"/>
                    </w:rPr>
                    <w:t>Initial Competency Assessment</w:t>
                  </w:r>
                </w:p>
              </w:tc>
            </w:tr>
            <w:tr w:rsidR="002301C5" w:rsidTr="002301C5">
              <w:trPr>
                <w:cantSplit/>
                <w:trHeight w:val="872"/>
              </w:trPr>
              <w:tc>
                <w:tcPr>
                  <w:tcW w:w="4030" w:type="dxa"/>
                  <w:tcBorders>
                    <w:top w:val="single" w:sz="4" w:space="0" w:color="auto"/>
                    <w:left w:val="single" w:sz="4" w:space="0" w:color="auto"/>
                    <w:bottom w:val="single" w:sz="4" w:space="0" w:color="auto"/>
                    <w:right w:val="single" w:sz="4" w:space="0" w:color="auto"/>
                  </w:tcBorders>
                </w:tcPr>
                <w:p w:rsidR="002301C5" w:rsidRDefault="002301C5" w:rsidP="002301C5">
                  <w:pPr>
                    <w:numPr>
                      <w:ilvl w:val="0"/>
                      <w:numId w:val="33"/>
                    </w:numPr>
                    <w:rPr>
                      <w:rFonts w:ascii="Arial" w:hAnsi="Arial"/>
                      <w:sz w:val="16"/>
                    </w:rPr>
                  </w:pPr>
                  <w:r>
                    <w:rPr>
                      <w:rFonts w:ascii="Arial" w:hAnsi="Arial"/>
                      <w:sz w:val="16"/>
                    </w:rPr>
                    <w:t>Employee must read the policy.</w:t>
                  </w:r>
                </w:p>
                <w:p w:rsidR="002301C5" w:rsidRDefault="002301C5" w:rsidP="008B06D8">
                  <w:pPr>
                    <w:jc w:val="left"/>
                    <w:rPr>
                      <w:rFonts w:ascii="Arial" w:hAnsi="Arial"/>
                      <w:sz w:val="20"/>
                    </w:rPr>
                  </w:pPr>
                </w:p>
              </w:tc>
              <w:tc>
                <w:tcPr>
                  <w:tcW w:w="4322" w:type="dxa"/>
                  <w:tcBorders>
                    <w:top w:val="single" w:sz="4" w:space="0" w:color="auto"/>
                    <w:left w:val="single" w:sz="4" w:space="0" w:color="auto"/>
                    <w:bottom w:val="single" w:sz="4" w:space="0" w:color="auto"/>
                    <w:right w:val="single" w:sz="4" w:space="0" w:color="auto"/>
                  </w:tcBorders>
                </w:tcPr>
                <w:p w:rsidR="002301C5" w:rsidRDefault="002301C5" w:rsidP="002301C5">
                  <w:pPr>
                    <w:numPr>
                      <w:ilvl w:val="0"/>
                      <w:numId w:val="28"/>
                    </w:numPr>
                    <w:rPr>
                      <w:rFonts w:ascii="Arial" w:hAnsi="Arial"/>
                      <w:sz w:val="16"/>
                    </w:rPr>
                  </w:pPr>
                  <w:r>
                    <w:rPr>
                      <w:rFonts w:ascii="Arial" w:hAnsi="Arial"/>
                      <w:sz w:val="16"/>
                    </w:rPr>
                    <w:t>Revi</w:t>
                  </w:r>
                  <w:r w:rsidR="00EB1AB8">
                    <w:rPr>
                      <w:rFonts w:ascii="Arial" w:hAnsi="Arial"/>
                      <w:sz w:val="16"/>
                    </w:rPr>
                    <w:t xml:space="preserve">ew of called results by Microbiology Supervisor, Lead MLS </w:t>
                  </w:r>
                  <w:r>
                    <w:rPr>
                      <w:rFonts w:ascii="Arial" w:hAnsi="Arial"/>
                      <w:sz w:val="16"/>
                    </w:rPr>
                    <w:t>or designee.</w:t>
                  </w:r>
                </w:p>
                <w:p w:rsidR="002301C5" w:rsidRDefault="002301C5" w:rsidP="008B06D8">
                  <w:pPr>
                    <w:jc w:val="left"/>
                    <w:rPr>
                      <w:rFonts w:ascii="Arial" w:hAnsi="Arial"/>
                      <w:sz w:val="20"/>
                    </w:rPr>
                  </w:pPr>
                </w:p>
              </w:tc>
            </w:tr>
          </w:tbl>
          <w:p w:rsidR="002301C5" w:rsidRDefault="002301C5" w:rsidP="002301C5">
            <w:pPr>
              <w:ind w:left="720"/>
              <w:rPr>
                <w:rFonts w:ascii="Arial" w:hAnsi="Arial"/>
                <w:sz w:val="16"/>
              </w:rPr>
            </w:pPr>
          </w:p>
        </w:tc>
      </w:tr>
      <w:tr w:rsidR="00B10614">
        <w:trPr>
          <w:trHeight w:val="383"/>
        </w:trPr>
        <w:tc>
          <w:tcPr>
            <w:tcW w:w="1800" w:type="dxa"/>
            <w:gridSpan w:val="2"/>
            <w:tcBorders>
              <w:top w:val="nil"/>
              <w:left w:val="nil"/>
              <w:bottom w:val="nil"/>
              <w:right w:val="nil"/>
            </w:tcBorders>
          </w:tcPr>
          <w:p w:rsidR="00B10614" w:rsidRDefault="00B10614">
            <w:pPr>
              <w:jc w:val="left"/>
              <w:rPr>
                <w:rFonts w:ascii="Arial" w:hAnsi="Arial"/>
                <w:b/>
                <w:color w:val="0000FF"/>
                <w:sz w:val="16"/>
              </w:rPr>
            </w:pPr>
            <w:r>
              <w:rPr>
                <w:rFonts w:ascii="Arial" w:hAnsi="Arial"/>
                <w:b/>
                <w:color w:val="0000FF"/>
                <w:sz w:val="16"/>
              </w:rPr>
              <w:t>Supporting Documents</w:t>
            </w:r>
          </w:p>
        </w:tc>
        <w:tc>
          <w:tcPr>
            <w:tcW w:w="8568" w:type="dxa"/>
            <w:gridSpan w:val="5"/>
            <w:tcBorders>
              <w:top w:val="single" w:sz="4" w:space="0" w:color="auto"/>
              <w:left w:val="nil"/>
              <w:bottom w:val="single" w:sz="4" w:space="0" w:color="auto"/>
              <w:right w:val="nil"/>
            </w:tcBorders>
          </w:tcPr>
          <w:p w:rsidR="00B10614" w:rsidRPr="002301C5" w:rsidRDefault="00B10614">
            <w:pPr>
              <w:numPr>
                <w:ilvl w:val="0"/>
                <w:numId w:val="29"/>
              </w:numPr>
              <w:rPr>
                <w:rFonts w:ascii="Arial" w:hAnsi="Arial"/>
                <w:sz w:val="20"/>
                <w:szCs w:val="20"/>
              </w:rPr>
            </w:pPr>
            <w:r w:rsidRPr="002301C5">
              <w:rPr>
                <w:rFonts w:ascii="Arial" w:hAnsi="Arial"/>
                <w:sz w:val="20"/>
                <w:szCs w:val="20"/>
              </w:rPr>
              <w:t>Infection Control Memo February 2012, Julie LeBlanc</w:t>
            </w:r>
          </w:p>
          <w:p w:rsidR="00B10614" w:rsidRDefault="009F2CBC">
            <w:pPr>
              <w:numPr>
                <w:ilvl w:val="0"/>
                <w:numId w:val="29"/>
              </w:numPr>
              <w:rPr>
                <w:rFonts w:ascii="Arial" w:hAnsi="Arial"/>
                <w:sz w:val="16"/>
              </w:rPr>
            </w:pPr>
            <w:r w:rsidRPr="002301C5">
              <w:rPr>
                <w:rFonts w:ascii="Arial" w:hAnsi="Arial"/>
                <w:sz w:val="20"/>
                <w:szCs w:val="20"/>
              </w:rPr>
              <w:t>MDH web site 3/29/2014</w:t>
            </w:r>
            <w:r w:rsidR="00B10614">
              <w:rPr>
                <w:rFonts w:ascii="Arial" w:hAnsi="Arial"/>
                <w:sz w:val="16"/>
              </w:rPr>
              <w:t xml:space="preserve"> </w:t>
            </w:r>
          </w:p>
        </w:tc>
      </w:tr>
      <w:tr w:rsidR="009F2CBC">
        <w:trPr>
          <w:gridBefore w:val="1"/>
          <w:wBefore w:w="108" w:type="dxa"/>
        </w:trPr>
        <w:tc>
          <w:tcPr>
            <w:tcW w:w="2563" w:type="dxa"/>
            <w:gridSpan w:val="2"/>
          </w:tcPr>
          <w:p w:rsidR="009F2CBC" w:rsidRDefault="009F2CBC">
            <w:pPr>
              <w:pStyle w:val="Custom2"/>
              <w:rPr>
                <w:sz w:val="16"/>
              </w:rPr>
            </w:pPr>
            <w:r>
              <w:rPr>
                <w:sz w:val="16"/>
              </w:rPr>
              <w:t>Historical Record</w:t>
            </w:r>
          </w:p>
        </w:tc>
        <w:tc>
          <w:tcPr>
            <w:tcW w:w="1037" w:type="dxa"/>
          </w:tcPr>
          <w:p w:rsidR="009F2CBC" w:rsidRDefault="009F2CBC">
            <w:pPr>
              <w:pStyle w:val="Custom2"/>
              <w:rPr>
                <w:color w:val="auto"/>
                <w:sz w:val="16"/>
              </w:rPr>
            </w:pPr>
            <w:r>
              <w:rPr>
                <w:color w:val="auto"/>
                <w:sz w:val="16"/>
              </w:rPr>
              <w:t>Version</w:t>
            </w:r>
          </w:p>
        </w:tc>
        <w:tc>
          <w:tcPr>
            <w:tcW w:w="2505" w:type="dxa"/>
          </w:tcPr>
          <w:p w:rsidR="009F2CBC" w:rsidRDefault="009F2CBC">
            <w:pPr>
              <w:pStyle w:val="Custom2"/>
              <w:rPr>
                <w:color w:val="auto"/>
                <w:sz w:val="16"/>
              </w:rPr>
            </w:pPr>
            <w:r>
              <w:rPr>
                <w:color w:val="auto"/>
                <w:sz w:val="16"/>
              </w:rPr>
              <w:t>Written/Revised by:</w:t>
            </w:r>
          </w:p>
        </w:tc>
        <w:tc>
          <w:tcPr>
            <w:tcW w:w="1771" w:type="dxa"/>
          </w:tcPr>
          <w:p w:rsidR="009F2CBC" w:rsidRDefault="009F2CBC">
            <w:pPr>
              <w:pStyle w:val="Custom2"/>
              <w:rPr>
                <w:color w:val="auto"/>
                <w:sz w:val="16"/>
              </w:rPr>
            </w:pPr>
            <w:r>
              <w:rPr>
                <w:color w:val="auto"/>
                <w:sz w:val="16"/>
              </w:rPr>
              <w:t>Effective Date:</w:t>
            </w:r>
          </w:p>
        </w:tc>
        <w:tc>
          <w:tcPr>
            <w:tcW w:w="2384" w:type="dxa"/>
          </w:tcPr>
          <w:p w:rsidR="009F2CBC" w:rsidRDefault="009F2CBC">
            <w:pPr>
              <w:pStyle w:val="Custom2"/>
              <w:rPr>
                <w:color w:val="auto"/>
                <w:sz w:val="16"/>
              </w:rPr>
            </w:pPr>
            <w:r>
              <w:rPr>
                <w:color w:val="auto"/>
                <w:sz w:val="16"/>
              </w:rPr>
              <w:t>Summary of revisions</w:t>
            </w:r>
          </w:p>
        </w:tc>
      </w:tr>
      <w:tr w:rsidR="009F2CBC">
        <w:trPr>
          <w:gridBefore w:val="1"/>
          <w:wBefore w:w="108" w:type="dxa"/>
        </w:trPr>
        <w:tc>
          <w:tcPr>
            <w:tcW w:w="2563" w:type="dxa"/>
            <w:gridSpan w:val="2"/>
          </w:tcPr>
          <w:p w:rsidR="009F2CBC" w:rsidRDefault="009F2CBC">
            <w:pPr>
              <w:pStyle w:val="Custom2"/>
              <w:rPr>
                <w:sz w:val="16"/>
              </w:rPr>
            </w:pPr>
          </w:p>
        </w:tc>
        <w:tc>
          <w:tcPr>
            <w:tcW w:w="1037" w:type="dxa"/>
          </w:tcPr>
          <w:p w:rsidR="009F2CBC" w:rsidRDefault="009F2CBC">
            <w:pPr>
              <w:pStyle w:val="Custom2"/>
              <w:rPr>
                <w:b w:val="0"/>
                <w:bCs w:val="0"/>
                <w:color w:val="auto"/>
                <w:sz w:val="16"/>
              </w:rPr>
            </w:pPr>
            <w:r>
              <w:rPr>
                <w:b w:val="0"/>
                <w:bCs w:val="0"/>
                <w:color w:val="auto"/>
                <w:sz w:val="16"/>
              </w:rPr>
              <w:t>1</w:t>
            </w:r>
          </w:p>
        </w:tc>
        <w:tc>
          <w:tcPr>
            <w:tcW w:w="2505" w:type="dxa"/>
          </w:tcPr>
          <w:p w:rsidR="009F2CBC" w:rsidRDefault="009F2CBC">
            <w:pPr>
              <w:pStyle w:val="Custom2"/>
              <w:rPr>
                <w:b w:val="0"/>
                <w:bCs w:val="0"/>
                <w:color w:val="auto"/>
                <w:sz w:val="16"/>
              </w:rPr>
            </w:pPr>
            <w:r>
              <w:rPr>
                <w:b w:val="0"/>
                <w:bCs w:val="0"/>
                <w:color w:val="auto"/>
                <w:sz w:val="16"/>
              </w:rPr>
              <w:t>Pat Ackerman</w:t>
            </w:r>
          </w:p>
        </w:tc>
        <w:tc>
          <w:tcPr>
            <w:tcW w:w="1771" w:type="dxa"/>
          </w:tcPr>
          <w:p w:rsidR="009F2CBC" w:rsidRDefault="009F2CBC">
            <w:pPr>
              <w:pStyle w:val="Custom2"/>
              <w:rPr>
                <w:b w:val="0"/>
                <w:bCs w:val="0"/>
                <w:color w:val="auto"/>
                <w:sz w:val="16"/>
              </w:rPr>
            </w:pPr>
            <w:r>
              <w:rPr>
                <w:b w:val="0"/>
                <w:bCs w:val="0"/>
                <w:color w:val="auto"/>
                <w:sz w:val="16"/>
              </w:rPr>
              <w:t>5/11/1993</w:t>
            </w:r>
          </w:p>
        </w:tc>
        <w:tc>
          <w:tcPr>
            <w:tcW w:w="2384" w:type="dxa"/>
          </w:tcPr>
          <w:p w:rsidR="009F2CBC" w:rsidRDefault="009F2CBC">
            <w:pPr>
              <w:pStyle w:val="Custom2"/>
              <w:rPr>
                <w:b w:val="0"/>
                <w:bCs w:val="0"/>
                <w:color w:val="000000"/>
                <w:sz w:val="16"/>
              </w:rPr>
            </w:pPr>
            <w:r>
              <w:rPr>
                <w:b w:val="0"/>
                <w:bCs w:val="0"/>
                <w:color w:val="000000"/>
                <w:sz w:val="16"/>
              </w:rPr>
              <w:t>Initial Version</w:t>
            </w:r>
          </w:p>
        </w:tc>
      </w:tr>
      <w:tr w:rsidR="009F2CBC">
        <w:trPr>
          <w:gridBefore w:val="1"/>
          <w:wBefore w:w="108" w:type="dxa"/>
        </w:trPr>
        <w:tc>
          <w:tcPr>
            <w:tcW w:w="2563" w:type="dxa"/>
            <w:gridSpan w:val="2"/>
          </w:tcPr>
          <w:p w:rsidR="009F2CBC" w:rsidRDefault="009F2CBC">
            <w:pPr>
              <w:pStyle w:val="Custom2"/>
              <w:rPr>
                <w:sz w:val="16"/>
              </w:rPr>
            </w:pPr>
          </w:p>
        </w:tc>
        <w:tc>
          <w:tcPr>
            <w:tcW w:w="1037" w:type="dxa"/>
          </w:tcPr>
          <w:p w:rsidR="009F2CBC" w:rsidRDefault="009F2CBC">
            <w:pPr>
              <w:pStyle w:val="Custom2"/>
              <w:rPr>
                <w:b w:val="0"/>
                <w:bCs w:val="0"/>
                <w:color w:val="000000"/>
                <w:sz w:val="16"/>
              </w:rPr>
            </w:pPr>
            <w:r>
              <w:rPr>
                <w:b w:val="0"/>
                <w:bCs w:val="0"/>
                <w:color w:val="000000"/>
                <w:sz w:val="16"/>
              </w:rPr>
              <w:t>1.1</w:t>
            </w:r>
          </w:p>
        </w:tc>
        <w:tc>
          <w:tcPr>
            <w:tcW w:w="2505" w:type="dxa"/>
          </w:tcPr>
          <w:p w:rsidR="009F2CBC" w:rsidRDefault="009F2CBC">
            <w:pPr>
              <w:pStyle w:val="Custom2"/>
              <w:rPr>
                <w:b w:val="0"/>
                <w:bCs w:val="0"/>
                <w:color w:val="000000"/>
                <w:sz w:val="16"/>
              </w:rPr>
            </w:pPr>
            <w:r>
              <w:rPr>
                <w:b w:val="0"/>
                <w:bCs w:val="0"/>
                <w:color w:val="000000"/>
                <w:sz w:val="16"/>
              </w:rPr>
              <w:t>Pat Ackerman</w:t>
            </w:r>
          </w:p>
        </w:tc>
        <w:tc>
          <w:tcPr>
            <w:tcW w:w="1771" w:type="dxa"/>
          </w:tcPr>
          <w:p w:rsidR="009F2CBC" w:rsidRDefault="009F2CBC">
            <w:pPr>
              <w:pStyle w:val="Custom2"/>
              <w:rPr>
                <w:b w:val="0"/>
                <w:bCs w:val="0"/>
                <w:color w:val="000000"/>
                <w:sz w:val="16"/>
              </w:rPr>
            </w:pPr>
            <w:r>
              <w:rPr>
                <w:b w:val="0"/>
                <w:bCs w:val="0"/>
                <w:color w:val="000000"/>
                <w:sz w:val="16"/>
              </w:rPr>
              <w:t>7/20/2004</w:t>
            </w:r>
          </w:p>
        </w:tc>
        <w:tc>
          <w:tcPr>
            <w:tcW w:w="2384" w:type="dxa"/>
          </w:tcPr>
          <w:p w:rsidR="009F2CBC" w:rsidRDefault="009F2CBC">
            <w:pPr>
              <w:pStyle w:val="Custom2"/>
              <w:rPr>
                <w:b w:val="0"/>
                <w:bCs w:val="0"/>
                <w:color w:val="000000"/>
                <w:sz w:val="16"/>
              </w:rPr>
            </w:pPr>
            <w:r>
              <w:rPr>
                <w:b w:val="0"/>
                <w:bCs w:val="0"/>
                <w:color w:val="000000"/>
                <w:sz w:val="16"/>
              </w:rPr>
              <w:t>Reformatting</w:t>
            </w:r>
          </w:p>
        </w:tc>
      </w:tr>
      <w:tr w:rsidR="009F2CBC">
        <w:trPr>
          <w:gridBefore w:val="1"/>
          <w:wBefore w:w="108" w:type="dxa"/>
        </w:trPr>
        <w:tc>
          <w:tcPr>
            <w:tcW w:w="2563" w:type="dxa"/>
            <w:gridSpan w:val="2"/>
          </w:tcPr>
          <w:p w:rsidR="009F2CBC" w:rsidRDefault="009F2CBC">
            <w:pPr>
              <w:pStyle w:val="Custom2"/>
              <w:rPr>
                <w:sz w:val="16"/>
              </w:rPr>
            </w:pPr>
          </w:p>
        </w:tc>
        <w:tc>
          <w:tcPr>
            <w:tcW w:w="1037" w:type="dxa"/>
          </w:tcPr>
          <w:p w:rsidR="009F2CBC" w:rsidRDefault="009F2CBC">
            <w:pPr>
              <w:pStyle w:val="Custom2"/>
              <w:rPr>
                <w:b w:val="0"/>
                <w:bCs w:val="0"/>
                <w:color w:val="000000"/>
                <w:sz w:val="16"/>
              </w:rPr>
            </w:pPr>
            <w:r>
              <w:rPr>
                <w:b w:val="0"/>
                <w:bCs w:val="0"/>
                <w:color w:val="000000"/>
                <w:sz w:val="16"/>
              </w:rPr>
              <w:t>1.2</w:t>
            </w:r>
          </w:p>
        </w:tc>
        <w:tc>
          <w:tcPr>
            <w:tcW w:w="2505" w:type="dxa"/>
          </w:tcPr>
          <w:p w:rsidR="009F2CBC" w:rsidRDefault="009F2CBC">
            <w:pPr>
              <w:pStyle w:val="Custom2"/>
              <w:rPr>
                <w:b w:val="0"/>
                <w:bCs w:val="0"/>
                <w:color w:val="000000"/>
                <w:sz w:val="16"/>
              </w:rPr>
            </w:pPr>
            <w:r>
              <w:rPr>
                <w:b w:val="0"/>
                <w:bCs w:val="0"/>
                <w:color w:val="000000"/>
                <w:sz w:val="16"/>
              </w:rPr>
              <w:t>Pat Ackerman</w:t>
            </w:r>
          </w:p>
        </w:tc>
        <w:tc>
          <w:tcPr>
            <w:tcW w:w="1771" w:type="dxa"/>
          </w:tcPr>
          <w:p w:rsidR="009F2CBC" w:rsidRDefault="009F2CBC">
            <w:pPr>
              <w:pStyle w:val="Custom2"/>
              <w:rPr>
                <w:b w:val="0"/>
                <w:bCs w:val="0"/>
                <w:color w:val="000000"/>
                <w:sz w:val="16"/>
              </w:rPr>
            </w:pPr>
            <w:r>
              <w:rPr>
                <w:b w:val="0"/>
                <w:bCs w:val="0"/>
                <w:color w:val="000000"/>
                <w:sz w:val="16"/>
              </w:rPr>
              <w:t>9/2/2005</w:t>
            </w:r>
          </w:p>
        </w:tc>
        <w:tc>
          <w:tcPr>
            <w:tcW w:w="2384" w:type="dxa"/>
          </w:tcPr>
          <w:p w:rsidR="009F2CBC" w:rsidRDefault="009F2CBC">
            <w:pPr>
              <w:pStyle w:val="Custom2"/>
              <w:rPr>
                <w:b w:val="0"/>
                <w:bCs w:val="0"/>
                <w:color w:val="000000"/>
                <w:sz w:val="16"/>
              </w:rPr>
            </w:pPr>
            <w:r>
              <w:rPr>
                <w:b w:val="0"/>
                <w:bCs w:val="0"/>
                <w:color w:val="000000"/>
                <w:sz w:val="16"/>
              </w:rPr>
              <w:t>Reformatting</w:t>
            </w:r>
          </w:p>
        </w:tc>
      </w:tr>
      <w:tr w:rsidR="009F2CBC">
        <w:trPr>
          <w:gridBefore w:val="1"/>
          <w:wBefore w:w="108" w:type="dxa"/>
        </w:trPr>
        <w:tc>
          <w:tcPr>
            <w:tcW w:w="2563" w:type="dxa"/>
            <w:gridSpan w:val="2"/>
          </w:tcPr>
          <w:p w:rsidR="009F2CBC" w:rsidRDefault="009F2CBC">
            <w:pPr>
              <w:pStyle w:val="Custom2"/>
              <w:rPr>
                <w:sz w:val="16"/>
              </w:rPr>
            </w:pPr>
          </w:p>
        </w:tc>
        <w:tc>
          <w:tcPr>
            <w:tcW w:w="1037" w:type="dxa"/>
          </w:tcPr>
          <w:p w:rsidR="009F2CBC" w:rsidRDefault="009F2CBC">
            <w:pPr>
              <w:pStyle w:val="Custom2"/>
              <w:rPr>
                <w:b w:val="0"/>
                <w:bCs w:val="0"/>
                <w:color w:val="000000"/>
                <w:sz w:val="16"/>
              </w:rPr>
            </w:pPr>
            <w:r>
              <w:rPr>
                <w:b w:val="0"/>
                <w:bCs w:val="0"/>
                <w:color w:val="000000"/>
                <w:sz w:val="16"/>
              </w:rPr>
              <w:t>1.3</w:t>
            </w:r>
          </w:p>
        </w:tc>
        <w:tc>
          <w:tcPr>
            <w:tcW w:w="2505" w:type="dxa"/>
          </w:tcPr>
          <w:p w:rsidR="009F2CBC" w:rsidRDefault="009F2CBC">
            <w:pPr>
              <w:pStyle w:val="Custom2"/>
              <w:rPr>
                <w:b w:val="0"/>
                <w:bCs w:val="0"/>
                <w:color w:val="000000"/>
                <w:sz w:val="16"/>
              </w:rPr>
            </w:pPr>
            <w:r>
              <w:rPr>
                <w:b w:val="0"/>
                <w:bCs w:val="0"/>
                <w:color w:val="000000"/>
                <w:sz w:val="16"/>
              </w:rPr>
              <w:t>Pat Ackerman</w:t>
            </w:r>
          </w:p>
        </w:tc>
        <w:tc>
          <w:tcPr>
            <w:tcW w:w="1771" w:type="dxa"/>
          </w:tcPr>
          <w:p w:rsidR="009F2CBC" w:rsidRDefault="009F2CBC">
            <w:pPr>
              <w:pStyle w:val="Custom2"/>
              <w:rPr>
                <w:b w:val="0"/>
                <w:bCs w:val="0"/>
                <w:color w:val="000000"/>
                <w:sz w:val="16"/>
              </w:rPr>
            </w:pPr>
            <w:r>
              <w:rPr>
                <w:b w:val="0"/>
                <w:bCs w:val="0"/>
                <w:color w:val="000000"/>
                <w:sz w:val="16"/>
              </w:rPr>
              <w:t>8/7/2007</w:t>
            </w:r>
          </w:p>
        </w:tc>
        <w:tc>
          <w:tcPr>
            <w:tcW w:w="2384" w:type="dxa"/>
          </w:tcPr>
          <w:p w:rsidR="009F2CBC" w:rsidRDefault="009F2CBC">
            <w:pPr>
              <w:pStyle w:val="Custom2"/>
              <w:rPr>
                <w:b w:val="0"/>
                <w:bCs w:val="0"/>
                <w:color w:val="000000"/>
                <w:sz w:val="16"/>
              </w:rPr>
            </w:pPr>
            <w:r>
              <w:rPr>
                <w:b w:val="0"/>
                <w:bCs w:val="0"/>
                <w:color w:val="000000"/>
                <w:sz w:val="16"/>
              </w:rPr>
              <w:t>Updated Mysis 6.2 reporting</w:t>
            </w:r>
          </w:p>
        </w:tc>
      </w:tr>
      <w:tr w:rsidR="009F2CBC">
        <w:trPr>
          <w:gridBefore w:val="1"/>
          <w:wBefore w:w="108" w:type="dxa"/>
        </w:trPr>
        <w:tc>
          <w:tcPr>
            <w:tcW w:w="2563" w:type="dxa"/>
            <w:gridSpan w:val="2"/>
          </w:tcPr>
          <w:p w:rsidR="009F2CBC" w:rsidRDefault="009F2CBC">
            <w:pPr>
              <w:pStyle w:val="Custom2"/>
              <w:rPr>
                <w:sz w:val="16"/>
              </w:rPr>
            </w:pPr>
          </w:p>
        </w:tc>
        <w:tc>
          <w:tcPr>
            <w:tcW w:w="1037" w:type="dxa"/>
          </w:tcPr>
          <w:p w:rsidR="009F2CBC" w:rsidRDefault="009F2CBC">
            <w:pPr>
              <w:pStyle w:val="Custom2"/>
              <w:rPr>
                <w:b w:val="0"/>
                <w:bCs w:val="0"/>
                <w:color w:val="000000"/>
                <w:sz w:val="16"/>
              </w:rPr>
            </w:pPr>
            <w:r>
              <w:rPr>
                <w:b w:val="0"/>
                <w:bCs w:val="0"/>
                <w:color w:val="000000"/>
                <w:sz w:val="16"/>
              </w:rPr>
              <w:t>1.4</w:t>
            </w:r>
          </w:p>
        </w:tc>
        <w:tc>
          <w:tcPr>
            <w:tcW w:w="2505" w:type="dxa"/>
          </w:tcPr>
          <w:p w:rsidR="009F2CBC" w:rsidRDefault="009F2CBC">
            <w:pPr>
              <w:pStyle w:val="Custom2"/>
              <w:rPr>
                <w:b w:val="0"/>
                <w:bCs w:val="0"/>
                <w:color w:val="000000"/>
                <w:sz w:val="16"/>
              </w:rPr>
            </w:pPr>
            <w:r>
              <w:rPr>
                <w:b w:val="0"/>
                <w:bCs w:val="0"/>
                <w:color w:val="000000"/>
                <w:sz w:val="16"/>
              </w:rPr>
              <w:t>Becky Carlson</w:t>
            </w:r>
          </w:p>
        </w:tc>
        <w:tc>
          <w:tcPr>
            <w:tcW w:w="1771" w:type="dxa"/>
          </w:tcPr>
          <w:p w:rsidR="009F2CBC" w:rsidRDefault="009F2CBC">
            <w:pPr>
              <w:pStyle w:val="Custom2"/>
              <w:rPr>
                <w:b w:val="0"/>
                <w:bCs w:val="0"/>
                <w:color w:val="000000"/>
                <w:sz w:val="16"/>
              </w:rPr>
            </w:pPr>
            <w:r>
              <w:rPr>
                <w:b w:val="0"/>
                <w:bCs w:val="0"/>
                <w:color w:val="000000"/>
                <w:sz w:val="16"/>
              </w:rPr>
              <w:t>02/27/2009</w:t>
            </w:r>
          </w:p>
        </w:tc>
        <w:tc>
          <w:tcPr>
            <w:tcW w:w="2384" w:type="dxa"/>
          </w:tcPr>
          <w:p w:rsidR="009F2CBC" w:rsidRDefault="009F2CBC">
            <w:pPr>
              <w:pStyle w:val="Custom2"/>
              <w:rPr>
                <w:b w:val="0"/>
                <w:bCs w:val="0"/>
                <w:color w:val="000000"/>
                <w:sz w:val="16"/>
              </w:rPr>
            </w:pPr>
            <w:r>
              <w:rPr>
                <w:b w:val="0"/>
                <w:bCs w:val="0"/>
                <w:color w:val="000000"/>
                <w:sz w:val="16"/>
              </w:rPr>
              <w:t>Added carbapenemase producing organisms.</w:t>
            </w:r>
          </w:p>
        </w:tc>
      </w:tr>
      <w:tr w:rsidR="009F2CBC">
        <w:trPr>
          <w:gridBefore w:val="1"/>
          <w:wBefore w:w="108" w:type="dxa"/>
        </w:trPr>
        <w:tc>
          <w:tcPr>
            <w:tcW w:w="2563" w:type="dxa"/>
            <w:gridSpan w:val="2"/>
          </w:tcPr>
          <w:p w:rsidR="009F2CBC" w:rsidRDefault="009F2CBC">
            <w:pPr>
              <w:pStyle w:val="Custom2"/>
              <w:rPr>
                <w:sz w:val="16"/>
              </w:rPr>
            </w:pPr>
          </w:p>
        </w:tc>
        <w:tc>
          <w:tcPr>
            <w:tcW w:w="1037" w:type="dxa"/>
          </w:tcPr>
          <w:p w:rsidR="009F2CBC" w:rsidRDefault="009F2CBC">
            <w:pPr>
              <w:pStyle w:val="Custom2"/>
              <w:rPr>
                <w:b w:val="0"/>
                <w:bCs w:val="0"/>
                <w:color w:val="000000"/>
                <w:sz w:val="16"/>
              </w:rPr>
            </w:pPr>
            <w:r>
              <w:rPr>
                <w:b w:val="0"/>
                <w:bCs w:val="0"/>
                <w:color w:val="000000"/>
                <w:sz w:val="16"/>
              </w:rPr>
              <w:t>1.5</w:t>
            </w:r>
          </w:p>
        </w:tc>
        <w:tc>
          <w:tcPr>
            <w:tcW w:w="2505" w:type="dxa"/>
          </w:tcPr>
          <w:p w:rsidR="009F2CBC" w:rsidRDefault="009F2CBC">
            <w:pPr>
              <w:pStyle w:val="Custom2"/>
              <w:rPr>
                <w:b w:val="0"/>
                <w:bCs w:val="0"/>
                <w:color w:val="000000"/>
                <w:sz w:val="16"/>
              </w:rPr>
            </w:pPr>
            <w:r>
              <w:rPr>
                <w:b w:val="0"/>
                <w:bCs w:val="0"/>
                <w:color w:val="000000"/>
                <w:sz w:val="16"/>
              </w:rPr>
              <w:t>Becky Carlson</w:t>
            </w:r>
          </w:p>
        </w:tc>
        <w:tc>
          <w:tcPr>
            <w:tcW w:w="1771" w:type="dxa"/>
          </w:tcPr>
          <w:p w:rsidR="009F2CBC" w:rsidRDefault="009F2CBC">
            <w:pPr>
              <w:pStyle w:val="Custom2"/>
              <w:rPr>
                <w:b w:val="0"/>
                <w:bCs w:val="0"/>
                <w:color w:val="000000"/>
                <w:sz w:val="16"/>
              </w:rPr>
            </w:pPr>
            <w:r>
              <w:rPr>
                <w:b w:val="0"/>
                <w:bCs w:val="0"/>
                <w:color w:val="000000"/>
                <w:sz w:val="16"/>
              </w:rPr>
              <w:t>11/02/2010</w:t>
            </w:r>
          </w:p>
        </w:tc>
        <w:tc>
          <w:tcPr>
            <w:tcW w:w="2384" w:type="dxa"/>
          </w:tcPr>
          <w:p w:rsidR="009F2CBC" w:rsidRDefault="009F2CBC">
            <w:pPr>
              <w:pStyle w:val="Custom2"/>
              <w:rPr>
                <w:b w:val="0"/>
                <w:bCs w:val="0"/>
                <w:color w:val="000000"/>
                <w:sz w:val="16"/>
              </w:rPr>
            </w:pPr>
            <w:r>
              <w:rPr>
                <w:b w:val="0"/>
                <w:bCs w:val="0"/>
                <w:color w:val="000000"/>
                <w:sz w:val="16"/>
              </w:rPr>
              <w:t>Reformatting &amp; Added MDH submission information and hyperlink.</w:t>
            </w:r>
          </w:p>
        </w:tc>
      </w:tr>
      <w:tr w:rsidR="009F2CBC">
        <w:trPr>
          <w:gridBefore w:val="1"/>
          <w:wBefore w:w="108" w:type="dxa"/>
        </w:trPr>
        <w:tc>
          <w:tcPr>
            <w:tcW w:w="2563" w:type="dxa"/>
            <w:gridSpan w:val="2"/>
          </w:tcPr>
          <w:p w:rsidR="009F2CBC" w:rsidRDefault="009F2CBC">
            <w:pPr>
              <w:pStyle w:val="Custom2"/>
              <w:rPr>
                <w:sz w:val="16"/>
              </w:rPr>
            </w:pPr>
          </w:p>
        </w:tc>
        <w:tc>
          <w:tcPr>
            <w:tcW w:w="1037" w:type="dxa"/>
          </w:tcPr>
          <w:p w:rsidR="009F2CBC" w:rsidRDefault="009F2CBC">
            <w:pPr>
              <w:pStyle w:val="Custom2"/>
              <w:rPr>
                <w:b w:val="0"/>
                <w:bCs w:val="0"/>
                <w:color w:val="000000"/>
                <w:sz w:val="16"/>
              </w:rPr>
            </w:pPr>
            <w:r>
              <w:rPr>
                <w:b w:val="0"/>
                <w:bCs w:val="0"/>
                <w:color w:val="000000"/>
                <w:sz w:val="16"/>
              </w:rPr>
              <w:t>1.6</w:t>
            </w:r>
          </w:p>
        </w:tc>
        <w:tc>
          <w:tcPr>
            <w:tcW w:w="2505" w:type="dxa"/>
          </w:tcPr>
          <w:p w:rsidR="009F2CBC" w:rsidRDefault="009F2CBC">
            <w:pPr>
              <w:pStyle w:val="Custom2"/>
              <w:rPr>
                <w:b w:val="0"/>
                <w:bCs w:val="0"/>
                <w:color w:val="000000"/>
                <w:sz w:val="16"/>
              </w:rPr>
            </w:pPr>
            <w:r>
              <w:rPr>
                <w:b w:val="0"/>
                <w:bCs w:val="0"/>
                <w:color w:val="000000"/>
                <w:sz w:val="16"/>
              </w:rPr>
              <w:t>Becky Carlson</w:t>
            </w:r>
          </w:p>
        </w:tc>
        <w:tc>
          <w:tcPr>
            <w:tcW w:w="1771" w:type="dxa"/>
          </w:tcPr>
          <w:p w:rsidR="009F2CBC" w:rsidRDefault="009F2CBC">
            <w:pPr>
              <w:pStyle w:val="Custom2"/>
              <w:rPr>
                <w:b w:val="0"/>
                <w:bCs w:val="0"/>
                <w:color w:val="000000"/>
                <w:sz w:val="16"/>
              </w:rPr>
            </w:pPr>
            <w:r>
              <w:rPr>
                <w:b w:val="0"/>
                <w:bCs w:val="0"/>
                <w:color w:val="000000"/>
                <w:sz w:val="16"/>
              </w:rPr>
              <w:t>06/23/2011</w:t>
            </w:r>
          </w:p>
        </w:tc>
        <w:tc>
          <w:tcPr>
            <w:tcW w:w="2384" w:type="dxa"/>
          </w:tcPr>
          <w:p w:rsidR="009F2CBC" w:rsidRDefault="009F2CBC">
            <w:pPr>
              <w:pStyle w:val="Custom2"/>
              <w:rPr>
                <w:b w:val="0"/>
                <w:bCs w:val="0"/>
                <w:i/>
                <w:iCs/>
                <w:color w:val="000000"/>
                <w:sz w:val="16"/>
              </w:rPr>
            </w:pPr>
            <w:r>
              <w:rPr>
                <w:b w:val="0"/>
                <w:bCs w:val="0"/>
                <w:color w:val="000000"/>
                <w:sz w:val="16"/>
              </w:rPr>
              <w:t xml:space="preserve">Removed </w:t>
            </w:r>
            <w:r>
              <w:rPr>
                <w:b w:val="0"/>
                <w:bCs w:val="0"/>
                <w:i/>
                <w:iCs/>
                <w:color w:val="000000"/>
                <w:sz w:val="16"/>
              </w:rPr>
              <w:t>E.coli 0157</w:t>
            </w:r>
          </w:p>
        </w:tc>
      </w:tr>
      <w:tr w:rsidR="009F2CBC">
        <w:trPr>
          <w:gridBefore w:val="1"/>
          <w:wBefore w:w="108" w:type="dxa"/>
          <w:trHeight w:val="575"/>
        </w:trPr>
        <w:tc>
          <w:tcPr>
            <w:tcW w:w="2563" w:type="dxa"/>
            <w:gridSpan w:val="2"/>
          </w:tcPr>
          <w:p w:rsidR="009F2CBC" w:rsidRDefault="009F2CBC">
            <w:pPr>
              <w:pStyle w:val="Custom2"/>
              <w:rPr>
                <w:sz w:val="16"/>
              </w:rPr>
            </w:pPr>
          </w:p>
        </w:tc>
        <w:tc>
          <w:tcPr>
            <w:tcW w:w="1037" w:type="dxa"/>
          </w:tcPr>
          <w:p w:rsidR="009F2CBC" w:rsidRDefault="009F2CBC">
            <w:pPr>
              <w:pStyle w:val="Custom2"/>
              <w:rPr>
                <w:b w:val="0"/>
                <w:bCs w:val="0"/>
                <w:color w:val="000000"/>
                <w:sz w:val="16"/>
              </w:rPr>
            </w:pPr>
            <w:r>
              <w:rPr>
                <w:b w:val="0"/>
                <w:bCs w:val="0"/>
                <w:color w:val="000000"/>
                <w:sz w:val="16"/>
              </w:rPr>
              <w:t>1.7</w:t>
            </w:r>
          </w:p>
        </w:tc>
        <w:tc>
          <w:tcPr>
            <w:tcW w:w="2505" w:type="dxa"/>
          </w:tcPr>
          <w:p w:rsidR="009F2CBC" w:rsidRDefault="009F2CBC">
            <w:pPr>
              <w:pStyle w:val="Custom2"/>
              <w:rPr>
                <w:b w:val="0"/>
                <w:bCs w:val="0"/>
                <w:color w:val="000000"/>
                <w:sz w:val="16"/>
              </w:rPr>
            </w:pPr>
            <w:r>
              <w:rPr>
                <w:b w:val="0"/>
                <w:bCs w:val="0"/>
                <w:color w:val="000000"/>
                <w:sz w:val="16"/>
              </w:rPr>
              <w:t>Becky Carlson/Helen Stefan</w:t>
            </w:r>
          </w:p>
        </w:tc>
        <w:tc>
          <w:tcPr>
            <w:tcW w:w="1771" w:type="dxa"/>
          </w:tcPr>
          <w:p w:rsidR="009F2CBC" w:rsidRDefault="009F2CBC">
            <w:pPr>
              <w:pStyle w:val="Custom2"/>
              <w:rPr>
                <w:b w:val="0"/>
                <w:bCs w:val="0"/>
                <w:color w:val="000000"/>
                <w:sz w:val="16"/>
              </w:rPr>
            </w:pPr>
            <w:r>
              <w:rPr>
                <w:b w:val="0"/>
                <w:bCs w:val="0"/>
                <w:color w:val="000000"/>
                <w:sz w:val="16"/>
              </w:rPr>
              <w:t xml:space="preserve">05/16/2012 </w:t>
            </w:r>
          </w:p>
        </w:tc>
        <w:tc>
          <w:tcPr>
            <w:tcW w:w="2384" w:type="dxa"/>
          </w:tcPr>
          <w:p w:rsidR="009F2CBC" w:rsidRDefault="009F2CBC">
            <w:pPr>
              <w:pStyle w:val="Custom2"/>
              <w:rPr>
                <w:b w:val="0"/>
                <w:bCs w:val="0"/>
                <w:color w:val="000000"/>
                <w:sz w:val="16"/>
              </w:rPr>
            </w:pPr>
            <w:r>
              <w:rPr>
                <w:b w:val="0"/>
                <w:bCs w:val="0"/>
                <w:color w:val="000000"/>
                <w:sz w:val="16"/>
              </w:rPr>
              <w:t xml:space="preserve">Added Agents of Bioterrorism, Vibrio, C.botulinum, C. diphtheriae, Measles, Mumps, Rubella, Polio, Smallpox, Orthopox </w:t>
            </w:r>
          </w:p>
        </w:tc>
      </w:tr>
      <w:tr w:rsidR="009F2CBC">
        <w:trPr>
          <w:gridBefore w:val="1"/>
          <w:wBefore w:w="108" w:type="dxa"/>
          <w:trHeight w:val="575"/>
        </w:trPr>
        <w:tc>
          <w:tcPr>
            <w:tcW w:w="2563" w:type="dxa"/>
            <w:gridSpan w:val="2"/>
          </w:tcPr>
          <w:p w:rsidR="009F2CBC" w:rsidRDefault="009F2CBC">
            <w:pPr>
              <w:pStyle w:val="Custom2"/>
              <w:rPr>
                <w:sz w:val="16"/>
              </w:rPr>
            </w:pPr>
          </w:p>
        </w:tc>
        <w:tc>
          <w:tcPr>
            <w:tcW w:w="1037" w:type="dxa"/>
          </w:tcPr>
          <w:p w:rsidR="009F2CBC" w:rsidRDefault="009F2CBC">
            <w:pPr>
              <w:pStyle w:val="Custom2"/>
              <w:rPr>
                <w:b w:val="0"/>
                <w:bCs w:val="0"/>
                <w:color w:val="000000"/>
                <w:sz w:val="16"/>
              </w:rPr>
            </w:pPr>
            <w:r>
              <w:rPr>
                <w:b w:val="0"/>
                <w:bCs w:val="0"/>
                <w:color w:val="000000"/>
                <w:sz w:val="16"/>
              </w:rPr>
              <w:t>1.8</w:t>
            </w:r>
          </w:p>
        </w:tc>
        <w:tc>
          <w:tcPr>
            <w:tcW w:w="2505" w:type="dxa"/>
          </w:tcPr>
          <w:p w:rsidR="009F2CBC" w:rsidRDefault="009F2CBC">
            <w:pPr>
              <w:pStyle w:val="Custom2"/>
              <w:rPr>
                <w:b w:val="0"/>
                <w:bCs w:val="0"/>
                <w:color w:val="000000"/>
                <w:sz w:val="16"/>
              </w:rPr>
            </w:pPr>
            <w:r>
              <w:rPr>
                <w:b w:val="0"/>
                <w:bCs w:val="0"/>
                <w:color w:val="000000"/>
                <w:sz w:val="16"/>
              </w:rPr>
              <w:t>Becky Carlson/Helen Stefan</w:t>
            </w:r>
          </w:p>
        </w:tc>
        <w:tc>
          <w:tcPr>
            <w:tcW w:w="1771" w:type="dxa"/>
          </w:tcPr>
          <w:p w:rsidR="009F2CBC" w:rsidRDefault="009F2CBC">
            <w:pPr>
              <w:pStyle w:val="Custom2"/>
              <w:rPr>
                <w:b w:val="0"/>
                <w:bCs w:val="0"/>
                <w:color w:val="000000"/>
                <w:sz w:val="16"/>
              </w:rPr>
            </w:pPr>
            <w:r>
              <w:rPr>
                <w:b w:val="0"/>
                <w:bCs w:val="0"/>
                <w:color w:val="000000"/>
                <w:sz w:val="16"/>
              </w:rPr>
              <w:t>06/15/2012</w:t>
            </w:r>
          </w:p>
        </w:tc>
        <w:tc>
          <w:tcPr>
            <w:tcW w:w="2384" w:type="dxa"/>
          </w:tcPr>
          <w:p w:rsidR="009F2CBC" w:rsidRDefault="009F2CBC">
            <w:pPr>
              <w:pStyle w:val="Custom2"/>
              <w:rPr>
                <w:b w:val="0"/>
                <w:bCs w:val="0"/>
                <w:color w:val="000000"/>
                <w:sz w:val="16"/>
              </w:rPr>
            </w:pPr>
            <w:r>
              <w:rPr>
                <w:b w:val="0"/>
                <w:bCs w:val="0"/>
                <w:color w:val="000000"/>
                <w:sz w:val="16"/>
              </w:rPr>
              <w:t>Added Suspect Case notification provision.  Added Coxsiella.  Removed notification for Haemophilus, and Strep pneumo. Pertussis and positive AFB smears or MTB cx.</w:t>
            </w:r>
          </w:p>
        </w:tc>
      </w:tr>
      <w:tr w:rsidR="009F2CBC">
        <w:trPr>
          <w:gridBefore w:val="1"/>
          <w:wBefore w:w="108" w:type="dxa"/>
          <w:trHeight w:val="575"/>
        </w:trPr>
        <w:tc>
          <w:tcPr>
            <w:tcW w:w="2563" w:type="dxa"/>
            <w:gridSpan w:val="2"/>
          </w:tcPr>
          <w:p w:rsidR="009F2CBC" w:rsidRDefault="009F2CBC">
            <w:pPr>
              <w:pStyle w:val="Custom2"/>
              <w:rPr>
                <w:sz w:val="16"/>
              </w:rPr>
            </w:pPr>
          </w:p>
        </w:tc>
        <w:tc>
          <w:tcPr>
            <w:tcW w:w="1037" w:type="dxa"/>
          </w:tcPr>
          <w:p w:rsidR="009F2CBC" w:rsidRDefault="009F2CBC">
            <w:pPr>
              <w:pStyle w:val="Custom2"/>
              <w:rPr>
                <w:b w:val="0"/>
                <w:bCs w:val="0"/>
                <w:color w:val="000000"/>
                <w:sz w:val="16"/>
              </w:rPr>
            </w:pPr>
            <w:r>
              <w:rPr>
                <w:b w:val="0"/>
                <w:bCs w:val="0"/>
                <w:color w:val="000000"/>
                <w:sz w:val="16"/>
              </w:rPr>
              <w:t>1.9</w:t>
            </w:r>
          </w:p>
        </w:tc>
        <w:tc>
          <w:tcPr>
            <w:tcW w:w="2505" w:type="dxa"/>
          </w:tcPr>
          <w:p w:rsidR="009F2CBC" w:rsidRDefault="009F2CBC" w:rsidP="00B10614">
            <w:pPr>
              <w:pStyle w:val="Custom2"/>
              <w:rPr>
                <w:b w:val="0"/>
                <w:bCs w:val="0"/>
                <w:color w:val="000000"/>
                <w:sz w:val="16"/>
              </w:rPr>
            </w:pPr>
            <w:r>
              <w:rPr>
                <w:b w:val="0"/>
                <w:bCs w:val="0"/>
                <w:color w:val="000000"/>
                <w:sz w:val="16"/>
              </w:rPr>
              <w:t>Becky Carlson/Helen Stefan</w:t>
            </w:r>
          </w:p>
        </w:tc>
        <w:tc>
          <w:tcPr>
            <w:tcW w:w="1771" w:type="dxa"/>
          </w:tcPr>
          <w:p w:rsidR="009F2CBC" w:rsidRDefault="009F2CBC">
            <w:pPr>
              <w:pStyle w:val="Custom2"/>
              <w:rPr>
                <w:b w:val="0"/>
                <w:bCs w:val="0"/>
                <w:color w:val="000000"/>
                <w:sz w:val="16"/>
              </w:rPr>
            </w:pPr>
            <w:r>
              <w:rPr>
                <w:b w:val="0"/>
                <w:bCs w:val="0"/>
                <w:color w:val="000000"/>
                <w:sz w:val="16"/>
              </w:rPr>
              <w:t>3/10/2015</w:t>
            </w:r>
          </w:p>
        </w:tc>
        <w:tc>
          <w:tcPr>
            <w:tcW w:w="2384" w:type="dxa"/>
          </w:tcPr>
          <w:p w:rsidR="009F2CBC" w:rsidRDefault="009F2CBC">
            <w:pPr>
              <w:pStyle w:val="Custom2"/>
              <w:rPr>
                <w:b w:val="0"/>
                <w:bCs w:val="0"/>
                <w:color w:val="000000"/>
                <w:sz w:val="16"/>
              </w:rPr>
            </w:pPr>
            <w:r>
              <w:rPr>
                <w:b w:val="0"/>
                <w:bCs w:val="0"/>
                <w:color w:val="000000"/>
                <w:sz w:val="16"/>
              </w:rPr>
              <w:t>Removed IP notification of ESBL.</w:t>
            </w:r>
          </w:p>
          <w:p w:rsidR="009F2CBC" w:rsidRDefault="009F2CBC">
            <w:pPr>
              <w:pStyle w:val="Custom2"/>
              <w:rPr>
                <w:b w:val="0"/>
                <w:bCs w:val="0"/>
                <w:color w:val="000000"/>
                <w:sz w:val="16"/>
              </w:rPr>
            </w:pPr>
            <w:r>
              <w:rPr>
                <w:b w:val="0"/>
                <w:bCs w:val="0"/>
                <w:color w:val="000000"/>
                <w:sz w:val="16"/>
              </w:rPr>
              <w:t>Added “possible” to the KPC producer  letter g.</w:t>
            </w:r>
          </w:p>
        </w:tc>
      </w:tr>
      <w:tr w:rsidR="00AB6A55">
        <w:trPr>
          <w:gridBefore w:val="1"/>
          <w:wBefore w:w="108" w:type="dxa"/>
          <w:trHeight w:val="575"/>
        </w:trPr>
        <w:tc>
          <w:tcPr>
            <w:tcW w:w="2563" w:type="dxa"/>
            <w:gridSpan w:val="2"/>
          </w:tcPr>
          <w:p w:rsidR="00AB6A55" w:rsidRDefault="00AB6A55">
            <w:pPr>
              <w:pStyle w:val="Custom2"/>
              <w:rPr>
                <w:sz w:val="16"/>
              </w:rPr>
            </w:pPr>
          </w:p>
        </w:tc>
        <w:tc>
          <w:tcPr>
            <w:tcW w:w="1037" w:type="dxa"/>
          </w:tcPr>
          <w:p w:rsidR="00AB6A55" w:rsidRDefault="00AB6A55">
            <w:pPr>
              <w:pStyle w:val="Custom2"/>
              <w:rPr>
                <w:b w:val="0"/>
                <w:bCs w:val="0"/>
                <w:color w:val="000000"/>
                <w:sz w:val="16"/>
              </w:rPr>
            </w:pPr>
            <w:r>
              <w:rPr>
                <w:b w:val="0"/>
                <w:bCs w:val="0"/>
                <w:color w:val="000000"/>
                <w:sz w:val="16"/>
              </w:rPr>
              <w:t>2</w:t>
            </w:r>
          </w:p>
        </w:tc>
        <w:tc>
          <w:tcPr>
            <w:tcW w:w="2505" w:type="dxa"/>
          </w:tcPr>
          <w:p w:rsidR="00AB6A55" w:rsidRDefault="00AB6A55" w:rsidP="00B10614">
            <w:pPr>
              <w:pStyle w:val="Custom2"/>
              <w:rPr>
                <w:b w:val="0"/>
                <w:bCs w:val="0"/>
                <w:color w:val="000000"/>
                <w:sz w:val="16"/>
              </w:rPr>
            </w:pPr>
            <w:r>
              <w:rPr>
                <w:b w:val="0"/>
                <w:bCs w:val="0"/>
                <w:color w:val="000000"/>
                <w:sz w:val="16"/>
              </w:rPr>
              <w:t>Becky Carlson</w:t>
            </w:r>
            <w:r w:rsidR="00876C74">
              <w:rPr>
                <w:b w:val="0"/>
                <w:bCs w:val="0"/>
                <w:color w:val="000000"/>
                <w:sz w:val="16"/>
              </w:rPr>
              <w:t>/Helen Stefan</w:t>
            </w:r>
          </w:p>
        </w:tc>
        <w:tc>
          <w:tcPr>
            <w:tcW w:w="1771" w:type="dxa"/>
          </w:tcPr>
          <w:p w:rsidR="00AB6A55" w:rsidRDefault="00AB6A55">
            <w:pPr>
              <w:pStyle w:val="Custom2"/>
              <w:rPr>
                <w:b w:val="0"/>
                <w:bCs w:val="0"/>
                <w:color w:val="000000"/>
                <w:sz w:val="16"/>
              </w:rPr>
            </w:pPr>
            <w:r>
              <w:rPr>
                <w:b w:val="0"/>
                <w:bCs w:val="0"/>
                <w:color w:val="000000"/>
                <w:sz w:val="16"/>
              </w:rPr>
              <w:t>4/4/2015</w:t>
            </w:r>
          </w:p>
        </w:tc>
        <w:tc>
          <w:tcPr>
            <w:tcW w:w="2384" w:type="dxa"/>
          </w:tcPr>
          <w:p w:rsidR="00AB6A55" w:rsidRDefault="00AB6A55">
            <w:pPr>
              <w:pStyle w:val="Custom2"/>
              <w:rPr>
                <w:b w:val="0"/>
                <w:bCs w:val="0"/>
                <w:color w:val="000000"/>
                <w:sz w:val="16"/>
              </w:rPr>
            </w:pPr>
            <w:r>
              <w:rPr>
                <w:b w:val="0"/>
                <w:bCs w:val="0"/>
                <w:color w:val="000000"/>
                <w:sz w:val="16"/>
              </w:rPr>
              <w:t>Re-numbered from MC 302</w:t>
            </w:r>
            <w:r w:rsidR="00876C74">
              <w:rPr>
                <w:b w:val="0"/>
                <w:bCs w:val="0"/>
                <w:color w:val="000000"/>
                <w:sz w:val="16"/>
              </w:rPr>
              <w:t>, added reporting novel influenza subtypes</w:t>
            </w:r>
          </w:p>
        </w:tc>
      </w:tr>
      <w:tr w:rsidR="00EB1AB8">
        <w:trPr>
          <w:gridBefore w:val="1"/>
          <w:wBefore w:w="108" w:type="dxa"/>
          <w:trHeight w:val="575"/>
        </w:trPr>
        <w:tc>
          <w:tcPr>
            <w:tcW w:w="2563" w:type="dxa"/>
            <w:gridSpan w:val="2"/>
          </w:tcPr>
          <w:p w:rsidR="00EB1AB8" w:rsidRDefault="00EB1AB8">
            <w:pPr>
              <w:pStyle w:val="Custom2"/>
              <w:rPr>
                <w:sz w:val="16"/>
              </w:rPr>
            </w:pPr>
          </w:p>
        </w:tc>
        <w:tc>
          <w:tcPr>
            <w:tcW w:w="1037" w:type="dxa"/>
          </w:tcPr>
          <w:p w:rsidR="00EB1AB8" w:rsidRDefault="00EB1AB8">
            <w:pPr>
              <w:pStyle w:val="Custom2"/>
              <w:rPr>
                <w:b w:val="0"/>
                <w:bCs w:val="0"/>
                <w:color w:val="000000"/>
                <w:sz w:val="16"/>
              </w:rPr>
            </w:pPr>
            <w:r>
              <w:rPr>
                <w:b w:val="0"/>
                <w:bCs w:val="0"/>
                <w:color w:val="000000"/>
                <w:sz w:val="16"/>
              </w:rPr>
              <w:t>3</w:t>
            </w:r>
          </w:p>
        </w:tc>
        <w:tc>
          <w:tcPr>
            <w:tcW w:w="2505" w:type="dxa"/>
          </w:tcPr>
          <w:p w:rsidR="00EB1AB8" w:rsidRDefault="00EB1AB8" w:rsidP="00B10614">
            <w:pPr>
              <w:pStyle w:val="Custom2"/>
              <w:rPr>
                <w:b w:val="0"/>
                <w:bCs w:val="0"/>
                <w:color w:val="000000"/>
                <w:sz w:val="16"/>
              </w:rPr>
            </w:pPr>
            <w:r>
              <w:rPr>
                <w:b w:val="0"/>
                <w:bCs w:val="0"/>
                <w:color w:val="000000"/>
                <w:sz w:val="16"/>
              </w:rPr>
              <w:t>Susan DeMeyere</w:t>
            </w:r>
          </w:p>
        </w:tc>
        <w:tc>
          <w:tcPr>
            <w:tcW w:w="1771" w:type="dxa"/>
          </w:tcPr>
          <w:p w:rsidR="00EB1AB8" w:rsidRDefault="002C3FB9">
            <w:pPr>
              <w:pStyle w:val="Custom2"/>
              <w:rPr>
                <w:b w:val="0"/>
                <w:bCs w:val="0"/>
                <w:color w:val="000000"/>
                <w:sz w:val="16"/>
              </w:rPr>
            </w:pPr>
            <w:r>
              <w:rPr>
                <w:b w:val="0"/>
                <w:bCs w:val="0"/>
                <w:color w:val="000000"/>
                <w:sz w:val="16"/>
              </w:rPr>
              <w:t>10/11</w:t>
            </w:r>
            <w:r w:rsidR="00EB1AB8">
              <w:rPr>
                <w:b w:val="0"/>
                <w:bCs w:val="0"/>
                <w:color w:val="000000"/>
                <w:sz w:val="16"/>
              </w:rPr>
              <w:t>/2017</w:t>
            </w:r>
          </w:p>
        </w:tc>
        <w:tc>
          <w:tcPr>
            <w:tcW w:w="2384" w:type="dxa"/>
          </w:tcPr>
          <w:p w:rsidR="00EB1AB8" w:rsidRDefault="00EB1AB8">
            <w:pPr>
              <w:pStyle w:val="Custom2"/>
              <w:rPr>
                <w:b w:val="0"/>
                <w:bCs w:val="0"/>
                <w:color w:val="000000"/>
                <w:sz w:val="16"/>
              </w:rPr>
            </w:pPr>
            <w:r>
              <w:rPr>
                <w:b w:val="0"/>
                <w:bCs w:val="0"/>
                <w:color w:val="000000"/>
                <w:sz w:val="16"/>
              </w:rPr>
              <w:t>Changed logo</w:t>
            </w:r>
            <w:r w:rsidR="002C3FB9">
              <w:rPr>
                <w:b w:val="0"/>
                <w:bCs w:val="0"/>
                <w:color w:val="000000"/>
                <w:sz w:val="16"/>
              </w:rPr>
              <w:t>.</w:t>
            </w:r>
            <w:r w:rsidR="00D43339">
              <w:rPr>
                <w:b w:val="0"/>
                <w:bCs w:val="0"/>
                <w:color w:val="000000"/>
                <w:sz w:val="16"/>
              </w:rPr>
              <w:t xml:space="preserve"> Removed KPC from Carbapenemase Producers. </w:t>
            </w:r>
          </w:p>
        </w:tc>
      </w:tr>
    </w:tbl>
    <w:p w:rsidR="00B10614" w:rsidRDefault="00B10614">
      <w:pPr>
        <w:pStyle w:val="Custom2"/>
      </w:pPr>
    </w:p>
    <w:sectPr w:rsidR="00B10614" w:rsidSect="003820B2">
      <w:headerReference w:type="default"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E1F" w:rsidRDefault="009F6E1F">
      <w:r>
        <w:separator/>
      </w:r>
    </w:p>
  </w:endnote>
  <w:endnote w:type="continuationSeparator" w:id="0">
    <w:p w:rsidR="009F6E1F" w:rsidRDefault="009F6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AC" w:rsidRPr="000078AC" w:rsidRDefault="000078AC" w:rsidP="000078AC">
    <w:pPr>
      <w:rPr>
        <w:rFonts w:ascii="Arial" w:hAnsi="Arial"/>
      </w:rPr>
    </w:pPr>
    <w:r w:rsidRPr="000078AC">
      <w:rPr>
        <w:rFonts w:ascii="Arial" w:hAnsi="Arial"/>
        <w:sz w:val="16"/>
        <w:szCs w:val="16"/>
      </w:rPr>
      <w:t>Children’s Hospitals and Clinics of Minnesota Laboratory, Minneapolis/St Paul MN</w:t>
    </w:r>
    <w:r>
      <w:rPr>
        <w:rFonts w:ascii="Arial" w:hAnsi="Arial"/>
      </w:rPr>
      <w:tab/>
    </w:r>
    <w:r>
      <w:rPr>
        <w:rFonts w:ascii="Arial" w:hAnsi="Arial"/>
      </w:rPr>
      <w:tab/>
    </w:r>
    <w:r w:rsidRPr="000078AC">
      <w:rPr>
        <w:rFonts w:ascii="Arial" w:hAnsi="Arial"/>
        <w:sz w:val="16"/>
        <w:szCs w:val="16"/>
      </w:rPr>
      <w:t xml:space="preserve">Page </w:t>
    </w:r>
    <w:r w:rsidR="00873AAF" w:rsidRPr="000078AC">
      <w:rPr>
        <w:rFonts w:ascii="Arial" w:hAnsi="Arial"/>
        <w:sz w:val="16"/>
        <w:szCs w:val="16"/>
      </w:rPr>
      <w:fldChar w:fldCharType="begin"/>
    </w:r>
    <w:r w:rsidRPr="000078AC">
      <w:rPr>
        <w:rFonts w:ascii="Arial" w:hAnsi="Arial"/>
        <w:sz w:val="16"/>
        <w:szCs w:val="16"/>
      </w:rPr>
      <w:instrText xml:space="preserve"> PAGE </w:instrText>
    </w:r>
    <w:r w:rsidR="00873AAF" w:rsidRPr="000078AC">
      <w:rPr>
        <w:rFonts w:ascii="Arial" w:hAnsi="Arial"/>
        <w:sz w:val="16"/>
        <w:szCs w:val="16"/>
      </w:rPr>
      <w:fldChar w:fldCharType="separate"/>
    </w:r>
    <w:r w:rsidR="00D43339">
      <w:rPr>
        <w:rFonts w:ascii="Arial" w:hAnsi="Arial"/>
        <w:noProof/>
        <w:sz w:val="16"/>
        <w:szCs w:val="16"/>
      </w:rPr>
      <w:t>2</w:t>
    </w:r>
    <w:r w:rsidR="00873AAF" w:rsidRPr="000078AC">
      <w:rPr>
        <w:rFonts w:ascii="Arial" w:hAnsi="Arial"/>
        <w:sz w:val="16"/>
        <w:szCs w:val="16"/>
      </w:rPr>
      <w:fldChar w:fldCharType="end"/>
    </w:r>
    <w:r w:rsidRPr="000078AC">
      <w:rPr>
        <w:rFonts w:ascii="Arial" w:hAnsi="Arial"/>
        <w:sz w:val="16"/>
        <w:szCs w:val="16"/>
      </w:rPr>
      <w:t xml:space="preserve"> of </w:t>
    </w:r>
    <w:r w:rsidR="00873AAF" w:rsidRPr="000078AC">
      <w:rPr>
        <w:rFonts w:ascii="Arial" w:hAnsi="Arial"/>
        <w:sz w:val="16"/>
        <w:szCs w:val="16"/>
      </w:rPr>
      <w:fldChar w:fldCharType="begin"/>
    </w:r>
    <w:r w:rsidRPr="000078AC">
      <w:rPr>
        <w:rFonts w:ascii="Arial" w:hAnsi="Arial"/>
        <w:sz w:val="16"/>
        <w:szCs w:val="16"/>
      </w:rPr>
      <w:instrText xml:space="preserve"> NUMPAGES  </w:instrText>
    </w:r>
    <w:r w:rsidR="00873AAF" w:rsidRPr="000078AC">
      <w:rPr>
        <w:rFonts w:ascii="Arial" w:hAnsi="Arial"/>
        <w:sz w:val="16"/>
        <w:szCs w:val="16"/>
      </w:rPr>
      <w:fldChar w:fldCharType="separate"/>
    </w:r>
    <w:r w:rsidR="00D43339">
      <w:rPr>
        <w:rFonts w:ascii="Arial" w:hAnsi="Arial"/>
        <w:noProof/>
        <w:sz w:val="16"/>
        <w:szCs w:val="16"/>
      </w:rPr>
      <w:t>2</w:t>
    </w:r>
    <w:r w:rsidR="00873AAF" w:rsidRPr="000078AC">
      <w:rPr>
        <w:rFonts w:ascii="Arial" w:hAnsi="Arial"/>
        <w:sz w:val="16"/>
        <w:szCs w:val="16"/>
      </w:rPr>
      <w:fldChar w:fldCharType="end"/>
    </w:r>
  </w:p>
  <w:p w:rsidR="000078AC" w:rsidRPr="000078AC" w:rsidRDefault="000078AC" w:rsidP="000078AC">
    <w:pPr>
      <w:pStyle w:val="Footer"/>
      <w:rPr>
        <w:rFonts w:ascii="Arial" w:hAnsi="Arial"/>
        <w:sz w:val="16"/>
        <w:szCs w:val="16"/>
      </w:rPr>
    </w:pPr>
    <w:r w:rsidRPr="000078AC">
      <w:rPr>
        <w:rFonts w:ascii="Arial" w:hAnsi="Arial"/>
        <w:sz w:val="16"/>
        <w:szCs w:val="16"/>
      </w:rPr>
      <w:t>Printed copy expires 2359 on day of print</w:t>
    </w:r>
  </w:p>
  <w:p w:rsidR="00B10614" w:rsidRPr="000078AC" w:rsidRDefault="00B10614" w:rsidP="000078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E1F" w:rsidRDefault="009F6E1F">
      <w:r>
        <w:separator/>
      </w:r>
    </w:p>
  </w:footnote>
  <w:footnote w:type="continuationSeparator" w:id="0">
    <w:p w:rsidR="009F6E1F" w:rsidRDefault="009F6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14" w:rsidRDefault="00873AAF">
    <w:pPr>
      <w:ind w:left="-1260" w:right="-1260"/>
      <w:rPr>
        <w:rFonts w:ascii="Arial" w:hAnsi="Arial" w:cs="Arial"/>
        <w:sz w:val="18"/>
      </w:rPr>
    </w:pPr>
    <w:r>
      <w:rPr>
        <w:rFonts w:ascii="Arial" w:hAnsi="Arial" w:cs="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hildrens_MN_2015_logo_RGB_of_PMS280-PMS2925_800x257" style="position:absolute;left:0;text-align:left;margin-left:390.75pt;margin-top:17.25pt;width:126pt;height:40.5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sidRPr="00873AAF">
      <w:rPr>
        <w:rFonts w:ascii="Arial" w:hAnsi="Arial" w:cs="Arial"/>
        <w:noProof/>
        <w:sz w:val="20"/>
      </w:rPr>
      <w:pict>
        <v:shape id="_x0000_s2049" type="#_x0000_t75" style="position:absolute;left:0;text-align:left;margin-left:6in;margin-top:-9pt;width:62.1pt;height:35.6pt;z-index:-251658752" wrapcoords="-198 0 -198 21257 21600 21257 21600 0 -198 0">
          <v:imagedata r:id="rId2" o:title="Children's logo 3-color"/>
          <w10:wrap type="through"/>
        </v:shape>
      </w:pict>
    </w:r>
    <w:r w:rsidR="00ED129F">
      <w:rPr>
        <w:rFonts w:ascii="Arial" w:hAnsi="Arial" w:cs="Arial"/>
        <w:sz w:val="18"/>
      </w:rPr>
      <w:t>MC</w:t>
    </w:r>
    <w:r w:rsidR="00F544BD">
      <w:rPr>
        <w:rFonts w:ascii="Arial" w:hAnsi="Arial" w:cs="Arial"/>
        <w:sz w:val="18"/>
      </w:rPr>
      <w:t>VI</w:t>
    </w:r>
    <w:r w:rsidR="00ED129F">
      <w:rPr>
        <w:rFonts w:ascii="Arial" w:hAnsi="Arial" w:cs="Arial"/>
        <w:sz w:val="18"/>
      </w:rPr>
      <w:t xml:space="preserve"> 4.1</w:t>
    </w:r>
    <w:r w:rsidR="00B10614">
      <w:rPr>
        <w:rFonts w:ascii="Arial" w:hAnsi="Arial" w:cs="Arial"/>
        <w:sz w:val="18"/>
      </w:rPr>
      <w:t xml:space="preserve"> EIP Submission Policy/ Results called to Infection Prevention </w:t>
    </w:r>
    <w:r w:rsidR="00B10614">
      <w:rPr>
        <w:rFonts w:ascii="Arial" w:hAnsi="Arial" w:cs="Arial"/>
        <w:sz w:val="18"/>
      </w:rPr>
      <w:tab/>
    </w:r>
    <w:r w:rsidR="00B10614">
      <w:rPr>
        <w:rFonts w:ascii="Arial" w:hAnsi="Arial" w:cs="Arial"/>
        <w:sz w:val="18"/>
      </w:rPr>
      <w:tab/>
    </w:r>
    <w:r w:rsidR="00B10614">
      <w:rPr>
        <w:rFonts w:ascii="Arial" w:hAnsi="Arial" w:cs="Arial"/>
        <w:sz w:val="18"/>
      </w:rPr>
      <w:tab/>
    </w:r>
    <w:r w:rsidR="00B10614">
      <w:rPr>
        <w:rFonts w:ascii="Arial" w:hAnsi="Arial" w:cs="Arial"/>
        <w:sz w:val="18"/>
      </w:rPr>
      <w:tab/>
    </w:r>
    <w:r w:rsidR="00B10614">
      <w:rPr>
        <w:rFonts w:ascii="Arial" w:hAnsi="Arial" w:cs="Arial"/>
        <w:sz w:val="18"/>
      </w:rPr>
      <w:tab/>
      <w:t xml:space="preserve">                                                                                                 Version </w:t>
    </w:r>
    <w:r w:rsidR="00FD0063">
      <w:rPr>
        <w:rFonts w:ascii="Arial" w:hAnsi="Arial" w:cs="Arial"/>
        <w:sz w:val="18"/>
      </w:rPr>
      <w:t>3</w:t>
    </w:r>
  </w:p>
  <w:p w:rsidR="00B10614" w:rsidRPr="00ED129F" w:rsidRDefault="00B10614" w:rsidP="00ED129F">
    <w:pPr>
      <w:ind w:left="-1260" w:right="-1260"/>
      <w:rPr>
        <w:b/>
        <w:sz w:val="18"/>
      </w:rPr>
    </w:pPr>
    <w:r>
      <w:rPr>
        <w:rFonts w:ascii="Arial" w:hAnsi="Arial" w:cs="Arial"/>
        <w:sz w:val="18"/>
      </w:rPr>
      <w:t xml:space="preserve">Effective Date:  </w:t>
    </w:r>
    <w:r w:rsidR="002C3FB9">
      <w:rPr>
        <w:rFonts w:ascii="Arial" w:hAnsi="Arial" w:cs="Arial"/>
        <w:sz w:val="18"/>
      </w:rPr>
      <w:t>10/11</w:t>
    </w:r>
    <w:r w:rsidR="00FD0063">
      <w:rPr>
        <w:rFonts w:ascii="Arial" w:hAnsi="Arial" w:cs="Arial"/>
        <w:sz w:val="18"/>
      </w:rPr>
      <w:t>/2017</w:t>
    </w:r>
    <w:r>
      <w:rPr>
        <w:rFonts w:ascii="Arial" w:hAnsi="Arial" w:cs="Arial"/>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nsid w:val="02E404A5"/>
    <w:multiLevelType w:val="hybridMultilevel"/>
    <w:tmpl w:val="D958C4A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nsid w:val="036B562B"/>
    <w:multiLevelType w:val="hybridMultilevel"/>
    <w:tmpl w:val="DEDC5B8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nsid w:val="04456ECD"/>
    <w:multiLevelType w:val="hybridMultilevel"/>
    <w:tmpl w:val="E6DE8C4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nsid w:val="07DA5C92"/>
    <w:multiLevelType w:val="hybridMultilevel"/>
    <w:tmpl w:val="AA40D8FC"/>
    <w:lvl w:ilvl="0" w:tplc="0409000F">
      <w:start w:val="1"/>
      <w:numFmt w:val="decimal"/>
      <w:lvlText w:val="%1."/>
      <w:lvlJc w:val="left"/>
      <w:pPr>
        <w:tabs>
          <w:tab w:val="num" w:pos="720"/>
        </w:tabs>
        <w:ind w:left="720" w:hanging="360"/>
      </w:pPr>
    </w:lvl>
    <w:lvl w:ilvl="1" w:tplc="D4649724">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E4CA2"/>
    <w:multiLevelType w:val="hybridMultilevel"/>
    <w:tmpl w:val="A7480F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2F56A7"/>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nsid w:val="102C209E"/>
    <w:multiLevelType w:val="hybridMultilevel"/>
    <w:tmpl w:val="BF9A0F08"/>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0C16281"/>
    <w:multiLevelType w:val="hybridMultilevel"/>
    <w:tmpl w:val="9326969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1">
    <w:nsid w:val="17AF3D3D"/>
    <w:multiLevelType w:val="hybridMultilevel"/>
    <w:tmpl w:val="86F4AE72"/>
    <w:lvl w:ilvl="0" w:tplc="07605DC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84B235C"/>
    <w:multiLevelType w:val="hybridMultilevel"/>
    <w:tmpl w:val="577A67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
    <w:nsid w:val="184C50DB"/>
    <w:multiLevelType w:val="hybridMultilevel"/>
    <w:tmpl w:val="1200F1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2C2FB5"/>
    <w:multiLevelType w:val="hybridMultilevel"/>
    <w:tmpl w:val="FFA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11F23"/>
    <w:multiLevelType w:val="multilevel"/>
    <w:tmpl w:val="C23C0B38"/>
    <w:lvl w:ilvl="0">
      <w:start w:val="1"/>
      <w:numFmt w:val="decimal"/>
      <w:lvlText w:val="%1."/>
      <w:lvlJc w:val="left"/>
      <w:pPr>
        <w:tabs>
          <w:tab w:val="num" w:pos="360"/>
        </w:tabs>
        <w:ind w:left="360" w:hanging="360"/>
      </w:pPr>
      <w:rPr>
        <w:rFonts w:ascii="Times New Roman" w:hAnsi="Times New Roman" w:cs="Times New Roman"/>
      </w:rPr>
    </w:lvl>
    <w:lvl w:ilvl="1">
      <w:numFmt w:val="decimal"/>
      <w:isLgl/>
      <w:lvlText w:val="%1.%2"/>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16">
    <w:nsid w:val="39C15498"/>
    <w:multiLevelType w:val="hybridMultilevel"/>
    <w:tmpl w:val="21A63F6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7">
    <w:nsid w:val="3AAA4410"/>
    <w:multiLevelType w:val="hybridMultilevel"/>
    <w:tmpl w:val="ACF8323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9">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FFFFFFFF">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4AC36E0C"/>
    <w:multiLevelType w:val="hybridMultilevel"/>
    <w:tmpl w:val="12886CC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nsid w:val="4C493F95"/>
    <w:multiLevelType w:val="hybridMultilevel"/>
    <w:tmpl w:val="DE1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A849B4"/>
    <w:multiLevelType w:val="hybridMultilevel"/>
    <w:tmpl w:val="7A128C4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3">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nsid w:val="55380745"/>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5">
    <w:nsid w:val="5C7D6807"/>
    <w:multiLevelType w:val="hybridMultilevel"/>
    <w:tmpl w:val="21D68566"/>
    <w:lvl w:ilvl="0" w:tplc="FFFFFFFF">
      <w:start w:val="4"/>
      <w:numFmt w:val="bullet"/>
      <w:lvlText w:val=""/>
      <w:lvlJc w:val="left"/>
      <w:pPr>
        <w:tabs>
          <w:tab w:val="num" w:pos="432"/>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nsid w:val="5E454757"/>
    <w:multiLevelType w:val="hybridMultilevel"/>
    <w:tmpl w:val="4954850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7">
    <w:nsid w:val="6046371E"/>
    <w:multiLevelType w:val="hybridMultilevel"/>
    <w:tmpl w:val="1200F1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9E5BAD"/>
    <w:multiLevelType w:val="hybridMultilevel"/>
    <w:tmpl w:val="CB2E5AD0"/>
    <w:lvl w:ilvl="0" w:tplc="371E0AC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672C56E9"/>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30">
    <w:nsid w:val="6DB20C6E"/>
    <w:multiLevelType w:val="hybridMultilevel"/>
    <w:tmpl w:val="BF9A0F08"/>
    <w:lvl w:ilvl="0" w:tplc="1FD2364E">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2">
    <w:nsid w:val="78B16075"/>
    <w:multiLevelType w:val="hybridMultilevel"/>
    <w:tmpl w:val="F3FEE8A0"/>
    <w:lvl w:ilvl="0" w:tplc="670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CE6620"/>
    <w:multiLevelType w:val="hybridMultilevel"/>
    <w:tmpl w:val="BE5C7D44"/>
    <w:lvl w:ilvl="0" w:tplc="FFFFFFFF">
      <w:start w:val="1"/>
      <w:numFmt w:val="decimal"/>
      <w:lvlText w:val="%1."/>
      <w:lvlJc w:val="left"/>
      <w:pPr>
        <w:tabs>
          <w:tab w:val="num" w:pos="360"/>
        </w:tabs>
        <w:ind w:left="360" w:hanging="360"/>
      </w:pPr>
      <w:rPr>
        <w:rFonts w:ascii="Times New Roman" w:hAnsi="Times New Roman" w:cs="Times New Roman" w:hint="default"/>
        <w:b w:val="0"/>
        <w:sz w:val="22"/>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num w:numId="1">
    <w:abstractNumId w:val="25"/>
  </w:num>
  <w:num w:numId="2">
    <w:abstractNumId w:val="19"/>
  </w:num>
  <w:num w:numId="3">
    <w:abstractNumId w:val="31"/>
  </w:num>
  <w:num w:numId="4">
    <w:abstractNumId w:val="3"/>
  </w:num>
  <w:num w:numId="5">
    <w:abstractNumId w:val="0"/>
  </w:num>
  <w:num w:numId="6">
    <w:abstractNumId w:val="22"/>
  </w:num>
  <w:num w:numId="7">
    <w:abstractNumId w:val="12"/>
  </w:num>
  <w:num w:numId="8">
    <w:abstractNumId w:val="17"/>
  </w:num>
  <w:num w:numId="9">
    <w:abstractNumId w:val="24"/>
  </w:num>
  <w:num w:numId="10">
    <w:abstractNumId w:val="15"/>
  </w:num>
  <w:num w:numId="11">
    <w:abstractNumId w:val="2"/>
  </w:num>
  <w:num w:numId="12">
    <w:abstractNumId w:val="16"/>
  </w:num>
  <w:num w:numId="13">
    <w:abstractNumId w:val="20"/>
  </w:num>
  <w:num w:numId="14">
    <w:abstractNumId w:val="8"/>
  </w:num>
  <w:num w:numId="15">
    <w:abstractNumId w:val="6"/>
  </w:num>
  <w:num w:numId="16">
    <w:abstractNumId w:val="9"/>
  </w:num>
  <w:num w:numId="17">
    <w:abstractNumId w:val="18"/>
  </w:num>
  <w:num w:numId="18">
    <w:abstractNumId w:val="26"/>
  </w:num>
  <w:num w:numId="19">
    <w:abstractNumId w:val="1"/>
  </w:num>
  <w:num w:numId="20">
    <w:abstractNumId w:val="10"/>
  </w:num>
  <w:num w:numId="21">
    <w:abstractNumId w:val="23"/>
  </w:num>
  <w:num w:numId="22">
    <w:abstractNumId w:val="29"/>
  </w:num>
  <w:num w:numId="23">
    <w:abstractNumId w:val="33"/>
  </w:num>
  <w:num w:numId="24">
    <w:abstractNumId w:val="4"/>
  </w:num>
  <w:num w:numId="25">
    <w:abstractNumId w:val="28"/>
  </w:num>
  <w:num w:numId="26">
    <w:abstractNumId w:val="11"/>
  </w:num>
  <w:num w:numId="27">
    <w:abstractNumId w:val="30"/>
  </w:num>
  <w:num w:numId="28">
    <w:abstractNumId w:val="27"/>
  </w:num>
  <w:num w:numId="29">
    <w:abstractNumId w:val="5"/>
  </w:num>
  <w:num w:numId="30">
    <w:abstractNumId w:val="7"/>
  </w:num>
  <w:num w:numId="31">
    <w:abstractNumId w:val="14"/>
  </w:num>
  <w:num w:numId="32">
    <w:abstractNumId w:val="21"/>
  </w:num>
  <w:num w:numId="33">
    <w:abstractNumId w:val="13"/>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614"/>
    <w:rsid w:val="000078AC"/>
    <w:rsid w:val="00094822"/>
    <w:rsid w:val="00223DDF"/>
    <w:rsid w:val="002301C5"/>
    <w:rsid w:val="002C3FB9"/>
    <w:rsid w:val="002E5125"/>
    <w:rsid w:val="003820B2"/>
    <w:rsid w:val="003D6C69"/>
    <w:rsid w:val="00453EDE"/>
    <w:rsid w:val="006809C8"/>
    <w:rsid w:val="00772308"/>
    <w:rsid w:val="0078057F"/>
    <w:rsid w:val="00805468"/>
    <w:rsid w:val="00873AAF"/>
    <w:rsid w:val="00876C74"/>
    <w:rsid w:val="00877B22"/>
    <w:rsid w:val="008B06D8"/>
    <w:rsid w:val="009F2CBC"/>
    <w:rsid w:val="009F6E1F"/>
    <w:rsid w:val="00A22A24"/>
    <w:rsid w:val="00AB2531"/>
    <w:rsid w:val="00AB6A55"/>
    <w:rsid w:val="00B10614"/>
    <w:rsid w:val="00C52462"/>
    <w:rsid w:val="00CE73F2"/>
    <w:rsid w:val="00D3004B"/>
    <w:rsid w:val="00D43339"/>
    <w:rsid w:val="00EB1AB8"/>
    <w:rsid w:val="00ED129F"/>
    <w:rsid w:val="00F544BD"/>
    <w:rsid w:val="00F5605B"/>
    <w:rsid w:val="00F67A6B"/>
    <w:rsid w:val="00FD00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0B2"/>
    <w:pPr>
      <w:jc w:val="both"/>
    </w:pPr>
    <w:rPr>
      <w:sz w:val="22"/>
      <w:szCs w:val="24"/>
    </w:rPr>
  </w:style>
  <w:style w:type="paragraph" w:styleId="Heading1">
    <w:name w:val="heading 1"/>
    <w:basedOn w:val="Normal"/>
    <w:next w:val="Normal"/>
    <w:qFormat/>
    <w:rsid w:val="003820B2"/>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3820B2"/>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3820B2"/>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3820B2"/>
    <w:pPr>
      <w:keepNext/>
      <w:numPr>
        <w:ilvl w:val="3"/>
        <w:numId w:val="5"/>
      </w:numPr>
      <w:outlineLvl w:val="3"/>
    </w:pPr>
    <w:rPr>
      <w:bCs/>
      <w:szCs w:val="28"/>
    </w:rPr>
  </w:style>
  <w:style w:type="paragraph" w:styleId="Heading5">
    <w:name w:val="heading 5"/>
    <w:aliases w:val="Block Label"/>
    <w:basedOn w:val="Normal"/>
    <w:next w:val="Normal"/>
    <w:qFormat/>
    <w:rsid w:val="003820B2"/>
    <w:pPr>
      <w:keepNext/>
      <w:numPr>
        <w:ilvl w:val="4"/>
        <w:numId w:val="5"/>
      </w:numPr>
      <w:spacing w:before="20"/>
      <w:outlineLvl w:val="4"/>
    </w:pPr>
  </w:style>
  <w:style w:type="paragraph" w:styleId="Heading6">
    <w:name w:val="heading 6"/>
    <w:basedOn w:val="Normal"/>
    <w:next w:val="Normal"/>
    <w:qFormat/>
    <w:rsid w:val="003820B2"/>
    <w:pPr>
      <w:keepNext/>
      <w:numPr>
        <w:ilvl w:val="5"/>
        <w:numId w:val="5"/>
      </w:numPr>
      <w:outlineLvl w:val="5"/>
    </w:pPr>
    <w:rPr>
      <w:b/>
      <w:bCs/>
      <w:sz w:val="18"/>
    </w:rPr>
  </w:style>
  <w:style w:type="paragraph" w:styleId="Heading7">
    <w:name w:val="heading 7"/>
    <w:basedOn w:val="Normal"/>
    <w:next w:val="Normal"/>
    <w:qFormat/>
    <w:rsid w:val="003820B2"/>
    <w:pPr>
      <w:keepNext/>
      <w:numPr>
        <w:ilvl w:val="6"/>
        <w:numId w:val="5"/>
      </w:numPr>
      <w:outlineLvl w:val="6"/>
    </w:pPr>
    <w:rPr>
      <w:sz w:val="28"/>
    </w:rPr>
  </w:style>
  <w:style w:type="paragraph" w:styleId="Heading8">
    <w:name w:val="heading 8"/>
    <w:basedOn w:val="Normal"/>
    <w:next w:val="Normal"/>
    <w:qFormat/>
    <w:rsid w:val="003820B2"/>
    <w:pPr>
      <w:keepNext/>
      <w:numPr>
        <w:ilvl w:val="7"/>
        <w:numId w:val="5"/>
      </w:numPr>
      <w:jc w:val="center"/>
      <w:outlineLvl w:val="7"/>
    </w:pPr>
    <w:rPr>
      <w:b/>
      <w:bCs/>
    </w:rPr>
  </w:style>
  <w:style w:type="paragraph" w:styleId="Heading9">
    <w:name w:val="heading 9"/>
    <w:basedOn w:val="Normal"/>
    <w:next w:val="Normal"/>
    <w:qFormat/>
    <w:rsid w:val="003820B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3820B2"/>
    <w:rPr>
      <w:rFonts w:ascii="Cambria" w:hAnsi="Cambria" w:cs="Times New Roman"/>
      <w:b/>
      <w:bCs/>
      <w:kern w:val="32"/>
      <w:sz w:val="32"/>
      <w:szCs w:val="32"/>
    </w:rPr>
  </w:style>
  <w:style w:type="character" w:customStyle="1" w:styleId="Heading2Char">
    <w:name w:val="Heading 2 Char"/>
    <w:basedOn w:val="DefaultParagraphFont"/>
    <w:rsid w:val="003820B2"/>
    <w:rPr>
      <w:rFonts w:ascii="Cambria" w:hAnsi="Cambria" w:cs="Times New Roman"/>
      <w:b/>
      <w:bCs/>
      <w:i/>
      <w:iCs/>
      <w:sz w:val="28"/>
      <w:szCs w:val="28"/>
    </w:rPr>
  </w:style>
  <w:style w:type="character" w:customStyle="1" w:styleId="Heading3Char">
    <w:name w:val="Heading 3 Char"/>
    <w:basedOn w:val="DefaultParagraphFont"/>
    <w:rsid w:val="003820B2"/>
    <w:rPr>
      <w:rFonts w:ascii="Cambria" w:hAnsi="Cambria" w:cs="Times New Roman"/>
      <w:b/>
      <w:bCs/>
      <w:sz w:val="26"/>
      <w:szCs w:val="26"/>
    </w:rPr>
  </w:style>
  <w:style w:type="character" w:customStyle="1" w:styleId="Heading4Char">
    <w:name w:val="Heading 4 Char"/>
    <w:aliases w:val="Map Title Char"/>
    <w:basedOn w:val="DefaultParagraphFont"/>
    <w:rsid w:val="003820B2"/>
    <w:rPr>
      <w:rFonts w:ascii="Calibri" w:hAnsi="Calibri" w:cs="Times New Roman"/>
      <w:b/>
      <w:bCs/>
      <w:sz w:val="28"/>
      <w:szCs w:val="28"/>
    </w:rPr>
  </w:style>
  <w:style w:type="character" w:customStyle="1" w:styleId="Heading5Char">
    <w:name w:val="Heading 5 Char"/>
    <w:aliases w:val="Block Label Char"/>
    <w:basedOn w:val="DefaultParagraphFont"/>
    <w:rsid w:val="003820B2"/>
    <w:rPr>
      <w:rFonts w:ascii="Calibri" w:hAnsi="Calibri" w:cs="Times New Roman"/>
      <w:b/>
      <w:bCs/>
      <w:i/>
      <w:iCs/>
      <w:sz w:val="26"/>
      <w:szCs w:val="26"/>
    </w:rPr>
  </w:style>
  <w:style w:type="character" w:customStyle="1" w:styleId="Heading6Char">
    <w:name w:val="Heading 6 Char"/>
    <w:basedOn w:val="DefaultParagraphFont"/>
    <w:rsid w:val="003820B2"/>
    <w:rPr>
      <w:rFonts w:ascii="Calibri" w:hAnsi="Calibri" w:cs="Times New Roman"/>
      <w:b/>
      <w:bCs/>
      <w:sz w:val="22"/>
      <w:szCs w:val="22"/>
    </w:rPr>
  </w:style>
  <w:style w:type="character" w:customStyle="1" w:styleId="Heading7Char">
    <w:name w:val="Heading 7 Char"/>
    <w:basedOn w:val="DefaultParagraphFont"/>
    <w:rsid w:val="003820B2"/>
    <w:rPr>
      <w:rFonts w:ascii="Calibri" w:hAnsi="Calibri" w:cs="Times New Roman"/>
      <w:sz w:val="24"/>
      <w:szCs w:val="24"/>
    </w:rPr>
  </w:style>
  <w:style w:type="character" w:customStyle="1" w:styleId="Heading8Char">
    <w:name w:val="Heading 8 Char"/>
    <w:basedOn w:val="DefaultParagraphFont"/>
    <w:rsid w:val="003820B2"/>
    <w:rPr>
      <w:rFonts w:ascii="Calibri" w:hAnsi="Calibri" w:cs="Times New Roman"/>
      <w:i/>
      <w:iCs/>
      <w:sz w:val="24"/>
      <w:szCs w:val="24"/>
    </w:rPr>
  </w:style>
  <w:style w:type="character" w:customStyle="1" w:styleId="Heading9Char">
    <w:name w:val="Heading 9 Char"/>
    <w:basedOn w:val="DefaultParagraphFont"/>
    <w:rsid w:val="003820B2"/>
    <w:rPr>
      <w:rFonts w:ascii="Cambria" w:hAnsi="Cambria" w:cs="Times New Roman"/>
      <w:sz w:val="22"/>
      <w:szCs w:val="22"/>
    </w:rPr>
  </w:style>
  <w:style w:type="paragraph" w:styleId="BodyText">
    <w:name w:val="Body Text"/>
    <w:basedOn w:val="Normal"/>
    <w:semiHidden/>
    <w:rsid w:val="003820B2"/>
    <w:rPr>
      <w:bCs/>
      <w:iCs/>
      <w:color w:val="000000"/>
    </w:rPr>
  </w:style>
  <w:style w:type="character" w:customStyle="1" w:styleId="BodyTextChar">
    <w:name w:val="Body Text Char"/>
    <w:basedOn w:val="DefaultParagraphFont"/>
    <w:rsid w:val="003820B2"/>
    <w:rPr>
      <w:rFonts w:ascii="Times New Roman" w:hAnsi="Times New Roman" w:cs="Times New Roman"/>
      <w:sz w:val="24"/>
      <w:szCs w:val="24"/>
    </w:rPr>
  </w:style>
  <w:style w:type="paragraph" w:styleId="Header">
    <w:name w:val="header"/>
    <w:basedOn w:val="Normal"/>
    <w:semiHidden/>
    <w:rsid w:val="003820B2"/>
    <w:pPr>
      <w:tabs>
        <w:tab w:val="center" w:pos="4320"/>
        <w:tab w:val="right" w:pos="8640"/>
      </w:tabs>
    </w:pPr>
  </w:style>
  <w:style w:type="character" w:customStyle="1" w:styleId="HeaderChar">
    <w:name w:val="Header Char"/>
    <w:basedOn w:val="DefaultParagraphFont"/>
    <w:rsid w:val="003820B2"/>
    <w:rPr>
      <w:rFonts w:ascii="Times New Roman" w:hAnsi="Times New Roman" w:cs="Times New Roman"/>
      <w:sz w:val="24"/>
      <w:szCs w:val="24"/>
    </w:rPr>
  </w:style>
  <w:style w:type="paragraph" w:styleId="List">
    <w:name w:val="List"/>
    <w:basedOn w:val="Normal"/>
    <w:semiHidden/>
    <w:rsid w:val="003820B2"/>
    <w:pPr>
      <w:ind w:left="360" w:hanging="360"/>
    </w:pPr>
  </w:style>
  <w:style w:type="paragraph" w:styleId="Title">
    <w:name w:val="Title"/>
    <w:basedOn w:val="Normal"/>
    <w:qFormat/>
    <w:rsid w:val="003820B2"/>
    <w:pPr>
      <w:spacing w:before="240" w:after="60"/>
      <w:jc w:val="center"/>
    </w:pPr>
    <w:rPr>
      <w:rFonts w:ascii="Arial" w:hAnsi="Arial" w:cs="Arial"/>
      <w:b/>
      <w:bCs/>
      <w:kern w:val="28"/>
      <w:sz w:val="28"/>
      <w:szCs w:val="32"/>
    </w:rPr>
  </w:style>
  <w:style w:type="character" w:customStyle="1" w:styleId="TitleChar">
    <w:name w:val="Title Char"/>
    <w:basedOn w:val="DefaultParagraphFont"/>
    <w:rsid w:val="003820B2"/>
    <w:rPr>
      <w:rFonts w:ascii="Cambria" w:hAnsi="Cambria" w:cs="Times New Roman"/>
      <w:b/>
      <w:bCs/>
      <w:kern w:val="28"/>
      <w:sz w:val="32"/>
      <w:szCs w:val="32"/>
    </w:rPr>
  </w:style>
  <w:style w:type="paragraph" w:styleId="BodyTextIndent">
    <w:name w:val="Body Text Indent"/>
    <w:basedOn w:val="Normal"/>
    <w:semiHidden/>
    <w:rsid w:val="003820B2"/>
    <w:pPr>
      <w:jc w:val="left"/>
    </w:pPr>
    <w:rPr>
      <w:b/>
      <w:bCs/>
      <w:color w:val="0000FF"/>
    </w:rPr>
  </w:style>
  <w:style w:type="character" w:customStyle="1" w:styleId="BodyText2Char">
    <w:name w:val="Body Text 2 Char"/>
    <w:basedOn w:val="DefaultParagraphFont"/>
    <w:rsid w:val="003820B2"/>
    <w:rPr>
      <w:rFonts w:ascii="Times New Roman" w:hAnsi="Times New Roman" w:cs="Times New Roman"/>
      <w:sz w:val="24"/>
      <w:szCs w:val="24"/>
    </w:rPr>
  </w:style>
  <w:style w:type="paragraph" w:styleId="Footer">
    <w:name w:val="footer"/>
    <w:basedOn w:val="Normal"/>
    <w:uiPriority w:val="99"/>
    <w:rsid w:val="003820B2"/>
    <w:pPr>
      <w:tabs>
        <w:tab w:val="center" w:pos="4320"/>
        <w:tab w:val="right" w:pos="8640"/>
      </w:tabs>
    </w:pPr>
  </w:style>
  <w:style w:type="character" w:customStyle="1" w:styleId="FooterChar">
    <w:name w:val="Footer Char"/>
    <w:basedOn w:val="DefaultParagraphFont"/>
    <w:uiPriority w:val="99"/>
    <w:rsid w:val="003820B2"/>
    <w:rPr>
      <w:rFonts w:ascii="Times New Roman" w:hAnsi="Times New Roman" w:cs="Times New Roman"/>
      <w:sz w:val="24"/>
      <w:szCs w:val="24"/>
    </w:rPr>
  </w:style>
  <w:style w:type="character" w:styleId="FootnoteReference">
    <w:name w:val="footnote reference"/>
    <w:basedOn w:val="DefaultParagraphFont"/>
    <w:semiHidden/>
    <w:rsid w:val="003820B2"/>
    <w:rPr>
      <w:rFonts w:ascii="Times New Roman" w:hAnsi="Times New Roman" w:cs="Times New Roman"/>
      <w:sz w:val="18"/>
      <w:vertAlign w:val="superscript"/>
    </w:rPr>
  </w:style>
  <w:style w:type="paragraph" w:customStyle="1" w:styleId="Heading">
    <w:name w:val="Heading"/>
    <w:basedOn w:val="Heading1"/>
    <w:next w:val="Normal"/>
    <w:rsid w:val="003820B2"/>
    <w:pPr>
      <w:numPr>
        <w:numId w:val="0"/>
      </w:numPr>
    </w:pPr>
  </w:style>
  <w:style w:type="paragraph" w:customStyle="1" w:styleId="TableText">
    <w:name w:val="Table Text"/>
    <w:basedOn w:val="Normal"/>
    <w:rsid w:val="003820B2"/>
    <w:pPr>
      <w:autoSpaceDE w:val="0"/>
      <w:autoSpaceDN w:val="0"/>
      <w:jc w:val="left"/>
    </w:pPr>
    <w:rPr>
      <w:sz w:val="20"/>
    </w:rPr>
  </w:style>
  <w:style w:type="paragraph" w:customStyle="1" w:styleId="TableHeaderText">
    <w:name w:val="Table Header Text"/>
    <w:basedOn w:val="TableText"/>
    <w:rsid w:val="003820B2"/>
    <w:pPr>
      <w:jc w:val="center"/>
    </w:pPr>
    <w:rPr>
      <w:b/>
      <w:bCs/>
    </w:rPr>
  </w:style>
  <w:style w:type="paragraph" w:styleId="BodyText3">
    <w:name w:val="Body Text 3"/>
    <w:basedOn w:val="Normal"/>
    <w:semiHidden/>
    <w:rsid w:val="003820B2"/>
    <w:rPr>
      <w:b/>
      <w:color w:val="0000FF"/>
    </w:rPr>
  </w:style>
  <w:style w:type="character" w:customStyle="1" w:styleId="BodyText3Char">
    <w:name w:val="Body Text 3 Char"/>
    <w:basedOn w:val="DefaultParagraphFont"/>
    <w:rsid w:val="003820B2"/>
    <w:rPr>
      <w:rFonts w:ascii="Times New Roman" w:hAnsi="Times New Roman" w:cs="Times New Roman"/>
      <w:sz w:val="16"/>
      <w:szCs w:val="16"/>
    </w:rPr>
  </w:style>
  <w:style w:type="paragraph" w:customStyle="1" w:styleId="Custom">
    <w:name w:val="Custom"/>
    <w:basedOn w:val="Normal"/>
    <w:rsid w:val="003820B2"/>
    <w:rPr>
      <w:rFonts w:ascii="Arial" w:hAnsi="Arial" w:cs="Arial"/>
      <w:sz w:val="24"/>
    </w:rPr>
  </w:style>
  <w:style w:type="paragraph" w:customStyle="1" w:styleId="Custom2">
    <w:name w:val="Custom 2"/>
    <w:basedOn w:val="Normal"/>
    <w:rsid w:val="003820B2"/>
    <w:pPr>
      <w:jc w:val="left"/>
    </w:pPr>
    <w:rPr>
      <w:rFonts w:ascii="Arial" w:hAnsi="Arial" w:cs="Arial"/>
      <w:b/>
      <w:bCs/>
      <w:color w:val="0000FF"/>
      <w:sz w:val="20"/>
    </w:rPr>
  </w:style>
  <w:style w:type="paragraph" w:customStyle="1" w:styleId="Custom3">
    <w:name w:val="Custom 3"/>
    <w:basedOn w:val="Normal"/>
    <w:rsid w:val="003820B2"/>
    <w:rPr>
      <w:rFonts w:ascii="Arial" w:hAnsi="Arial" w:cs="Arial"/>
      <w:b/>
      <w:color w:val="0000FF"/>
      <w:sz w:val="36"/>
    </w:rPr>
  </w:style>
  <w:style w:type="paragraph" w:styleId="NormalWeb">
    <w:name w:val="Normal (Web)"/>
    <w:basedOn w:val="Normal"/>
    <w:semiHidden/>
    <w:rsid w:val="003820B2"/>
    <w:pPr>
      <w:spacing w:before="100" w:beforeAutospacing="1" w:after="100" w:afterAutospacing="1"/>
      <w:jc w:val="left"/>
    </w:pPr>
    <w:rPr>
      <w:rFonts w:ascii="Arial Unicode MS" w:eastAsia="Arial Unicode MS" w:hAnsi="Arial Unicode MS" w:cs="Arial Unicode MS"/>
      <w:sz w:val="24"/>
    </w:rPr>
  </w:style>
  <w:style w:type="character" w:styleId="Hyperlink">
    <w:name w:val="Hyperlink"/>
    <w:basedOn w:val="DefaultParagraphFont"/>
    <w:semiHidden/>
    <w:rsid w:val="003820B2"/>
    <w:rPr>
      <w:color w:val="0000FF"/>
      <w:u w:val="single"/>
    </w:rPr>
  </w:style>
  <w:style w:type="character" w:styleId="FollowedHyperlink">
    <w:name w:val="FollowedHyperlink"/>
    <w:basedOn w:val="DefaultParagraphFont"/>
    <w:semiHidden/>
    <w:rsid w:val="003820B2"/>
    <w:rPr>
      <w:color w:val="800080"/>
      <w:u w:val="single"/>
    </w:rPr>
  </w:style>
  <w:style w:type="paragraph" w:styleId="BodyTextIndent2">
    <w:name w:val="Body Text Indent 2"/>
    <w:basedOn w:val="Normal"/>
    <w:semiHidden/>
    <w:rsid w:val="003820B2"/>
    <w:pPr>
      <w:spacing w:before="100" w:beforeAutospacing="1" w:after="240"/>
      <w:ind w:left="1080"/>
    </w:pPr>
    <w:rPr>
      <w:rFonts w:ascii="Arial" w:hAnsi="Arial" w:cs="Arial"/>
    </w:rPr>
  </w:style>
  <w:style w:type="paragraph" w:styleId="BalloonText">
    <w:name w:val="Balloon Text"/>
    <w:basedOn w:val="Normal"/>
    <w:semiHidden/>
    <w:rsid w:val="003820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state.mn.us/divs/idepc/dtopics/reportable/disea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660</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Children's Hospitals and Clinics of MN</Company>
  <LinksUpToDate>false</LinksUpToDate>
  <CharactersWithSpaces>4849</CharactersWithSpaces>
  <SharedDoc>false</SharedDoc>
  <HLinks>
    <vt:vector size="6" baseType="variant">
      <vt:variant>
        <vt:i4>1900631</vt:i4>
      </vt:variant>
      <vt:variant>
        <vt:i4>0</vt:i4>
      </vt:variant>
      <vt:variant>
        <vt:i4>0</vt:i4>
      </vt:variant>
      <vt:variant>
        <vt:i4>5</vt:i4>
      </vt:variant>
      <vt:variant>
        <vt:lpwstr>http://www.health.state.mn.us/divs/idepc/dtopics/reportable/disease.html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6</cp:revision>
  <cp:lastPrinted>2013-06-01T18:45:00Z</cp:lastPrinted>
  <dcterms:created xsi:type="dcterms:W3CDTF">2017-09-21T17:44:00Z</dcterms:created>
  <dcterms:modified xsi:type="dcterms:W3CDTF">2017-09-29T14:53:00Z</dcterms:modified>
</cp:coreProperties>
</file>