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720"/>
        <w:gridCol w:w="1440"/>
        <w:gridCol w:w="1080"/>
        <w:gridCol w:w="15"/>
        <w:gridCol w:w="1245"/>
        <w:gridCol w:w="1620"/>
        <w:gridCol w:w="810"/>
        <w:gridCol w:w="645"/>
        <w:gridCol w:w="1785"/>
      </w:tblGrid>
      <w:tr w:rsidR="00425F11">
        <w:trPr>
          <w:cantSplit/>
        </w:trPr>
        <w:tc>
          <w:tcPr>
            <w:tcW w:w="11160" w:type="dxa"/>
            <w:gridSpan w:val="10"/>
          </w:tcPr>
          <w:p w:rsidR="00425F11" w:rsidRPr="00343845" w:rsidRDefault="00400D46" w:rsidP="00343845">
            <w:pPr>
              <w:jc w:val="center"/>
              <w:rPr>
                <w:rFonts w:ascii="Arial" w:hAnsi="Arial" w:cs="Arial"/>
                <w:color w:val="0000FF"/>
                <w:sz w:val="24"/>
              </w:rPr>
            </w:pPr>
            <w:r w:rsidRPr="00343845">
              <w:rPr>
                <w:rFonts w:ascii="Arial" w:hAnsi="Arial" w:cs="Arial"/>
                <w:color w:val="0000FF"/>
                <w:sz w:val="24"/>
              </w:rPr>
              <w:t>Immunofluorescence</w:t>
            </w:r>
            <w:r w:rsidR="00343845" w:rsidRPr="00343845">
              <w:rPr>
                <w:rFonts w:ascii="Arial" w:hAnsi="Arial" w:cs="Arial"/>
                <w:color w:val="0000FF"/>
                <w:sz w:val="24"/>
              </w:rPr>
              <w:t xml:space="preserve"> </w:t>
            </w:r>
            <w:r w:rsidR="00343845">
              <w:rPr>
                <w:rFonts w:ascii="Arial" w:hAnsi="Arial" w:cs="Arial"/>
                <w:color w:val="0000FF"/>
                <w:sz w:val="24"/>
              </w:rPr>
              <w:t>for Ventana Benchmark</w:t>
            </w:r>
          </w:p>
        </w:tc>
      </w:tr>
      <w:tr w:rsidR="000D18AB">
        <w:trPr>
          <w:cantSplit/>
          <w:trHeight w:val="1025"/>
        </w:trPr>
        <w:tc>
          <w:tcPr>
            <w:tcW w:w="1800" w:type="dxa"/>
          </w:tcPr>
          <w:p w:rsidR="000D18AB" w:rsidRDefault="000D18AB">
            <w:pPr>
              <w:pStyle w:val="Header"/>
              <w:tabs>
                <w:tab w:val="clear" w:pos="4320"/>
                <w:tab w:val="clear" w:pos="8640"/>
              </w:tabs>
              <w:rPr>
                <w:rFonts w:ascii="Arial" w:hAnsi="Arial" w:cs="Arial"/>
                <w:b/>
                <w:sz w:val="20"/>
              </w:rPr>
            </w:pPr>
          </w:p>
          <w:p w:rsidR="000D18AB" w:rsidRDefault="000D18AB">
            <w:pPr>
              <w:pStyle w:val="Header"/>
              <w:tabs>
                <w:tab w:val="clear" w:pos="4320"/>
                <w:tab w:val="clear" w:pos="8640"/>
              </w:tabs>
              <w:rPr>
                <w:rFonts w:ascii="Arial" w:hAnsi="Arial" w:cs="Arial"/>
                <w:b/>
                <w:color w:val="0000FF"/>
                <w:sz w:val="20"/>
              </w:rPr>
            </w:pPr>
            <w:r>
              <w:rPr>
                <w:rFonts w:ascii="Arial" w:hAnsi="Arial" w:cs="Arial"/>
                <w:b/>
                <w:color w:val="0000FF"/>
                <w:sz w:val="20"/>
              </w:rPr>
              <w:t>Purpose</w:t>
            </w:r>
          </w:p>
        </w:tc>
        <w:tc>
          <w:tcPr>
            <w:tcW w:w="9360" w:type="dxa"/>
            <w:gridSpan w:val="9"/>
          </w:tcPr>
          <w:p w:rsidR="000D18AB" w:rsidRPr="0084595F" w:rsidRDefault="000D18AB" w:rsidP="00D86B10">
            <w:pPr>
              <w:pStyle w:val="BodyText"/>
              <w:jc w:val="left"/>
              <w:rPr>
                <w:rFonts w:ascii="Arial" w:hAnsi="Arial" w:cs="Arial"/>
                <w:color w:val="auto"/>
              </w:rPr>
            </w:pPr>
          </w:p>
          <w:p w:rsidR="0084595F" w:rsidRDefault="0084595F" w:rsidP="0084595F">
            <w:pPr>
              <w:rPr>
                <w:rFonts w:ascii="Arial" w:hAnsi="Arial" w:cs="Arial"/>
                <w:sz w:val="20"/>
                <w:szCs w:val="20"/>
              </w:rPr>
            </w:pPr>
            <w:r>
              <w:rPr>
                <w:rFonts w:ascii="Arial" w:hAnsi="Arial" w:cs="Arial"/>
                <w:sz w:val="20"/>
                <w:szCs w:val="20"/>
              </w:rPr>
              <w:t xml:space="preserve">This procedure provides instructions for using Ventana Ultra stainer for </w:t>
            </w:r>
            <w:r w:rsidR="00400D46">
              <w:rPr>
                <w:rFonts w:ascii="Arial" w:hAnsi="Arial" w:cs="Arial"/>
                <w:sz w:val="20"/>
                <w:szCs w:val="20"/>
              </w:rPr>
              <w:t>Immunofluorescence</w:t>
            </w:r>
            <w:r>
              <w:rPr>
                <w:rFonts w:ascii="Arial" w:hAnsi="Arial" w:cs="Arial"/>
                <w:sz w:val="20"/>
                <w:szCs w:val="20"/>
              </w:rPr>
              <w:t xml:space="preserve"> </w:t>
            </w:r>
            <w:r w:rsidR="000858F4">
              <w:rPr>
                <w:rFonts w:ascii="Arial" w:hAnsi="Arial" w:cs="Arial"/>
                <w:sz w:val="20"/>
                <w:szCs w:val="20"/>
              </w:rPr>
              <w:t xml:space="preserve">(IF) </w:t>
            </w:r>
            <w:r>
              <w:rPr>
                <w:rFonts w:ascii="Arial" w:hAnsi="Arial" w:cs="Arial"/>
                <w:sz w:val="20"/>
                <w:szCs w:val="20"/>
              </w:rPr>
              <w:t>staining.</w:t>
            </w:r>
          </w:p>
          <w:p w:rsidR="0084595F" w:rsidRPr="0084595F" w:rsidRDefault="000858F4" w:rsidP="0084595F">
            <w:pPr>
              <w:rPr>
                <w:rFonts w:ascii="Arial" w:hAnsi="Arial" w:cs="Arial"/>
                <w:sz w:val="20"/>
                <w:szCs w:val="20"/>
              </w:rPr>
            </w:pPr>
            <w:r>
              <w:rPr>
                <w:rFonts w:ascii="Arial" w:hAnsi="Arial" w:cs="Arial"/>
                <w:sz w:val="20"/>
                <w:szCs w:val="20"/>
              </w:rPr>
              <w:t>IF</w:t>
            </w:r>
            <w:r w:rsidR="0084595F" w:rsidRPr="0084595F">
              <w:rPr>
                <w:rFonts w:ascii="Arial" w:hAnsi="Arial" w:cs="Arial"/>
                <w:sz w:val="20"/>
                <w:szCs w:val="20"/>
              </w:rPr>
              <w:t xml:space="preserve"> is a powerful method for visualizing intracellular processes, conditions and structures</w:t>
            </w:r>
            <w:r>
              <w:rPr>
                <w:rFonts w:ascii="Arial" w:hAnsi="Arial" w:cs="Arial"/>
                <w:sz w:val="20"/>
                <w:szCs w:val="20"/>
              </w:rPr>
              <w:t>. It is a combination of two different components:</w:t>
            </w:r>
          </w:p>
          <w:p w:rsidR="0084595F" w:rsidRPr="0084595F" w:rsidRDefault="0084595F" w:rsidP="0084595F">
            <w:pPr>
              <w:rPr>
                <w:rFonts w:ascii="Arial" w:hAnsi="Arial" w:cs="Arial"/>
                <w:sz w:val="20"/>
                <w:szCs w:val="20"/>
              </w:rPr>
            </w:pPr>
            <w:r w:rsidRPr="0084595F">
              <w:rPr>
                <w:rFonts w:ascii="Arial" w:hAnsi="Arial" w:cs="Arial"/>
                <w:sz w:val="20"/>
                <w:szCs w:val="20"/>
              </w:rPr>
              <w:t xml:space="preserve">First, specific antibodies, which are used to form an immune complex to mark the desired molecules – in most cases proteins – in the cell. </w:t>
            </w:r>
          </w:p>
          <w:p w:rsidR="0084595F" w:rsidRPr="0084595F" w:rsidRDefault="0084595F" w:rsidP="0084595F">
            <w:pPr>
              <w:rPr>
                <w:rFonts w:ascii="Arial" w:hAnsi="Arial" w:cs="Arial"/>
                <w:sz w:val="20"/>
                <w:szCs w:val="20"/>
              </w:rPr>
            </w:pPr>
            <w:r w:rsidRPr="0084595F">
              <w:rPr>
                <w:rFonts w:ascii="Arial" w:hAnsi="Arial" w:cs="Arial"/>
                <w:sz w:val="20"/>
                <w:szCs w:val="20"/>
              </w:rPr>
              <w:t xml:space="preserve">Second, </w:t>
            </w:r>
            <w:hyperlink r:id="rId8" w:tgtFrame="_blank" w:tooltip="Opens external link in current window" w:history="1">
              <w:r w:rsidRPr="00076409">
                <w:rPr>
                  <w:rFonts w:ascii="Arial" w:hAnsi="Arial" w:cs="Arial"/>
                  <w:sz w:val="20"/>
                  <w:szCs w:val="20"/>
                </w:rPr>
                <w:t>fluorochromes</w:t>
              </w:r>
            </w:hyperlink>
            <w:r w:rsidRPr="0084595F">
              <w:rPr>
                <w:rFonts w:ascii="Arial" w:hAnsi="Arial" w:cs="Arial"/>
                <w:sz w:val="20"/>
                <w:szCs w:val="20"/>
              </w:rPr>
              <w:t>, which are coupled to the immune complexes and therefore visualize the target structures during microscopy.</w:t>
            </w:r>
          </w:p>
          <w:p w:rsidR="000D18AB" w:rsidRPr="0084595F" w:rsidRDefault="000D18AB" w:rsidP="0084595F">
            <w:pPr>
              <w:jc w:val="left"/>
              <w:rPr>
                <w:rFonts w:ascii="Arial" w:hAnsi="Arial" w:cs="Arial"/>
                <w:sz w:val="20"/>
                <w:szCs w:val="20"/>
              </w:rPr>
            </w:pPr>
          </w:p>
        </w:tc>
      </w:tr>
      <w:tr w:rsidR="000D18AB" w:rsidTr="00E8271A">
        <w:trPr>
          <w:cantSplit/>
          <w:trHeight w:val="323"/>
        </w:trPr>
        <w:tc>
          <w:tcPr>
            <w:tcW w:w="1800" w:type="dxa"/>
          </w:tcPr>
          <w:p w:rsidR="000D18AB" w:rsidRDefault="000D18AB">
            <w:pPr>
              <w:pStyle w:val="Header"/>
              <w:rPr>
                <w:rFonts w:ascii="Arial" w:hAnsi="Arial" w:cs="Arial"/>
                <w:b/>
                <w:color w:val="0000FF"/>
                <w:sz w:val="20"/>
              </w:rPr>
            </w:pPr>
            <w:r>
              <w:rPr>
                <w:rFonts w:ascii="Arial" w:hAnsi="Arial" w:cs="Arial"/>
                <w:b/>
                <w:color w:val="0000FF"/>
                <w:sz w:val="20"/>
              </w:rPr>
              <w:t>Scope</w:t>
            </w:r>
          </w:p>
        </w:tc>
        <w:tc>
          <w:tcPr>
            <w:tcW w:w="9360" w:type="dxa"/>
            <w:gridSpan w:val="9"/>
          </w:tcPr>
          <w:p w:rsidR="000D18AB" w:rsidRPr="00E8271A" w:rsidRDefault="000D18AB" w:rsidP="00E8271A">
            <w:pPr>
              <w:jc w:val="left"/>
              <w:rPr>
                <w:rFonts w:ascii="Arial" w:hAnsi="Arial" w:cs="Arial"/>
                <w:iCs/>
                <w:sz w:val="20"/>
              </w:rPr>
            </w:pPr>
            <w:r>
              <w:rPr>
                <w:rFonts w:ascii="Arial" w:hAnsi="Arial" w:cs="Arial"/>
                <w:iCs/>
                <w:sz w:val="20"/>
              </w:rPr>
              <w:t>Histology Technical Staff</w:t>
            </w:r>
          </w:p>
        </w:tc>
      </w:tr>
      <w:tr w:rsidR="000E7480" w:rsidTr="00E8271A">
        <w:trPr>
          <w:cantSplit/>
          <w:trHeight w:val="323"/>
        </w:trPr>
        <w:tc>
          <w:tcPr>
            <w:tcW w:w="1800" w:type="dxa"/>
          </w:tcPr>
          <w:p w:rsidR="000E7480" w:rsidRDefault="000E7480">
            <w:pPr>
              <w:pStyle w:val="Header"/>
              <w:rPr>
                <w:rFonts w:ascii="Arial" w:hAnsi="Arial" w:cs="Arial"/>
                <w:b/>
                <w:color w:val="0000FF"/>
                <w:sz w:val="20"/>
              </w:rPr>
            </w:pPr>
            <w:r>
              <w:rPr>
                <w:rFonts w:ascii="Arial" w:hAnsi="Arial" w:cs="Arial"/>
                <w:b/>
                <w:color w:val="0000FF"/>
                <w:sz w:val="20"/>
              </w:rPr>
              <w:t>Sample</w:t>
            </w:r>
          </w:p>
        </w:tc>
        <w:tc>
          <w:tcPr>
            <w:tcW w:w="9360" w:type="dxa"/>
            <w:gridSpan w:val="9"/>
          </w:tcPr>
          <w:p w:rsidR="000E7480" w:rsidRDefault="000E7480" w:rsidP="00E8271A">
            <w:pPr>
              <w:jc w:val="left"/>
              <w:rPr>
                <w:rFonts w:ascii="Arial" w:hAnsi="Arial" w:cs="Arial"/>
                <w:iCs/>
                <w:sz w:val="20"/>
              </w:rPr>
            </w:pPr>
            <w:r>
              <w:rPr>
                <w:rFonts w:ascii="Arial" w:hAnsi="Arial" w:cs="Arial"/>
                <w:iCs/>
                <w:sz w:val="20"/>
              </w:rPr>
              <w:t>Cryostat sections</w:t>
            </w:r>
          </w:p>
        </w:tc>
      </w:tr>
      <w:tr w:rsidR="00343845" w:rsidTr="00E8271A">
        <w:trPr>
          <w:cantSplit/>
          <w:trHeight w:val="323"/>
        </w:trPr>
        <w:tc>
          <w:tcPr>
            <w:tcW w:w="1800" w:type="dxa"/>
          </w:tcPr>
          <w:p w:rsidR="00343845" w:rsidRDefault="00343845">
            <w:pPr>
              <w:pStyle w:val="Header"/>
              <w:rPr>
                <w:rFonts w:ascii="Arial" w:hAnsi="Arial" w:cs="Arial"/>
                <w:b/>
                <w:color w:val="0000FF"/>
                <w:sz w:val="20"/>
              </w:rPr>
            </w:pPr>
            <w:r>
              <w:rPr>
                <w:rFonts w:ascii="Arial" w:hAnsi="Arial" w:cs="Arial"/>
                <w:b/>
                <w:color w:val="0000FF"/>
                <w:sz w:val="20"/>
              </w:rPr>
              <w:t>Quality Control</w:t>
            </w:r>
          </w:p>
        </w:tc>
        <w:tc>
          <w:tcPr>
            <w:tcW w:w="9360" w:type="dxa"/>
            <w:gridSpan w:val="9"/>
          </w:tcPr>
          <w:tbl>
            <w:tblPr>
              <w:tblW w:w="0" w:type="auto"/>
              <w:tblBorders>
                <w:top w:val="nil"/>
                <w:left w:val="nil"/>
                <w:bottom w:val="nil"/>
                <w:right w:val="nil"/>
              </w:tblBorders>
              <w:tblLayout w:type="fixed"/>
              <w:tblLook w:val="0000"/>
            </w:tblPr>
            <w:tblGrid>
              <w:gridCol w:w="9127"/>
            </w:tblGrid>
            <w:tr w:rsidR="00343845">
              <w:trPr>
                <w:trHeight w:val="1271"/>
              </w:trPr>
              <w:tc>
                <w:tcPr>
                  <w:tcW w:w="9127" w:type="dxa"/>
                </w:tcPr>
                <w:p w:rsidR="00343845" w:rsidRDefault="00343845">
                  <w:pPr>
                    <w:pStyle w:val="Default"/>
                    <w:rPr>
                      <w:sz w:val="20"/>
                      <w:szCs w:val="20"/>
                    </w:rPr>
                  </w:pPr>
                  <w:r>
                    <w:t xml:space="preserve"> </w:t>
                  </w:r>
                  <w:r>
                    <w:rPr>
                      <w:sz w:val="20"/>
                      <w:szCs w:val="20"/>
                    </w:rPr>
                    <w:t xml:space="preserve">Positive controls are placed on the slide with patient tissue. A negative reagent control is required for each run. See antibody validation forms for documentation of antibody validation. All control slides are reviewed each day of patient testing and documented in patient report and immuno request form. </w:t>
                  </w:r>
                </w:p>
                <w:p w:rsidR="00343845" w:rsidRDefault="00343845" w:rsidP="00343845">
                  <w:pPr>
                    <w:pStyle w:val="Default"/>
                    <w:rPr>
                      <w:sz w:val="20"/>
                      <w:szCs w:val="20"/>
                    </w:rPr>
                  </w:pPr>
                  <w:r>
                    <w:rPr>
                      <w:sz w:val="20"/>
                      <w:szCs w:val="20"/>
                    </w:rPr>
                    <w:t xml:space="preserve">All reagents and solutions must be properly labeled, as applicable and appropriate, with the following elements: </w:t>
                  </w:r>
                </w:p>
                <w:p w:rsidR="00343845" w:rsidRDefault="00343845" w:rsidP="00ED3E79">
                  <w:pPr>
                    <w:pStyle w:val="Default"/>
                    <w:numPr>
                      <w:ilvl w:val="0"/>
                      <w:numId w:val="4"/>
                    </w:numPr>
                    <w:rPr>
                      <w:sz w:val="20"/>
                      <w:szCs w:val="20"/>
                    </w:rPr>
                  </w:pPr>
                  <w:r>
                    <w:rPr>
                      <w:sz w:val="20"/>
                      <w:szCs w:val="20"/>
                    </w:rPr>
                    <w:t xml:space="preserve">content and quantity, concentration or titer </w:t>
                  </w:r>
                </w:p>
                <w:p w:rsidR="00343845" w:rsidRDefault="00343845" w:rsidP="00ED3E79">
                  <w:pPr>
                    <w:pStyle w:val="Default"/>
                    <w:numPr>
                      <w:ilvl w:val="0"/>
                      <w:numId w:val="4"/>
                    </w:numPr>
                    <w:rPr>
                      <w:sz w:val="20"/>
                      <w:szCs w:val="20"/>
                    </w:rPr>
                  </w:pPr>
                  <w:r>
                    <w:rPr>
                      <w:sz w:val="20"/>
                      <w:szCs w:val="20"/>
                    </w:rPr>
                    <w:t xml:space="preserve">storage requirements </w:t>
                  </w:r>
                </w:p>
                <w:p w:rsidR="00343845" w:rsidRDefault="00343845" w:rsidP="00ED3E79">
                  <w:pPr>
                    <w:pStyle w:val="Default"/>
                    <w:numPr>
                      <w:ilvl w:val="0"/>
                      <w:numId w:val="4"/>
                    </w:numPr>
                    <w:rPr>
                      <w:sz w:val="20"/>
                      <w:szCs w:val="20"/>
                    </w:rPr>
                  </w:pPr>
                  <w:r>
                    <w:rPr>
                      <w:sz w:val="20"/>
                      <w:szCs w:val="20"/>
                    </w:rPr>
                    <w:t xml:space="preserve">date prepared or reconstituted by laboratory </w:t>
                  </w:r>
                </w:p>
                <w:p w:rsidR="00343845" w:rsidRDefault="00343845" w:rsidP="00ED3E79">
                  <w:pPr>
                    <w:pStyle w:val="Default"/>
                    <w:numPr>
                      <w:ilvl w:val="0"/>
                      <w:numId w:val="4"/>
                    </w:numPr>
                    <w:rPr>
                      <w:sz w:val="20"/>
                      <w:szCs w:val="20"/>
                    </w:rPr>
                  </w:pPr>
                  <w:r>
                    <w:rPr>
                      <w:sz w:val="20"/>
                      <w:szCs w:val="20"/>
                    </w:rPr>
                    <w:t xml:space="preserve">expiration date </w:t>
                  </w:r>
                </w:p>
                <w:p w:rsidR="00FB406B" w:rsidRDefault="00FB406B" w:rsidP="00ED3E79">
                  <w:pPr>
                    <w:pStyle w:val="Default"/>
                    <w:numPr>
                      <w:ilvl w:val="0"/>
                      <w:numId w:val="4"/>
                    </w:numPr>
                    <w:rPr>
                      <w:sz w:val="20"/>
                      <w:szCs w:val="20"/>
                    </w:rPr>
                  </w:pPr>
                  <w:r>
                    <w:rPr>
                      <w:sz w:val="20"/>
                      <w:szCs w:val="20"/>
                    </w:rPr>
                    <w:t>all chemical/ solution waste is handled and disposed according to established Lab Safety guidelines</w:t>
                  </w:r>
                </w:p>
                <w:p w:rsidR="00343845" w:rsidRDefault="00343845">
                  <w:pPr>
                    <w:pStyle w:val="Default"/>
                    <w:rPr>
                      <w:sz w:val="20"/>
                      <w:szCs w:val="20"/>
                    </w:rPr>
                  </w:pPr>
                </w:p>
              </w:tc>
            </w:tr>
          </w:tbl>
          <w:p w:rsidR="00343845" w:rsidRDefault="00343845" w:rsidP="00E8271A">
            <w:pPr>
              <w:jc w:val="left"/>
              <w:rPr>
                <w:rFonts w:ascii="Arial" w:hAnsi="Arial" w:cs="Arial"/>
                <w:iCs/>
                <w:sz w:val="20"/>
              </w:rPr>
            </w:pPr>
          </w:p>
        </w:tc>
      </w:tr>
      <w:tr w:rsidR="000D18AB" w:rsidTr="00946398">
        <w:trPr>
          <w:cantSplit/>
          <w:trHeight w:val="314"/>
        </w:trPr>
        <w:tc>
          <w:tcPr>
            <w:tcW w:w="1800" w:type="dxa"/>
          </w:tcPr>
          <w:p w:rsidR="000D18AB" w:rsidRDefault="000D18AB">
            <w:pPr>
              <w:rPr>
                <w:rFonts w:ascii="Arial" w:hAnsi="Arial" w:cs="Arial"/>
                <w:b/>
                <w:color w:val="0000FF"/>
                <w:sz w:val="20"/>
              </w:rPr>
            </w:pPr>
            <w:r>
              <w:rPr>
                <w:rFonts w:ascii="Arial" w:hAnsi="Arial" w:cs="Arial"/>
                <w:b/>
                <w:color w:val="0000FF"/>
                <w:sz w:val="20"/>
              </w:rPr>
              <w:t>Materials</w:t>
            </w:r>
          </w:p>
        </w:tc>
        <w:tc>
          <w:tcPr>
            <w:tcW w:w="3240" w:type="dxa"/>
            <w:gridSpan w:val="3"/>
          </w:tcPr>
          <w:p w:rsidR="000D18AB" w:rsidRDefault="000D18AB" w:rsidP="00E812A4">
            <w:pPr>
              <w:jc w:val="left"/>
              <w:rPr>
                <w:rFonts w:ascii="Arial" w:hAnsi="Arial" w:cs="Arial"/>
                <w:iCs/>
                <w:sz w:val="20"/>
              </w:rPr>
            </w:pPr>
            <w:r>
              <w:rPr>
                <w:rFonts w:ascii="Arial" w:hAnsi="Arial" w:cs="Arial"/>
                <w:b/>
                <w:iCs/>
                <w:sz w:val="20"/>
              </w:rPr>
              <w:t>Supplies</w:t>
            </w:r>
          </w:p>
        </w:tc>
        <w:tc>
          <w:tcPr>
            <w:tcW w:w="2880" w:type="dxa"/>
            <w:gridSpan w:val="3"/>
          </w:tcPr>
          <w:p w:rsidR="000D18AB" w:rsidRDefault="000D18AB" w:rsidP="00E812A4">
            <w:pPr>
              <w:jc w:val="left"/>
              <w:rPr>
                <w:rFonts w:ascii="Arial" w:hAnsi="Arial" w:cs="Arial"/>
                <w:iCs/>
                <w:sz w:val="20"/>
              </w:rPr>
            </w:pPr>
            <w:r>
              <w:rPr>
                <w:rFonts w:ascii="Arial" w:hAnsi="Arial" w:cs="Arial"/>
                <w:b/>
                <w:iCs/>
                <w:sz w:val="20"/>
              </w:rPr>
              <w:t>Reagents</w:t>
            </w:r>
          </w:p>
        </w:tc>
        <w:tc>
          <w:tcPr>
            <w:tcW w:w="3240" w:type="dxa"/>
            <w:gridSpan w:val="3"/>
          </w:tcPr>
          <w:p w:rsidR="000D18AB" w:rsidRDefault="000D18AB" w:rsidP="00E812A4">
            <w:pPr>
              <w:jc w:val="left"/>
              <w:rPr>
                <w:rFonts w:ascii="Arial" w:hAnsi="Arial" w:cs="Arial"/>
                <w:b/>
                <w:iCs/>
                <w:sz w:val="20"/>
              </w:rPr>
            </w:pPr>
            <w:r>
              <w:rPr>
                <w:rFonts w:ascii="Arial" w:hAnsi="Arial" w:cs="Arial"/>
                <w:b/>
                <w:iCs/>
                <w:sz w:val="20"/>
              </w:rPr>
              <w:t>Equipment</w:t>
            </w:r>
          </w:p>
        </w:tc>
      </w:tr>
      <w:tr w:rsidR="000D18AB" w:rsidTr="00946398">
        <w:trPr>
          <w:cantSplit/>
        </w:trPr>
        <w:tc>
          <w:tcPr>
            <w:tcW w:w="1800" w:type="dxa"/>
          </w:tcPr>
          <w:p w:rsidR="000D18AB" w:rsidRDefault="000D18AB">
            <w:pPr>
              <w:rPr>
                <w:rFonts w:ascii="Arial" w:hAnsi="Arial" w:cs="Arial"/>
                <w:b/>
                <w:sz w:val="20"/>
              </w:rPr>
            </w:pPr>
          </w:p>
        </w:tc>
        <w:tc>
          <w:tcPr>
            <w:tcW w:w="3240" w:type="dxa"/>
            <w:gridSpan w:val="3"/>
          </w:tcPr>
          <w:p w:rsidR="000D18AB" w:rsidRDefault="00031D52" w:rsidP="00ED3E79">
            <w:pPr>
              <w:numPr>
                <w:ilvl w:val="0"/>
                <w:numId w:val="2"/>
              </w:numPr>
              <w:jc w:val="left"/>
              <w:rPr>
                <w:rFonts w:ascii="Arial" w:hAnsi="Arial" w:cs="Arial"/>
                <w:sz w:val="20"/>
              </w:rPr>
            </w:pPr>
            <w:r w:rsidRPr="00273FBB">
              <w:rPr>
                <w:rFonts w:ascii="Arial" w:hAnsi="Arial" w:cs="Arial"/>
                <w:sz w:val="20"/>
              </w:rPr>
              <w:t>Charged glass slides</w:t>
            </w:r>
          </w:p>
          <w:p w:rsidR="000858F4" w:rsidRDefault="000858F4" w:rsidP="00ED3E79">
            <w:pPr>
              <w:numPr>
                <w:ilvl w:val="0"/>
                <w:numId w:val="2"/>
              </w:numPr>
              <w:jc w:val="left"/>
              <w:rPr>
                <w:rFonts w:ascii="Arial" w:hAnsi="Arial" w:cs="Arial"/>
                <w:sz w:val="20"/>
              </w:rPr>
            </w:pPr>
            <w:r>
              <w:rPr>
                <w:rFonts w:ascii="Arial" w:hAnsi="Arial" w:cs="Arial"/>
                <w:sz w:val="20"/>
              </w:rPr>
              <w:t>Cover slips</w:t>
            </w:r>
          </w:p>
          <w:p w:rsidR="000858F4" w:rsidRDefault="000858F4" w:rsidP="00ED3E79">
            <w:pPr>
              <w:numPr>
                <w:ilvl w:val="0"/>
                <w:numId w:val="2"/>
              </w:numPr>
              <w:jc w:val="left"/>
              <w:rPr>
                <w:rFonts w:ascii="Arial" w:hAnsi="Arial" w:cs="Arial"/>
                <w:sz w:val="20"/>
              </w:rPr>
            </w:pPr>
            <w:r>
              <w:rPr>
                <w:rFonts w:ascii="Arial" w:hAnsi="Arial" w:cs="Arial"/>
                <w:sz w:val="20"/>
              </w:rPr>
              <w:t>Aqua Mount</w:t>
            </w:r>
          </w:p>
          <w:p w:rsidR="00FB406B" w:rsidRDefault="00FB406B" w:rsidP="00ED3E79">
            <w:pPr>
              <w:numPr>
                <w:ilvl w:val="0"/>
                <w:numId w:val="2"/>
              </w:numPr>
              <w:jc w:val="left"/>
              <w:rPr>
                <w:rFonts w:ascii="Arial" w:hAnsi="Arial" w:cs="Arial"/>
                <w:sz w:val="20"/>
              </w:rPr>
            </w:pPr>
            <w:r>
              <w:rPr>
                <w:rFonts w:ascii="Arial" w:hAnsi="Arial" w:cs="Arial"/>
                <w:sz w:val="20"/>
              </w:rPr>
              <w:t>Glass Coplin jar(s)</w:t>
            </w:r>
          </w:p>
          <w:p w:rsidR="00FB406B" w:rsidRDefault="00FB406B" w:rsidP="00ED3E79">
            <w:pPr>
              <w:numPr>
                <w:ilvl w:val="0"/>
                <w:numId w:val="2"/>
              </w:numPr>
              <w:jc w:val="left"/>
              <w:rPr>
                <w:rFonts w:ascii="Arial" w:hAnsi="Arial" w:cs="Arial"/>
                <w:sz w:val="20"/>
              </w:rPr>
            </w:pPr>
            <w:r>
              <w:rPr>
                <w:rFonts w:ascii="Arial" w:hAnsi="Arial" w:cs="Arial"/>
                <w:sz w:val="20"/>
              </w:rPr>
              <w:t>Slide staining/ drying racks</w:t>
            </w:r>
          </w:p>
          <w:p w:rsidR="00FB406B" w:rsidRPr="00273FBB" w:rsidRDefault="00FB406B" w:rsidP="00ED3E79">
            <w:pPr>
              <w:numPr>
                <w:ilvl w:val="0"/>
                <w:numId w:val="2"/>
              </w:numPr>
              <w:jc w:val="left"/>
              <w:rPr>
                <w:rFonts w:ascii="Arial" w:hAnsi="Arial" w:cs="Arial"/>
                <w:sz w:val="20"/>
              </w:rPr>
            </w:pPr>
            <w:r>
              <w:rPr>
                <w:rFonts w:ascii="Arial" w:hAnsi="Arial" w:cs="Arial"/>
                <w:sz w:val="20"/>
              </w:rPr>
              <w:t>Secureline markers</w:t>
            </w:r>
          </w:p>
          <w:p w:rsidR="00C27AD1" w:rsidRPr="00273FBB" w:rsidRDefault="00C27AD1" w:rsidP="0084595F">
            <w:pPr>
              <w:ind w:left="720"/>
              <w:jc w:val="left"/>
              <w:rPr>
                <w:rFonts w:ascii="Arial" w:hAnsi="Arial" w:cs="Arial"/>
                <w:sz w:val="20"/>
              </w:rPr>
            </w:pPr>
          </w:p>
        </w:tc>
        <w:tc>
          <w:tcPr>
            <w:tcW w:w="2880" w:type="dxa"/>
            <w:gridSpan w:val="3"/>
          </w:tcPr>
          <w:p w:rsidR="00C27AD1" w:rsidRDefault="0084595F" w:rsidP="00ED3E79">
            <w:pPr>
              <w:numPr>
                <w:ilvl w:val="0"/>
                <w:numId w:val="2"/>
              </w:numPr>
              <w:jc w:val="left"/>
              <w:rPr>
                <w:rFonts w:ascii="Arial" w:hAnsi="Arial" w:cs="Arial"/>
                <w:sz w:val="20"/>
              </w:rPr>
            </w:pPr>
            <w:r>
              <w:rPr>
                <w:rFonts w:ascii="Arial" w:hAnsi="Arial" w:cs="Arial"/>
                <w:sz w:val="20"/>
              </w:rPr>
              <w:t>Acetone</w:t>
            </w:r>
          </w:p>
          <w:p w:rsidR="00FB406B" w:rsidRDefault="00FB406B" w:rsidP="00ED3E79">
            <w:pPr>
              <w:numPr>
                <w:ilvl w:val="0"/>
                <w:numId w:val="2"/>
              </w:numPr>
              <w:jc w:val="left"/>
              <w:rPr>
                <w:rFonts w:ascii="Arial" w:hAnsi="Arial" w:cs="Arial"/>
                <w:sz w:val="20"/>
              </w:rPr>
            </w:pPr>
            <w:r>
              <w:rPr>
                <w:rFonts w:ascii="Arial" w:hAnsi="Arial" w:cs="Arial"/>
                <w:sz w:val="20"/>
              </w:rPr>
              <w:t>Liquid Nitrogen</w:t>
            </w:r>
          </w:p>
          <w:p w:rsidR="00FB406B" w:rsidRDefault="00FB406B" w:rsidP="00ED3E79">
            <w:pPr>
              <w:numPr>
                <w:ilvl w:val="0"/>
                <w:numId w:val="2"/>
              </w:numPr>
              <w:jc w:val="left"/>
              <w:rPr>
                <w:rFonts w:ascii="Arial" w:hAnsi="Arial" w:cs="Arial"/>
                <w:sz w:val="20"/>
              </w:rPr>
            </w:pPr>
            <w:r>
              <w:rPr>
                <w:rFonts w:ascii="Arial" w:hAnsi="Arial" w:cs="Arial"/>
                <w:sz w:val="20"/>
              </w:rPr>
              <w:t>Ventana IF antibodies and Reaction Buffer (neg.)</w:t>
            </w:r>
          </w:p>
          <w:p w:rsidR="00FB406B" w:rsidRDefault="00FB406B" w:rsidP="00ED3E79">
            <w:pPr>
              <w:numPr>
                <w:ilvl w:val="0"/>
                <w:numId w:val="2"/>
              </w:numPr>
              <w:jc w:val="left"/>
              <w:rPr>
                <w:rFonts w:ascii="Arial" w:hAnsi="Arial" w:cs="Arial"/>
                <w:sz w:val="20"/>
              </w:rPr>
            </w:pPr>
            <w:r>
              <w:rPr>
                <w:rFonts w:ascii="Arial" w:hAnsi="Arial" w:cs="Arial"/>
                <w:sz w:val="20"/>
              </w:rPr>
              <w:t>O.C.T. compound</w:t>
            </w:r>
          </w:p>
        </w:tc>
        <w:tc>
          <w:tcPr>
            <w:tcW w:w="3240" w:type="dxa"/>
            <w:gridSpan w:val="3"/>
          </w:tcPr>
          <w:p w:rsidR="00CC4FA2" w:rsidRDefault="0084595F" w:rsidP="00ED3E79">
            <w:pPr>
              <w:numPr>
                <w:ilvl w:val="0"/>
                <w:numId w:val="3"/>
              </w:numPr>
              <w:jc w:val="left"/>
              <w:rPr>
                <w:rFonts w:ascii="Arial" w:hAnsi="Arial" w:cs="Arial"/>
                <w:sz w:val="20"/>
              </w:rPr>
            </w:pPr>
            <w:r>
              <w:rPr>
                <w:rFonts w:ascii="Arial" w:hAnsi="Arial" w:cs="Arial"/>
                <w:sz w:val="20"/>
              </w:rPr>
              <w:t>Cryostat</w:t>
            </w:r>
          </w:p>
          <w:p w:rsidR="00FB406B" w:rsidRPr="00F4674D" w:rsidRDefault="00FB406B" w:rsidP="00ED3E79">
            <w:pPr>
              <w:numPr>
                <w:ilvl w:val="0"/>
                <w:numId w:val="3"/>
              </w:numPr>
              <w:jc w:val="left"/>
              <w:rPr>
                <w:rFonts w:ascii="Arial" w:hAnsi="Arial" w:cs="Arial"/>
                <w:sz w:val="20"/>
              </w:rPr>
            </w:pPr>
            <w:r>
              <w:rPr>
                <w:rFonts w:ascii="Arial" w:hAnsi="Arial" w:cs="Arial"/>
                <w:sz w:val="20"/>
              </w:rPr>
              <w:t>Ventana Immunostainer</w:t>
            </w:r>
          </w:p>
        </w:tc>
      </w:tr>
      <w:tr w:rsidR="000D18AB" w:rsidTr="000D18AB">
        <w:trPr>
          <w:cantSplit/>
          <w:trHeight w:val="215"/>
        </w:trPr>
        <w:tc>
          <w:tcPr>
            <w:tcW w:w="1800" w:type="dxa"/>
          </w:tcPr>
          <w:p w:rsidR="000D18AB" w:rsidRPr="000D18AB" w:rsidRDefault="000D18AB">
            <w:pPr>
              <w:rPr>
                <w:rFonts w:ascii="Arial" w:hAnsi="Arial" w:cs="Arial"/>
                <w:b/>
                <w:color w:val="0000FF"/>
                <w:sz w:val="20"/>
              </w:rPr>
            </w:pPr>
            <w:r>
              <w:rPr>
                <w:rFonts w:ascii="Arial" w:hAnsi="Arial" w:cs="Arial"/>
                <w:b/>
                <w:color w:val="0000FF"/>
                <w:sz w:val="20"/>
              </w:rPr>
              <w:lastRenderedPageBreak/>
              <w:t>Procedure</w:t>
            </w:r>
          </w:p>
        </w:tc>
        <w:tc>
          <w:tcPr>
            <w:tcW w:w="720" w:type="dxa"/>
          </w:tcPr>
          <w:p w:rsidR="000D18AB" w:rsidRPr="005841B1" w:rsidRDefault="005841B1" w:rsidP="005841B1">
            <w:pPr>
              <w:jc w:val="center"/>
              <w:rPr>
                <w:rFonts w:ascii="Arial" w:hAnsi="Arial" w:cs="Arial"/>
                <w:bCs/>
                <w:sz w:val="20"/>
              </w:rPr>
            </w:pPr>
            <w:r w:rsidRPr="005841B1">
              <w:rPr>
                <w:rFonts w:ascii="Arial" w:hAnsi="Arial" w:cs="Arial"/>
                <w:bCs/>
                <w:sz w:val="20"/>
              </w:rPr>
              <w:t>1</w:t>
            </w:r>
          </w:p>
        </w:tc>
        <w:tc>
          <w:tcPr>
            <w:tcW w:w="8640" w:type="dxa"/>
            <w:gridSpan w:val="8"/>
          </w:tcPr>
          <w:p w:rsidR="00076409" w:rsidRDefault="00076409" w:rsidP="00076409">
            <w:pPr>
              <w:pStyle w:val="Default"/>
              <w:rPr>
                <w:sz w:val="20"/>
                <w:szCs w:val="20"/>
              </w:rPr>
            </w:pPr>
            <w:r>
              <w:rPr>
                <w:sz w:val="20"/>
                <w:szCs w:val="20"/>
              </w:rPr>
              <w:t xml:space="preserve">Preparations: </w:t>
            </w:r>
          </w:p>
          <w:p w:rsidR="00076409" w:rsidRDefault="00076409" w:rsidP="00ED3E79">
            <w:pPr>
              <w:pStyle w:val="Default"/>
              <w:numPr>
                <w:ilvl w:val="0"/>
                <w:numId w:val="3"/>
              </w:numPr>
              <w:rPr>
                <w:sz w:val="20"/>
                <w:szCs w:val="20"/>
              </w:rPr>
            </w:pPr>
            <w:r>
              <w:rPr>
                <w:sz w:val="20"/>
                <w:szCs w:val="20"/>
              </w:rPr>
              <w:t xml:space="preserve">Have a chuck with OCT in the cryostat ready to receive a specimen. </w:t>
            </w:r>
          </w:p>
          <w:p w:rsidR="00076409" w:rsidRDefault="00076409" w:rsidP="00ED3E79">
            <w:pPr>
              <w:pStyle w:val="Default"/>
              <w:numPr>
                <w:ilvl w:val="0"/>
                <w:numId w:val="3"/>
              </w:numPr>
              <w:rPr>
                <w:sz w:val="20"/>
                <w:szCs w:val="20"/>
              </w:rPr>
            </w:pPr>
            <w:r>
              <w:rPr>
                <w:sz w:val="20"/>
                <w:szCs w:val="20"/>
              </w:rPr>
              <w:t xml:space="preserve">Have a small container of Liquid Nitrogen ready. </w:t>
            </w:r>
          </w:p>
          <w:p w:rsidR="00290648" w:rsidRDefault="00076409" w:rsidP="00ED3E79">
            <w:pPr>
              <w:pStyle w:val="Default"/>
              <w:numPr>
                <w:ilvl w:val="0"/>
                <w:numId w:val="3"/>
              </w:numPr>
              <w:rPr>
                <w:sz w:val="20"/>
                <w:szCs w:val="20"/>
              </w:rPr>
            </w:pPr>
            <w:r>
              <w:rPr>
                <w:sz w:val="20"/>
                <w:szCs w:val="20"/>
              </w:rPr>
              <w:t xml:space="preserve">Have </w:t>
            </w:r>
            <w:r w:rsidR="00290648">
              <w:rPr>
                <w:sz w:val="20"/>
                <w:szCs w:val="20"/>
              </w:rPr>
              <w:t>12</w:t>
            </w:r>
            <w:r w:rsidR="006746DC">
              <w:rPr>
                <w:sz w:val="20"/>
                <w:szCs w:val="20"/>
              </w:rPr>
              <w:t xml:space="preserve"> </w:t>
            </w:r>
            <w:r>
              <w:rPr>
                <w:sz w:val="20"/>
                <w:szCs w:val="20"/>
              </w:rPr>
              <w:t xml:space="preserve">charged slides available, labeled with patient's last name and first initial and case/ </w:t>
            </w:r>
            <w:r w:rsidR="00400D46">
              <w:rPr>
                <w:sz w:val="20"/>
                <w:szCs w:val="20"/>
              </w:rPr>
              <w:t>accession</w:t>
            </w:r>
            <w:r>
              <w:rPr>
                <w:sz w:val="20"/>
                <w:szCs w:val="20"/>
              </w:rPr>
              <w:t xml:space="preserve"> number.</w:t>
            </w:r>
            <w:r w:rsidR="00290648">
              <w:rPr>
                <w:sz w:val="20"/>
                <w:szCs w:val="20"/>
              </w:rPr>
              <w:t xml:space="preserve"> </w:t>
            </w:r>
            <w:r w:rsidR="00ED3E79">
              <w:rPr>
                <w:sz w:val="20"/>
                <w:szCs w:val="20"/>
              </w:rPr>
              <w:t>IF slide assembly and stain priorities:</w:t>
            </w:r>
          </w:p>
          <w:p w:rsidR="00076409" w:rsidRDefault="00290648" w:rsidP="00ED3E79">
            <w:pPr>
              <w:pStyle w:val="Default"/>
              <w:numPr>
                <w:ilvl w:val="1"/>
                <w:numId w:val="6"/>
              </w:numPr>
              <w:rPr>
                <w:sz w:val="20"/>
                <w:szCs w:val="20"/>
              </w:rPr>
            </w:pPr>
            <w:r>
              <w:rPr>
                <w:sz w:val="20"/>
                <w:szCs w:val="20"/>
              </w:rPr>
              <w:t>1- H&amp;E</w:t>
            </w:r>
          </w:p>
          <w:p w:rsidR="00290648" w:rsidRDefault="00290648" w:rsidP="00ED3E79">
            <w:pPr>
              <w:pStyle w:val="Default"/>
              <w:numPr>
                <w:ilvl w:val="1"/>
                <w:numId w:val="6"/>
              </w:numPr>
              <w:rPr>
                <w:sz w:val="20"/>
                <w:szCs w:val="20"/>
              </w:rPr>
            </w:pPr>
            <w:r>
              <w:rPr>
                <w:sz w:val="20"/>
                <w:szCs w:val="20"/>
              </w:rPr>
              <w:t>2- IgG</w:t>
            </w:r>
          </w:p>
          <w:p w:rsidR="00290648" w:rsidRDefault="00290648" w:rsidP="00ED3E79">
            <w:pPr>
              <w:pStyle w:val="Default"/>
              <w:numPr>
                <w:ilvl w:val="1"/>
                <w:numId w:val="6"/>
              </w:numPr>
              <w:rPr>
                <w:sz w:val="20"/>
                <w:szCs w:val="20"/>
              </w:rPr>
            </w:pPr>
            <w:r>
              <w:rPr>
                <w:sz w:val="20"/>
                <w:szCs w:val="20"/>
              </w:rPr>
              <w:t>3- IgA</w:t>
            </w:r>
          </w:p>
          <w:p w:rsidR="00290648" w:rsidRDefault="00290648" w:rsidP="00ED3E79">
            <w:pPr>
              <w:pStyle w:val="Default"/>
              <w:numPr>
                <w:ilvl w:val="1"/>
                <w:numId w:val="6"/>
              </w:numPr>
              <w:rPr>
                <w:sz w:val="20"/>
                <w:szCs w:val="20"/>
              </w:rPr>
            </w:pPr>
            <w:r>
              <w:rPr>
                <w:sz w:val="20"/>
                <w:szCs w:val="20"/>
              </w:rPr>
              <w:t>4- IgM</w:t>
            </w:r>
          </w:p>
          <w:p w:rsidR="00290648" w:rsidRDefault="00290648" w:rsidP="00ED3E79">
            <w:pPr>
              <w:pStyle w:val="Default"/>
              <w:numPr>
                <w:ilvl w:val="1"/>
                <w:numId w:val="6"/>
              </w:numPr>
              <w:rPr>
                <w:sz w:val="20"/>
                <w:szCs w:val="20"/>
              </w:rPr>
            </w:pPr>
            <w:r>
              <w:rPr>
                <w:sz w:val="20"/>
                <w:szCs w:val="20"/>
              </w:rPr>
              <w:t>5- C3</w:t>
            </w:r>
          </w:p>
          <w:p w:rsidR="00290648" w:rsidRDefault="00290648" w:rsidP="00ED3E79">
            <w:pPr>
              <w:pStyle w:val="Default"/>
              <w:numPr>
                <w:ilvl w:val="1"/>
                <w:numId w:val="6"/>
              </w:numPr>
              <w:rPr>
                <w:sz w:val="20"/>
                <w:szCs w:val="20"/>
              </w:rPr>
            </w:pPr>
            <w:r>
              <w:rPr>
                <w:sz w:val="20"/>
                <w:szCs w:val="20"/>
              </w:rPr>
              <w:t>6- C1q</w:t>
            </w:r>
          </w:p>
          <w:p w:rsidR="00290648" w:rsidRDefault="00290648" w:rsidP="00ED3E79">
            <w:pPr>
              <w:pStyle w:val="Default"/>
              <w:numPr>
                <w:ilvl w:val="1"/>
                <w:numId w:val="6"/>
              </w:numPr>
              <w:rPr>
                <w:sz w:val="20"/>
                <w:szCs w:val="20"/>
              </w:rPr>
            </w:pPr>
            <w:r>
              <w:rPr>
                <w:sz w:val="20"/>
                <w:szCs w:val="20"/>
              </w:rPr>
              <w:t>7- Kappa</w:t>
            </w:r>
          </w:p>
          <w:p w:rsidR="00290648" w:rsidRDefault="00290648" w:rsidP="00ED3E79">
            <w:pPr>
              <w:pStyle w:val="Default"/>
              <w:numPr>
                <w:ilvl w:val="1"/>
                <w:numId w:val="6"/>
              </w:numPr>
              <w:rPr>
                <w:sz w:val="20"/>
                <w:szCs w:val="20"/>
              </w:rPr>
            </w:pPr>
            <w:r>
              <w:rPr>
                <w:sz w:val="20"/>
                <w:szCs w:val="20"/>
              </w:rPr>
              <w:t>8- Lambda</w:t>
            </w:r>
          </w:p>
          <w:p w:rsidR="00290648" w:rsidRDefault="00290648" w:rsidP="00ED3E79">
            <w:pPr>
              <w:pStyle w:val="Default"/>
              <w:numPr>
                <w:ilvl w:val="1"/>
                <w:numId w:val="6"/>
              </w:numPr>
              <w:rPr>
                <w:sz w:val="20"/>
                <w:szCs w:val="20"/>
              </w:rPr>
            </w:pPr>
            <w:r>
              <w:rPr>
                <w:sz w:val="20"/>
                <w:szCs w:val="20"/>
              </w:rPr>
              <w:t>9- Fibrinogen</w:t>
            </w:r>
          </w:p>
          <w:p w:rsidR="00290648" w:rsidRDefault="00290648" w:rsidP="00ED3E79">
            <w:pPr>
              <w:pStyle w:val="Default"/>
              <w:numPr>
                <w:ilvl w:val="1"/>
                <w:numId w:val="6"/>
              </w:numPr>
              <w:rPr>
                <w:sz w:val="20"/>
                <w:szCs w:val="20"/>
              </w:rPr>
            </w:pPr>
            <w:r>
              <w:rPr>
                <w:sz w:val="20"/>
                <w:szCs w:val="20"/>
              </w:rPr>
              <w:t>10- Albumin</w:t>
            </w:r>
          </w:p>
          <w:p w:rsidR="00290648" w:rsidRDefault="00290648" w:rsidP="00ED3E79">
            <w:pPr>
              <w:pStyle w:val="Default"/>
              <w:numPr>
                <w:ilvl w:val="1"/>
                <w:numId w:val="6"/>
              </w:numPr>
              <w:rPr>
                <w:sz w:val="20"/>
                <w:szCs w:val="20"/>
              </w:rPr>
            </w:pPr>
            <w:r>
              <w:rPr>
                <w:sz w:val="20"/>
                <w:szCs w:val="20"/>
              </w:rPr>
              <w:t>11- Negative</w:t>
            </w:r>
          </w:p>
          <w:p w:rsidR="00290648" w:rsidRDefault="00290648" w:rsidP="00ED3E79">
            <w:pPr>
              <w:pStyle w:val="Default"/>
              <w:numPr>
                <w:ilvl w:val="1"/>
                <w:numId w:val="6"/>
              </w:numPr>
              <w:rPr>
                <w:sz w:val="20"/>
                <w:szCs w:val="20"/>
              </w:rPr>
            </w:pPr>
            <w:r>
              <w:rPr>
                <w:sz w:val="20"/>
                <w:szCs w:val="20"/>
              </w:rPr>
              <w:t>12- H&amp;E</w:t>
            </w:r>
          </w:p>
          <w:p w:rsidR="00076409" w:rsidRDefault="00076409" w:rsidP="00ED3E79">
            <w:pPr>
              <w:pStyle w:val="Default"/>
              <w:numPr>
                <w:ilvl w:val="0"/>
                <w:numId w:val="3"/>
              </w:numPr>
              <w:rPr>
                <w:sz w:val="20"/>
                <w:szCs w:val="20"/>
              </w:rPr>
            </w:pPr>
            <w:r>
              <w:rPr>
                <w:sz w:val="20"/>
                <w:szCs w:val="20"/>
              </w:rPr>
              <w:t xml:space="preserve">Use only </w:t>
            </w:r>
            <w:r w:rsidR="00180015">
              <w:rPr>
                <w:sz w:val="20"/>
                <w:szCs w:val="20"/>
              </w:rPr>
              <w:t xml:space="preserve">Secureline (or alcohol </w:t>
            </w:r>
            <w:r>
              <w:rPr>
                <w:sz w:val="20"/>
                <w:szCs w:val="20"/>
              </w:rPr>
              <w:t>resistant) markers or pencils to label the slides</w:t>
            </w:r>
            <w:r w:rsidR="00180015">
              <w:rPr>
                <w:sz w:val="20"/>
                <w:szCs w:val="20"/>
              </w:rPr>
              <w:t>.</w:t>
            </w:r>
            <w:r>
              <w:rPr>
                <w:sz w:val="20"/>
                <w:szCs w:val="20"/>
              </w:rPr>
              <w:t xml:space="preserve"> </w:t>
            </w:r>
          </w:p>
          <w:p w:rsidR="00400D46" w:rsidRDefault="00400D46" w:rsidP="00ED3E79">
            <w:pPr>
              <w:pStyle w:val="Default"/>
              <w:numPr>
                <w:ilvl w:val="0"/>
                <w:numId w:val="3"/>
              </w:numPr>
              <w:rPr>
                <w:sz w:val="20"/>
                <w:szCs w:val="20"/>
              </w:rPr>
            </w:pPr>
            <w:r>
              <w:rPr>
                <w:sz w:val="20"/>
                <w:szCs w:val="20"/>
              </w:rPr>
              <w:t>Pre chill Acetone to fix the cryostat slides.</w:t>
            </w:r>
          </w:p>
          <w:p w:rsidR="000D18AB" w:rsidRPr="00353C81" w:rsidRDefault="000D18AB" w:rsidP="00920C84">
            <w:pPr>
              <w:pStyle w:val="Default"/>
              <w:rPr>
                <w:sz w:val="20"/>
                <w:szCs w:val="20"/>
              </w:rPr>
            </w:pPr>
          </w:p>
        </w:tc>
      </w:tr>
      <w:tr w:rsidR="006746DC">
        <w:trPr>
          <w:cantSplit/>
        </w:trPr>
        <w:tc>
          <w:tcPr>
            <w:tcW w:w="1800" w:type="dxa"/>
          </w:tcPr>
          <w:p w:rsidR="006746DC" w:rsidRDefault="006746DC">
            <w:pPr>
              <w:rPr>
                <w:rFonts w:ascii="Arial" w:hAnsi="Arial" w:cs="Arial"/>
                <w:b/>
                <w:sz w:val="20"/>
              </w:rPr>
            </w:pPr>
          </w:p>
        </w:tc>
        <w:tc>
          <w:tcPr>
            <w:tcW w:w="720" w:type="dxa"/>
          </w:tcPr>
          <w:p w:rsidR="006746DC" w:rsidRPr="005841B1" w:rsidRDefault="006746DC" w:rsidP="00512842">
            <w:pPr>
              <w:jc w:val="center"/>
              <w:rPr>
                <w:rFonts w:ascii="Arial" w:hAnsi="Arial" w:cs="Arial"/>
                <w:sz w:val="20"/>
              </w:rPr>
            </w:pPr>
            <w:r w:rsidRPr="005841B1">
              <w:rPr>
                <w:rFonts w:ascii="Arial" w:hAnsi="Arial" w:cs="Arial"/>
                <w:sz w:val="20"/>
              </w:rPr>
              <w:t>2</w:t>
            </w:r>
          </w:p>
        </w:tc>
        <w:tc>
          <w:tcPr>
            <w:tcW w:w="8640" w:type="dxa"/>
            <w:gridSpan w:val="8"/>
          </w:tcPr>
          <w:p w:rsidR="006746DC" w:rsidRDefault="006746DC" w:rsidP="00180015">
            <w:pPr>
              <w:pStyle w:val="Default"/>
              <w:rPr>
                <w:sz w:val="20"/>
                <w:szCs w:val="20"/>
              </w:rPr>
            </w:pPr>
            <w:r>
              <w:rPr>
                <w:sz w:val="20"/>
                <w:szCs w:val="20"/>
              </w:rPr>
              <w:t xml:space="preserve">Prepare chuck by placing enough OCT on it to cover its surface, and then plunge the chuck in liquid nitrogen for 10 -15 seconds or use the heat extractor mechanism in the cryostat. </w:t>
            </w:r>
          </w:p>
          <w:p w:rsidR="006746DC" w:rsidRDefault="006746DC" w:rsidP="00180015">
            <w:pPr>
              <w:pStyle w:val="Default"/>
              <w:rPr>
                <w:sz w:val="20"/>
                <w:szCs w:val="20"/>
              </w:rPr>
            </w:pPr>
          </w:p>
        </w:tc>
      </w:tr>
      <w:tr w:rsidR="006746DC">
        <w:trPr>
          <w:cantSplit/>
        </w:trPr>
        <w:tc>
          <w:tcPr>
            <w:tcW w:w="1800" w:type="dxa"/>
          </w:tcPr>
          <w:p w:rsidR="006746DC" w:rsidRDefault="006746DC">
            <w:pPr>
              <w:rPr>
                <w:rFonts w:ascii="Arial" w:hAnsi="Arial" w:cs="Arial"/>
                <w:b/>
                <w:sz w:val="20"/>
              </w:rPr>
            </w:pPr>
          </w:p>
        </w:tc>
        <w:tc>
          <w:tcPr>
            <w:tcW w:w="720" w:type="dxa"/>
          </w:tcPr>
          <w:p w:rsidR="006746DC" w:rsidRPr="005841B1" w:rsidRDefault="006746DC" w:rsidP="00512842">
            <w:pPr>
              <w:jc w:val="center"/>
              <w:rPr>
                <w:rFonts w:ascii="Arial" w:hAnsi="Arial" w:cs="Arial"/>
                <w:sz w:val="20"/>
              </w:rPr>
            </w:pPr>
            <w:r w:rsidRPr="005841B1">
              <w:rPr>
                <w:rFonts w:ascii="Arial" w:hAnsi="Arial" w:cs="Arial"/>
                <w:sz w:val="20"/>
              </w:rPr>
              <w:t>3</w:t>
            </w:r>
          </w:p>
        </w:tc>
        <w:tc>
          <w:tcPr>
            <w:tcW w:w="8640" w:type="dxa"/>
            <w:gridSpan w:val="8"/>
          </w:tcPr>
          <w:p w:rsidR="006746DC" w:rsidRPr="00076409" w:rsidRDefault="006746DC" w:rsidP="000858F4">
            <w:pPr>
              <w:jc w:val="left"/>
              <w:rPr>
                <w:rFonts w:ascii="Arial" w:hAnsi="Arial" w:cs="Arial"/>
                <w:sz w:val="20"/>
                <w:szCs w:val="20"/>
              </w:rPr>
            </w:pPr>
            <w:r>
              <w:rPr>
                <w:rFonts w:ascii="Arial" w:hAnsi="Arial" w:cs="Arial"/>
                <w:sz w:val="20"/>
                <w:szCs w:val="20"/>
              </w:rPr>
              <w:t xml:space="preserve">Place the tissue provided by the Pathologist on the chuck and cover the tissue with OCT and freeze either in </w:t>
            </w:r>
            <w:r w:rsidR="00400D46">
              <w:rPr>
                <w:rFonts w:ascii="Arial" w:hAnsi="Arial" w:cs="Arial"/>
                <w:sz w:val="20"/>
                <w:szCs w:val="20"/>
              </w:rPr>
              <w:t>liquid</w:t>
            </w:r>
            <w:r>
              <w:rPr>
                <w:rFonts w:ascii="Arial" w:hAnsi="Arial" w:cs="Arial"/>
                <w:sz w:val="20"/>
                <w:szCs w:val="20"/>
              </w:rPr>
              <w:t xml:space="preserve"> </w:t>
            </w:r>
            <w:r w:rsidR="00400D46">
              <w:rPr>
                <w:rFonts w:ascii="Arial" w:hAnsi="Arial" w:cs="Arial"/>
                <w:sz w:val="20"/>
                <w:szCs w:val="20"/>
              </w:rPr>
              <w:t>nitrogen</w:t>
            </w:r>
            <w:r>
              <w:rPr>
                <w:rFonts w:ascii="Arial" w:hAnsi="Arial" w:cs="Arial"/>
                <w:sz w:val="20"/>
                <w:szCs w:val="20"/>
              </w:rPr>
              <w:t xml:space="preserve"> or on </w:t>
            </w:r>
            <w:r w:rsidRPr="00180015">
              <w:rPr>
                <w:rFonts w:ascii="Arial" w:hAnsi="Arial" w:cs="Arial"/>
                <w:sz w:val="20"/>
                <w:szCs w:val="20"/>
              </w:rPr>
              <w:t>the heat extractor</w:t>
            </w:r>
            <w:r>
              <w:rPr>
                <w:rFonts w:ascii="Arial" w:hAnsi="Arial" w:cs="Arial"/>
                <w:sz w:val="20"/>
                <w:szCs w:val="20"/>
              </w:rPr>
              <w:t>.</w:t>
            </w:r>
          </w:p>
        </w:tc>
      </w:tr>
      <w:tr w:rsidR="006746DC">
        <w:trPr>
          <w:cantSplit/>
        </w:trPr>
        <w:tc>
          <w:tcPr>
            <w:tcW w:w="1800" w:type="dxa"/>
          </w:tcPr>
          <w:p w:rsidR="006746DC" w:rsidRDefault="006746DC">
            <w:pPr>
              <w:rPr>
                <w:rFonts w:ascii="Arial" w:hAnsi="Arial" w:cs="Arial"/>
                <w:b/>
                <w:sz w:val="20"/>
              </w:rPr>
            </w:pPr>
          </w:p>
        </w:tc>
        <w:tc>
          <w:tcPr>
            <w:tcW w:w="720" w:type="dxa"/>
          </w:tcPr>
          <w:p w:rsidR="006746DC" w:rsidRPr="005841B1" w:rsidRDefault="006746DC" w:rsidP="00512842">
            <w:pPr>
              <w:jc w:val="center"/>
              <w:rPr>
                <w:rFonts w:ascii="Arial" w:hAnsi="Arial" w:cs="Arial"/>
                <w:sz w:val="20"/>
              </w:rPr>
            </w:pPr>
            <w:r w:rsidRPr="005841B1">
              <w:rPr>
                <w:rFonts w:ascii="Arial" w:hAnsi="Arial" w:cs="Arial"/>
                <w:sz w:val="20"/>
              </w:rPr>
              <w:t>4</w:t>
            </w:r>
          </w:p>
        </w:tc>
        <w:tc>
          <w:tcPr>
            <w:tcW w:w="8640" w:type="dxa"/>
            <w:gridSpan w:val="8"/>
          </w:tcPr>
          <w:p w:rsidR="006746DC" w:rsidRPr="00076409" w:rsidRDefault="006746DC" w:rsidP="006746DC">
            <w:pPr>
              <w:jc w:val="left"/>
              <w:rPr>
                <w:rFonts w:ascii="Arial" w:hAnsi="Arial" w:cs="Arial"/>
                <w:sz w:val="20"/>
              </w:rPr>
            </w:pPr>
            <w:r>
              <w:rPr>
                <w:rFonts w:ascii="Arial" w:hAnsi="Arial" w:cs="Arial"/>
                <w:sz w:val="20"/>
                <w:szCs w:val="20"/>
              </w:rPr>
              <w:t xml:space="preserve">When the chuck is ready to cut, place it in the chuck holder and face gently until the tissue emerge. </w:t>
            </w:r>
          </w:p>
        </w:tc>
      </w:tr>
      <w:tr w:rsidR="006746DC">
        <w:trPr>
          <w:cantSplit/>
        </w:trPr>
        <w:tc>
          <w:tcPr>
            <w:tcW w:w="1800" w:type="dxa"/>
          </w:tcPr>
          <w:p w:rsidR="006746DC" w:rsidRDefault="006746DC">
            <w:pPr>
              <w:rPr>
                <w:rFonts w:ascii="Arial" w:hAnsi="Arial" w:cs="Arial"/>
                <w:b/>
                <w:sz w:val="20"/>
              </w:rPr>
            </w:pPr>
          </w:p>
        </w:tc>
        <w:tc>
          <w:tcPr>
            <w:tcW w:w="720" w:type="dxa"/>
          </w:tcPr>
          <w:p w:rsidR="006746DC" w:rsidRPr="005841B1" w:rsidRDefault="006746DC" w:rsidP="00512842">
            <w:pPr>
              <w:jc w:val="center"/>
              <w:rPr>
                <w:rFonts w:ascii="Arial" w:hAnsi="Arial" w:cs="Arial"/>
                <w:sz w:val="20"/>
              </w:rPr>
            </w:pPr>
            <w:r>
              <w:rPr>
                <w:rFonts w:ascii="Arial" w:hAnsi="Arial" w:cs="Arial"/>
                <w:sz w:val="20"/>
              </w:rPr>
              <w:t>5</w:t>
            </w:r>
          </w:p>
        </w:tc>
        <w:tc>
          <w:tcPr>
            <w:tcW w:w="8640" w:type="dxa"/>
            <w:gridSpan w:val="8"/>
          </w:tcPr>
          <w:p w:rsidR="006746DC" w:rsidRDefault="006746DC" w:rsidP="006746DC">
            <w:pPr>
              <w:jc w:val="left"/>
              <w:rPr>
                <w:rFonts w:ascii="Arial" w:hAnsi="Arial" w:cs="Arial"/>
                <w:sz w:val="20"/>
              </w:rPr>
            </w:pPr>
            <w:r>
              <w:rPr>
                <w:rFonts w:ascii="Arial" w:hAnsi="Arial" w:cs="Arial"/>
                <w:sz w:val="20"/>
                <w:szCs w:val="20"/>
              </w:rPr>
              <w:t>Start taking</w:t>
            </w:r>
            <w:r w:rsidRPr="00076409">
              <w:rPr>
                <w:rFonts w:ascii="Arial" w:hAnsi="Arial" w:cs="Arial"/>
                <w:sz w:val="20"/>
                <w:szCs w:val="20"/>
              </w:rPr>
              <w:t xml:space="preserve"> sections on </w:t>
            </w:r>
            <w:r>
              <w:rPr>
                <w:rFonts w:ascii="Arial" w:hAnsi="Arial" w:cs="Arial"/>
                <w:sz w:val="20"/>
                <w:szCs w:val="20"/>
              </w:rPr>
              <w:t xml:space="preserve">the </w:t>
            </w:r>
            <w:r w:rsidR="00400D46">
              <w:rPr>
                <w:rFonts w:ascii="Arial" w:hAnsi="Arial" w:cs="Arial"/>
                <w:sz w:val="20"/>
                <w:szCs w:val="20"/>
              </w:rPr>
              <w:t>pre labelled</w:t>
            </w:r>
            <w:r>
              <w:rPr>
                <w:rFonts w:ascii="Arial" w:hAnsi="Arial" w:cs="Arial"/>
                <w:sz w:val="20"/>
                <w:szCs w:val="20"/>
              </w:rPr>
              <w:t xml:space="preserve"> </w:t>
            </w:r>
            <w:r w:rsidRPr="00076409">
              <w:rPr>
                <w:rFonts w:ascii="Arial" w:hAnsi="Arial" w:cs="Arial"/>
                <w:sz w:val="20"/>
                <w:szCs w:val="20"/>
              </w:rPr>
              <w:t>charged</w:t>
            </w:r>
            <w:r>
              <w:rPr>
                <w:rFonts w:ascii="Arial" w:hAnsi="Arial" w:cs="Arial"/>
                <w:sz w:val="20"/>
                <w:szCs w:val="20"/>
              </w:rPr>
              <w:t xml:space="preserve"> </w:t>
            </w:r>
            <w:r w:rsidRPr="00076409">
              <w:rPr>
                <w:rFonts w:ascii="Arial" w:hAnsi="Arial" w:cs="Arial"/>
                <w:sz w:val="20"/>
                <w:szCs w:val="20"/>
              </w:rPr>
              <w:t>slides</w:t>
            </w:r>
            <w:r>
              <w:rPr>
                <w:rFonts w:ascii="Arial" w:hAnsi="Arial" w:cs="Arial"/>
                <w:sz w:val="20"/>
                <w:szCs w:val="20"/>
              </w:rPr>
              <w:t xml:space="preserve"> and place the place patient tissue on the upper half of the slide</w:t>
            </w:r>
            <w:r w:rsidRPr="00076409">
              <w:rPr>
                <w:rFonts w:ascii="Arial" w:hAnsi="Arial" w:cs="Arial"/>
                <w:sz w:val="20"/>
                <w:szCs w:val="20"/>
              </w:rPr>
              <w:t>. Place the control tissue</w:t>
            </w:r>
            <w:r>
              <w:rPr>
                <w:rFonts w:ascii="Arial" w:hAnsi="Arial" w:cs="Arial"/>
                <w:sz w:val="20"/>
                <w:szCs w:val="20"/>
              </w:rPr>
              <w:t xml:space="preserve"> (tonsil)</w:t>
            </w:r>
            <w:r w:rsidRPr="00076409">
              <w:rPr>
                <w:rFonts w:ascii="Arial" w:hAnsi="Arial" w:cs="Arial"/>
                <w:sz w:val="20"/>
                <w:szCs w:val="20"/>
              </w:rPr>
              <w:t xml:space="preserve"> on the </w:t>
            </w:r>
            <w:r>
              <w:rPr>
                <w:rFonts w:ascii="Arial" w:hAnsi="Arial" w:cs="Arial"/>
                <w:sz w:val="20"/>
                <w:szCs w:val="20"/>
              </w:rPr>
              <w:t xml:space="preserve">bottom half </w:t>
            </w:r>
            <w:r w:rsidRPr="00076409">
              <w:rPr>
                <w:rFonts w:ascii="Arial" w:hAnsi="Arial" w:cs="Arial"/>
                <w:sz w:val="20"/>
                <w:szCs w:val="20"/>
              </w:rPr>
              <w:t>of the slide and place them directly in Acetone</w:t>
            </w:r>
            <w:r>
              <w:rPr>
                <w:rFonts w:ascii="Arial" w:hAnsi="Arial" w:cs="Arial"/>
                <w:sz w:val="20"/>
                <w:szCs w:val="20"/>
              </w:rPr>
              <w:t>.</w:t>
            </w:r>
          </w:p>
        </w:tc>
      </w:tr>
      <w:tr w:rsidR="006746DC">
        <w:trPr>
          <w:cantSplit/>
        </w:trPr>
        <w:tc>
          <w:tcPr>
            <w:tcW w:w="1800" w:type="dxa"/>
          </w:tcPr>
          <w:p w:rsidR="006746DC" w:rsidRDefault="006746DC">
            <w:pPr>
              <w:rPr>
                <w:rFonts w:ascii="Arial" w:hAnsi="Arial" w:cs="Arial"/>
                <w:b/>
                <w:sz w:val="20"/>
              </w:rPr>
            </w:pPr>
          </w:p>
        </w:tc>
        <w:tc>
          <w:tcPr>
            <w:tcW w:w="720" w:type="dxa"/>
          </w:tcPr>
          <w:p w:rsidR="006746DC" w:rsidRPr="005841B1" w:rsidRDefault="006746DC" w:rsidP="00512842">
            <w:pPr>
              <w:jc w:val="center"/>
              <w:rPr>
                <w:rFonts w:ascii="Arial" w:hAnsi="Arial" w:cs="Arial"/>
                <w:sz w:val="20"/>
              </w:rPr>
            </w:pPr>
            <w:r>
              <w:rPr>
                <w:rFonts w:ascii="Arial" w:hAnsi="Arial" w:cs="Arial"/>
                <w:sz w:val="20"/>
              </w:rPr>
              <w:t>6</w:t>
            </w:r>
          </w:p>
        </w:tc>
        <w:tc>
          <w:tcPr>
            <w:tcW w:w="8640" w:type="dxa"/>
            <w:gridSpan w:val="8"/>
          </w:tcPr>
          <w:p w:rsidR="006746DC" w:rsidRDefault="006746DC" w:rsidP="000858F4">
            <w:pPr>
              <w:jc w:val="left"/>
              <w:rPr>
                <w:rFonts w:ascii="Arial" w:hAnsi="Arial" w:cs="Arial"/>
                <w:sz w:val="20"/>
              </w:rPr>
            </w:pPr>
            <w:r>
              <w:rPr>
                <w:rFonts w:ascii="Arial" w:hAnsi="Arial" w:cs="Arial"/>
                <w:sz w:val="20"/>
              </w:rPr>
              <w:t xml:space="preserve">Fix the </w:t>
            </w:r>
            <w:r w:rsidR="00290648">
              <w:rPr>
                <w:rFonts w:ascii="Arial" w:hAnsi="Arial" w:cs="Arial"/>
                <w:sz w:val="20"/>
              </w:rPr>
              <w:t xml:space="preserve">IF </w:t>
            </w:r>
            <w:r>
              <w:rPr>
                <w:rFonts w:ascii="Arial" w:hAnsi="Arial" w:cs="Arial"/>
                <w:sz w:val="20"/>
              </w:rPr>
              <w:t xml:space="preserve">slides in </w:t>
            </w:r>
            <w:r w:rsidR="00400D46">
              <w:rPr>
                <w:rFonts w:ascii="Arial" w:hAnsi="Arial" w:cs="Arial"/>
                <w:sz w:val="20"/>
              </w:rPr>
              <w:t xml:space="preserve">pre chilled </w:t>
            </w:r>
            <w:r>
              <w:rPr>
                <w:rFonts w:ascii="Arial" w:hAnsi="Arial" w:cs="Arial"/>
                <w:sz w:val="20"/>
              </w:rPr>
              <w:t>Acetone fo</w:t>
            </w:r>
            <w:r w:rsidR="00400D46">
              <w:rPr>
                <w:rFonts w:ascii="Arial" w:hAnsi="Arial" w:cs="Arial"/>
                <w:sz w:val="20"/>
              </w:rPr>
              <w:t>r</w:t>
            </w:r>
            <w:r>
              <w:rPr>
                <w:rFonts w:ascii="Arial" w:hAnsi="Arial" w:cs="Arial"/>
                <w:sz w:val="20"/>
              </w:rPr>
              <w:t xml:space="preserve"> 10 minutes, and </w:t>
            </w:r>
            <w:r w:rsidR="00400D46">
              <w:rPr>
                <w:rFonts w:ascii="Arial" w:hAnsi="Arial" w:cs="Arial"/>
                <w:sz w:val="20"/>
              </w:rPr>
              <w:t>air-dry</w:t>
            </w:r>
            <w:r>
              <w:rPr>
                <w:rFonts w:ascii="Arial" w:hAnsi="Arial" w:cs="Arial"/>
                <w:sz w:val="20"/>
              </w:rPr>
              <w:t xml:space="preserve"> the slides before staining.</w:t>
            </w:r>
          </w:p>
        </w:tc>
      </w:tr>
      <w:tr w:rsidR="00290648">
        <w:trPr>
          <w:cantSplit/>
        </w:trPr>
        <w:tc>
          <w:tcPr>
            <w:tcW w:w="1800" w:type="dxa"/>
          </w:tcPr>
          <w:p w:rsidR="00290648" w:rsidRDefault="00290648">
            <w:pPr>
              <w:rPr>
                <w:rFonts w:ascii="Arial" w:hAnsi="Arial" w:cs="Arial"/>
                <w:b/>
                <w:sz w:val="20"/>
              </w:rPr>
            </w:pPr>
          </w:p>
        </w:tc>
        <w:tc>
          <w:tcPr>
            <w:tcW w:w="720" w:type="dxa"/>
          </w:tcPr>
          <w:p w:rsidR="00290648" w:rsidRDefault="00290648" w:rsidP="00512842">
            <w:pPr>
              <w:jc w:val="center"/>
              <w:rPr>
                <w:rFonts w:ascii="Arial" w:hAnsi="Arial" w:cs="Arial"/>
                <w:sz w:val="20"/>
              </w:rPr>
            </w:pPr>
            <w:r>
              <w:rPr>
                <w:rFonts w:ascii="Arial" w:hAnsi="Arial" w:cs="Arial"/>
                <w:sz w:val="20"/>
              </w:rPr>
              <w:t>7</w:t>
            </w:r>
          </w:p>
        </w:tc>
        <w:tc>
          <w:tcPr>
            <w:tcW w:w="8640" w:type="dxa"/>
            <w:gridSpan w:val="8"/>
          </w:tcPr>
          <w:p w:rsidR="00290648" w:rsidRDefault="00290648" w:rsidP="000858F4">
            <w:pPr>
              <w:jc w:val="left"/>
              <w:rPr>
                <w:rFonts w:ascii="Arial" w:hAnsi="Arial" w:cs="Arial"/>
                <w:sz w:val="20"/>
              </w:rPr>
            </w:pPr>
            <w:r>
              <w:rPr>
                <w:rFonts w:ascii="Arial" w:hAnsi="Arial" w:cs="Arial"/>
                <w:sz w:val="20"/>
              </w:rPr>
              <w:t>Stain the H&amp;E slides with Rapid H&amp;E, and screen for the Glomeruli. If Glomeruli are present in both H&amp;E sections proceed with IF staining.</w:t>
            </w:r>
          </w:p>
          <w:p w:rsidR="00290648" w:rsidRDefault="00290648" w:rsidP="00290648">
            <w:pPr>
              <w:jc w:val="left"/>
              <w:rPr>
                <w:rFonts w:ascii="Arial" w:hAnsi="Arial" w:cs="Arial"/>
                <w:sz w:val="20"/>
              </w:rPr>
            </w:pPr>
            <w:r>
              <w:rPr>
                <w:rFonts w:ascii="Arial" w:hAnsi="Arial" w:cs="Arial"/>
                <w:sz w:val="20"/>
              </w:rPr>
              <w:t>IF Glomeruli are not present in either of the H&amp;E section, inform the case Pathologist and follow their directions.</w:t>
            </w:r>
          </w:p>
        </w:tc>
      </w:tr>
      <w:tr w:rsidR="00290648">
        <w:trPr>
          <w:cantSplit/>
        </w:trPr>
        <w:tc>
          <w:tcPr>
            <w:tcW w:w="1800" w:type="dxa"/>
          </w:tcPr>
          <w:p w:rsidR="00290648" w:rsidRDefault="00290648">
            <w:pPr>
              <w:rPr>
                <w:rFonts w:ascii="Arial" w:hAnsi="Arial" w:cs="Arial"/>
                <w:b/>
                <w:sz w:val="20"/>
              </w:rPr>
            </w:pPr>
          </w:p>
        </w:tc>
        <w:tc>
          <w:tcPr>
            <w:tcW w:w="720" w:type="dxa"/>
          </w:tcPr>
          <w:p w:rsidR="00290648" w:rsidRDefault="00290648" w:rsidP="00E2237C">
            <w:pPr>
              <w:jc w:val="center"/>
              <w:rPr>
                <w:rFonts w:ascii="Arial" w:hAnsi="Arial" w:cs="Arial"/>
                <w:sz w:val="20"/>
              </w:rPr>
            </w:pPr>
            <w:r>
              <w:rPr>
                <w:rFonts w:ascii="Arial" w:hAnsi="Arial" w:cs="Arial"/>
                <w:sz w:val="20"/>
              </w:rPr>
              <w:t>8</w:t>
            </w:r>
          </w:p>
        </w:tc>
        <w:tc>
          <w:tcPr>
            <w:tcW w:w="8640" w:type="dxa"/>
            <w:gridSpan w:val="8"/>
          </w:tcPr>
          <w:p w:rsidR="00290648" w:rsidRDefault="00290648">
            <w:pPr>
              <w:pStyle w:val="Default"/>
              <w:rPr>
                <w:sz w:val="20"/>
                <w:szCs w:val="20"/>
              </w:rPr>
            </w:pPr>
            <w:r>
              <w:rPr>
                <w:sz w:val="20"/>
                <w:szCs w:val="20"/>
              </w:rPr>
              <w:t>To make Ultra labels:</w:t>
            </w:r>
          </w:p>
          <w:p w:rsidR="00290648" w:rsidRDefault="00290648" w:rsidP="00ED3E79">
            <w:pPr>
              <w:pStyle w:val="Default"/>
              <w:numPr>
                <w:ilvl w:val="0"/>
                <w:numId w:val="5"/>
              </w:numPr>
              <w:rPr>
                <w:sz w:val="20"/>
                <w:szCs w:val="20"/>
              </w:rPr>
            </w:pPr>
            <w:r>
              <w:rPr>
                <w:sz w:val="20"/>
                <w:szCs w:val="20"/>
              </w:rPr>
              <w:t>Go to Home screen.</w:t>
            </w:r>
          </w:p>
          <w:p w:rsidR="00290648" w:rsidRDefault="00290648" w:rsidP="00ED3E79">
            <w:pPr>
              <w:pStyle w:val="Default"/>
              <w:numPr>
                <w:ilvl w:val="0"/>
                <w:numId w:val="5"/>
              </w:numPr>
              <w:rPr>
                <w:sz w:val="20"/>
                <w:szCs w:val="20"/>
              </w:rPr>
            </w:pPr>
            <w:r>
              <w:rPr>
                <w:sz w:val="20"/>
                <w:szCs w:val="20"/>
              </w:rPr>
              <w:t>Click on “protocols” button on top-right.</w:t>
            </w:r>
          </w:p>
          <w:p w:rsidR="00290648" w:rsidRDefault="00290648" w:rsidP="00ED3E79">
            <w:pPr>
              <w:pStyle w:val="Default"/>
              <w:numPr>
                <w:ilvl w:val="0"/>
                <w:numId w:val="5"/>
              </w:numPr>
              <w:rPr>
                <w:sz w:val="20"/>
                <w:szCs w:val="20"/>
              </w:rPr>
            </w:pPr>
            <w:r>
              <w:rPr>
                <w:sz w:val="20"/>
                <w:szCs w:val="20"/>
              </w:rPr>
              <w:t xml:space="preserve">Click on the Panel tab (IF stains- Albumin, C1q, C3, Fibrogen, IgA, IgG, IgM, Kappa, and Lambda are added as a panel) and add the panel to print list. </w:t>
            </w:r>
          </w:p>
          <w:p w:rsidR="00290648" w:rsidRPr="001664CC" w:rsidRDefault="00290648" w:rsidP="001664CC">
            <w:pPr>
              <w:pStyle w:val="Default"/>
              <w:jc w:val="both"/>
              <w:rPr>
                <w:sz w:val="20"/>
                <w:szCs w:val="20"/>
              </w:rPr>
            </w:pPr>
            <w:r w:rsidRPr="001664CC">
              <w:rPr>
                <w:i/>
                <w:sz w:val="20"/>
                <w:szCs w:val="20"/>
                <w:highlight w:val="yellow"/>
              </w:rPr>
              <w:t>NOTE:</w:t>
            </w:r>
            <w:r>
              <w:rPr>
                <w:sz w:val="20"/>
                <w:szCs w:val="20"/>
              </w:rPr>
              <w:t xml:space="preserve"> </w:t>
            </w:r>
            <w:r w:rsidRPr="001664CC">
              <w:rPr>
                <w:i/>
                <w:sz w:val="20"/>
                <w:szCs w:val="20"/>
                <w:highlight w:val="yellow"/>
              </w:rPr>
              <w:t>Since reaction buffer and the IF antibody are the only two reagents used, negative slide staining is kept offline in reaction buffer to ensure the reaction buffer is not causing the tissue to auto-fluorescence.</w:t>
            </w:r>
            <w:r>
              <w:rPr>
                <w:sz w:val="20"/>
                <w:szCs w:val="20"/>
              </w:rPr>
              <w:t xml:space="preserve"> </w:t>
            </w:r>
          </w:p>
        </w:tc>
      </w:tr>
      <w:tr w:rsidR="00290648" w:rsidTr="00353C81">
        <w:trPr>
          <w:cantSplit/>
          <w:trHeight w:val="287"/>
        </w:trPr>
        <w:tc>
          <w:tcPr>
            <w:tcW w:w="1800" w:type="dxa"/>
          </w:tcPr>
          <w:p w:rsidR="00290648" w:rsidRDefault="00290648">
            <w:pPr>
              <w:rPr>
                <w:rFonts w:ascii="Arial" w:hAnsi="Arial" w:cs="Arial"/>
                <w:b/>
                <w:sz w:val="20"/>
              </w:rPr>
            </w:pPr>
          </w:p>
        </w:tc>
        <w:tc>
          <w:tcPr>
            <w:tcW w:w="720" w:type="dxa"/>
          </w:tcPr>
          <w:p w:rsidR="00290648" w:rsidRDefault="00290648" w:rsidP="00E2237C">
            <w:pPr>
              <w:jc w:val="center"/>
              <w:rPr>
                <w:rFonts w:ascii="Arial" w:hAnsi="Arial" w:cs="Arial"/>
                <w:sz w:val="20"/>
              </w:rPr>
            </w:pPr>
            <w:r>
              <w:rPr>
                <w:rFonts w:ascii="Arial" w:hAnsi="Arial" w:cs="Arial"/>
                <w:sz w:val="20"/>
              </w:rPr>
              <w:t>9</w:t>
            </w:r>
          </w:p>
        </w:tc>
        <w:tc>
          <w:tcPr>
            <w:tcW w:w="8640" w:type="dxa"/>
            <w:gridSpan w:val="8"/>
            <w:shd w:val="clear" w:color="auto" w:fill="FFFFFF"/>
          </w:tcPr>
          <w:p w:rsidR="00290648" w:rsidRDefault="00290648">
            <w:pPr>
              <w:pStyle w:val="Default"/>
              <w:rPr>
                <w:sz w:val="20"/>
                <w:szCs w:val="20"/>
              </w:rPr>
            </w:pPr>
            <w:r>
              <w:rPr>
                <w:sz w:val="20"/>
                <w:szCs w:val="20"/>
              </w:rPr>
              <w:t xml:space="preserve">After adding the protocols, click “close/print” button at bottom right. </w:t>
            </w:r>
          </w:p>
        </w:tc>
      </w:tr>
      <w:tr w:rsidR="00290648" w:rsidTr="00353C81">
        <w:trPr>
          <w:cantSplit/>
          <w:trHeight w:val="287"/>
        </w:trPr>
        <w:tc>
          <w:tcPr>
            <w:tcW w:w="1800" w:type="dxa"/>
          </w:tcPr>
          <w:p w:rsidR="00290648" w:rsidRDefault="00290648">
            <w:pPr>
              <w:rPr>
                <w:rFonts w:ascii="Arial" w:hAnsi="Arial" w:cs="Arial"/>
                <w:b/>
                <w:sz w:val="20"/>
              </w:rPr>
            </w:pPr>
          </w:p>
        </w:tc>
        <w:tc>
          <w:tcPr>
            <w:tcW w:w="720" w:type="dxa"/>
          </w:tcPr>
          <w:p w:rsidR="00290648" w:rsidRDefault="00290648" w:rsidP="00E2237C">
            <w:pPr>
              <w:jc w:val="center"/>
              <w:rPr>
                <w:rFonts w:ascii="Arial" w:hAnsi="Arial" w:cs="Arial"/>
                <w:sz w:val="20"/>
              </w:rPr>
            </w:pPr>
            <w:r>
              <w:rPr>
                <w:rFonts w:ascii="Arial" w:hAnsi="Arial" w:cs="Arial"/>
                <w:sz w:val="20"/>
              </w:rPr>
              <w:t>10</w:t>
            </w:r>
          </w:p>
        </w:tc>
        <w:tc>
          <w:tcPr>
            <w:tcW w:w="8640" w:type="dxa"/>
            <w:gridSpan w:val="8"/>
            <w:shd w:val="clear" w:color="auto" w:fill="FFFFFF"/>
          </w:tcPr>
          <w:p w:rsidR="00290648" w:rsidRDefault="00290648">
            <w:pPr>
              <w:pStyle w:val="Default"/>
              <w:rPr>
                <w:sz w:val="20"/>
                <w:szCs w:val="20"/>
              </w:rPr>
            </w:pPr>
            <w:r>
              <w:rPr>
                <w:sz w:val="20"/>
                <w:szCs w:val="20"/>
              </w:rPr>
              <w:t>Enter accession number and patient name for each barcode and click “print”. Tear off labels- pull up.</w:t>
            </w:r>
          </w:p>
        </w:tc>
      </w:tr>
      <w:tr w:rsidR="00290648" w:rsidTr="00353C81">
        <w:trPr>
          <w:cantSplit/>
          <w:trHeight w:val="287"/>
        </w:trPr>
        <w:tc>
          <w:tcPr>
            <w:tcW w:w="1800" w:type="dxa"/>
          </w:tcPr>
          <w:p w:rsidR="00290648" w:rsidRDefault="00290648">
            <w:pPr>
              <w:rPr>
                <w:rFonts w:ascii="Arial" w:hAnsi="Arial" w:cs="Arial"/>
                <w:b/>
                <w:sz w:val="20"/>
              </w:rPr>
            </w:pPr>
          </w:p>
        </w:tc>
        <w:tc>
          <w:tcPr>
            <w:tcW w:w="720" w:type="dxa"/>
          </w:tcPr>
          <w:p w:rsidR="00290648" w:rsidRDefault="00290648" w:rsidP="00E2237C">
            <w:pPr>
              <w:jc w:val="center"/>
              <w:rPr>
                <w:rFonts w:ascii="Arial" w:hAnsi="Arial" w:cs="Arial"/>
                <w:sz w:val="20"/>
              </w:rPr>
            </w:pPr>
            <w:r>
              <w:rPr>
                <w:rFonts w:ascii="Arial" w:hAnsi="Arial" w:cs="Arial"/>
                <w:sz w:val="20"/>
              </w:rPr>
              <w:t>11</w:t>
            </w:r>
          </w:p>
        </w:tc>
        <w:tc>
          <w:tcPr>
            <w:tcW w:w="8640" w:type="dxa"/>
            <w:gridSpan w:val="8"/>
            <w:shd w:val="clear" w:color="auto" w:fill="FFFFFF"/>
          </w:tcPr>
          <w:p w:rsidR="00290648" w:rsidRDefault="00290648">
            <w:pPr>
              <w:pStyle w:val="Default"/>
              <w:rPr>
                <w:sz w:val="20"/>
                <w:szCs w:val="20"/>
              </w:rPr>
            </w:pPr>
            <w:r>
              <w:rPr>
                <w:sz w:val="20"/>
                <w:szCs w:val="20"/>
              </w:rPr>
              <w:t>Remove paper from protective cover, fold over label and place the label squarely on slide and smooth over.</w:t>
            </w:r>
          </w:p>
        </w:tc>
      </w:tr>
      <w:tr w:rsidR="00290648" w:rsidTr="00353C81">
        <w:trPr>
          <w:cantSplit/>
          <w:trHeight w:val="287"/>
        </w:trPr>
        <w:tc>
          <w:tcPr>
            <w:tcW w:w="1800" w:type="dxa"/>
          </w:tcPr>
          <w:p w:rsidR="00290648" w:rsidRDefault="00290648">
            <w:pPr>
              <w:rPr>
                <w:rFonts w:ascii="Arial" w:hAnsi="Arial" w:cs="Arial"/>
                <w:b/>
                <w:sz w:val="20"/>
              </w:rPr>
            </w:pPr>
          </w:p>
        </w:tc>
        <w:tc>
          <w:tcPr>
            <w:tcW w:w="720" w:type="dxa"/>
          </w:tcPr>
          <w:p w:rsidR="00290648" w:rsidRDefault="00290648" w:rsidP="00E2237C">
            <w:pPr>
              <w:jc w:val="center"/>
              <w:rPr>
                <w:rFonts w:ascii="Arial" w:hAnsi="Arial" w:cs="Arial"/>
                <w:sz w:val="20"/>
              </w:rPr>
            </w:pPr>
            <w:r>
              <w:rPr>
                <w:rFonts w:ascii="Arial" w:hAnsi="Arial" w:cs="Arial"/>
                <w:sz w:val="20"/>
              </w:rPr>
              <w:t>12</w:t>
            </w:r>
          </w:p>
        </w:tc>
        <w:tc>
          <w:tcPr>
            <w:tcW w:w="8640" w:type="dxa"/>
            <w:gridSpan w:val="8"/>
            <w:shd w:val="clear" w:color="auto" w:fill="FFFFFF"/>
          </w:tcPr>
          <w:p w:rsidR="00290648" w:rsidRDefault="00290648">
            <w:pPr>
              <w:pStyle w:val="Default"/>
              <w:rPr>
                <w:sz w:val="20"/>
                <w:szCs w:val="20"/>
              </w:rPr>
            </w:pPr>
            <w:r>
              <w:rPr>
                <w:sz w:val="20"/>
                <w:szCs w:val="20"/>
              </w:rPr>
              <w:t xml:space="preserve">In the upper left corner click on the green reagent area then in the lower left corner choose ready. </w:t>
            </w:r>
          </w:p>
        </w:tc>
      </w:tr>
      <w:tr w:rsidR="00290648" w:rsidTr="00353C81">
        <w:trPr>
          <w:cantSplit/>
          <w:trHeight w:val="287"/>
        </w:trPr>
        <w:tc>
          <w:tcPr>
            <w:tcW w:w="1800" w:type="dxa"/>
          </w:tcPr>
          <w:p w:rsidR="00290648" w:rsidRDefault="00290648">
            <w:pPr>
              <w:rPr>
                <w:rFonts w:ascii="Arial" w:hAnsi="Arial" w:cs="Arial"/>
                <w:b/>
                <w:sz w:val="20"/>
              </w:rPr>
            </w:pPr>
          </w:p>
        </w:tc>
        <w:tc>
          <w:tcPr>
            <w:tcW w:w="720" w:type="dxa"/>
          </w:tcPr>
          <w:p w:rsidR="00290648" w:rsidRDefault="00290648" w:rsidP="00E2237C">
            <w:pPr>
              <w:jc w:val="center"/>
              <w:rPr>
                <w:rFonts w:ascii="Arial" w:hAnsi="Arial" w:cs="Arial"/>
                <w:sz w:val="20"/>
              </w:rPr>
            </w:pPr>
            <w:r>
              <w:rPr>
                <w:rFonts w:ascii="Arial" w:hAnsi="Arial" w:cs="Arial"/>
                <w:sz w:val="20"/>
              </w:rPr>
              <w:t>13</w:t>
            </w:r>
          </w:p>
        </w:tc>
        <w:tc>
          <w:tcPr>
            <w:tcW w:w="8640" w:type="dxa"/>
            <w:gridSpan w:val="8"/>
            <w:shd w:val="clear" w:color="auto" w:fill="FFFFFF"/>
          </w:tcPr>
          <w:p w:rsidR="00290648" w:rsidRDefault="00290648">
            <w:pPr>
              <w:pStyle w:val="Default"/>
              <w:rPr>
                <w:sz w:val="20"/>
                <w:szCs w:val="20"/>
              </w:rPr>
            </w:pPr>
            <w:r>
              <w:rPr>
                <w:sz w:val="20"/>
                <w:szCs w:val="20"/>
              </w:rPr>
              <w:t xml:space="preserve">Place slides on the instrument, ensuring the slide hits all four posts, labels facing toward the center of the instrument. </w:t>
            </w:r>
          </w:p>
        </w:tc>
      </w:tr>
      <w:tr w:rsidR="00290648" w:rsidTr="00353C81">
        <w:trPr>
          <w:cantSplit/>
          <w:trHeight w:val="287"/>
        </w:trPr>
        <w:tc>
          <w:tcPr>
            <w:tcW w:w="1800" w:type="dxa"/>
          </w:tcPr>
          <w:p w:rsidR="00290648" w:rsidRDefault="00290648">
            <w:pPr>
              <w:rPr>
                <w:rFonts w:ascii="Arial" w:hAnsi="Arial" w:cs="Arial"/>
                <w:b/>
                <w:sz w:val="20"/>
              </w:rPr>
            </w:pPr>
          </w:p>
        </w:tc>
        <w:tc>
          <w:tcPr>
            <w:tcW w:w="720" w:type="dxa"/>
          </w:tcPr>
          <w:p w:rsidR="00290648" w:rsidRDefault="00290648" w:rsidP="00E2237C">
            <w:pPr>
              <w:jc w:val="center"/>
              <w:rPr>
                <w:rFonts w:ascii="Arial" w:hAnsi="Arial" w:cs="Arial"/>
                <w:sz w:val="20"/>
              </w:rPr>
            </w:pPr>
            <w:r>
              <w:rPr>
                <w:rFonts w:ascii="Arial" w:hAnsi="Arial" w:cs="Arial"/>
                <w:sz w:val="20"/>
              </w:rPr>
              <w:t>14</w:t>
            </w:r>
          </w:p>
        </w:tc>
        <w:tc>
          <w:tcPr>
            <w:tcW w:w="8640" w:type="dxa"/>
            <w:gridSpan w:val="8"/>
            <w:shd w:val="clear" w:color="auto" w:fill="FFFFFF"/>
          </w:tcPr>
          <w:p w:rsidR="00290648" w:rsidRDefault="00290648" w:rsidP="00920C84">
            <w:pPr>
              <w:pStyle w:val="Default"/>
              <w:rPr>
                <w:sz w:val="20"/>
                <w:szCs w:val="20"/>
              </w:rPr>
            </w:pPr>
            <w:r>
              <w:rPr>
                <w:sz w:val="20"/>
                <w:szCs w:val="20"/>
              </w:rPr>
              <w:t>Remove the reagents from the refrigerator, remove the lids and place the reagents on the rack, and load the rack on the instrument carousel. Close the instrument lid.</w:t>
            </w:r>
          </w:p>
        </w:tc>
      </w:tr>
      <w:tr w:rsidR="00290648" w:rsidTr="00353C81">
        <w:trPr>
          <w:cantSplit/>
          <w:trHeight w:val="287"/>
        </w:trPr>
        <w:tc>
          <w:tcPr>
            <w:tcW w:w="1800" w:type="dxa"/>
          </w:tcPr>
          <w:p w:rsidR="00290648" w:rsidRDefault="00290648">
            <w:pPr>
              <w:rPr>
                <w:rFonts w:ascii="Arial" w:hAnsi="Arial" w:cs="Arial"/>
                <w:b/>
                <w:sz w:val="20"/>
              </w:rPr>
            </w:pPr>
          </w:p>
        </w:tc>
        <w:tc>
          <w:tcPr>
            <w:tcW w:w="720" w:type="dxa"/>
          </w:tcPr>
          <w:p w:rsidR="00290648" w:rsidRDefault="00290648" w:rsidP="00E2237C">
            <w:pPr>
              <w:jc w:val="center"/>
              <w:rPr>
                <w:rFonts w:ascii="Arial" w:hAnsi="Arial" w:cs="Arial"/>
                <w:sz w:val="20"/>
              </w:rPr>
            </w:pPr>
            <w:r>
              <w:rPr>
                <w:rFonts w:ascii="Arial" w:hAnsi="Arial" w:cs="Arial"/>
                <w:sz w:val="20"/>
              </w:rPr>
              <w:t>15</w:t>
            </w:r>
          </w:p>
        </w:tc>
        <w:tc>
          <w:tcPr>
            <w:tcW w:w="8640" w:type="dxa"/>
            <w:gridSpan w:val="8"/>
            <w:shd w:val="clear" w:color="auto" w:fill="FFFFFF"/>
          </w:tcPr>
          <w:p w:rsidR="00290648" w:rsidRDefault="00290648">
            <w:pPr>
              <w:pStyle w:val="Default"/>
              <w:rPr>
                <w:sz w:val="20"/>
                <w:szCs w:val="20"/>
              </w:rPr>
            </w:pPr>
            <w:r>
              <w:rPr>
                <w:sz w:val="20"/>
                <w:szCs w:val="20"/>
              </w:rPr>
              <w:t>In the upper left corner of the computer screen- click on the green reagent area then in the lower left corner choose ready, and click on the running button to start the instrument.</w:t>
            </w:r>
          </w:p>
        </w:tc>
      </w:tr>
      <w:tr w:rsidR="00290648" w:rsidTr="00353C81">
        <w:trPr>
          <w:cantSplit/>
          <w:trHeight w:val="287"/>
        </w:trPr>
        <w:tc>
          <w:tcPr>
            <w:tcW w:w="1800" w:type="dxa"/>
          </w:tcPr>
          <w:p w:rsidR="00290648" w:rsidRDefault="00290648">
            <w:pPr>
              <w:rPr>
                <w:rFonts w:ascii="Arial" w:hAnsi="Arial" w:cs="Arial"/>
                <w:b/>
                <w:sz w:val="20"/>
              </w:rPr>
            </w:pPr>
          </w:p>
        </w:tc>
        <w:tc>
          <w:tcPr>
            <w:tcW w:w="720" w:type="dxa"/>
          </w:tcPr>
          <w:p w:rsidR="00290648" w:rsidRDefault="00290648" w:rsidP="00E2237C">
            <w:pPr>
              <w:jc w:val="center"/>
              <w:rPr>
                <w:rFonts w:ascii="Arial" w:hAnsi="Arial" w:cs="Arial"/>
                <w:sz w:val="20"/>
              </w:rPr>
            </w:pPr>
            <w:r>
              <w:rPr>
                <w:rFonts w:ascii="Arial" w:hAnsi="Arial" w:cs="Arial"/>
                <w:sz w:val="20"/>
              </w:rPr>
              <w:t>16</w:t>
            </w:r>
          </w:p>
        </w:tc>
        <w:tc>
          <w:tcPr>
            <w:tcW w:w="8640" w:type="dxa"/>
            <w:gridSpan w:val="8"/>
            <w:shd w:val="clear" w:color="auto" w:fill="FFFFFF"/>
          </w:tcPr>
          <w:p w:rsidR="00290648" w:rsidRDefault="00290648">
            <w:pPr>
              <w:pStyle w:val="Default"/>
              <w:rPr>
                <w:sz w:val="20"/>
                <w:szCs w:val="20"/>
              </w:rPr>
            </w:pPr>
            <w:r>
              <w:rPr>
                <w:sz w:val="20"/>
                <w:szCs w:val="20"/>
              </w:rPr>
              <w:t xml:space="preserve">Ultra will read the slides and reagents. </w:t>
            </w:r>
          </w:p>
        </w:tc>
      </w:tr>
      <w:tr w:rsidR="00290648" w:rsidTr="00353C81">
        <w:trPr>
          <w:cantSplit/>
          <w:trHeight w:val="287"/>
        </w:trPr>
        <w:tc>
          <w:tcPr>
            <w:tcW w:w="1800" w:type="dxa"/>
          </w:tcPr>
          <w:p w:rsidR="00290648" w:rsidRDefault="00290648">
            <w:pPr>
              <w:rPr>
                <w:rFonts w:ascii="Arial" w:hAnsi="Arial" w:cs="Arial"/>
                <w:b/>
                <w:sz w:val="20"/>
              </w:rPr>
            </w:pPr>
          </w:p>
        </w:tc>
        <w:tc>
          <w:tcPr>
            <w:tcW w:w="720" w:type="dxa"/>
          </w:tcPr>
          <w:p w:rsidR="00290648" w:rsidRDefault="00290648" w:rsidP="00E2237C">
            <w:pPr>
              <w:jc w:val="center"/>
              <w:rPr>
                <w:rFonts w:ascii="Arial" w:hAnsi="Arial" w:cs="Arial"/>
                <w:sz w:val="20"/>
              </w:rPr>
            </w:pPr>
            <w:r>
              <w:rPr>
                <w:rFonts w:ascii="Arial" w:hAnsi="Arial" w:cs="Arial"/>
                <w:sz w:val="20"/>
              </w:rPr>
              <w:t>17</w:t>
            </w:r>
          </w:p>
        </w:tc>
        <w:tc>
          <w:tcPr>
            <w:tcW w:w="8640" w:type="dxa"/>
            <w:gridSpan w:val="8"/>
            <w:shd w:val="clear" w:color="auto" w:fill="FFFFFF"/>
          </w:tcPr>
          <w:p w:rsidR="00290648" w:rsidRDefault="00290648">
            <w:pPr>
              <w:pStyle w:val="Default"/>
              <w:rPr>
                <w:sz w:val="20"/>
                <w:szCs w:val="20"/>
              </w:rPr>
            </w:pPr>
            <w:r>
              <w:rPr>
                <w:sz w:val="20"/>
                <w:szCs w:val="20"/>
              </w:rPr>
              <w:t xml:space="preserve">Protocol completion times can be viewed by clicking on the slide icon (left side of screen). </w:t>
            </w:r>
          </w:p>
        </w:tc>
      </w:tr>
      <w:tr w:rsidR="00290648" w:rsidTr="00353C81">
        <w:trPr>
          <w:cantSplit/>
          <w:trHeight w:val="287"/>
        </w:trPr>
        <w:tc>
          <w:tcPr>
            <w:tcW w:w="1800" w:type="dxa"/>
          </w:tcPr>
          <w:p w:rsidR="00290648" w:rsidRDefault="00290648">
            <w:pPr>
              <w:rPr>
                <w:rFonts w:ascii="Arial" w:hAnsi="Arial" w:cs="Arial"/>
                <w:b/>
                <w:sz w:val="20"/>
              </w:rPr>
            </w:pPr>
          </w:p>
        </w:tc>
        <w:tc>
          <w:tcPr>
            <w:tcW w:w="720" w:type="dxa"/>
          </w:tcPr>
          <w:p w:rsidR="00290648" w:rsidRDefault="00290648" w:rsidP="00E2237C">
            <w:pPr>
              <w:jc w:val="center"/>
              <w:rPr>
                <w:rFonts w:ascii="Arial" w:hAnsi="Arial" w:cs="Arial"/>
                <w:sz w:val="20"/>
              </w:rPr>
            </w:pPr>
            <w:r>
              <w:rPr>
                <w:rFonts w:ascii="Arial" w:hAnsi="Arial" w:cs="Arial"/>
                <w:sz w:val="20"/>
              </w:rPr>
              <w:t>18</w:t>
            </w:r>
          </w:p>
        </w:tc>
        <w:tc>
          <w:tcPr>
            <w:tcW w:w="8640" w:type="dxa"/>
            <w:gridSpan w:val="8"/>
            <w:shd w:val="clear" w:color="auto" w:fill="FFFFFF"/>
          </w:tcPr>
          <w:p w:rsidR="00290648" w:rsidRDefault="00290648" w:rsidP="000E7480">
            <w:pPr>
              <w:pStyle w:val="Default"/>
              <w:rPr>
                <w:sz w:val="20"/>
                <w:szCs w:val="20"/>
              </w:rPr>
            </w:pPr>
            <w:r>
              <w:rPr>
                <w:sz w:val="20"/>
                <w:szCs w:val="20"/>
              </w:rPr>
              <w:t xml:space="preserve">Place the negative slide in reaction buffer for 10 minutes, and rinse it with distilled water and cover slip using </w:t>
            </w:r>
            <w:r w:rsidRPr="00EA2525">
              <w:rPr>
                <w:b/>
                <w:sz w:val="20"/>
                <w:szCs w:val="20"/>
              </w:rPr>
              <w:t>Aqua Mount</w:t>
            </w:r>
            <w:r>
              <w:rPr>
                <w:sz w:val="20"/>
                <w:szCs w:val="20"/>
              </w:rPr>
              <w:t xml:space="preserve">. </w:t>
            </w:r>
          </w:p>
        </w:tc>
      </w:tr>
      <w:tr w:rsidR="00290648" w:rsidTr="00353C81">
        <w:trPr>
          <w:cantSplit/>
          <w:trHeight w:val="287"/>
        </w:trPr>
        <w:tc>
          <w:tcPr>
            <w:tcW w:w="1800" w:type="dxa"/>
          </w:tcPr>
          <w:p w:rsidR="00290648" w:rsidRDefault="00290648">
            <w:pPr>
              <w:rPr>
                <w:rFonts w:ascii="Arial" w:hAnsi="Arial" w:cs="Arial"/>
                <w:b/>
                <w:sz w:val="20"/>
              </w:rPr>
            </w:pPr>
          </w:p>
        </w:tc>
        <w:tc>
          <w:tcPr>
            <w:tcW w:w="720" w:type="dxa"/>
          </w:tcPr>
          <w:p w:rsidR="00290648" w:rsidRDefault="00290648" w:rsidP="00E2237C">
            <w:pPr>
              <w:jc w:val="center"/>
              <w:rPr>
                <w:rFonts w:ascii="Arial" w:hAnsi="Arial" w:cs="Arial"/>
                <w:sz w:val="20"/>
              </w:rPr>
            </w:pPr>
            <w:r>
              <w:rPr>
                <w:rFonts w:ascii="Arial" w:hAnsi="Arial" w:cs="Arial"/>
                <w:sz w:val="20"/>
              </w:rPr>
              <w:t>19</w:t>
            </w:r>
          </w:p>
        </w:tc>
        <w:tc>
          <w:tcPr>
            <w:tcW w:w="8640" w:type="dxa"/>
            <w:gridSpan w:val="8"/>
            <w:shd w:val="clear" w:color="auto" w:fill="FFFFFF"/>
          </w:tcPr>
          <w:p w:rsidR="00290648" w:rsidRDefault="00290648" w:rsidP="000E7480">
            <w:pPr>
              <w:pStyle w:val="Default"/>
              <w:rPr>
                <w:sz w:val="20"/>
                <w:szCs w:val="20"/>
              </w:rPr>
            </w:pPr>
            <w:r>
              <w:rPr>
                <w:sz w:val="20"/>
                <w:szCs w:val="20"/>
              </w:rPr>
              <w:t xml:space="preserve">Remove slides from trays that have blinking green lights- rinse them well in reaction buffer, and rinse them in distilled water until the slides run clear. </w:t>
            </w:r>
          </w:p>
        </w:tc>
      </w:tr>
      <w:tr w:rsidR="00290648" w:rsidTr="00353C81">
        <w:trPr>
          <w:cantSplit/>
          <w:trHeight w:val="287"/>
        </w:trPr>
        <w:tc>
          <w:tcPr>
            <w:tcW w:w="1800" w:type="dxa"/>
          </w:tcPr>
          <w:p w:rsidR="00290648" w:rsidRDefault="00290648">
            <w:pPr>
              <w:rPr>
                <w:rFonts w:ascii="Arial" w:hAnsi="Arial" w:cs="Arial"/>
                <w:b/>
                <w:sz w:val="20"/>
              </w:rPr>
            </w:pPr>
          </w:p>
        </w:tc>
        <w:tc>
          <w:tcPr>
            <w:tcW w:w="720" w:type="dxa"/>
          </w:tcPr>
          <w:p w:rsidR="00290648" w:rsidRDefault="00290648" w:rsidP="00E2237C">
            <w:pPr>
              <w:jc w:val="center"/>
              <w:rPr>
                <w:rFonts w:ascii="Arial" w:hAnsi="Arial" w:cs="Arial"/>
                <w:sz w:val="20"/>
              </w:rPr>
            </w:pPr>
            <w:r>
              <w:rPr>
                <w:rFonts w:ascii="Arial" w:hAnsi="Arial" w:cs="Arial"/>
                <w:sz w:val="20"/>
              </w:rPr>
              <w:t>20</w:t>
            </w:r>
          </w:p>
        </w:tc>
        <w:tc>
          <w:tcPr>
            <w:tcW w:w="8640" w:type="dxa"/>
            <w:gridSpan w:val="8"/>
            <w:shd w:val="clear" w:color="auto" w:fill="FFFFFF"/>
          </w:tcPr>
          <w:p w:rsidR="00290648" w:rsidRDefault="00290648" w:rsidP="000E7480">
            <w:pPr>
              <w:pStyle w:val="Default"/>
              <w:rPr>
                <w:sz w:val="20"/>
                <w:szCs w:val="20"/>
              </w:rPr>
            </w:pPr>
            <w:r>
              <w:rPr>
                <w:sz w:val="20"/>
                <w:szCs w:val="20"/>
              </w:rPr>
              <w:t xml:space="preserve">Cover slip slides using </w:t>
            </w:r>
            <w:r w:rsidRPr="000E7480">
              <w:rPr>
                <w:b/>
                <w:sz w:val="20"/>
                <w:szCs w:val="20"/>
              </w:rPr>
              <w:t>Aqua Mount</w:t>
            </w:r>
            <w:r>
              <w:rPr>
                <w:sz w:val="20"/>
                <w:szCs w:val="20"/>
              </w:rPr>
              <w:t xml:space="preserve"> media.</w:t>
            </w:r>
          </w:p>
        </w:tc>
      </w:tr>
      <w:tr w:rsidR="00290648" w:rsidTr="00353C81">
        <w:trPr>
          <w:cantSplit/>
          <w:trHeight w:val="287"/>
        </w:trPr>
        <w:tc>
          <w:tcPr>
            <w:tcW w:w="1800" w:type="dxa"/>
          </w:tcPr>
          <w:p w:rsidR="00290648" w:rsidRDefault="00290648">
            <w:pPr>
              <w:rPr>
                <w:rFonts w:ascii="Arial" w:hAnsi="Arial" w:cs="Arial"/>
                <w:b/>
                <w:sz w:val="20"/>
              </w:rPr>
            </w:pPr>
          </w:p>
        </w:tc>
        <w:tc>
          <w:tcPr>
            <w:tcW w:w="720" w:type="dxa"/>
          </w:tcPr>
          <w:p w:rsidR="00290648" w:rsidRDefault="00290648" w:rsidP="00E2237C">
            <w:pPr>
              <w:jc w:val="center"/>
              <w:rPr>
                <w:rFonts w:ascii="Arial" w:hAnsi="Arial" w:cs="Arial"/>
                <w:sz w:val="20"/>
              </w:rPr>
            </w:pPr>
            <w:r>
              <w:rPr>
                <w:rFonts w:ascii="Arial" w:hAnsi="Arial" w:cs="Arial"/>
                <w:sz w:val="20"/>
              </w:rPr>
              <w:t>21</w:t>
            </w:r>
          </w:p>
        </w:tc>
        <w:tc>
          <w:tcPr>
            <w:tcW w:w="8640" w:type="dxa"/>
            <w:gridSpan w:val="8"/>
            <w:shd w:val="clear" w:color="auto" w:fill="FFFFFF"/>
          </w:tcPr>
          <w:p w:rsidR="00290648" w:rsidRDefault="00290648">
            <w:pPr>
              <w:pStyle w:val="Default"/>
              <w:rPr>
                <w:sz w:val="20"/>
                <w:szCs w:val="20"/>
              </w:rPr>
            </w:pPr>
            <w:r>
              <w:rPr>
                <w:sz w:val="20"/>
                <w:szCs w:val="20"/>
              </w:rPr>
              <w:t>Label the slides with CoPath slide labels and lay them on a slide flat.</w:t>
            </w:r>
          </w:p>
        </w:tc>
      </w:tr>
      <w:tr w:rsidR="00290648" w:rsidTr="00353C81">
        <w:trPr>
          <w:cantSplit/>
          <w:trHeight w:val="287"/>
        </w:trPr>
        <w:tc>
          <w:tcPr>
            <w:tcW w:w="1800" w:type="dxa"/>
          </w:tcPr>
          <w:p w:rsidR="00290648" w:rsidRDefault="00290648">
            <w:pPr>
              <w:rPr>
                <w:rFonts w:ascii="Arial" w:hAnsi="Arial" w:cs="Arial"/>
                <w:b/>
                <w:sz w:val="20"/>
              </w:rPr>
            </w:pPr>
          </w:p>
        </w:tc>
        <w:tc>
          <w:tcPr>
            <w:tcW w:w="720" w:type="dxa"/>
          </w:tcPr>
          <w:p w:rsidR="00290648" w:rsidRDefault="00290648" w:rsidP="00E2237C">
            <w:pPr>
              <w:jc w:val="center"/>
              <w:rPr>
                <w:rFonts w:ascii="Arial" w:hAnsi="Arial" w:cs="Arial"/>
                <w:sz w:val="20"/>
              </w:rPr>
            </w:pPr>
            <w:r>
              <w:rPr>
                <w:rFonts w:ascii="Arial" w:hAnsi="Arial" w:cs="Arial"/>
                <w:sz w:val="20"/>
              </w:rPr>
              <w:t>22</w:t>
            </w:r>
          </w:p>
        </w:tc>
        <w:tc>
          <w:tcPr>
            <w:tcW w:w="8640" w:type="dxa"/>
            <w:gridSpan w:val="8"/>
            <w:shd w:val="clear" w:color="auto" w:fill="FFFFFF"/>
          </w:tcPr>
          <w:p w:rsidR="00290648" w:rsidRDefault="00290648">
            <w:pPr>
              <w:pStyle w:val="Default"/>
              <w:rPr>
                <w:sz w:val="20"/>
                <w:szCs w:val="20"/>
              </w:rPr>
            </w:pPr>
            <w:r>
              <w:rPr>
                <w:sz w:val="20"/>
                <w:szCs w:val="20"/>
              </w:rPr>
              <w:t>Place the slide flat in the SS refrigerator and inform the case Pathologist.</w:t>
            </w:r>
          </w:p>
        </w:tc>
      </w:tr>
      <w:tr w:rsidR="00290648" w:rsidTr="00353C81">
        <w:trPr>
          <w:cantSplit/>
          <w:trHeight w:val="287"/>
        </w:trPr>
        <w:tc>
          <w:tcPr>
            <w:tcW w:w="1800" w:type="dxa"/>
          </w:tcPr>
          <w:p w:rsidR="00290648" w:rsidRDefault="00290648">
            <w:pPr>
              <w:rPr>
                <w:rFonts w:ascii="Arial" w:hAnsi="Arial" w:cs="Arial"/>
                <w:b/>
                <w:sz w:val="20"/>
              </w:rPr>
            </w:pPr>
          </w:p>
        </w:tc>
        <w:tc>
          <w:tcPr>
            <w:tcW w:w="720" w:type="dxa"/>
          </w:tcPr>
          <w:p w:rsidR="00290648" w:rsidRDefault="00290648" w:rsidP="00E2237C">
            <w:pPr>
              <w:jc w:val="center"/>
              <w:rPr>
                <w:rFonts w:ascii="Arial" w:hAnsi="Arial" w:cs="Arial"/>
                <w:sz w:val="20"/>
              </w:rPr>
            </w:pPr>
            <w:r>
              <w:rPr>
                <w:rFonts w:ascii="Arial" w:hAnsi="Arial" w:cs="Arial"/>
                <w:sz w:val="20"/>
              </w:rPr>
              <w:t>23</w:t>
            </w:r>
          </w:p>
        </w:tc>
        <w:tc>
          <w:tcPr>
            <w:tcW w:w="8640" w:type="dxa"/>
            <w:gridSpan w:val="8"/>
            <w:shd w:val="clear" w:color="auto" w:fill="FFFFFF"/>
          </w:tcPr>
          <w:p w:rsidR="00290648" w:rsidRDefault="00290648" w:rsidP="00F6294F">
            <w:pPr>
              <w:pStyle w:val="Default"/>
              <w:rPr>
                <w:sz w:val="20"/>
                <w:szCs w:val="20"/>
              </w:rPr>
            </w:pPr>
            <w:r>
              <w:rPr>
                <w:sz w:val="20"/>
                <w:szCs w:val="20"/>
              </w:rPr>
              <w:t>Remove the tissue from the chuck, wrap it in an aluminium foil and label with patient label. Place the labeled tissue in a freezer bag and save it in the -70 freezer.</w:t>
            </w:r>
          </w:p>
        </w:tc>
      </w:tr>
      <w:tr w:rsidR="00290648" w:rsidTr="00353C81">
        <w:trPr>
          <w:cantSplit/>
          <w:trHeight w:val="287"/>
        </w:trPr>
        <w:tc>
          <w:tcPr>
            <w:tcW w:w="1800" w:type="dxa"/>
          </w:tcPr>
          <w:p w:rsidR="00290648" w:rsidRDefault="00290648">
            <w:pPr>
              <w:rPr>
                <w:rFonts w:ascii="Arial" w:hAnsi="Arial" w:cs="Arial"/>
                <w:b/>
                <w:sz w:val="20"/>
              </w:rPr>
            </w:pPr>
          </w:p>
        </w:tc>
        <w:tc>
          <w:tcPr>
            <w:tcW w:w="720" w:type="dxa"/>
          </w:tcPr>
          <w:p w:rsidR="00290648" w:rsidRDefault="00290648" w:rsidP="00512842">
            <w:pPr>
              <w:jc w:val="center"/>
              <w:rPr>
                <w:rFonts w:ascii="Arial" w:hAnsi="Arial" w:cs="Arial"/>
                <w:sz w:val="20"/>
              </w:rPr>
            </w:pPr>
            <w:r>
              <w:rPr>
                <w:rFonts w:ascii="Arial" w:hAnsi="Arial" w:cs="Arial"/>
                <w:sz w:val="20"/>
              </w:rPr>
              <w:t>24</w:t>
            </w:r>
          </w:p>
        </w:tc>
        <w:tc>
          <w:tcPr>
            <w:tcW w:w="8640" w:type="dxa"/>
            <w:gridSpan w:val="8"/>
            <w:shd w:val="clear" w:color="auto" w:fill="FFFFFF"/>
          </w:tcPr>
          <w:p w:rsidR="00290648" w:rsidRDefault="00290648">
            <w:pPr>
              <w:pStyle w:val="Default"/>
              <w:rPr>
                <w:sz w:val="20"/>
                <w:szCs w:val="20"/>
              </w:rPr>
            </w:pPr>
            <w:r>
              <w:rPr>
                <w:sz w:val="20"/>
                <w:szCs w:val="20"/>
              </w:rPr>
              <w:t>Clean the cryostat and have it ready for next case.</w:t>
            </w:r>
          </w:p>
        </w:tc>
      </w:tr>
      <w:tr w:rsidR="00290648">
        <w:trPr>
          <w:cantSplit/>
          <w:trHeight w:val="225"/>
        </w:trPr>
        <w:tc>
          <w:tcPr>
            <w:tcW w:w="1800" w:type="dxa"/>
            <w:vMerge w:val="restart"/>
          </w:tcPr>
          <w:p w:rsidR="00290648" w:rsidRDefault="00290648">
            <w:pPr>
              <w:rPr>
                <w:rFonts w:ascii="Arial" w:hAnsi="Arial" w:cs="Arial"/>
                <w:b/>
                <w:bCs/>
                <w:color w:val="0000FF"/>
                <w:sz w:val="20"/>
              </w:rPr>
            </w:pPr>
            <w:bookmarkStart w:id="0" w:name="_Toc184727277"/>
            <w:r>
              <w:rPr>
                <w:rFonts w:ascii="Arial" w:hAnsi="Arial" w:cs="Arial"/>
                <w:b/>
                <w:bCs/>
                <w:color w:val="0000FF"/>
                <w:sz w:val="20"/>
              </w:rPr>
              <w:t>A</w:t>
            </w:r>
            <w:bookmarkEnd w:id="0"/>
            <w:r>
              <w:rPr>
                <w:rFonts w:ascii="Arial" w:hAnsi="Arial" w:cs="Arial"/>
                <w:b/>
                <w:bCs/>
                <w:color w:val="0000FF"/>
                <w:sz w:val="20"/>
              </w:rPr>
              <w:t>uthorization</w:t>
            </w:r>
          </w:p>
          <w:p w:rsidR="00290648" w:rsidRDefault="00290648">
            <w:pPr>
              <w:rPr>
                <w:rFonts w:ascii="Arial" w:hAnsi="Arial" w:cs="Arial"/>
                <w:b/>
                <w:bCs/>
                <w:color w:val="0000FF"/>
                <w:sz w:val="20"/>
              </w:rPr>
            </w:pPr>
          </w:p>
          <w:p w:rsidR="00290648" w:rsidRDefault="00290648">
            <w:pPr>
              <w:rPr>
                <w:rFonts w:ascii="Arial" w:hAnsi="Arial" w:cs="Arial"/>
                <w:b/>
                <w:bCs/>
                <w:color w:val="0000FF"/>
                <w:sz w:val="20"/>
              </w:rPr>
            </w:pPr>
          </w:p>
        </w:tc>
        <w:tc>
          <w:tcPr>
            <w:tcW w:w="3255" w:type="dxa"/>
            <w:gridSpan w:val="4"/>
          </w:tcPr>
          <w:p w:rsidR="00290648" w:rsidRDefault="00290648">
            <w:pPr>
              <w:pStyle w:val="Header"/>
              <w:tabs>
                <w:tab w:val="clear" w:pos="4320"/>
                <w:tab w:val="clear" w:pos="8640"/>
              </w:tabs>
              <w:rPr>
                <w:rFonts w:ascii="Arial" w:hAnsi="Arial" w:cs="Arial"/>
                <w:b/>
                <w:bCs/>
                <w:iCs/>
                <w:sz w:val="20"/>
              </w:rPr>
            </w:pPr>
          </w:p>
        </w:tc>
        <w:tc>
          <w:tcPr>
            <w:tcW w:w="4320" w:type="dxa"/>
            <w:gridSpan w:val="4"/>
          </w:tcPr>
          <w:p w:rsidR="00290648" w:rsidRDefault="00290648">
            <w:pPr>
              <w:pStyle w:val="Header"/>
              <w:tabs>
                <w:tab w:val="clear" w:pos="4320"/>
                <w:tab w:val="clear" w:pos="8640"/>
              </w:tabs>
              <w:rPr>
                <w:rFonts w:ascii="Arial" w:hAnsi="Arial" w:cs="Arial"/>
                <w:b/>
                <w:bCs/>
                <w:iCs/>
                <w:sz w:val="20"/>
              </w:rPr>
            </w:pPr>
            <w:r>
              <w:rPr>
                <w:rFonts w:ascii="Arial" w:hAnsi="Arial" w:cs="Arial"/>
                <w:b/>
                <w:bCs/>
                <w:iCs/>
                <w:sz w:val="20"/>
              </w:rPr>
              <w:t>Signature</w:t>
            </w:r>
          </w:p>
        </w:tc>
        <w:tc>
          <w:tcPr>
            <w:tcW w:w="1785" w:type="dxa"/>
          </w:tcPr>
          <w:p w:rsidR="00290648" w:rsidRDefault="00290648">
            <w:pPr>
              <w:pStyle w:val="Header"/>
              <w:tabs>
                <w:tab w:val="clear" w:pos="4320"/>
                <w:tab w:val="clear" w:pos="8640"/>
              </w:tabs>
              <w:rPr>
                <w:rFonts w:ascii="Arial" w:hAnsi="Arial" w:cs="Arial"/>
                <w:b/>
                <w:bCs/>
                <w:iCs/>
                <w:sz w:val="20"/>
              </w:rPr>
            </w:pPr>
            <w:r>
              <w:rPr>
                <w:rFonts w:ascii="Arial" w:hAnsi="Arial" w:cs="Arial"/>
                <w:b/>
                <w:bCs/>
                <w:iCs/>
                <w:sz w:val="20"/>
              </w:rPr>
              <w:t>Date</w:t>
            </w:r>
          </w:p>
        </w:tc>
      </w:tr>
      <w:tr w:rsidR="00290648">
        <w:trPr>
          <w:cantSplit/>
          <w:trHeight w:val="315"/>
        </w:trPr>
        <w:tc>
          <w:tcPr>
            <w:tcW w:w="1800" w:type="dxa"/>
            <w:vMerge/>
          </w:tcPr>
          <w:p w:rsidR="00290648" w:rsidRDefault="00290648">
            <w:pPr>
              <w:rPr>
                <w:rFonts w:ascii="Arial" w:hAnsi="Arial" w:cs="Arial"/>
                <w:b/>
                <w:bCs/>
                <w:color w:val="0000FF"/>
                <w:sz w:val="20"/>
              </w:rPr>
            </w:pPr>
          </w:p>
        </w:tc>
        <w:tc>
          <w:tcPr>
            <w:tcW w:w="3255" w:type="dxa"/>
            <w:gridSpan w:val="4"/>
          </w:tcPr>
          <w:p w:rsidR="00290648" w:rsidRDefault="00290648">
            <w:pPr>
              <w:rPr>
                <w:rFonts w:ascii="Arial" w:hAnsi="Arial" w:cs="Arial"/>
                <w:b/>
                <w:bCs/>
                <w:iCs/>
                <w:sz w:val="20"/>
              </w:rPr>
            </w:pPr>
            <w:r>
              <w:rPr>
                <w:rFonts w:ascii="Arial" w:hAnsi="Arial" w:cs="Arial"/>
                <w:b/>
                <w:bCs/>
                <w:iCs/>
                <w:sz w:val="20"/>
              </w:rPr>
              <w:t>Medical Director</w:t>
            </w:r>
          </w:p>
        </w:tc>
        <w:tc>
          <w:tcPr>
            <w:tcW w:w="4320" w:type="dxa"/>
            <w:gridSpan w:val="4"/>
          </w:tcPr>
          <w:p w:rsidR="00290648" w:rsidRDefault="00290648">
            <w:pPr>
              <w:rPr>
                <w:rFonts w:ascii="Arial" w:hAnsi="Arial" w:cs="Arial"/>
                <w:iCs/>
                <w:sz w:val="20"/>
              </w:rPr>
            </w:pPr>
            <w:r>
              <w:rPr>
                <w:rFonts w:ascii="Arial" w:hAnsi="Arial" w:cs="Arial"/>
                <w:iCs/>
                <w:sz w:val="20"/>
              </w:rPr>
              <w:t>Megan K. Dishop MD</w:t>
            </w:r>
          </w:p>
        </w:tc>
        <w:tc>
          <w:tcPr>
            <w:tcW w:w="1785" w:type="dxa"/>
          </w:tcPr>
          <w:p w:rsidR="00290648" w:rsidRDefault="00290648">
            <w:pPr>
              <w:rPr>
                <w:rFonts w:ascii="Arial" w:hAnsi="Arial" w:cs="Arial"/>
                <w:iCs/>
                <w:sz w:val="20"/>
              </w:rPr>
            </w:pPr>
            <w:r>
              <w:rPr>
                <w:rFonts w:ascii="Arial" w:hAnsi="Arial" w:cs="Arial"/>
                <w:iCs/>
                <w:sz w:val="20"/>
              </w:rPr>
              <w:t>10/30/17</w:t>
            </w:r>
          </w:p>
        </w:tc>
      </w:tr>
      <w:tr w:rsidR="00290648">
        <w:trPr>
          <w:cantSplit/>
          <w:trHeight w:val="180"/>
        </w:trPr>
        <w:tc>
          <w:tcPr>
            <w:tcW w:w="1800" w:type="dxa"/>
            <w:vMerge/>
          </w:tcPr>
          <w:p w:rsidR="00290648" w:rsidRDefault="00290648">
            <w:pPr>
              <w:rPr>
                <w:rFonts w:ascii="Arial" w:hAnsi="Arial" w:cs="Arial"/>
                <w:b/>
                <w:bCs/>
                <w:color w:val="0000FF"/>
                <w:sz w:val="20"/>
              </w:rPr>
            </w:pPr>
          </w:p>
        </w:tc>
        <w:tc>
          <w:tcPr>
            <w:tcW w:w="3255" w:type="dxa"/>
            <w:gridSpan w:val="4"/>
          </w:tcPr>
          <w:p w:rsidR="00290648" w:rsidRDefault="00290648">
            <w:pPr>
              <w:rPr>
                <w:rFonts w:ascii="Arial" w:hAnsi="Arial" w:cs="Arial"/>
                <w:b/>
                <w:bCs/>
                <w:iCs/>
                <w:sz w:val="20"/>
              </w:rPr>
            </w:pPr>
          </w:p>
        </w:tc>
        <w:tc>
          <w:tcPr>
            <w:tcW w:w="4320" w:type="dxa"/>
            <w:gridSpan w:val="4"/>
          </w:tcPr>
          <w:p w:rsidR="00290648" w:rsidRDefault="00290648">
            <w:pPr>
              <w:rPr>
                <w:rFonts w:ascii="Arial" w:hAnsi="Arial" w:cs="Arial"/>
                <w:iCs/>
                <w:sz w:val="20"/>
              </w:rPr>
            </w:pPr>
          </w:p>
        </w:tc>
        <w:tc>
          <w:tcPr>
            <w:tcW w:w="1785" w:type="dxa"/>
          </w:tcPr>
          <w:p w:rsidR="00290648" w:rsidRDefault="00290648">
            <w:pPr>
              <w:rPr>
                <w:rFonts w:ascii="Arial" w:hAnsi="Arial" w:cs="Arial"/>
                <w:iCs/>
                <w:sz w:val="20"/>
              </w:rPr>
            </w:pPr>
          </w:p>
        </w:tc>
      </w:tr>
      <w:tr w:rsidR="00290648">
        <w:trPr>
          <w:trHeight w:val="165"/>
        </w:trPr>
        <w:tc>
          <w:tcPr>
            <w:tcW w:w="1800" w:type="dxa"/>
          </w:tcPr>
          <w:p w:rsidR="00290648" w:rsidRDefault="00290648">
            <w:pPr>
              <w:rPr>
                <w:rFonts w:ascii="Arial" w:hAnsi="Arial" w:cs="Arial"/>
                <w:b/>
                <w:bCs/>
                <w:color w:val="0000FF"/>
                <w:sz w:val="20"/>
              </w:rPr>
            </w:pPr>
          </w:p>
        </w:tc>
        <w:tc>
          <w:tcPr>
            <w:tcW w:w="9360" w:type="dxa"/>
            <w:gridSpan w:val="9"/>
          </w:tcPr>
          <w:p w:rsidR="00290648" w:rsidRDefault="00290648">
            <w:pPr>
              <w:rPr>
                <w:rFonts w:ascii="Arial" w:hAnsi="Arial" w:cs="Arial"/>
                <w:b/>
                <w:bCs/>
                <w:i/>
                <w:sz w:val="20"/>
              </w:rPr>
            </w:pPr>
          </w:p>
        </w:tc>
      </w:tr>
      <w:tr w:rsidR="00290648" w:rsidTr="00E812A4">
        <w:trPr>
          <w:cantSplit/>
          <w:trHeight w:val="165"/>
        </w:trPr>
        <w:tc>
          <w:tcPr>
            <w:tcW w:w="1800" w:type="dxa"/>
            <w:vMerge w:val="restart"/>
          </w:tcPr>
          <w:p w:rsidR="00290648" w:rsidRDefault="00290648">
            <w:pPr>
              <w:rPr>
                <w:rFonts w:ascii="Arial" w:hAnsi="Arial" w:cs="Arial"/>
                <w:b/>
                <w:bCs/>
                <w:color w:val="0000FF"/>
                <w:sz w:val="20"/>
              </w:rPr>
            </w:pPr>
            <w:r>
              <w:rPr>
                <w:rFonts w:ascii="Arial" w:hAnsi="Arial" w:cs="Arial"/>
                <w:b/>
                <w:bCs/>
                <w:color w:val="0000FF"/>
                <w:sz w:val="20"/>
              </w:rPr>
              <w:t>Annual Review</w:t>
            </w:r>
          </w:p>
          <w:p w:rsidR="00290648" w:rsidRDefault="00290648">
            <w:pPr>
              <w:rPr>
                <w:rFonts w:ascii="Arial" w:hAnsi="Arial" w:cs="Arial"/>
                <w:b/>
                <w:bCs/>
                <w:color w:val="0000FF"/>
                <w:sz w:val="20"/>
              </w:rPr>
            </w:pPr>
          </w:p>
        </w:tc>
        <w:tc>
          <w:tcPr>
            <w:tcW w:w="2160" w:type="dxa"/>
            <w:gridSpan w:val="2"/>
          </w:tcPr>
          <w:p w:rsidR="00290648" w:rsidRDefault="00290648" w:rsidP="00E812A4">
            <w:pPr>
              <w:jc w:val="left"/>
              <w:rPr>
                <w:rFonts w:ascii="Arial" w:hAnsi="Arial" w:cs="Arial"/>
                <w:b/>
                <w:bCs/>
                <w:sz w:val="20"/>
              </w:rPr>
            </w:pPr>
            <w:r>
              <w:rPr>
                <w:rFonts w:ascii="Arial" w:hAnsi="Arial" w:cs="Arial"/>
                <w:b/>
                <w:bCs/>
                <w:sz w:val="20"/>
              </w:rPr>
              <w:t>Designee</w:t>
            </w:r>
          </w:p>
        </w:tc>
        <w:tc>
          <w:tcPr>
            <w:tcW w:w="2340" w:type="dxa"/>
            <w:gridSpan w:val="3"/>
          </w:tcPr>
          <w:p w:rsidR="00290648" w:rsidRDefault="00290648" w:rsidP="00E812A4">
            <w:pPr>
              <w:jc w:val="left"/>
              <w:rPr>
                <w:rFonts w:ascii="Arial" w:hAnsi="Arial" w:cs="Arial"/>
                <w:b/>
                <w:bCs/>
                <w:iCs/>
                <w:sz w:val="20"/>
              </w:rPr>
            </w:pPr>
            <w:r>
              <w:rPr>
                <w:rFonts w:ascii="Arial" w:hAnsi="Arial" w:cs="Arial"/>
                <w:b/>
                <w:bCs/>
                <w:iCs/>
                <w:sz w:val="20"/>
              </w:rPr>
              <w:t>Written/Revised by:</w:t>
            </w:r>
          </w:p>
        </w:tc>
        <w:tc>
          <w:tcPr>
            <w:tcW w:w="2430" w:type="dxa"/>
            <w:gridSpan w:val="2"/>
          </w:tcPr>
          <w:p w:rsidR="00290648" w:rsidRDefault="00290648" w:rsidP="00E812A4">
            <w:pPr>
              <w:jc w:val="left"/>
              <w:rPr>
                <w:rFonts w:ascii="Arial" w:hAnsi="Arial" w:cs="Arial"/>
                <w:b/>
                <w:bCs/>
                <w:iCs/>
                <w:sz w:val="20"/>
              </w:rPr>
            </w:pPr>
            <w:r>
              <w:rPr>
                <w:rFonts w:ascii="Arial" w:hAnsi="Arial" w:cs="Arial"/>
                <w:b/>
                <w:bCs/>
                <w:iCs/>
                <w:sz w:val="20"/>
              </w:rPr>
              <w:t>Effective Date:</w:t>
            </w:r>
          </w:p>
        </w:tc>
        <w:tc>
          <w:tcPr>
            <w:tcW w:w="2430" w:type="dxa"/>
            <w:gridSpan w:val="2"/>
          </w:tcPr>
          <w:p w:rsidR="00290648" w:rsidRDefault="00290648" w:rsidP="00E812A4">
            <w:pPr>
              <w:jc w:val="left"/>
              <w:rPr>
                <w:rFonts w:ascii="Arial" w:hAnsi="Arial" w:cs="Arial"/>
                <w:b/>
                <w:bCs/>
                <w:iCs/>
                <w:sz w:val="20"/>
              </w:rPr>
            </w:pPr>
            <w:r>
              <w:rPr>
                <w:rFonts w:ascii="Arial" w:hAnsi="Arial" w:cs="Arial"/>
                <w:b/>
                <w:bCs/>
                <w:iCs/>
                <w:sz w:val="20"/>
              </w:rPr>
              <w:t>Summary of Revisions</w:t>
            </w:r>
          </w:p>
        </w:tc>
      </w:tr>
      <w:tr w:rsidR="00290648" w:rsidTr="00E812A4">
        <w:trPr>
          <w:cantSplit/>
          <w:trHeight w:val="143"/>
        </w:trPr>
        <w:tc>
          <w:tcPr>
            <w:tcW w:w="1800" w:type="dxa"/>
            <w:vMerge/>
          </w:tcPr>
          <w:p w:rsidR="00290648" w:rsidRDefault="00290648">
            <w:pPr>
              <w:rPr>
                <w:rFonts w:ascii="Arial" w:hAnsi="Arial" w:cs="Arial"/>
                <w:b/>
                <w:bCs/>
                <w:color w:val="0000FF"/>
                <w:sz w:val="20"/>
              </w:rPr>
            </w:pPr>
          </w:p>
        </w:tc>
        <w:tc>
          <w:tcPr>
            <w:tcW w:w="2160" w:type="dxa"/>
            <w:gridSpan w:val="2"/>
          </w:tcPr>
          <w:p w:rsidR="00290648" w:rsidRDefault="00290648" w:rsidP="00E812A4">
            <w:pPr>
              <w:jc w:val="left"/>
              <w:rPr>
                <w:rFonts w:ascii="Arial" w:hAnsi="Arial" w:cs="Arial"/>
                <w:sz w:val="20"/>
              </w:rPr>
            </w:pPr>
            <w:r>
              <w:rPr>
                <w:rFonts w:ascii="Arial" w:hAnsi="Arial" w:cs="Arial"/>
                <w:sz w:val="20"/>
              </w:rPr>
              <w:t>Histology Supervisor</w:t>
            </w:r>
          </w:p>
        </w:tc>
        <w:tc>
          <w:tcPr>
            <w:tcW w:w="2340" w:type="dxa"/>
            <w:gridSpan w:val="3"/>
          </w:tcPr>
          <w:p w:rsidR="00290648" w:rsidRDefault="00290648" w:rsidP="00E812A4">
            <w:pPr>
              <w:jc w:val="left"/>
              <w:rPr>
                <w:rFonts w:ascii="Arial" w:hAnsi="Arial" w:cs="Arial"/>
                <w:iCs/>
                <w:sz w:val="20"/>
              </w:rPr>
            </w:pPr>
            <w:r>
              <w:rPr>
                <w:rFonts w:ascii="Arial" w:hAnsi="Arial" w:cs="Arial"/>
                <w:iCs/>
                <w:sz w:val="20"/>
              </w:rPr>
              <w:t>Prabha Chintapalli</w:t>
            </w:r>
          </w:p>
        </w:tc>
        <w:tc>
          <w:tcPr>
            <w:tcW w:w="2430" w:type="dxa"/>
            <w:gridSpan w:val="2"/>
          </w:tcPr>
          <w:p w:rsidR="00290648" w:rsidRDefault="00290648" w:rsidP="00E812A4">
            <w:pPr>
              <w:jc w:val="left"/>
              <w:rPr>
                <w:rFonts w:ascii="Arial" w:hAnsi="Arial" w:cs="Arial"/>
                <w:iCs/>
                <w:sz w:val="20"/>
              </w:rPr>
            </w:pPr>
          </w:p>
        </w:tc>
        <w:tc>
          <w:tcPr>
            <w:tcW w:w="2430" w:type="dxa"/>
            <w:gridSpan w:val="2"/>
          </w:tcPr>
          <w:p w:rsidR="00290648" w:rsidRDefault="00290648" w:rsidP="00E812A4">
            <w:pPr>
              <w:jc w:val="left"/>
              <w:rPr>
                <w:rFonts w:ascii="Arial" w:hAnsi="Arial" w:cs="Arial"/>
                <w:sz w:val="20"/>
              </w:rPr>
            </w:pPr>
            <w:r>
              <w:rPr>
                <w:rFonts w:ascii="Arial" w:hAnsi="Arial" w:cs="Arial"/>
                <w:sz w:val="20"/>
              </w:rPr>
              <w:t>Initial Version</w:t>
            </w:r>
          </w:p>
        </w:tc>
      </w:tr>
      <w:tr w:rsidR="00290648" w:rsidTr="00E812A4">
        <w:trPr>
          <w:cantSplit/>
          <w:trHeight w:val="285"/>
        </w:trPr>
        <w:tc>
          <w:tcPr>
            <w:tcW w:w="1800" w:type="dxa"/>
            <w:vMerge/>
          </w:tcPr>
          <w:p w:rsidR="00290648" w:rsidRDefault="00290648">
            <w:pPr>
              <w:rPr>
                <w:rFonts w:ascii="Arial" w:hAnsi="Arial" w:cs="Arial"/>
                <w:b/>
                <w:bCs/>
                <w:color w:val="0000FF"/>
                <w:sz w:val="20"/>
              </w:rPr>
            </w:pPr>
          </w:p>
        </w:tc>
        <w:tc>
          <w:tcPr>
            <w:tcW w:w="2160" w:type="dxa"/>
            <w:gridSpan w:val="2"/>
          </w:tcPr>
          <w:p w:rsidR="00290648" w:rsidRPr="002675C4" w:rsidRDefault="00290648">
            <w:pPr>
              <w:rPr>
                <w:rFonts w:ascii="Arial" w:hAnsi="Arial" w:cs="Arial"/>
                <w:iCs/>
                <w:sz w:val="20"/>
              </w:rPr>
            </w:pPr>
          </w:p>
        </w:tc>
        <w:tc>
          <w:tcPr>
            <w:tcW w:w="2340" w:type="dxa"/>
            <w:gridSpan w:val="3"/>
          </w:tcPr>
          <w:p w:rsidR="00290648" w:rsidRDefault="00290648">
            <w:pPr>
              <w:rPr>
                <w:rFonts w:ascii="Arial" w:hAnsi="Arial" w:cs="Arial"/>
                <w:iCs/>
                <w:sz w:val="20"/>
              </w:rPr>
            </w:pPr>
          </w:p>
        </w:tc>
        <w:tc>
          <w:tcPr>
            <w:tcW w:w="2430" w:type="dxa"/>
            <w:gridSpan w:val="2"/>
          </w:tcPr>
          <w:p w:rsidR="00290648" w:rsidRDefault="00290648">
            <w:pPr>
              <w:rPr>
                <w:rFonts w:ascii="Arial" w:hAnsi="Arial" w:cs="Arial"/>
                <w:iCs/>
                <w:sz w:val="20"/>
              </w:rPr>
            </w:pPr>
          </w:p>
        </w:tc>
        <w:tc>
          <w:tcPr>
            <w:tcW w:w="2430" w:type="dxa"/>
            <w:gridSpan w:val="2"/>
          </w:tcPr>
          <w:p w:rsidR="00290648" w:rsidRDefault="00290648">
            <w:pPr>
              <w:rPr>
                <w:rFonts w:ascii="Arial" w:hAnsi="Arial" w:cs="Arial"/>
                <w:iCs/>
                <w:sz w:val="20"/>
              </w:rPr>
            </w:pPr>
          </w:p>
        </w:tc>
      </w:tr>
    </w:tbl>
    <w:p w:rsidR="00425F11" w:rsidRDefault="00425F11">
      <w:pPr>
        <w:rPr>
          <w:rFonts w:ascii="Arial" w:hAnsi="Arial" w:cs="Arial"/>
        </w:rPr>
      </w:pPr>
    </w:p>
    <w:sectPr w:rsidR="00425F11" w:rsidSect="005F443E">
      <w:headerReference w:type="default" r:id="rId9"/>
      <w:footerReference w:type="default" r:id="rId10"/>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2BE" w:rsidRDefault="001252BE">
      <w:r>
        <w:separator/>
      </w:r>
    </w:p>
  </w:endnote>
  <w:endnote w:type="continuationSeparator" w:id="0">
    <w:p w:rsidR="001252BE" w:rsidRDefault="001252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D52" w:rsidRDefault="00031D52">
    <w:pPr>
      <w:ind w:left="-1260" w:right="-1260"/>
      <w:rPr>
        <w:rFonts w:ascii="Arial" w:hAnsi="Arial" w:cs="Arial"/>
        <w:sz w:val="16"/>
      </w:rPr>
    </w:pPr>
    <w:r>
      <w:rPr>
        <w:rFonts w:ascii="Arial" w:hAnsi="Arial" w:cs="Arial"/>
        <w:sz w:val="16"/>
      </w:rPr>
      <w:tab/>
    </w:r>
    <w:r>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2BE" w:rsidRDefault="001252BE">
      <w:r>
        <w:separator/>
      </w:r>
    </w:p>
  </w:footnote>
  <w:footnote w:type="continuationSeparator" w:id="0">
    <w:p w:rsidR="001252BE" w:rsidRDefault="001252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845" w:rsidRDefault="00343845" w:rsidP="000D18AB">
    <w:pPr>
      <w:ind w:left="-1260" w:right="-1260"/>
      <w:rPr>
        <w:rFonts w:ascii="Arial" w:hAnsi="Arial" w:cs="Arial"/>
        <w:noProof/>
        <w:sz w:val="18"/>
        <w:szCs w:val="18"/>
      </w:rPr>
    </w:pPr>
    <w:r>
      <w:rPr>
        <w:rFonts w:ascii="Arial" w:hAnsi="Arial" w:cs="Arial"/>
        <w:noProof/>
        <w:sz w:val="18"/>
        <w:szCs w:val="18"/>
      </w:rPr>
      <w:t>Immunofluroscence for Ventana Benchmark</w:t>
    </w:r>
    <w:r w:rsidR="00A373D2">
      <w:rPr>
        <w:rFonts w:ascii="Arial" w:hAnsi="Arial" w:cs="Arial"/>
        <w:noProof/>
        <w:sz w:val="18"/>
        <w:szCs w:val="18"/>
      </w:rPr>
      <w:t xml:space="preserve"> </w:t>
    </w:r>
  </w:p>
  <w:p w:rsidR="00343845" w:rsidRDefault="00343845" w:rsidP="000D18AB">
    <w:pPr>
      <w:ind w:left="-1260" w:right="-1260"/>
      <w:rPr>
        <w:rFonts w:ascii="Arial" w:hAnsi="Arial" w:cs="Arial"/>
        <w:noProof/>
        <w:sz w:val="18"/>
        <w:szCs w:val="18"/>
      </w:rPr>
    </w:pPr>
    <w:r>
      <w:rPr>
        <w:rFonts w:ascii="Arial" w:hAnsi="Arial" w:cs="Arial"/>
        <w:noProof/>
        <w:sz w:val="18"/>
        <w:szCs w:val="18"/>
      </w:rPr>
      <w:t xml:space="preserve">SOP: HI </w:t>
    </w:r>
    <w:r w:rsidR="00D410CB">
      <w:rPr>
        <w:rFonts w:ascii="Arial" w:hAnsi="Arial" w:cs="Arial"/>
        <w:noProof/>
        <w:sz w:val="18"/>
        <w:szCs w:val="18"/>
      </w:rPr>
      <w:t>1.33</w:t>
    </w:r>
  </w:p>
  <w:p w:rsidR="00343845" w:rsidRDefault="00343845" w:rsidP="000D18AB">
    <w:pPr>
      <w:ind w:left="-1260" w:right="-1260"/>
      <w:rPr>
        <w:rFonts w:ascii="Arial" w:hAnsi="Arial" w:cs="Arial"/>
        <w:noProof/>
        <w:sz w:val="18"/>
        <w:szCs w:val="18"/>
      </w:rPr>
    </w:pPr>
    <w:r>
      <w:rPr>
        <w:rFonts w:ascii="Arial" w:hAnsi="Arial" w:cs="Arial"/>
        <w:noProof/>
        <w:sz w:val="18"/>
        <w:szCs w:val="18"/>
      </w:rPr>
      <w:t>Effective Date:</w:t>
    </w:r>
    <w:r w:rsidR="00D410CB">
      <w:rPr>
        <w:rFonts w:ascii="Arial" w:hAnsi="Arial" w:cs="Arial"/>
        <w:noProof/>
        <w:sz w:val="18"/>
        <w:szCs w:val="18"/>
      </w:rPr>
      <w:t xml:space="preserve"> 11/03/2017</w:t>
    </w:r>
  </w:p>
  <w:p w:rsidR="00343845" w:rsidRPr="00343845" w:rsidRDefault="00343845" w:rsidP="000D18AB">
    <w:pPr>
      <w:ind w:left="-1260" w:right="-1260"/>
      <w:rPr>
        <w:rFonts w:ascii="Arial" w:hAnsi="Arial" w:cs="Arial"/>
        <w:noProof/>
        <w:sz w:val="18"/>
        <w:szCs w:val="18"/>
      </w:rPr>
    </w:pPr>
    <w:r>
      <w:rPr>
        <w:rFonts w:ascii="Arial" w:hAnsi="Arial" w:cs="Arial"/>
        <w:noProof/>
        <w:sz w:val="18"/>
        <w:szCs w:val="18"/>
      </w:rPr>
      <w:t xml:space="preserve">                                </w:t>
    </w:r>
    <w:r w:rsidR="00D410CB">
      <w:rPr>
        <w:rFonts w:ascii="Arial" w:hAnsi="Arial" w:cs="Arial"/>
        <w:noProof/>
        <w:sz w:val="18"/>
        <w:szCs w:val="18"/>
      </w:rPr>
      <w:t xml:space="preserve"> </w:t>
    </w:r>
    <w:r>
      <w:rPr>
        <w:rFonts w:ascii="Arial" w:hAnsi="Arial" w:cs="Arial"/>
        <w:noProof/>
        <w:sz w:val="18"/>
        <w:szCs w:val="18"/>
      </w:rPr>
      <w:t xml:space="preserve">                                                                                                                          </w:t>
    </w:r>
    <w:r w:rsidR="00CD1BAA">
      <w:rPr>
        <w:rFonts w:ascii="Arial" w:hAnsi="Arial" w:cs="Arial"/>
        <w:noProof/>
        <w:sz w:val="18"/>
        <w:szCs w:val="18"/>
      </w:rPr>
      <w:t xml:space="preserve">                              </w:t>
    </w:r>
    <w:r w:rsidR="00A373D2">
      <w:rPr>
        <w:rFonts w:ascii="Arial" w:hAnsi="Arial" w:cs="Arial"/>
        <w:noProof/>
        <w:sz w:val="18"/>
        <w:szCs w:val="18"/>
      </w:rPr>
      <w:t xml:space="preserve"> </w:t>
    </w:r>
    <w:r w:rsidR="00744AEB" w:rsidRPr="00744AEB">
      <w:rPr>
        <w:rFonts w:ascii="Arial" w:hAnsi="Arial" w:cs="Arial"/>
        <w:b/>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4pt;height:28.7pt;visibility:visible;mso-wrap-style:square">
          <v:imagedata r:id="rId1" o:title="Childrens_MN_2015_logo_2c_RGB_800x257"/>
        </v:shape>
      </w:pict>
    </w:r>
    <w:r w:rsidR="00A373D2">
      <w:rPr>
        <w:rFonts w:ascii="Arial" w:hAnsi="Arial" w:cs="Arial"/>
        <w:noProof/>
        <w:sz w:val="18"/>
        <w:szCs w:val="18"/>
      </w:rPr>
      <w:t xml:space="preserve">                                                                                                                                                                                  </w:t>
    </w:r>
  </w:p>
  <w:p w:rsidR="00031D52" w:rsidRDefault="00D410CB" w:rsidP="00343845">
    <w:pPr>
      <w:ind w:left="-1260" w:right="-1260"/>
      <w:rPr>
        <w:b/>
        <w:sz w:val="26"/>
        <w:szCs w:val="26"/>
      </w:rPr>
    </w:pPr>
    <w:r>
      <w:rPr>
        <w:rFonts w:ascii="Arial" w:hAnsi="Arial" w:cs="Arial"/>
        <w:noProof/>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C6B0722"/>
    <w:multiLevelType w:val="hybridMultilevel"/>
    <w:tmpl w:val="788E7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3B6CF8"/>
    <w:multiLevelType w:val="hybridMultilevel"/>
    <w:tmpl w:val="50D8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2351F0"/>
    <w:multiLevelType w:val="hybridMultilevel"/>
    <w:tmpl w:val="44FC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2551D0"/>
    <w:multiLevelType w:val="hybridMultilevel"/>
    <w:tmpl w:val="E1D8AF64"/>
    <w:lvl w:ilvl="0" w:tplc="F926BC26">
      <w:start w:val="1"/>
      <w:numFmt w:val="bullet"/>
      <w:lvlText w:val=""/>
      <w:lvlJc w:val="left"/>
      <w:pPr>
        <w:ind w:left="79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BC26D0"/>
    <w:multiLevelType w:val="hybridMultilevel"/>
    <w:tmpl w:val="BB88C56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proofState w:grammar="clean"/>
  <w:stylePaneFormatFilter w:val="3F01"/>
  <w:doNotTrackMoves/>
  <w:defaultTabStop w:val="720"/>
  <w:characterSpacingControl w:val="doNotCompress"/>
  <w:hdrShapeDefaults>
    <o:shapedefaults v:ext="edit" spidmax="20482"/>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gnword-docGUID" w:val="{B8DCE34D-99EF-4E5A-A005-A1DB60F0EDAF}"/>
    <w:docVar w:name="dgnword-eventsink" w:val="75886344"/>
  </w:docVars>
  <w:rsids>
    <w:rsidRoot w:val="00425F11"/>
    <w:rsid w:val="00031D52"/>
    <w:rsid w:val="000403FA"/>
    <w:rsid w:val="00047A57"/>
    <w:rsid w:val="00052435"/>
    <w:rsid w:val="00052C41"/>
    <w:rsid w:val="00071C58"/>
    <w:rsid w:val="00076409"/>
    <w:rsid w:val="000858F4"/>
    <w:rsid w:val="00087B7B"/>
    <w:rsid w:val="00092426"/>
    <w:rsid w:val="000D18AB"/>
    <w:rsid w:val="000D5DE2"/>
    <w:rsid w:val="000E7480"/>
    <w:rsid w:val="000F1599"/>
    <w:rsid w:val="00124468"/>
    <w:rsid w:val="001252BE"/>
    <w:rsid w:val="00126FDE"/>
    <w:rsid w:val="0013162F"/>
    <w:rsid w:val="001664CC"/>
    <w:rsid w:val="00176BD9"/>
    <w:rsid w:val="00180015"/>
    <w:rsid w:val="0018788B"/>
    <w:rsid w:val="001C1975"/>
    <w:rsid w:val="001C2285"/>
    <w:rsid w:val="001C5A7C"/>
    <w:rsid w:val="001E3E62"/>
    <w:rsid w:val="001F4B60"/>
    <w:rsid w:val="002212B9"/>
    <w:rsid w:val="002675C4"/>
    <w:rsid w:val="00273FBB"/>
    <w:rsid w:val="002853F0"/>
    <w:rsid w:val="00290648"/>
    <w:rsid w:val="002B7BE1"/>
    <w:rsid w:val="002C327E"/>
    <w:rsid w:val="002D2891"/>
    <w:rsid w:val="002F2ACA"/>
    <w:rsid w:val="00317F3E"/>
    <w:rsid w:val="00340C52"/>
    <w:rsid w:val="00343845"/>
    <w:rsid w:val="00353C81"/>
    <w:rsid w:val="00375B3E"/>
    <w:rsid w:val="00397B62"/>
    <w:rsid w:val="003B6568"/>
    <w:rsid w:val="003C1EBA"/>
    <w:rsid w:val="003D21B6"/>
    <w:rsid w:val="003D2BA8"/>
    <w:rsid w:val="00400D46"/>
    <w:rsid w:val="004049DA"/>
    <w:rsid w:val="00414899"/>
    <w:rsid w:val="00425F11"/>
    <w:rsid w:val="004419A1"/>
    <w:rsid w:val="00444F84"/>
    <w:rsid w:val="00450B80"/>
    <w:rsid w:val="00456D8B"/>
    <w:rsid w:val="00483A73"/>
    <w:rsid w:val="00494352"/>
    <w:rsid w:val="004972C2"/>
    <w:rsid w:val="004A2DAC"/>
    <w:rsid w:val="004A5160"/>
    <w:rsid w:val="004D25BB"/>
    <w:rsid w:val="00506FF9"/>
    <w:rsid w:val="00515191"/>
    <w:rsid w:val="00520CCE"/>
    <w:rsid w:val="005278E3"/>
    <w:rsid w:val="00527BB0"/>
    <w:rsid w:val="005509C1"/>
    <w:rsid w:val="00556892"/>
    <w:rsid w:val="005841B1"/>
    <w:rsid w:val="00593227"/>
    <w:rsid w:val="00597824"/>
    <w:rsid w:val="005B1508"/>
    <w:rsid w:val="005E0ED3"/>
    <w:rsid w:val="005F443E"/>
    <w:rsid w:val="005F6C5D"/>
    <w:rsid w:val="00622371"/>
    <w:rsid w:val="00650B15"/>
    <w:rsid w:val="006746DC"/>
    <w:rsid w:val="00680BCD"/>
    <w:rsid w:val="00690B17"/>
    <w:rsid w:val="006912C4"/>
    <w:rsid w:val="00701AED"/>
    <w:rsid w:val="00713E49"/>
    <w:rsid w:val="007203D0"/>
    <w:rsid w:val="007219C2"/>
    <w:rsid w:val="007260CA"/>
    <w:rsid w:val="00744AEB"/>
    <w:rsid w:val="00777210"/>
    <w:rsid w:val="0079662B"/>
    <w:rsid w:val="00797F8B"/>
    <w:rsid w:val="007C4786"/>
    <w:rsid w:val="007D09B0"/>
    <w:rsid w:val="00805B35"/>
    <w:rsid w:val="008163E4"/>
    <w:rsid w:val="008333F1"/>
    <w:rsid w:val="0084595F"/>
    <w:rsid w:val="00856043"/>
    <w:rsid w:val="0086255A"/>
    <w:rsid w:val="00886AE5"/>
    <w:rsid w:val="00891AFE"/>
    <w:rsid w:val="008A7B7D"/>
    <w:rsid w:val="008E5A83"/>
    <w:rsid w:val="00913EBE"/>
    <w:rsid w:val="0091464E"/>
    <w:rsid w:val="00920C84"/>
    <w:rsid w:val="00930181"/>
    <w:rsid w:val="00932C2B"/>
    <w:rsid w:val="00946133"/>
    <w:rsid w:val="00946398"/>
    <w:rsid w:val="009B5BAD"/>
    <w:rsid w:val="009C7062"/>
    <w:rsid w:val="009D6D70"/>
    <w:rsid w:val="009E7A68"/>
    <w:rsid w:val="009F1600"/>
    <w:rsid w:val="00A373D2"/>
    <w:rsid w:val="00A6079D"/>
    <w:rsid w:val="00A71502"/>
    <w:rsid w:val="00A756FC"/>
    <w:rsid w:val="00A97B36"/>
    <w:rsid w:val="00AA0848"/>
    <w:rsid w:val="00AC0B44"/>
    <w:rsid w:val="00AC3A91"/>
    <w:rsid w:val="00AD2F0A"/>
    <w:rsid w:val="00AE033B"/>
    <w:rsid w:val="00AF56E7"/>
    <w:rsid w:val="00B11421"/>
    <w:rsid w:val="00B2319D"/>
    <w:rsid w:val="00B3033C"/>
    <w:rsid w:val="00B73ACA"/>
    <w:rsid w:val="00B73D31"/>
    <w:rsid w:val="00B85226"/>
    <w:rsid w:val="00BC33CA"/>
    <w:rsid w:val="00BF7985"/>
    <w:rsid w:val="00C04ED5"/>
    <w:rsid w:val="00C25E56"/>
    <w:rsid w:val="00C27AD1"/>
    <w:rsid w:val="00C526CD"/>
    <w:rsid w:val="00C93C4A"/>
    <w:rsid w:val="00CA778B"/>
    <w:rsid w:val="00CC414F"/>
    <w:rsid w:val="00CC4FA2"/>
    <w:rsid w:val="00CD1BAA"/>
    <w:rsid w:val="00D408AA"/>
    <w:rsid w:val="00D410CB"/>
    <w:rsid w:val="00D56A54"/>
    <w:rsid w:val="00D8205B"/>
    <w:rsid w:val="00D86B10"/>
    <w:rsid w:val="00D9632C"/>
    <w:rsid w:val="00DA5D1A"/>
    <w:rsid w:val="00DF5A61"/>
    <w:rsid w:val="00DF63CF"/>
    <w:rsid w:val="00DF76C6"/>
    <w:rsid w:val="00E10FAB"/>
    <w:rsid w:val="00E149DF"/>
    <w:rsid w:val="00E165A7"/>
    <w:rsid w:val="00E55C4A"/>
    <w:rsid w:val="00E62117"/>
    <w:rsid w:val="00E62477"/>
    <w:rsid w:val="00E6660E"/>
    <w:rsid w:val="00E672E6"/>
    <w:rsid w:val="00E812A4"/>
    <w:rsid w:val="00E821BE"/>
    <w:rsid w:val="00E8271A"/>
    <w:rsid w:val="00E83EC2"/>
    <w:rsid w:val="00EA19B8"/>
    <w:rsid w:val="00EA2525"/>
    <w:rsid w:val="00EA56E8"/>
    <w:rsid w:val="00EB6CD1"/>
    <w:rsid w:val="00ED3E79"/>
    <w:rsid w:val="00EE3073"/>
    <w:rsid w:val="00F34F2D"/>
    <w:rsid w:val="00F44489"/>
    <w:rsid w:val="00F57CC6"/>
    <w:rsid w:val="00F6294F"/>
    <w:rsid w:val="00F64702"/>
    <w:rsid w:val="00F97A63"/>
    <w:rsid w:val="00FA68FC"/>
    <w:rsid w:val="00FA7302"/>
    <w:rsid w:val="00FB406B"/>
    <w:rsid w:val="00FB4796"/>
    <w:rsid w:val="00FE5A5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43E"/>
    <w:pPr>
      <w:jc w:val="both"/>
    </w:pPr>
    <w:rPr>
      <w:sz w:val="22"/>
      <w:szCs w:val="24"/>
    </w:rPr>
  </w:style>
  <w:style w:type="paragraph" w:styleId="Heading1">
    <w:name w:val="heading 1"/>
    <w:basedOn w:val="Normal"/>
    <w:next w:val="Normal"/>
    <w:qFormat/>
    <w:rsid w:val="005F443E"/>
    <w:pPr>
      <w:keepNext/>
      <w:numPr>
        <w:numId w:val="1"/>
      </w:numPr>
      <w:outlineLvl w:val="0"/>
    </w:pPr>
    <w:rPr>
      <w:rFonts w:cs="Arial"/>
      <w:b/>
      <w:bCs/>
      <w:kern w:val="32"/>
      <w:sz w:val="26"/>
      <w:szCs w:val="32"/>
    </w:rPr>
  </w:style>
  <w:style w:type="paragraph" w:styleId="Heading2">
    <w:name w:val="heading 2"/>
    <w:basedOn w:val="Normal"/>
    <w:next w:val="Normal"/>
    <w:qFormat/>
    <w:rsid w:val="005F443E"/>
    <w:pPr>
      <w:keepNext/>
      <w:numPr>
        <w:ilvl w:val="1"/>
        <w:numId w:val="1"/>
      </w:numPr>
      <w:outlineLvl w:val="1"/>
    </w:pPr>
    <w:rPr>
      <w:rFonts w:cs="Arial"/>
      <w:b/>
      <w:bCs/>
      <w:iCs/>
      <w:sz w:val="24"/>
      <w:szCs w:val="28"/>
    </w:rPr>
  </w:style>
  <w:style w:type="paragraph" w:styleId="Heading3">
    <w:name w:val="heading 3"/>
    <w:basedOn w:val="Normal"/>
    <w:next w:val="Normal"/>
    <w:qFormat/>
    <w:rsid w:val="005F443E"/>
    <w:pPr>
      <w:keepNext/>
      <w:numPr>
        <w:ilvl w:val="2"/>
        <w:numId w:val="1"/>
      </w:numPr>
      <w:outlineLvl w:val="2"/>
    </w:pPr>
    <w:rPr>
      <w:rFonts w:cs="Arial"/>
      <w:b/>
      <w:bCs/>
      <w:szCs w:val="26"/>
    </w:rPr>
  </w:style>
  <w:style w:type="paragraph" w:styleId="Heading4">
    <w:name w:val="heading 4"/>
    <w:aliases w:val="Map Title"/>
    <w:basedOn w:val="Normal"/>
    <w:next w:val="Normal"/>
    <w:qFormat/>
    <w:rsid w:val="005F443E"/>
    <w:pPr>
      <w:keepNext/>
      <w:numPr>
        <w:ilvl w:val="3"/>
        <w:numId w:val="1"/>
      </w:numPr>
      <w:outlineLvl w:val="3"/>
    </w:pPr>
    <w:rPr>
      <w:bCs/>
      <w:szCs w:val="28"/>
    </w:rPr>
  </w:style>
  <w:style w:type="paragraph" w:styleId="Heading5">
    <w:name w:val="heading 5"/>
    <w:aliases w:val="Block Label"/>
    <w:basedOn w:val="Normal"/>
    <w:next w:val="Normal"/>
    <w:qFormat/>
    <w:rsid w:val="005F443E"/>
    <w:pPr>
      <w:keepNext/>
      <w:numPr>
        <w:ilvl w:val="4"/>
        <w:numId w:val="1"/>
      </w:numPr>
      <w:spacing w:before="20"/>
      <w:outlineLvl w:val="4"/>
    </w:pPr>
  </w:style>
  <w:style w:type="paragraph" w:styleId="Heading6">
    <w:name w:val="heading 6"/>
    <w:basedOn w:val="Normal"/>
    <w:next w:val="Normal"/>
    <w:qFormat/>
    <w:rsid w:val="005F443E"/>
    <w:pPr>
      <w:keepNext/>
      <w:numPr>
        <w:ilvl w:val="5"/>
        <w:numId w:val="1"/>
      </w:numPr>
      <w:outlineLvl w:val="5"/>
    </w:pPr>
    <w:rPr>
      <w:b/>
      <w:bCs/>
      <w:sz w:val="18"/>
    </w:rPr>
  </w:style>
  <w:style w:type="paragraph" w:styleId="Heading7">
    <w:name w:val="heading 7"/>
    <w:basedOn w:val="Normal"/>
    <w:next w:val="Normal"/>
    <w:qFormat/>
    <w:rsid w:val="005F443E"/>
    <w:pPr>
      <w:keepNext/>
      <w:numPr>
        <w:ilvl w:val="6"/>
        <w:numId w:val="1"/>
      </w:numPr>
      <w:outlineLvl w:val="6"/>
    </w:pPr>
    <w:rPr>
      <w:sz w:val="28"/>
    </w:rPr>
  </w:style>
  <w:style w:type="paragraph" w:styleId="Heading8">
    <w:name w:val="heading 8"/>
    <w:basedOn w:val="Normal"/>
    <w:next w:val="Normal"/>
    <w:qFormat/>
    <w:rsid w:val="005F443E"/>
    <w:pPr>
      <w:keepNext/>
      <w:numPr>
        <w:ilvl w:val="7"/>
        <w:numId w:val="1"/>
      </w:numPr>
      <w:jc w:val="center"/>
      <w:outlineLvl w:val="7"/>
    </w:pPr>
    <w:rPr>
      <w:b/>
      <w:bCs/>
    </w:rPr>
  </w:style>
  <w:style w:type="paragraph" w:styleId="Heading9">
    <w:name w:val="heading 9"/>
    <w:basedOn w:val="Normal"/>
    <w:next w:val="Normal"/>
    <w:qFormat/>
    <w:rsid w:val="005F443E"/>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F443E"/>
    <w:rPr>
      <w:bCs/>
      <w:iCs/>
      <w:color w:val="000000"/>
    </w:rPr>
  </w:style>
  <w:style w:type="paragraph" w:styleId="Header">
    <w:name w:val="header"/>
    <w:basedOn w:val="Normal"/>
    <w:link w:val="HeaderChar"/>
    <w:rsid w:val="005F443E"/>
    <w:pPr>
      <w:tabs>
        <w:tab w:val="center" w:pos="4320"/>
        <w:tab w:val="right" w:pos="8640"/>
      </w:tabs>
    </w:pPr>
  </w:style>
  <w:style w:type="paragraph" w:styleId="List">
    <w:name w:val="List"/>
    <w:basedOn w:val="Normal"/>
    <w:rsid w:val="005F443E"/>
    <w:pPr>
      <w:ind w:left="360" w:hanging="360"/>
    </w:pPr>
  </w:style>
  <w:style w:type="paragraph" w:styleId="Title">
    <w:name w:val="Title"/>
    <w:basedOn w:val="Normal"/>
    <w:qFormat/>
    <w:rsid w:val="005F443E"/>
    <w:pPr>
      <w:spacing w:before="240" w:after="60"/>
      <w:jc w:val="center"/>
    </w:pPr>
    <w:rPr>
      <w:rFonts w:cs="Arial"/>
      <w:b/>
      <w:bCs/>
      <w:kern w:val="28"/>
      <w:sz w:val="28"/>
      <w:szCs w:val="32"/>
    </w:rPr>
  </w:style>
  <w:style w:type="paragraph" w:styleId="BodyText2">
    <w:name w:val="Body Text 2"/>
    <w:basedOn w:val="Normal"/>
    <w:rsid w:val="005F443E"/>
    <w:pPr>
      <w:jc w:val="left"/>
    </w:pPr>
    <w:rPr>
      <w:b/>
      <w:bCs/>
      <w:color w:val="0000FF"/>
    </w:rPr>
  </w:style>
  <w:style w:type="paragraph" w:styleId="Footer">
    <w:name w:val="footer"/>
    <w:basedOn w:val="Normal"/>
    <w:rsid w:val="005F443E"/>
    <w:pPr>
      <w:tabs>
        <w:tab w:val="center" w:pos="4320"/>
        <w:tab w:val="right" w:pos="8640"/>
      </w:tabs>
    </w:pPr>
  </w:style>
  <w:style w:type="character" w:styleId="FootnoteReference">
    <w:name w:val="footnote reference"/>
    <w:basedOn w:val="DefaultParagraphFont"/>
    <w:semiHidden/>
    <w:rsid w:val="005F443E"/>
    <w:rPr>
      <w:rFonts w:ascii="Times New Roman" w:hAnsi="Times New Roman"/>
      <w:sz w:val="18"/>
      <w:vertAlign w:val="superscript"/>
    </w:rPr>
  </w:style>
  <w:style w:type="paragraph" w:customStyle="1" w:styleId="Heading">
    <w:name w:val="Heading"/>
    <w:basedOn w:val="Heading1"/>
    <w:next w:val="Normal"/>
    <w:rsid w:val="005F443E"/>
    <w:pPr>
      <w:numPr>
        <w:numId w:val="0"/>
      </w:numPr>
    </w:pPr>
  </w:style>
  <w:style w:type="paragraph" w:customStyle="1" w:styleId="TableText">
    <w:name w:val="Table Text"/>
    <w:basedOn w:val="Normal"/>
    <w:rsid w:val="005F443E"/>
    <w:pPr>
      <w:autoSpaceDE w:val="0"/>
      <w:autoSpaceDN w:val="0"/>
      <w:jc w:val="left"/>
    </w:pPr>
    <w:rPr>
      <w:sz w:val="20"/>
    </w:rPr>
  </w:style>
  <w:style w:type="paragraph" w:customStyle="1" w:styleId="TableHeaderText">
    <w:name w:val="Table Header Text"/>
    <w:basedOn w:val="TableText"/>
    <w:rsid w:val="005F443E"/>
    <w:pPr>
      <w:jc w:val="center"/>
    </w:pPr>
    <w:rPr>
      <w:b/>
      <w:bCs/>
    </w:rPr>
  </w:style>
  <w:style w:type="paragraph" w:styleId="BodyText3">
    <w:name w:val="Body Text 3"/>
    <w:basedOn w:val="Normal"/>
    <w:rsid w:val="005F443E"/>
    <w:rPr>
      <w:b/>
      <w:color w:val="0000FF"/>
    </w:rPr>
  </w:style>
  <w:style w:type="paragraph" w:customStyle="1" w:styleId="Questiontext">
    <w:name w:val="Question_text"/>
    <w:rsid w:val="00E83EC2"/>
    <w:pPr>
      <w:spacing w:before="120" w:after="120"/>
    </w:pPr>
    <w:rPr>
      <w:rFonts w:ascii="Arial" w:eastAsia="Arial" w:hAnsi="Arial" w:cs="Arial"/>
      <w:b/>
      <w:color w:val="003893"/>
    </w:rPr>
  </w:style>
  <w:style w:type="paragraph" w:styleId="BalloonText">
    <w:name w:val="Balloon Text"/>
    <w:basedOn w:val="Normal"/>
    <w:semiHidden/>
    <w:rsid w:val="000F1599"/>
    <w:rPr>
      <w:rFonts w:ascii="Tahoma" w:hAnsi="Tahoma" w:cs="Tahoma"/>
      <w:sz w:val="16"/>
      <w:szCs w:val="16"/>
    </w:rPr>
  </w:style>
  <w:style w:type="paragraph" w:customStyle="1" w:styleId="Note">
    <w:name w:val="Note"/>
    <w:rsid w:val="005278E3"/>
    <w:pPr>
      <w:spacing w:before="120"/>
    </w:pPr>
    <w:rPr>
      <w:rFonts w:ascii="Arial" w:eastAsia="Arial" w:hAnsi="Arial" w:cs="Arial"/>
      <w:i/>
    </w:rPr>
  </w:style>
  <w:style w:type="character" w:styleId="CommentReference">
    <w:name w:val="annotation reference"/>
    <w:basedOn w:val="DefaultParagraphFont"/>
    <w:rsid w:val="00D9632C"/>
    <w:rPr>
      <w:sz w:val="16"/>
      <w:szCs w:val="16"/>
    </w:rPr>
  </w:style>
  <w:style w:type="paragraph" w:styleId="CommentText">
    <w:name w:val="annotation text"/>
    <w:basedOn w:val="Normal"/>
    <w:link w:val="CommentTextChar"/>
    <w:rsid w:val="00D9632C"/>
    <w:rPr>
      <w:sz w:val="20"/>
      <w:szCs w:val="20"/>
    </w:rPr>
  </w:style>
  <w:style w:type="character" w:customStyle="1" w:styleId="CommentTextChar">
    <w:name w:val="Comment Text Char"/>
    <w:basedOn w:val="DefaultParagraphFont"/>
    <w:link w:val="CommentText"/>
    <w:rsid w:val="00D9632C"/>
  </w:style>
  <w:style w:type="paragraph" w:styleId="CommentSubject">
    <w:name w:val="annotation subject"/>
    <w:basedOn w:val="CommentText"/>
    <w:next w:val="CommentText"/>
    <w:link w:val="CommentSubjectChar"/>
    <w:rsid w:val="00D9632C"/>
    <w:rPr>
      <w:b/>
      <w:bCs/>
    </w:rPr>
  </w:style>
  <w:style w:type="character" w:customStyle="1" w:styleId="CommentSubjectChar">
    <w:name w:val="Comment Subject Char"/>
    <w:basedOn w:val="CommentTextChar"/>
    <w:link w:val="CommentSubject"/>
    <w:rsid w:val="00D9632C"/>
    <w:rPr>
      <w:b/>
      <w:bCs/>
    </w:rPr>
  </w:style>
  <w:style w:type="character" w:customStyle="1" w:styleId="HeaderChar">
    <w:name w:val="Header Char"/>
    <w:basedOn w:val="DefaultParagraphFont"/>
    <w:link w:val="Header"/>
    <w:rsid w:val="0018788B"/>
    <w:rPr>
      <w:sz w:val="22"/>
      <w:szCs w:val="24"/>
    </w:rPr>
  </w:style>
  <w:style w:type="character" w:customStyle="1" w:styleId="BodyTextChar">
    <w:name w:val="Body Text Char"/>
    <w:basedOn w:val="DefaultParagraphFont"/>
    <w:link w:val="BodyText"/>
    <w:rsid w:val="0018788B"/>
    <w:rPr>
      <w:bCs/>
      <w:iCs/>
      <w:color w:val="000000"/>
      <w:sz w:val="22"/>
      <w:szCs w:val="24"/>
    </w:rPr>
  </w:style>
  <w:style w:type="character" w:styleId="Hyperlink">
    <w:name w:val="Hyperlink"/>
    <w:basedOn w:val="DefaultParagraphFont"/>
    <w:uiPriority w:val="99"/>
    <w:unhideWhenUsed/>
    <w:rsid w:val="0084595F"/>
    <w:rPr>
      <w:strike w:val="0"/>
      <w:dstrike w:val="0"/>
      <w:color w:val="333333"/>
      <w:u w:val="single"/>
      <w:effect w:val="none"/>
    </w:rPr>
  </w:style>
  <w:style w:type="paragraph" w:customStyle="1" w:styleId="bodytext0">
    <w:name w:val="bodytext"/>
    <w:basedOn w:val="Normal"/>
    <w:rsid w:val="0084595F"/>
    <w:pPr>
      <w:spacing w:after="168"/>
      <w:jc w:val="left"/>
    </w:pPr>
    <w:rPr>
      <w:sz w:val="24"/>
    </w:rPr>
  </w:style>
  <w:style w:type="paragraph" w:customStyle="1" w:styleId="Default">
    <w:name w:val="Default"/>
    <w:rsid w:val="000858F4"/>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97686417">
      <w:bodyDiv w:val="1"/>
      <w:marLeft w:val="0"/>
      <w:marRight w:val="0"/>
      <w:marTop w:val="0"/>
      <w:marBottom w:val="0"/>
      <w:divBdr>
        <w:top w:val="none" w:sz="0" w:space="0" w:color="auto"/>
        <w:left w:val="none" w:sz="0" w:space="0" w:color="auto"/>
        <w:bottom w:val="none" w:sz="0" w:space="0" w:color="auto"/>
        <w:right w:val="none" w:sz="0" w:space="0" w:color="auto"/>
      </w:divBdr>
    </w:div>
    <w:div w:id="471600430">
      <w:bodyDiv w:val="1"/>
      <w:marLeft w:val="0"/>
      <w:marRight w:val="0"/>
      <w:marTop w:val="0"/>
      <w:marBottom w:val="0"/>
      <w:divBdr>
        <w:top w:val="none" w:sz="0" w:space="0" w:color="auto"/>
        <w:left w:val="none" w:sz="0" w:space="0" w:color="auto"/>
        <w:bottom w:val="none" w:sz="0" w:space="0" w:color="auto"/>
        <w:right w:val="none" w:sz="0" w:space="0" w:color="auto"/>
      </w:divBdr>
      <w:divsChild>
        <w:div w:id="1953320909">
          <w:marLeft w:val="0"/>
          <w:marRight w:val="0"/>
          <w:marTop w:val="0"/>
          <w:marBottom w:val="0"/>
          <w:divBdr>
            <w:top w:val="none" w:sz="0" w:space="0" w:color="auto"/>
            <w:left w:val="none" w:sz="0" w:space="0" w:color="auto"/>
            <w:bottom w:val="none" w:sz="0" w:space="0" w:color="auto"/>
            <w:right w:val="none" w:sz="0" w:space="0" w:color="auto"/>
          </w:divBdr>
          <w:divsChild>
            <w:div w:id="550311313">
              <w:marLeft w:val="0"/>
              <w:marRight w:val="0"/>
              <w:marTop w:val="0"/>
              <w:marBottom w:val="0"/>
              <w:divBdr>
                <w:top w:val="none" w:sz="0" w:space="0" w:color="auto"/>
                <w:left w:val="none" w:sz="0" w:space="0" w:color="auto"/>
                <w:bottom w:val="none" w:sz="0" w:space="0" w:color="auto"/>
                <w:right w:val="none" w:sz="0" w:space="0" w:color="auto"/>
              </w:divBdr>
              <w:divsChild>
                <w:div w:id="1748651665">
                  <w:marLeft w:val="0"/>
                  <w:marRight w:val="0"/>
                  <w:marTop w:val="0"/>
                  <w:marBottom w:val="0"/>
                  <w:divBdr>
                    <w:top w:val="none" w:sz="0" w:space="0" w:color="auto"/>
                    <w:left w:val="none" w:sz="0" w:space="0" w:color="auto"/>
                    <w:bottom w:val="none" w:sz="0" w:space="0" w:color="auto"/>
                    <w:right w:val="none" w:sz="0" w:space="0" w:color="auto"/>
                  </w:divBdr>
                  <w:divsChild>
                    <w:div w:id="792553615">
                      <w:marLeft w:val="-157"/>
                      <w:marRight w:val="0"/>
                      <w:marTop w:val="0"/>
                      <w:marBottom w:val="0"/>
                      <w:divBdr>
                        <w:top w:val="none" w:sz="0" w:space="0" w:color="auto"/>
                        <w:left w:val="none" w:sz="0" w:space="0" w:color="auto"/>
                        <w:bottom w:val="none" w:sz="0" w:space="0" w:color="auto"/>
                        <w:right w:val="none" w:sz="0" w:space="0" w:color="auto"/>
                      </w:divBdr>
                      <w:divsChild>
                        <w:div w:id="944001825">
                          <w:marLeft w:val="0"/>
                          <w:marRight w:val="0"/>
                          <w:marTop w:val="0"/>
                          <w:marBottom w:val="0"/>
                          <w:divBdr>
                            <w:top w:val="none" w:sz="0" w:space="0" w:color="auto"/>
                            <w:left w:val="none" w:sz="0" w:space="0" w:color="auto"/>
                            <w:bottom w:val="none" w:sz="0" w:space="0" w:color="auto"/>
                            <w:right w:val="none" w:sz="0" w:space="0" w:color="auto"/>
                          </w:divBdr>
                          <w:divsChild>
                            <w:div w:id="2027635835">
                              <w:marLeft w:val="0"/>
                              <w:marRight w:val="0"/>
                              <w:marTop w:val="0"/>
                              <w:marBottom w:val="0"/>
                              <w:divBdr>
                                <w:top w:val="none" w:sz="0" w:space="0" w:color="auto"/>
                                <w:left w:val="none" w:sz="0" w:space="0" w:color="auto"/>
                                <w:bottom w:val="none" w:sz="0" w:space="0" w:color="auto"/>
                                <w:right w:val="none" w:sz="0" w:space="0" w:color="auto"/>
                              </w:divBdr>
                              <w:divsChild>
                                <w:div w:id="200940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385313">
      <w:bodyDiv w:val="1"/>
      <w:marLeft w:val="0"/>
      <w:marRight w:val="0"/>
      <w:marTop w:val="0"/>
      <w:marBottom w:val="0"/>
      <w:divBdr>
        <w:top w:val="none" w:sz="0" w:space="0" w:color="auto"/>
        <w:left w:val="none" w:sz="0" w:space="0" w:color="auto"/>
        <w:bottom w:val="none" w:sz="0" w:space="0" w:color="auto"/>
        <w:right w:val="none" w:sz="0" w:space="0" w:color="auto"/>
      </w:divBdr>
    </w:div>
    <w:div w:id="18490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ica-microsystems.com/science-lab/fluorescent-dy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DA6D0-2B78-4324-A579-063D89B3A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CE154435</cp:lastModifiedBy>
  <cp:revision>6</cp:revision>
  <cp:lastPrinted>2017-01-24T19:32:00Z</cp:lastPrinted>
  <dcterms:created xsi:type="dcterms:W3CDTF">2017-10-27T14:39:00Z</dcterms:created>
  <dcterms:modified xsi:type="dcterms:W3CDTF">2017-10-30T16:55:00Z</dcterms:modified>
</cp:coreProperties>
</file>