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955"/>
        <w:gridCol w:w="15"/>
        <w:gridCol w:w="270"/>
        <w:gridCol w:w="2970"/>
        <w:gridCol w:w="1080"/>
        <w:gridCol w:w="1440"/>
      </w:tblGrid>
      <w:tr w:rsidR="00396509" w:rsidTr="00DD649A">
        <w:trPr>
          <w:cantSplit/>
        </w:trPr>
        <w:tc>
          <w:tcPr>
            <w:tcW w:w="10350" w:type="dxa"/>
            <w:gridSpan w:val="7"/>
          </w:tcPr>
          <w:p w:rsidR="00396509" w:rsidRPr="00755B33" w:rsidRDefault="005B23BF" w:rsidP="00755B33">
            <w:pPr>
              <w:pStyle w:val="BodyText"/>
              <w:rPr>
                <w:rFonts w:ascii="Arial" w:hAnsi="Arial"/>
                <w:b/>
                <w:color w:val="0000FF"/>
                <w:sz w:val="36"/>
              </w:rPr>
            </w:pPr>
            <w:bookmarkStart w:id="0" w:name="_GoBack"/>
            <w:bookmarkEnd w:id="0"/>
            <w:r>
              <w:rPr>
                <w:rFonts w:ascii="Arial" w:hAnsi="Arial"/>
                <w:b/>
                <w:color w:val="0000FF"/>
                <w:sz w:val="36"/>
              </w:rPr>
              <w:t xml:space="preserve">                    </w:t>
            </w:r>
            <w:r w:rsidR="00755B33">
              <w:rPr>
                <w:rFonts w:ascii="Arial" w:hAnsi="Arial"/>
                <w:b/>
                <w:color w:val="0000FF"/>
                <w:sz w:val="36"/>
              </w:rPr>
              <w:t>Special Collections for Kidney Biopsies</w:t>
            </w:r>
          </w:p>
        </w:tc>
      </w:tr>
      <w:tr w:rsidR="00396509" w:rsidRPr="00635C77" w:rsidTr="00DD649A">
        <w:trPr>
          <w:cantSplit/>
          <w:trHeight w:val="1025"/>
        </w:trPr>
        <w:tc>
          <w:tcPr>
            <w:tcW w:w="1620" w:type="dxa"/>
          </w:tcPr>
          <w:p w:rsidR="00396509" w:rsidRPr="00635C77" w:rsidRDefault="00396509">
            <w:pPr>
              <w:pStyle w:val="Header"/>
              <w:tabs>
                <w:tab w:val="clear" w:pos="4320"/>
                <w:tab w:val="clear" w:pos="8640"/>
              </w:tabs>
              <w:rPr>
                <w:rFonts w:ascii="Arial" w:hAnsi="Arial" w:cs="Arial"/>
                <w:b/>
                <w:sz w:val="20"/>
              </w:rPr>
            </w:pPr>
          </w:p>
          <w:p w:rsidR="00396509" w:rsidRPr="00635C77" w:rsidRDefault="00396509">
            <w:pPr>
              <w:pStyle w:val="Header"/>
              <w:tabs>
                <w:tab w:val="clear" w:pos="4320"/>
                <w:tab w:val="clear" w:pos="8640"/>
              </w:tabs>
              <w:rPr>
                <w:rFonts w:ascii="Arial" w:hAnsi="Arial" w:cs="Arial"/>
                <w:b/>
                <w:color w:val="0000FF"/>
                <w:sz w:val="20"/>
              </w:rPr>
            </w:pPr>
            <w:r w:rsidRPr="00635C77">
              <w:rPr>
                <w:rFonts w:ascii="Arial" w:hAnsi="Arial" w:cs="Arial"/>
                <w:b/>
                <w:color w:val="0000FF"/>
                <w:sz w:val="20"/>
              </w:rPr>
              <w:t>Purpose</w:t>
            </w:r>
          </w:p>
        </w:tc>
        <w:tc>
          <w:tcPr>
            <w:tcW w:w="8730" w:type="dxa"/>
            <w:gridSpan w:val="6"/>
          </w:tcPr>
          <w:p w:rsidR="00035D1F" w:rsidRDefault="00035D1F" w:rsidP="00202366">
            <w:pPr>
              <w:pStyle w:val="BodyText"/>
              <w:jc w:val="left"/>
              <w:rPr>
                <w:rFonts w:ascii="Arial" w:hAnsi="Arial" w:cs="Arial"/>
              </w:rPr>
            </w:pPr>
          </w:p>
          <w:p w:rsidR="001E7767" w:rsidRDefault="00755B33" w:rsidP="00202366">
            <w:pPr>
              <w:pStyle w:val="BodyText"/>
              <w:jc w:val="left"/>
              <w:rPr>
                <w:rFonts w:ascii="Arial" w:hAnsi="Arial" w:cs="Arial"/>
              </w:rPr>
            </w:pPr>
            <w:r w:rsidRPr="00755B33">
              <w:rPr>
                <w:rFonts w:ascii="Arial" w:hAnsi="Arial" w:cs="Arial"/>
              </w:rPr>
              <w:t>This procedure provides instructions for special collection of kidney biopsies which includes tissue procurement, fixat</w:t>
            </w:r>
            <w:r w:rsidR="006E675E">
              <w:rPr>
                <w:rFonts w:ascii="Arial" w:hAnsi="Arial" w:cs="Arial"/>
              </w:rPr>
              <w:t xml:space="preserve">ives, accessioning, and </w:t>
            </w:r>
            <w:r w:rsidR="00D23C9B">
              <w:rPr>
                <w:rFonts w:ascii="Arial" w:hAnsi="Arial" w:cs="Arial"/>
              </w:rPr>
              <w:t>send out</w:t>
            </w:r>
            <w:r w:rsidR="006E675E">
              <w:rPr>
                <w:rFonts w:ascii="Arial" w:hAnsi="Arial" w:cs="Arial"/>
              </w:rPr>
              <w:t xml:space="preserve"> testing</w:t>
            </w:r>
            <w:r w:rsidRPr="00755B33">
              <w:rPr>
                <w:rFonts w:ascii="Arial" w:hAnsi="Arial" w:cs="Arial"/>
              </w:rPr>
              <w:t>. These biopsies are scheduled in advance and will be performed in interventional radiology or the operating room. Pathology assistance is required to assess specimen adequacy and to divide the tissue for special studies.  Tissue submitted for light microscopy</w:t>
            </w:r>
            <w:r w:rsidR="00D40E0C">
              <w:rPr>
                <w:rFonts w:ascii="Arial" w:hAnsi="Arial" w:cs="Arial"/>
              </w:rPr>
              <w:t xml:space="preserve"> and </w:t>
            </w:r>
            <w:r w:rsidR="00D40E0C" w:rsidRPr="00755B33">
              <w:rPr>
                <w:rFonts w:ascii="Arial" w:hAnsi="Arial" w:cs="Arial"/>
              </w:rPr>
              <w:t xml:space="preserve">immunofluorescence (IF) study </w:t>
            </w:r>
            <w:r w:rsidR="00D40E0C">
              <w:rPr>
                <w:rFonts w:ascii="Arial" w:hAnsi="Arial" w:cs="Arial"/>
              </w:rPr>
              <w:t>are</w:t>
            </w:r>
            <w:r w:rsidRPr="00755B33">
              <w:rPr>
                <w:rFonts w:ascii="Arial" w:hAnsi="Arial" w:cs="Arial"/>
              </w:rPr>
              <w:t xml:space="preserve"> processed and interpreted at Children's Minnesota.  Tissue submitted for electron microscopy (EM) </w:t>
            </w:r>
            <w:r w:rsidR="00D40E0C">
              <w:rPr>
                <w:rFonts w:ascii="Arial" w:hAnsi="Arial" w:cs="Arial"/>
              </w:rPr>
              <w:t>is</w:t>
            </w:r>
            <w:r w:rsidRPr="00755B33">
              <w:rPr>
                <w:rFonts w:ascii="Arial" w:hAnsi="Arial" w:cs="Arial"/>
              </w:rPr>
              <w:t xml:space="preserve"> processed at Hennepin County Medical Center (HCMC) as "technical only".  </w:t>
            </w:r>
            <w:r w:rsidR="00D40E0C">
              <w:rPr>
                <w:rFonts w:ascii="Arial" w:hAnsi="Arial" w:cs="Arial"/>
              </w:rPr>
              <w:t>EM professional interpretation</w:t>
            </w:r>
            <w:r w:rsidRPr="00755B33">
              <w:rPr>
                <w:rFonts w:ascii="Arial" w:hAnsi="Arial" w:cs="Arial"/>
              </w:rPr>
              <w:t xml:space="preserve"> </w:t>
            </w:r>
            <w:r w:rsidR="00D40E0C">
              <w:rPr>
                <w:rFonts w:ascii="Arial" w:hAnsi="Arial" w:cs="Arial"/>
              </w:rPr>
              <w:t>is</w:t>
            </w:r>
            <w:r w:rsidRPr="00755B33">
              <w:rPr>
                <w:rFonts w:ascii="Arial" w:hAnsi="Arial" w:cs="Arial"/>
              </w:rPr>
              <w:t xml:space="preserve"> performed at Children's Minnesota, compared with light microscopy </w:t>
            </w:r>
            <w:r w:rsidR="00D40E0C">
              <w:rPr>
                <w:rFonts w:ascii="Arial" w:hAnsi="Arial" w:cs="Arial"/>
              </w:rPr>
              <w:t xml:space="preserve">and </w:t>
            </w:r>
            <w:r w:rsidR="00D23C9B" w:rsidRPr="00755B33">
              <w:rPr>
                <w:rFonts w:ascii="Arial" w:hAnsi="Arial" w:cs="Arial"/>
              </w:rPr>
              <w:t>immunofluorescence</w:t>
            </w:r>
            <w:r w:rsidR="00D40E0C">
              <w:rPr>
                <w:rFonts w:ascii="Arial" w:hAnsi="Arial" w:cs="Arial"/>
              </w:rPr>
              <w:t xml:space="preserve"> </w:t>
            </w:r>
            <w:r w:rsidRPr="00755B33">
              <w:rPr>
                <w:rFonts w:ascii="Arial" w:hAnsi="Arial" w:cs="Arial"/>
              </w:rPr>
              <w:t>findings, and results are issued as a single integrated biopsy report.</w:t>
            </w:r>
          </w:p>
          <w:p w:rsidR="00755B33" w:rsidRPr="00635C77" w:rsidRDefault="00755B33" w:rsidP="00202366">
            <w:pPr>
              <w:pStyle w:val="BodyText"/>
              <w:jc w:val="left"/>
              <w:rPr>
                <w:rFonts w:ascii="Arial" w:hAnsi="Arial" w:cs="Arial"/>
              </w:rPr>
            </w:pPr>
          </w:p>
        </w:tc>
      </w:tr>
      <w:tr w:rsidR="00755B33" w:rsidRPr="00635C77" w:rsidTr="00755B33">
        <w:trPr>
          <w:cantSplit/>
        </w:trPr>
        <w:tc>
          <w:tcPr>
            <w:tcW w:w="1620" w:type="dxa"/>
          </w:tcPr>
          <w:p w:rsidR="00755B33" w:rsidRPr="00635C77" w:rsidRDefault="00755B33">
            <w:pPr>
              <w:rPr>
                <w:rFonts w:ascii="Arial" w:hAnsi="Arial" w:cs="Arial"/>
                <w:b/>
                <w:color w:val="0000FF"/>
                <w:sz w:val="20"/>
              </w:rPr>
            </w:pPr>
            <w:r w:rsidRPr="00635C77">
              <w:rPr>
                <w:rFonts w:ascii="Arial" w:hAnsi="Arial" w:cs="Arial"/>
                <w:b/>
                <w:color w:val="0000FF"/>
                <w:sz w:val="20"/>
              </w:rPr>
              <w:t>Materials</w:t>
            </w:r>
          </w:p>
        </w:tc>
        <w:tc>
          <w:tcPr>
            <w:tcW w:w="3240" w:type="dxa"/>
            <w:gridSpan w:val="3"/>
          </w:tcPr>
          <w:p w:rsidR="00755B33" w:rsidRPr="00755B33" w:rsidRDefault="00755B33">
            <w:pPr>
              <w:rPr>
                <w:rFonts w:ascii="Arial" w:hAnsi="Arial" w:cs="Arial"/>
                <w:b/>
                <w:iCs/>
                <w:sz w:val="20"/>
              </w:rPr>
            </w:pPr>
            <w:r w:rsidRPr="00755B33">
              <w:rPr>
                <w:rFonts w:ascii="Arial" w:hAnsi="Arial" w:cs="Arial"/>
                <w:b/>
                <w:iCs/>
                <w:sz w:val="20"/>
              </w:rPr>
              <w:t>Reagents</w:t>
            </w:r>
          </w:p>
        </w:tc>
        <w:tc>
          <w:tcPr>
            <w:tcW w:w="2970" w:type="dxa"/>
          </w:tcPr>
          <w:p w:rsidR="00755B33" w:rsidRPr="00635C77" w:rsidRDefault="00755B33">
            <w:pPr>
              <w:rPr>
                <w:rFonts w:ascii="Arial" w:hAnsi="Arial" w:cs="Arial"/>
                <w:b/>
                <w:iCs/>
                <w:sz w:val="20"/>
              </w:rPr>
            </w:pPr>
            <w:r>
              <w:rPr>
                <w:rFonts w:ascii="Arial" w:hAnsi="Arial" w:cs="Arial"/>
                <w:b/>
                <w:iCs/>
                <w:sz w:val="20"/>
              </w:rPr>
              <w:t>Supplies</w:t>
            </w:r>
          </w:p>
        </w:tc>
        <w:tc>
          <w:tcPr>
            <w:tcW w:w="2520" w:type="dxa"/>
            <w:gridSpan w:val="2"/>
          </w:tcPr>
          <w:p w:rsidR="00755B33" w:rsidRPr="00635C77" w:rsidRDefault="00755B33">
            <w:pPr>
              <w:rPr>
                <w:rFonts w:ascii="Arial" w:hAnsi="Arial" w:cs="Arial"/>
                <w:b/>
                <w:iCs/>
                <w:sz w:val="20"/>
              </w:rPr>
            </w:pPr>
            <w:r>
              <w:rPr>
                <w:rFonts w:ascii="Arial" w:hAnsi="Arial" w:cs="Arial"/>
                <w:b/>
                <w:iCs/>
                <w:sz w:val="20"/>
              </w:rPr>
              <w:t>Equipment</w:t>
            </w:r>
          </w:p>
        </w:tc>
      </w:tr>
      <w:tr w:rsidR="00892AA4" w:rsidRPr="00635C77" w:rsidTr="00755B33">
        <w:trPr>
          <w:cantSplit/>
          <w:trHeight w:val="1466"/>
        </w:trPr>
        <w:tc>
          <w:tcPr>
            <w:tcW w:w="1620" w:type="dxa"/>
          </w:tcPr>
          <w:p w:rsidR="00945F6C" w:rsidRDefault="006E675E">
            <w:pPr>
              <w:rPr>
                <w:rFonts w:ascii="Arial" w:hAnsi="Arial" w:cs="Arial"/>
                <w:b/>
                <w:sz w:val="20"/>
              </w:rPr>
            </w:pPr>
            <w:r>
              <w:rPr>
                <w:rFonts w:ascii="Arial" w:hAnsi="Arial" w:cs="Arial"/>
                <w:b/>
                <w:sz w:val="20"/>
              </w:rPr>
              <w:t xml:space="preserve">Renal  Biopsy  Kit  (HCMC) - </w:t>
            </w:r>
          </w:p>
          <w:p w:rsidR="00892AA4" w:rsidRDefault="00945F6C">
            <w:pPr>
              <w:rPr>
                <w:rFonts w:ascii="Arial" w:hAnsi="Arial" w:cs="Arial"/>
                <w:b/>
                <w:sz w:val="20"/>
              </w:rPr>
            </w:pPr>
            <w:r>
              <w:rPr>
                <w:rFonts w:ascii="Arial" w:hAnsi="Arial" w:cs="Arial"/>
                <w:b/>
                <w:sz w:val="20"/>
              </w:rPr>
              <w:t xml:space="preserve">3 </w:t>
            </w:r>
            <w:r w:rsidR="00E50347">
              <w:rPr>
                <w:rFonts w:ascii="Arial" w:hAnsi="Arial" w:cs="Arial"/>
                <w:b/>
                <w:sz w:val="20"/>
              </w:rPr>
              <w:t>color coded and labeled vials</w:t>
            </w:r>
          </w:p>
          <w:p w:rsidR="006E675E" w:rsidRPr="006E675E" w:rsidRDefault="006E675E">
            <w:pPr>
              <w:rPr>
                <w:rFonts w:ascii="Arial" w:hAnsi="Arial" w:cs="Arial"/>
                <w:sz w:val="20"/>
              </w:rPr>
            </w:pPr>
            <w:r>
              <w:rPr>
                <w:rFonts w:ascii="Arial" w:hAnsi="Arial" w:cs="Arial"/>
                <w:sz w:val="20"/>
              </w:rPr>
              <w:t>Histology Refrigerator</w:t>
            </w:r>
            <w:r w:rsidR="00E50347">
              <w:rPr>
                <w:rFonts w:ascii="Arial" w:hAnsi="Arial" w:cs="Arial"/>
                <w:sz w:val="20"/>
              </w:rPr>
              <w:t>, grossing room</w:t>
            </w:r>
          </w:p>
        </w:tc>
        <w:tc>
          <w:tcPr>
            <w:tcW w:w="3240" w:type="dxa"/>
            <w:gridSpan w:val="3"/>
          </w:tcPr>
          <w:p w:rsidR="00755B33" w:rsidRPr="00755B33" w:rsidRDefault="00755B33" w:rsidP="00755B33">
            <w:pPr>
              <w:pStyle w:val="TableText"/>
              <w:rPr>
                <w:rFonts w:ascii="Arial" w:hAnsi="Arial" w:cs="Arial"/>
                <w:iCs/>
              </w:rPr>
            </w:pPr>
            <w:r>
              <w:rPr>
                <w:rFonts w:ascii="Arial" w:hAnsi="Arial" w:cs="Arial"/>
                <w:iCs/>
              </w:rPr>
              <w:t xml:space="preserve">• </w:t>
            </w:r>
            <w:r w:rsidRPr="00755B33">
              <w:rPr>
                <w:rFonts w:ascii="Arial" w:hAnsi="Arial" w:cs="Arial"/>
                <w:iCs/>
              </w:rPr>
              <w:t>Formalin</w:t>
            </w:r>
            <w:r w:rsidR="006E675E">
              <w:rPr>
                <w:rFonts w:ascii="Arial" w:hAnsi="Arial" w:cs="Arial"/>
                <w:iCs/>
              </w:rPr>
              <w:t>,</w:t>
            </w:r>
            <w:r w:rsidRPr="00755B33">
              <w:rPr>
                <w:rFonts w:ascii="Arial" w:hAnsi="Arial" w:cs="Arial"/>
                <w:iCs/>
              </w:rPr>
              <w:t xml:space="preserve"> 10%</w:t>
            </w:r>
          </w:p>
          <w:p w:rsidR="00755B33" w:rsidRPr="00755B33" w:rsidRDefault="00755B33" w:rsidP="00755B33">
            <w:pPr>
              <w:pStyle w:val="TableText"/>
              <w:rPr>
                <w:rFonts w:ascii="Arial" w:hAnsi="Arial" w:cs="Arial"/>
                <w:iCs/>
              </w:rPr>
            </w:pPr>
            <w:r>
              <w:rPr>
                <w:rFonts w:ascii="Arial" w:hAnsi="Arial" w:cs="Arial"/>
                <w:iCs/>
              </w:rPr>
              <w:t xml:space="preserve">  </w:t>
            </w:r>
            <w:r w:rsidR="00E50347">
              <w:rPr>
                <w:rFonts w:ascii="Arial" w:hAnsi="Arial" w:cs="Arial"/>
                <w:iCs/>
              </w:rPr>
              <w:t>HCMC Kit  or CHMN container</w:t>
            </w:r>
            <w:r>
              <w:rPr>
                <w:rFonts w:ascii="Arial" w:hAnsi="Arial" w:cs="Arial"/>
                <w:iCs/>
              </w:rPr>
              <w:t xml:space="preserve">   </w:t>
            </w:r>
          </w:p>
          <w:p w:rsidR="00755B33" w:rsidRPr="00755B33" w:rsidRDefault="00755B33" w:rsidP="00755B33">
            <w:pPr>
              <w:pStyle w:val="TableText"/>
              <w:rPr>
                <w:rFonts w:ascii="Arial" w:hAnsi="Arial" w:cs="Arial"/>
                <w:iCs/>
              </w:rPr>
            </w:pPr>
          </w:p>
          <w:p w:rsidR="00755B33" w:rsidRPr="00755B33" w:rsidRDefault="00755B33" w:rsidP="00755B33">
            <w:pPr>
              <w:pStyle w:val="TableText"/>
              <w:rPr>
                <w:rFonts w:ascii="Arial" w:hAnsi="Arial" w:cs="Arial"/>
                <w:iCs/>
              </w:rPr>
            </w:pPr>
            <w:r>
              <w:rPr>
                <w:rFonts w:ascii="Arial" w:hAnsi="Arial" w:cs="Arial"/>
                <w:iCs/>
              </w:rPr>
              <w:t xml:space="preserve">• </w:t>
            </w:r>
            <w:r w:rsidRPr="00755B33">
              <w:rPr>
                <w:rFonts w:ascii="Arial" w:hAnsi="Arial" w:cs="Arial"/>
                <w:iCs/>
              </w:rPr>
              <w:t>Michel</w:t>
            </w:r>
            <w:r w:rsidR="00E50347">
              <w:rPr>
                <w:rFonts w:ascii="Arial" w:hAnsi="Arial" w:cs="Arial"/>
                <w:iCs/>
              </w:rPr>
              <w:t>'s</w:t>
            </w:r>
            <w:r w:rsidRPr="00755B33">
              <w:rPr>
                <w:rFonts w:ascii="Arial" w:hAnsi="Arial" w:cs="Arial"/>
                <w:iCs/>
              </w:rPr>
              <w:t xml:space="preserve"> solution for Immunofluorescence (IF)</w:t>
            </w:r>
          </w:p>
          <w:p w:rsidR="00755B33" w:rsidRPr="00755B33" w:rsidRDefault="00755B33" w:rsidP="00755B33">
            <w:pPr>
              <w:pStyle w:val="TableText"/>
              <w:rPr>
                <w:rFonts w:ascii="Arial" w:hAnsi="Arial" w:cs="Arial"/>
                <w:iCs/>
              </w:rPr>
            </w:pPr>
            <w:r>
              <w:rPr>
                <w:rFonts w:ascii="Arial" w:hAnsi="Arial" w:cs="Arial"/>
                <w:iCs/>
              </w:rPr>
              <w:t xml:space="preserve">   </w:t>
            </w:r>
            <w:r w:rsidRPr="00755B33">
              <w:rPr>
                <w:rFonts w:ascii="Arial" w:hAnsi="Arial" w:cs="Arial"/>
                <w:iCs/>
              </w:rPr>
              <w:t>- (yellow cap)</w:t>
            </w:r>
            <w:r w:rsidR="006E675E">
              <w:rPr>
                <w:rFonts w:ascii="Arial" w:hAnsi="Arial" w:cs="Arial"/>
                <w:iCs/>
              </w:rPr>
              <w:t xml:space="preserve"> -</w:t>
            </w:r>
            <w:r w:rsidRPr="00755B33">
              <w:rPr>
                <w:rFonts w:ascii="Arial" w:hAnsi="Arial" w:cs="Arial"/>
                <w:iCs/>
              </w:rPr>
              <w:t xml:space="preserve"> 1 year exp. </w:t>
            </w:r>
          </w:p>
          <w:p w:rsidR="00755B33" w:rsidRPr="00755B33" w:rsidRDefault="00755B33" w:rsidP="00755B33">
            <w:pPr>
              <w:pStyle w:val="TableText"/>
              <w:rPr>
                <w:rFonts w:ascii="Arial" w:hAnsi="Arial" w:cs="Arial"/>
                <w:iCs/>
                <w:sz w:val="16"/>
                <w:szCs w:val="16"/>
              </w:rPr>
            </w:pPr>
            <w:r w:rsidRPr="00755B33">
              <w:rPr>
                <w:rFonts w:ascii="Arial" w:hAnsi="Arial" w:cs="Arial"/>
                <w:iCs/>
                <w:sz w:val="16"/>
                <w:szCs w:val="16"/>
              </w:rPr>
              <w:t>*If crystallizes call for replacement</w:t>
            </w:r>
          </w:p>
          <w:p w:rsidR="00755B33" w:rsidRPr="00755B33" w:rsidRDefault="00755B33" w:rsidP="00755B33">
            <w:pPr>
              <w:pStyle w:val="TableText"/>
              <w:rPr>
                <w:rFonts w:ascii="Arial" w:hAnsi="Arial" w:cs="Arial"/>
                <w:iCs/>
              </w:rPr>
            </w:pPr>
          </w:p>
          <w:p w:rsidR="00755B33" w:rsidRPr="00755B33" w:rsidRDefault="00755B33" w:rsidP="00755B33">
            <w:pPr>
              <w:pStyle w:val="TableText"/>
              <w:rPr>
                <w:rFonts w:ascii="Arial" w:hAnsi="Arial" w:cs="Arial"/>
                <w:iCs/>
              </w:rPr>
            </w:pPr>
            <w:r>
              <w:rPr>
                <w:rFonts w:ascii="Arial" w:hAnsi="Arial" w:cs="Arial"/>
                <w:iCs/>
              </w:rPr>
              <w:t xml:space="preserve">• </w:t>
            </w:r>
            <w:r w:rsidRPr="00755B33">
              <w:rPr>
                <w:rFonts w:ascii="Arial" w:hAnsi="Arial" w:cs="Arial"/>
                <w:iCs/>
              </w:rPr>
              <w:t>Electron microscopy (EM) fixative (2.5% glutaraldehyde)</w:t>
            </w:r>
          </w:p>
          <w:p w:rsidR="00755B33" w:rsidRPr="00755B33" w:rsidRDefault="00755B33" w:rsidP="00755B33">
            <w:pPr>
              <w:pStyle w:val="TableText"/>
              <w:rPr>
                <w:rFonts w:ascii="Arial" w:hAnsi="Arial" w:cs="Arial"/>
                <w:iCs/>
              </w:rPr>
            </w:pPr>
            <w:r w:rsidRPr="00755B33">
              <w:rPr>
                <w:rFonts w:ascii="Arial" w:hAnsi="Arial" w:cs="Arial"/>
                <w:iCs/>
              </w:rPr>
              <w:t>- (green cap)</w:t>
            </w:r>
          </w:p>
          <w:p w:rsidR="00755B33" w:rsidRPr="00755B33" w:rsidRDefault="00755B33" w:rsidP="00755B33">
            <w:pPr>
              <w:pStyle w:val="TableText"/>
              <w:rPr>
                <w:rFonts w:ascii="Arial" w:hAnsi="Arial" w:cs="Arial"/>
                <w:iCs/>
                <w:sz w:val="16"/>
                <w:szCs w:val="16"/>
              </w:rPr>
            </w:pPr>
            <w:r w:rsidRPr="00755B33">
              <w:rPr>
                <w:rFonts w:ascii="Arial" w:hAnsi="Arial" w:cs="Arial"/>
                <w:iCs/>
                <w:sz w:val="16"/>
                <w:szCs w:val="16"/>
              </w:rPr>
              <w:t>*Col</w:t>
            </w:r>
            <w:r w:rsidR="00967F15">
              <w:rPr>
                <w:rFonts w:ascii="Arial" w:hAnsi="Arial" w:cs="Arial"/>
                <w:iCs/>
                <w:sz w:val="16"/>
                <w:szCs w:val="16"/>
              </w:rPr>
              <w:t xml:space="preserve">orless fixative </w:t>
            </w:r>
            <w:r w:rsidRPr="00755B33">
              <w:rPr>
                <w:rFonts w:ascii="Arial" w:hAnsi="Arial" w:cs="Arial"/>
                <w:iCs/>
                <w:sz w:val="16"/>
                <w:szCs w:val="16"/>
              </w:rPr>
              <w:t>can be used. Faint yellow is degradation</w:t>
            </w:r>
            <w:r w:rsidR="001C3EE3">
              <w:rPr>
                <w:rFonts w:ascii="Arial" w:hAnsi="Arial" w:cs="Arial"/>
                <w:iCs/>
                <w:sz w:val="16"/>
                <w:szCs w:val="16"/>
              </w:rPr>
              <w:t xml:space="preserve"> and should not be used</w:t>
            </w:r>
            <w:r w:rsidRPr="00755B33">
              <w:rPr>
                <w:rFonts w:ascii="Arial" w:hAnsi="Arial" w:cs="Arial"/>
                <w:iCs/>
                <w:sz w:val="16"/>
                <w:szCs w:val="16"/>
              </w:rPr>
              <w:t>.</w:t>
            </w:r>
          </w:p>
          <w:p w:rsidR="00755B33" w:rsidRPr="00755B33" w:rsidRDefault="00755B33" w:rsidP="00755B33">
            <w:pPr>
              <w:pStyle w:val="TableText"/>
              <w:rPr>
                <w:rFonts w:ascii="Arial" w:hAnsi="Arial" w:cs="Arial"/>
                <w:iCs/>
              </w:rPr>
            </w:pPr>
          </w:p>
          <w:p w:rsidR="00755B33" w:rsidRPr="00755B33" w:rsidRDefault="00755B33" w:rsidP="00755B33">
            <w:pPr>
              <w:pStyle w:val="TableText"/>
              <w:rPr>
                <w:rFonts w:ascii="Arial" w:hAnsi="Arial" w:cs="Arial"/>
                <w:iCs/>
                <w:sz w:val="16"/>
                <w:szCs w:val="16"/>
                <w:highlight w:val="yellow"/>
              </w:rPr>
            </w:pPr>
            <w:r w:rsidRPr="00755B33">
              <w:rPr>
                <w:rFonts w:ascii="Arial" w:hAnsi="Arial" w:cs="Arial"/>
                <w:iCs/>
                <w:sz w:val="16"/>
                <w:szCs w:val="16"/>
                <w:highlight w:val="yellow"/>
              </w:rPr>
              <w:t>Call for additional kits: HCMC Histology</w:t>
            </w:r>
          </w:p>
          <w:p w:rsidR="00892AA4" w:rsidRPr="00635C77" w:rsidRDefault="00755B33" w:rsidP="00755B33">
            <w:pPr>
              <w:pStyle w:val="TableText"/>
              <w:autoSpaceDE/>
              <w:autoSpaceDN/>
              <w:rPr>
                <w:rFonts w:ascii="Arial" w:hAnsi="Arial" w:cs="Arial"/>
                <w:iCs/>
              </w:rPr>
            </w:pPr>
            <w:r w:rsidRPr="00755B33">
              <w:rPr>
                <w:rFonts w:ascii="Arial" w:hAnsi="Arial" w:cs="Arial"/>
                <w:iCs/>
                <w:sz w:val="16"/>
                <w:szCs w:val="16"/>
                <w:highlight w:val="yellow"/>
              </w:rPr>
              <w:t>(612) 873-3079</w:t>
            </w:r>
          </w:p>
        </w:tc>
        <w:tc>
          <w:tcPr>
            <w:tcW w:w="2970" w:type="dxa"/>
          </w:tcPr>
          <w:p w:rsidR="00755B33" w:rsidRP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Biopsy Collection Cart</w:t>
            </w:r>
          </w:p>
          <w:p w:rsidR="00755B33" w:rsidRP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Saline-10ml vial</w:t>
            </w:r>
          </w:p>
          <w:p w:rsidR="00755B33" w:rsidRP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Petri Dish</w:t>
            </w:r>
          </w:p>
          <w:p w:rsid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 xml:space="preserve">Small disposable (sterile) </w:t>
            </w:r>
            <w:r>
              <w:rPr>
                <w:rFonts w:ascii="Arial" w:hAnsi="Arial" w:cs="Arial"/>
                <w:iCs/>
                <w:sz w:val="20"/>
              </w:rPr>
              <w:t xml:space="preserve">  </w:t>
            </w:r>
          </w:p>
          <w:p w:rsidR="00755B33" w:rsidRP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forceps</w:t>
            </w:r>
          </w:p>
          <w:p w:rsidR="00755B33" w:rsidRPr="00755B33"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Sterile blade</w:t>
            </w:r>
          </w:p>
          <w:p w:rsidR="00892AA4" w:rsidRPr="00635C77" w:rsidRDefault="00755B33" w:rsidP="00755B33">
            <w:pPr>
              <w:jc w:val="left"/>
              <w:rPr>
                <w:rFonts w:ascii="Arial" w:hAnsi="Arial" w:cs="Arial"/>
                <w:iCs/>
                <w:sz w:val="20"/>
              </w:rPr>
            </w:pPr>
            <w:r>
              <w:rPr>
                <w:rFonts w:ascii="Arial" w:hAnsi="Arial" w:cs="Arial"/>
                <w:iCs/>
                <w:sz w:val="20"/>
              </w:rPr>
              <w:t xml:space="preserve">     </w:t>
            </w:r>
            <w:r w:rsidRPr="00755B33">
              <w:rPr>
                <w:rFonts w:ascii="Arial" w:hAnsi="Arial" w:cs="Arial"/>
                <w:iCs/>
                <w:sz w:val="20"/>
              </w:rPr>
              <w:t>Wooden sticks</w:t>
            </w:r>
          </w:p>
        </w:tc>
        <w:tc>
          <w:tcPr>
            <w:tcW w:w="2520" w:type="dxa"/>
            <w:gridSpan w:val="2"/>
          </w:tcPr>
          <w:p w:rsidR="00755B33" w:rsidRPr="00AF52ED" w:rsidRDefault="00755B33" w:rsidP="00755B33">
            <w:pPr>
              <w:numPr>
                <w:ilvl w:val="1"/>
                <w:numId w:val="2"/>
              </w:numPr>
              <w:tabs>
                <w:tab w:val="clear" w:pos="1512"/>
              </w:tabs>
              <w:ind w:left="252" w:hanging="252"/>
              <w:jc w:val="left"/>
              <w:rPr>
                <w:rFonts w:ascii="Arial" w:hAnsi="Arial"/>
                <w:b/>
                <w:sz w:val="20"/>
              </w:rPr>
            </w:pPr>
            <w:r>
              <w:rPr>
                <w:rFonts w:ascii="Arial" w:hAnsi="Arial"/>
                <w:sz w:val="20"/>
              </w:rPr>
              <w:t>Dissection Scope</w:t>
            </w:r>
          </w:p>
          <w:p w:rsidR="00755B33" w:rsidRDefault="00755B33" w:rsidP="00755B33">
            <w:pPr>
              <w:numPr>
                <w:ilvl w:val="1"/>
                <w:numId w:val="2"/>
              </w:numPr>
              <w:tabs>
                <w:tab w:val="clear" w:pos="1512"/>
              </w:tabs>
              <w:ind w:left="252" w:hanging="252"/>
              <w:jc w:val="left"/>
              <w:rPr>
                <w:rFonts w:ascii="Arial" w:hAnsi="Arial"/>
                <w:b/>
                <w:sz w:val="20"/>
              </w:rPr>
            </w:pPr>
            <w:r>
              <w:rPr>
                <w:rFonts w:ascii="Arial" w:hAnsi="Arial"/>
                <w:sz w:val="20"/>
              </w:rPr>
              <w:t>Light source</w:t>
            </w:r>
          </w:p>
          <w:p w:rsidR="00892AA4" w:rsidRPr="00892AA4" w:rsidRDefault="00892AA4" w:rsidP="00892AA4">
            <w:pPr>
              <w:jc w:val="left"/>
              <w:rPr>
                <w:rFonts w:ascii="Arial" w:hAnsi="Arial" w:cs="Arial"/>
                <w:b/>
                <w:iCs/>
                <w:sz w:val="20"/>
                <w:szCs w:val="20"/>
              </w:rPr>
            </w:pPr>
            <w:r>
              <w:rPr>
                <w:rFonts w:ascii="Arial" w:hAnsi="Arial" w:cs="Arial"/>
                <w:sz w:val="20"/>
                <w:szCs w:val="20"/>
              </w:rPr>
              <w:br/>
            </w:r>
          </w:p>
        </w:tc>
      </w:tr>
      <w:tr w:rsidR="00396509" w:rsidRPr="00635C77" w:rsidTr="0087714C">
        <w:trPr>
          <w:trHeight w:val="332"/>
        </w:trPr>
        <w:tc>
          <w:tcPr>
            <w:tcW w:w="1620" w:type="dxa"/>
          </w:tcPr>
          <w:p w:rsidR="00396509" w:rsidRPr="00635C77" w:rsidRDefault="00396509">
            <w:pPr>
              <w:rPr>
                <w:rFonts w:ascii="Arial" w:hAnsi="Arial" w:cs="Arial"/>
                <w:b/>
                <w:color w:val="0000FF"/>
                <w:sz w:val="20"/>
              </w:rPr>
            </w:pPr>
            <w:r w:rsidRPr="00635C77">
              <w:rPr>
                <w:rFonts w:ascii="Arial" w:hAnsi="Arial" w:cs="Arial"/>
                <w:b/>
                <w:color w:val="0000FF"/>
                <w:sz w:val="20"/>
              </w:rPr>
              <w:t>Sample</w:t>
            </w:r>
          </w:p>
        </w:tc>
        <w:tc>
          <w:tcPr>
            <w:tcW w:w="8730" w:type="dxa"/>
            <w:gridSpan w:val="6"/>
          </w:tcPr>
          <w:p w:rsidR="00396509" w:rsidRPr="0087714C" w:rsidRDefault="00755B33" w:rsidP="0087714C">
            <w:pPr>
              <w:pStyle w:val="BodyText"/>
              <w:jc w:val="left"/>
              <w:rPr>
                <w:rFonts w:ascii="Arial" w:hAnsi="Arial"/>
                <w:sz w:val="20"/>
              </w:rPr>
            </w:pPr>
            <w:r>
              <w:rPr>
                <w:rFonts w:ascii="Arial" w:hAnsi="Arial"/>
                <w:b/>
                <w:sz w:val="20"/>
              </w:rPr>
              <w:t>Kidney needle core biopsy</w:t>
            </w:r>
          </w:p>
        </w:tc>
      </w:tr>
      <w:tr w:rsidR="0087714C" w:rsidRPr="00635C77" w:rsidTr="0087714C">
        <w:tc>
          <w:tcPr>
            <w:tcW w:w="1620" w:type="dxa"/>
          </w:tcPr>
          <w:p w:rsidR="0087714C" w:rsidRDefault="0087714C" w:rsidP="00312D86">
            <w:pPr>
              <w:pStyle w:val="BodyText2"/>
              <w:rPr>
                <w:rFonts w:ascii="Arial" w:hAnsi="Arial" w:cs="Arial"/>
                <w:sz w:val="20"/>
              </w:rPr>
            </w:pPr>
            <w:r>
              <w:rPr>
                <w:rFonts w:ascii="Arial" w:hAnsi="Arial" w:cs="Arial"/>
                <w:sz w:val="20"/>
              </w:rPr>
              <w:t>Sendouts -HCMC</w:t>
            </w:r>
          </w:p>
        </w:tc>
        <w:tc>
          <w:tcPr>
            <w:tcW w:w="8730" w:type="dxa"/>
            <w:gridSpan w:val="6"/>
          </w:tcPr>
          <w:p w:rsidR="0087714C" w:rsidRPr="0087714C" w:rsidRDefault="00D40E0C" w:rsidP="0087714C">
            <w:pPr>
              <w:jc w:val="left"/>
              <w:rPr>
                <w:rFonts w:ascii="Arial" w:hAnsi="Arial" w:cs="Arial"/>
                <w:iCs/>
                <w:sz w:val="20"/>
              </w:rPr>
            </w:pPr>
            <w:r>
              <w:rPr>
                <w:rFonts w:ascii="Arial" w:hAnsi="Arial" w:cs="Arial"/>
                <w:iCs/>
                <w:sz w:val="20"/>
              </w:rPr>
              <w:t>* Send</w:t>
            </w:r>
            <w:r w:rsidR="0087714C" w:rsidRPr="0087714C">
              <w:rPr>
                <w:rFonts w:ascii="Arial" w:hAnsi="Arial" w:cs="Arial"/>
                <w:iCs/>
                <w:sz w:val="20"/>
              </w:rPr>
              <w:t xml:space="preserve"> the EM specimen to the HCMC Histology lab. HCMC Histology will route the </w:t>
            </w:r>
            <w:r w:rsidR="00D23C9B" w:rsidRPr="0087714C">
              <w:rPr>
                <w:rFonts w:ascii="Arial" w:hAnsi="Arial" w:cs="Arial"/>
                <w:iCs/>
                <w:sz w:val="20"/>
              </w:rPr>
              <w:t>glutaraldehyde</w:t>
            </w:r>
            <w:r w:rsidR="0087714C" w:rsidRPr="0087714C">
              <w:rPr>
                <w:rFonts w:ascii="Arial" w:hAnsi="Arial" w:cs="Arial"/>
                <w:iCs/>
                <w:sz w:val="20"/>
              </w:rPr>
              <w:t xml:space="preserve"> specimen to the EM lab for testing.</w:t>
            </w:r>
          </w:p>
          <w:p w:rsidR="0087714C" w:rsidRPr="0087714C" w:rsidRDefault="0087714C" w:rsidP="0087714C">
            <w:pPr>
              <w:jc w:val="left"/>
              <w:rPr>
                <w:rFonts w:ascii="Arial" w:hAnsi="Arial" w:cs="Arial"/>
                <w:iCs/>
                <w:sz w:val="20"/>
              </w:rPr>
            </w:pPr>
          </w:p>
          <w:p w:rsidR="0087714C" w:rsidRDefault="0087714C" w:rsidP="0087714C">
            <w:pPr>
              <w:jc w:val="left"/>
              <w:rPr>
                <w:rFonts w:ascii="Arial" w:hAnsi="Arial" w:cs="Arial"/>
                <w:iCs/>
                <w:sz w:val="20"/>
              </w:rPr>
            </w:pPr>
            <w:r w:rsidRPr="0087714C">
              <w:rPr>
                <w:rFonts w:ascii="Arial" w:hAnsi="Arial" w:cs="Arial"/>
                <w:iCs/>
                <w:sz w:val="20"/>
              </w:rPr>
              <w:t xml:space="preserve">*When a renal biopsy is obtained, please call </w:t>
            </w:r>
            <w:r w:rsidRPr="00A958DF">
              <w:rPr>
                <w:rFonts w:ascii="Arial" w:hAnsi="Arial" w:cs="Arial"/>
                <w:iCs/>
                <w:sz w:val="20"/>
                <w:highlight w:val="yellow"/>
                <w:shd w:val="clear" w:color="auto" w:fill="FFFF00"/>
              </w:rPr>
              <w:t xml:space="preserve">HCMC </w:t>
            </w:r>
            <w:r w:rsidR="00A958DF" w:rsidRPr="00A958DF">
              <w:rPr>
                <w:rFonts w:ascii="Arial" w:hAnsi="Arial" w:cs="Arial"/>
                <w:iCs/>
                <w:sz w:val="20"/>
                <w:highlight w:val="yellow"/>
                <w:shd w:val="clear" w:color="auto" w:fill="FFFF00"/>
              </w:rPr>
              <w:t>EM Lab</w:t>
            </w:r>
            <w:r w:rsidRPr="00A958DF">
              <w:rPr>
                <w:rFonts w:ascii="Arial" w:hAnsi="Arial" w:cs="Arial"/>
                <w:iCs/>
                <w:sz w:val="20"/>
                <w:highlight w:val="yellow"/>
                <w:shd w:val="clear" w:color="auto" w:fill="FFFF00"/>
              </w:rPr>
              <w:t>, (612) 873-</w:t>
            </w:r>
            <w:r w:rsidR="00A958DF" w:rsidRPr="00A958DF">
              <w:rPr>
                <w:rFonts w:ascii="Arial" w:hAnsi="Arial" w:cs="Arial"/>
                <w:iCs/>
                <w:sz w:val="20"/>
                <w:shd w:val="clear" w:color="auto" w:fill="FFFF00"/>
              </w:rPr>
              <w:t>2175</w:t>
            </w:r>
            <w:r w:rsidRPr="0087714C">
              <w:rPr>
                <w:rFonts w:ascii="Arial" w:hAnsi="Arial" w:cs="Arial"/>
                <w:iCs/>
                <w:sz w:val="20"/>
              </w:rPr>
              <w:t xml:space="preserve"> to alert their laboratory of the pending specimen. The information needed when calling is: institution name, patient name, physician name (specifically the nephrologist and pathologist), time/ date the kit will arrive at HCMC and other relevant information, such as rapid process requested or Technical Only.</w:t>
            </w:r>
            <w:r w:rsidR="006E675E">
              <w:rPr>
                <w:rFonts w:ascii="Arial" w:hAnsi="Arial" w:cs="Arial"/>
                <w:iCs/>
                <w:sz w:val="20"/>
              </w:rPr>
              <w:t xml:space="preserve">  </w:t>
            </w:r>
          </w:p>
          <w:p w:rsidR="00AE0755" w:rsidRPr="0087714C" w:rsidRDefault="00AE0755" w:rsidP="00AE0755">
            <w:pPr>
              <w:shd w:val="clear" w:color="auto" w:fill="FFFF00"/>
              <w:jc w:val="left"/>
              <w:rPr>
                <w:rFonts w:ascii="Arial" w:hAnsi="Arial" w:cs="Arial"/>
                <w:iCs/>
                <w:sz w:val="20"/>
              </w:rPr>
            </w:pPr>
            <w:r>
              <w:rPr>
                <w:rFonts w:ascii="Arial" w:hAnsi="Arial" w:cs="Arial"/>
                <w:iCs/>
                <w:sz w:val="20"/>
              </w:rPr>
              <w:t>NOTE: If an IF specimen is sent with EM, inform the EM lab that an IF specimen is being sent along with the EM specimen.</w:t>
            </w:r>
            <w:r w:rsidR="00D23C9B">
              <w:rPr>
                <w:rFonts w:ascii="Arial" w:hAnsi="Arial" w:cs="Arial"/>
                <w:iCs/>
                <w:sz w:val="20"/>
              </w:rPr>
              <w:t xml:space="preserve"> </w:t>
            </w:r>
          </w:p>
          <w:p w:rsidR="0087714C" w:rsidRPr="0087714C" w:rsidRDefault="0087714C" w:rsidP="0087714C">
            <w:pPr>
              <w:jc w:val="left"/>
              <w:rPr>
                <w:rFonts w:ascii="Arial" w:hAnsi="Arial" w:cs="Arial"/>
                <w:iCs/>
                <w:sz w:val="20"/>
              </w:rPr>
            </w:pPr>
          </w:p>
          <w:p w:rsidR="0087714C" w:rsidRPr="0087714C" w:rsidRDefault="00A958DF" w:rsidP="0087714C">
            <w:pPr>
              <w:jc w:val="left"/>
              <w:rPr>
                <w:rFonts w:ascii="Arial" w:hAnsi="Arial" w:cs="Arial"/>
                <w:iCs/>
                <w:sz w:val="20"/>
              </w:rPr>
            </w:pPr>
            <w:r>
              <w:rPr>
                <w:rFonts w:ascii="Arial" w:hAnsi="Arial" w:cs="Arial"/>
                <w:iCs/>
                <w:sz w:val="20"/>
              </w:rPr>
              <w:t>* Label the</w:t>
            </w:r>
            <w:r w:rsidR="0087714C" w:rsidRPr="0087714C">
              <w:rPr>
                <w:rFonts w:ascii="Arial" w:hAnsi="Arial" w:cs="Arial"/>
                <w:iCs/>
                <w:sz w:val="20"/>
              </w:rPr>
              <w:t xml:space="preserve"> specimen container with the patient identification. Do Not Place Labels on the</w:t>
            </w:r>
            <w:r w:rsidR="006E675E">
              <w:rPr>
                <w:rFonts w:ascii="Arial" w:hAnsi="Arial" w:cs="Arial"/>
                <w:iCs/>
                <w:sz w:val="20"/>
              </w:rPr>
              <w:t xml:space="preserve"> exterior of the Renal </w:t>
            </w:r>
            <w:r w:rsidR="0087714C" w:rsidRPr="0087714C">
              <w:rPr>
                <w:rFonts w:ascii="Arial" w:hAnsi="Arial" w:cs="Arial"/>
                <w:iCs/>
                <w:sz w:val="20"/>
              </w:rPr>
              <w:t>Transport Kit.</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
                <w:iCs/>
                <w:sz w:val="20"/>
              </w:rPr>
            </w:pPr>
            <w:r w:rsidRPr="0087714C">
              <w:rPr>
                <w:rFonts w:ascii="Arial" w:hAnsi="Arial" w:cs="Arial"/>
                <w:iCs/>
                <w:sz w:val="20"/>
              </w:rPr>
              <w:t xml:space="preserve">* </w:t>
            </w:r>
            <w:r w:rsidRPr="0087714C">
              <w:rPr>
                <w:rFonts w:ascii="Arial" w:hAnsi="Arial" w:cs="Arial"/>
                <w:i/>
                <w:iCs/>
                <w:sz w:val="20"/>
              </w:rPr>
              <w:t xml:space="preserve">Complete the HCMC requisition form </w:t>
            </w:r>
            <w:r w:rsidR="006E675E">
              <w:rPr>
                <w:rFonts w:ascii="Arial" w:hAnsi="Arial" w:cs="Arial"/>
                <w:i/>
                <w:iCs/>
                <w:sz w:val="20"/>
              </w:rPr>
              <w:t xml:space="preserve">(included in the kit) </w:t>
            </w:r>
            <w:r w:rsidRPr="0087714C">
              <w:rPr>
                <w:rFonts w:ascii="Arial" w:hAnsi="Arial" w:cs="Arial"/>
                <w:i/>
                <w:iCs/>
                <w:sz w:val="20"/>
              </w:rPr>
              <w:t>with patient demographics, clinical information, requested tests and specimen information. Please make sure to enter the date of service.</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 xml:space="preserve">* For billing, please indicate the billing choice: </w:t>
            </w:r>
            <w:r w:rsidRPr="00EB6D45">
              <w:rPr>
                <w:rFonts w:ascii="Arial" w:hAnsi="Arial" w:cs="Arial"/>
                <w:b/>
                <w:iCs/>
                <w:sz w:val="20"/>
              </w:rPr>
              <w:t>bill the patient through insurance</w:t>
            </w:r>
            <w:r w:rsidRPr="0087714C">
              <w:rPr>
                <w:rFonts w:ascii="Arial" w:hAnsi="Arial" w:cs="Arial"/>
                <w:iCs/>
                <w:sz w:val="20"/>
              </w:rPr>
              <w:t>.</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 A copy of the patient's insurance information (</w:t>
            </w:r>
            <w:r w:rsidR="00D23C9B" w:rsidRPr="0087714C">
              <w:rPr>
                <w:rFonts w:ascii="Arial" w:hAnsi="Arial" w:cs="Arial"/>
                <w:iCs/>
                <w:sz w:val="20"/>
              </w:rPr>
              <w:t>face sheet</w:t>
            </w:r>
            <w:r w:rsidRPr="0087714C">
              <w:rPr>
                <w:rFonts w:ascii="Arial" w:hAnsi="Arial" w:cs="Arial"/>
                <w:iCs/>
                <w:sz w:val="20"/>
              </w:rPr>
              <w:t xml:space="preserve">) as well as the patient demographics </w:t>
            </w:r>
            <w:r w:rsidRPr="0087714C">
              <w:rPr>
                <w:rFonts w:ascii="Arial" w:hAnsi="Arial" w:cs="Arial"/>
                <w:iCs/>
                <w:sz w:val="20"/>
              </w:rPr>
              <w:lastRenderedPageBreak/>
              <w:t>MUST accompany each specimen, regardless of billing preference.</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 xml:space="preserve">* For transport, call </w:t>
            </w:r>
            <w:r w:rsidRPr="0087714C">
              <w:rPr>
                <w:rFonts w:ascii="Arial" w:hAnsi="Arial" w:cs="Arial"/>
                <w:iCs/>
                <w:sz w:val="20"/>
                <w:highlight w:val="yellow"/>
              </w:rPr>
              <w:t>Quick Silver (651) 484-1111</w:t>
            </w:r>
            <w:r w:rsidRPr="0087714C">
              <w:rPr>
                <w:rFonts w:ascii="Arial" w:hAnsi="Arial" w:cs="Arial"/>
                <w:iCs/>
                <w:sz w:val="20"/>
              </w:rPr>
              <w:t xml:space="preserve"> and request a pick up at your site for delivery to:</w:t>
            </w:r>
          </w:p>
          <w:p w:rsidR="0087714C" w:rsidRDefault="0087714C" w:rsidP="00A958DF">
            <w:pPr>
              <w:jc w:val="left"/>
              <w:rPr>
                <w:rFonts w:ascii="Arial" w:hAnsi="Arial" w:cs="Arial"/>
                <w:iCs/>
                <w:sz w:val="20"/>
              </w:rPr>
            </w:pPr>
            <w:r w:rsidRPr="0087714C">
              <w:rPr>
                <w:rFonts w:ascii="Arial" w:hAnsi="Arial" w:cs="Arial"/>
                <w:iCs/>
                <w:sz w:val="20"/>
              </w:rPr>
              <w:t xml:space="preserve">HCMC </w:t>
            </w:r>
            <w:r w:rsidR="00A958DF">
              <w:rPr>
                <w:rFonts w:ascii="Arial" w:hAnsi="Arial" w:cs="Arial"/>
                <w:iCs/>
                <w:sz w:val="20"/>
              </w:rPr>
              <w:t>EM/Neuromuscular Lab</w:t>
            </w:r>
          </w:p>
          <w:p w:rsidR="00A958DF" w:rsidRDefault="00A958DF" w:rsidP="00A958DF">
            <w:pPr>
              <w:jc w:val="left"/>
              <w:rPr>
                <w:rFonts w:ascii="Arial" w:hAnsi="Arial" w:cs="Arial"/>
                <w:iCs/>
                <w:sz w:val="20"/>
              </w:rPr>
            </w:pPr>
            <w:r>
              <w:rPr>
                <w:rFonts w:ascii="Arial" w:hAnsi="Arial" w:cs="Arial"/>
                <w:iCs/>
                <w:sz w:val="20"/>
              </w:rPr>
              <w:t>Parkside Professional BLD</w:t>
            </w:r>
          </w:p>
          <w:p w:rsidR="00A958DF" w:rsidRDefault="00A958DF" w:rsidP="00A958DF">
            <w:pPr>
              <w:jc w:val="left"/>
              <w:rPr>
                <w:rFonts w:ascii="Arial" w:hAnsi="Arial" w:cs="Arial"/>
                <w:iCs/>
                <w:sz w:val="20"/>
              </w:rPr>
            </w:pPr>
            <w:r>
              <w:rPr>
                <w:rFonts w:ascii="Arial" w:hAnsi="Arial" w:cs="Arial"/>
                <w:iCs/>
                <w:sz w:val="20"/>
              </w:rPr>
              <w:t>825 South 8th ST., Suite LL-05</w:t>
            </w:r>
          </w:p>
          <w:p w:rsidR="00A958DF" w:rsidRPr="0087714C" w:rsidRDefault="00A958DF" w:rsidP="00A958DF">
            <w:pPr>
              <w:jc w:val="left"/>
              <w:rPr>
                <w:rFonts w:ascii="Arial" w:hAnsi="Arial" w:cs="Arial"/>
                <w:iCs/>
                <w:sz w:val="20"/>
              </w:rPr>
            </w:pPr>
            <w:r>
              <w:rPr>
                <w:rFonts w:ascii="Arial" w:hAnsi="Arial" w:cs="Arial"/>
                <w:iCs/>
                <w:sz w:val="20"/>
              </w:rPr>
              <w:t>Minneapolis, MN 55404</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Request a 45 min</w:t>
            </w:r>
            <w:r w:rsidR="00214220">
              <w:rPr>
                <w:rFonts w:ascii="Arial" w:hAnsi="Arial" w:cs="Arial"/>
                <w:iCs/>
                <w:sz w:val="20"/>
              </w:rPr>
              <w:t>ute</w:t>
            </w:r>
            <w:r w:rsidRPr="0087714C">
              <w:rPr>
                <w:rFonts w:ascii="Arial" w:hAnsi="Arial" w:cs="Arial"/>
                <w:iCs/>
                <w:sz w:val="20"/>
              </w:rPr>
              <w:t xml:space="preserve"> delivery service. HCMC will cover the cost.</w:t>
            </w:r>
          </w:p>
          <w:p w:rsidR="0087714C" w:rsidRDefault="0087714C" w:rsidP="0087714C">
            <w:pPr>
              <w:jc w:val="left"/>
              <w:rPr>
                <w:rFonts w:ascii="Arial" w:hAnsi="Arial" w:cs="Arial"/>
                <w:iCs/>
                <w:sz w:val="20"/>
              </w:rPr>
            </w:pPr>
          </w:p>
          <w:p w:rsidR="00D40E0C" w:rsidRPr="00D40E0C" w:rsidRDefault="00D40E0C" w:rsidP="00D40E0C">
            <w:pPr>
              <w:shd w:val="clear" w:color="auto" w:fill="FFFF00"/>
              <w:jc w:val="left"/>
              <w:rPr>
                <w:rFonts w:ascii="Arial" w:hAnsi="Arial" w:cs="Arial"/>
                <w:i/>
                <w:iCs/>
                <w:sz w:val="20"/>
              </w:rPr>
            </w:pPr>
            <w:r w:rsidRPr="00D40E0C">
              <w:rPr>
                <w:rFonts w:ascii="Arial" w:hAnsi="Arial" w:cs="Arial"/>
                <w:b/>
                <w:i/>
                <w:iCs/>
                <w:sz w:val="20"/>
              </w:rPr>
              <w:t>NOTE</w:t>
            </w:r>
            <w:r w:rsidRPr="00D40E0C">
              <w:rPr>
                <w:rFonts w:ascii="Arial" w:hAnsi="Arial" w:cs="Arial"/>
                <w:i/>
                <w:iCs/>
                <w:sz w:val="20"/>
              </w:rPr>
              <w:t xml:space="preserve">: When Ultra IHC </w:t>
            </w:r>
            <w:r w:rsidR="00AE0755">
              <w:rPr>
                <w:rFonts w:ascii="Arial" w:hAnsi="Arial" w:cs="Arial"/>
                <w:i/>
                <w:iCs/>
                <w:sz w:val="20"/>
              </w:rPr>
              <w:t>instrument</w:t>
            </w:r>
            <w:r w:rsidRPr="00D40E0C">
              <w:rPr>
                <w:rFonts w:ascii="Arial" w:hAnsi="Arial" w:cs="Arial"/>
                <w:i/>
                <w:iCs/>
                <w:sz w:val="20"/>
              </w:rPr>
              <w:t xml:space="preserve"> is down, IF specimen is sent to HCMC. </w:t>
            </w:r>
            <w:r w:rsidR="00AE0755">
              <w:rPr>
                <w:rFonts w:ascii="Arial" w:hAnsi="Arial" w:cs="Arial"/>
                <w:i/>
                <w:iCs/>
                <w:sz w:val="20"/>
              </w:rPr>
              <w:t>Both EM and IF specimens can be sent to EM lab</w:t>
            </w:r>
            <w:r w:rsidR="00D23C9B">
              <w:rPr>
                <w:rFonts w:ascii="Arial" w:hAnsi="Arial" w:cs="Arial"/>
                <w:i/>
                <w:iCs/>
                <w:sz w:val="20"/>
              </w:rPr>
              <w:t>.</w:t>
            </w:r>
            <w:r w:rsidR="00AE0755">
              <w:rPr>
                <w:rFonts w:ascii="Arial" w:hAnsi="Arial" w:cs="Arial"/>
                <w:i/>
                <w:iCs/>
                <w:sz w:val="20"/>
              </w:rPr>
              <w:t xml:space="preserve"> HCMC EM lab will triage the IF specimen to Histology lab.</w:t>
            </w:r>
          </w:p>
          <w:p w:rsidR="0087714C" w:rsidRPr="00D40E0C" w:rsidRDefault="0087714C" w:rsidP="00D40E0C">
            <w:pPr>
              <w:shd w:val="clear" w:color="auto" w:fill="FFFF00"/>
              <w:jc w:val="left"/>
              <w:rPr>
                <w:rFonts w:ascii="Arial" w:hAnsi="Arial" w:cs="Arial"/>
                <w:i/>
                <w:iCs/>
                <w:sz w:val="20"/>
                <w:highlight w:val="yellow"/>
              </w:rPr>
            </w:pPr>
            <w:r w:rsidRPr="00D40E0C">
              <w:rPr>
                <w:rFonts w:ascii="Arial" w:hAnsi="Arial" w:cs="Arial"/>
                <w:i/>
                <w:iCs/>
                <w:sz w:val="20"/>
                <w:highlight w:val="yellow"/>
              </w:rPr>
              <w:t>* IF slides are available for same day return i</w:t>
            </w:r>
            <w:r w:rsidR="00EB6D45" w:rsidRPr="00D40E0C">
              <w:rPr>
                <w:rFonts w:ascii="Arial" w:hAnsi="Arial" w:cs="Arial"/>
                <w:i/>
                <w:iCs/>
                <w:sz w:val="20"/>
                <w:highlight w:val="yellow"/>
              </w:rPr>
              <w:t>f specimen is received before 12</w:t>
            </w:r>
            <w:r w:rsidRPr="00D40E0C">
              <w:rPr>
                <w:rFonts w:ascii="Arial" w:hAnsi="Arial" w:cs="Arial"/>
                <w:i/>
                <w:iCs/>
                <w:sz w:val="20"/>
                <w:highlight w:val="yellow"/>
              </w:rPr>
              <w:t>:00.</w:t>
            </w:r>
          </w:p>
          <w:p w:rsidR="0087714C" w:rsidRPr="00635C77" w:rsidRDefault="0087714C" w:rsidP="00D40E0C">
            <w:pPr>
              <w:shd w:val="clear" w:color="auto" w:fill="FFFF00"/>
              <w:jc w:val="left"/>
              <w:rPr>
                <w:rFonts w:ascii="Arial" w:hAnsi="Arial" w:cs="Arial"/>
                <w:iCs/>
                <w:sz w:val="20"/>
              </w:rPr>
            </w:pPr>
            <w:r w:rsidRPr="00D40E0C">
              <w:rPr>
                <w:rFonts w:ascii="Arial" w:hAnsi="Arial" w:cs="Arial"/>
                <w:i/>
                <w:iCs/>
                <w:sz w:val="20"/>
                <w:highlight w:val="yellow"/>
              </w:rPr>
              <w:t>**Return of IF slides-the slides should be sent back</w:t>
            </w:r>
            <w:r w:rsidR="00214220" w:rsidRPr="00D40E0C">
              <w:rPr>
                <w:rFonts w:ascii="Arial" w:hAnsi="Arial" w:cs="Arial"/>
                <w:i/>
                <w:iCs/>
                <w:sz w:val="20"/>
                <w:highlight w:val="yellow"/>
              </w:rPr>
              <w:t xml:space="preserve"> directly</w:t>
            </w:r>
            <w:r w:rsidRPr="00D40E0C">
              <w:rPr>
                <w:rFonts w:ascii="Arial" w:hAnsi="Arial" w:cs="Arial"/>
                <w:i/>
                <w:iCs/>
                <w:sz w:val="20"/>
                <w:highlight w:val="yellow"/>
              </w:rPr>
              <w:t xml:space="preserve"> to Histology-RM 32-B600.</w:t>
            </w:r>
          </w:p>
        </w:tc>
      </w:tr>
      <w:tr w:rsidR="0087714C" w:rsidRPr="00635C77" w:rsidTr="00DD649A">
        <w:trPr>
          <w:cantSplit/>
        </w:trPr>
        <w:tc>
          <w:tcPr>
            <w:tcW w:w="1620" w:type="dxa"/>
          </w:tcPr>
          <w:p w:rsidR="0087714C" w:rsidRDefault="0087714C" w:rsidP="00312D86">
            <w:pPr>
              <w:pStyle w:val="BodyText2"/>
              <w:rPr>
                <w:rFonts w:ascii="Arial" w:hAnsi="Arial" w:cs="Arial"/>
                <w:sz w:val="20"/>
              </w:rPr>
            </w:pPr>
            <w:r>
              <w:rPr>
                <w:rFonts w:ascii="Arial" w:hAnsi="Arial" w:cs="Arial"/>
                <w:sz w:val="20"/>
              </w:rPr>
              <w:lastRenderedPageBreak/>
              <w:t>HCMC Histology Lab Info:</w:t>
            </w:r>
          </w:p>
        </w:tc>
        <w:tc>
          <w:tcPr>
            <w:tcW w:w="8730" w:type="dxa"/>
            <w:gridSpan w:val="6"/>
          </w:tcPr>
          <w:p w:rsidR="0087714C" w:rsidRPr="0087714C" w:rsidRDefault="0087714C" w:rsidP="0087714C">
            <w:pPr>
              <w:rPr>
                <w:rFonts w:ascii="Arial" w:hAnsi="Arial" w:cs="Arial"/>
                <w:iCs/>
                <w:sz w:val="20"/>
              </w:rPr>
            </w:pPr>
            <w:r w:rsidRPr="0087714C">
              <w:rPr>
                <w:rFonts w:ascii="Arial" w:hAnsi="Arial" w:cs="Arial"/>
                <w:iCs/>
                <w:sz w:val="20"/>
              </w:rPr>
              <w:t>Lab Hours:</w:t>
            </w:r>
          </w:p>
          <w:p w:rsidR="0087714C" w:rsidRPr="0087714C" w:rsidRDefault="0087714C" w:rsidP="0087714C">
            <w:pPr>
              <w:rPr>
                <w:rFonts w:ascii="Arial" w:hAnsi="Arial" w:cs="Arial"/>
                <w:iCs/>
                <w:sz w:val="20"/>
              </w:rPr>
            </w:pPr>
            <w:r w:rsidRPr="0087714C">
              <w:rPr>
                <w:rFonts w:ascii="Arial" w:hAnsi="Arial" w:cs="Arial"/>
                <w:iCs/>
                <w:sz w:val="20"/>
              </w:rPr>
              <w:t>Monday through Friday, 6:00am to 5:00 pm</w:t>
            </w:r>
          </w:p>
          <w:p w:rsidR="0087714C" w:rsidRPr="0087714C" w:rsidRDefault="0087714C" w:rsidP="0087714C">
            <w:pPr>
              <w:rPr>
                <w:rFonts w:ascii="Arial" w:hAnsi="Arial" w:cs="Arial"/>
                <w:iCs/>
                <w:sz w:val="20"/>
              </w:rPr>
            </w:pPr>
            <w:r w:rsidRPr="0087714C">
              <w:rPr>
                <w:rFonts w:ascii="Arial" w:hAnsi="Arial" w:cs="Arial"/>
                <w:iCs/>
                <w:sz w:val="20"/>
              </w:rPr>
              <w:t>Saturday 6:00am to 12:00pm</w:t>
            </w:r>
          </w:p>
          <w:p w:rsidR="0087714C" w:rsidRPr="0087714C" w:rsidRDefault="0087714C" w:rsidP="0087714C">
            <w:pPr>
              <w:rPr>
                <w:rFonts w:ascii="Arial" w:hAnsi="Arial" w:cs="Arial"/>
                <w:iCs/>
                <w:sz w:val="20"/>
              </w:rPr>
            </w:pPr>
            <w:r w:rsidRPr="0087714C">
              <w:rPr>
                <w:rFonts w:ascii="Arial" w:hAnsi="Arial" w:cs="Arial"/>
                <w:iCs/>
                <w:sz w:val="20"/>
              </w:rPr>
              <w:t>Please direct questions to (612) 873-3079</w:t>
            </w:r>
            <w:r w:rsidR="00A958DF">
              <w:rPr>
                <w:rFonts w:ascii="Arial" w:hAnsi="Arial" w:cs="Arial"/>
                <w:iCs/>
                <w:sz w:val="20"/>
              </w:rPr>
              <w:t xml:space="preserve"> or 612-873-2175</w:t>
            </w:r>
          </w:p>
          <w:p w:rsidR="0087714C" w:rsidRPr="00635C77" w:rsidRDefault="0087714C" w:rsidP="0087714C">
            <w:pPr>
              <w:rPr>
                <w:rFonts w:ascii="Arial" w:hAnsi="Arial" w:cs="Arial"/>
                <w:iCs/>
                <w:sz w:val="20"/>
              </w:rPr>
            </w:pPr>
            <w:r w:rsidRPr="0087714C">
              <w:rPr>
                <w:rFonts w:ascii="Arial" w:hAnsi="Arial" w:cs="Arial"/>
                <w:iCs/>
                <w:sz w:val="20"/>
              </w:rPr>
              <w:t>After hours: Renal Pathologist pager (612) 223-6602</w:t>
            </w:r>
          </w:p>
        </w:tc>
      </w:tr>
      <w:tr w:rsidR="0087714C" w:rsidRPr="00635C77" w:rsidTr="00DD649A">
        <w:trPr>
          <w:cantSplit/>
        </w:trPr>
        <w:tc>
          <w:tcPr>
            <w:tcW w:w="1620" w:type="dxa"/>
          </w:tcPr>
          <w:p w:rsidR="0087714C" w:rsidRDefault="0087714C" w:rsidP="00312D86">
            <w:pPr>
              <w:pStyle w:val="BodyText2"/>
              <w:rPr>
                <w:rFonts w:ascii="Arial" w:hAnsi="Arial" w:cs="Arial"/>
                <w:sz w:val="20"/>
              </w:rPr>
            </w:pPr>
            <w:r>
              <w:rPr>
                <w:rFonts w:ascii="Arial" w:hAnsi="Arial" w:cs="Arial"/>
                <w:sz w:val="20"/>
              </w:rPr>
              <w:t>Scheduling</w:t>
            </w:r>
          </w:p>
        </w:tc>
        <w:tc>
          <w:tcPr>
            <w:tcW w:w="8730" w:type="dxa"/>
            <w:gridSpan w:val="6"/>
          </w:tcPr>
          <w:p w:rsidR="0087714C" w:rsidRDefault="0087714C" w:rsidP="0087714C">
            <w:pPr>
              <w:jc w:val="left"/>
              <w:rPr>
                <w:rFonts w:ascii="Arial" w:hAnsi="Arial" w:cs="Arial"/>
                <w:iCs/>
                <w:sz w:val="20"/>
              </w:rPr>
            </w:pPr>
            <w:r w:rsidRPr="0087714C">
              <w:rPr>
                <w:rFonts w:ascii="Arial" w:hAnsi="Arial" w:cs="Arial"/>
                <w:iCs/>
                <w:sz w:val="20"/>
              </w:rPr>
              <w:t>The nurse's station, operating room or physician's of</w:t>
            </w:r>
            <w:r w:rsidR="00BB791B">
              <w:rPr>
                <w:rFonts w:ascii="Arial" w:hAnsi="Arial" w:cs="Arial"/>
                <w:iCs/>
                <w:sz w:val="20"/>
              </w:rPr>
              <w:t>fice will contact the H</w:t>
            </w:r>
            <w:r w:rsidRPr="0087714C">
              <w:rPr>
                <w:rFonts w:ascii="Arial" w:hAnsi="Arial" w:cs="Arial"/>
                <w:iCs/>
                <w:sz w:val="20"/>
              </w:rPr>
              <w:t>istology lab, giving schedule information in advance to include patient name, date/time and place of collection. The day of the biopsy, histology will contact the department where the biopsy is being performed to verify the time and alerting them to contact Histology when the patient is in the room and prepared for the procedure. Pathol</w:t>
            </w:r>
            <w:r w:rsidR="00BB791B">
              <w:rPr>
                <w:rFonts w:ascii="Arial" w:hAnsi="Arial" w:cs="Arial"/>
                <w:iCs/>
                <w:sz w:val="20"/>
              </w:rPr>
              <w:t>ogy provides the collection cart</w:t>
            </w:r>
            <w:r w:rsidRPr="0087714C">
              <w:rPr>
                <w:rFonts w:ascii="Arial" w:hAnsi="Arial" w:cs="Arial"/>
                <w:iCs/>
                <w:sz w:val="20"/>
              </w:rPr>
              <w:t xml:space="preserve"> and the dissecting scope. Histology staff and/or the pathologist will bri</w:t>
            </w:r>
            <w:r w:rsidR="00BB791B">
              <w:rPr>
                <w:rFonts w:ascii="Arial" w:hAnsi="Arial" w:cs="Arial"/>
                <w:iCs/>
                <w:sz w:val="20"/>
              </w:rPr>
              <w:t>ng the dissecting scope and cart</w:t>
            </w:r>
            <w:r w:rsidRPr="0087714C">
              <w:rPr>
                <w:rFonts w:ascii="Arial" w:hAnsi="Arial" w:cs="Arial"/>
                <w:iCs/>
                <w:sz w:val="20"/>
              </w:rPr>
              <w:t xml:space="preserve"> to the site of collection. The pathologist provides immediate evaluation of specimen adequacy and documents the diagnosis similar to an intraoperative consultation on the requisition provided by surgery staff- Intrao</w:t>
            </w:r>
            <w:r w:rsidR="00BB791B">
              <w:rPr>
                <w:rFonts w:ascii="Arial" w:hAnsi="Arial" w:cs="Arial"/>
                <w:iCs/>
                <w:sz w:val="20"/>
              </w:rPr>
              <w:t>perative Consultation form for Fresh T</w:t>
            </w:r>
            <w:r w:rsidRPr="0087714C">
              <w:rPr>
                <w:rFonts w:ascii="Arial" w:hAnsi="Arial" w:cs="Arial"/>
                <w:iCs/>
                <w:sz w:val="20"/>
              </w:rPr>
              <w:t>issue.</w:t>
            </w:r>
          </w:p>
          <w:p w:rsidR="00D23C9B" w:rsidRDefault="00D23C9B" w:rsidP="0087714C">
            <w:pPr>
              <w:jc w:val="left"/>
              <w:rPr>
                <w:rFonts w:ascii="Arial" w:hAnsi="Arial" w:cs="Arial"/>
                <w:iCs/>
                <w:sz w:val="20"/>
              </w:rPr>
            </w:pPr>
          </w:p>
          <w:p w:rsidR="00D23C9B" w:rsidRPr="00D23C9B" w:rsidRDefault="00D23C9B" w:rsidP="0087714C">
            <w:pPr>
              <w:jc w:val="left"/>
              <w:rPr>
                <w:rFonts w:ascii="Arial" w:hAnsi="Arial" w:cs="Arial"/>
                <w:i/>
                <w:iCs/>
                <w:sz w:val="20"/>
              </w:rPr>
            </w:pPr>
            <w:r w:rsidRPr="00D23C9B">
              <w:rPr>
                <w:rFonts w:ascii="Arial" w:hAnsi="Arial" w:cs="Arial"/>
                <w:i/>
                <w:iCs/>
                <w:sz w:val="20"/>
                <w:highlight w:val="yellow"/>
              </w:rPr>
              <w:t>NOTE: After the evaluation of specim</w:t>
            </w:r>
            <w:r w:rsidR="004F62ED">
              <w:rPr>
                <w:rFonts w:ascii="Arial" w:hAnsi="Arial" w:cs="Arial"/>
                <w:i/>
                <w:iCs/>
                <w:sz w:val="20"/>
                <w:highlight w:val="yellow"/>
              </w:rPr>
              <w:t>en adequacy, bring the specimen</w:t>
            </w:r>
            <w:r w:rsidRPr="00D23C9B">
              <w:rPr>
                <w:rFonts w:ascii="Arial" w:hAnsi="Arial" w:cs="Arial"/>
                <w:i/>
                <w:iCs/>
                <w:sz w:val="20"/>
                <w:highlight w:val="yellow"/>
              </w:rPr>
              <w:t xml:space="preserve"> to the lab for triage.</w:t>
            </w:r>
            <w:r w:rsidR="004F62ED">
              <w:rPr>
                <w:rFonts w:ascii="Arial" w:hAnsi="Arial" w:cs="Arial"/>
                <w:i/>
                <w:iCs/>
                <w:sz w:val="20"/>
              </w:rPr>
              <w:t xml:space="preserve"> </w:t>
            </w:r>
            <w:r w:rsidR="004F62ED" w:rsidRPr="004F62ED">
              <w:rPr>
                <w:rFonts w:ascii="Arial" w:hAnsi="Arial" w:cs="Arial"/>
                <w:i/>
                <w:iCs/>
                <w:sz w:val="20"/>
                <w:highlight w:val="yellow"/>
              </w:rPr>
              <w:t xml:space="preserve">IF is done on cryostat sections, </w:t>
            </w:r>
            <w:r w:rsidR="004F62ED">
              <w:rPr>
                <w:rFonts w:ascii="Arial" w:hAnsi="Arial" w:cs="Arial"/>
                <w:i/>
                <w:iCs/>
                <w:sz w:val="20"/>
                <w:highlight w:val="yellow"/>
              </w:rPr>
              <w:t xml:space="preserve">so </w:t>
            </w:r>
            <w:r w:rsidR="004F62ED" w:rsidRPr="004F62ED">
              <w:rPr>
                <w:rFonts w:ascii="Arial" w:hAnsi="Arial" w:cs="Arial"/>
                <w:i/>
                <w:iCs/>
                <w:sz w:val="20"/>
                <w:highlight w:val="yellow"/>
              </w:rPr>
              <w:t>submit the specimen for IF fresh.</w:t>
            </w:r>
          </w:p>
          <w:p w:rsidR="00967F15" w:rsidRPr="00635C77" w:rsidRDefault="00967F15" w:rsidP="0087714C">
            <w:pPr>
              <w:jc w:val="left"/>
              <w:rPr>
                <w:rFonts w:ascii="Arial" w:hAnsi="Arial" w:cs="Arial"/>
                <w:iCs/>
                <w:sz w:val="20"/>
              </w:rPr>
            </w:pPr>
          </w:p>
        </w:tc>
      </w:tr>
      <w:tr w:rsidR="0087714C" w:rsidRPr="00635C77" w:rsidTr="00DD649A">
        <w:trPr>
          <w:cantSplit/>
        </w:trPr>
        <w:tc>
          <w:tcPr>
            <w:tcW w:w="1620" w:type="dxa"/>
          </w:tcPr>
          <w:p w:rsidR="0087714C" w:rsidRDefault="0087714C" w:rsidP="00312D86">
            <w:pPr>
              <w:pStyle w:val="BodyText2"/>
              <w:rPr>
                <w:rFonts w:ascii="Arial" w:hAnsi="Arial" w:cs="Arial"/>
                <w:sz w:val="20"/>
              </w:rPr>
            </w:pPr>
            <w:r>
              <w:rPr>
                <w:rFonts w:ascii="Arial" w:hAnsi="Arial" w:cs="Arial"/>
                <w:sz w:val="20"/>
              </w:rPr>
              <w:lastRenderedPageBreak/>
              <w:t>Processing</w:t>
            </w:r>
          </w:p>
        </w:tc>
        <w:tc>
          <w:tcPr>
            <w:tcW w:w="8730" w:type="dxa"/>
            <w:gridSpan w:val="6"/>
          </w:tcPr>
          <w:p w:rsidR="0087714C" w:rsidRPr="0087714C" w:rsidRDefault="0087714C" w:rsidP="0087714C">
            <w:pPr>
              <w:jc w:val="left"/>
              <w:rPr>
                <w:rFonts w:ascii="Arial" w:hAnsi="Arial" w:cs="Arial"/>
                <w:b/>
                <w:iCs/>
                <w:sz w:val="20"/>
              </w:rPr>
            </w:pPr>
            <w:r w:rsidRPr="0087714C">
              <w:rPr>
                <w:rFonts w:ascii="Arial" w:hAnsi="Arial" w:cs="Arial"/>
                <w:b/>
                <w:iCs/>
                <w:sz w:val="20"/>
              </w:rPr>
              <w:t>Kidney Biopsies:</w:t>
            </w:r>
          </w:p>
          <w:p w:rsidR="0087714C" w:rsidRDefault="0087714C" w:rsidP="0087714C">
            <w:pPr>
              <w:jc w:val="left"/>
              <w:rPr>
                <w:rFonts w:ascii="Arial" w:hAnsi="Arial" w:cs="Arial"/>
                <w:iCs/>
                <w:sz w:val="20"/>
              </w:rPr>
            </w:pPr>
            <w:r w:rsidRPr="0087714C">
              <w:rPr>
                <w:rFonts w:ascii="Arial" w:hAnsi="Arial" w:cs="Arial"/>
                <w:iCs/>
                <w:sz w:val="20"/>
              </w:rPr>
              <w:t xml:space="preserve">The pathologist is responsible for dividing the tissue appropriately for special studies at time of gross and submitting the EM to HCMC for technical only service. </w:t>
            </w:r>
          </w:p>
          <w:p w:rsidR="00386D87" w:rsidRPr="0087714C" w:rsidRDefault="00386D87"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Histology st</w:t>
            </w:r>
            <w:r>
              <w:rPr>
                <w:rFonts w:ascii="Arial" w:hAnsi="Arial" w:cs="Arial"/>
                <w:iCs/>
                <w:sz w:val="20"/>
              </w:rPr>
              <w:t>aff logs the specimen into the C</w:t>
            </w:r>
            <w:r w:rsidRPr="0087714C">
              <w:rPr>
                <w:rFonts w:ascii="Arial" w:hAnsi="Arial" w:cs="Arial"/>
                <w:iCs/>
                <w:sz w:val="20"/>
              </w:rPr>
              <w:t>opath surgical database accessioned as a "Kidney Biopsy, R/L". Accession as a single part with the EM and IF as special collections (EM and IF should not be designated as B and C.)</w:t>
            </w:r>
          </w:p>
          <w:p w:rsidR="0087714C" w:rsidRDefault="0087714C" w:rsidP="0087714C">
            <w:pPr>
              <w:jc w:val="left"/>
              <w:rPr>
                <w:rFonts w:ascii="Arial" w:hAnsi="Arial" w:cs="Arial"/>
                <w:iCs/>
                <w:sz w:val="20"/>
              </w:rPr>
            </w:pPr>
            <w:r w:rsidRPr="0087714C">
              <w:rPr>
                <w:rFonts w:ascii="Arial" w:hAnsi="Arial" w:cs="Arial"/>
                <w:iCs/>
                <w:sz w:val="20"/>
              </w:rPr>
              <w:tab/>
              <w:t xml:space="preserve">- Formalin 10% fixed specimen is submitted for </w:t>
            </w:r>
            <w:r>
              <w:rPr>
                <w:rFonts w:ascii="Arial" w:hAnsi="Arial" w:cs="Arial"/>
                <w:iCs/>
                <w:sz w:val="20"/>
              </w:rPr>
              <w:t>routine histology at Children's MN.</w:t>
            </w:r>
          </w:p>
          <w:p w:rsidR="00D40E0C" w:rsidRPr="0087714C" w:rsidRDefault="00D40E0C" w:rsidP="0087714C">
            <w:pPr>
              <w:jc w:val="left"/>
              <w:rPr>
                <w:rFonts w:ascii="Arial" w:hAnsi="Arial" w:cs="Arial"/>
                <w:iCs/>
                <w:sz w:val="20"/>
              </w:rPr>
            </w:pPr>
            <w:r>
              <w:rPr>
                <w:rFonts w:ascii="Arial" w:hAnsi="Arial" w:cs="Arial"/>
                <w:iCs/>
                <w:sz w:val="20"/>
              </w:rPr>
              <w:t xml:space="preserve">             - IF specimen is submitted fresh for IF testing at Children's MN</w:t>
            </w:r>
          </w:p>
          <w:p w:rsidR="0087714C" w:rsidRPr="0087714C" w:rsidRDefault="0087714C" w:rsidP="0087714C">
            <w:pPr>
              <w:jc w:val="left"/>
              <w:rPr>
                <w:rFonts w:ascii="Arial" w:hAnsi="Arial" w:cs="Arial"/>
                <w:iCs/>
                <w:sz w:val="20"/>
              </w:rPr>
            </w:pPr>
            <w:r>
              <w:rPr>
                <w:rFonts w:ascii="Arial" w:hAnsi="Arial" w:cs="Arial"/>
                <w:iCs/>
                <w:sz w:val="20"/>
              </w:rPr>
              <w:tab/>
            </w:r>
            <w:r w:rsidRPr="0087714C">
              <w:rPr>
                <w:rFonts w:ascii="Arial" w:hAnsi="Arial" w:cs="Arial"/>
                <w:iCs/>
                <w:sz w:val="20"/>
              </w:rPr>
              <w:t>-</w:t>
            </w:r>
            <w:r>
              <w:rPr>
                <w:rFonts w:ascii="Arial" w:hAnsi="Arial" w:cs="Arial"/>
                <w:iCs/>
                <w:sz w:val="20"/>
              </w:rPr>
              <w:t xml:space="preserve"> </w:t>
            </w:r>
            <w:r w:rsidR="00D23C9B" w:rsidRPr="0087714C">
              <w:rPr>
                <w:rFonts w:ascii="Arial" w:hAnsi="Arial" w:cs="Arial"/>
                <w:iCs/>
                <w:sz w:val="20"/>
              </w:rPr>
              <w:t>Glutaraldehyde</w:t>
            </w:r>
            <w:r w:rsidRPr="0087714C">
              <w:rPr>
                <w:rFonts w:ascii="Arial" w:hAnsi="Arial" w:cs="Arial"/>
                <w:iCs/>
                <w:sz w:val="20"/>
              </w:rPr>
              <w:t xml:space="preserve"> specimen is sent for EM testing (technical only) at HCMC.</w:t>
            </w:r>
          </w:p>
          <w:p w:rsidR="00D40E0C" w:rsidRDefault="0087714C" w:rsidP="0087714C">
            <w:pPr>
              <w:jc w:val="left"/>
              <w:rPr>
                <w:rFonts w:ascii="Arial" w:hAnsi="Arial" w:cs="Arial"/>
                <w:iCs/>
                <w:sz w:val="20"/>
              </w:rPr>
            </w:pPr>
            <w:r>
              <w:rPr>
                <w:rFonts w:ascii="Arial" w:hAnsi="Arial" w:cs="Arial"/>
                <w:iCs/>
                <w:sz w:val="20"/>
              </w:rPr>
              <w:t xml:space="preserve">             </w:t>
            </w:r>
          </w:p>
          <w:p w:rsidR="0087714C" w:rsidRPr="0087714C" w:rsidRDefault="00386D87" w:rsidP="0087714C">
            <w:pPr>
              <w:jc w:val="left"/>
              <w:rPr>
                <w:rFonts w:ascii="Arial" w:hAnsi="Arial" w:cs="Arial"/>
                <w:iCs/>
                <w:sz w:val="20"/>
              </w:rPr>
            </w:pPr>
            <w:r>
              <w:rPr>
                <w:rFonts w:ascii="Arial" w:hAnsi="Arial" w:cs="Arial"/>
                <w:iCs/>
                <w:sz w:val="20"/>
                <w:highlight w:val="yellow"/>
              </w:rPr>
              <w:t>**A procedure in C</w:t>
            </w:r>
            <w:r w:rsidR="0087714C" w:rsidRPr="0087714C">
              <w:rPr>
                <w:rFonts w:ascii="Arial" w:hAnsi="Arial" w:cs="Arial"/>
                <w:iCs/>
                <w:sz w:val="20"/>
                <w:highlight w:val="yellow"/>
              </w:rPr>
              <w:t>opath should be entered at the time of accessioning with default billing for HCMC.</w:t>
            </w:r>
          </w:p>
          <w:p w:rsidR="0087714C" w:rsidRPr="0087714C" w:rsidRDefault="0087714C" w:rsidP="0087714C">
            <w:pPr>
              <w:jc w:val="left"/>
              <w:rPr>
                <w:rFonts w:ascii="Arial" w:hAnsi="Arial" w:cs="Arial"/>
                <w:iCs/>
                <w:sz w:val="20"/>
              </w:rPr>
            </w:pPr>
          </w:p>
          <w:p w:rsidR="00386D87" w:rsidRDefault="0087714C" w:rsidP="0087714C">
            <w:pPr>
              <w:jc w:val="left"/>
              <w:rPr>
                <w:rFonts w:ascii="Arial" w:hAnsi="Arial" w:cs="Arial"/>
                <w:iCs/>
                <w:sz w:val="20"/>
              </w:rPr>
            </w:pPr>
            <w:r w:rsidRPr="0087714C">
              <w:rPr>
                <w:rFonts w:ascii="Arial" w:hAnsi="Arial" w:cs="Arial"/>
                <w:iCs/>
                <w:sz w:val="20"/>
              </w:rPr>
              <w:t xml:space="preserve">The kidney biopsy processed at Children's should be fixed in </w:t>
            </w:r>
            <w:r w:rsidR="00386D87">
              <w:rPr>
                <w:rFonts w:ascii="Arial" w:hAnsi="Arial" w:cs="Arial"/>
                <w:iCs/>
                <w:sz w:val="20"/>
              </w:rPr>
              <w:t>10% Formalin, wrapped in</w:t>
            </w:r>
          </w:p>
          <w:p w:rsidR="0087714C" w:rsidRPr="0087714C" w:rsidRDefault="00386D87" w:rsidP="0087714C">
            <w:pPr>
              <w:jc w:val="left"/>
              <w:rPr>
                <w:rFonts w:ascii="Arial" w:hAnsi="Arial" w:cs="Arial"/>
                <w:iCs/>
                <w:sz w:val="20"/>
              </w:rPr>
            </w:pPr>
            <w:r>
              <w:rPr>
                <w:rFonts w:ascii="Arial" w:hAnsi="Arial" w:cs="Arial"/>
                <w:iCs/>
                <w:sz w:val="20"/>
              </w:rPr>
              <w:t xml:space="preserve"> H</w:t>
            </w:r>
            <w:r w:rsidR="0087714C" w:rsidRPr="0087714C">
              <w:rPr>
                <w:rFonts w:ascii="Arial" w:hAnsi="Arial" w:cs="Arial"/>
                <w:iCs/>
                <w:sz w:val="20"/>
              </w:rPr>
              <w:t>isto-wrap and then processed on a short run (GI protocol/process)</w:t>
            </w:r>
            <w:r>
              <w:rPr>
                <w:rFonts w:ascii="Arial" w:hAnsi="Arial" w:cs="Arial"/>
                <w:iCs/>
                <w:sz w:val="20"/>
              </w:rPr>
              <w:t>.</w:t>
            </w:r>
          </w:p>
          <w:p w:rsidR="0087714C" w:rsidRPr="0087714C" w:rsidRDefault="0087714C" w:rsidP="0087714C">
            <w:pPr>
              <w:jc w:val="left"/>
              <w:rPr>
                <w:rFonts w:ascii="Arial" w:hAnsi="Arial" w:cs="Arial"/>
                <w:iCs/>
                <w:sz w:val="20"/>
              </w:rPr>
            </w:pPr>
            <w:r w:rsidRPr="0087714C">
              <w:rPr>
                <w:rFonts w:ascii="Arial" w:hAnsi="Arial" w:cs="Arial"/>
                <w:iCs/>
                <w:sz w:val="20"/>
              </w:rPr>
              <w:t>**Cut 12 serial section slides at 3 microns (3 sections per slide)</w:t>
            </w:r>
            <w:r w:rsidR="00E50347">
              <w:rPr>
                <w:rFonts w:ascii="Arial" w:hAnsi="Arial" w:cs="Arial"/>
                <w:iCs/>
                <w:sz w:val="20"/>
              </w:rPr>
              <w:t>.</w:t>
            </w:r>
          </w:p>
          <w:p w:rsidR="0087714C" w:rsidRPr="0087714C" w:rsidRDefault="0087714C" w:rsidP="0087714C">
            <w:pPr>
              <w:jc w:val="left"/>
              <w:rPr>
                <w:rFonts w:ascii="Arial" w:hAnsi="Arial" w:cs="Arial"/>
                <w:iCs/>
                <w:sz w:val="20"/>
              </w:rPr>
            </w:pPr>
            <w:r w:rsidRPr="0087714C">
              <w:rPr>
                <w:rFonts w:ascii="Arial" w:hAnsi="Arial" w:cs="Arial"/>
                <w:iCs/>
                <w:sz w:val="20"/>
              </w:rPr>
              <w:t xml:space="preserve">    </w:t>
            </w:r>
            <w:r>
              <w:rPr>
                <w:rFonts w:ascii="Arial" w:hAnsi="Arial" w:cs="Arial"/>
                <w:iCs/>
                <w:sz w:val="20"/>
              </w:rPr>
              <w:t xml:space="preserve"> </w:t>
            </w:r>
            <w:r>
              <w:rPr>
                <w:rFonts w:ascii="Arial" w:hAnsi="Arial" w:cs="Arial"/>
                <w:iCs/>
                <w:sz w:val="20"/>
              </w:rPr>
              <w:tab/>
              <w:t>Label as follows:  (built in C</w:t>
            </w:r>
            <w:r w:rsidRPr="0087714C">
              <w:rPr>
                <w:rFonts w:ascii="Arial" w:hAnsi="Arial" w:cs="Arial"/>
                <w:iCs/>
                <w:sz w:val="20"/>
              </w:rPr>
              <w:t>opath-kidney</w:t>
            </w:r>
            <w:r w:rsidR="00386D87">
              <w:rPr>
                <w:rFonts w:ascii="Arial" w:hAnsi="Arial" w:cs="Arial"/>
                <w:iCs/>
                <w:sz w:val="20"/>
              </w:rPr>
              <w:t xml:space="preserve"> biopsy</w:t>
            </w:r>
            <w:r w:rsidRPr="0087714C">
              <w:rPr>
                <w:rFonts w:ascii="Arial" w:hAnsi="Arial" w:cs="Arial"/>
                <w:iCs/>
                <w:sz w:val="20"/>
              </w:rPr>
              <w:t xml:space="preserve"> protocol) </w:t>
            </w:r>
          </w:p>
          <w:p w:rsidR="0087714C" w:rsidRPr="0087714C" w:rsidRDefault="0087714C" w:rsidP="0087714C">
            <w:pPr>
              <w:jc w:val="left"/>
              <w:rPr>
                <w:rFonts w:ascii="Arial" w:hAnsi="Arial" w:cs="Arial"/>
                <w:iCs/>
                <w:sz w:val="20"/>
              </w:rPr>
            </w:pPr>
            <w:r w:rsidRPr="0087714C">
              <w:rPr>
                <w:rFonts w:ascii="Arial" w:hAnsi="Arial" w:cs="Arial"/>
                <w:iCs/>
                <w:sz w:val="20"/>
              </w:rPr>
              <w:tab/>
              <w:t>Slide</w:t>
            </w:r>
            <w:r w:rsidR="009338FC">
              <w:rPr>
                <w:rFonts w:ascii="Arial" w:hAnsi="Arial" w:cs="Arial"/>
                <w:iCs/>
                <w:sz w:val="20"/>
              </w:rPr>
              <w:t xml:space="preserve"> </w:t>
            </w:r>
            <w:r w:rsidRPr="0087714C">
              <w:rPr>
                <w:rFonts w:ascii="Arial" w:hAnsi="Arial" w:cs="Arial"/>
                <w:iCs/>
                <w:sz w:val="20"/>
              </w:rPr>
              <w:t xml:space="preserve"> #</w:t>
            </w:r>
            <w:r w:rsidR="009338FC">
              <w:rPr>
                <w:rFonts w:ascii="Arial" w:hAnsi="Arial" w:cs="Arial"/>
                <w:iCs/>
                <w:sz w:val="20"/>
              </w:rPr>
              <w:t xml:space="preserve"> </w:t>
            </w:r>
            <w:r w:rsidR="001856BD">
              <w:rPr>
                <w:rFonts w:ascii="Arial" w:hAnsi="Arial" w:cs="Arial"/>
                <w:iCs/>
                <w:sz w:val="20"/>
              </w:rPr>
              <w:t>1- H&amp;E</w:t>
            </w:r>
            <w:r w:rsidR="001856BD">
              <w:rPr>
                <w:rFonts w:ascii="Arial" w:hAnsi="Arial" w:cs="Arial"/>
                <w:iCs/>
                <w:sz w:val="20"/>
              </w:rPr>
              <w:tab/>
            </w:r>
            <w:r w:rsidR="001856BD">
              <w:rPr>
                <w:rFonts w:ascii="Arial" w:hAnsi="Arial" w:cs="Arial"/>
                <w:iCs/>
                <w:sz w:val="20"/>
              </w:rPr>
              <w:tab/>
            </w:r>
            <w:r w:rsidR="001856BD">
              <w:rPr>
                <w:rFonts w:ascii="Arial" w:hAnsi="Arial" w:cs="Arial"/>
                <w:iCs/>
                <w:sz w:val="20"/>
              </w:rPr>
              <w:tab/>
            </w:r>
            <w:r w:rsidRPr="0087714C">
              <w:rPr>
                <w:rFonts w:ascii="Arial" w:hAnsi="Arial" w:cs="Arial"/>
                <w:iCs/>
                <w:sz w:val="20"/>
              </w:rPr>
              <w:t xml:space="preserve">Slide # </w:t>
            </w:r>
            <w:r w:rsidR="001856BD" w:rsidRPr="0087714C">
              <w:rPr>
                <w:rFonts w:ascii="Arial" w:hAnsi="Arial" w:cs="Arial"/>
                <w:iCs/>
                <w:sz w:val="20"/>
              </w:rPr>
              <w:t>12- H&amp;E</w:t>
            </w:r>
            <w:r w:rsidR="001856BD">
              <w:rPr>
                <w:rFonts w:ascii="Arial" w:hAnsi="Arial" w:cs="Arial"/>
                <w:iCs/>
                <w:sz w:val="20"/>
              </w:rPr>
              <w:t xml:space="preserve">                           Slide# 23- Negative</w:t>
            </w:r>
          </w:p>
          <w:p w:rsidR="0087714C" w:rsidRPr="0087714C" w:rsidRDefault="001856BD" w:rsidP="0087714C">
            <w:pPr>
              <w:jc w:val="left"/>
              <w:rPr>
                <w:rFonts w:ascii="Arial" w:hAnsi="Arial" w:cs="Arial"/>
                <w:iCs/>
                <w:sz w:val="20"/>
              </w:rPr>
            </w:pPr>
            <w:r>
              <w:rPr>
                <w:rFonts w:ascii="Arial" w:hAnsi="Arial" w:cs="Arial"/>
                <w:iCs/>
                <w:sz w:val="20"/>
              </w:rPr>
              <w:tab/>
            </w:r>
            <w:r>
              <w:rPr>
                <w:rFonts w:ascii="Arial" w:hAnsi="Arial" w:cs="Arial"/>
                <w:iCs/>
                <w:sz w:val="20"/>
              </w:rPr>
              <w:tab/>
              <w:t>2- Blank</w:t>
            </w:r>
            <w:r>
              <w:rPr>
                <w:rFonts w:ascii="Arial" w:hAnsi="Arial" w:cs="Arial"/>
                <w:iCs/>
                <w:sz w:val="20"/>
              </w:rPr>
              <w:tab/>
            </w:r>
            <w:r>
              <w:rPr>
                <w:rFonts w:ascii="Arial" w:hAnsi="Arial" w:cs="Arial"/>
                <w:iCs/>
                <w:sz w:val="20"/>
              </w:rPr>
              <w:tab/>
              <w:t xml:space="preserve">            13- H&amp;E-IF                                  24- H&amp;E-IF</w:t>
            </w:r>
          </w:p>
          <w:p w:rsidR="0087714C" w:rsidRPr="0087714C" w:rsidRDefault="001856BD" w:rsidP="0087714C">
            <w:pPr>
              <w:jc w:val="left"/>
              <w:rPr>
                <w:rFonts w:ascii="Arial" w:hAnsi="Arial" w:cs="Arial"/>
                <w:iCs/>
                <w:sz w:val="20"/>
              </w:rPr>
            </w:pPr>
            <w:r>
              <w:rPr>
                <w:rFonts w:ascii="Arial" w:hAnsi="Arial" w:cs="Arial"/>
                <w:iCs/>
                <w:sz w:val="20"/>
              </w:rPr>
              <w:tab/>
            </w:r>
            <w:r>
              <w:rPr>
                <w:rFonts w:ascii="Arial" w:hAnsi="Arial" w:cs="Arial"/>
                <w:iCs/>
                <w:sz w:val="20"/>
              </w:rPr>
              <w:tab/>
              <w:t>3- PAS</w:t>
            </w:r>
            <w:r>
              <w:rPr>
                <w:rFonts w:ascii="Arial" w:hAnsi="Arial" w:cs="Arial"/>
                <w:iCs/>
                <w:sz w:val="20"/>
              </w:rPr>
              <w:tab/>
            </w:r>
            <w:r>
              <w:rPr>
                <w:rFonts w:ascii="Arial" w:hAnsi="Arial" w:cs="Arial"/>
                <w:iCs/>
                <w:sz w:val="20"/>
              </w:rPr>
              <w:tab/>
            </w:r>
            <w:r>
              <w:rPr>
                <w:rFonts w:ascii="Arial" w:hAnsi="Arial" w:cs="Arial"/>
                <w:iCs/>
                <w:sz w:val="20"/>
              </w:rPr>
              <w:tab/>
              <w:t xml:space="preserve">            14- IgG-IF</w:t>
            </w:r>
          </w:p>
          <w:p w:rsidR="0087714C" w:rsidRPr="0087714C" w:rsidRDefault="001856BD" w:rsidP="0087714C">
            <w:pPr>
              <w:jc w:val="left"/>
              <w:rPr>
                <w:rFonts w:ascii="Arial" w:hAnsi="Arial" w:cs="Arial"/>
                <w:iCs/>
                <w:sz w:val="20"/>
              </w:rPr>
            </w:pPr>
            <w:r>
              <w:rPr>
                <w:rFonts w:ascii="Arial" w:hAnsi="Arial" w:cs="Arial"/>
                <w:iCs/>
                <w:sz w:val="20"/>
              </w:rPr>
              <w:tab/>
            </w:r>
            <w:r>
              <w:rPr>
                <w:rFonts w:ascii="Arial" w:hAnsi="Arial" w:cs="Arial"/>
                <w:iCs/>
                <w:sz w:val="20"/>
              </w:rPr>
              <w:tab/>
              <w:t xml:space="preserve">4- Jones Silver            </w:t>
            </w:r>
            <w:r>
              <w:rPr>
                <w:rFonts w:ascii="Arial" w:hAnsi="Arial" w:cs="Arial"/>
                <w:iCs/>
                <w:sz w:val="20"/>
              </w:rPr>
              <w:tab/>
              <w:t xml:space="preserve">            15- IgA-IF</w:t>
            </w:r>
            <w:r w:rsidR="0087714C" w:rsidRPr="0087714C">
              <w:rPr>
                <w:rFonts w:ascii="Arial" w:hAnsi="Arial" w:cs="Arial"/>
                <w:iCs/>
                <w:sz w:val="20"/>
              </w:rPr>
              <w:t xml:space="preserve">            </w:t>
            </w:r>
          </w:p>
          <w:p w:rsidR="0087714C" w:rsidRPr="0087714C" w:rsidRDefault="001856BD" w:rsidP="0087714C">
            <w:pPr>
              <w:jc w:val="left"/>
              <w:rPr>
                <w:rFonts w:ascii="Arial" w:hAnsi="Arial" w:cs="Arial"/>
                <w:iCs/>
                <w:sz w:val="20"/>
              </w:rPr>
            </w:pPr>
            <w:r>
              <w:rPr>
                <w:rFonts w:ascii="Arial" w:hAnsi="Arial" w:cs="Arial"/>
                <w:iCs/>
                <w:sz w:val="20"/>
              </w:rPr>
              <w:tab/>
            </w:r>
            <w:r>
              <w:rPr>
                <w:rFonts w:ascii="Arial" w:hAnsi="Arial" w:cs="Arial"/>
                <w:iCs/>
                <w:sz w:val="20"/>
              </w:rPr>
              <w:tab/>
              <w:t>5- Blank</w:t>
            </w:r>
            <w:r>
              <w:rPr>
                <w:rFonts w:ascii="Arial" w:hAnsi="Arial" w:cs="Arial"/>
                <w:iCs/>
                <w:sz w:val="20"/>
              </w:rPr>
              <w:tab/>
            </w:r>
            <w:r>
              <w:rPr>
                <w:rFonts w:ascii="Arial" w:hAnsi="Arial" w:cs="Arial"/>
                <w:iCs/>
                <w:sz w:val="20"/>
              </w:rPr>
              <w:tab/>
              <w:t xml:space="preserve">            16- IgM-IF</w:t>
            </w:r>
            <w:r w:rsidR="0087714C" w:rsidRPr="0087714C">
              <w:rPr>
                <w:rFonts w:ascii="Arial" w:hAnsi="Arial" w:cs="Arial"/>
                <w:iCs/>
                <w:sz w:val="20"/>
              </w:rPr>
              <w:t xml:space="preserve">            </w:t>
            </w:r>
          </w:p>
          <w:p w:rsidR="001856BD" w:rsidRDefault="0087714C" w:rsidP="0087714C">
            <w:pPr>
              <w:jc w:val="left"/>
              <w:rPr>
                <w:rFonts w:ascii="Arial" w:hAnsi="Arial" w:cs="Arial"/>
                <w:iCs/>
                <w:sz w:val="20"/>
              </w:rPr>
            </w:pPr>
            <w:r w:rsidRPr="0087714C">
              <w:rPr>
                <w:rFonts w:ascii="Arial" w:hAnsi="Arial" w:cs="Arial"/>
                <w:iCs/>
                <w:sz w:val="20"/>
              </w:rPr>
              <w:tab/>
            </w:r>
            <w:r w:rsidRPr="0087714C">
              <w:rPr>
                <w:rFonts w:ascii="Arial" w:hAnsi="Arial" w:cs="Arial"/>
                <w:iCs/>
                <w:sz w:val="20"/>
              </w:rPr>
              <w:tab/>
              <w:t>6- H&amp;E</w:t>
            </w:r>
            <w:r w:rsidRPr="0087714C">
              <w:rPr>
                <w:rFonts w:ascii="Arial" w:hAnsi="Arial" w:cs="Arial"/>
                <w:iCs/>
                <w:sz w:val="20"/>
              </w:rPr>
              <w:tab/>
            </w:r>
            <w:r w:rsidR="001856BD">
              <w:rPr>
                <w:rFonts w:ascii="Arial" w:hAnsi="Arial" w:cs="Arial"/>
                <w:iCs/>
                <w:sz w:val="20"/>
              </w:rPr>
              <w:t xml:space="preserve">                                      17- C3-IF               </w:t>
            </w:r>
          </w:p>
          <w:p w:rsidR="001856BD" w:rsidRDefault="001856BD" w:rsidP="0087714C">
            <w:pPr>
              <w:jc w:val="left"/>
              <w:rPr>
                <w:rFonts w:ascii="Arial" w:hAnsi="Arial" w:cs="Arial"/>
                <w:iCs/>
                <w:sz w:val="20"/>
              </w:rPr>
            </w:pPr>
            <w:r>
              <w:rPr>
                <w:rFonts w:ascii="Arial" w:hAnsi="Arial" w:cs="Arial"/>
                <w:iCs/>
                <w:sz w:val="20"/>
              </w:rPr>
              <w:t xml:space="preserve">                          7- Blank                                      18- C1q-IF</w:t>
            </w:r>
          </w:p>
          <w:p w:rsidR="001856BD" w:rsidRDefault="001856BD" w:rsidP="0087714C">
            <w:pPr>
              <w:jc w:val="left"/>
              <w:rPr>
                <w:rFonts w:ascii="Arial" w:hAnsi="Arial" w:cs="Arial"/>
                <w:iCs/>
                <w:sz w:val="20"/>
              </w:rPr>
            </w:pPr>
            <w:r>
              <w:rPr>
                <w:rFonts w:ascii="Arial" w:hAnsi="Arial" w:cs="Arial"/>
                <w:iCs/>
                <w:sz w:val="20"/>
              </w:rPr>
              <w:t xml:space="preserve">                          8- PAS                                        19- Kappa-IF </w:t>
            </w:r>
          </w:p>
          <w:p w:rsidR="001856BD" w:rsidRDefault="001856BD" w:rsidP="0087714C">
            <w:pPr>
              <w:jc w:val="left"/>
              <w:rPr>
                <w:rFonts w:ascii="Arial" w:hAnsi="Arial" w:cs="Arial"/>
                <w:iCs/>
                <w:sz w:val="20"/>
              </w:rPr>
            </w:pPr>
            <w:r>
              <w:rPr>
                <w:rFonts w:ascii="Arial" w:hAnsi="Arial" w:cs="Arial"/>
                <w:iCs/>
                <w:sz w:val="20"/>
              </w:rPr>
              <w:t xml:space="preserve">                          9- Trichrome                               20- Lambada-IF  </w:t>
            </w:r>
          </w:p>
          <w:p w:rsidR="001856BD" w:rsidRDefault="001856BD" w:rsidP="0087714C">
            <w:pPr>
              <w:jc w:val="left"/>
              <w:rPr>
                <w:rFonts w:ascii="Arial" w:hAnsi="Arial" w:cs="Arial"/>
                <w:iCs/>
                <w:sz w:val="20"/>
              </w:rPr>
            </w:pPr>
            <w:r>
              <w:rPr>
                <w:rFonts w:ascii="Arial" w:hAnsi="Arial" w:cs="Arial"/>
                <w:iCs/>
                <w:sz w:val="20"/>
              </w:rPr>
              <w:t xml:space="preserve">                         10- Jones sliver</w:t>
            </w:r>
            <w:r w:rsidR="0087714C" w:rsidRPr="0087714C">
              <w:rPr>
                <w:rFonts w:ascii="Arial" w:hAnsi="Arial" w:cs="Arial"/>
                <w:iCs/>
                <w:sz w:val="20"/>
              </w:rPr>
              <w:tab/>
            </w:r>
            <w:r>
              <w:rPr>
                <w:rFonts w:ascii="Arial" w:hAnsi="Arial" w:cs="Arial"/>
                <w:iCs/>
                <w:sz w:val="20"/>
              </w:rPr>
              <w:t xml:space="preserve">                          21- Fibrinogen-IF</w:t>
            </w:r>
          </w:p>
          <w:p w:rsidR="0087714C" w:rsidRPr="00635C77" w:rsidRDefault="001856BD" w:rsidP="001856BD">
            <w:pPr>
              <w:jc w:val="left"/>
              <w:rPr>
                <w:rFonts w:ascii="Arial" w:hAnsi="Arial" w:cs="Arial"/>
                <w:iCs/>
                <w:sz w:val="20"/>
              </w:rPr>
            </w:pPr>
            <w:r>
              <w:rPr>
                <w:rFonts w:ascii="Arial" w:hAnsi="Arial" w:cs="Arial"/>
                <w:iCs/>
                <w:sz w:val="20"/>
              </w:rPr>
              <w:t xml:space="preserve">                         11- Blank</w:t>
            </w:r>
            <w:r w:rsidR="0087714C" w:rsidRPr="0087714C">
              <w:rPr>
                <w:rFonts w:ascii="Arial" w:hAnsi="Arial" w:cs="Arial"/>
                <w:iCs/>
                <w:sz w:val="20"/>
              </w:rPr>
              <w:tab/>
            </w:r>
            <w:r w:rsidR="0087714C" w:rsidRPr="0087714C">
              <w:rPr>
                <w:rFonts w:ascii="Arial" w:hAnsi="Arial" w:cs="Arial"/>
                <w:iCs/>
                <w:sz w:val="20"/>
              </w:rPr>
              <w:tab/>
              <w:t xml:space="preserve">            </w:t>
            </w:r>
            <w:r w:rsidR="0087714C" w:rsidRPr="0087714C">
              <w:rPr>
                <w:rFonts w:ascii="Arial" w:hAnsi="Arial" w:cs="Arial"/>
                <w:iCs/>
                <w:sz w:val="20"/>
              </w:rPr>
              <w:tab/>
            </w:r>
            <w:r>
              <w:rPr>
                <w:rFonts w:ascii="Arial" w:hAnsi="Arial" w:cs="Arial"/>
                <w:iCs/>
                <w:sz w:val="20"/>
              </w:rPr>
              <w:t>22- Albumin-IF</w:t>
            </w:r>
          </w:p>
        </w:tc>
      </w:tr>
      <w:tr w:rsidR="0087714C" w:rsidRPr="00635C77" w:rsidTr="00DD649A">
        <w:trPr>
          <w:cantSplit/>
        </w:trPr>
        <w:tc>
          <w:tcPr>
            <w:tcW w:w="1620" w:type="dxa"/>
          </w:tcPr>
          <w:p w:rsidR="0087714C" w:rsidRDefault="0087714C" w:rsidP="00312D86">
            <w:pPr>
              <w:pStyle w:val="BodyText2"/>
              <w:rPr>
                <w:rFonts w:ascii="Arial" w:hAnsi="Arial" w:cs="Arial"/>
                <w:sz w:val="20"/>
              </w:rPr>
            </w:pPr>
            <w:r>
              <w:rPr>
                <w:rFonts w:ascii="Arial" w:hAnsi="Arial" w:cs="Arial"/>
                <w:sz w:val="20"/>
              </w:rPr>
              <w:t>Technical Only Studies</w:t>
            </w:r>
          </w:p>
          <w:p w:rsidR="0087714C" w:rsidRDefault="0087714C" w:rsidP="00312D86">
            <w:pPr>
              <w:pStyle w:val="BodyText2"/>
              <w:rPr>
                <w:rFonts w:ascii="Arial" w:hAnsi="Arial" w:cs="Arial"/>
                <w:sz w:val="16"/>
                <w:szCs w:val="16"/>
              </w:rPr>
            </w:pPr>
            <w:r>
              <w:rPr>
                <w:rFonts w:ascii="Arial" w:hAnsi="Arial" w:cs="Arial"/>
                <w:sz w:val="16"/>
                <w:szCs w:val="16"/>
              </w:rPr>
              <w:t>-slide/specimen</w:t>
            </w:r>
          </w:p>
          <w:p w:rsidR="0087714C" w:rsidRPr="0087714C" w:rsidRDefault="0087714C" w:rsidP="00312D86">
            <w:pPr>
              <w:pStyle w:val="BodyText2"/>
              <w:rPr>
                <w:rFonts w:ascii="Arial" w:hAnsi="Arial" w:cs="Arial"/>
                <w:sz w:val="16"/>
                <w:szCs w:val="16"/>
              </w:rPr>
            </w:pPr>
            <w:r>
              <w:rPr>
                <w:rFonts w:ascii="Arial" w:hAnsi="Arial" w:cs="Arial"/>
                <w:sz w:val="16"/>
                <w:szCs w:val="16"/>
              </w:rPr>
              <w:t>return</w:t>
            </w:r>
          </w:p>
        </w:tc>
        <w:tc>
          <w:tcPr>
            <w:tcW w:w="8730" w:type="dxa"/>
            <w:gridSpan w:val="6"/>
          </w:tcPr>
          <w:p w:rsidR="0087714C" w:rsidRPr="0087714C" w:rsidRDefault="0087714C" w:rsidP="0087714C">
            <w:pPr>
              <w:jc w:val="left"/>
              <w:rPr>
                <w:rFonts w:ascii="Arial" w:hAnsi="Arial" w:cs="Arial"/>
                <w:b/>
                <w:iCs/>
                <w:sz w:val="20"/>
              </w:rPr>
            </w:pPr>
            <w:r w:rsidRPr="0087714C">
              <w:rPr>
                <w:rFonts w:ascii="Arial" w:hAnsi="Arial" w:cs="Arial"/>
                <w:b/>
                <w:iCs/>
                <w:sz w:val="20"/>
              </w:rPr>
              <w:t>Return of IF and EM pathology materials:</w:t>
            </w:r>
          </w:p>
          <w:p w:rsidR="0087714C" w:rsidRPr="0087714C" w:rsidRDefault="0087714C" w:rsidP="0087714C">
            <w:pPr>
              <w:jc w:val="left"/>
              <w:rPr>
                <w:rFonts w:ascii="Arial" w:hAnsi="Arial" w:cs="Arial"/>
                <w:iCs/>
                <w:sz w:val="20"/>
              </w:rPr>
            </w:pPr>
            <w:r w:rsidRPr="0087714C">
              <w:rPr>
                <w:rFonts w:ascii="Arial" w:hAnsi="Arial" w:cs="Arial"/>
                <w:iCs/>
                <w:sz w:val="20"/>
              </w:rPr>
              <w:t xml:space="preserve">1. IF slides will be returned same-day or next-day for interpretation in the form of a covered box or tray of slides. Slides received from HCMC should be labeled with </w:t>
            </w:r>
            <w:r w:rsidR="00386D87">
              <w:rPr>
                <w:rFonts w:ascii="Arial" w:hAnsi="Arial" w:cs="Arial"/>
                <w:iCs/>
                <w:sz w:val="20"/>
              </w:rPr>
              <w:t>the CHMN accession number, placed in a slide folder and put in the designated area in the H</w:t>
            </w:r>
            <w:r>
              <w:rPr>
                <w:rFonts w:ascii="Arial" w:hAnsi="Arial" w:cs="Arial"/>
                <w:iCs/>
                <w:sz w:val="20"/>
              </w:rPr>
              <w:t>istology</w:t>
            </w:r>
            <w:r w:rsidR="00386D87">
              <w:rPr>
                <w:rFonts w:ascii="Arial" w:hAnsi="Arial" w:cs="Arial"/>
                <w:iCs/>
                <w:sz w:val="20"/>
              </w:rPr>
              <w:t xml:space="preserve"> refrigerator (stains room)</w:t>
            </w:r>
            <w:r>
              <w:rPr>
                <w:rFonts w:ascii="Arial" w:hAnsi="Arial" w:cs="Arial"/>
                <w:iCs/>
                <w:sz w:val="20"/>
              </w:rPr>
              <w:t xml:space="preserve">. </w:t>
            </w:r>
            <w:r w:rsidRPr="0087714C">
              <w:rPr>
                <w:rFonts w:ascii="Arial" w:hAnsi="Arial" w:cs="Arial"/>
                <w:iCs/>
                <w:sz w:val="20"/>
                <w:highlight w:val="yellow"/>
              </w:rPr>
              <w:t>The pathologist should be notified immediately</w:t>
            </w:r>
            <w:r w:rsidRPr="0087714C">
              <w:rPr>
                <w:rFonts w:ascii="Arial" w:hAnsi="Arial" w:cs="Arial"/>
                <w:iCs/>
                <w:sz w:val="20"/>
              </w:rPr>
              <w:t>, or the slides may be handed directly to the pathologist for interpretation.</w:t>
            </w:r>
          </w:p>
          <w:p w:rsidR="0087714C" w:rsidRPr="0087714C" w:rsidRDefault="0087714C" w:rsidP="0087714C">
            <w:pPr>
              <w:jc w:val="left"/>
              <w:rPr>
                <w:rFonts w:ascii="Arial" w:hAnsi="Arial" w:cs="Arial"/>
                <w:iCs/>
                <w:sz w:val="20"/>
              </w:rPr>
            </w:pPr>
            <w:r w:rsidRPr="0087714C">
              <w:rPr>
                <w:rFonts w:ascii="Arial" w:hAnsi="Arial" w:cs="Arial"/>
                <w:iCs/>
                <w:sz w:val="20"/>
              </w:rPr>
              <w:t xml:space="preserve"> </w:t>
            </w:r>
            <w:r w:rsidRPr="0087714C">
              <w:rPr>
                <w:rFonts w:ascii="Arial" w:hAnsi="Arial" w:cs="Arial"/>
                <w:iCs/>
                <w:sz w:val="20"/>
                <w:highlight w:val="yellow"/>
              </w:rPr>
              <w:t>**Note:</w:t>
            </w:r>
            <w:r w:rsidRPr="0087714C">
              <w:rPr>
                <w:rFonts w:ascii="Arial" w:hAnsi="Arial" w:cs="Arial"/>
                <w:iCs/>
                <w:sz w:val="20"/>
              </w:rPr>
              <w:t xml:space="preserve"> </w:t>
            </w:r>
            <w:r w:rsidRPr="00D23C9B">
              <w:rPr>
                <w:rFonts w:ascii="Arial" w:hAnsi="Arial" w:cs="Arial"/>
                <w:iCs/>
                <w:sz w:val="20"/>
                <w:highlight w:val="yellow"/>
              </w:rPr>
              <w:t>IF slides must remain cold and covered (protected from light) in order to maximize the strength of immunofluorescence signal prior to interpretation</w:t>
            </w:r>
            <w:r w:rsidRPr="0087714C">
              <w:rPr>
                <w:rFonts w:ascii="Arial" w:hAnsi="Arial" w:cs="Arial"/>
                <w:iCs/>
                <w:sz w:val="20"/>
              </w:rPr>
              <w:t xml:space="preserve">.  </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iCs/>
                <w:sz w:val="20"/>
              </w:rPr>
            </w:pPr>
            <w:r w:rsidRPr="0087714C">
              <w:rPr>
                <w:rFonts w:ascii="Arial" w:hAnsi="Arial" w:cs="Arial"/>
                <w:iCs/>
                <w:sz w:val="20"/>
              </w:rPr>
              <w:t>2. EM will be returned for interpretation in the form of a CD and 2 slides throu</w:t>
            </w:r>
            <w:r w:rsidR="00386D87">
              <w:rPr>
                <w:rFonts w:ascii="Arial" w:hAnsi="Arial" w:cs="Arial"/>
                <w:iCs/>
                <w:sz w:val="20"/>
              </w:rPr>
              <w:t>gh the lab/ pathology secretary</w:t>
            </w:r>
            <w:r w:rsidRPr="0087714C">
              <w:rPr>
                <w:rFonts w:ascii="Arial" w:hAnsi="Arial" w:cs="Arial"/>
                <w:iCs/>
                <w:sz w:val="20"/>
              </w:rPr>
              <w:t>'s office within 3-4 days after procedure. The slides and CD should be labeled with the CHMN accession number and delivered to the pathologist.</w:t>
            </w:r>
          </w:p>
          <w:p w:rsidR="0087714C" w:rsidRPr="0087714C" w:rsidRDefault="0087714C" w:rsidP="0087714C">
            <w:pPr>
              <w:jc w:val="left"/>
              <w:rPr>
                <w:rFonts w:ascii="Arial" w:hAnsi="Arial" w:cs="Arial"/>
                <w:iCs/>
                <w:sz w:val="20"/>
              </w:rPr>
            </w:pPr>
          </w:p>
          <w:p w:rsidR="0087714C" w:rsidRPr="0087714C" w:rsidRDefault="0087714C" w:rsidP="0087714C">
            <w:pPr>
              <w:jc w:val="left"/>
              <w:rPr>
                <w:rFonts w:ascii="Arial" w:hAnsi="Arial" w:cs="Arial"/>
                <w:b/>
                <w:iCs/>
                <w:sz w:val="20"/>
              </w:rPr>
            </w:pPr>
            <w:r w:rsidRPr="0087714C">
              <w:rPr>
                <w:rFonts w:ascii="Arial" w:hAnsi="Arial" w:cs="Arial"/>
                <w:b/>
                <w:iCs/>
                <w:sz w:val="20"/>
              </w:rPr>
              <w:t>Storage of IF and EM pathology materials:</w:t>
            </w:r>
          </w:p>
          <w:p w:rsidR="0087714C" w:rsidRPr="0087714C" w:rsidRDefault="0087714C" w:rsidP="0087714C">
            <w:pPr>
              <w:jc w:val="left"/>
              <w:rPr>
                <w:rFonts w:ascii="Arial" w:hAnsi="Arial" w:cs="Arial"/>
                <w:iCs/>
                <w:sz w:val="20"/>
              </w:rPr>
            </w:pPr>
            <w:r w:rsidRPr="0087714C">
              <w:rPr>
                <w:rFonts w:ascii="Arial" w:hAnsi="Arial" w:cs="Arial"/>
                <w:iCs/>
                <w:sz w:val="20"/>
              </w:rPr>
              <w:t xml:space="preserve">1. IF slides should be photographed by the pathologist and images stored on the shared drive as a </w:t>
            </w:r>
            <w:r w:rsidR="00B37D7B">
              <w:rPr>
                <w:rFonts w:ascii="Arial" w:hAnsi="Arial" w:cs="Arial"/>
                <w:iCs/>
                <w:sz w:val="20"/>
              </w:rPr>
              <w:t xml:space="preserve">permanent record of the study. </w:t>
            </w:r>
            <w:r w:rsidRPr="0087714C">
              <w:rPr>
                <w:rFonts w:ascii="Arial" w:hAnsi="Arial" w:cs="Arial"/>
                <w:iCs/>
                <w:sz w:val="20"/>
              </w:rPr>
              <w:t>H&amp;E stained frozen section slides should be stored with other slides from the case. IF antibody slides should b</w:t>
            </w:r>
            <w:r w:rsidR="0030110C">
              <w:rPr>
                <w:rFonts w:ascii="Arial" w:hAnsi="Arial" w:cs="Arial"/>
                <w:iCs/>
                <w:sz w:val="20"/>
              </w:rPr>
              <w:t>e stored in the Histology refrigerator in Minneapolis</w:t>
            </w:r>
            <w:r w:rsidRPr="0087714C">
              <w:rPr>
                <w:rFonts w:ascii="Arial" w:hAnsi="Arial" w:cs="Arial"/>
                <w:iCs/>
                <w:sz w:val="20"/>
              </w:rPr>
              <w:t xml:space="preserve"> for 3 months.</w:t>
            </w:r>
          </w:p>
          <w:p w:rsidR="0087714C" w:rsidRPr="0087714C" w:rsidRDefault="0087714C" w:rsidP="0087714C">
            <w:pPr>
              <w:jc w:val="left"/>
              <w:rPr>
                <w:rFonts w:ascii="Arial" w:hAnsi="Arial" w:cs="Arial"/>
                <w:iCs/>
                <w:sz w:val="20"/>
              </w:rPr>
            </w:pPr>
          </w:p>
          <w:p w:rsidR="0087714C" w:rsidRPr="00635C77" w:rsidRDefault="0087714C" w:rsidP="0087714C">
            <w:pPr>
              <w:jc w:val="left"/>
              <w:rPr>
                <w:rFonts w:ascii="Arial" w:hAnsi="Arial" w:cs="Arial"/>
                <w:iCs/>
                <w:sz w:val="20"/>
              </w:rPr>
            </w:pPr>
            <w:r w:rsidRPr="0087714C">
              <w:rPr>
                <w:rFonts w:ascii="Arial" w:hAnsi="Arial" w:cs="Arial"/>
                <w:iCs/>
                <w:sz w:val="20"/>
              </w:rPr>
              <w:t>2. EM semi-thin section slides should be stored wi</w:t>
            </w:r>
            <w:r w:rsidR="00B37D7B">
              <w:rPr>
                <w:rFonts w:ascii="Arial" w:hAnsi="Arial" w:cs="Arial"/>
                <w:iCs/>
                <w:sz w:val="20"/>
              </w:rPr>
              <w:t xml:space="preserve">th other slides from the case. </w:t>
            </w:r>
            <w:r w:rsidRPr="0087714C">
              <w:rPr>
                <w:rFonts w:ascii="Arial" w:hAnsi="Arial" w:cs="Arial"/>
                <w:iCs/>
                <w:sz w:val="20"/>
              </w:rPr>
              <w:t>The ultrastructural images should be transferred from the CD to the shared secure image folder corresponding to the case number. The CD may then be broken and discarded.</w:t>
            </w:r>
          </w:p>
        </w:tc>
      </w:tr>
      <w:tr w:rsidR="00396509" w:rsidRPr="00635C77" w:rsidTr="00DD649A">
        <w:trPr>
          <w:cantSplit/>
        </w:trPr>
        <w:tc>
          <w:tcPr>
            <w:tcW w:w="1620" w:type="dxa"/>
          </w:tcPr>
          <w:p w:rsidR="00396509" w:rsidRPr="00635C77" w:rsidRDefault="00396509">
            <w:pPr>
              <w:rPr>
                <w:rFonts w:ascii="Arial" w:hAnsi="Arial" w:cs="Arial"/>
                <w:b/>
                <w:bCs/>
                <w:sz w:val="20"/>
              </w:rPr>
            </w:pPr>
          </w:p>
          <w:p w:rsidR="00396509" w:rsidRPr="0078048B" w:rsidRDefault="00396509" w:rsidP="0078048B">
            <w:pPr>
              <w:rPr>
                <w:rFonts w:ascii="Arial" w:hAnsi="Arial" w:cs="Arial"/>
                <w:b/>
                <w:bCs/>
                <w:color w:val="0000FF"/>
                <w:sz w:val="20"/>
              </w:rPr>
            </w:pPr>
            <w:r w:rsidRPr="00635C77">
              <w:rPr>
                <w:rFonts w:ascii="Arial" w:hAnsi="Arial" w:cs="Arial"/>
                <w:b/>
                <w:bCs/>
                <w:color w:val="0000FF"/>
                <w:sz w:val="20"/>
              </w:rPr>
              <w:t>Quality Control</w:t>
            </w:r>
          </w:p>
        </w:tc>
        <w:tc>
          <w:tcPr>
            <w:tcW w:w="8730" w:type="dxa"/>
            <w:gridSpan w:val="6"/>
          </w:tcPr>
          <w:p w:rsidR="00B37D7B" w:rsidRPr="00B37D7B" w:rsidRDefault="00B37D7B" w:rsidP="00B37D7B">
            <w:pPr>
              <w:jc w:val="left"/>
              <w:rPr>
                <w:rFonts w:ascii="Arial" w:hAnsi="Arial" w:cs="Arial"/>
                <w:sz w:val="20"/>
                <w:szCs w:val="20"/>
              </w:rPr>
            </w:pPr>
            <w:r w:rsidRPr="00B37D7B">
              <w:rPr>
                <w:rFonts w:ascii="Arial" w:hAnsi="Arial" w:cs="Arial"/>
                <w:b/>
                <w:sz w:val="20"/>
                <w:szCs w:val="20"/>
              </w:rPr>
              <w:t>Collection Quality Control:</w:t>
            </w:r>
          </w:p>
          <w:p w:rsidR="00B37D7B" w:rsidRPr="006578A1" w:rsidRDefault="00B37D7B" w:rsidP="00B37D7B">
            <w:pPr>
              <w:numPr>
                <w:ilvl w:val="0"/>
                <w:numId w:val="31"/>
              </w:numPr>
              <w:jc w:val="left"/>
              <w:rPr>
                <w:rFonts w:ascii="Arial" w:hAnsi="Arial" w:cs="Arial"/>
                <w:sz w:val="20"/>
                <w:szCs w:val="20"/>
              </w:rPr>
            </w:pPr>
            <w:r w:rsidRPr="006578A1">
              <w:rPr>
                <w:rFonts w:ascii="Arial" w:hAnsi="Arial" w:cs="Arial"/>
                <w:sz w:val="20"/>
                <w:szCs w:val="20"/>
              </w:rPr>
              <w:t>Communic</w:t>
            </w:r>
            <w:r>
              <w:rPr>
                <w:rFonts w:ascii="Arial" w:hAnsi="Arial" w:cs="Arial"/>
                <w:sz w:val="20"/>
                <w:szCs w:val="20"/>
              </w:rPr>
              <w:t xml:space="preserve">ation between the clinician </w:t>
            </w:r>
            <w:r w:rsidRPr="006578A1">
              <w:rPr>
                <w:rFonts w:ascii="Arial" w:hAnsi="Arial" w:cs="Arial"/>
                <w:sz w:val="20"/>
                <w:szCs w:val="20"/>
              </w:rPr>
              <w:t>and pathology staff is of greatest importance</w:t>
            </w:r>
            <w:r>
              <w:rPr>
                <w:rFonts w:ascii="Arial" w:hAnsi="Arial" w:cs="Arial"/>
                <w:sz w:val="20"/>
                <w:szCs w:val="20"/>
              </w:rPr>
              <w:t xml:space="preserve"> in optimizing tissue processing to meet the diagnostic needs</w:t>
            </w:r>
            <w:r w:rsidRPr="006578A1">
              <w:rPr>
                <w:rFonts w:ascii="Arial" w:hAnsi="Arial" w:cs="Arial"/>
                <w:sz w:val="20"/>
                <w:szCs w:val="20"/>
              </w:rPr>
              <w:t>.</w:t>
            </w:r>
          </w:p>
          <w:p w:rsidR="001E7767" w:rsidRPr="00B37D7B" w:rsidRDefault="00B37D7B" w:rsidP="0035288E">
            <w:pPr>
              <w:numPr>
                <w:ilvl w:val="0"/>
                <w:numId w:val="31"/>
              </w:numPr>
              <w:jc w:val="left"/>
              <w:rPr>
                <w:rFonts w:ascii="Arial" w:hAnsi="Arial" w:cs="Arial"/>
                <w:sz w:val="20"/>
                <w:szCs w:val="20"/>
              </w:rPr>
            </w:pPr>
            <w:r w:rsidRPr="006578A1">
              <w:rPr>
                <w:rFonts w:ascii="Arial" w:hAnsi="Arial" w:cs="Arial"/>
                <w:sz w:val="20"/>
                <w:szCs w:val="20"/>
              </w:rPr>
              <w:t>The division of the</w:t>
            </w:r>
            <w:r>
              <w:rPr>
                <w:rFonts w:ascii="Arial" w:hAnsi="Arial" w:cs="Arial"/>
                <w:sz w:val="20"/>
                <w:szCs w:val="20"/>
              </w:rPr>
              <w:t xml:space="preserve"> tissue specimen</w:t>
            </w:r>
            <w:r w:rsidRPr="006578A1">
              <w:rPr>
                <w:rFonts w:ascii="Arial" w:hAnsi="Arial" w:cs="Arial"/>
                <w:sz w:val="20"/>
                <w:szCs w:val="20"/>
              </w:rPr>
              <w:t xml:space="preserve"> </w:t>
            </w:r>
            <w:r w:rsidR="0035288E">
              <w:rPr>
                <w:rFonts w:ascii="Arial" w:hAnsi="Arial" w:cs="Arial"/>
                <w:sz w:val="20"/>
                <w:szCs w:val="20"/>
              </w:rPr>
              <w:t>must</w:t>
            </w:r>
            <w:r w:rsidRPr="006578A1">
              <w:rPr>
                <w:rFonts w:ascii="Arial" w:hAnsi="Arial" w:cs="Arial"/>
                <w:sz w:val="20"/>
                <w:szCs w:val="20"/>
              </w:rPr>
              <w:t xml:space="preserve"> be carried out </w:t>
            </w:r>
            <w:r>
              <w:rPr>
                <w:rFonts w:ascii="Arial" w:hAnsi="Arial" w:cs="Arial"/>
                <w:sz w:val="20"/>
                <w:szCs w:val="20"/>
              </w:rPr>
              <w:t>in the laboratory. Saline should be applied to the tissue to prevent drying prior to collection of special studies</w:t>
            </w:r>
          </w:p>
        </w:tc>
      </w:tr>
      <w:tr w:rsidR="00B11046" w:rsidRPr="00635C77" w:rsidTr="00DD649A">
        <w:trPr>
          <w:cantSplit/>
        </w:trPr>
        <w:tc>
          <w:tcPr>
            <w:tcW w:w="1620" w:type="dxa"/>
          </w:tcPr>
          <w:p w:rsidR="00795D5D" w:rsidRDefault="00795D5D">
            <w:pPr>
              <w:rPr>
                <w:rFonts w:ascii="Arial" w:hAnsi="Arial" w:cs="Arial"/>
                <w:b/>
                <w:bCs/>
                <w:color w:val="0000FF"/>
                <w:sz w:val="20"/>
              </w:rPr>
            </w:pPr>
          </w:p>
          <w:p w:rsidR="00B11046" w:rsidRPr="00635C77" w:rsidRDefault="00DD649A">
            <w:pPr>
              <w:rPr>
                <w:rFonts w:ascii="Arial" w:hAnsi="Arial" w:cs="Arial"/>
                <w:b/>
                <w:bCs/>
                <w:color w:val="0000FF"/>
                <w:sz w:val="20"/>
              </w:rPr>
            </w:pPr>
            <w:r>
              <w:rPr>
                <w:rFonts w:ascii="Arial" w:hAnsi="Arial" w:cs="Arial"/>
                <w:b/>
                <w:bCs/>
                <w:color w:val="0000FF"/>
                <w:sz w:val="20"/>
              </w:rPr>
              <w:t>Special Safety Precaution</w:t>
            </w:r>
            <w:r w:rsidR="000B1F24" w:rsidRPr="00635C77">
              <w:rPr>
                <w:rFonts w:ascii="Arial" w:hAnsi="Arial" w:cs="Arial"/>
                <w:b/>
                <w:bCs/>
                <w:color w:val="0000FF"/>
                <w:sz w:val="20"/>
              </w:rPr>
              <w:t>s</w:t>
            </w:r>
          </w:p>
        </w:tc>
        <w:tc>
          <w:tcPr>
            <w:tcW w:w="8730" w:type="dxa"/>
            <w:gridSpan w:val="6"/>
          </w:tcPr>
          <w:p w:rsidR="00B11046" w:rsidRPr="00635C77" w:rsidRDefault="00AA53E2" w:rsidP="00AA53E2">
            <w:pPr>
              <w:ind w:left="72"/>
              <w:rPr>
                <w:rFonts w:ascii="Arial" w:hAnsi="Arial" w:cs="Arial"/>
              </w:rPr>
            </w:pPr>
            <w:r>
              <w:rPr>
                <w:rFonts w:ascii="Arial" w:hAnsi="Arial" w:cs="Arial"/>
              </w:rPr>
              <w:t>Please refer to standard safety precautions when handling the specimen, the vials and/or containers of fixative and transport media for HCMC.  Follow established Hazardous Waste collection and disposal procedures.</w:t>
            </w:r>
          </w:p>
        </w:tc>
      </w:tr>
      <w:tr w:rsidR="00396509" w:rsidRPr="00635C77" w:rsidTr="00DD649A">
        <w:tc>
          <w:tcPr>
            <w:tcW w:w="1620" w:type="dxa"/>
          </w:tcPr>
          <w:p w:rsidR="00396509" w:rsidRPr="00635C77" w:rsidRDefault="00396509">
            <w:pPr>
              <w:rPr>
                <w:rFonts w:ascii="Arial" w:hAnsi="Arial" w:cs="Arial"/>
                <w:b/>
                <w:bCs/>
                <w:sz w:val="20"/>
              </w:rPr>
            </w:pPr>
          </w:p>
          <w:p w:rsidR="00396509" w:rsidRPr="00635C77" w:rsidRDefault="00396509">
            <w:pPr>
              <w:rPr>
                <w:rFonts w:ascii="Arial" w:hAnsi="Arial" w:cs="Arial"/>
                <w:b/>
                <w:bCs/>
                <w:color w:val="0000FF"/>
                <w:sz w:val="20"/>
              </w:rPr>
            </w:pPr>
            <w:r w:rsidRPr="00635C77">
              <w:rPr>
                <w:rFonts w:ascii="Arial" w:hAnsi="Arial" w:cs="Arial"/>
                <w:b/>
                <w:bCs/>
                <w:color w:val="0000FF"/>
                <w:sz w:val="20"/>
              </w:rPr>
              <w:t>References</w:t>
            </w:r>
          </w:p>
        </w:tc>
        <w:tc>
          <w:tcPr>
            <w:tcW w:w="8730" w:type="dxa"/>
            <w:gridSpan w:val="6"/>
          </w:tcPr>
          <w:p w:rsidR="00B37D7B" w:rsidRDefault="00B37D7B" w:rsidP="00B37D7B">
            <w:pPr>
              <w:jc w:val="left"/>
              <w:rPr>
                <w:rFonts w:ascii="Arial" w:hAnsi="Arial" w:cs="Arial"/>
                <w:iCs/>
                <w:sz w:val="20"/>
              </w:rPr>
            </w:pPr>
            <w:r>
              <w:rPr>
                <w:rFonts w:ascii="Arial" w:hAnsi="Arial" w:cs="Arial"/>
                <w:iCs/>
                <w:sz w:val="20"/>
              </w:rPr>
              <w:t xml:space="preserve">1. </w:t>
            </w:r>
            <w:r w:rsidRPr="00B37D7B">
              <w:rPr>
                <w:rFonts w:ascii="Arial" w:hAnsi="Arial" w:cs="Arial"/>
                <w:iCs/>
                <w:sz w:val="20"/>
              </w:rPr>
              <w:t xml:space="preserve">Bancroft, J.D.: Theory and Practice of Histological Techniques. C. 1982 by Churchill </w:t>
            </w:r>
            <w:r>
              <w:rPr>
                <w:rFonts w:ascii="Arial" w:hAnsi="Arial" w:cs="Arial"/>
                <w:iCs/>
                <w:sz w:val="20"/>
              </w:rPr>
              <w:t xml:space="preserve">   </w:t>
            </w:r>
          </w:p>
          <w:p w:rsidR="00B37D7B" w:rsidRPr="00B37D7B" w:rsidRDefault="00B37D7B" w:rsidP="00B37D7B">
            <w:pPr>
              <w:jc w:val="left"/>
              <w:rPr>
                <w:rFonts w:ascii="Arial" w:hAnsi="Arial" w:cs="Arial"/>
                <w:iCs/>
                <w:sz w:val="20"/>
              </w:rPr>
            </w:pPr>
            <w:r>
              <w:rPr>
                <w:rFonts w:ascii="Arial" w:hAnsi="Arial" w:cs="Arial"/>
                <w:iCs/>
                <w:sz w:val="20"/>
              </w:rPr>
              <w:t xml:space="preserve">    </w:t>
            </w:r>
            <w:r w:rsidRPr="00B37D7B">
              <w:rPr>
                <w:rFonts w:ascii="Arial" w:hAnsi="Arial" w:cs="Arial"/>
                <w:iCs/>
                <w:sz w:val="20"/>
              </w:rPr>
              <w:t>Livingstone, pp, 586-587</w:t>
            </w:r>
          </w:p>
          <w:p w:rsidR="00B37D7B" w:rsidRPr="00B37D7B" w:rsidRDefault="00B37D7B" w:rsidP="00B37D7B">
            <w:pPr>
              <w:jc w:val="left"/>
              <w:rPr>
                <w:rFonts w:ascii="Arial" w:hAnsi="Arial" w:cs="Arial"/>
                <w:iCs/>
                <w:sz w:val="20"/>
              </w:rPr>
            </w:pPr>
            <w:r>
              <w:rPr>
                <w:rFonts w:ascii="Arial" w:hAnsi="Arial" w:cs="Arial"/>
                <w:iCs/>
                <w:sz w:val="20"/>
              </w:rPr>
              <w:t xml:space="preserve">2. </w:t>
            </w:r>
            <w:r w:rsidRPr="00B37D7B">
              <w:rPr>
                <w:rFonts w:ascii="Arial" w:hAnsi="Arial" w:cs="Arial"/>
                <w:iCs/>
                <w:sz w:val="20"/>
              </w:rPr>
              <w:t xml:space="preserve">Sheehan, D.C. and Hrapchak, B.B.: Theory and Practice of Histotechnology, c. 1980 by C.V.   </w:t>
            </w:r>
          </w:p>
          <w:p w:rsidR="00396509" w:rsidRDefault="00B37D7B" w:rsidP="00B37D7B">
            <w:pPr>
              <w:jc w:val="left"/>
              <w:rPr>
                <w:rFonts w:ascii="Arial" w:hAnsi="Arial" w:cs="Arial"/>
                <w:iCs/>
                <w:sz w:val="20"/>
              </w:rPr>
            </w:pPr>
            <w:r>
              <w:rPr>
                <w:rFonts w:ascii="Arial" w:hAnsi="Arial" w:cs="Arial"/>
                <w:iCs/>
                <w:sz w:val="20"/>
              </w:rPr>
              <w:t xml:space="preserve">    </w:t>
            </w:r>
            <w:r w:rsidRPr="00B37D7B">
              <w:rPr>
                <w:rFonts w:ascii="Arial" w:hAnsi="Arial" w:cs="Arial"/>
                <w:iCs/>
                <w:sz w:val="20"/>
              </w:rPr>
              <w:t>Mosby Co. p. 77.</w:t>
            </w:r>
          </w:p>
          <w:p w:rsidR="007F3DE9" w:rsidRDefault="007F3DE9" w:rsidP="00B37D7B">
            <w:pPr>
              <w:jc w:val="left"/>
              <w:rPr>
                <w:rFonts w:ascii="Arial" w:hAnsi="Arial" w:cs="Arial"/>
                <w:iCs/>
                <w:sz w:val="20"/>
              </w:rPr>
            </w:pPr>
            <w:r>
              <w:rPr>
                <w:rFonts w:ascii="Arial" w:hAnsi="Arial" w:cs="Arial"/>
                <w:iCs/>
                <w:sz w:val="20"/>
              </w:rPr>
              <w:t xml:space="preserve">3. Hennepin County Medical Center, Histology-Pathology Department; Electron Microscopy     </w:t>
            </w:r>
          </w:p>
          <w:p w:rsidR="007F3DE9" w:rsidRPr="00635C77" w:rsidRDefault="007F3DE9" w:rsidP="00B37D7B">
            <w:pPr>
              <w:jc w:val="left"/>
              <w:rPr>
                <w:rFonts w:ascii="Arial" w:hAnsi="Arial" w:cs="Arial"/>
                <w:iCs/>
                <w:sz w:val="20"/>
              </w:rPr>
            </w:pPr>
            <w:r>
              <w:rPr>
                <w:rFonts w:ascii="Arial" w:hAnsi="Arial" w:cs="Arial"/>
                <w:iCs/>
                <w:sz w:val="20"/>
              </w:rPr>
              <w:t xml:space="preserve">    Laboratory; and </w:t>
            </w:r>
            <w:r w:rsidR="00D23C9B">
              <w:rPr>
                <w:rFonts w:ascii="Arial" w:hAnsi="Arial" w:cs="Arial"/>
                <w:iCs/>
                <w:sz w:val="20"/>
              </w:rPr>
              <w:t>Immunofluorescence</w:t>
            </w:r>
            <w:r>
              <w:rPr>
                <w:rFonts w:ascii="Arial" w:hAnsi="Arial" w:cs="Arial"/>
                <w:iCs/>
                <w:sz w:val="20"/>
              </w:rPr>
              <w:t xml:space="preserve"> Laboratory;  716 S. 7th Street, Minneapolis, MN  55415</w:t>
            </w:r>
          </w:p>
        </w:tc>
      </w:tr>
      <w:tr w:rsidR="00396509" w:rsidRPr="00635C77" w:rsidTr="00DD649A">
        <w:trPr>
          <w:cantSplit/>
          <w:trHeight w:val="225"/>
        </w:trPr>
        <w:tc>
          <w:tcPr>
            <w:tcW w:w="1620" w:type="dxa"/>
            <w:vMerge w:val="restart"/>
          </w:tcPr>
          <w:p w:rsidR="00396509" w:rsidRPr="00635C77" w:rsidRDefault="00396509">
            <w:pPr>
              <w:rPr>
                <w:rFonts w:ascii="Arial" w:hAnsi="Arial" w:cs="Arial"/>
                <w:b/>
                <w:bCs/>
                <w:color w:val="0000FF"/>
                <w:sz w:val="20"/>
              </w:rPr>
            </w:pPr>
            <w:bookmarkStart w:id="1" w:name="_Toc184727277"/>
            <w:r w:rsidRPr="00635C77">
              <w:rPr>
                <w:rFonts w:ascii="Arial" w:hAnsi="Arial" w:cs="Arial"/>
                <w:b/>
                <w:bCs/>
                <w:color w:val="0000FF"/>
                <w:sz w:val="20"/>
              </w:rPr>
              <w:t>A</w:t>
            </w:r>
            <w:bookmarkEnd w:id="1"/>
            <w:r w:rsidRPr="00635C77">
              <w:rPr>
                <w:rFonts w:ascii="Arial" w:hAnsi="Arial" w:cs="Arial"/>
                <w:b/>
                <w:bCs/>
                <w:color w:val="0000FF"/>
                <w:sz w:val="20"/>
              </w:rPr>
              <w:t>uthorization</w:t>
            </w:r>
          </w:p>
          <w:p w:rsidR="00396509" w:rsidRPr="00635C77" w:rsidRDefault="00396509">
            <w:pPr>
              <w:rPr>
                <w:rFonts w:ascii="Arial" w:hAnsi="Arial" w:cs="Arial"/>
                <w:b/>
                <w:bCs/>
                <w:color w:val="0000FF"/>
                <w:sz w:val="20"/>
              </w:rPr>
            </w:pPr>
          </w:p>
          <w:p w:rsidR="00396509" w:rsidRPr="00635C77" w:rsidRDefault="00396509">
            <w:pPr>
              <w:rPr>
                <w:rFonts w:ascii="Arial" w:hAnsi="Arial" w:cs="Arial"/>
                <w:b/>
                <w:bCs/>
                <w:color w:val="0000FF"/>
                <w:sz w:val="20"/>
              </w:rPr>
            </w:pPr>
          </w:p>
        </w:tc>
        <w:tc>
          <w:tcPr>
            <w:tcW w:w="2970" w:type="dxa"/>
            <w:gridSpan w:val="2"/>
          </w:tcPr>
          <w:p w:rsidR="00396509" w:rsidRPr="00635C77" w:rsidRDefault="00B37D7B">
            <w:pPr>
              <w:pStyle w:val="Header"/>
              <w:tabs>
                <w:tab w:val="clear" w:pos="4320"/>
                <w:tab w:val="clear" w:pos="8640"/>
              </w:tabs>
              <w:rPr>
                <w:rFonts w:ascii="Arial" w:hAnsi="Arial" w:cs="Arial"/>
                <w:b/>
                <w:bCs/>
                <w:iCs/>
                <w:sz w:val="20"/>
              </w:rPr>
            </w:pPr>
            <w:r>
              <w:rPr>
                <w:rFonts w:ascii="Arial" w:hAnsi="Arial" w:cs="Arial"/>
                <w:b/>
                <w:bCs/>
                <w:iCs/>
                <w:sz w:val="20"/>
              </w:rPr>
              <w:t>Designee</w:t>
            </w:r>
          </w:p>
        </w:tc>
        <w:tc>
          <w:tcPr>
            <w:tcW w:w="4320" w:type="dxa"/>
            <w:gridSpan w:val="3"/>
          </w:tcPr>
          <w:p w:rsidR="00396509" w:rsidRPr="00635C77" w:rsidRDefault="00396509">
            <w:pPr>
              <w:pStyle w:val="Header"/>
              <w:tabs>
                <w:tab w:val="clear" w:pos="4320"/>
                <w:tab w:val="clear" w:pos="8640"/>
              </w:tabs>
              <w:rPr>
                <w:rFonts w:ascii="Arial" w:hAnsi="Arial" w:cs="Arial"/>
                <w:b/>
                <w:bCs/>
                <w:iCs/>
                <w:sz w:val="20"/>
              </w:rPr>
            </w:pPr>
            <w:r w:rsidRPr="00635C77">
              <w:rPr>
                <w:rFonts w:ascii="Arial" w:hAnsi="Arial" w:cs="Arial"/>
                <w:b/>
                <w:bCs/>
                <w:iCs/>
                <w:sz w:val="20"/>
              </w:rPr>
              <w:t>Signature</w:t>
            </w:r>
          </w:p>
        </w:tc>
        <w:tc>
          <w:tcPr>
            <w:tcW w:w="1440" w:type="dxa"/>
          </w:tcPr>
          <w:p w:rsidR="00396509" w:rsidRPr="00635C77" w:rsidRDefault="00396509">
            <w:pPr>
              <w:pStyle w:val="Header"/>
              <w:tabs>
                <w:tab w:val="clear" w:pos="4320"/>
                <w:tab w:val="clear" w:pos="8640"/>
              </w:tabs>
              <w:rPr>
                <w:rFonts w:ascii="Arial" w:hAnsi="Arial" w:cs="Arial"/>
                <w:b/>
                <w:bCs/>
                <w:iCs/>
                <w:sz w:val="20"/>
              </w:rPr>
            </w:pPr>
            <w:r w:rsidRPr="00635C77">
              <w:rPr>
                <w:rFonts w:ascii="Arial" w:hAnsi="Arial" w:cs="Arial"/>
                <w:b/>
                <w:bCs/>
                <w:iCs/>
                <w:sz w:val="20"/>
              </w:rPr>
              <w:t>Date</w:t>
            </w:r>
          </w:p>
        </w:tc>
      </w:tr>
      <w:tr w:rsidR="00396509" w:rsidRPr="00635C77" w:rsidTr="00202366">
        <w:trPr>
          <w:cantSplit/>
          <w:trHeight w:val="197"/>
        </w:trPr>
        <w:tc>
          <w:tcPr>
            <w:tcW w:w="1620" w:type="dxa"/>
            <w:vMerge/>
          </w:tcPr>
          <w:p w:rsidR="00396509" w:rsidRPr="00635C77" w:rsidRDefault="00396509">
            <w:pPr>
              <w:rPr>
                <w:rFonts w:ascii="Arial" w:hAnsi="Arial" w:cs="Arial"/>
                <w:b/>
                <w:bCs/>
                <w:color w:val="0000FF"/>
                <w:sz w:val="20"/>
              </w:rPr>
            </w:pPr>
          </w:p>
        </w:tc>
        <w:tc>
          <w:tcPr>
            <w:tcW w:w="2970" w:type="dxa"/>
            <w:gridSpan w:val="2"/>
          </w:tcPr>
          <w:p w:rsidR="00396509" w:rsidRPr="00B37D7B" w:rsidRDefault="00396509" w:rsidP="00B37D7B">
            <w:pPr>
              <w:jc w:val="left"/>
              <w:rPr>
                <w:rFonts w:ascii="Arial" w:hAnsi="Arial" w:cs="Arial"/>
                <w:bCs/>
                <w:iCs/>
                <w:sz w:val="20"/>
              </w:rPr>
            </w:pPr>
            <w:r w:rsidRPr="00B37D7B">
              <w:rPr>
                <w:rFonts w:ascii="Arial" w:hAnsi="Arial" w:cs="Arial"/>
                <w:bCs/>
                <w:iCs/>
                <w:sz w:val="20"/>
              </w:rPr>
              <w:t>Medical Director</w:t>
            </w:r>
          </w:p>
        </w:tc>
        <w:tc>
          <w:tcPr>
            <w:tcW w:w="4320" w:type="dxa"/>
            <w:gridSpan w:val="3"/>
          </w:tcPr>
          <w:p w:rsidR="00396509" w:rsidRPr="00635C77" w:rsidRDefault="002C78D3">
            <w:pPr>
              <w:rPr>
                <w:rFonts w:ascii="Arial" w:hAnsi="Arial" w:cs="Arial"/>
                <w:iCs/>
                <w:sz w:val="20"/>
              </w:rPr>
            </w:pPr>
            <w:r w:rsidRPr="00635C77">
              <w:rPr>
                <w:rFonts w:ascii="Arial" w:hAnsi="Arial" w:cs="Arial"/>
                <w:iCs/>
                <w:sz w:val="20"/>
              </w:rPr>
              <w:t>Dennis Drehner DO</w:t>
            </w:r>
          </w:p>
        </w:tc>
        <w:tc>
          <w:tcPr>
            <w:tcW w:w="1440" w:type="dxa"/>
          </w:tcPr>
          <w:p w:rsidR="00396509" w:rsidRPr="00635C77" w:rsidRDefault="00B37D7B">
            <w:pPr>
              <w:rPr>
                <w:rFonts w:ascii="Arial" w:hAnsi="Arial" w:cs="Arial"/>
                <w:iCs/>
                <w:sz w:val="20"/>
              </w:rPr>
            </w:pPr>
            <w:r>
              <w:rPr>
                <w:rFonts w:ascii="Arial" w:hAnsi="Arial" w:cs="Arial"/>
                <w:iCs/>
                <w:sz w:val="20"/>
              </w:rPr>
              <w:t>3/11</w:t>
            </w:r>
            <w:r w:rsidR="002C78D3" w:rsidRPr="00635C77">
              <w:rPr>
                <w:rFonts w:ascii="Arial" w:hAnsi="Arial" w:cs="Arial"/>
                <w:iCs/>
                <w:sz w:val="20"/>
              </w:rPr>
              <w:t>/</w:t>
            </w:r>
            <w:r w:rsidR="00202366">
              <w:rPr>
                <w:rFonts w:ascii="Arial" w:hAnsi="Arial" w:cs="Arial"/>
                <w:iCs/>
                <w:sz w:val="20"/>
              </w:rPr>
              <w:t>20</w:t>
            </w:r>
            <w:r w:rsidR="002C78D3" w:rsidRPr="00635C77">
              <w:rPr>
                <w:rFonts w:ascii="Arial" w:hAnsi="Arial" w:cs="Arial"/>
                <w:iCs/>
                <w:sz w:val="20"/>
              </w:rPr>
              <w:t>09</w:t>
            </w:r>
          </w:p>
        </w:tc>
      </w:tr>
      <w:tr w:rsidR="00B37D7B" w:rsidRPr="00635C77" w:rsidTr="00DD649A">
        <w:trPr>
          <w:cantSplit/>
          <w:trHeight w:val="180"/>
        </w:trPr>
        <w:tc>
          <w:tcPr>
            <w:tcW w:w="1620" w:type="dxa"/>
            <w:vMerge/>
          </w:tcPr>
          <w:p w:rsidR="00B37D7B" w:rsidRPr="00635C77" w:rsidRDefault="00B37D7B">
            <w:pPr>
              <w:rPr>
                <w:rFonts w:ascii="Arial" w:hAnsi="Arial" w:cs="Arial"/>
                <w:b/>
                <w:bCs/>
                <w:color w:val="0000FF"/>
                <w:sz w:val="20"/>
              </w:rPr>
            </w:pPr>
          </w:p>
        </w:tc>
        <w:tc>
          <w:tcPr>
            <w:tcW w:w="2970" w:type="dxa"/>
            <w:gridSpan w:val="2"/>
          </w:tcPr>
          <w:p w:rsidR="00B37D7B" w:rsidRPr="00B37D7B" w:rsidRDefault="00B37D7B" w:rsidP="00B37D7B">
            <w:pPr>
              <w:jc w:val="left"/>
              <w:rPr>
                <w:rFonts w:ascii="Arial" w:hAnsi="Arial" w:cs="Arial"/>
                <w:bCs/>
                <w:iCs/>
                <w:sz w:val="20"/>
              </w:rPr>
            </w:pPr>
            <w:r w:rsidRPr="00B37D7B">
              <w:rPr>
                <w:rFonts w:ascii="Arial" w:hAnsi="Arial" w:cs="Arial"/>
                <w:bCs/>
                <w:iCs/>
                <w:sz w:val="20"/>
              </w:rPr>
              <w:t>Pathology Assistant</w:t>
            </w:r>
          </w:p>
        </w:tc>
        <w:tc>
          <w:tcPr>
            <w:tcW w:w="4320" w:type="dxa"/>
            <w:gridSpan w:val="3"/>
          </w:tcPr>
          <w:p w:rsidR="00B37D7B" w:rsidRPr="00635C77" w:rsidRDefault="00B37D7B">
            <w:pPr>
              <w:rPr>
                <w:rFonts w:ascii="Arial" w:hAnsi="Arial" w:cs="Arial"/>
                <w:iCs/>
                <w:sz w:val="20"/>
              </w:rPr>
            </w:pPr>
            <w:r w:rsidRPr="00B37D7B">
              <w:rPr>
                <w:rFonts w:ascii="Arial" w:hAnsi="Arial" w:cs="Arial"/>
                <w:iCs/>
                <w:sz w:val="20"/>
              </w:rPr>
              <w:t>Melissa Turner, PA</w:t>
            </w:r>
          </w:p>
        </w:tc>
        <w:tc>
          <w:tcPr>
            <w:tcW w:w="1440" w:type="dxa"/>
          </w:tcPr>
          <w:p w:rsidR="00B37D7B" w:rsidRDefault="00B37D7B">
            <w:pPr>
              <w:rPr>
                <w:rFonts w:ascii="Arial" w:hAnsi="Arial" w:cs="Arial"/>
                <w:iCs/>
                <w:sz w:val="20"/>
              </w:rPr>
            </w:pPr>
            <w:r>
              <w:rPr>
                <w:rFonts w:ascii="Arial" w:hAnsi="Arial" w:cs="Arial"/>
                <w:iCs/>
                <w:sz w:val="20"/>
              </w:rPr>
              <w:t>3</w:t>
            </w:r>
            <w:r w:rsidRPr="00635C77">
              <w:rPr>
                <w:rFonts w:ascii="Arial" w:hAnsi="Arial" w:cs="Arial"/>
                <w:iCs/>
                <w:sz w:val="20"/>
              </w:rPr>
              <w:t>/1</w:t>
            </w:r>
            <w:r>
              <w:rPr>
                <w:rFonts w:ascii="Arial" w:hAnsi="Arial" w:cs="Arial"/>
                <w:iCs/>
                <w:sz w:val="20"/>
              </w:rPr>
              <w:t>2</w:t>
            </w:r>
            <w:r w:rsidRPr="00635C77">
              <w:rPr>
                <w:rFonts w:ascii="Arial" w:hAnsi="Arial" w:cs="Arial"/>
                <w:iCs/>
                <w:sz w:val="20"/>
              </w:rPr>
              <w:t>/</w:t>
            </w:r>
            <w:r>
              <w:rPr>
                <w:rFonts w:ascii="Arial" w:hAnsi="Arial" w:cs="Arial"/>
                <w:iCs/>
                <w:sz w:val="20"/>
              </w:rPr>
              <w:t>2009</w:t>
            </w:r>
          </w:p>
        </w:tc>
      </w:tr>
      <w:tr w:rsidR="00396509" w:rsidRPr="00635C77" w:rsidTr="00DD649A">
        <w:trPr>
          <w:cantSplit/>
          <w:trHeight w:val="180"/>
        </w:trPr>
        <w:tc>
          <w:tcPr>
            <w:tcW w:w="1620" w:type="dxa"/>
            <w:vMerge/>
          </w:tcPr>
          <w:p w:rsidR="00396509" w:rsidRPr="00635C77" w:rsidRDefault="00396509">
            <w:pPr>
              <w:rPr>
                <w:rFonts w:ascii="Arial" w:hAnsi="Arial" w:cs="Arial"/>
                <w:b/>
                <w:bCs/>
                <w:color w:val="0000FF"/>
                <w:sz w:val="20"/>
              </w:rPr>
            </w:pPr>
          </w:p>
        </w:tc>
        <w:tc>
          <w:tcPr>
            <w:tcW w:w="2970" w:type="dxa"/>
            <w:gridSpan w:val="2"/>
          </w:tcPr>
          <w:p w:rsidR="00396509" w:rsidRPr="00B37D7B" w:rsidRDefault="00A8026F" w:rsidP="00B37D7B">
            <w:pPr>
              <w:jc w:val="left"/>
              <w:rPr>
                <w:rFonts w:ascii="Arial" w:hAnsi="Arial" w:cs="Arial"/>
                <w:bCs/>
                <w:iCs/>
                <w:sz w:val="20"/>
              </w:rPr>
            </w:pPr>
            <w:r w:rsidRPr="00B37D7B">
              <w:rPr>
                <w:rFonts w:ascii="Arial" w:hAnsi="Arial" w:cs="Arial"/>
                <w:bCs/>
                <w:iCs/>
                <w:sz w:val="20"/>
              </w:rPr>
              <w:t>Medical Director</w:t>
            </w:r>
          </w:p>
        </w:tc>
        <w:tc>
          <w:tcPr>
            <w:tcW w:w="4320" w:type="dxa"/>
            <w:gridSpan w:val="3"/>
          </w:tcPr>
          <w:p w:rsidR="00396509" w:rsidRPr="00635C77" w:rsidRDefault="00A8026F">
            <w:pPr>
              <w:rPr>
                <w:rFonts w:ascii="Arial" w:hAnsi="Arial" w:cs="Arial"/>
                <w:iCs/>
                <w:sz w:val="20"/>
              </w:rPr>
            </w:pPr>
            <w:r w:rsidRPr="00635C77">
              <w:rPr>
                <w:rFonts w:ascii="Arial" w:hAnsi="Arial" w:cs="Arial"/>
                <w:iCs/>
                <w:sz w:val="20"/>
              </w:rPr>
              <w:t>Peter Helseth, MD</w:t>
            </w:r>
          </w:p>
        </w:tc>
        <w:tc>
          <w:tcPr>
            <w:tcW w:w="1440" w:type="dxa"/>
          </w:tcPr>
          <w:p w:rsidR="00396509" w:rsidRPr="00635C77" w:rsidRDefault="00B37D7B">
            <w:pPr>
              <w:rPr>
                <w:rFonts w:ascii="Arial" w:hAnsi="Arial" w:cs="Arial"/>
                <w:iCs/>
                <w:sz w:val="20"/>
              </w:rPr>
            </w:pPr>
            <w:r>
              <w:rPr>
                <w:rFonts w:ascii="Arial" w:hAnsi="Arial" w:cs="Arial"/>
                <w:iCs/>
                <w:sz w:val="20"/>
              </w:rPr>
              <w:t>5</w:t>
            </w:r>
            <w:r w:rsidR="00A8026F" w:rsidRPr="00635C77">
              <w:rPr>
                <w:rFonts w:ascii="Arial" w:hAnsi="Arial" w:cs="Arial"/>
                <w:iCs/>
                <w:sz w:val="20"/>
              </w:rPr>
              <w:t>/1/</w:t>
            </w:r>
            <w:r w:rsidR="00202366">
              <w:rPr>
                <w:rFonts w:ascii="Arial" w:hAnsi="Arial" w:cs="Arial"/>
                <w:iCs/>
                <w:sz w:val="20"/>
              </w:rPr>
              <w:t>20</w:t>
            </w:r>
            <w:r w:rsidR="00A8026F" w:rsidRPr="00635C77">
              <w:rPr>
                <w:rFonts w:ascii="Arial" w:hAnsi="Arial" w:cs="Arial"/>
                <w:iCs/>
                <w:sz w:val="20"/>
              </w:rPr>
              <w:t>1</w:t>
            </w:r>
            <w:r>
              <w:rPr>
                <w:rFonts w:ascii="Arial" w:hAnsi="Arial" w:cs="Arial"/>
                <w:iCs/>
                <w:sz w:val="20"/>
              </w:rPr>
              <w:t>2</w:t>
            </w:r>
          </w:p>
        </w:tc>
      </w:tr>
      <w:tr w:rsidR="00396509" w:rsidRPr="00635C77" w:rsidTr="00202366">
        <w:trPr>
          <w:cantSplit/>
          <w:trHeight w:val="269"/>
        </w:trPr>
        <w:tc>
          <w:tcPr>
            <w:tcW w:w="1620" w:type="dxa"/>
            <w:vMerge/>
          </w:tcPr>
          <w:p w:rsidR="00396509" w:rsidRPr="00635C77" w:rsidRDefault="00396509">
            <w:pPr>
              <w:rPr>
                <w:rFonts w:ascii="Arial" w:hAnsi="Arial" w:cs="Arial"/>
                <w:b/>
                <w:bCs/>
                <w:color w:val="0000FF"/>
                <w:sz w:val="20"/>
              </w:rPr>
            </w:pPr>
          </w:p>
        </w:tc>
        <w:tc>
          <w:tcPr>
            <w:tcW w:w="2970" w:type="dxa"/>
            <w:gridSpan w:val="2"/>
          </w:tcPr>
          <w:p w:rsidR="00396509" w:rsidRPr="00B37D7B" w:rsidRDefault="00B37D7B" w:rsidP="00B37D7B">
            <w:pPr>
              <w:jc w:val="left"/>
              <w:rPr>
                <w:rFonts w:ascii="Arial" w:hAnsi="Arial" w:cs="Arial"/>
                <w:iCs/>
                <w:sz w:val="20"/>
              </w:rPr>
            </w:pPr>
            <w:r w:rsidRPr="00B37D7B">
              <w:rPr>
                <w:rFonts w:ascii="Arial" w:hAnsi="Arial" w:cs="Arial"/>
                <w:iCs/>
                <w:sz w:val="20"/>
              </w:rPr>
              <w:t>Anatomic Pathology Medical Director</w:t>
            </w:r>
          </w:p>
        </w:tc>
        <w:tc>
          <w:tcPr>
            <w:tcW w:w="4320" w:type="dxa"/>
            <w:gridSpan w:val="3"/>
          </w:tcPr>
          <w:p w:rsidR="00396509" w:rsidRPr="00635C77" w:rsidRDefault="00635C77">
            <w:pPr>
              <w:rPr>
                <w:rFonts w:ascii="Arial" w:hAnsi="Arial" w:cs="Arial"/>
                <w:bCs/>
                <w:iCs/>
                <w:sz w:val="20"/>
              </w:rPr>
            </w:pPr>
            <w:r w:rsidRPr="00635C77">
              <w:rPr>
                <w:rFonts w:ascii="Arial" w:hAnsi="Arial" w:cs="Arial"/>
                <w:bCs/>
                <w:iCs/>
                <w:sz w:val="20"/>
              </w:rPr>
              <w:t xml:space="preserve">Megan </w:t>
            </w:r>
            <w:r w:rsidR="00967F15">
              <w:rPr>
                <w:rFonts w:ascii="Arial" w:hAnsi="Arial" w:cs="Arial"/>
                <w:bCs/>
                <w:iCs/>
                <w:sz w:val="20"/>
              </w:rPr>
              <w:t xml:space="preserve">K. </w:t>
            </w:r>
            <w:r w:rsidRPr="00635C77">
              <w:rPr>
                <w:rFonts w:ascii="Arial" w:hAnsi="Arial" w:cs="Arial"/>
                <w:bCs/>
                <w:iCs/>
                <w:sz w:val="20"/>
              </w:rPr>
              <w:t>Dishop, MD</w:t>
            </w:r>
          </w:p>
        </w:tc>
        <w:tc>
          <w:tcPr>
            <w:tcW w:w="1440" w:type="dxa"/>
          </w:tcPr>
          <w:p w:rsidR="00396509" w:rsidRPr="00635C77" w:rsidRDefault="00B37D7B">
            <w:pPr>
              <w:rPr>
                <w:rFonts w:ascii="Arial" w:hAnsi="Arial" w:cs="Arial"/>
                <w:iCs/>
                <w:sz w:val="20"/>
              </w:rPr>
            </w:pPr>
            <w:r>
              <w:rPr>
                <w:rFonts w:ascii="Arial" w:hAnsi="Arial" w:cs="Arial"/>
                <w:iCs/>
                <w:sz w:val="20"/>
              </w:rPr>
              <w:t>6/3</w:t>
            </w:r>
            <w:r w:rsidR="00635C77">
              <w:rPr>
                <w:rFonts w:ascii="Arial" w:hAnsi="Arial" w:cs="Arial"/>
                <w:iCs/>
                <w:sz w:val="20"/>
              </w:rPr>
              <w:t>/</w:t>
            </w:r>
            <w:r w:rsidR="00202366">
              <w:rPr>
                <w:rFonts w:ascii="Arial" w:hAnsi="Arial" w:cs="Arial"/>
                <w:iCs/>
                <w:sz w:val="20"/>
              </w:rPr>
              <w:t>20</w:t>
            </w:r>
            <w:r w:rsidR="00635C77">
              <w:rPr>
                <w:rFonts w:ascii="Arial" w:hAnsi="Arial" w:cs="Arial"/>
                <w:iCs/>
                <w:sz w:val="20"/>
              </w:rPr>
              <w:t>15</w:t>
            </w:r>
          </w:p>
        </w:tc>
      </w:tr>
      <w:tr w:rsidR="00EB6D45" w:rsidRPr="00635C77" w:rsidTr="00202366">
        <w:trPr>
          <w:cantSplit/>
          <w:trHeight w:val="269"/>
        </w:trPr>
        <w:tc>
          <w:tcPr>
            <w:tcW w:w="1620" w:type="dxa"/>
          </w:tcPr>
          <w:p w:rsidR="00EB6D45" w:rsidRPr="00635C77" w:rsidRDefault="00EB6D45">
            <w:pPr>
              <w:rPr>
                <w:rFonts w:ascii="Arial" w:hAnsi="Arial" w:cs="Arial"/>
                <w:b/>
                <w:bCs/>
                <w:color w:val="0000FF"/>
                <w:sz w:val="20"/>
              </w:rPr>
            </w:pPr>
          </w:p>
        </w:tc>
        <w:tc>
          <w:tcPr>
            <w:tcW w:w="2970" w:type="dxa"/>
            <w:gridSpan w:val="2"/>
          </w:tcPr>
          <w:p w:rsidR="00EB6D45" w:rsidRPr="00B37D7B" w:rsidRDefault="00EB6D45" w:rsidP="00B37D7B">
            <w:pPr>
              <w:jc w:val="left"/>
              <w:rPr>
                <w:rFonts w:ascii="Arial" w:hAnsi="Arial" w:cs="Arial"/>
                <w:iCs/>
                <w:sz w:val="20"/>
              </w:rPr>
            </w:pPr>
          </w:p>
        </w:tc>
        <w:tc>
          <w:tcPr>
            <w:tcW w:w="4320" w:type="dxa"/>
            <w:gridSpan w:val="3"/>
          </w:tcPr>
          <w:p w:rsidR="00EB6D45" w:rsidRPr="00635C77" w:rsidRDefault="00EB6D45">
            <w:pPr>
              <w:rPr>
                <w:rFonts w:ascii="Arial" w:hAnsi="Arial" w:cs="Arial"/>
                <w:bCs/>
                <w:iCs/>
                <w:sz w:val="20"/>
              </w:rPr>
            </w:pPr>
            <w:r>
              <w:rPr>
                <w:rFonts w:ascii="Arial" w:hAnsi="Arial" w:cs="Arial"/>
                <w:bCs/>
                <w:iCs/>
                <w:sz w:val="20"/>
              </w:rPr>
              <w:t xml:space="preserve">Megan </w:t>
            </w:r>
            <w:r w:rsidR="00967F15">
              <w:rPr>
                <w:rFonts w:ascii="Arial" w:hAnsi="Arial" w:cs="Arial"/>
                <w:bCs/>
                <w:iCs/>
                <w:sz w:val="20"/>
              </w:rPr>
              <w:t xml:space="preserve">K. </w:t>
            </w:r>
            <w:r>
              <w:rPr>
                <w:rFonts w:ascii="Arial" w:hAnsi="Arial" w:cs="Arial"/>
                <w:bCs/>
                <w:iCs/>
                <w:sz w:val="20"/>
              </w:rPr>
              <w:t>Dishop, MD</w:t>
            </w:r>
          </w:p>
        </w:tc>
        <w:tc>
          <w:tcPr>
            <w:tcW w:w="1440" w:type="dxa"/>
          </w:tcPr>
          <w:p w:rsidR="00EB6D45" w:rsidRDefault="00967F15">
            <w:pPr>
              <w:rPr>
                <w:rFonts w:ascii="Arial" w:hAnsi="Arial" w:cs="Arial"/>
                <w:iCs/>
                <w:sz w:val="20"/>
              </w:rPr>
            </w:pPr>
            <w:r>
              <w:rPr>
                <w:rFonts w:ascii="Arial" w:hAnsi="Arial" w:cs="Arial"/>
                <w:iCs/>
                <w:sz w:val="20"/>
              </w:rPr>
              <w:t>6/28</w:t>
            </w:r>
            <w:r w:rsidR="00EB6D45">
              <w:rPr>
                <w:rFonts w:ascii="Arial" w:hAnsi="Arial" w:cs="Arial"/>
                <w:iCs/>
                <w:sz w:val="20"/>
              </w:rPr>
              <w:t>/17</w:t>
            </w:r>
          </w:p>
        </w:tc>
      </w:tr>
      <w:tr w:rsidR="0065429E" w:rsidRPr="00635C77" w:rsidTr="00202366">
        <w:trPr>
          <w:cantSplit/>
          <w:trHeight w:val="269"/>
        </w:trPr>
        <w:tc>
          <w:tcPr>
            <w:tcW w:w="1620" w:type="dxa"/>
          </w:tcPr>
          <w:p w:rsidR="0065429E" w:rsidRPr="00635C77" w:rsidRDefault="0065429E">
            <w:pPr>
              <w:rPr>
                <w:rFonts w:ascii="Arial" w:hAnsi="Arial" w:cs="Arial"/>
                <w:b/>
                <w:bCs/>
                <w:color w:val="0000FF"/>
                <w:sz w:val="20"/>
              </w:rPr>
            </w:pPr>
          </w:p>
        </w:tc>
        <w:tc>
          <w:tcPr>
            <w:tcW w:w="2970" w:type="dxa"/>
            <w:gridSpan w:val="2"/>
          </w:tcPr>
          <w:p w:rsidR="0065429E" w:rsidRPr="00B37D7B" w:rsidRDefault="0065429E" w:rsidP="00B37D7B">
            <w:pPr>
              <w:jc w:val="left"/>
              <w:rPr>
                <w:rFonts w:ascii="Arial" w:hAnsi="Arial" w:cs="Arial"/>
                <w:iCs/>
                <w:sz w:val="20"/>
              </w:rPr>
            </w:pPr>
          </w:p>
        </w:tc>
        <w:tc>
          <w:tcPr>
            <w:tcW w:w="4320" w:type="dxa"/>
            <w:gridSpan w:val="3"/>
          </w:tcPr>
          <w:p w:rsidR="0065429E" w:rsidRDefault="0065429E">
            <w:pPr>
              <w:rPr>
                <w:rFonts w:ascii="Arial" w:hAnsi="Arial" w:cs="Arial"/>
                <w:bCs/>
                <w:iCs/>
                <w:sz w:val="20"/>
              </w:rPr>
            </w:pPr>
            <w:r>
              <w:rPr>
                <w:rFonts w:ascii="Arial" w:hAnsi="Arial" w:cs="Arial"/>
                <w:bCs/>
                <w:iCs/>
                <w:sz w:val="20"/>
              </w:rPr>
              <w:t>Megan K. Dishop, MD</w:t>
            </w:r>
          </w:p>
        </w:tc>
        <w:tc>
          <w:tcPr>
            <w:tcW w:w="1440" w:type="dxa"/>
          </w:tcPr>
          <w:p w:rsidR="0065429E" w:rsidRDefault="0065429E">
            <w:pPr>
              <w:rPr>
                <w:rFonts w:ascii="Arial" w:hAnsi="Arial" w:cs="Arial"/>
                <w:iCs/>
                <w:sz w:val="20"/>
              </w:rPr>
            </w:pPr>
            <w:r>
              <w:rPr>
                <w:rFonts w:ascii="Arial" w:hAnsi="Arial" w:cs="Arial"/>
                <w:iCs/>
                <w:sz w:val="20"/>
              </w:rPr>
              <w:t>11/8/17</w:t>
            </w:r>
          </w:p>
        </w:tc>
      </w:tr>
      <w:tr w:rsidR="00396509" w:rsidRPr="00635C77" w:rsidTr="00DD649A">
        <w:trPr>
          <w:trHeight w:val="165"/>
        </w:trPr>
        <w:tc>
          <w:tcPr>
            <w:tcW w:w="1620" w:type="dxa"/>
          </w:tcPr>
          <w:p w:rsidR="00396509" w:rsidRPr="00635C77" w:rsidRDefault="00396509">
            <w:pPr>
              <w:rPr>
                <w:rFonts w:ascii="Arial" w:hAnsi="Arial" w:cs="Arial"/>
                <w:b/>
                <w:bCs/>
                <w:color w:val="0000FF"/>
                <w:sz w:val="20"/>
              </w:rPr>
            </w:pPr>
          </w:p>
        </w:tc>
        <w:tc>
          <w:tcPr>
            <w:tcW w:w="8730" w:type="dxa"/>
            <w:gridSpan w:val="6"/>
          </w:tcPr>
          <w:p w:rsidR="00396509" w:rsidRPr="00635C77" w:rsidRDefault="00396509">
            <w:pPr>
              <w:rPr>
                <w:rFonts w:ascii="Arial" w:hAnsi="Arial" w:cs="Arial"/>
                <w:b/>
                <w:bCs/>
                <w:i/>
                <w:sz w:val="20"/>
              </w:rPr>
            </w:pPr>
          </w:p>
        </w:tc>
      </w:tr>
      <w:tr w:rsidR="00B37D7B" w:rsidRPr="00635C77" w:rsidTr="00DD649A">
        <w:trPr>
          <w:cantSplit/>
          <w:trHeight w:val="165"/>
        </w:trPr>
        <w:tc>
          <w:tcPr>
            <w:tcW w:w="1620" w:type="dxa"/>
            <w:vMerge w:val="restart"/>
          </w:tcPr>
          <w:p w:rsidR="00B37D7B" w:rsidRPr="00635C77" w:rsidRDefault="00B37D7B">
            <w:pPr>
              <w:rPr>
                <w:rFonts w:ascii="Arial" w:hAnsi="Arial" w:cs="Arial"/>
                <w:b/>
                <w:bCs/>
                <w:color w:val="0000FF"/>
                <w:sz w:val="20"/>
              </w:rPr>
            </w:pPr>
            <w:r w:rsidRPr="00635C77">
              <w:rPr>
                <w:rFonts w:ascii="Arial" w:hAnsi="Arial" w:cs="Arial"/>
                <w:b/>
                <w:bCs/>
                <w:color w:val="0000FF"/>
                <w:sz w:val="20"/>
              </w:rPr>
              <w:t>Annual Review</w:t>
            </w:r>
          </w:p>
          <w:p w:rsidR="00B37D7B" w:rsidRPr="00635C77" w:rsidRDefault="00B37D7B">
            <w:pPr>
              <w:rPr>
                <w:rFonts w:ascii="Arial" w:hAnsi="Arial" w:cs="Arial"/>
                <w:b/>
                <w:bCs/>
                <w:color w:val="0000FF"/>
                <w:sz w:val="20"/>
              </w:rPr>
            </w:pPr>
          </w:p>
        </w:tc>
        <w:tc>
          <w:tcPr>
            <w:tcW w:w="2955" w:type="dxa"/>
          </w:tcPr>
          <w:p w:rsidR="00B37D7B" w:rsidRPr="00635C77" w:rsidRDefault="00B37D7B" w:rsidP="00DE48E1">
            <w:pPr>
              <w:jc w:val="left"/>
              <w:rPr>
                <w:rFonts w:ascii="Arial" w:hAnsi="Arial" w:cs="Arial"/>
                <w:b/>
                <w:bCs/>
                <w:iCs/>
                <w:sz w:val="20"/>
              </w:rPr>
            </w:pPr>
            <w:r w:rsidRPr="00635C77">
              <w:rPr>
                <w:rFonts w:ascii="Arial" w:hAnsi="Arial" w:cs="Arial"/>
                <w:b/>
                <w:bCs/>
                <w:iCs/>
                <w:sz w:val="20"/>
              </w:rPr>
              <w:t>Designee</w:t>
            </w:r>
          </w:p>
        </w:tc>
        <w:tc>
          <w:tcPr>
            <w:tcW w:w="4335" w:type="dxa"/>
            <w:gridSpan w:val="4"/>
          </w:tcPr>
          <w:p w:rsidR="00B37D7B" w:rsidRPr="00635C77" w:rsidRDefault="00B37D7B">
            <w:pPr>
              <w:rPr>
                <w:rFonts w:ascii="Arial" w:hAnsi="Arial" w:cs="Arial"/>
                <w:b/>
                <w:bCs/>
                <w:iCs/>
                <w:sz w:val="20"/>
              </w:rPr>
            </w:pPr>
            <w:r w:rsidRPr="00635C77">
              <w:rPr>
                <w:rFonts w:ascii="Arial" w:hAnsi="Arial" w:cs="Arial"/>
                <w:b/>
                <w:bCs/>
                <w:iCs/>
                <w:sz w:val="20"/>
              </w:rPr>
              <w:t>Signature</w:t>
            </w:r>
          </w:p>
        </w:tc>
        <w:tc>
          <w:tcPr>
            <w:tcW w:w="1440" w:type="dxa"/>
          </w:tcPr>
          <w:p w:rsidR="00B37D7B" w:rsidRPr="00635C77" w:rsidRDefault="00B37D7B">
            <w:pPr>
              <w:rPr>
                <w:rFonts w:ascii="Arial" w:hAnsi="Arial" w:cs="Arial"/>
                <w:b/>
                <w:bCs/>
                <w:iCs/>
                <w:sz w:val="20"/>
              </w:rPr>
            </w:pPr>
            <w:r w:rsidRPr="00635C77">
              <w:rPr>
                <w:rFonts w:ascii="Arial" w:hAnsi="Arial" w:cs="Arial"/>
                <w:b/>
                <w:bCs/>
                <w:iCs/>
                <w:sz w:val="20"/>
              </w:rPr>
              <w:t>Date</w:t>
            </w:r>
          </w:p>
        </w:tc>
      </w:tr>
      <w:tr w:rsidR="00B37D7B" w:rsidRPr="00635C77" w:rsidTr="00DD649A">
        <w:trPr>
          <w:cantSplit/>
          <w:trHeight w:val="143"/>
        </w:trPr>
        <w:tc>
          <w:tcPr>
            <w:tcW w:w="1620" w:type="dxa"/>
            <w:vMerge/>
          </w:tcPr>
          <w:p w:rsidR="00B37D7B" w:rsidRPr="00635C77" w:rsidRDefault="00B37D7B">
            <w:pPr>
              <w:rPr>
                <w:rFonts w:ascii="Arial" w:hAnsi="Arial" w:cs="Arial"/>
                <w:b/>
                <w:bCs/>
                <w:color w:val="0000FF"/>
                <w:sz w:val="20"/>
              </w:rPr>
            </w:pPr>
          </w:p>
        </w:tc>
        <w:tc>
          <w:tcPr>
            <w:tcW w:w="2955" w:type="dxa"/>
          </w:tcPr>
          <w:p w:rsidR="00B37D7B" w:rsidRPr="00635C77" w:rsidRDefault="00B37D7B" w:rsidP="00DE48E1">
            <w:pPr>
              <w:jc w:val="left"/>
              <w:rPr>
                <w:rFonts w:ascii="Arial" w:hAnsi="Arial" w:cs="Arial"/>
                <w:iCs/>
                <w:sz w:val="20"/>
              </w:rPr>
            </w:pPr>
            <w:r w:rsidRPr="00635C77">
              <w:rPr>
                <w:rFonts w:ascii="Arial" w:hAnsi="Arial" w:cs="Arial"/>
                <w:iCs/>
                <w:sz w:val="20"/>
              </w:rPr>
              <w:t>Technical Specialist</w:t>
            </w:r>
          </w:p>
        </w:tc>
        <w:tc>
          <w:tcPr>
            <w:tcW w:w="4335" w:type="dxa"/>
            <w:gridSpan w:val="4"/>
          </w:tcPr>
          <w:p w:rsidR="00B37D7B" w:rsidRPr="00635C77" w:rsidRDefault="00B37D7B">
            <w:pPr>
              <w:rPr>
                <w:rFonts w:ascii="Arial" w:hAnsi="Arial" w:cs="Arial"/>
                <w:iCs/>
                <w:sz w:val="20"/>
              </w:rPr>
            </w:pPr>
            <w:r w:rsidRPr="00635C77">
              <w:rPr>
                <w:rFonts w:ascii="Arial" w:hAnsi="Arial" w:cs="Arial"/>
                <w:iCs/>
                <w:sz w:val="20"/>
              </w:rPr>
              <w:t>Dave Slinger</w:t>
            </w:r>
          </w:p>
        </w:tc>
        <w:tc>
          <w:tcPr>
            <w:tcW w:w="1440" w:type="dxa"/>
          </w:tcPr>
          <w:p w:rsidR="00B37D7B" w:rsidRPr="00635C77" w:rsidRDefault="00B37D7B">
            <w:pPr>
              <w:rPr>
                <w:rFonts w:ascii="Arial" w:hAnsi="Arial" w:cs="Arial"/>
                <w:iCs/>
                <w:sz w:val="20"/>
              </w:rPr>
            </w:pPr>
            <w:r>
              <w:rPr>
                <w:rFonts w:ascii="Arial" w:hAnsi="Arial" w:cs="Arial"/>
                <w:iCs/>
                <w:sz w:val="20"/>
              </w:rPr>
              <w:t>4/16</w:t>
            </w:r>
            <w:r w:rsidRPr="00635C77">
              <w:rPr>
                <w:rFonts w:ascii="Arial" w:hAnsi="Arial" w:cs="Arial"/>
                <w:iCs/>
                <w:sz w:val="20"/>
              </w:rPr>
              <w:t>/</w:t>
            </w:r>
            <w:r>
              <w:rPr>
                <w:rFonts w:ascii="Arial" w:hAnsi="Arial" w:cs="Arial"/>
                <w:iCs/>
                <w:sz w:val="20"/>
              </w:rPr>
              <w:t>20</w:t>
            </w:r>
            <w:r w:rsidRPr="00635C77">
              <w:rPr>
                <w:rFonts w:ascii="Arial" w:hAnsi="Arial" w:cs="Arial"/>
                <w:iCs/>
                <w:sz w:val="20"/>
              </w:rPr>
              <w:t>09</w:t>
            </w:r>
          </w:p>
        </w:tc>
      </w:tr>
      <w:tr w:rsidR="00B37D7B" w:rsidRPr="00635C77" w:rsidTr="00202366">
        <w:trPr>
          <w:cantSplit/>
          <w:trHeight w:val="251"/>
        </w:trPr>
        <w:tc>
          <w:tcPr>
            <w:tcW w:w="1620" w:type="dxa"/>
            <w:vMerge/>
          </w:tcPr>
          <w:p w:rsidR="00B37D7B" w:rsidRPr="00635C77" w:rsidRDefault="00B37D7B">
            <w:pPr>
              <w:rPr>
                <w:rFonts w:ascii="Arial" w:hAnsi="Arial" w:cs="Arial"/>
                <w:b/>
                <w:bCs/>
                <w:color w:val="0000FF"/>
                <w:sz w:val="20"/>
              </w:rPr>
            </w:pPr>
          </w:p>
        </w:tc>
        <w:tc>
          <w:tcPr>
            <w:tcW w:w="2955" w:type="dxa"/>
          </w:tcPr>
          <w:p w:rsidR="00B37D7B" w:rsidRPr="00635C77" w:rsidRDefault="00B37D7B" w:rsidP="00DE48E1">
            <w:pPr>
              <w:jc w:val="left"/>
              <w:rPr>
                <w:rFonts w:ascii="Arial" w:hAnsi="Arial" w:cs="Arial"/>
                <w:iCs/>
                <w:sz w:val="20"/>
              </w:rPr>
            </w:pPr>
          </w:p>
        </w:tc>
        <w:tc>
          <w:tcPr>
            <w:tcW w:w="4335" w:type="dxa"/>
            <w:gridSpan w:val="4"/>
          </w:tcPr>
          <w:p w:rsidR="00B37D7B" w:rsidRPr="00635C77" w:rsidRDefault="00B37D7B">
            <w:pPr>
              <w:rPr>
                <w:rFonts w:ascii="Arial" w:hAnsi="Arial" w:cs="Arial"/>
                <w:iCs/>
                <w:sz w:val="20"/>
              </w:rPr>
            </w:pPr>
            <w:r w:rsidRPr="00635C77">
              <w:rPr>
                <w:rFonts w:ascii="Arial" w:hAnsi="Arial" w:cs="Arial"/>
                <w:iCs/>
                <w:sz w:val="20"/>
              </w:rPr>
              <w:t>Dave Slinger</w:t>
            </w:r>
          </w:p>
        </w:tc>
        <w:tc>
          <w:tcPr>
            <w:tcW w:w="1440" w:type="dxa"/>
          </w:tcPr>
          <w:p w:rsidR="00B37D7B" w:rsidRPr="00635C77" w:rsidRDefault="00B37D7B">
            <w:pPr>
              <w:rPr>
                <w:rFonts w:ascii="Arial" w:hAnsi="Arial" w:cs="Arial"/>
                <w:iCs/>
                <w:sz w:val="20"/>
              </w:rPr>
            </w:pPr>
            <w:r>
              <w:rPr>
                <w:rFonts w:ascii="Arial" w:hAnsi="Arial" w:cs="Arial"/>
                <w:iCs/>
                <w:sz w:val="20"/>
              </w:rPr>
              <w:t>4</w:t>
            </w:r>
            <w:r w:rsidRPr="00635C77">
              <w:rPr>
                <w:rFonts w:ascii="Arial" w:hAnsi="Arial" w:cs="Arial"/>
                <w:iCs/>
                <w:sz w:val="20"/>
              </w:rPr>
              <w:t>/</w:t>
            </w:r>
            <w:r>
              <w:rPr>
                <w:rFonts w:ascii="Arial" w:hAnsi="Arial" w:cs="Arial"/>
                <w:iCs/>
                <w:sz w:val="20"/>
              </w:rPr>
              <w:t>1</w:t>
            </w:r>
            <w:r w:rsidRPr="00635C77">
              <w:rPr>
                <w:rFonts w:ascii="Arial" w:hAnsi="Arial" w:cs="Arial"/>
                <w:iCs/>
                <w:sz w:val="20"/>
              </w:rPr>
              <w:t>5/</w:t>
            </w:r>
            <w:r>
              <w:rPr>
                <w:rFonts w:ascii="Arial" w:hAnsi="Arial" w:cs="Arial"/>
                <w:iCs/>
                <w:sz w:val="20"/>
              </w:rPr>
              <w:t>20</w:t>
            </w:r>
            <w:r w:rsidRPr="00635C77">
              <w:rPr>
                <w:rFonts w:ascii="Arial" w:hAnsi="Arial" w:cs="Arial"/>
                <w:iCs/>
                <w:sz w:val="20"/>
              </w:rPr>
              <w:t>10</w:t>
            </w:r>
          </w:p>
        </w:tc>
      </w:tr>
      <w:tr w:rsidR="00B37D7B" w:rsidRPr="00635C77" w:rsidTr="00DD649A">
        <w:trPr>
          <w:cantSplit/>
          <w:trHeight w:val="170"/>
        </w:trPr>
        <w:tc>
          <w:tcPr>
            <w:tcW w:w="1620" w:type="dxa"/>
            <w:vMerge/>
          </w:tcPr>
          <w:p w:rsidR="00B37D7B" w:rsidRPr="00635C77" w:rsidRDefault="00B37D7B">
            <w:pPr>
              <w:rPr>
                <w:rFonts w:ascii="Arial" w:hAnsi="Arial" w:cs="Arial"/>
                <w:b/>
                <w:bCs/>
                <w:color w:val="0000FF"/>
                <w:sz w:val="20"/>
              </w:rPr>
            </w:pPr>
          </w:p>
        </w:tc>
        <w:tc>
          <w:tcPr>
            <w:tcW w:w="2955" w:type="dxa"/>
          </w:tcPr>
          <w:p w:rsidR="00B37D7B" w:rsidRPr="00635C77" w:rsidRDefault="00B37D7B" w:rsidP="00DE48E1">
            <w:pPr>
              <w:pStyle w:val="Header"/>
              <w:tabs>
                <w:tab w:val="clear" w:pos="4320"/>
                <w:tab w:val="clear" w:pos="8640"/>
              </w:tabs>
              <w:jc w:val="left"/>
              <w:rPr>
                <w:rFonts w:ascii="Arial" w:hAnsi="Arial" w:cs="Arial"/>
                <w:iCs/>
                <w:sz w:val="20"/>
              </w:rPr>
            </w:pPr>
          </w:p>
        </w:tc>
        <w:tc>
          <w:tcPr>
            <w:tcW w:w="4335" w:type="dxa"/>
            <w:gridSpan w:val="4"/>
          </w:tcPr>
          <w:p w:rsidR="00B37D7B" w:rsidRPr="00635C77" w:rsidRDefault="00B37D7B">
            <w:pPr>
              <w:rPr>
                <w:rFonts w:ascii="Arial" w:hAnsi="Arial" w:cs="Arial"/>
                <w:iCs/>
                <w:sz w:val="20"/>
              </w:rPr>
            </w:pPr>
            <w:r w:rsidRPr="00635C77">
              <w:rPr>
                <w:rFonts w:ascii="Arial" w:hAnsi="Arial" w:cs="Arial"/>
                <w:iCs/>
                <w:sz w:val="20"/>
              </w:rPr>
              <w:t>Dave Slinger</w:t>
            </w:r>
          </w:p>
        </w:tc>
        <w:tc>
          <w:tcPr>
            <w:tcW w:w="1440" w:type="dxa"/>
          </w:tcPr>
          <w:p w:rsidR="00B37D7B" w:rsidRPr="00635C77" w:rsidRDefault="00B37D7B">
            <w:pPr>
              <w:rPr>
                <w:rFonts w:ascii="Arial" w:hAnsi="Arial" w:cs="Arial"/>
                <w:iCs/>
                <w:sz w:val="20"/>
              </w:rPr>
            </w:pPr>
            <w:r>
              <w:rPr>
                <w:rFonts w:ascii="Arial" w:hAnsi="Arial" w:cs="Arial"/>
                <w:iCs/>
                <w:sz w:val="20"/>
              </w:rPr>
              <w:t>2/11</w:t>
            </w:r>
            <w:r w:rsidRPr="00635C77">
              <w:rPr>
                <w:rFonts w:ascii="Arial" w:hAnsi="Arial" w:cs="Arial"/>
                <w:iCs/>
                <w:sz w:val="20"/>
              </w:rPr>
              <w:t>/</w:t>
            </w:r>
            <w:r>
              <w:rPr>
                <w:rFonts w:ascii="Arial" w:hAnsi="Arial" w:cs="Arial"/>
                <w:iCs/>
                <w:sz w:val="20"/>
              </w:rPr>
              <w:t>20</w:t>
            </w:r>
            <w:r w:rsidRPr="00635C77">
              <w:rPr>
                <w:rFonts w:ascii="Arial" w:hAnsi="Arial" w:cs="Arial"/>
                <w:iCs/>
                <w:sz w:val="20"/>
              </w:rPr>
              <w:t>11</w:t>
            </w:r>
          </w:p>
        </w:tc>
      </w:tr>
      <w:tr w:rsidR="00B37D7B" w:rsidRPr="00635C77" w:rsidTr="00DD649A">
        <w:trPr>
          <w:cantSplit/>
          <w:trHeight w:val="240"/>
        </w:trPr>
        <w:tc>
          <w:tcPr>
            <w:tcW w:w="1620" w:type="dxa"/>
            <w:vMerge/>
          </w:tcPr>
          <w:p w:rsidR="00B37D7B" w:rsidRPr="00635C77" w:rsidRDefault="00B37D7B">
            <w:pPr>
              <w:rPr>
                <w:rFonts w:ascii="Arial" w:hAnsi="Arial" w:cs="Arial"/>
                <w:b/>
                <w:bCs/>
                <w:color w:val="0000FF"/>
                <w:sz w:val="20"/>
              </w:rPr>
            </w:pPr>
          </w:p>
        </w:tc>
        <w:tc>
          <w:tcPr>
            <w:tcW w:w="2955" w:type="dxa"/>
          </w:tcPr>
          <w:p w:rsidR="00B37D7B" w:rsidRPr="00635C77" w:rsidRDefault="00B37D7B" w:rsidP="00DE48E1">
            <w:pPr>
              <w:jc w:val="left"/>
              <w:rPr>
                <w:rFonts w:ascii="Arial" w:hAnsi="Arial" w:cs="Arial"/>
                <w:iCs/>
                <w:sz w:val="20"/>
              </w:rPr>
            </w:pPr>
            <w:r w:rsidRPr="00635C77">
              <w:rPr>
                <w:rFonts w:ascii="Arial" w:hAnsi="Arial" w:cs="Arial"/>
                <w:iCs/>
                <w:sz w:val="20"/>
              </w:rPr>
              <w:t>Pathology Assistant</w:t>
            </w:r>
          </w:p>
        </w:tc>
        <w:tc>
          <w:tcPr>
            <w:tcW w:w="4335" w:type="dxa"/>
            <w:gridSpan w:val="4"/>
          </w:tcPr>
          <w:p w:rsidR="00B37D7B" w:rsidRPr="00635C77" w:rsidRDefault="00B37D7B">
            <w:pPr>
              <w:rPr>
                <w:rFonts w:ascii="Arial" w:hAnsi="Arial" w:cs="Arial"/>
                <w:iCs/>
                <w:sz w:val="20"/>
              </w:rPr>
            </w:pPr>
            <w:r w:rsidRPr="00635C77">
              <w:rPr>
                <w:rFonts w:ascii="Arial" w:hAnsi="Arial" w:cs="Arial"/>
                <w:iCs/>
                <w:sz w:val="20"/>
              </w:rPr>
              <w:t>Melissa Turner, PA</w:t>
            </w:r>
          </w:p>
        </w:tc>
        <w:tc>
          <w:tcPr>
            <w:tcW w:w="1440" w:type="dxa"/>
          </w:tcPr>
          <w:p w:rsidR="00B37D7B" w:rsidRPr="00635C77" w:rsidRDefault="00B37D7B">
            <w:pPr>
              <w:rPr>
                <w:rFonts w:ascii="Arial" w:hAnsi="Arial" w:cs="Arial"/>
                <w:iCs/>
                <w:sz w:val="20"/>
              </w:rPr>
            </w:pPr>
            <w:r w:rsidRPr="00635C77">
              <w:rPr>
                <w:rFonts w:ascii="Arial" w:hAnsi="Arial" w:cs="Arial"/>
                <w:iCs/>
                <w:sz w:val="20"/>
              </w:rPr>
              <w:t>4/19/</w:t>
            </w:r>
            <w:r>
              <w:rPr>
                <w:rFonts w:ascii="Arial" w:hAnsi="Arial" w:cs="Arial"/>
                <w:iCs/>
                <w:sz w:val="20"/>
              </w:rPr>
              <w:t>20</w:t>
            </w:r>
            <w:r w:rsidRPr="00635C77">
              <w:rPr>
                <w:rFonts w:ascii="Arial" w:hAnsi="Arial" w:cs="Arial"/>
                <w:iCs/>
                <w:sz w:val="20"/>
              </w:rPr>
              <w:t>12</w:t>
            </w:r>
          </w:p>
        </w:tc>
      </w:tr>
      <w:tr w:rsidR="00B37D7B" w:rsidRPr="00635C77" w:rsidTr="00DD649A">
        <w:trPr>
          <w:cantSplit/>
          <w:trHeight w:val="240"/>
        </w:trPr>
        <w:tc>
          <w:tcPr>
            <w:tcW w:w="1620" w:type="dxa"/>
            <w:vMerge/>
          </w:tcPr>
          <w:p w:rsidR="00B37D7B" w:rsidRPr="00635C77" w:rsidRDefault="00B37D7B">
            <w:pPr>
              <w:rPr>
                <w:rFonts w:ascii="Arial" w:hAnsi="Arial" w:cs="Arial"/>
                <w:b/>
                <w:bCs/>
                <w:color w:val="0000FF"/>
                <w:sz w:val="20"/>
              </w:rPr>
            </w:pPr>
          </w:p>
        </w:tc>
        <w:tc>
          <w:tcPr>
            <w:tcW w:w="2955" w:type="dxa"/>
          </w:tcPr>
          <w:p w:rsidR="00B37D7B" w:rsidRPr="00635C77" w:rsidRDefault="00B37D7B">
            <w:pPr>
              <w:rPr>
                <w:rFonts w:ascii="Arial" w:hAnsi="Arial" w:cs="Arial"/>
                <w:iCs/>
                <w:sz w:val="20"/>
              </w:rPr>
            </w:pPr>
          </w:p>
        </w:tc>
        <w:tc>
          <w:tcPr>
            <w:tcW w:w="4335" w:type="dxa"/>
            <w:gridSpan w:val="4"/>
          </w:tcPr>
          <w:p w:rsidR="00B37D7B" w:rsidRPr="00635C77" w:rsidRDefault="00DE48E1">
            <w:pPr>
              <w:rPr>
                <w:rFonts w:ascii="Arial" w:hAnsi="Arial" w:cs="Arial"/>
                <w:iCs/>
                <w:sz w:val="20"/>
              </w:rPr>
            </w:pPr>
            <w:r w:rsidRPr="00635C77">
              <w:rPr>
                <w:rFonts w:ascii="Arial" w:hAnsi="Arial" w:cs="Arial"/>
                <w:iCs/>
                <w:sz w:val="20"/>
              </w:rPr>
              <w:t>Melissa Turner, PA</w:t>
            </w:r>
          </w:p>
        </w:tc>
        <w:tc>
          <w:tcPr>
            <w:tcW w:w="1440" w:type="dxa"/>
          </w:tcPr>
          <w:p w:rsidR="00B37D7B" w:rsidRPr="00635C77" w:rsidRDefault="00DE48E1">
            <w:pPr>
              <w:rPr>
                <w:rFonts w:ascii="Arial" w:hAnsi="Arial" w:cs="Arial"/>
                <w:iCs/>
                <w:sz w:val="20"/>
              </w:rPr>
            </w:pPr>
            <w:r>
              <w:rPr>
                <w:rFonts w:ascii="Arial" w:hAnsi="Arial" w:cs="Arial"/>
                <w:iCs/>
                <w:sz w:val="20"/>
              </w:rPr>
              <w:t>6/25/2015</w:t>
            </w:r>
          </w:p>
        </w:tc>
      </w:tr>
      <w:tr w:rsidR="00A8026F" w:rsidRPr="00635C77" w:rsidTr="00DD649A">
        <w:trPr>
          <w:cantSplit/>
          <w:trHeight w:val="240"/>
        </w:trPr>
        <w:tc>
          <w:tcPr>
            <w:tcW w:w="1620" w:type="dxa"/>
          </w:tcPr>
          <w:p w:rsidR="00A8026F" w:rsidRPr="00635C77" w:rsidRDefault="00A8026F">
            <w:pPr>
              <w:rPr>
                <w:rFonts w:ascii="Arial" w:hAnsi="Arial" w:cs="Arial"/>
                <w:b/>
                <w:bCs/>
                <w:color w:val="0000FF"/>
                <w:sz w:val="20"/>
              </w:rPr>
            </w:pPr>
          </w:p>
        </w:tc>
        <w:tc>
          <w:tcPr>
            <w:tcW w:w="2955" w:type="dxa"/>
          </w:tcPr>
          <w:p w:rsidR="00A8026F" w:rsidRPr="00635C77" w:rsidRDefault="00A8026F">
            <w:pPr>
              <w:rPr>
                <w:rFonts w:ascii="Arial" w:hAnsi="Arial" w:cs="Arial"/>
                <w:iCs/>
                <w:sz w:val="20"/>
              </w:rPr>
            </w:pPr>
          </w:p>
        </w:tc>
        <w:tc>
          <w:tcPr>
            <w:tcW w:w="4335" w:type="dxa"/>
            <w:gridSpan w:val="4"/>
          </w:tcPr>
          <w:p w:rsidR="00A8026F" w:rsidRPr="00635C77" w:rsidRDefault="00635C77">
            <w:pPr>
              <w:rPr>
                <w:rFonts w:ascii="Arial" w:hAnsi="Arial" w:cs="Arial"/>
                <w:iCs/>
                <w:sz w:val="20"/>
              </w:rPr>
            </w:pPr>
            <w:r>
              <w:rPr>
                <w:rFonts w:ascii="Arial" w:hAnsi="Arial" w:cs="Arial"/>
                <w:iCs/>
                <w:sz w:val="20"/>
              </w:rPr>
              <w:t>Revisions: M. Turner, PA</w:t>
            </w:r>
          </w:p>
        </w:tc>
        <w:tc>
          <w:tcPr>
            <w:tcW w:w="1440" w:type="dxa"/>
          </w:tcPr>
          <w:p w:rsidR="00A8026F" w:rsidRPr="00635C77" w:rsidRDefault="00DE48E1">
            <w:pPr>
              <w:rPr>
                <w:rFonts w:ascii="Arial" w:hAnsi="Arial" w:cs="Arial"/>
                <w:iCs/>
                <w:sz w:val="20"/>
              </w:rPr>
            </w:pPr>
            <w:r>
              <w:rPr>
                <w:rFonts w:ascii="Arial" w:hAnsi="Arial" w:cs="Arial"/>
                <w:iCs/>
                <w:sz w:val="20"/>
              </w:rPr>
              <w:t>10/</w:t>
            </w:r>
            <w:r w:rsidR="00202366">
              <w:rPr>
                <w:rFonts w:ascii="Arial" w:hAnsi="Arial" w:cs="Arial"/>
                <w:iCs/>
                <w:sz w:val="20"/>
              </w:rPr>
              <w:t>20</w:t>
            </w:r>
            <w:r w:rsidR="00635C77">
              <w:rPr>
                <w:rFonts w:ascii="Arial" w:hAnsi="Arial" w:cs="Arial"/>
                <w:iCs/>
                <w:sz w:val="20"/>
              </w:rPr>
              <w:t>1</w:t>
            </w:r>
            <w:r>
              <w:rPr>
                <w:rFonts w:ascii="Arial" w:hAnsi="Arial" w:cs="Arial"/>
                <w:iCs/>
                <w:sz w:val="20"/>
              </w:rPr>
              <w:t>6</w:t>
            </w:r>
          </w:p>
        </w:tc>
      </w:tr>
      <w:tr w:rsidR="00A8026F" w:rsidRPr="00635C77" w:rsidTr="00DD649A">
        <w:trPr>
          <w:cantSplit/>
          <w:trHeight w:val="240"/>
        </w:trPr>
        <w:tc>
          <w:tcPr>
            <w:tcW w:w="1620" w:type="dxa"/>
          </w:tcPr>
          <w:p w:rsidR="00A8026F" w:rsidRPr="00635C77" w:rsidRDefault="00A8026F">
            <w:pPr>
              <w:rPr>
                <w:rFonts w:ascii="Arial" w:hAnsi="Arial" w:cs="Arial"/>
                <w:b/>
                <w:bCs/>
                <w:color w:val="0000FF"/>
                <w:sz w:val="20"/>
              </w:rPr>
            </w:pPr>
          </w:p>
        </w:tc>
        <w:tc>
          <w:tcPr>
            <w:tcW w:w="2955" w:type="dxa"/>
          </w:tcPr>
          <w:p w:rsidR="00A8026F" w:rsidRPr="00635C77" w:rsidRDefault="00EB6D45">
            <w:pPr>
              <w:rPr>
                <w:rFonts w:ascii="Arial" w:hAnsi="Arial" w:cs="Arial"/>
                <w:iCs/>
                <w:sz w:val="20"/>
              </w:rPr>
            </w:pPr>
            <w:r>
              <w:rPr>
                <w:rFonts w:ascii="Arial" w:hAnsi="Arial" w:cs="Arial"/>
                <w:iCs/>
                <w:sz w:val="20"/>
              </w:rPr>
              <w:t>Histology Supervisor</w:t>
            </w:r>
          </w:p>
        </w:tc>
        <w:tc>
          <w:tcPr>
            <w:tcW w:w="4335" w:type="dxa"/>
            <w:gridSpan w:val="4"/>
          </w:tcPr>
          <w:p w:rsidR="00A8026F" w:rsidRPr="00635C77" w:rsidRDefault="00EB6D45">
            <w:pPr>
              <w:rPr>
                <w:rFonts w:ascii="Arial" w:hAnsi="Arial" w:cs="Arial"/>
                <w:iCs/>
                <w:sz w:val="20"/>
              </w:rPr>
            </w:pPr>
            <w:r>
              <w:rPr>
                <w:rFonts w:ascii="Arial" w:hAnsi="Arial" w:cs="Arial"/>
                <w:iCs/>
                <w:sz w:val="20"/>
              </w:rPr>
              <w:t>Prabha Chintapalli</w:t>
            </w:r>
          </w:p>
        </w:tc>
        <w:tc>
          <w:tcPr>
            <w:tcW w:w="1440" w:type="dxa"/>
          </w:tcPr>
          <w:p w:rsidR="00A8026F" w:rsidRPr="00635C77" w:rsidRDefault="00EB6D45">
            <w:pPr>
              <w:rPr>
                <w:rFonts w:ascii="Arial" w:hAnsi="Arial" w:cs="Arial"/>
                <w:iCs/>
                <w:sz w:val="20"/>
              </w:rPr>
            </w:pPr>
            <w:r>
              <w:rPr>
                <w:rFonts w:ascii="Arial" w:hAnsi="Arial" w:cs="Arial"/>
                <w:iCs/>
                <w:sz w:val="20"/>
              </w:rPr>
              <w:t>6/20/17</w:t>
            </w:r>
          </w:p>
        </w:tc>
      </w:tr>
      <w:tr w:rsidR="0065429E" w:rsidRPr="00635C77" w:rsidTr="00DD649A">
        <w:trPr>
          <w:cantSplit/>
          <w:trHeight w:val="240"/>
        </w:trPr>
        <w:tc>
          <w:tcPr>
            <w:tcW w:w="1620" w:type="dxa"/>
          </w:tcPr>
          <w:p w:rsidR="0065429E" w:rsidRPr="00635C77" w:rsidRDefault="0065429E">
            <w:pPr>
              <w:rPr>
                <w:rFonts w:ascii="Arial" w:hAnsi="Arial" w:cs="Arial"/>
                <w:b/>
                <w:bCs/>
                <w:color w:val="0000FF"/>
                <w:sz w:val="20"/>
              </w:rPr>
            </w:pPr>
          </w:p>
        </w:tc>
        <w:tc>
          <w:tcPr>
            <w:tcW w:w="2955" w:type="dxa"/>
          </w:tcPr>
          <w:p w:rsidR="0065429E" w:rsidRDefault="0065429E">
            <w:pPr>
              <w:rPr>
                <w:rFonts w:ascii="Arial" w:hAnsi="Arial" w:cs="Arial"/>
                <w:iCs/>
                <w:sz w:val="20"/>
              </w:rPr>
            </w:pPr>
          </w:p>
        </w:tc>
        <w:tc>
          <w:tcPr>
            <w:tcW w:w="4335" w:type="dxa"/>
            <w:gridSpan w:val="4"/>
          </w:tcPr>
          <w:p w:rsidR="0065429E" w:rsidRDefault="0065429E">
            <w:pPr>
              <w:rPr>
                <w:rFonts w:ascii="Arial" w:hAnsi="Arial" w:cs="Arial"/>
                <w:iCs/>
                <w:sz w:val="20"/>
              </w:rPr>
            </w:pPr>
            <w:r>
              <w:rPr>
                <w:rFonts w:ascii="Arial" w:hAnsi="Arial" w:cs="Arial"/>
                <w:iCs/>
                <w:sz w:val="20"/>
              </w:rPr>
              <w:t>Prabha Chintapalli</w:t>
            </w:r>
          </w:p>
        </w:tc>
        <w:tc>
          <w:tcPr>
            <w:tcW w:w="1440" w:type="dxa"/>
          </w:tcPr>
          <w:p w:rsidR="0065429E" w:rsidRPr="0065429E" w:rsidRDefault="0065429E">
            <w:pPr>
              <w:rPr>
                <w:rFonts w:ascii="Arial" w:hAnsi="Arial" w:cs="Arial"/>
                <w:iCs/>
                <w:sz w:val="16"/>
                <w:szCs w:val="16"/>
              </w:rPr>
            </w:pPr>
            <w:r w:rsidRPr="0065429E">
              <w:rPr>
                <w:rFonts w:ascii="Arial" w:hAnsi="Arial" w:cs="Arial"/>
                <w:iCs/>
                <w:sz w:val="16"/>
                <w:szCs w:val="16"/>
              </w:rPr>
              <w:t>revised:11/8/17</w:t>
            </w:r>
          </w:p>
        </w:tc>
      </w:tr>
    </w:tbl>
    <w:p w:rsidR="00396509" w:rsidRPr="00635C77" w:rsidRDefault="00396509">
      <w:pPr>
        <w:rPr>
          <w:rFonts w:ascii="Arial" w:hAnsi="Arial" w:cs="Arial"/>
        </w:rPr>
      </w:pPr>
    </w:p>
    <w:sectPr w:rsidR="00396509" w:rsidRPr="00635C77" w:rsidSect="00DD649A">
      <w:headerReference w:type="default" r:id="rId11"/>
      <w:footerReference w:type="default" r:id="rId12"/>
      <w:pgSz w:w="12240" w:h="15840" w:code="1"/>
      <w:pgMar w:top="144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BD" w:rsidRDefault="001856BD">
      <w:r>
        <w:separator/>
      </w:r>
    </w:p>
  </w:endnote>
  <w:endnote w:type="continuationSeparator" w:id="0">
    <w:p w:rsidR="001856BD" w:rsidRDefault="00185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BD" w:rsidRPr="00DE48E1" w:rsidRDefault="001856BD" w:rsidP="00DE48E1">
    <w:pPr>
      <w:pStyle w:val="Footer"/>
    </w:pPr>
    <w:r w:rsidRPr="00DE48E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BD" w:rsidRDefault="001856BD">
      <w:r>
        <w:separator/>
      </w:r>
    </w:p>
  </w:footnote>
  <w:footnote w:type="continuationSeparator" w:id="0">
    <w:p w:rsidR="001856BD" w:rsidRDefault="00185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6BD" w:rsidRDefault="001856BD">
    <w:pPr>
      <w:ind w:left="-1260" w:right="-1260"/>
      <w:rPr>
        <w:sz w:val="18"/>
      </w:rPr>
    </w:pPr>
    <w:r>
      <w:rPr>
        <w:sz w:val="18"/>
      </w:rPr>
      <w:t xml:space="preserve">Special Collections for Kidney Biopsies                                                                                   </w:t>
    </w:r>
    <w:r>
      <w:rPr>
        <w:sz w:val="18"/>
      </w:rPr>
      <w:tab/>
    </w:r>
    <w:r>
      <w:rPr>
        <w:sz w:val="18"/>
      </w:rPr>
      <w:tab/>
    </w:r>
    <w:r>
      <w:rPr>
        <w:sz w:val="18"/>
      </w:rPr>
      <w:tab/>
      <w:t xml:space="preserve">                  </w:t>
    </w:r>
    <w:r w:rsidR="001F3B3D" w:rsidRPr="001F3B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7410" type="#_x0000_t75" style="position:absolute;left:0;text-align:left;margin-left:405.7pt;margin-top:.1pt;width:83.45pt;height:28.65pt;z-index:251660288;visibility:visible;mso-wrap-style:square;mso-position-horizontal:absolute;mso-position-horizontal-relative:text;mso-position-vertical:absolute;mso-position-vertical-relative:text;mso-width-relative:page;mso-height-relative:page">
          <v:imagedata r:id="rId1" o:title="Childrens_MN_2015_logo_2c_RGB_800x257"/>
          <w10:wrap type="square"/>
        </v:shape>
      </w:pict>
    </w:r>
  </w:p>
  <w:p w:rsidR="001856BD" w:rsidRDefault="001856BD">
    <w:pPr>
      <w:ind w:left="-1260" w:right="-1260"/>
      <w:rPr>
        <w:sz w:val="18"/>
      </w:rPr>
    </w:pPr>
    <w:r>
      <w:rPr>
        <w:sz w:val="18"/>
      </w:rPr>
      <w:t>SOP HI 1.11 A</w:t>
    </w:r>
  </w:p>
  <w:p w:rsidR="001856BD" w:rsidRDefault="001856BD">
    <w:pPr>
      <w:ind w:left="-1260" w:right="-1260"/>
      <w:rPr>
        <w:b/>
        <w:sz w:val="18"/>
        <w:szCs w:val="26"/>
      </w:rPr>
    </w:pPr>
    <w:r>
      <w:rPr>
        <w:sz w:val="18"/>
      </w:rPr>
      <w:t xml:space="preserve">Effective Date: </w:t>
    </w:r>
    <w:r w:rsidR="003949AB">
      <w:rPr>
        <w:sz w:val="18"/>
      </w:rPr>
      <w:t>11/17/17</w:t>
    </w:r>
  </w:p>
  <w:p w:rsidR="001856BD" w:rsidRDefault="001856BD">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EC602A"/>
    <w:multiLevelType w:val="singleLevel"/>
    <w:tmpl w:val="F2EE1EB2"/>
    <w:lvl w:ilvl="0">
      <w:start w:val="1"/>
      <w:numFmt w:val="decimal"/>
      <w:lvlText w:val="%1."/>
      <w:lvlJc w:val="left"/>
      <w:pPr>
        <w:tabs>
          <w:tab w:val="num" w:pos="375"/>
        </w:tabs>
        <w:ind w:left="375" w:hanging="375"/>
      </w:pPr>
      <w:rPr>
        <w:rFont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7E2BDE"/>
    <w:multiLevelType w:val="singleLevel"/>
    <w:tmpl w:val="0409000F"/>
    <w:lvl w:ilvl="0">
      <w:start w:val="4"/>
      <w:numFmt w:val="decimal"/>
      <w:lvlText w:val="%1."/>
      <w:lvlJc w:val="left"/>
      <w:pPr>
        <w:tabs>
          <w:tab w:val="num" w:pos="360"/>
        </w:tabs>
        <w:ind w:left="360" w:hanging="360"/>
      </w:pPr>
      <w:rPr>
        <w:rFonts w:hint="default"/>
      </w:rPr>
    </w:lvl>
  </w:abstractNum>
  <w:abstractNum w:abstractNumId="11">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3C3519"/>
    <w:multiLevelType w:val="hybridMultilevel"/>
    <w:tmpl w:val="72FCB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9424801"/>
    <w:multiLevelType w:val="hybridMultilevel"/>
    <w:tmpl w:val="06AA1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2656682"/>
    <w:multiLevelType w:val="hybridMultilevel"/>
    <w:tmpl w:val="BF04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792FF7"/>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76D6116"/>
    <w:multiLevelType w:val="hybridMultilevel"/>
    <w:tmpl w:val="C0502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621115"/>
    <w:multiLevelType w:val="multilevel"/>
    <w:tmpl w:val="13FE43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5"/>
  </w:num>
  <w:num w:numId="3">
    <w:abstractNumId w:val="25"/>
  </w:num>
  <w:num w:numId="4">
    <w:abstractNumId w:val="3"/>
  </w:num>
  <w:num w:numId="5">
    <w:abstractNumId w:val="0"/>
  </w:num>
  <w:num w:numId="6">
    <w:abstractNumId w:val="17"/>
  </w:num>
  <w:num w:numId="7">
    <w:abstractNumId w:val="9"/>
  </w:num>
  <w:num w:numId="8">
    <w:abstractNumId w:val="13"/>
  </w:num>
  <w:num w:numId="9">
    <w:abstractNumId w:val="19"/>
  </w:num>
  <w:num w:numId="10">
    <w:abstractNumId w:val="11"/>
  </w:num>
  <w:num w:numId="11">
    <w:abstractNumId w:val="2"/>
  </w:num>
  <w:num w:numId="12">
    <w:abstractNumId w:val="12"/>
  </w:num>
  <w:num w:numId="13">
    <w:abstractNumId w:val="16"/>
  </w:num>
  <w:num w:numId="14">
    <w:abstractNumId w:val="5"/>
  </w:num>
  <w:num w:numId="15">
    <w:abstractNumId w:val="4"/>
  </w:num>
  <w:num w:numId="16">
    <w:abstractNumId w:val="6"/>
  </w:num>
  <w:num w:numId="17">
    <w:abstractNumId w:val="14"/>
  </w:num>
  <w:num w:numId="18">
    <w:abstractNumId w:val="22"/>
  </w:num>
  <w:num w:numId="19">
    <w:abstractNumId w:val="1"/>
  </w:num>
  <w:num w:numId="20">
    <w:abstractNumId w:val="7"/>
  </w:num>
  <w:num w:numId="21">
    <w:abstractNumId w:val="18"/>
  </w:num>
  <w:num w:numId="22">
    <w:abstractNumId w:val="23"/>
  </w:num>
  <w:num w:numId="23">
    <w:abstractNumId w:val="30"/>
  </w:num>
  <w:num w:numId="24">
    <w:abstractNumId w:val="27"/>
  </w:num>
  <w:num w:numId="25">
    <w:abstractNumId w:val="10"/>
  </w:num>
  <w:num w:numId="26">
    <w:abstractNumId w:val="8"/>
  </w:num>
  <w:num w:numId="27">
    <w:abstractNumId w:val="26"/>
  </w:num>
  <w:num w:numId="28">
    <w:abstractNumId w:val="28"/>
  </w:num>
  <w:num w:numId="29">
    <w:abstractNumId w:val="20"/>
  </w:num>
  <w:num w:numId="30">
    <w:abstractNumId w:val="2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grammar="clean"/>
  <w:stylePaneFormatFilter w:val="3F01"/>
  <w:doNotTrackMoves/>
  <w:defaultTabStop w:val="720"/>
  <w:drawingGridHorizontalSpacing w:val="110"/>
  <w:displayHorizontalDrawingGridEvery w:val="2"/>
  <w:characterSpacingControl w:val="doNotCompress"/>
  <w:hdrShapeDefaults>
    <o:shapedefaults v:ext="edit" spidmax="17411"/>
    <o:shapelayout v:ext="edit">
      <o:idmap v:ext="edit" data="17"/>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6509"/>
    <w:rsid w:val="00035D1F"/>
    <w:rsid w:val="000700EF"/>
    <w:rsid w:val="000B1F24"/>
    <w:rsid w:val="001417D7"/>
    <w:rsid w:val="00143199"/>
    <w:rsid w:val="00162EC4"/>
    <w:rsid w:val="001856BD"/>
    <w:rsid w:val="001C3EE3"/>
    <w:rsid w:val="001E1038"/>
    <w:rsid w:val="001E7767"/>
    <w:rsid w:val="001F3B3D"/>
    <w:rsid w:val="00202366"/>
    <w:rsid w:val="00214220"/>
    <w:rsid w:val="0024028C"/>
    <w:rsid w:val="0024193F"/>
    <w:rsid w:val="002C78D3"/>
    <w:rsid w:val="002F1466"/>
    <w:rsid w:val="0030110C"/>
    <w:rsid w:val="00312D86"/>
    <w:rsid w:val="003201D0"/>
    <w:rsid w:val="003451E6"/>
    <w:rsid w:val="0035288E"/>
    <w:rsid w:val="00373209"/>
    <w:rsid w:val="00386D87"/>
    <w:rsid w:val="003949AB"/>
    <w:rsid w:val="00396509"/>
    <w:rsid w:val="00397953"/>
    <w:rsid w:val="003B1A36"/>
    <w:rsid w:val="0042046A"/>
    <w:rsid w:val="00442C68"/>
    <w:rsid w:val="00487D1C"/>
    <w:rsid w:val="004C5622"/>
    <w:rsid w:val="004E3596"/>
    <w:rsid w:val="004F62ED"/>
    <w:rsid w:val="00507025"/>
    <w:rsid w:val="0054003A"/>
    <w:rsid w:val="0054533C"/>
    <w:rsid w:val="005B23BF"/>
    <w:rsid w:val="006042E1"/>
    <w:rsid w:val="00635C77"/>
    <w:rsid w:val="0065429E"/>
    <w:rsid w:val="006C1BCE"/>
    <w:rsid w:val="006C40A1"/>
    <w:rsid w:val="006E0D9F"/>
    <w:rsid w:val="006E675E"/>
    <w:rsid w:val="00704994"/>
    <w:rsid w:val="00755B33"/>
    <w:rsid w:val="007712A0"/>
    <w:rsid w:val="0078048B"/>
    <w:rsid w:val="007926D6"/>
    <w:rsid w:val="00795D5D"/>
    <w:rsid w:val="007B03B6"/>
    <w:rsid w:val="007F28C6"/>
    <w:rsid w:val="007F3DE9"/>
    <w:rsid w:val="008055A9"/>
    <w:rsid w:val="0087714C"/>
    <w:rsid w:val="008779F6"/>
    <w:rsid w:val="00886396"/>
    <w:rsid w:val="00892AA4"/>
    <w:rsid w:val="008B02C2"/>
    <w:rsid w:val="00905DBB"/>
    <w:rsid w:val="00925892"/>
    <w:rsid w:val="009338FC"/>
    <w:rsid w:val="00945F6C"/>
    <w:rsid w:val="00950D0C"/>
    <w:rsid w:val="009601B0"/>
    <w:rsid w:val="00967F15"/>
    <w:rsid w:val="00973348"/>
    <w:rsid w:val="009C2695"/>
    <w:rsid w:val="009E469A"/>
    <w:rsid w:val="00A0711C"/>
    <w:rsid w:val="00A8026F"/>
    <w:rsid w:val="00A958DF"/>
    <w:rsid w:val="00AA53E2"/>
    <w:rsid w:val="00AE0755"/>
    <w:rsid w:val="00B11046"/>
    <w:rsid w:val="00B22C2C"/>
    <w:rsid w:val="00B260C9"/>
    <w:rsid w:val="00B37D7B"/>
    <w:rsid w:val="00B847BD"/>
    <w:rsid w:val="00BB791B"/>
    <w:rsid w:val="00BC174B"/>
    <w:rsid w:val="00CA49EA"/>
    <w:rsid w:val="00CE070E"/>
    <w:rsid w:val="00D23C9B"/>
    <w:rsid w:val="00D40E0C"/>
    <w:rsid w:val="00DD649A"/>
    <w:rsid w:val="00DE2E68"/>
    <w:rsid w:val="00DE48E1"/>
    <w:rsid w:val="00DF3B0B"/>
    <w:rsid w:val="00E50347"/>
    <w:rsid w:val="00EB29DC"/>
    <w:rsid w:val="00EB6D45"/>
    <w:rsid w:val="00EE2A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F6"/>
    <w:pPr>
      <w:jc w:val="both"/>
    </w:pPr>
    <w:rPr>
      <w:sz w:val="22"/>
      <w:szCs w:val="24"/>
    </w:rPr>
  </w:style>
  <w:style w:type="paragraph" w:styleId="Heading1">
    <w:name w:val="heading 1"/>
    <w:basedOn w:val="Normal"/>
    <w:next w:val="Normal"/>
    <w:qFormat/>
    <w:rsid w:val="008779F6"/>
    <w:pPr>
      <w:keepNext/>
      <w:numPr>
        <w:numId w:val="5"/>
      </w:numPr>
      <w:outlineLvl w:val="0"/>
    </w:pPr>
    <w:rPr>
      <w:rFonts w:cs="Arial"/>
      <w:b/>
      <w:bCs/>
      <w:kern w:val="32"/>
      <w:sz w:val="26"/>
      <w:szCs w:val="32"/>
    </w:rPr>
  </w:style>
  <w:style w:type="paragraph" w:styleId="Heading2">
    <w:name w:val="heading 2"/>
    <w:basedOn w:val="Normal"/>
    <w:next w:val="Normal"/>
    <w:qFormat/>
    <w:rsid w:val="008779F6"/>
    <w:pPr>
      <w:keepNext/>
      <w:numPr>
        <w:ilvl w:val="1"/>
        <w:numId w:val="5"/>
      </w:numPr>
      <w:outlineLvl w:val="1"/>
    </w:pPr>
    <w:rPr>
      <w:rFonts w:cs="Arial"/>
      <w:b/>
      <w:bCs/>
      <w:iCs/>
      <w:sz w:val="24"/>
      <w:szCs w:val="28"/>
    </w:rPr>
  </w:style>
  <w:style w:type="paragraph" w:styleId="Heading3">
    <w:name w:val="heading 3"/>
    <w:basedOn w:val="Normal"/>
    <w:next w:val="Normal"/>
    <w:qFormat/>
    <w:rsid w:val="008779F6"/>
    <w:pPr>
      <w:keepNext/>
      <w:numPr>
        <w:ilvl w:val="2"/>
        <w:numId w:val="5"/>
      </w:numPr>
      <w:outlineLvl w:val="2"/>
    </w:pPr>
    <w:rPr>
      <w:rFonts w:cs="Arial"/>
      <w:b/>
      <w:bCs/>
      <w:szCs w:val="26"/>
    </w:rPr>
  </w:style>
  <w:style w:type="paragraph" w:styleId="Heading4">
    <w:name w:val="heading 4"/>
    <w:aliases w:val="Map Title"/>
    <w:basedOn w:val="Normal"/>
    <w:next w:val="Normal"/>
    <w:qFormat/>
    <w:rsid w:val="008779F6"/>
    <w:pPr>
      <w:keepNext/>
      <w:numPr>
        <w:ilvl w:val="3"/>
        <w:numId w:val="5"/>
      </w:numPr>
      <w:outlineLvl w:val="3"/>
    </w:pPr>
    <w:rPr>
      <w:bCs/>
      <w:szCs w:val="28"/>
    </w:rPr>
  </w:style>
  <w:style w:type="paragraph" w:styleId="Heading5">
    <w:name w:val="heading 5"/>
    <w:aliases w:val="Block Label"/>
    <w:basedOn w:val="Normal"/>
    <w:next w:val="Normal"/>
    <w:qFormat/>
    <w:rsid w:val="008779F6"/>
    <w:pPr>
      <w:keepNext/>
      <w:numPr>
        <w:ilvl w:val="4"/>
        <w:numId w:val="5"/>
      </w:numPr>
      <w:spacing w:before="20"/>
      <w:outlineLvl w:val="4"/>
    </w:pPr>
  </w:style>
  <w:style w:type="paragraph" w:styleId="Heading6">
    <w:name w:val="heading 6"/>
    <w:basedOn w:val="Normal"/>
    <w:next w:val="Normal"/>
    <w:qFormat/>
    <w:rsid w:val="008779F6"/>
    <w:pPr>
      <w:keepNext/>
      <w:numPr>
        <w:ilvl w:val="5"/>
        <w:numId w:val="5"/>
      </w:numPr>
      <w:outlineLvl w:val="5"/>
    </w:pPr>
    <w:rPr>
      <w:b/>
      <w:bCs/>
      <w:sz w:val="18"/>
    </w:rPr>
  </w:style>
  <w:style w:type="paragraph" w:styleId="Heading7">
    <w:name w:val="heading 7"/>
    <w:basedOn w:val="Normal"/>
    <w:next w:val="Normal"/>
    <w:qFormat/>
    <w:rsid w:val="008779F6"/>
    <w:pPr>
      <w:keepNext/>
      <w:numPr>
        <w:ilvl w:val="6"/>
        <w:numId w:val="5"/>
      </w:numPr>
      <w:outlineLvl w:val="6"/>
    </w:pPr>
    <w:rPr>
      <w:sz w:val="28"/>
    </w:rPr>
  </w:style>
  <w:style w:type="paragraph" w:styleId="Heading8">
    <w:name w:val="heading 8"/>
    <w:basedOn w:val="Normal"/>
    <w:next w:val="Normal"/>
    <w:qFormat/>
    <w:rsid w:val="008779F6"/>
    <w:pPr>
      <w:keepNext/>
      <w:numPr>
        <w:ilvl w:val="7"/>
        <w:numId w:val="5"/>
      </w:numPr>
      <w:jc w:val="center"/>
      <w:outlineLvl w:val="7"/>
    </w:pPr>
    <w:rPr>
      <w:b/>
      <w:bCs/>
    </w:rPr>
  </w:style>
  <w:style w:type="paragraph" w:styleId="Heading9">
    <w:name w:val="heading 9"/>
    <w:basedOn w:val="Normal"/>
    <w:next w:val="Normal"/>
    <w:qFormat/>
    <w:rsid w:val="008779F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9F6"/>
    <w:rPr>
      <w:bCs/>
      <w:iCs/>
      <w:color w:val="000000"/>
    </w:rPr>
  </w:style>
  <w:style w:type="paragraph" w:styleId="Header">
    <w:name w:val="header"/>
    <w:basedOn w:val="Normal"/>
    <w:rsid w:val="008779F6"/>
    <w:pPr>
      <w:tabs>
        <w:tab w:val="center" w:pos="4320"/>
        <w:tab w:val="right" w:pos="8640"/>
      </w:tabs>
    </w:pPr>
  </w:style>
  <w:style w:type="paragraph" w:styleId="List">
    <w:name w:val="List"/>
    <w:basedOn w:val="Normal"/>
    <w:rsid w:val="008779F6"/>
    <w:pPr>
      <w:ind w:left="360" w:hanging="360"/>
    </w:pPr>
  </w:style>
  <w:style w:type="paragraph" w:styleId="Title">
    <w:name w:val="Title"/>
    <w:basedOn w:val="Normal"/>
    <w:qFormat/>
    <w:rsid w:val="008779F6"/>
    <w:pPr>
      <w:spacing w:before="240" w:after="60"/>
      <w:jc w:val="center"/>
    </w:pPr>
    <w:rPr>
      <w:rFonts w:cs="Arial"/>
      <w:b/>
      <w:bCs/>
      <w:kern w:val="28"/>
      <w:sz w:val="28"/>
      <w:szCs w:val="32"/>
    </w:rPr>
  </w:style>
  <w:style w:type="paragraph" w:styleId="BodyText2">
    <w:name w:val="Body Text 2"/>
    <w:basedOn w:val="Normal"/>
    <w:rsid w:val="008779F6"/>
    <w:pPr>
      <w:jc w:val="left"/>
    </w:pPr>
    <w:rPr>
      <w:b/>
      <w:bCs/>
      <w:color w:val="0000FF"/>
    </w:rPr>
  </w:style>
  <w:style w:type="paragraph" w:styleId="Footer">
    <w:name w:val="footer"/>
    <w:basedOn w:val="Normal"/>
    <w:rsid w:val="008779F6"/>
    <w:pPr>
      <w:tabs>
        <w:tab w:val="center" w:pos="4320"/>
        <w:tab w:val="right" w:pos="8640"/>
      </w:tabs>
    </w:pPr>
  </w:style>
  <w:style w:type="character" w:styleId="FootnoteReference">
    <w:name w:val="footnote reference"/>
    <w:basedOn w:val="DefaultParagraphFont"/>
    <w:semiHidden/>
    <w:rsid w:val="008779F6"/>
    <w:rPr>
      <w:rFonts w:ascii="Times New Roman" w:hAnsi="Times New Roman"/>
      <w:sz w:val="18"/>
      <w:vertAlign w:val="superscript"/>
    </w:rPr>
  </w:style>
  <w:style w:type="paragraph" w:customStyle="1" w:styleId="Heading">
    <w:name w:val="Heading"/>
    <w:basedOn w:val="Heading1"/>
    <w:next w:val="Normal"/>
    <w:rsid w:val="008779F6"/>
    <w:pPr>
      <w:numPr>
        <w:numId w:val="0"/>
      </w:numPr>
    </w:pPr>
  </w:style>
  <w:style w:type="paragraph" w:customStyle="1" w:styleId="TableText">
    <w:name w:val="Table Text"/>
    <w:basedOn w:val="Normal"/>
    <w:rsid w:val="008779F6"/>
    <w:pPr>
      <w:autoSpaceDE w:val="0"/>
      <w:autoSpaceDN w:val="0"/>
      <w:jc w:val="left"/>
    </w:pPr>
    <w:rPr>
      <w:sz w:val="20"/>
    </w:rPr>
  </w:style>
  <w:style w:type="paragraph" w:customStyle="1" w:styleId="TableHeaderText">
    <w:name w:val="Table Header Text"/>
    <w:basedOn w:val="TableText"/>
    <w:rsid w:val="008779F6"/>
    <w:pPr>
      <w:jc w:val="center"/>
    </w:pPr>
    <w:rPr>
      <w:b/>
      <w:bCs/>
    </w:rPr>
  </w:style>
  <w:style w:type="paragraph" w:styleId="BodyText3">
    <w:name w:val="Body Text 3"/>
    <w:basedOn w:val="Normal"/>
    <w:rsid w:val="008779F6"/>
    <w:rPr>
      <w:b/>
      <w:color w:val="0000FF"/>
    </w:rPr>
  </w:style>
</w:styles>
</file>

<file path=word/webSettings.xml><?xml version="1.0" encoding="utf-8"?>
<w:webSettings xmlns:r="http://schemas.openxmlformats.org/officeDocument/2006/relationships" xmlns:w="http://schemas.openxmlformats.org/wordprocessingml/2006/main">
  <w:divs>
    <w:div w:id="790054233">
      <w:bodyDiv w:val="1"/>
      <w:marLeft w:val="0"/>
      <w:marRight w:val="0"/>
      <w:marTop w:val="0"/>
      <w:marBottom w:val="0"/>
      <w:divBdr>
        <w:top w:val="none" w:sz="0" w:space="0" w:color="auto"/>
        <w:left w:val="none" w:sz="0" w:space="0" w:color="auto"/>
        <w:bottom w:val="none" w:sz="0" w:space="0" w:color="auto"/>
        <w:right w:val="none" w:sz="0" w:space="0" w:color="auto"/>
      </w:divBdr>
    </w:div>
    <w:div w:id="12365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 xsi:nil="tru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HI 1.11A Special Collections for Kidney Biopsies</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F6TN54CWY5RS-50183619-32134</_dlc_DocId>
    <_dlc_DocIdUrl xmlns="199f0838-75a6-4f0c-9be1-f2c07140bccc">
      <Url>http://vcpsharepoint2/references/_layouts/15/DocIdRedir.aspx?ID=F6TN54CWY5RS-50183619-32134</Url>
      <Description>F6TN54CWY5RS-50183619-32134</Description>
    </_dlc_DocIdUrl>
  </documentManagement>
</p:properties>
</file>

<file path=customXml/itemProps1.xml><?xml version="1.0" encoding="utf-8"?>
<ds:datastoreItem xmlns:ds="http://schemas.openxmlformats.org/officeDocument/2006/customXml" ds:itemID="{3FCEA2E0-6933-420F-A3EC-987D9D5D5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40EF0-C412-4A33-9095-544DD42D9F48}">
  <ds:schemaRefs>
    <ds:schemaRef ds:uri="http://schemas.microsoft.com/sharepoint/events"/>
  </ds:schemaRefs>
</ds:datastoreItem>
</file>

<file path=customXml/itemProps3.xml><?xml version="1.0" encoding="utf-8"?>
<ds:datastoreItem xmlns:ds="http://schemas.openxmlformats.org/officeDocument/2006/customXml" ds:itemID="{C70DB224-DBB6-47C6-B2B6-149AE3AFD6D4}">
  <ds:schemaRefs>
    <ds:schemaRef ds:uri="http://schemas.microsoft.com/sharepoint/v3/contenttype/forms"/>
  </ds:schemaRefs>
</ds:datastoreItem>
</file>

<file path=customXml/itemProps4.xml><?xml version="1.0" encoding="utf-8"?>
<ds:datastoreItem xmlns:ds="http://schemas.openxmlformats.org/officeDocument/2006/customXml" ds:itemID="{47FBDF9E-F00E-4BDB-9ED8-6EB0D33602D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1401</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CE154435</cp:lastModifiedBy>
  <cp:revision>10</cp:revision>
  <cp:lastPrinted>2012-07-18T15:53:00Z</cp:lastPrinted>
  <dcterms:created xsi:type="dcterms:W3CDTF">2017-06-28T22:03:00Z</dcterms:created>
  <dcterms:modified xsi:type="dcterms:W3CDTF">2017-11-09T13:38:00Z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962ca81e-3072-4de9-9f0f-bd1d0d693b03</vt:lpwstr>
  </property>
</Properties>
</file>