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DD2A1E">
              <w:rPr>
                <w:rFonts w:ascii="Arial" w:hAnsi="Arial"/>
                <w:color w:val="0000FF"/>
              </w:rPr>
              <w:t>Xpert</w:t>
            </w:r>
            <w:proofErr w:type="spellEnd"/>
            <w:r w:rsidR="00DD2A1E">
              <w:rPr>
                <w:rFonts w:ascii="Arial" w:hAnsi="Arial"/>
                <w:color w:val="0000FF"/>
              </w:rPr>
              <w:t xml:space="preserve"> CT/NG 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60016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</w:rPr>
              <w:t>Xpert</w:t>
            </w:r>
            <w:proofErr w:type="spellEnd"/>
            <w:r>
              <w:rPr>
                <w:rFonts w:ascii="Arial" w:hAnsi="Arial"/>
              </w:rPr>
              <w:t xml:space="preserve"> CT/NG 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C2377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NATrol</w:t>
            </w:r>
            <w:proofErr w:type="spellEnd"/>
            <w:r>
              <w:rPr>
                <w:rFonts w:ascii="Arial" w:hAnsi="Arial"/>
                <w:sz w:val="20"/>
              </w:rPr>
              <w:t xml:space="preserve"> CT/NG negative controls</w:t>
            </w:r>
          </w:p>
          <w:p w:rsidR="00C2377C" w:rsidRDefault="00C2377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NATrol</w:t>
            </w:r>
            <w:proofErr w:type="spellEnd"/>
            <w:r>
              <w:rPr>
                <w:rFonts w:ascii="Arial" w:hAnsi="Arial"/>
                <w:sz w:val="20"/>
              </w:rPr>
              <w:t xml:space="preserve"> CT/NG positive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CF4FF3">
              <w:rPr>
                <w:rFonts w:ascii="Arial" w:hAnsi="Arial"/>
                <w:b/>
                <w:sz w:val="20"/>
              </w:rPr>
              <w:t>Engineering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C2377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 collected with a CT/NG Vaginal/</w:t>
            </w:r>
            <w:proofErr w:type="spellStart"/>
            <w:r>
              <w:rPr>
                <w:rFonts w:ascii="Arial" w:hAnsi="Arial"/>
                <w:sz w:val="20"/>
              </w:rPr>
              <w:t>endocervical</w:t>
            </w:r>
            <w:proofErr w:type="spellEnd"/>
            <w:r>
              <w:rPr>
                <w:rFonts w:ascii="Arial" w:hAnsi="Arial"/>
                <w:sz w:val="20"/>
              </w:rPr>
              <w:t xml:space="preserve"> Specimen Collection Kit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 swabs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-After </w:t>
            </w:r>
            <w:proofErr w:type="spellStart"/>
            <w:r w:rsidRPr="0099604E">
              <w:rPr>
                <w:rFonts w:ascii="Arial" w:hAnsi="Arial"/>
                <w:sz w:val="20"/>
              </w:rPr>
              <w:t>Xpert</w:t>
            </w:r>
            <w:proofErr w:type="spellEnd"/>
            <w:r w:rsidRPr="0099604E">
              <w:rPr>
                <w:rFonts w:ascii="Arial" w:hAnsi="Arial"/>
                <w:sz w:val="20"/>
              </w:rPr>
              <w:t xml:space="preserve"> check or 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</w:t>
            </w:r>
            <w:proofErr w:type="spellEnd"/>
            <w:r w:rsidRPr="00E16FFC">
              <w:rPr>
                <w:rFonts w:ascii="Arial" w:hAnsi="Arial" w:cs="Arial"/>
                <w:i/>
                <w:sz w:val="20"/>
                <w:szCs w:val="20"/>
              </w:rPr>
              <w:t xml:space="preserve"> Spills</w:t>
            </w:r>
          </w:p>
          <w:p w:rsidR="00DD2A1E" w:rsidRDefault="00DD2A1E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Pr="005B2D76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ZeptoMetrix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NATrol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CT/NG negative controls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ZeptoMetrix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NATrol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CT/NG positive controls</w:t>
                  </w:r>
                </w:p>
                <w:p w:rsidR="00D1329A" w:rsidRDefault="00D1329A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Fibroblasts 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CT/NG Vaginal/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endocervical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Specimen Collection Kits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CT/NG 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Pr="000823A8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Biosafety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proofErr w:type="spellStart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</w:t>
                  </w:r>
                  <w:proofErr w:type="spellEnd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1000uL pipette</w:t>
                  </w: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Vortex the controls.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Transfer 500uL of CT positive control material and 500uL of NG positive control material into a labeled cartridge.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Change gloves.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Transfer 1000uL of the negative control material into a labeled cartridge. 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Change gloves.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CT/NG 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CT/NG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Before reporting patient results, all controls must yield valid results.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CF4FF3">
              <w:rPr>
                <w:rFonts w:ascii="Arial" w:hAnsi="Arial"/>
                <w:b/>
                <w:sz w:val="20"/>
              </w:rPr>
              <w:t>Engineering control:</w:t>
            </w:r>
          </w:p>
          <w:p w:rsidR="00D1329A" w:rsidRDefault="00791C9F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Using a swab from a CT/NG Vaginal/</w:t>
            </w:r>
            <w:proofErr w:type="spellStart"/>
            <w:r>
              <w:rPr>
                <w:rFonts w:ascii="Arial" w:hAnsi="Arial"/>
                <w:sz w:val="20"/>
              </w:rPr>
              <w:t>endocervical</w:t>
            </w:r>
            <w:proofErr w:type="spellEnd"/>
            <w:r>
              <w:rPr>
                <w:rFonts w:ascii="Arial" w:hAnsi="Arial"/>
                <w:sz w:val="20"/>
              </w:rPr>
              <w:t xml:space="preserve"> Specimen Collection Kit, swab the processing </w:t>
            </w:r>
            <w:r w:rsidRPr="00791C9F">
              <w:rPr>
                <w:rFonts w:ascii="Arial" w:hAnsi="Arial"/>
                <w:sz w:val="20"/>
              </w:rPr>
              <w:t xml:space="preserve">hood surface, 1000uL pipette, counter around the </w:t>
            </w:r>
            <w:proofErr w:type="spellStart"/>
            <w:r w:rsidRPr="00791C9F">
              <w:rPr>
                <w:rFonts w:ascii="Arial" w:hAnsi="Arial"/>
                <w:sz w:val="20"/>
              </w:rPr>
              <w:t>GeneXpert</w:t>
            </w:r>
            <w:proofErr w:type="spellEnd"/>
            <w:r w:rsidRPr="00791C9F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791C9F" w:rsidRPr="00791C9F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Dip swab into a sterile suspension of fibroblasts.</w:t>
            </w:r>
            <w:r w:rsidR="00791C9F" w:rsidRPr="00791C9F">
              <w:rPr>
                <w:rFonts w:ascii="Arial" w:hAnsi="Arial"/>
                <w:sz w:val="20"/>
              </w:rPr>
              <w:t xml:space="preserve">  </w:t>
            </w:r>
          </w:p>
          <w:p w:rsidR="00D1329A" w:rsidRDefault="00791C9F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Break swab off into a CT/NG Vaginal/</w:t>
            </w:r>
            <w:proofErr w:type="spellStart"/>
            <w:r>
              <w:rPr>
                <w:rFonts w:ascii="Arial" w:hAnsi="Arial"/>
                <w:sz w:val="20"/>
              </w:rPr>
              <w:t>endocervical</w:t>
            </w:r>
            <w:proofErr w:type="spellEnd"/>
            <w:r>
              <w:rPr>
                <w:rFonts w:ascii="Arial" w:hAnsi="Arial"/>
                <w:sz w:val="20"/>
              </w:rPr>
              <w:t xml:space="preserve"> Specimen Collection device.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Document testing 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CT/NG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In the event of positive result notify the tech specialist, decontaminate, and re-test. </w:t>
            </w:r>
          </w:p>
        </w:tc>
      </w:tr>
      <w:tr w:rsidR="00DD2A1E" w:rsidTr="00164703">
        <w:trPr>
          <w:gridAfter w:val="2"/>
          <w:wAfter w:w="5398" w:type="dxa"/>
          <w:cantSplit/>
          <w:trHeight w:val="1349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Review result interpretations and amplification curves for exponential growth.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NOTE: SAC and SPC do not need to pass for a positive result to be valid.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SAC and SPC do need to pass for a negative result to be valid.</w:t>
            </w:r>
          </w:p>
          <w:p w:rsidR="00D01E37" w:rsidRPr="00D01E37" w:rsidRDefault="00D01E37" w:rsidP="00D01E37">
            <w:pPr>
              <w:pStyle w:val="NoSpacing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ind w:left="14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524250" cy="2732738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73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E37" w:rsidRPr="00D01E37" w:rsidRDefault="00D01E37" w:rsidP="00D01E37">
            <w:pPr>
              <w:pStyle w:val="NoSpacing"/>
              <w:ind w:left="1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the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tab to ensure no errors occurred during testing.  (Section 9.18.2 in Operator Manual provides error code descriptions)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An INVALID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The sample was inadequate.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An ERROR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reagent probe integrity problem was detected.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 RESULT: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</w:t>
            </w:r>
            <w:proofErr w:type="gramStart"/>
            <w:r w:rsidRPr="00D01E37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01E37">
              <w:rPr>
                <w:rFonts w:ascii="Arial" w:hAnsi="Arial" w:cs="Arial"/>
                <w:sz w:val="20"/>
                <w:szCs w:val="20"/>
              </w:rPr>
              <w:t xml:space="preserve">. test stopped while in progress or power failure occurred.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Record any failures on the “</w:t>
            </w: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Service and Error Log” log. 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D01E37" w:rsidRPr="00D01E37" w:rsidRDefault="00D01E37" w:rsidP="00D01E37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ZeptoMetrix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NATrol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CT/NG negative control: CT/NG not detected</w:t>
            </w:r>
          </w:p>
          <w:p w:rsidR="00D01E37" w:rsidRPr="00D01E37" w:rsidRDefault="00D01E37" w:rsidP="00D01E37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ZeptoMetrix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NATrol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CT/NG positive controls: CT/NG detected</w:t>
            </w:r>
          </w:p>
          <w:p w:rsidR="00DD2A1E" w:rsidRDefault="00D01E37" w:rsidP="0060016F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Engineering control: CT/NG not detecte</w:t>
            </w:r>
            <w:r w:rsidR="00164703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P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684903" w:rsidRDefault="00684903" w:rsidP="00684903">
            <w:pPr>
              <w:jc w:val="left"/>
              <w:rPr>
                <w:rFonts w:ascii="Arial" w:hAnsi="Arial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16F" w:rsidRPr="0060016F" w:rsidRDefault="0060016F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60016F">
              <w:rPr>
                <w:rFonts w:ascii="Arial" w:hAnsi="Arial"/>
                <w:sz w:val="20"/>
              </w:rPr>
              <w:t xml:space="preserve">Cepheid Inc, Sunnyvale, CA: </w:t>
            </w:r>
            <w:proofErr w:type="spellStart"/>
            <w:r w:rsidRPr="0060016F">
              <w:rPr>
                <w:rFonts w:ascii="Arial" w:hAnsi="Arial"/>
                <w:sz w:val="20"/>
              </w:rPr>
              <w:t>Xpert</w:t>
            </w:r>
            <w:proofErr w:type="spellEnd"/>
            <w:r w:rsidRPr="0060016F">
              <w:rPr>
                <w:rFonts w:ascii="Arial" w:hAnsi="Arial"/>
                <w:sz w:val="20"/>
              </w:rPr>
              <w:t xml:space="preserve"> CT/NG Assay Package </w:t>
            </w:r>
            <w:proofErr w:type="spellStart"/>
            <w:r w:rsidRPr="0060016F">
              <w:rPr>
                <w:rFonts w:ascii="Arial" w:hAnsi="Arial"/>
                <w:sz w:val="20"/>
              </w:rPr>
              <w:t>Inster</w:t>
            </w:r>
            <w:proofErr w:type="spellEnd"/>
            <w:r w:rsidRPr="0060016F">
              <w:rPr>
                <w:rFonts w:ascii="Arial" w:hAnsi="Arial"/>
                <w:sz w:val="20"/>
              </w:rPr>
              <w:t xml:space="preserve"> 301-0234, Rev. D, March 2016. </w:t>
            </w:r>
          </w:p>
          <w:p w:rsidR="00DD2A1E" w:rsidRPr="0060016F" w:rsidRDefault="0060016F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60016F">
              <w:rPr>
                <w:rFonts w:ascii="Arial" w:hAnsi="Arial"/>
                <w:sz w:val="20"/>
              </w:rPr>
              <w:t xml:space="preserve">CAP Microbiology Checklist, College of American Pathologists, 325 </w:t>
            </w:r>
            <w:proofErr w:type="spellStart"/>
            <w:r w:rsidRPr="0060016F">
              <w:rPr>
                <w:rFonts w:ascii="Arial" w:hAnsi="Arial"/>
                <w:sz w:val="20"/>
              </w:rPr>
              <w:t>Wakegan</w:t>
            </w:r>
            <w:proofErr w:type="spellEnd"/>
            <w:r w:rsidRPr="0060016F">
              <w:rPr>
                <w:rFonts w:ascii="Arial" w:hAnsi="Arial"/>
                <w:sz w:val="20"/>
              </w:rPr>
              <w:t xml:space="preserve"> Road, Northfield, IL 60093-2750, 08/17/2016.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2507FC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Laramie/Helen Stefan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B70F85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04.16</w:t>
            </w:r>
            <w:r w:rsidR="004F4C42">
              <w:rPr>
                <w:rFonts w:ascii="Arial" w:hAnsi="Arial"/>
                <w:sz w:val="20"/>
              </w:rPr>
              <w:t>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60016F">
      <w:headerReference w:type="default" r:id="rId8"/>
      <w:footerReference w:type="default" r:id="rId9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4E" w:rsidRDefault="0099604E" w:rsidP="00DD2A1E">
      <w:r>
        <w:separator/>
      </w:r>
    </w:p>
  </w:endnote>
  <w:endnote w:type="continuationSeparator" w:id="0">
    <w:p w:rsidR="0099604E" w:rsidRDefault="0099604E" w:rsidP="00DD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4E" w:rsidRPr="00634740" w:rsidRDefault="0099604E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99604E" w:rsidRDefault="0099604E" w:rsidP="0060016F">
    <w:pPr>
      <w:pStyle w:val="Footer"/>
      <w:ind w:hanging="1350"/>
    </w:pPr>
  </w:p>
  <w:p w:rsidR="0099604E" w:rsidRDefault="0099604E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8237C6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8237C6" w:rsidRPr="0036171A">
      <w:rPr>
        <w:rFonts w:ascii="Arial" w:hAnsi="Arial" w:cs="Arial"/>
        <w:sz w:val="18"/>
        <w:szCs w:val="18"/>
      </w:rPr>
      <w:fldChar w:fldCharType="separate"/>
    </w:r>
    <w:r w:rsidR="00B70F85">
      <w:rPr>
        <w:rFonts w:ascii="Arial" w:hAnsi="Arial" w:cs="Arial"/>
        <w:noProof/>
        <w:sz w:val="18"/>
        <w:szCs w:val="18"/>
      </w:rPr>
      <w:t>4</w:t>
    </w:r>
    <w:r w:rsidR="008237C6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8237C6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8237C6" w:rsidRPr="0036171A">
      <w:rPr>
        <w:rFonts w:ascii="Arial" w:hAnsi="Arial" w:cs="Arial"/>
        <w:sz w:val="18"/>
        <w:szCs w:val="18"/>
      </w:rPr>
      <w:fldChar w:fldCharType="separate"/>
    </w:r>
    <w:r w:rsidR="00B70F85">
      <w:rPr>
        <w:rFonts w:ascii="Arial" w:hAnsi="Arial" w:cs="Arial"/>
        <w:noProof/>
        <w:sz w:val="18"/>
        <w:szCs w:val="18"/>
      </w:rPr>
      <w:t>4</w:t>
    </w:r>
    <w:r w:rsidR="008237C6" w:rsidRPr="0036171A">
      <w:rPr>
        <w:rFonts w:ascii="Arial" w:hAnsi="Arial" w:cs="Arial"/>
        <w:sz w:val="18"/>
        <w:szCs w:val="18"/>
      </w:rPr>
      <w:fldChar w:fldCharType="end"/>
    </w:r>
  </w:p>
  <w:p w:rsidR="0099604E" w:rsidRPr="0036171A" w:rsidRDefault="0099604E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99604E" w:rsidRDefault="0099604E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4E" w:rsidRDefault="0099604E" w:rsidP="00DD2A1E">
      <w:r>
        <w:separator/>
      </w:r>
    </w:p>
  </w:footnote>
  <w:footnote w:type="continuationSeparator" w:id="0">
    <w:p w:rsidR="0099604E" w:rsidRDefault="0099604E" w:rsidP="00DD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4E" w:rsidRDefault="0099604E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252691">
      <w:rPr>
        <w:rFonts w:ascii="Arial" w:hAnsi="Arial"/>
        <w:sz w:val="18"/>
      </w:rPr>
      <w:t>MC</w:t>
    </w:r>
    <w:r w:rsidR="009C0845">
      <w:rPr>
        <w:rFonts w:ascii="Arial" w:hAnsi="Arial"/>
        <w:sz w:val="18"/>
      </w:rPr>
      <w:t xml:space="preserve"> 9.02 </w:t>
    </w:r>
    <w:proofErr w:type="spellStart"/>
    <w:r>
      <w:rPr>
        <w:rFonts w:ascii="Arial" w:hAnsi="Arial"/>
        <w:sz w:val="18"/>
      </w:rPr>
      <w:t>GeneXpert</w:t>
    </w:r>
    <w:proofErr w:type="spellEnd"/>
    <w:r>
      <w:rPr>
        <w:rFonts w:ascii="Arial" w:hAnsi="Arial"/>
        <w:sz w:val="18"/>
      </w:rPr>
      <w:t xml:space="preserve"> CT/NG Assay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99604E" w:rsidRDefault="009C0845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99604E">
      <w:rPr>
        <w:rFonts w:ascii="Arial" w:hAnsi="Arial"/>
        <w:sz w:val="18"/>
      </w:rPr>
      <w:tab/>
    </w:r>
    <w:r w:rsidR="0099604E">
      <w:rPr>
        <w:sz w:val="18"/>
      </w:rPr>
      <w:t xml:space="preserve"> </w:t>
    </w:r>
  </w:p>
  <w:p w:rsidR="0099604E" w:rsidRDefault="008237C6">
    <w:pPr>
      <w:ind w:left="-1260" w:right="-1260"/>
      <w:rPr>
        <w:b/>
        <w:sz w:val="18"/>
      </w:rPr>
    </w:pPr>
    <w:r w:rsidRPr="008237C6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35pt;margin-top:12.35pt;width:87.65pt;height:28.15pt;z-index:251660288;mso-position-vertical-relative:page" o:allowincell="f">
          <v:imagedata r:id="rId1" o:title="Childrens_MN_2015_logo_RGB_of_PMS280-PMS2925_800x257"/>
          <w10:wrap anchory="page"/>
        </v:shape>
      </w:pict>
    </w:r>
    <w:r w:rsidR="0099604E">
      <w:rPr>
        <w:rFonts w:ascii="Arial" w:hAnsi="Arial"/>
        <w:sz w:val="18"/>
      </w:rPr>
      <w:t>Effective Date:</w:t>
    </w:r>
    <w:r w:rsidR="00B70F85">
      <w:rPr>
        <w:rFonts w:ascii="Arial" w:hAnsi="Arial"/>
        <w:sz w:val="18"/>
      </w:rPr>
      <w:t xml:space="preserve"> 04.16</w:t>
    </w:r>
    <w:r w:rsidR="004F4C42">
      <w:rPr>
        <w:rFonts w:ascii="Arial" w:hAnsi="Arial"/>
        <w:sz w:val="18"/>
      </w:rPr>
      <w:t>.2018</w:t>
    </w:r>
  </w:p>
  <w:p w:rsidR="0099604E" w:rsidRDefault="0099604E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2A1E"/>
    <w:rsid w:val="000210B4"/>
    <w:rsid w:val="001065BA"/>
    <w:rsid w:val="00164703"/>
    <w:rsid w:val="00173016"/>
    <w:rsid w:val="001F640D"/>
    <w:rsid w:val="00221CD1"/>
    <w:rsid w:val="002507FC"/>
    <w:rsid w:val="00252691"/>
    <w:rsid w:val="00357F8D"/>
    <w:rsid w:val="00394694"/>
    <w:rsid w:val="003C2CBF"/>
    <w:rsid w:val="00404B1B"/>
    <w:rsid w:val="004F4C42"/>
    <w:rsid w:val="005020AB"/>
    <w:rsid w:val="0060016F"/>
    <w:rsid w:val="006276E6"/>
    <w:rsid w:val="006507C0"/>
    <w:rsid w:val="00654DD9"/>
    <w:rsid w:val="00684903"/>
    <w:rsid w:val="00725385"/>
    <w:rsid w:val="00791C9F"/>
    <w:rsid w:val="007B0D03"/>
    <w:rsid w:val="008237C6"/>
    <w:rsid w:val="0087480A"/>
    <w:rsid w:val="008E666A"/>
    <w:rsid w:val="009645B5"/>
    <w:rsid w:val="009946C2"/>
    <w:rsid w:val="0099604E"/>
    <w:rsid w:val="009C0845"/>
    <w:rsid w:val="00A07841"/>
    <w:rsid w:val="00A52B2F"/>
    <w:rsid w:val="00A95C33"/>
    <w:rsid w:val="00AB788B"/>
    <w:rsid w:val="00B70F85"/>
    <w:rsid w:val="00C11789"/>
    <w:rsid w:val="00C2377C"/>
    <w:rsid w:val="00C9045D"/>
    <w:rsid w:val="00CC1E03"/>
    <w:rsid w:val="00CE491B"/>
    <w:rsid w:val="00D01E37"/>
    <w:rsid w:val="00D1329A"/>
    <w:rsid w:val="00DA2A54"/>
    <w:rsid w:val="00DD2A1E"/>
    <w:rsid w:val="00EE53EC"/>
    <w:rsid w:val="00EE6412"/>
    <w:rsid w:val="00F1134A"/>
    <w:rsid w:val="00F71AB1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11</cp:revision>
  <dcterms:created xsi:type="dcterms:W3CDTF">2018-03-16T16:22:00Z</dcterms:created>
  <dcterms:modified xsi:type="dcterms:W3CDTF">2018-03-27T14:55:00Z</dcterms:modified>
</cp:coreProperties>
</file>