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726"/>
        <w:gridCol w:w="1976"/>
        <w:gridCol w:w="364"/>
        <w:gridCol w:w="8"/>
        <w:gridCol w:w="1431"/>
        <w:gridCol w:w="901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0263" w:rsidRDefault="00055951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DTEST</w:t>
            </w:r>
            <w:r w:rsidR="006439FA">
              <w:rPr>
                <w:rFonts w:ascii="Arial" w:hAnsi="Arial"/>
                <w:color w:val="0000FF"/>
              </w:rPr>
              <w:t xml:space="preserve"> –Inducible Clindamycin Resistance Confirmation Test</w:t>
            </w:r>
            <w:r w:rsidR="005559F9">
              <w:rPr>
                <w:rFonts w:ascii="Arial" w:hAnsi="Arial"/>
                <w:color w:val="0000FF"/>
              </w:rPr>
              <w:t xml:space="preserve"> by Disk Diffusion</w:t>
            </w:r>
          </w:p>
          <w:p w:rsidR="00C40263" w:rsidRDefault="00C40263">
            <w:pPr>
              <w:pStyle w:val="Custom"/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27AD8" w:rsidRPr="00927AD8" w:rsidRDefault="00055951" w:rsidP="00927AD8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</w:t>
            </w:r>
            <w:r w:rsidR="006439FA">
              <w:rPr>
                <w:rFonts w:ascii="Arial" w:hAnsi="Arial" w:cs="Arial"/>
                <w:szCs w:val="20"/>
              </w:rPr>
              <w:t>instruction for confirming Inducible Clindamycin R</w:t>
            </w:r>
            <w:r>
              <w:rPr>
                <w:rFonts w:ascii="Arial" w:hAnsi="Arial" w:cs="Arial"/>
                <w:szCs w:val="20"/>
              </w:rPr>
              <w:t>esistance</w:t>
            </w:r>
            <w:r w:rsidR="00F84DA0">
              <w:rPr>
                <w:rFonts w:ascii="Arial" w:hAnsi="Arial" w:cs="Arial"/>
                <w:szCs w:val="20"/>
              </w:rPr>
              <w:t xml:space="preserve"> by DTEST.</w:t>
            </w: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9F9" w:rsidRDefault="005559F9" w:rsidP="005559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559F9" w:rsidRPr="005559F9" w:rsidRDefault="005559F9" w:rsidP="005559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9F9">
              <w:rPr>
                <w:rFonts w:ascii="Arial" w:hAnsi="Arial" w:cs="Arial"/>
                <w:sz w:val="20"/>
                <w:szCs w:val="20"/>
              </w:rPr>
              <w:t>Inducible clindamycin resistance (ICR)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staphylococci and streptococci can be detected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by a</w:t>
            </w:r>
            <w:r>
              <w:rPr>
                <w:rFonts w:ascii="Arial" w:hAnsi="Arial" w:cs="Arial"/>
                <w:sz w:val="20"/>
                <w:szCs w:val="20"/>
              </w:rPr>
              <w:t>gar disk diffusion.</w:t>
            </w:r>
            <w:r w:rsidRPr="005559F9">
              <w:rPr>
                <w:rFonts w:ascii="Arial" w:hAnsi="Arial" w:cs="Arial"/>
                <w:sz w:val="20"/>
                <w:szCs w:val="20"/>
              </w:rPr>
              <w:t xml:space="preserve"> CLSI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recommends testing for inducible clindamycin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resistance in all staphylococci,</w:t>
            </w:r>
          </w:p>
          <w:p w:rsidR="004C10C8" w:rsidRDefault="005559F9" w:rsidP="005559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9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Streptococcus </w:t>
            </w:r>
            <w:proofErr w:type="gramStart"/>
            <w:r w:rsidRPr="005559F9">
              <w:rPr>
                <w:rFonts w:ascii="Arial" w:hAnsi="Arial" w:cs="Arial"/>
                <w:i/>
                <w:iCs/>
                <w:sz w:val="20"/>
                <w:szCs w:val="20"/>
              </w:rPr>
              <w:t>pneumoniae</w:t>
            </w:r>
            <w:r w:rsidRPr="005559F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5559F9">
              <w:rPr>
                <w:rFonts w:ascii="Arial" w:hAnsi="Arial" w:cs="Arial"/>
                <w:sz w:val="20"/>
                <w:szCs w:val="20"/>
              </w:rPr>
              <w:t xml:space="preserve"> and beta-hemolytic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streptococci that are erythromycin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resistant and clindamycin susceptible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intermediate prior to reporting clindamycin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results.</w:t>
            </w:r>
          </w:p>
          <w:p w:rsidR="005559F9" w:rsidRPr="005559F9" w:rsidRDefault="005559F9" w:rsidP="005559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Pr="00210D6D">
              <w:rPr>
                <w:rFonts w:ascii="Arial" w:hAnsi="Arial"/>
                <w:sz w:val="20"/>
                <w:szCs w:val="20"/>
              </w:rPr>
              <w:t>Microbiologists who perform antimicrobial susceptibility testing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AD8" w:rsidRDefault="004C10C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DTEST</w:t>
            </w: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2F2A9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QC Strains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</w:t>
            </w:r>
            <w:r w:rsidR="002F2A95" w:rsidRPr="00CD4C5E">
              <w:rPr>
                <w:rFonts w:ascii="Arial" w:hAnsi="Arial"/>
                <w:sz w:val="20"/>
                <w:szCs w:val="20"/>
              </w:rPr>
              <w:t>MSSA</w:t>
            </w:r>
            <w:r w:rsidR="002F2A95">
              <w:rPr>
                <w:rFonts w:ascii="Arial" w:hAnsi="Arial"/>
                <w:sz w:val="20"/>
                <w:szCs w:val="20"/>
              </w:rPr>
              <w:t xml:space="preserve">- </w:t>
            </w:r>
            <w:r w:rsidR="002F2A95" w:rsidRPr="00CD4C5E">
              <w:rPr>
                <w:rFonts w:ascii="Arial" w:hAnsi="Arial"/>
                <w:i/>
                <w:sz w:val="20"/>
                <w:szCs w:val="20"/>
              </w:rPr>
              <w:t>Staph aureus</w:t>
            </w:r>
            <w:r w:rsidR="002F2A95">
              <w:rPr>
                <w:rFonts w:ascii="Arial" w:hAnsi="Arial"/>
                <w:sz w:val="20"/>
                <w:szCs w:val="20"/>
              </w:rPr>
              <w:t xml:space="preserve"> ATCC</w:t>
            </w:r>
            <w:r w:rsidR="002F2A95">
              <w:rPr>
                <w:rFonts w:ascii="Arial" w:hAnsi="Arial" w:cs="Arial"/>
                <w:sz w:val="20"/>
                <w:szCs w:val="20"/>
              </w:rPr>
              <w:t>®</w:t>
            </w:r>
            <w:r w:rsidR="002F2A95">
              <w:rPr>
                <w:rFonts w:ascii="Arial" w:hAnsi="Arial"/>
                <w:sz w:val="20"/>
                <w:szCs w:val="20"/>
              </w:rPr>
              <w:t xml:space="preserve"> 25923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8" w:rsidRPr="00EB610B" w:rsidRDefault="004C10C8" w:rsidP="004C10C8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B610B">
              <w:rPr>
                <w:rFonts w:ascii="Arial" w:hAnsi="Arial"/>
                <w:sz w:val="20"/>
                <w:szCs w:val="20"/>
              </w:rPr>
              <w:t>--Sterile cotton tip swabs</w:t>
            </w:r>
          </w:p>
          <w:p w:rsidR="004C10C8" w:rsidRPr="00EB610B" w:rsidRDefault="004C10C8" w:rsidP="004C10C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610B">
              <w:rPr>
                <w:rFonts w:ascii="Arial" w:hAnsi="Arial" w:cs="Arial"/>
                <w:sz w:val="20"/>
                <w:szCs w:val="20"/>
              </w:rPr>
              <w:t>--</w:t>
            </w:r>
            <w:r w:rsidRPr="00EB610B">
              <w:rPr>
                <w:rFonts w:ascii="Arial" w:hAnsi="Arial" w:cs="Arial"/>
                <w:bCs/>
                <w:sz w:val="20"/>
                <w:szCs w:val="20"/>
              </w:rPr>
              <w:t>12 x 75 polystyrene tubes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4C10C8" w:rsidP="004C10C8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DTEST disk dispenser</w:t>
            </w:r>
            <w:r w:rsidR="002F2A95">
              <w:rPr>
                <w:rFonts w:ascii="Arial" w:hAnsi="Arial"/>
                <w:sz w:val="20"/>
              </w:rPr>
              <w:t xml:space="preserve"> with CC (2 mcg), E (15 mcg), FOX (30 mcg) </w:t>
            </w:r>
          </w:p>
          <w:p w:rsidR="004C10C8" w:rsidRDefault="004C10C8" w:rsidP="004C10C8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 w:rsidRPr="00EB610B">
              <w:rPr>
                <w:rFonts w:ascii="Arial" w:hAnsi="Arial" w:cs="Arial"/>
                <w:sz w:val="20"/>
                <w:szCs w:val="20"/>
              </w:rPr>
              <w:t>DensiCHEK</w:t>
            </w:r>
            <w:proofErr w:type="spellEnd"/>
            <w:r w:rsidRPr="00EB610B">
              <w:rPr>
                <w:rFonts w:ascii="Arial" w:hAnsi="Arial" w:cs="Arial"/>
                <w:sz w:val="20"/>
                <w:szCs w:val="20"/>
              </w:rPr>
              <w:t xml:space="preserve"> Plus® (Vitek)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8" w:rsidRPr="00D4237F" w:rsidRDefault="004C10C8" w:rsidP="004C10C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237F">
              <w:rPr>
                <w:rFonts w:ascii="Arial" w:hAnsi="Arial" w:cs="Arial"/>
                <w:sz w:val="20"/>
                <w:szCs w:val="20"/>
              </w:rPr>
              <w:t>Agar plates: store at 2-8ºC.</w:t>
            </w:r>
          </w:p>
          <w:p w:rsidR="00927AD8" w:rsidRDefault="004C10C8" w:rsidP="004C10C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237F">
              <w:rPr>
                <w:rFonts w:ascii="Arial" w:hAnsi="Arial" w:cs="Arial"/>
                <w:sz w:val="20"/>
                <w:szCs w:val="20"/>
              </w:rPr>
              <w:t>Mueller-Hinton agar (MH)</w:t>
            </w:r>
            <w:r>
              <w:rPr>
                <w:rFonts w:ascii="Arial" w:hAnsi="Arial" w:cs="Arial"/>
                <w:sz w:val="20"/>
                <w:szCs w:val="20"/>
              </w:rPr>
              <w:t xml:space="preserve"> Mini </w:t>
            </w:r>
          </w:p>
          <w:p w:rsidR="002F2A95" w:rsidRPr="004C10C8" w:rsidRDefault="002F2A95" w:rsidP="004C10C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Mueller-Hinton Agar with Sheep   Blood (MHSB) </w:t>
            </w:r>
          </w:p>
          <w:p w:rsidR="004C10C8" w:rsidRPr="00D4237F" w:rsidRDefault="004C10C8" w:rsidP="004C10C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Saline-0.45-0.9%</w:t>
            </w:r>
          </w:p>
          <w:p w:rsidR="004C10C8" w:rsidRDefault="004C10C8" w:rsidP="004C10C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2F2A9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2F2A95" w:rsidRDefault="002F2A95" w:rsidP="002F2A9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Prepare inoculum from 4 or 5 isolated colonies of similar colony morphology</w:t>
            </w:r>
          </w:p>
          <w:p w:rsidR="002F2A95" w:rsidRDefault="002F2A95" w:rsidP="002F2A9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F30058">
              <w:rPr>
                <w:rFonts w:ascii="Arial" w:hAnsi="Arial"/>
                <w:sz w:val="20"/>
                <w:szCs w:val="20"/>
              </w:rPr>
              <w:t>irect c</w:t>
            </w:r>
            <w:r>
              <w:rPr>
                <w:rFonts w:ascii="Arial" w:hAnsi="Arial"/>
                <w:sz w:val="20"/>
                <w:szCs w:val="20"/>
              </w:rPr>
              <w:t xml:space="preserve">olony inoculums: </w:t>
            </w:r>
            <w:r w:rsidRPr="00F30058">
              <w:rPr>
                <w:rFonts w:ascii="Arial" w:hAnsi="Arial"/>
                <w:sz w:val="20"/>
                <w:szCs w:val="20"/>
              </w:rPr>
              <w:t xml:space="preserve">use colonies grown overnight on nonselective medium (e.g. SB or CHOC). </w:t>
            </w:r>
          </w:p>
          <w:p w:rsidR="002F2A95" w:rsidRPr="003D2C44" w:rsidRDefault="002F2A95" w:rsidP="002F2A9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3D2C44">
              <w:rPr>
                <w:rFonts w:ascii="Arial" w:hAnsi="Arial"/>
                <w:sz w:val="20"/>
                <w:szCs w:val="20"/>
              </w:rPr>
              <w:t>Subculture QC stock, frozen, or lyophilized isolates 2 times prior to testing.</w:t>
            </w:r>
          </w:p>
          <w:p w:rsidR="002F2A95" w:rsidRDefault="002F2A9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927A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Microbiology Procedure Manual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Virology Procedure Manual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927AD8" w:rsidRDefault="00356DD7" w:rsidP="00C4026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7" w:history="1">
              <w:r w:rsidR="00927AD8" w:rsidRPr="007B1A79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927AD8" w:rsidRDefault="00356DD7" w:rsidP="00C4026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927AD8" w:rsidRPr="007B1A79">
                <w:rPr>
                  <w:rStyle w:val="Hyperlink"/>
                  <w:rFonts w:ascii="Arial" w:hAnsi="Arial" w:cs="Arial"/>
                  <w:i/>
                  <w:sz w:val="20"/>
                </w:rPr>
                <w:t>Safety in the Microbiology/Virology Laboratory</w:t>
              </w:r>
            </w:hyperlink>
          </w:p>
          <w:p w:rsidR="00927AD8" w:rsidRDefault="00356DD7" w:rsidP="00C4026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9" w:history="1">
              <w:proofErr w:type="spellStart"/>
              <w:r w:rsidR="00927AD8" w:rsidRPr="007B1A79">
                <w:rPr>
                  <w:rStyle w:val="Hyperlink"/>
                  <w:rFonts w:ascii="Arial" w:hAnsi="Arial" w:cs="Arial"/>
                  <w:i/>
                  <w:sz w:val="20"/>
                </w:rPr>
                <w:t>Biohazardous</w:t>
              </w:r>
              <w:proofErr w:type="spellEnd"/>
              <w:r w:rsidR="00927AD8" w:rsidRPr="007B1A79">
                <w:rPr>
                  <w:rStyle w:val="Hyperlink"/>
                  <w:rFonts w:ascii="Arial" w:hAnsi="Arial" w:cs="Arial"/>
                  <w:i/>
                  <w:sz w:val="20"/>
                </w:rPr>
                <w:t xml:space="preserve"> Spills</w:t>
              </w:r>
            </w:hyperlink>
          </w:p>
          <w:p w:rsidR="00927AD8" w:rsidRDefault="00927AD8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27AD8" w:rsidRPr="002F2A95" w:rsidRDefault="00F84DA0" w:rsidP="002F2A95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DTEST</w:t>
            </w:r>
            <w:r w:rsidR="002F2A9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QC is performed weekly</w:t>
            </w:r>
            <w:r w:rsidR="002F2A95" w:rsidRPr="00F30058">
              <w:rPr>
                <w:rFonts w:ascii="Arial" w:hAnsi="Arial"/>
                <w:sz w:val="20"/>
                <w:szCs w:val="20"/>
              </w:rPr>
              <w:t xml:space="preserve">.  </w:t>
            </w:r>
          </w:p>
          <w:p w:rsidR="002F2A95" w:rsidRDefault="002F2A95" w:rsidP="002F2A95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there is a QC failure, document observation, notify supervisor and proceed with corrective action.  Do not report patient results until the problem is resolved.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A9657C" w:rsidRDefault="00A9657C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</w:t>
            </w:r>
            <w:r w:rsidR="00B80ABC">
              <w:rPr>
                <w:rFonts w:ascii="Arial" w:hAnsi="Arial"/>
                <w:b/>
                <w:color w:val="0000FF"/>
                <w:sz w:val="20"/>
              </w:rPr>
              <w:t xml:space="preserve"> due to obvious error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A53" w:rsidRPr="00D44A53" w:rsidRDefault="00D44A53" w:rsidP="00D44A53">
            <w:pPr>
              <w:rPr>
                <w:rFonts w:ascii="Arial" w:hAnsi="Arial"/>
                <w:sz w:val="20"/>
              </w:rPr>
            </w:pPr>
          </w:p>
          <w:p w:rsidR="00B80ABC" w:rsidRDefault="00B80ABC" w:rsidP="00B80ABC">
            <w:pPr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Document the reason and retest the strain on the day</w:t>
            </w:r>
          </w:p>
          <w:p w:rsidR="00B80ABC" w:rsidRPr="00773924" w:rsidRDefault="00B80ABC" w:rsidP="00B80ABC">
            <w:pPr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If the repeated result is within range, no further corrective action is necessary.</w:t>
            </w:r>
          </w:p>
          <w:p w:rsidR="002F2A95" w:rsidRPr="00B80ABC" w:rsidRDefault="00B80ABC" w:rsidP="00B80ABC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Examples of obvious error include: </w:t>
            </w:r>
            <w:r w:rsidRPr="00773924">
              <w:rPr>
                <w:rFonts w:ascii="Arial" w:hAnsi="Arial"/>
                <w:sz w:val="20"/>
                <w:szCs w:val="20"/>
              </w:rPr>
              <w:t>Use of wrong disk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Use of wrong control strain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Contamination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Wrong incubation temperature or condition</w:t>
            </w:r>
            <w:r>
              <w:rPr>
                <w:rFonts w:ascii="Arial" w:hAnsi="Arial"/>
                <w:sz w:val="20"/>
                <w:szCs w:val="20"/>
              </w:rPr>
              <w:t>s.</w:t>
            </w:r>
          </w:p>
          <w:p w:rsidR="00AB2357" w:rsidRDefault="00AB2357">
            <w:pPr>
              <w:rPr>
                <w:rFonts w:ascii="Arial" w:hAnsi="Arial"/>
                <w:sz w:val="20"/>
              </w:rPr>
            </w:pPr>
          </w:p>
        </w:tc>
      </w:tr>
      <w:tr w:rsidR="00B80ABC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80ABC" w:rsidRDefault="00B80AB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0ABC" w:rsidRDefault="00B80AB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0ABC" w:rsidRDefault="00B80AB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not due to obvious error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0ABC" w:rsidRDefault="00B80ABC" w:rsidP="00D44A53">
            <w:pPr>
              <w:rPr>
                <w:rFonts w:ascii="Arial" w:hAnsi="Arial"/>
                <w:sz w:val="20"/>
              </w:rPr>
            </w:pPr>
          </w:p>
          <w:p w:rsidR="00B80ABC" w:rsidRDefault="00B80ABC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Investigate possible procedural problems: Correct zone measurements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Standardization of the inoculum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Storage and expiration dates of the disks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Incubation conditions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Control strain was not contaminated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Control organism was more than 24 h old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B80ABC" w:rsidRDefault="00B80ABC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Perform alternate test method until the problem is resolved.</w:t>
            </w:r>
          </w:p>
          <w:p w:rsidR="00B80ABC" w:rsidRDefault="00B80ABC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Suppress the results for the individual antimicrobial agent.</w:t>
            </w:r>
          </w:p>
          <w:p w:rsidR="00AB2357" w:rsidRDefault="00AB2357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Test the antimicrobial agent for 5 consecutive days. Record all results.</w:t>
            </w:r>
          </w:p>
          <w:p w:rsidR="00AB2357" w:rsidRDefault="00AB2357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all 5 zone diameters are within range, no additional corrective action is necessary.</w:t>
            </w:r>
          </w:p>
          <w:p w:rsidR="00AB2357" w:rsidRDefault="00AB2357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 problem is not resolved (1 or more diameters out of range), daily QC testing must be done until the problem is resolved.</w:t>
            </w:r>
          </w:p>
          <w:p w:rsidR="00AB2357" w:rsidRDefault="00AB2357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7B1A79" w:rsidRDefault="007B1A79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Call BD technical service at 1-800-638-8663 if it may be a manufacturer problem.</w:t>
            </w:r>
          </w:p>
          <w:p w:rsidR="00B80ABC" w:rsidRDefault="00B80ABC" w:rsidP="00D44A53">
            <w:pPr>
              <w:rPr>
                <w:rFonts w:ascii="Arial" w:hAnsi="Arial"/>
                <w:sz w:val="20"/>
              </w:rPr>
            </w:pPr>
          </w:p>
          <w:p w:rsidR="00B80ABC" w:rsidRPr="00D44A53" w:rsidRDefault="00B80ABC" w:rsidP="00D44A53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Pr="008E0C2E" w:rsidRDefault="002F2A95" w:rsidP="002F2A95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Bring plates and dispensers to RT before use.  It is essential for the dispensers to be at room temperature to prevent moisture condensation, and loss of antibiotic potency.</w:t>
            </w:r>
            <w:r w:rsidR="008E0C2E" w:rsidRPr="0007214C">
              <w:rPr>
                <w:rFonts w:ascii="Arial" w:hAnsi="Arial"/>
                <w:sz w:val="20"/>
                <w:szCs w:val="20"/>
              </w:rPr>
              <w:t xml:space="preserve"> Dispensers need at least 30 minutes to warm up.  </w:t>
            </w:r>
          </w:p>
          <w:p w:rsidR="008E0C2E" w:rsidRPr="008E0C2E" w:rsidRDefault="008E0C2E" w:rsidP="002F2A95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Pick isolated colonies from 18-24 h growth on non-selective media (SB or CHOC)</w:t>
            </w:r>
          </w:p>
          <w:p w:rsidR="00F84DA0" w:rsidRDefault="008E0C2E" w:rsidP="002F2A95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F84DA0">
              <w:rPr>
                <w:rFonts w:ascii="Arial" w:hAnsi="Arial"/>
                <w:sz w:val="20"/>
                <w:szCs w:val="20"/>
              </w:rPr>
              <w:t xml:space="preserve">Make a direct suspension in 3ml saline </w:t>
            </w:r>
            <w:r w:rsidR="00F54293">
              <w:rPr>
                <w:rFonts w:ascii="Arial" w:hAnsi="Arial"/>
                <w:sz w:val="20"/>
                <w:szCs w:val="20"/>
              </w:rPr>
              <w:t xml:space="preserve">and </w:t>
            </w:r>
            <w:r w:rsidRPr="00F84DA0">
              <w:rPr>
                <w:rFonts w:ascii="Arial" w:hAnsi="Arial"/>
                <w:sz w:val="20"/>
                <w:szCs w:val="20"/>
              </w:rPr>
              <w:t xml:space="preserve">using the Vitek </w:t>
            </w:r>
            <w:proofErr w:type="spellStart"/>
            <w:r w:rsidRPr="00F84DA0">
              <w:rPr>
                <w:rFonts w:ascii="Arial" w:hAnsi="Arial"/>
                <w:sz w:val="20"/>
                <w:szCs w:val="20"/>
              </w:rPr>
              <w:t>DensiCHEK</w:t>
            </w:r>
            <w:proofErr w:type="spellEnd"/>
            <w:r w:rsidRPr="00F84DA0">
              <w:rPr>
                <w:rFonts w:ascii="Arial" w:hAnsi="Arial"/>
                <w:sz w:val="20"/>
                <w:szCs w:val="20"/>
              </w:rPr>
              <w:t xml:space="preserve"> Plus</w:t>
            </w:r>
            <w:r w:rsidRPr="00F84DA0">
              <w:rPr>
                <w:rFonts w:ascii="Arial" w:hAnsi="Arial" w:cs="Arial"/>
                <w:sz w:val="20"/>
                <w:szCs w:val="20"/>
              </w:rPr>
              <w:t>®</w:t>
            </w:r>
            <w:r w:rsidRPr="00F84DA0">
              <w:rPr>
                <w:rFonts w:ascii="Arial" w:hAnsi="Arial"/>
                <w:sz w:val="20"/>
                <w:szCs w:val="20"/>
              </w:rPr>
              <w:t>, obtain a reading of 0.5 - 0.55, (</w:t>
            </w:r>
            <w:r w:rsidRPr="00F84DA0">
              <w:rPr>
                <w:rFonts w:ascii="Arial" w:hAnsi="Arial"/>
                <w:b/>
                <w:sz w:val="20"/>
                <w:szCs w:val="20"/>
              </w:rPr>
              <w:t>not</w:t>
            </w:r>
            <w:r w:rsidRPr="00F84DA0">
              <w:rPr>
                <w:rFonts w:ascii="Arial" w:hAnsi="Arial"/>
                <w:sz w:val="20"/>
                <w:szCs w:val="20"/>
              </w:rPr>
              <w:t xml:space="preserve"> up to 0.62 as for Vitek methods).</w:t>
            </w:r>
          </w:p>
          <w:p w:rsidR="00F84DA0" w:rsidRDefault="00F84DA0" w:rsidP="002F2A95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Use the adjusted inoculum suspension to inoculate AST test plate within 15 minutes.</w:t>
            </w:r>
          </w:p>
          <w:p w:rsidR="008E0C2E" w:rsidRPr="00F84DA0" w:rsidRDefault="008E0C2E" w:rsidP="002F2A95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F84DA0">
              <w:rPr>
                <w:rFonts w:ascii="Arial" w:hAnsi="Arial"/>
                <w:sz w:val="20"/>
                <w:szCs w:val="20"/>
              </w:rPr>
              <w:t>Dip sterile swab into the suspension. Rotate swab against the wall of the tube above the liquid to remove excess inoculum.</w:t>
            </w:r>
          </w:p>
          <w:p w:rsidR="00F54293" w:rsidRPr="00F54293" w:rsidRDefault="00F54293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Inoculate the dried surface of the MH plate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</w:t>
            </w:r>
            <w:r w:rsidR="008E0C2E" w:rsidRPr="0007214C">
              <w:rPr>
                <w:rFonts w:ascii="Arial" w:hAnsi="Arial"/>
                <w:sz w:val="20"/>
                <w:szCs w:val="20"/>
              </w:rPr>
              <w:t>First streak of swab should go down the m</w:t>
            </w:r>
            <w:r w:rsidR="00F84DA0">
              <w:rPr>
                <w:rFonts w:ascii="Arial" w:hAnsi="Arial"/>
                <w:sz w:val="20"/>
                <w:szCs w:val="20"/>
              </w:rPr>
              <w:t>iddle of the plate.  Swab entire surface of agar plate three times, rotating plate approximately 60</w:t>
            </w:r>
            <w:r w:rsidR="0060656F" w:rsidRPr="0007214C">
              <w:rPr>
                <w:rFonts w:ascii="Arial" w:hAnsi="Arial" w:cs="Arial"/>
                <w:sz w:val="20"/>
                <w:szCs w:val="20"/>
              </w:rPr>
              <w:t>º</w:t>
            </w:r>
            <w:r w:rsidR="0091575E">
              <w:rPr>
                <w:rFonts w:ascii="Arial" w:hAnsi="Arial"/>
                <w:sz w:val="20"/>
                <w:szCs w:val="20"/>
              </w:rPr>
              <w:t xml:space="preserve"> between streaking to ensure even distribution</w:t>
            </w:r>
            <w:r w:rsidR="008E0C2E" w:rsidRPr="0007214C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8E0C2E" w:rsidRPr="0060656F" w:rsidRDefault="008E0C2E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Pr="0007214C">
              <w:rPr>
                <w:rFonts w:ascii="Arial" w:hAnsi="Arial"/>
                <w:sz w:val="20"/>
                <w:szCs w:val="20"/>
              </w:rPr>
              <w:t>un the swab around the rim of the agar to remove excess moisture.</w:t>
            </w:r>
          </w:p>
          <w:p w:rsidR="0060656F" w:rsidRPr="008E0C2E" w:rsidRDefault="0060656F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 xml:space="preserve">Allow plate to stand 3-5 minutes, (no more than 15) before applying the disks.  </w:t>
            </w:r>
          </w:p>
          <w:p w:rsidR="008E0C2E" w:rsidRPr="008E0C2E" w:rsidRDefault="008E0C2E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Apply the disks using the self-tamping dispenser.</w:t>
            </w:r>
          </w:p>
          <w:p w:rsidR="008E0C2E" w:rsidRPr="008E0C2E" w:rsidRDefault="008E0C2E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Because some of the drug diffuses almost instantaneously, do not relocate disks once they h</w:t>
            </w:r>
            <w:r>
              <w:rPr>
                <w:rFonts w:ascii="Arial" w:hAnsi="Arial"/>
                <w:sz w:val="20"/>
                <w:szCs w:val="20"/>
              </w:rPr>
              <w:t>ave made contact with the plate.</w:t>
            </w:r>
          </w:p>
          <w:p w:rsidR="008E0C2E" w:rsidRPr="008E0C2E" w:rsidRDefault="008E0C2E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8E0C2E">
              <w:rPr>
                <w:rFonts w:ascii="Arial" w:hAnsi="Arial"/>
                <w:sz w:val="20"/>
                <w:szCs w:val="20"/>
              </w:rPr>
              <w:t>The CC (clinda) and E (erythro) disks must be dispensed by hand, spaced 12</w:t>
            </w:r>
            <w:r>
              <w:rPr>
                <w:rFonts w:ascii="Arial" w:hAnsi="Arial"/>
                <w:sz w:val="20"/>
                <w:szCs w:val="20"/>
              </w:rPr>
              <w:t xml:space="preserve"> mm apart </w:t>
            </w:r>
            <w:r w:rsidRPr="008E0C2E">
              <w:rPr>
                <w:rFonts w:ascii="Arial" w:hAnsi="Arial"/>
                <w:sz w:val="20"/>
                <w:szCs w:val="20"/>
              </w:rPr>
              <w:t>for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E0C2E">
              <w:rPr>
                <w:rFonts w:ascii="Arial" w:hAnsi="Arial"/>
                <w:i/>
                <w:sz w:val="20"/>
                <w:szCs w:val="20"/>
              </w:rPr>
              <w:t>S. pneumoniae</w:t>
            </w:r>
            <w:r w:rsidRPr="008E0C2E">
              <w:rPr>
                <w:rFonts w:ascii="Arial" w:hAnsi="Arial"/>
                <w:sz w:val="20"/>
                <w:szCs w:val="20"/>
              </w:rPr>
              <w:t xml:space="preserve"> and </w:t>
            </w:r>
            <w:r w:rsidRPr="008E0C2E">
              <w:rPr>
                <w:rFonts w:ascii="Arial" w:hAnsi="Arial" w:cs="Arial"/>
                <w:sz w:val="20"/>
                <w:szCs w:val="20"/>
              </w:rPr>
              <w:t>β</w:t>
            </w:r>
            <w:r w:rsidRPr="008E0C2E">
              <w:rPr>
                <w:rFonts w:ascii="Arial" w:hAnsi="Arial"/>
                <w:sz w:val="20"/>
                <w:szCs w:val="20"/>
              </w:rPr>
              <w:t>- hemolytic streptococci.</w:t>
            </w:r>
          </w:p>
          <w:p w:rsidR="008E0C2E" w:rsidRDefault="008E0C2E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Invert plates and incubate within 15 minutes after the disks are applied.</w:t>
            </w:r>
          </w:p>
          <w:p w:rsidR="00AB2357" w:rsidRPr="00AB2357" w:rsidRDefault="008E0C2E" w:rsidP="00AB2357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8E0C2E">
              <w:rPr>
                <w:rFonts w:ascii="Arial" w:hAnsi="Arial"/>
                <w:sz w:val="20"/>
                <w:szCs w:val="20"/>
              </w:rPr>
              <w:t xml:space="preserve">Incubate </w:t>
            </w:r>
            <w:r w:rsidR="00AB2357" w:rsidRPr="008E0C2E">
              <w:rPr>
                <w:rFonts w:ascii="Arial" w:hAnsi="Arial"/>
                <w:sz w:val="20"/>
                <w:szCs w:val="20"/>
              </w:rPr>
              <w:t>Staphylococci in</w:t>
            </w:r>
            <w:r w:rsidRPr="008E0C2E">
              <w:rPr>
                <w:rFonts w:ascii="Arial" w:hAnsi="Arial"/>
                <w:sz w:val="20"/>
                <w:szCs w:val="20"/>
              </w:rPr>
              <w:t xml:space="preserve"> ambient air incubator for 16-18 hours</w:t>
            </w:r>
            <w:r w:rsidR="00AB2357">
              <w:rPr>
                <w:rFonts w:ascii="Arial" w:hAnsi="Arial"/>
                <w:sz w:val="20"/>
                <w:szCs w:val="20"/>
              </w:rPr>
              <w:t>.</w:t>
            </w:r>
          </w:p>
          <w:p w:rsidR="008E0C2E" w:rsidRPr="00AB2357" w:rsidRDefault="008E0C2E" w:rsidP="00AB2357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AB2357">
              <w:rPr>
                <w:rFonts w:ascii="Arial" w:hAnsi="Arial"/>
                <w:sz w:val="20"/>
                <w:szCs w:val="20"/>
              </w:rPr>
              <w:t>I</w:t>
            </w:r>
            <w:r w:rsidR="00AB2357">
              <w:rPr>
                <w:rFonts w:ascii="Arial" w:hAnsi="Arial"/>
                <w:sz w:val="20"/>
                <w:szCs w:val="20"/>
              </w:rPr>
              <w:t xml:space="preserve">ncubate </w:t>
            </w:r>
            <w:r w:rsidRPr="00AB2357">
              <w:rPr>
                <w:rFonts w:ascii="Arial" w:hAnsi="Arial"/>
                <w:i/>
                <w:sz w:val="20"/>
                <w:szCs w:val="20"/>
              </w:rPr>
              <w:t>S. pneumoniae</w:t>
            </w:r>
            <w:r w:rsidRPr="00AB2357">
              <w:rPr>
                <w:rFonts w:ascii="Arial" w:hAnsi="Arial"/>
                <w:sz w:val="20"/>
                <w:szCs w:val="20"/>
              </w:rPr>
              <w:t xml:space="preserve"> and </w:t>
            </w:r>
            <w:r w:rsidRPr="00AB2357">
              <w:rPr>
                <w:rFonts w:ascii="Arial" w:hAnsi="Arial" w:cs="Arial"/>
                <w:sz w:val="20"/>
                <w:szCs w:val="20"/>
              </w:rPr>
              <w:t>β</w:t>
            </w:r>
            <w:r w:rsidRPr="00AB2357">
              <w:rPr>
                <w:rFonts w:ascii="Arial" w:hAnsi="Arial"/>
                <w:sz w:val="20"/>
                <w:szCs w:val="20"/>
              </w:rPr>
              <w:t>- hemolytic streptococci (MHSB) in CO</w:t>
            </w:r>
            <w:r w:rsidRPr="00AB2357">
              <w:rPr>
                <w:rFonts w:ascii="Arial" w:hAnsi="Arial"/>
                <w:sz w:val="20"/>
                <w:szCs w:val="20"/>
                <w:vertAlign w:val="subscript"/>
              </w:rPr>
              <w:t xml:space="preserve">2 </w:t>
            </w:r>
            <w:r w:rsidRPr="00AB2357">
              <w:rPr>
                <w:rFonts w:ascii="Arial" w:hAnsi="Arial"/>
                <w:sz w:val="20"/>
                <w:szCs w:val="20"/>
              </w:rPr>
              <w:t>incubator for 20-24 h.</w:t>
            </w:r>
          </w:p>
          <w:p w:rsidR="008E0C2E" w:rsidRDefault="008E0C2E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Read the plates after incubation only if th</w:t>
            </w:r>
            <w:r w:rsidR="00A0683F">
              <w:rPr>
                <w:rFonts w:ascii="Arial" w:hAnsi="Arial"/>
                <w:sz w:val="20"/>
                <w:szCs w:val="20"/>
              </w:rPr>
              <w:t xml:space="preserve">e lawn of growth is confluent or nearly confluent. </w:t>
            </w:r>
          </w:p>
          <w:p w:rsidR="00167E6D" w:rsidRDefault="00167E6D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 translucent media, </w:t>
            </w:r>
            <w:r w:rsidR="00A0683F">
              <w:rPr>
                <w:rFonts w:ascii="Arial" w:hAnsi="Arial"/>
                <w:sz w:val="20"/>
                <w:szCs w:val="20"/>
              </w:rPr>
              <w:t xml:space="preserve">invert plate,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B80ABC">
              <w:rPr>
                <w:rFonts w:ascii="Arial" w:hAnsi="Arial"/>
                <w:sz w:val="20"/>
                <w:szCs w:val="20"/>
              </w:rPr>
              <w:t>se reflected light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7214C">
              <w:rPr>
                <w:rFonts w:ascii="Arial" w:hAnsi="Arial"/>
                <w:sz w:val="20"/>
                <w:szCs w:val="20"/>
              </w:rPr>
              <w:t>and hold the Petri plate a few inches above a black surface</w:t>
            </w:r>
          </w:p>
          <w:p w:rsidR="00A0683F" w:rsidRDefault="00A0683F" w:rsidP="0060656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 opaque media, remove lid and use reflected light. </w:t>
            </w:r>
          </w:p>
          <w:p w:rsidR="008E0C2E" w:rsidRDefault="008E0C2E" w:rsidP="008E0C2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  <w:p w:rsidR="008E0C2E" w:rsidRPr="003C29E7" w:rsidRDefault="008E0C2E" w:rsidP="003C29E7"/>
        </w:tc>
      </w:tr>
      <w:tr w:rsidR="00927AD8">
        <w:trPr>
          <w:gridAfter w:val="2"/>
          <w:wAfter w:w="5392" w:type="dxa"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Interpretation/ Results/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676CC4" w:rsidP="00676CC4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r w:rsidRPr="00CB3698">
              <w:rPr>
                <w:rFonts w:ascii="Arial" w:hAnsi="Arial" w:cs="Arial"/>
                <w:sz w:val="20"/>
                <w:szCs w:val="20"/>
              </w:rPr>
              <w:t>Organisms that show flattening of the clindamycin zone</w:t>
            </w:r>
            <w:r w:rsidR="005559F9">
              <w:rPr>
                <w:rFonts w:ascii="Arial" w:hAnsi="Arial" w:cs="Arial"/>
                <w:sz w:val="20"/>
                <w:szCs w:val="20"/>
              </w:rPr>
              <w:t xml:space="preserve"> are positive for </w:t>
            </w:r>
            <w:r w:rsidRPr="00CB3698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nducible clindamycin resistance=Positive ICR</w:t>
            </w:r>
          </w:p>
          <w:p w:rsidR="00A9657C" w:rsidRDefault="00A9657C" w:rsidP="00A9657C">
            <w:pPr>
              <w:jc w:val="left"/>
              <w:rPr>
                <w:rFonts w:ascii="Arial" w:hAnsi="Arial"/>
                <w:sz w:val="20"/>
              </w:rPr>
            </w:pPr>
          </w:p>
          <w:p w:rsidR="00A9657C" w:rsidRDefault="005559F9" w:rsidP="00A9657C">
            <w:pPr>
              <w:jc w:val="left"/>
              <w:rPr>
                <w:rFonts w:ascii="Arial" w:hAnsi="Arial"/>
                <w:sz w:val="20"/>
              </w:rPr>
            </w:pPr>
            <w:r w:rsidRPr="00356DD7">
              <w:rPr>
                <w:rFonts w:ascii="Arial" w:hAnsi="Arial" w:cs="Arial"/>
                <w:color w:val="0000FF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href="/imgres?q=dtest&amp;um=1&amp;hl=en&amp;safe=active&amp;sa=N&amp;biw=1143&amp;bih=674&amp;tbm=isch&amp;tbnid=8XmLx8WX40NdaM:&amp;imgrefurl=http://microblog.me.uk/303&amp;docid=6nSlfG8_98rW_M&amp;w=1122&amp;h=1076&amp;ei=2JQsTr-XJ-WqsQLNzZyICw&amp;zoom=1" style="width:108pt;height:93.75pt" o:button="t">
                  <v:imagedata r:id="rId10" r:href="rId11"/>
                </v:shape>
              </w:pict>
            </w:r>
          </w:p>
          <w:p w:rsidR="00A9657C" w:rsidRDefault="00A9657C" w:rsidP="00A9657C">
            <w:pPr>
              <w:jc w:val="left"/>
              <w:rPr>
                <w:rFonts w:ascii="Arial" w:hAnsi="Arial"/>
                <w:sz w:val="20"/>
              </w:rPr>
            </w:pPr>
          </w:p>
          <w:p w:rsidR="00676CC4" w:rsidRDefault="00676CC4" w:rsidP="00676CC4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Organisms that do not show flatteni</w:t>
            </w:r>
            <w:r w:rsidR="005559F9">
              <w:rPr>
                <w:rFonts w:ascii="Arial" w:hAnsi="Arial"/>
                <w:sz w:val="20"/>
              </w:rPr>
              <w:t xml:space="preserve">ng of the Clindamycin zone are negative for </w:t>
            </w:r>
            <w:r>
              <w:rPr>
                <w:rFonts w:ascii="Arial" w:hAnsi="Arial"/>
                <w:sz w:val="20"/>
              </w:rPr>
              <w:t xml:space="preserve"> inducible clindamycin resistance=Negative ICR</w:t>
            </w:r>
          </w:p>
          <w:p w:rsidR="005559F9" w:rsidRPr="00BD60F2" w:rsidRDefault="00BD60F2" w:rsidP="00BD60F2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r w:rsidRPr="00BD60F2">
              <w:rPr>
                <w:rFonts w:ascii="Arial" w:hAnsi="Arial" w:cs="Arial"/>
                <w:sz w:val="20"/>
                <w:szCs w:val="20"/>
              </w:rPr>
              <w:t>Hazy growth within the zone of inhibition around the clindamycin disk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D60F2">
              <w:rPr>
                <w:rFonts w:ascii="Arial" w:hAnsi="Arial" w:cs="Arial"/>
                <w:sz w:val="20"/>
                <w:szCs w:val="20"/>
              </w:rPr>
              <w:t>indicates clindamycin resistance, even if no D-zone is apparent</w:t>
            </w:r>
            <w:r w:rsidRPr="00BD60F2"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  <w:p w:rsidR="00A9657C" w:rsidRDefault="00A9657C" w:rsidP="00A9657C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B80ABC" w:rsidRPr="0007214C" w:rsidRDefault="00B80ABC" w:rsidP="00B80ABC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ind w:left="350" w:firstLine="1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he CC (clinda) and E (erythro) disks must be dispensed by hand, spaced </w:t>
            </w:r>
            <w:r>
              <w:rPr>
                <w:rFonts w:ascii="Arial" w:hAnsi="Arial"/>
                <w:sz w:val="20"/>
                <w:szCs w:val="20"/>
              </w:rPr>
              <w:t>12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mm apart  for </w:t>
            </w:r>
          </w:p>
          <w:p w:rsidR="00B80ABC" w:rsidRPr="00A0683F" w:rsidRDefault="00B80ABC" w:rsidP="00A0683F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            </w:t>
            </w:r>
            <w:r w:rsidRPr="0007214C">
              <w:rPr>
                <w:rFonts w:ascii="Arial" w:hAnsi="Arial"/>
                <w:i/>
                <w:sz w:val="20"/>
                <w:szCs w:val="20"/>
              </w:rPr>
              <w:t>S. pneumoniae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and </w:t>
            </w:r>
            <w:r w:rsidRPr="0007214C">
              <w:rPr>
                <w:rFonts w:ascii="Arial" w:hAnsi="Arial" w:cs="Arial"/>
                <w:sz w:val="20"/>
                <w:szCs w:val="20"/>
              </w:rPr>
              <w:t>β</w:t>
            </w:r>
            <w:r w:rsidRPr="0007214C">
              <w:rPr>
                <w:rFonts w:ascii="Arial" w:hAnsi="Arial"/>
                <w:sz w:val="20"/>
                <w:szCs w:val="20"/>
              </w:rPr>
              <w:t>- hemolytic streptococci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B80ABC" w:rsidRPr="00B80ABC" w:rsidRDefault="00B80ABC" w:rsidP="00B80ABC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 xml:space="preserve">For MHSB, measure the zone of growth inhibition, not the zone of </w:t>
            </w:r>
            <w:proofErr w:type="spellStart"/>
            <w:r w:rsidRPr="0007214C">
              <w:rPr>
                <w:rFonts w:ascii="Arial" w:hAnsi="Arial"/>
                <w:sz w:val="20"/>
                <w:szCs w:val="20"/>
              </w:rPr>
              <w:t>hemolysis</w:t>
            </w:r>
            <w:proofErr w:type="spellEnd"/>
            <w:r w:rsidRPr="0007214C">
              <w:rPr>
                <w:rFonts w:ascii="Arial" w:hAnsi="Arial"/>
                <w:sz w:val="20"/>
                <w:szCs w:val="20"/>
              </w:rPr>
              <w:t>.</w:t>
            </w:r>
          </w:p>
          <w:p w:rsidR="00BD60F2" w:rsidRDefault="00B80ABC" w:rsidP="00BD60F2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B80ABC">
              <w:rPr>
                <w:rFonts w:ascii="Arial" w:hAnsi="Arial"/>
                <w:sz w:val="20"/>
                <w:szCs w:val="20"/>
              </w:rPr>
              <w:t>Do not hold plates up to the light to read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using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transmitted light.</w:t>
            </w:r>
          </w:p>
          <w:p w:rsidR="00BD60F2" w:rsidRPr="00BD60F2" w:rsidRDefault="00BD60F2" w:rsidP="00BD60F2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BD60F2">
              <w:rPr>
                <w:rFonts w:ascii="Arial" w:hAnsi="Arial" w:cs="Arial"/>
                <w:sz w:val="20"/>
                <w:szCs w:val="20"/>
              </w:rPr>
              <w:t>Despite positive result for inducible clindamycin resistance, clindamycin may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D60F2">
              <w:rPr>
                <w:rFonts w:ascii="Arial" w:hAnsi="Arial" w:cs="Arial"/>
                <w:sz w:val="20"/>
                <w:szCs w:val="20"/>
              </w:rPr>
              <w:t>still be effective in some patients.</w:t>
            </w:r>
          </w:p>
          <w:p w:rsidR="003A558A" w:rsidRPr="00B80ABC" w:rsidRDefault="003A558A" w:rsidP="003A558A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B80ABC" w:rsidRDefault="00B80ABC" w:rsidP="00CE0E49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572"/>
              <w:gridCol w:w="4573"/>
            </w:tblGrid>
            <w:tr w:rsidR="006765EA" w:rsidTr="006765EA">
              <w:tc>
                <w:tcPr>
                  <w:tcW w:w="4572" w:type="dxa"/>
                </w:tcPr>
                <w:p w:rsidR="006765EA" w:rsidRPr="006765EA" w:rsidRDefault="007B1A79" w:rsidP="006765EA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Positive DTEST</w:t>
                  </w:r>
                </w:p>
                <w:p w:rsidR="006765EA" w:rsidRDefault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4573" w:type="dxa"/>
                </w:tcPr>
                <w:p w:rsidR="006765EA" w:rsidRPr="006765EA" w:rsidRDefault="007B1A79" w:rsidP="006765EA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Negative DTEST</w:t>
                  </w:r>
                </w:p>
                <w:p w:rsidR="006765EA" w:rsidRDefault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6765EA" w:rsidTr="006765EA">
              <w:tc>
                <w:tcPr>
                  <w:tcW w:w="4572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Report ICR as POS</w:t>
                  </w:r>
                </w:p>
              </w:tc>
              <w:tc>
                <w:tcPr>
                  <w:tcW w:w="4573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Report  ICR as NEG</w:t>
                  </w:r>
                </w:p>
              </w:tc>
            </w:tr>
            <w:tr w:rsidR="006765EA" w:rsidTr="006765EA">
              <w:tc>
                <w:tcPr>
                  <w:tcW w:w="4572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Report CD MIC as resistant (&gt;=8, R).</w:t>
                  </w:r>
                </w:p>
              </w:tc>
              <w:tc>
                <w:tcPr>
                  <w:tcW w:w="4573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Release the CD MIC that is online, if hidden, SS or R</w:t>
                  </w:r>
                </w:p>
              </w:tc>
            </w:tr>
            <w:tr w:rsidR="006765EA" w:rsidTr="006765EA">
              <w:tc>
                <w:tcPr>
                  <w:tcW w:w="4572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Unhide the CD.</w:t>
                  </w:r>
                </w:p>
              </w:tc>
              <w:tc>
                <w:tcPr>
                  <w:tcW w:w="4573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Online Vitek® result does not require modification.</w:t>
                  </w:r>
                </w:p>
              </w:tc>
            </w:tr>
          </w:tbl>
          <w:p w:rsidR="00676CC4" w:rsidRDefault="00676CC4" w:rsidP="00676CC4">
            <w:pPr>
              <w:jc w:val="left"/>
              <w:rPr>
                <w:rFonts w:ascii="Arial" w:hAnsi="Arial"/>
                <w:sz w:val="20"/>
              </w:rPr>
            </w:pPr>
            <w:r w:rsidRPr="00A9657C">
              <w:rPr>
                <w:rFonts w:ascii="Arial" w:hAnsi="Arial"/>
                <w:sz w:val="20"/>
              </w:rPr>
              <w:tab/>
            </w:r>
          </w:p>
          <w:p w:rsidR="00676CC4" w:rsidRDefault="00676CC4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CE0E4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B80ABC" w:rsidRPr="00AF4E24" w:rsidRDefault="00B80ABC" w:rsidP="00B80ABC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AF4E24">
              <w:rPr>
                <w:rFonts w:ascii="Arial" w:hAnsi="Arial"/>
                <w:sz w:val="20"/>
                <w:szCs w:val="20"/>
              </w:rPr>
              <w:t>Hindler</w:t>
            </w:r>
            <w:proofErr w:type="spellEnd"/>
            <w:r w:rsidRPr="00AF4E24">
              <w:rPr>
                <w:rFonts w:ascii="Arial" w:hAnsi="Arial"/>
                <w:sz w:val="20"/>
                <w:szCs w:val="20"/>
              </w:rPr>
              <w:t xml:space="preserve">, J.F., Section editor, Antimicrobial Susceptibility Testing, 5.1.6, “Disk Diffusion Test” in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Clinical Microbiology Procedures Handbook, </w:t>
            </w:r>
            <w:r w:rsidR="00CE0E49">
              <w:rPr>
                <w:rFonts w:ascii="Arial" w:hAnsi="Arial"/>
                <w:sz w:val="20"/>
                <w:szCs w:val="20"/>
              </w:rPr>
              <w:t xml:space="preserve">Amy </w:t>
            </w:r>
            <w:r w:rsidR="003A558A">
              <w:rPr>
                <w:rFonts w:ascii="Arial" w:hAnsi="Arial"/>
                <w:sz w:val="20"/>
                <w:szCs w:val="20"/>
              </w:rPr>
              <w:t xml:space="preserve">L </w:t>
            </w:r>
            <w:proofErr w:type="spellStart"/>
            <w:r w:rsidR="00CE0E49">
              <w:rPr>
                <w:rFonts w:ascii="Arial" w:hAnsi="Arial"/>
                <w:sz w:val="20"/>
                <w:szCs w:val="20"/>
              </w:rPr>
              <w:t>Leber</w:t>
            </w:r>
            <w:proofErr w:type="spellEnd"/>
            <w:r w:rsidR="00CE0E49">
              <w:rPr>
                <w:rFonts w:ascii="Arial" w:hAnsi="Arial"/>
                <w:sz w:val="20"/>
                <w:szCs w:val="20"/>
              </w:rPr>
              <w:t>, editor, 2016</w:t>
            </w:r>
            <w:r w:rsidRPr="00AF4E24">
              <w:rPr>
                <w:rFonts w:ascii="Arial" w:hAnsi="Arial"/>
                <w:sz w:val="20"/>
                <w:szCs w:val="20"/>
              </w:rPr>
              <w:t>, ASM Press, Washington, D.C.</w:t>
            </w:r>
          </w:p>
          <w:p w:rsidR="00B80ABC" w:rsidRPr="00AF4E24" w:rsidRDefault="00B80ABC" w:rsidP="00B80ABC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 xml:space="preserve">CLSI. 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Performance Standards for Antimicrobial Disk Susceptibility </w:t>
            </w:r>
            <w:r w:rsidR="003A558A">
              <w:rPr>
                <w:rFonts w:ascii="Arial" w:hAnsi="Arial"/>
                <w:i/>
                <w:sz w:val="20"/>
                <w:szCs w:val="20"/>
              </w:rPr>
              <w:t>Tests; Approved Standard—Thirteenth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 Edition</w:t>
            </w:r>
            <w:r w:rsidR="003A558A">
              <w:rPr>
                <w:rFonts w:ascii="Arial" w:hAnsi="Arial"/>
                <w:sz w:val="20"/>
                <w:szCs w:val="20"/>
              </w:rPr>
              <w:t>, CLSI document M02-A13</w:t>
            </w:r>
            <w:r w:rsidRPr="00AF4E24">
              <w:rPr>
                <w:rFonts w:ascii="Arial" w:hAnsi="Arial"/>
                <w:sz w:val="20"/>
                <w:szCs w:val="20"/>
              </w:rPr>
              <w:t>, Wayne, PA:  Clinical and Labo</w:t>
            </w:r>
            <w:r w:rsidR="003A558A">
              <w:rPr>
                <w:rFonts w:ascii="Arial" w:hAnsi="Arial"/>
                <w:sz w:val="20"/>
                <w:szCs w:val="20"/>
              </w:rPr>
              <w:t>ratory Standards Institute; 2018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:rsidR="00B80ABC" w:rsidRDefault="00B80ABC" w:rsidP="00B80ABC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 xml:space="preserve">CLSI. 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Performance Standards for Antimicrobial Susceptibility Testing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,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Twenty-</w:t>
            </w:r>
            <w:r w:rsidR="003A558A">
              <w:rPr>
                <w:rFonts w:ascii="Arial" w:hAnsi="Arial"/>
                <w:i/>
                <w:sz w:val="20"/>
                <w:szCs w:val="20"/>
              </w:rPr>
              <w:t>Eight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Informational Supplement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CLSI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A558A">
              <w:rPr>
                <w:rFonts w:ascii="Arial" w:hAnsi="Arial"/>
                <w:sz w:val="20"/>
                <w:szCs w:val="20"/>
              </w:rPr>
              <w:t>document M100</w:t>
            </w:r>
            <w:r>
              <w:rPr>
                <w:rFonts w:ascii="Arial" w:hAnsi="Arial"/>
                <w:sz w:val="20"/>
                <w:szCs w:val="20"/>
              </w:rPr>
              <w:t>-S28</w:t>
            </w:r>
            <w:r w:rsidRPr="00AF4E24">
              <w:rPr>
                <w:rFonts w:ascii="Arial" w:hAnsi="Arial"/>
                <w:sz w:val="20"/>
                <w:szCs w:val="20"/>
              </w:rPr>
              <w:t>, Wayne PA:  Clinical and Labo</w:t>
            </w:r>
            <w:r>
              <w:rPr>
                <w:rFonts w:ascii="Arial" w:hAnsi="Arial"/>
                <w:sz w:val="20"/>
                <w:szCs w:val="20"/>
              </w:rPr>
              <w:t>ratory Standards Institute, 2018.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Pr="00AF4E24" w:rsidRDefault="00CE0E49" w:rsidP="00CE0E49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AF4E24"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CE0E49" w:rsidRPr="00AF4E24" w:rsidRDefault="00CE0E49" w:rsidP="00CE0E49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-Employee will observe trainer performing the procedure.</w:t>
            </w:r>
          </w:p>
          <w:p w:rsidR="00927AD8" w:rsidRDefault="00CE0E49" w:rsidP="00CE0E49">
            <w:pPr>
              <w:jc w:val="left"/>
              <w:rPr>
                <w:rFonts w:ascii="Arial" w:hAnsi="Arial"/>
                <w:sz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-Employee will demonstrate the ability to perform procedure, record results and document corrective action after instruction by the trainer.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CE0E4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AF4E24">
              <w:rPr>
                <w:rFonts w:ascii="Arial" w:hAnsi="Arial"/>
                <w:sz w:val="20"/>
                <w:szCs w:val="20"/>
              </w:rPr>
              <w:t>Direct observation.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270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i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49" w:rsidRDefault="00CE0E49" w:rsidP="00CE0E4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6/1/2018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Initial Version-Separated from MC 6.31 </w:t>
            </w:r>
            <w:proofErr w:type="spellStart"/>
            <w:r>
              <w:rPr>
                <w:rFonts w:ascii="Arial" w:hAnsi="Arial"/>
                <w:sz w:val="20"/>
              </w:rPr>
              <w:t>Dtest</w:t>
            </w:r>
            <w:proofErr w:type="spellEnd"/>
            <w:r>
              <w:rPr>
                <w:rFonts w:ascii="Arial" w:hAnsi="Arial"/>
                <w:sz w:val="20"/>
              </w:rPr>
              <w:t>-ESBL Confirmatory tests.</w:t>
            </w: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696" w:type="dxa"/>
          </w:tcPr>
          <w:p w:rsidR="00CE0E49" w:rsidRDefault="00CE0E4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CE0E49" w:rsidRDefault="00CE0E4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7173C9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F9" w:rsidRDefault="005559F9">
      <w:r>
        <w:separator/>
      </w:r>
    </w:p>
  </w:endnote>
  <w:endnote w:type="continuationSeparator" w:id="0">
    <w:p w:rsidR="005559F9" w:rsidRDefault="0055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F9" w:rsidRDefault="005559F9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5559F9" w:rsidRDefault="005559F9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BD60F2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G:\LAB\Micro Viro Procedure Reformatting 2010\Online ProcedureTemplate_MICRO version2.doc</w:t>
    </w:r>
    <w:r>
      <w:rPr>
        <w:rFonts w:ascii="Arial" w:hAnsi="Arial"/>
        <w:sz w:val="16"/>
      </w:rPr>
      <w:fldChar w:fldCharType="end"/>
    </w:r>
  </w:p>
  <w:p w:rsidR="005559F9" w:rsidRDefault="005559F9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BD60F2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BD60F2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F9" w:rsidRDefault="005559F9">
      <w:r>
        <w:separator/>
      </w:r>
    </w:p>
  </w:footnote>
  <w:footnote w:type="continuationSeparator" w:id="0">
    <w:p w:rsidR="005559F9" w:rsidRDefault="00555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F9" w:rsidRDefault="005559F9" w:rsidP="00494541">
    <w:pPr>
      <w:ind w:left="7200" w:right="-1260" w:firstLine="720"/>
      <w:rPr>
        <w:rFonts w:ascii="Arial" w:hAnsi="Arial"/>
        <w:sz w:val="18"/>
      </w:rPr>
    </w:pPr>
    <w:r w:rsidRPr="00356DD7">
      <w:rPr>
        <w:rFonts w:ascii="Arial" w:hAnsi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.25pt;height:40.5pt">
          <v:imagedata r:id="rId1" o:title=""/>
        </v:shape>
      </w:pict>
    </w:r>
  </w:p>
  <w:p w:rsidR="005559F9" w:rsidRDefault="005559F9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MC 6.80 DTEST </w:t>
    </w:r>
  </w:p>
  <w:p w:rsidR="005559F9" w:rsidRDefault="005559F9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</w:p>
  <w:p w:rsidR="005559F9" w:rsidRDefault="00BD60F2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5/23</w:t>
    </w:r>
    <w:r w:rsidR="005559F9">
      <w:rPr>
        <w:rFonts w:ascii="Arial" w:hAnsi="Arial"/>
        <w:sz w:val="18"/>
      </w:rPr>
      <w:t>/2018</w:t>
    </w:r>
  </w:p>
  <w:p w:rsidR="005559F9" w:rsidRDefault="005559F9" w:rsidP="00055951">
    <w:pPr>
      <w:ind w:right="-1260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3D79B1"/>
    <w:multiLevelType w:val="hybridMultilevel"/>
    <w:tmpl w:val="7D686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2453"/>
    <w:multiLevelType w:val="hybridMultilevel"/>
    <w:tmpl w:val="17D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80F"/>
    <w:multiLevelType w:val="hybridMultilevel"/>
    <w:tmpl w:val="AA82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520FB"/>
    <w:multiLevelType w:val="hybridMultilevel"/>
    <w:tmpl w:val="E04C5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F315BB"/>
    <w:multiLevelType w:val="hybridMultilevel"/>
    <w:tmpl w:val="12AA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252D3"/>
    <w:multiLevelType w:val="hybridMultilevel"/>
    <w:tmpl w:val="4F12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6CF2"/>
    <w:multiLevelType w:val="hybridMultilevel"/>
    <w:tmpl w:val="827E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0434C"/>
    <w:multiLevelType w:val="hybridMultilevel"/>
    <w:tmpl w:val="EB4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37D3C"/>
    <w:multiLevelType w:val="hybridMultilevel"/>
    <w:tmpl w:val="81C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E1990"/>
    <w:multiLevelType w:val="hybridMultilevel"/>
    <w:tmpl w:val="B2FC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C2FD3"/>
    <w:multiLevelType w:val="hybridMultilevel"/>
    <w:tmpl w:val="F2A08B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4">
    <w:nsid w:val="59E44D48"/>
    <w:multiLevelType w:val="hybridMultilevel"/>
    <w:tmpl w:val="659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97025"/>
    <w:multiLevelType w:val="hybridMultilevel"/>
    <w:tmpl w:val="EA708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41047"/>
    <w:multiLevelType w:val="hybridMultilevel"/>
    <w:tmpl w:val="5F2C81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365BAA"/>
    <w:multiLevelType w:val="hybridMultilevel"/>
    <w:tmpl w:val="8DBC1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E006B"/>
    <w:multiLevelType w:val="hybridMultilevel"/>
    <w:tmpl w:val="489C1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E1FD6"/>
    <w:multiLevelType w:val="hybridMultilevel"/>
    <w:tmpl w:val="1CCE95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91D14"/>
    <w:multiLevelType w:val="hybridMultilevel"/>
    <w:tmpl w:val="900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F3A37"/>
    <w:multiLevelType w:val="hybridMultilevel"/>
    <w:tmpl w:val="EA708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0471B"/>
    <w:multiLevelType w:val="hybridMultilevel"/>
    <w:tmpl w:val="4F0AC7F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4D553A4"/>
    <w:multiLevelType w:val="hybridMultilevel"/>
    <w:tmpl w:val="C700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90882"/>
    <w:multiLevelType w:val="hybridMultilevel"/>
    <w:tmpl w:val="7D686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19"/>
  </w:num>
  <w:num w:numId="9">
    <w:abstractNumId w:val="18"/>
  </w:num>
  <w:num w:numId="10">
    <w:abstractNumId w:val="11"/>
  </w:num>
  <w:num w:numId="11">
    <w:abstractNumId w:val="23"/>
  </w:num>
  <w:num w:numId="12">
    <w:abstractNumId w:val="22"/>
  </w:num>
  <w:num w:numId="13">
    <w:abstractNumId w:val="6"/>
  </w:num>
  <w:num w:numId="14">
    <w:abstractNumId w:val="17"/>
  </w:num>
  <w:num w:numId="15">
    <w:abstractNumId w:val="5"/>
  </w:num>
  <w:num w:numId="16">
    <w:abstractNumId w:val="7"/>
  </w:num>
  <w:num w:numId="17">
    <w:abstractNumId w:val="8"/>
  </w:num>
  <w:num w:numId="18">
    <w:abstractNumId w:val="3"/>
  </w:num>
  <w:num w:numId="19">
    <w:abstractNumId w:val="16"/>
  </w:num>
  <w:num w:numId="20">
    <w:abstractNumId w:val="24"/>
  </w:num>
  <w:num w:numId="21">
    <w:abstractNumId w:val="20"/>
  </w:num>
  <w:num w:numId="22">
    <w:abstractNumId w:val="21"/>
  </w:num>
  <w:num w:numId="23">
    <w:abstractNumId w:val="14"/>
  </w:num>
  <w:num w:numId="24">
    <w:abstractNumId w:val="15"/>
  </w:num>
  <w:num w:numId="2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EA"/>
    <w:rsid w:val="00055951"/>
    <w:rsid w:val="00151FF7"/>
    <w:rsid w:val="00167E6D"/>
    <w:rsid w:val="001B309C"/>
    <w:rsid w:val="001E5B47"/>
    <w:rsid w:val="002203CB"/>
    <w:rsid w:val="002F2A95"/>
    <w:rsid w:val="00356DD7"/>
    <w:rsid w:val="003A558A"/>
    <w:rsid w:val="003C29E7"/>
    <w:rsid w:val="00456E43"/>
    <w:rsid w:val="00490511"/>
    <w:rsid w:val="00494541"/>
    <w:rsid w:val="004C10C8"/>
    <w:rsid w:val="0051210C"/>
    <w:rsid w:val="005559F9"/>
    <w:rsid w:val="0060656F"/>
    <w:rsid w:val="006439FA"/>
    <w:rsid w:val="006765EA"/>
    <w:rsid w:val="00676CC4"/>
    <w:rsid w:val="00712778"/>
    <w:rsid w:val="007173C9"/>
    <w:rsid w:val="007B1A79"/>
    <w:rsid w:val="00827FEA"/>
    <w:rsid w:val="008E0C2E"/>
    <w:rsid w:val="0091575E"/>
    <w:rsid w:val="00927AD8"/>
    <w:rsid w:val="0093105E"/>
    <w:rsid w:val="009A4376"/>
    <w:rsid w:val="009D7E67"/>
    <w:rsid w:val="00A0683F"/>
    <w:rsid w:val="00A118C7"/>
    <w:rsid w:val="00A9657C"/>
    <w:rsid w:val="00AA1366"/>
    <w:rsid w:val="00AB2357"/>
    <w:rsid w:val="00AF3569"/>
    <w:rsid w:val="00B80ABC"/>
    <w:rsid w:val="00BD60F2"/>
    <w:rsid w:val="00C40263"/>
    <w:rsid w:val="00CE0E49"/>
    <w:rsid w:val="00D44A53"/>
    <w:rsid w:val="00F51EC2"/>
    <w:rsid w:val="00F54293"/>
    <w:rsid w:val="00F8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C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173C9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173C9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173C9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173C9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173C9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173C9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173C9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173C9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173C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173C9"/>
    <w:rPr>
      <w:bCs/>
      <w:iCs/>
      <w:color w:val="000000"/>
    </w:rPr>
  </w:style>
  <w:style w:type="paragraph" w:styleId="Header">
    <w:name w:val="header"/>
    <w:basedOn w:val="Normal"/>
    <w:semiHidden/>
    <w:rsid w:val="007173C9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173C9"/>
    <w:pPr>
      <w:ind w:left="360" w:hanging="360"/>
    </w:pPr>
  </w:style>
  <w:style w:type="paragraph" w:styleId="Title">
    <w:name w:val="Title"/>
    <w:basedOn w:val="Normal"/>
    <w:qFormat/>
    <w:rsid w:val="007173C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173C9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173C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173C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173C9"/>
    <w:pPr>
      <w:numPr>
        <w:numId w:val="0"/>
      </w:numPr>
    </w:pPr>
  </w:style>
  <w:style w:type="paragraph" w:customStyle="1" w:styleId="TableText">
    <w:name w:val="Table Text"/>
    <w:basedOn w:val="Normal"/>
    <w:rsid w:val="007173C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173C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173C9"/>
    <w:rPr>
      <w:b/>
      <w:color w:val="0000FF"/>
    </w:rPr>
  </w:style>
  <w:style w:type="paragraph" w:styleId="BodyTextIndent">
    <w:name w:val="Body Text Indent"/>
    <w:basedOn w:val="Normal"/>
    <w:semiHidden/>
    <w:rsid w:val="007173C9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7173C9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7173C9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7173C9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7173C9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7173C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173C9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table" w:styleId="TableGrid">
    <w:name w:val="Table Grid"/>
    <w:basedOn w:val="TableNormal"/>
    <w:uiPriority w:val="59"/>
    <w:rsid w:val="00676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3.gstatic.com/images?q=tbn:ANd9GcTFUqxmpScVlxMuASfNJuL7Kun97lEH-Gq_DRBIosAT3q0her1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1103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7958</CharactersWithSpaces>
  <SharedDoc>false</SharedDoc>
  <HLinks>
    <vt:vector size="6" baseType="variant">
      <vt:variant>
        <vt:i4>7405630</vt:i4>
      </vt:variant>
      <vt:variant>
        <vt:i4>5906</vt:i4>
      </vt:variant>
      <vt:variant>
        <vt:i4>1025</vt:i4>
      </vt:variant>
      <vt:variant>
        <vt:i4>4</vt:i4>
      </vt:variant>
      <vt:variant>
        <vt:lpwstr>/imgres?q=dtest&amp;um=1&amp;hl=en&amp;safe=active&amp;sa=N&amp;biw=1143&amp;bih=674&amp;tbm=isch&amp;tbnid=8XmLx8WX40NdaM:&amp;imgrefurl=http://microblog.me.uk/303&amp;docid=6nSlfG8_98rW_M&amp;w=1122&amp;h=1076&amp;ei=2JQsTr-XJ-WqsQLNzZyICw&amp;zoom=1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10</cp:revision>
  <cp:lastPrinted>2009-06-27T01:51:00Z</cp:lastPrinted>
  <dcterms:created xsi:type="dcterms:W3CDTF">2018-05-04T21:16:00Z</dcterms:created>
  <dcterms:modified xsi:type="dcterms:W3CDTF">2018-05-08T20:25:00Z</dcterms:modified>
</cp:coreProperties>
</file>