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C72" w:rsidRDefault="0065778A">
      <w:pPr>
        <w:pStyle w:val="Heading1"/>
        <w:ind w:hanging="180"/>
        <w:jc w:val="left"/>
        <w:rPr>
          <w:color w:val="3366CC"/>
          <w:sz w:val="36"/>
        </w:rPr>
      </w:pPr>
      <w:r>
        <w:rPr>
          <w:rFonts w:cs="Arial"/>
          <w:color w:val="3366CC"/>
          <w:sz w:val="36"/>
        </w:rPr>
        <w:t xml:space="preserve">GAS </w:t>
      </w:r>
      <w:r w:rsidR="00812C72">
        <w:rPr>
          <w:rFonts w:cs="Arial"/>
          <w:color w:val="3366CC"/>
          <w:sz w:val="36"/>
        </w:rPr>
        <w:t>Equipment and Room Decontamination</w:t>
      </w:r>
      <w:r w:rsidR="00812C72">
        <w:rPr>
          <w:color w:val="3366CC"/>
          <w:sz w:val="36"/>
        </w:rPr>
        <w:t xml:space="preserve"> Procedure</w:t>
      </w:r>
      <w:r w:rsidR="00812C72">
        <w:rPr>
          <w:rFonts w:cs="Arial"/>
          <w:b w:val="0"/>
          <w:bCs w:val="0"/>
          <w:color w:val="3366CC"/>
          <w:sz w:val="20"/>
        </w:rPr>
        <w:t xml:space="preserve"> </w:t>
      </w:r>
    </w:p>
    <w:p w:rsidR="00812C72" w:rsidRDefault="00812C72">
      <w:pPr>
        <w:jc w:val="center"/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color w:val="3366CC"/>
          <w:sz w:val="20"/>
        </w:rPr>
        <w:t xml:space="preserve"> </w:t>
      </w:r>
    </w:p>
    <w:p w:rsidR="00812C72" w:rsidRDefault="00812C72">
      <w:pPr>
        <w:pBdr>
          <w:bottom w:val="single" w:sz="12" w:space="1" w:color="C0C0C0"/>
        </w:pBdr>
        <w:ind w:hanging="180"/>
        <w:rPr>
          <w:rFonts w:ascii="Calibri" w:hAnsi="Calibri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PURPOSE:</w:t>
      </w:r>
      <w:r>
        <w:rPr>
          <w:rFonts w:ascii="Calibri" w:hAnsi="Calibri"/>
          <w:b/>
          <w:bCs/>
          <w:color w:val="0000FF"/>
          <w:sz w:val="22"/>
        </w:rPr>
        <w:t xml:space="preserve"> </w:t>
      </w:r>
    </w:p>
    <w:p w:rsidR="00812C72" w:rsidRDefault="00812C72">
      <w:pPr>
        <w:rPr>
          <w:rFonts w:ascii="Calibri" w:hAnsi="Calibri"/>
          <w:sz w:val="20"/>
        </w:rPr>
      </w:pPr>
    </w:p>
    <w:p w:rsidR="00812C72" w:rsidRDefault="00812C72" w:rsidP="00D0073F">
      <w:pPr>
        <w:numPr>
          <w:ilvl w:val="0"/>
          <w:numId w:val="3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This procedure provides instructions for equipment and room decontamination</w:t>
      </w:r>
    </w:p>
    <w:p w:rsidR="00812C72" w:rsidRDefault="00812C72">
      <w:pPr>
        <w:pStyle w:val="Header"/>
        <w:tabs>
          <w:tab w:val="clear" w:pos="4320"/>
          <w:tab w:val="clear" w:pos="8640"/>
        </w:tabs>
        <w:rPr>
          <w:rFonts w:ascii="Calibri" w:hAnsi="Calibri"/>
          <w:color w:val="0000FF"/>
          <w:sz w:val="20"/>
        </w:rPr>
      </w:pPr>
      <w:r>
        <w:t xml:space="preserve"> </w:t>
      </w:r>
    </w:p>
    <w:p w:rsidR="00812C72" w:rsidRDefault="00812C72">
      <w:pPr>
        <w:pStyle w:val="Heading2"/>
        <w:pBdr>
          <w:bottom w:val="single" w:sz="12" w:space="1" w:color="C0C0C0"/>
        </w:pBdr>
        <w:ind w:hanging="180"/>
        <w:rPr>
          <w:color w:val="3366CC"/>
        </w:rPr>
      </w:pPr>
      <w:r>
        <w:rPr>
          <w:color w:val="3366CC"/>
        </w:rPr>
        <w:t>DOCUMENTATION/RECORDS</w:t>
      </w:r>
    </w:p>
    <w:p w:rsidR="00812C72" w:rsidRDefault="00812C72">
      <w:pPr>
        <w:tabs>
          <w:tab w:val="num" w:pos="2160"/>
        </w:tabs>
        <w:ind w:left="360"/>
        <w:rPr>
          <w:rFonts w:ascii="Calibri" w:hAnsi="Calibri"/>
          <w:sz w:val="20"/>
        </w:rPr>
      </w:pPr>
    </w:p>
    <w:p w:rsidR="00812C72" w:rsidRDefault="00812C72" w:rsidP="00DC17A8">
      <w:pPr>
        <w:numPr>
          <w:ilvl w:val="0"/>
          <w:numId w:val="17"/>
        </w:numPr>
        <w:tabs>
          <w:tab w:val="clear" w:pos="216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Daily Maintenance Log</w:t>
      </w:r>
    </w:p>
    <w:p w:rsidR="00812C72" w:rsidRDefault="00812C72">
      <w:pPr>
        <w:rPr>
          <w:rFonts w:ascii="Calibri" w:hAnsi="Calibri"/>
          <w:color w:val="3366CC"/>
          <w:sz w:val="20"/>
        </w:rPr>
      </w:pPr>
    </w:p>
    <w:p w:rsidR="00812C72" w:rsidRDefault="00812C72">
      <w:pPr>
        <w:pStyle w:val="Heading2"/>
        <w:pBdr>
          <w:bottom w:val="single" w:sz="12" w:space="1" w:color="C0C0C0"/>
        </w:pBdr>
        <w:ind w:hanging="180"/>
        <w:rPr>
          <w:color w:val="0000FF"/>
        </w:rPr>
      </w:pPr>
      <w:r>
        <w:rPr>
          <w:color w:val="3366CC"/>
        </w:rPr>
        <w:t>SAFETY CONSIDERATIONS</w:t>
      </w:r>
    </w:p>
    <w:p w:rsidR="00812C72" w:rsidRDefault="00812C72">
      <w:pPr>
        <w:rPr>
          <w:rFonts w:ascii="Calibri" w:hAnsi="Calibri"/>
          <w:sz w:val="16"/>
        </w:rPr>
      </w:pPr>
    </w:p>
    <w:p w:rsidR="00DC17A8" w:rsidRDefault="00DC17A8" w:rsidP="00DC17A8">
      <w:pPr>
        <w:numPr>
          <w:ilvl w:val="0"/>
          <w:numId w:val="19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Standard precautions. Refer to </w:t>
      </w:r>
      <w:r w:rsidR="00757934" w:rsidRPr="00FE769E">
        <w:rPr>
          <w:rFonts w:ascii="Calibri" w:hAnsi="Calibri"/>
          <w:sz w:val="20"/>
        </w:rPr>
        <w:t>MB 2.02</w:t>
      </w:r>
      <w:r w:rsidR="003C17AA">
        <w:t xml:space="preserve"> </w:t>
      </w:r>
      <w:r>
        <w:rPr>
          <w:rFonts w:ascii="Calibri" w:hAnsi="Calibri"/>
          <w:sz w:val="20"/>
        </w:rPr>
        <w:t>Biohazard Containment</w:t>
      </w:r>
    </w:p>
    <w:p w:rsidR="00DC17A8" w:rsidRPr="00FD02C5" w:rsidRDefault="00DC17A8" w:rsidP="00DC17A8">
      <w:pPr>
        <w:numPr>
          <w:ilvl w:val="0"/>
          <w:numId w:val="19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Use of engineering controls: Refer to </w:t>
      </w:r>
      <w:r w:rsidR="00757934" w:rsidRPr="00FE769E">
        <w:rPr>
          <w:rFonts w:ascii="Calibri" w:hAnsi="Calibri"/>
          <w:sz w:val="20"/>
        </w:rPr>
        <w:t>MB 3.01</w:t>
      </w:r>
      <w:r w:rsidR="00757934">
        <w:rPr>
          <w:rFonts w:ascii="Calibri" w:hAnsi="Calibri"/>
          <w:sz w:val="20"/>
        </w:rPr>
        <w:t xml:space="preserve"> </w:t>
      </w:r>
      <w:r>
        <w:rPr>
          <w:rFonts w:ascii="Calibri" w:hAnsi="Calibri"/>
          <w:bCs/>
          <w:sz w:val="20"/>
        </w:rPr>
        <w:t>Engineering Controls to Prevent Nucleic Acid Contamination</w:t>
      </w:r>
    </w:p>
    <w:p w:rsidR="00812C72" w:rsidRDefault="00812C72">
      <w:pPr>
        <w:rPr>
          <w:rFonts w:ascii="Calibri" w:hAnsi="Calibri"/>
          <w:color w:val="3366CC"/>
          <w:sz w:val="20"/>
        </w:rPr>
      </w:pPr>
    </w:p>
    <w:p w:rsidR="00812C72" w:rsidRDefault="00812C72">
      <w:pPr>
        <w:pStyle w:val="Heading4"/>
        <w:pBdr>
          <w:bottom w:val="single" w:sz="12" w:space="1" w:color="C0C0C0"/>
        </w:pBdr>
        <w:ind w:hanging="180"/>
      </w:pPr>
      <w:r>
        <w:rPr>
          <w:color w:val="3366CC"/>
        </w:rPr>
        <w:t>MATERIALS REQUIRED</w:t>
      </w:r>
    </w:p>
    <w:p w:rsidR="00812C72" w:rsidRDefault="00812C72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tbl>
      <w:tblPr>
        <w:tblW w:w="9900" w:type="dxa"/>
        <w:tblInd w:w="28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3300"/>
        <w:gridCol w:w="3300"/>
        <w:gridCol w:w="3300"/>
      </w:tblGrid>
      <w:tr w:rsidR="00812C72" w:rsidTr="00176FC2">
        <w:trPr>
          <w:trHeight w:val="288"/>
          <w:tblHeader/>
        </w:trPr>
        <w:tc>
          <w:tcPr>
            <w:tcW w:w="3300" w:type="dxa"/>
            <w:shd w:val="clear" w:color="auto" w:fill="DBE5F1" w:themeFill="accent1" w:themeFillTint="33"/>
            <w:vAlign w:val="center"/>
          </w:tcPr>
          <w:p w:rsidR="00812C72" w:rsidRDefault="00812C7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Equipment</w:t>
            </w:r>
          </w:p>
        </w:tc>
        <w:tc>
          <w:tcPr>
            <w:tcW w:w="3300" w:type="dxa"/>
            <w:shd w:val="clear" w:color="auto" w:fill="DBE5F1" w:themeFill="accent1" w:themeFillTint="33"/>
            <w:vAlign w:val="center"/>
          </w:tcPr>
          <w:p w:rsidR="00812C72" w:rsidRDefault="00812C7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Reagents</w:t>
            </w:r>
          </w:p>
        </w:tc>
        <w:tc>
          <w:tcPr>
            <w:tcW w:w="3300" w:type="dxa"/>
            <w:shd w:val="clear" w:color="auto" w:fill="DBE5F1" w:themeFill="accent1" w:themeFillTint="33"/>
            <w:vAlign w:val="center"/>
          </w:tcPr>
          <w:p w:rsidR="00812C72" w:rsidRDefault="00812C7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Supplies</w:t>
            </w:r>
          </w:p>
        </w:tc>
      </w:tr>
      <w:tr w:rsidR="00812C72" w:rsidTr="00176FC2">
        <w:trPr>
          <w:trHeight w:val="288"/>
        </w:trPr>
        <w:tc>
          <w:tcPr>
            <w:tcW w:w="3300" w:type="dxa"/>
            <w:vAlign w:val="center"/>
          </w:tcPr>
          <w:p w:rsidR="00812C72" w:rsidRPr="00012032" w:rsidRDefault="00812C72" w:rsidP="00812C72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012032">
              <w:rPr>
                <w:rFonts w:ascii="Calibri" w:hAnsi="Calibri"/>
                <w:bCs/>
                <w:sz w:val="16"/>
                <w:szCs w:val="16"/>
              </w:rPr>
              <w:t>BioSafety</w:t>
            </w:r>
            <w:proofErr w:type="spellEnd"/>
            <w:r w:rsidRPr="00012032">
              <w:rPr>
                <w:rFonts w:ascii="Calibri" w:hAnsi="Calibri"/>
                <w:bCs/>
                <w:sz w:val="16"/>
                <w:szCs w:val="16"/>
              </w:rPr>
              <w:t xml:space="preserve"> Hood</w:t>
            </w:r>
          </w:p>
        </w:tc>
        <w:tc>
          <w:tcPr>
            <w:tcW w:w="3300" w:type="dxa"/>
            <w:vAlign w:val="center"/>
          </w:tcPr>
          <w:p w:rsidR="00812C72" w:rsidRPr="000A6669" w:rsidRDefault="00812C72" w:rsidP="000A6669">
            <w:pPr>
              <w:pStyle w:val="Heading7"/>
              <w:spacing w:line="240" w:lineRule="auto"/>
              <w:ind w:left="72" w:hanging="180"/>
              <w:rPr>
                <w:b w:val="0"/>
                <w:bCs w:val="0"/>
                <w:color w:val="auto"/>
                <w:sz w:val="16"/>
                <w:szCs w:val="18"/>
              </w:rPr>
            </w:pPr>
            <w:r>
              <w:rPr>
                <w:b w:val="0"/>
                <w:bCs w:val="0"/>
                <w:sz w:val="16"/>
                <w:szCs w:val="18"/>
              </w:rPr>
              <w:t xml:space="preserve">   </w:t>
            </w:r>
            <w:proofErr w:type="spellStart"/>
            <w:r w:rsidR="000A6669" w:rsidRPr="000A6669">
              <w:rPr>
                <w:b w:val="0"/>
                <w:color w:val="auto"/>
                <w:sz w:val="16"/>
                <w:szCs w:val="18"/>
              </w:rPr>
              <w:t>Sani</w:t>
            </w:r>
            <w:proofErr w:type="spellEnd"/>
            <w:r w:rsidR="000A6669" w:rsidRPr="000A6669">
              <w:rPr>
                <w:b w:val="0"/>
                <w:color w:val="auto"/>
                <w:sz w:val="16"/>
                <w:szCs w:val="18"/>
              </w:rPr>
              <w:t>-Cloth Bleach Wipes (10%)</w:t>
            </w:r>
          </w:p>
        </w:tc>
        <w:tc>
          <w:tcPr>
            <w:tcW w:w="3300" w:type="dxa"/>
            <w:vAlign w:val="center"/>
          </w:tcPr>
          <w:p w:rsidR="00812C72" w:rsidRDefault="00812C72">
            <w:pPr>
              <w:rPr>
                <w:rFonts w:ascii="Calibri" w:hAnsi="Calibri"/>
                <w:sz w:val="16"/>
                <w:szCs w:val="18"/>
              </w:rPr>
            </w:pPr>
            <w:proofErr w:type="spellStart"/>
            <w:r>
              <w:rPr>
                <w:rFonts w:ascii="Calibri" w:hAnsi="Calibri"/>
                <w:sz w:val="16"/>
              </w:rPr>
              <w:t>Nitrile</w:t>
            </w:r>
            <w:proofErr w:type="spellEnd"/>
            <w:r>
              <w:rPr>
                <w:rFonts w:ascii="Calibri" w:hAnsi="Calibri"/>
                <w:sz w:val="16"/>
              </w:rPr>
              <w:t xml:space="preserve"> gloves (powder-free)</w:t>
            </w:r>
          </w:p>
        </w:tc>
      </w:tr>
      <w:tr w:rsidR="00812C72" w:rsidTr="00176FC2">
        <w:trPr>
          <w:trHeight w:val="288"/>
        </w:trPr>
        <w:tc>
          <w:tcPr>
            <w:tcW w:w="3300" w:type="dxa"/>
            <w:vAlign w:val="center"/>
          </w:tcPr>
          <w:p w:rsidR="00812C72" w:rsidRPr="00012032" w:rsidRDefault="00812C72" w:rsidP="00812C72">
            <w:pPr>
              <w:rPr>
                <w:rFonts w:ascii="Calibri" w:hAnsi="Calibri"/>
                <w:sz w:val="16"/>
                <w:szCs w:val="16"/>
              </w:rPr>
            </w:pPr>
            <w:r w:rsidRPr="00012032">
              <w:rPr>
                <w:rFonts w:ascii="Calibri" w:hAnsi="Calibri"/>
                <w:sz w:val="16"/>
                <w:szCs w:val="16"/>
              </w:rPr>
              <w:t>Pipettes</w:t>
            </w:r>
          </w:p>
        </w:tc>
        <w:tc>
          <w:tcPr>
            <w:tcW w:w="3300" w:type="dxa"/>
            <w:vAlign w:val="center"/>
          </w:tcPr>
          <w:p w:rsidR="00812C72" w:rsidRDefault="00812C72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70% alcohol</w:t>
            </w:r>
          </w:p>
        </w:tc>
        <w:tc>
          <w:tcPr>
            <w:tcW w:w="3300" w:type="dxa"/>
            <w:vAlign w:val="center"/>
          </w:tcPr>
          <w:p w:rsidR="00812C72" w:rsidRDefault="00812C72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Tacky mats</w:t>
            </w:r>
          </w:p>
        </w:tc>
      </w:tr>
      <w:tr w:rsidR="00812C72" w:rsidTr="00176FC2">
        <w:trPr>
          <w:trHeight w:val="288"/>
        </w:trPr>
        <w:tc>
          <w:tcPr>
            <w:tcW w:w="3300" w:type="dxa"/>
            <w:vAlign w:val="center"/>
          </w:tcPr>
          <w:p w:rsidR="00812C72" w:rsidRPr="00012032" w:rsidRDefault="00812C72" w:rsidP="00812C72">
            <w:pPr>
              <w:rPr>
                <w:rFonts w:ascii="Calibri" w:hAnsi="Calibri"/>
                <w:sz w:val="16"/>
                <w:szCs w:val="16"/>
              </w:rPr>
            </w:pPr>
            <w:r w:rsidRPr="00012032">
              <w:rPr>
                <w:rFonts w:ascii="Calibri" w:hAnsi="Calibri"/>
                <w:sz w:val="16"/>
                <w:szCs w:val="16"/>
              </w:rPr>
              <w:t>Test tube racks</w:t>
            </w:r>
          </w:p>
        </w:tc>
        <w:tc>
          <w:tcPr>
            <w:tcW w:w="3300" w:type="dxa"/>
            <w:vAlign w:val="center"/>
          </w:tcPr>
          <w:p w:rsidR="00812C72" w:rsidRDefault="00812C72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5% </w:t>
            </w:r>
            <w:proofErr w:type="spellStart"/>
            <w:r>
              <w:rPr>
                <w:rFonts w:ascii="Calibri" w:hAnsi="Calibri"/>
                <w:sz w:val="16"/>
                <w:szCs w:val="18"/>
              </w:rPr>
              <w:t>Extran</w:t>
            </w:r>
            <w:proofErr w:type="spellEnd"/>
          </w:p>
        </w:tc>
        <w:tc>
          <w:tcPr>
            <w:tcW w:w="3300" w:type="dxa"/>
            <w:vAlign w:val="center"/>
          </w:tcPr>
          <w:p w:rsidR="00812C72" w:rsidRPr="000C5ED3" w:rsidRDefault="004773FF">
            <w:pPr>
              <w:rPr>
                <w:rFonts w:ascii="Calibri" w:hAnsi="Calibri"/>
                <w:sz w:val="16"/>
                <w:szCs w:val="16"/>
              </w:rPr>
            </w:pPr>
            <w:r w:rsidRPr="000C5ED3">
              <w:rPr>
                <w:rFonts w:ascii="Calibri" w:hAnsi="Calibri"/>
                <w:sz w:val="16"/>
                <w:szCs w:val="16"/>
              </w:rPr>
              <w:t>Lint free absorbent cloth</w:t>
            </w:r>
            <w:r w:rsidR="000A6669">
              <w:rPr>
                <w:rFonts w:ascii="Calibri" w:hAnsi="Calibri"/>
                <w:sz w:val="16"/>
                <w:szCs w:val="16"/>
              </w:rPr>
              <w:t>s</w:t>
            </w:r>
          </w:p>
        </w:tc>
      </w:tr>
      <w:tr w:rsidR="00812C72" w:rsidTr="00176FC2">
        <w:trPr>
          <w:trHeight w:val="288"/>
        </w:trPr>
        <w:tc>
          <w:tcPr>
            <w:tcW w:w="3300" w:type="dxa"/>
            <w:vAlign w:val="center"/>
          </w:tcPr>
          <w:p w:rsidR="00812C72" w:rsidRPr="00012032" w:rsidRDefault="00812C72" w:rsidP="00812C72">
            <w:pPr>
              <w:ind w:left="360" w:hanging="36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Disc cooling block</w:t>
            </w:r>
          </w:p>
        </w:tc>
        <w:tc>
          <w:tcPr>
            <w:tcW w:w="3300" w:type="dxa"/>
            <w:vAlign w:val="center"/>
          </w:tcPr>
          <w:p w:rsidR="00812C72" w:rsidRDefault="00812C72">
            <w:pPr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812C72" w:rsidRPr="000A6669" w:rsidRDefault="000A6669">
            <w:pPr>
              <w:rPr>
                <w:rFonts w:ascii="Calibri" w:hAnsi="Calibri"/>
                <w:sz w:val="16"/>
                <w:szCs w:val="16"/>
              </w:rPr>
            </w:pPr>
            <w:r w:rsidRPr="000A6669">
              <w:rPr>
                <w:rFonts w:ascii="Calibri" w:hAnsi="Calibri"/>
                <w:sz w:val="16"/>
                <w:szCs w:val="16"/>
              </w:rPr>
              <w:t>Cotton tip swabs</w:t>
            </w:r>
          </w:p>
        </w:tc>
      </w:tr>
      <w:tr w:rsidR="00812C72" w:rsidTr="00176FC2">
        <w:trPr>
          <w:trHeight w:val="288"/>
        </w:trPr>
        <w:tc>
          <w:tcPr>
            <w:tcW w:w="3300" w:type="dxa"/>
            <w:vAlign w:val="center"/>
          </w:tcPr>
          <w:p w:rsidR="00812C72" w:rsidRDefault="00812C7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proofErr w:type="spellStart"/>
            <w:r>
              <w:rPr>
                <w:rFonts w:ascii="Calibri" w:hAnsi="Calibri"/>
                <w:sz w:val="16"/>
                <w:szCs w:val="18"/>
              </w:rPr>
              <w:t>Simplexa</w:t>
            </w:r>
            <w:proofErr w:type="spellEnd"/>
            <w:r>
              <w:rPr>
                <w:rFonts w:ascii="Calibri" w:hAnsi="Calibri"/>
                <w:sz w:val="16"/>
                <w:szCs w:val="18"/>
              </w:rPr>
              <w:t xml:space="preserve"> Integrated Cycler</w:t>
            </w:r>
          </w:p>
        </w:tc>
        <w:tc>
          <w:tcPr>
            <w:tcW w:w="3300" w:type="dxa"/>
            <w:vAlign w:val="center"/>
          </w:tcPr>
          <w:p w:rsidR="00812C72" w:rsidRDefault="00812C7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812C72" w:rsidRDefault="00812C72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812C72" w:rsidRDefault="00812C72">
      <w:pPr>
        <w:pStyle w:val="TableText"/>
        <w:autoSpaceDE/>
        <w:autoSpaceDN/>
        <w:spacing w:line="240" w:lineRule="atLeast"/>
        <w:rPr>
          <w:rFonts w:ascii="Calibri" w:hAnsi="Calibri"/>
        </w:rPr>
      </w:pPr>
    </w:p>
    <w:p w:rsidR="00DC17A8" w:rsidRDefault="00DC17A8" w:rsidP="00DC17A8">
      <w:pPr>
        <w:pStyle w:val="Heading2"/>
        <w:pBdr>
          <w:bottom w:val="single" w:sz="12" w:space="1" w:color="BFBFBF" w:themeColor="background1" w:themeShade="BF"/>
        </w:pBdr>
        <w:ind w:hanging="180"/>
        <w:rPr>
          <w:color w:val="3366CC"/>
        </w:rPr>
      </w:pPr>
      <w:r>
        <w:rPr>
          <w:color w:val="3366CC"/>
        </w:rPr>
        <w:t>ABBREVIATIONS</w:t>
      </w:r>
    </w:p>
    <w:p w:rsidR="00DC17A8" w:rsidRPr="000B6685" w:rsidRDefault="00DC17A8" w:rsidP="00DC17A8">
      <w:pPr>
        <w:pStyle w:val="TableText"/>
        <w:autoSpaceDE/>
        <w:autoSpaceDN/>
        <w:spacing w:line="240" w:lineRule="atLeast"/>
        <w:rPr>
          <w:rFonts w:ascii="Calibri" w:hAnsi="Calibri"/>
          <w:szCs w:val="20"/>
        </w:rPr>
      </w:pPr>
    </w:p>
    <w:p w:rsidR="00DC17A8" w:rsidRDefault="00DC17A8" w:rsidP="00DC17A8">
      <w:pPr>
        <w:pStyle w:val="CommentText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>PPE: personal protective equipment</w:t>
      </w:r>
    </w:p>
    <w:p w:rsidR="00DC17A8" w:rsidRDefault="00DC17A8" w:rsidP="00DC17A8">
      <w:pPr>
        <w:pStyle w:val="CommentText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 xml:space="preserve">BSC: </w:t>
      </w:r>
      <w:proofErr w:type="spellStart"/>
      <w:r>
        <w:rPr>
          <w:rFonts w:ascii="Calibri" w:hAnsi="Calibri"/>
        </w:rPr>
        <w:t>biosafety</w:t>
      </w:r>
      <w:proofErr w:type="spellEnd"/>
      <w:r>
        <w:rPr>
          <w:rFonts w:ascii="Calibri" w:hAnsi="Calibri"/>
        </w:rPr>
        <w:t xml:space="preserve"> cabinet</w:t>
      </w:r>
    </w:p>
    <w:p w:rsidR="00DC17A8" w:rsidRDefault="00DC17A8" w:rsidP="00DC17A8">
      <w:pPr>
        <w:pStyle w:val="CommentText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>UV: ultraviolet light</w:t>
      </w:r>
    </w:p>
    <w:p w:rsidR="00DC17A8" w:rsidRDefault="00DC17A8" w:rsidP="00DC17A8">
      <w:pPr>
        <w:pStyle w:val="CommentText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>Area/Room 1: Clean room</w:t>
      </w:r>
    </w:p>
    <w:p w:rsidR="00DC17A8" w:rsidRDefault="00DC17A8" w:rsidP="00DC17A8">
      <w:pPr>
        <w:pStyle w:val="CommentText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>Area/Room 2: Processing room</w:t>
      </w:r>
    </w:p>
    <w:p w:rsidR="00DC17A8" w:rsidRDefault="00DC17A8" w:rsidP="00DC17A8">
      <w:pPr>
        <w:pStyle w:val="CommentText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>Area/Room 3: Amplification room</w:t>
      </w:r>
    </w:p>
    <w:p w:rsidR="00DC17A8" w:rsidRDefault="00DC17A8">
      <w:pPr>
        <w:pStyle w:val="TableText"/>
        <w:autoSpaceDE/>
        <w:autoSpaceDN/>
        <w:spacing w:line="240" w:lineRule="atLeast"/>
        <w:rPr>
          <w:rFonts w:ascii="Calibri" w:hAnsi="Calibri"/>
        </w:rPr>
      </w:pPr>
    </w:p>
    <w:p w:rsidR="00812C72" w:rsidRDefault="00812C72">
      <w:pPr>
        <w:pStyle w:val="Header"/>
        <w:tabs>
          <w:tab w:val="clear" w:pos="4320"/>
          <w:tab w:val="clear" w:pos="8640"/>
        </w:tabs>
        <w:ind w:hanging="180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</w:t>
      </w:r>
      <w:r w:rsidR="00902FC4">
        <w:rPr>
          <w:rFonts w:ascii="Calibri" w:hAnsi="Calibri"/>
          <w:b/>
          <w:bCs/>
          <w:color w:val="3366CC"/>
          <w:sz w:val="22"/>
        </w:rPr>
        <w:t xml:space="preserve"> A</w:t>
      </w:r>
      <w:r>
        <w:rPr>
          <w:rFonts w:ascii="Calibri" w:hAnsi="Calibri"/>
          <w:b/>
          <w:bCs/>
          <w:color w:val="3366CC"/>
          <w:sz w:val="22"/>
        </w:rPr>
        <w:t>:</w:t>
      </w:r>
      <w:r>
        <w:rPr>
          <w:rFonts w:ascii="Calibri" w:hAnsi="Calibri"/>
          <w:b/>
          <w:bCs/>
          <w:color w:val="0000FF"/>
          <w:sz w:val="22"/>
        </w:rPr>
        <w:t xml:space="preserve"> </w:t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sz w:val="20"/>
        </w:rPr>
        <w:t>Follow the activities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0"/>
        </w:rPr>
        <w:t xml:space="preserve">in the table below for </w:t>
      </w:r>
      <w:r>
        <w:rPr>
          <w:rFonts w:ascii="Calibri" w:hAnsi="Calibri" w:cs="Arial"/>
          <w:sz w:val="20"/>
        </w:rPr>
        <w:t>equipment and room decontamination</w:t>
      </w:r>
    </w:p>
    <w:p w:rsidR="00812C72" w:rsidRPr="00AA00BD" w:rsidRDefault="00812C72">
      <w:pPr>
        <w:pStyle w:val="Header"/>
        <w:pBdr>
          <w:bottom w:val="single" w:sz="12" w:space="1" w:color="C0C0C0"/>
        </w:pBdr>
        <w:tabs>
          <w:tab w:val="clear" w:pos="4320"/>
          <w:tab w:val="clear" w:pos="8640"/>
        </w:tabs>
        <w:ind w:right="144" w:hanging="180"/>
        <w:rPr>
          <w:rFonts w:ascii="Calibri" w:hAnsi="Calibri"/>
          <w:b/>
          <w:bCs/>
          <w:sz w:val="22"/>
          <w:szCs w:val="22"/>
        </w:rPr>
      </w:pPr>
      <w:r w:rsidRPr="00AA00BD">
        <w:rPr>
          <w:rFonts w:ascii="Calibri" w:hAnsi="Calibri" w:cs="Arial"/>
          <w:b/>
          <w:bCs/>
          <w:sz w:val="22"/>
          <w:szCs w:val="22"/>
        </w:rPr>
        <w:t>Equipment and Room Decontamination</w:t>
      </w:r>
    </w:p>
    <w:p w:rsidR="00812C72" w:rsidRDefault="00812C72"/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7"/>
        <w:gridCol w:w="551"/>
        <w:gridCol w:w="8012"/>
      </w:tblGrid>
      <w:tr w:rsidR="00812C72" w:rsidTr="00176FC2">
        <w:trPr>
          <w:trHeight w:val="360"/>
          <w:tblHeader/>
        </w:trPr>
        <w:tc>
          <w:tcPr>
            <w:tcW w:w="15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9F4FF"/>
            <w:vAlign w:val="center"/>
          </w:tcPr>
          <w:p w:rsidR="00812C72" w:rsidRDefault="00812C72">
            <w:pPr>
              <w:ind w:left="8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9F4FF"/>
            <w:vAlign w:val="center"/>
          </w:tcPr>
          <w:p w:rsidR="00812C72" w:rsidRDefault="00812C72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Step</w:t>
            </w:r>
          </w:p>
        </w:tc>
        <w:tc>
          <w:tcPr>
            <w:tcW w:w="80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9F4FF"/>
            <w:vAlign w:val="center"/>
          </w:tcPr>
          <w:p w:rsidR="00812C72" w:rsidRDefault="00812C72">
            <w:pPr>
              <w:pStyle w:val="Heading6"/>
              <w:spacing w:line="240" w:lineRule="auto"/>
            </w:pPr>
            <w:r>
              <w:t>Action (refer to Table 1 for recommended schedule)</w:t>
            </w:r>
          </w:p>
        </w:tc>
      </w:tr>
      <w:tr w:rsidR="00812C72" w:rsidTr="00176FC2">
        <w:trPr>
          <w:trHeight w:val="432"/>
        </w:trPr>
        <w:tc>
          <w:tcPr>
            <w:tcW w:w="15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2C72" w:rsidRPr="000F7523" w:rsidRDefault="00B815A7">
            <w:pPr>
              <w:jc w:val="center"/>
              <w:rPr>
                <w:rFonts w:ascii="Calibri" w:hAnsi="Calibri" w:cs="Arial"/>
                <w:b/>
                <w:color w:val="0070C0"/>
                <w:sz w:val="18"/>
              </w:rPr>
            </w:pPr>
            <w:r w:rsidRPr="000F7523">
              <w:rPr>
                <w:rFonts w:ascii="Calibri" w:hAnsi="Calibri" w:cs="Arial"/>
                <w:b/>
                <w:color w:val="0070C0"/>
                <w:sz w:val="18"/>
              </w:rPr>
              <w:t>PPE</w:t>
            </w: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2C72" w:rsidRDefault="00812C7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80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2C72" w:rsidRDefault="00812C72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Gloves</w:t>
            </w:r>
            <w:r w:rsidR="009D323F">
              <w:rPr>
                <w:b w:val="0"/>
                <w:bCs w:val="0"/>
              </w:rPr>
              <w:t xml:space="preserve"> and lab coat</w:t>
            </w:r>
            <w:r>
              <w:rPr>
                <w:b w:val="0"/>
                <w:bCs w:val="0"/>
              </w:rPr>
              <w:t xml:space="preserve"> required</w:t>
            </w:r>
          </w:p>
        </w:tc>
      </w:tr>
      <w:tr w:rsidR="00812C72" w:rsidTr="00176FC2">
        <w:trPr>
          <w:trHeight w:val="872"/>
        </w:trPr>
        <w:tc>
          <w:tcPr>
            <w:tcW w:w="15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815A7" w:rsidRDefault="00B815A7">
            <w:pPr>
              <w:pStyle w:val="BodyText3"/>
              <w:rPr>
                <w:b/>
                <w:bCs/>
              </w:rPr>
            </w:pPr>
          </w:p>
          <w:p w:rsidR="00812C72" w:rsidRDefault="00812C72">
            <w:pPr>
              <w:pStyle w:val="BodyText3"/>
              <w:rPr>
                <w:b/>
                <w:bCs/>
              </w:rPr>
            </w:pPr>
            <w:r>
              <w:rPr>
                <w:b/>
                <w:bCs/>
              </w:rPr>
              <w:t>Tube racks</w:t>
            </w:r>
          </w:p>
          <w:p w:rsidR="00812C72" w:rsidRDefault="00812C72">
            <w:pPr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 w:cs="Arial"/>
                <w:color w:val="FF0000"/>
                <w:sz w:val="18"/>
              </w:rPr>
              <w:t>Room 2</w:t>
            </w: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2C72" w:rsidRDefault="00812C7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80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2C72" w:rsidRDefault="00812C72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Soak tube racks in 5% </w:t>
            </w:r>
            <w:proofErr w:type="spellStart"/>
            <w:r>
              <w:rPr>
                <w:b w:val="0"/>
                <w:bCs w:val="0"/>
              </w:rPr>
              <w:t>Extran</w:t>
            </w:r>
            <w:proofErr w:type="spellEnd"/>
            <w:r>
              <w:rPr>
                <w:b w:val="0"/>
                <w:bCs w:val="0"/>
              </w:rPr>
              <w:t xml:space="preserve"> for minimum of 5 min after each run set-up and when visibly contaminated</w:t>
            </w:r>
          </w:p>
          <w:p w:rsidR="00812C72" w:rsidRDefault="00812C72" w:rsidP="00D0073F">
            <w:pPr>
              <w:numPr>
                <w:ilvl w:val="0"/>
                <w:numId w:val="4"/>
              </w:numPr>
              <w:tabs>
                <w:tab w:val="left" w:pos="612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Rinse with water</w:t>
            </w:r>
          </w:p>
          <w:p w:rsidR="00812C72" w:rsidRDefault="00812C72" w:rsidP="00D0073F">
            <w:pPr>
              <w:numPr>
                <w:ilvl w:val="0"/>
                <w:numId w:val="4"/>
              </w:numPr>
              <w:tabs>
                <w:tab w:val="left" w:pos="612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Air dry</w:t>
            </w:r>
          </w:p>
        </w:tc>
      </w:tr>
      <w:tr w:rsidR="00812C72" w:rsidTr="00176FC2">
        <w:trPr>
          <w:cantSplit/>
          <w:trHeight w:val="755"/>
        </w:trPr>
        <w:tc>
          <w:tcPr>
            <w:tcW w:w="15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E462E" w:rsidRDefault="00BE462E">
            <w:pPr>
              <w:jc w:val="center"/>
              <w:rPr>
                <w:rFonts w:ascii="Calibri" w:hAnsi="Calibri"/>
                <w:b/>
                <w:bCs/>
                <w:color w:val="3366FF"/>
                <w:sz w:val="18"/>
              </w:rPr>
            </w:pPr>
          </w:p>
          <w:p w:rsidR="00BE462E" w:rsidRDefault="00BE462E">
            <w:pPr>
              <w:jc w:val="center"/>
              <w:rPr>
                <w:rFonts w:ascii="Calibri" w:hAnsi="Calibri"/>
                <w:b/>
                <w:bCs/>
                <w:color w:val="3366FF"/>
                <w:sz w:val="18"/>
              </w:rPr>
            </w:pPr>
          </w:p>
          <w:p w:rsidR="00812C72" w:rsidRDefault="00812C72">
            <w:pPr>
              <w:jc w:val="center"/>
              <w:rPr>
                <w:rFonts w:ascii="Calibri" w:hAnsi="Calibri"/>
                <w:b/>
                <w:bCs/>
                <w:color w:val="3366FF"/>
                <w:sz w:val="18"/>
              </w:rPr>
            </w:pPr>
            <w:r>
              <w:rPr>
                <w:rFonts w:ascii="Calibri" w:hAnsi="Calibri"/>
                <w:b/>
                <w:bCs/>
                <w:color w:val="3366FF"/>
                <w:sz w:val="18"/>
              </w:rPr>
              <w:t>Cooling blocks</w:t>
            </w: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2C72" w:rsidRDefault="00812C7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80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35929" w:rsidRDefault="00F35929" w:rsidP="00F35929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Wipe down </w:t>
            </w:r>
            <w:proofErr w:type="spellStart"/>
            <w:r>
              <w:rPr>
                <w:b w:val="0"/>
                <w:bCs w:val="0"/>
              </w:rPr>
              <w:t>Nalgene</w:t>
            </w:r>
            <w:proofErr w:type="spellEnd"/>
            <w:r>
              <w:rPr>
                <w:b w:val="0"/>
                <w:bCs w:val="0"/>
              </w:rPr>
              <w:t xml:space="preserve"> cooling block (</w:t>
            </w:r>
            <w:proofErr w:type="spellStart"/>
            <w:r>
              <w:rPr>
                <w:b w:val="0"/>
                <w:bCs w:val="0"/>
              </w:rPr>
              <w:t>rm</w:t>
            </w:r>
            <w:proofErr w:type="spellEnd"/>
            <w:r>
              <w:rPr>
                <w:b w:val="0"/>
                <w:bCs w:val="0"/>
              </w:rPr>
              <w:t xml:space="preserve"> 1) with </w:t>
            </w:r>
            <w:r>
              <w:rPr>
                <w:b w:val="0"/>
              </w:rPr>
              <w:t xml:space="preserve">5% </w:t>
            </w:r>
            <w:proofErr w:type="spellStart"/>
            <w:r>
              <w:rPr>
                <w:b w:val="0"/>
              </w:rPr>
              <w:t>extran</w:t>
            </w:r>
            <w:proofErr w:type="spellEnd"/>
            <w:r>
              <w:t xml:space="preserve"> </w:t>
            </w:r>
            <w:r>
              <w:rPr>
                <w:b w:val="0"/>
                <w:bCs w:val="0"/>
              </w:rPr>
              <w:t>at the end of the day and when visibly contaminated</w:t>
            </w:r>
          </w:p>
          <w:p w:rsidR="00F35929" w:rsidRDefault="00F35929" w:rsidP="00F35929">
            <w:pPr>
              <w:pStyle w:val="Heading3"/>
              <w:numPr>
                <w:ilvl w:val="0"/>
                <w:numId w:val="11"/>
              </w:numPr>
              <w:ind w:left="653" w:hanging="29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Allow </w:t>
            </w:r>
            <w:proofErr w:type="spellStart"/>
            <w:r>
              <w:rPr>
                <w:b w:val="0"/>
                <w:bCs w:val="0"/>
              </w:rPr>
              <w:t>Extran</w:t>
            </w:r>
            <w:proofErr w:type="spellEnd"/>
            <w:r>
              <w:rPr>
                <w:b w:val="0"/>
                <w:bCs w:val="0"/>
              </w:rPr>
              <w:t xml:space="preserve"> to sit for 4 – 5 min </w:t>
            </w:r>
          </w:p>
          <w:p w:rsidR="008104CE" w:rsidRPr="00F35929" w:rsidRDefault="00F35929" w:rsidP="00F35929">
            <w:pPr>
              <w:pStyle w:val="Heading3"/>
              <w:numPr>
                <w:ilvl w:val="0"/>
                <w:numId w:val="11"/>
              </w:numPr>
              <w:ind w:left="653" w:hanging="293"/>
              <w:jc w:val="left"/>
              <w:rPr>
                <w:b w:val="0"/>
                <w:bCs w:val="0"/>
              </w:rPr>
            </w:pPr>
            <w:r w:rsidRPr="00F35929">
              <w:rPr>
                <w:rFonts w:asciiTheme="minorHAnsi" w:hAnsiTheme="minorHAnsi" w:cstheme="minorHAnsi"/>
                <w:b w:val="0"/>
                <w:szCs w:val="20"/>
              </w:rPr>
              <w:t>Follow with 70% alcohol</w:t>
            </w:r>
          </w:p>
        </w:tc>
      </w:tr>
      <w:tr w:rsidR="00BE462E" w:rsidTr="00176FC2">
        <w:trPr>
          <w:cantSplit/>
          <w:trHeight w:val="1465"/>
        </w:trPr>
        <w:tc>
          <w:tcPr>
            <w:tcW w:w="15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E462E" w:rsidRDefault="00DC17A8">
            <w:pPr>
              <w:jc w:val="center"/>
              <w:rPr>
                <w:rFonts w:ascii="Calibri" w:hAnsi="Calibri"/>
                <w:b/>
                <w:bCs/>
                <w:color w:val="FF0000"/>
                <w:sz w:val="18"/>
              </w:rPr>
            </w:pPr>
            <w:r>
              <w:rPr>
                <w:rFonts w:ascii="Calibri" w:hAnsi="Calibri"/>
                <w:b/>
                <w:bCs/>
                <w:color w:val="3366FF"/>
                <w:sz w:val="18"/>
              </w:rPr>
              <w:lastRenderedPageBreak/>
              <w:t>Cooling blocks</w:t>
            </w: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E462E" w:rsidRDefault="00BE462E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80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35929" w:rsidRDefault="00F35929" w:rsidP="00F35929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Soak aluminum disc cooling block in 5% </w:t>
            </w:r>
            <w:proofErr w:type="spellStart"/>
            <w:r>
              <w:rPr>
                <w:b w:val="0"/>
                <w:bCs w:val="0"/>
              </w:rPr>
              <w:t>Extran</w:t>
            </w:r>
            <w:proofErr w:type="spellEnd"/>
            <w:r>
              <w:rPr>
                <w:b w:val="0"/>
                <w:bCs w:val="0"/>
              </w:rPr>
              <w:t xml:space="preserve"> after each use.</w:t>
            </w:r>
          </w:p>
          <w:p w:rsidR="00F35929" w:rsidRDefault="00F35929" w:rsidP="00F35929">
            <w:pPr>
              <w:pStyle w:val="Heading3"/>
              <w:numPr>
                <w:ilvl w:val="0"/>
                <w:numId w:val="11"/>
              </w:numPr>
              <w:ind w:left="653" w:hanging="293"/>
              <w:jc w:val="left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Allow  to</w:t>
            </w:r>
            <w:proofErr w:type="gramEnd"/>
            <w:r>
              <w:rPr>
                <w:b w:val="0"/>
                <w:bCs w:val="0"/>
              </w:rPr>
              <w:t xml:space="preserve"> sit for 4 – 5 min </w:t>
            </w:r>
          </w:p>
          <w:p w:rsidR="00F35929" w:rsidRDefault="00F35929" w:rsidP="00F35929">
            <w:pPr>
              <w:numPr>
                <w:ilvl w:val="0"/>
                <w:numId w:val="11"/>
              </w:numPr>
              <w:tabs>
                <w:tab w:val="left" w:pos="653"/>
              </w:tabs>
              <w:ind w:left="653" w:hanging="29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Rinse with water </w:t>
            </w:r>
          </w:p>
          <w:p w:rsidR="00BE462E" w:rsidRPr="00F35929" w:rsidRDefault="00F35929" w:rsidP="00F35929">
            <w:pPr>
              <w:numPr>
                <w:ilvl w:val="0"/>
                <w:numId w:val="11"/>
              </w:numPr>
              <w:tabs>
                <w:tab w:val="left" w:pos="653"/>
              </w:tabs>
              <w:ind w:left="653" w:hanging="29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Air dry</w:t>
            </w:r>
          </w:p>
        </w:tc>
      </w:tr>
      <w:tr w:rsidR="00BE462E" w:rsidTr="00757934">
        <w:trPr>
          <w:cantSplit/>
          <w:trHeight w:val="5255"/>
        </w:trPr>
        <w:tc>
          <w:tcPr>
            <w:tcW w:w="15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E462E" w:rsidRDefault="00BE462E" w:rsidP="00BE462E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Hoods, Pipettes and Bench tops</w:t>
            </w:r>
          </w:p>
          <w:p w:rsidR="00BE462E" w:rsidRDefault="00BE462E" w:rsidP="00BE462E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  <w:p w:rsidR="00BE462E" w:rsidRDefault="00BE462E" w:rsidP="00BE462E">
            <w:pPr>
              <w:jc w:val="center"/>
              <w:rPr>
                <w:rFonts w:ascii="Calibri" w:hAnsi="Calibri"/>
                <w:b/>
                <w:bCs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6"/>
              </w:rPr>
              <w:t>Room 1, 2, 3</w:t>
            </w: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E462E" w:rsidRDefault="00BE462E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80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E462E" w:rsidRDefault="00BE462E" w:rsidP="00BE462E">
            <w:pPr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Wipe down hoods, </w:t>
            </w:r>
            <w:r w:rsidRPr="002E5466">
              <w:rPr>
                <w:rFonts w:asciiTheme="minorHAnsi" w:hAnsiTheme="minorHAnsi" w:cstheme="minorHAnsi"/>
                <w:sz w:val="19"/>
                <w:szCs w:val="19"/>
              </w:rPr>
              <w:t>pipettes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</w:rPr>
              <w:t>benchtops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2E5466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2E5466">
              <w:rPr>
                <w:rFonts w:asciiTheme="minorHAnsi" w:hAnsiTheme="minorHAnsi" w:cstheme="minorHAnsi"/>
                <w:bCs/>
                <w:sz w:val="19"/>
                <w:szCs w:val="19"/>
              </w:rPr>
              <w:t>at the end of the day and when visibly contaminated</w:t>
            </w:r>
          </w:p>
          <w:p w:rsidR="00BE462E" w:rsidRPr="002E5466" w:rsidRDefault="00BE462E" w:rsidP="00BE462E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tbl>
            <w:tblPr>
              <w:tblW w:w="0" w:type="auto"/>
              <w:tblInd w:w="159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/>
            </w:tblPr>
            <w:tblGrid>
              <w:gridCol w:w="1980"/>
              <w:gridCol w:w="630"/>
              <w:gridCol w:w="5017"/>
            </w:tblGrid>
            <w:tr w:rsidR="00BE462E" w:rsidRPr="00F45C6E" w:rsidTr="00176FC2">
              <w:trPr>
                <w:trHeight w:val="317"/>
              </w:trPr>
              <w:tc>
                <w:tcPr>
                  <w:tcW w:w="1980" w:type="dxa"/>
                  <w:shd w:val="clear" w:color="auto" w:fill="EAF1DD" w:themeFill="accent3" w:themeFillTint="33"/>
                  <w:vAlign w:val="center"/>
                </w:tcPr>
                <w:p w:rsidR="00BE462E" w:rsidRPr="00F45C6E" w:rsidRDefault="00BE462E" w:rsidP="00BE462E">
                  <w:pPr>
                    <w:jc w:val="center"/>
                    <w:rPr>
                      <w:rFonts w:ascii="Calibri" w:hAnsi="Calibri"/>
                      <w:sz w:val="19"/>
                      <w:szCs w:val="19"/>
                    </w:rPr>
                  </w:pPr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Location</w:t>
                  </w:r>
                </w:p>
              </w:tc>
              <w:tc>
                <w:tcPr>
                  <w:tcW w:w="630" w:type="dxa"/>
                  <w:shd w:val="clear" w:color="auto" w:fill="EAF1DD" w:themeFill="accent3" w:themeFillTint="33"/>
                  <w:vAlign w:val="center"/>
                </w:tcPr>
                <w:p w:rsidR="00BE462E" w:rsidRPr="00F45C6E" w:rsidRDefault="00BE462E" w:rsidP="00BE462E">
                  <w:pPr>
                    <w:jc w:val="center"/>
                    <w:rPr>
                      <w:rFonts w:ascii="Calibri" w:hAnsi="Calibri"/>
                      <w:sz w:val="19"/>
                      <w:szCs w:val="19"/>
                    </w:rPr>
                  </w:pPr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Step</w:t>
                  </w:r>
                </w:p>
              </w:tc>
              <w:tc>
                <w:tcPr>
                  <w:tcW w:w="5017" w:type="dxa"/>
                  <w:shd w:val="clear" w:color="auto" w:fill="EAF1DD" w:themeFill="accent3" w:themeFillTint="33"/>
                  <w:vAlign w:val="center"/>
                </w:tcPr>
                <w:p w:rsidR="00BE462E" w:rsidRPr="00F45C6E" w:rsidRDefault="00BE462E" w:rsidP="00BE462E">
                  <w:pPr>
                    <w:rPr>
                      <w:rFonts w:ascii="Calibri" w:hAnsi="Calibri"/>
                      <w:sz w:val="19"/>
                      <w:szCs w:val="19"/>
                    </w:rPr>
                  </w:pPr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Action</w:t>
                  </w:r>
                </w:p>
              </w:tc>
            </w:tr>
            <w:tr w:rsidR="00BE462E" w:rsidRPr="00F45C6E" w:rsidTr="00176FC2">
              <w:trPr>
                <w:trHeight w:val="317"/>
              </w:trPr>
              <w:tc>
                <w:tcPr>
                  <w:tcW w:w="1980" w:type="dxa"/>
                  <w:vMerge w:val="restart"/>
                </w:tcPr>
                <w:p w:rsidR="00BE462E" w:rsidRPr="000A62F0" w:rsidRDefault="00BE462E" w:rsidP="00BE462E">
                  <w:pPr>
                    <w:rPr>
                      <w:rFonts w:ascii="Calibri" w:hAnsi="Calibri"/>
                      <w:b/>
                      <w:color w:val="0070C0"/>
                      <w:sz w:val="19"/>
                      <w:szCs w:val="19"/>
                    </w:rPr>
                  </w:pPr>
                  <w:r w:rsidRPr="000A62F0">
                    <w:rPr>
                      <w:rFonts w:ascii="Calibri" w:hAnsi="Calibri"/>
                      <w:b/>
                      <w:color w:val="0070C0"/>
                      <w:sz w:val="19"/>
                      <w:szCs w:val="19"/>
                    </w:rPr>
                    <w:t>Room 1</w:t>
                  </w:r>
                </w:p>
                <w:p w:rsidR="00BE462E" w:rsidRPr="00846C79" w:rsidRDefault="00BE462E" w:rsidP="00BE462E">
                  <w:pPr>
                    <w:numPr>
                      <w:ilvl w:val="0"/>
                      <w:numId w:val="15"/>
                    </w:numPr>
                    <w:ind w:left="432" w:hanging="270"/>
                    <w:rPr>
                      <w:rFonts w:ascii="Calibri" w:hAnsi="Calibri"/>
                      <w:sz w:val="18"/>
                      <w:szCs w:val="18"/>
                    </w:rPr>
                  </w:pPr>
                  <w:r w:rsidRPr="00846C79">
                    <w:rPr>
                      <w:rFonts w:ascii="Calibri" w:hAnsi="Calibri"/>
                      <w:sz w:val="18"/>
                      <w:szCs w:val="18"/>
                    </w:rPr>
                    <w:t xml:space="preserve">5% </w:t>
                  </w:r>
                  <w:proofErr w:type="spellStart"/>
                  <w:r w:rsidRPr="00846C79">
                    <w:rPr>
                      <w:rFonts w:ascii="Calibri" w:hAnsi="Calibri"/>
                      <w:sz w:val="18"/>
                      <w:szCs w:val="18"/>
                    </w:rPr>
                    <w:t>Extran</w:t>
                  </w:r>
                  <w:proofErr w:type="spellEnd"/>
                </w:p>
                <w:p w:rsidR="00BE462E" w:rsidRPr="00F45C6E" w:rsidRDefault="00BE462E" w:rsidP="00BE462E">
                  <w:pPr>
                    <w:numPr>
                      <w:ilvl w:val="0"/>
                      <w:numId w:val="15"/>
                    </w:numPr>
                    <w:ind w:left="432" w:hanging="270"/>
                    <w:rPr>
                      <w:rFonts w:ascii="Calibri" w:hAnsi="Calibri"/>
                      <w:sz w:val="19"/>
                      <w:szCs w:val="19"/>
                    </w:rPr>
                  </w:pPr>
                  <w:r w:rsidRPr="00846C79">
                    <w:rPr>
                      <w:rFonts w:ascii="Calibri" w:hAnsi="Calibri"/>
                      <w:sz w:val="18"/>
                      <w:szCs w:val="18"/>
                    </w:rPr>
                    <w:t>70% alcohol</w:t>
                  </w:r>
                </w:p>
              </w:tc>
              <w:tc>
                <w:tcPr>
                  <w:tcW w:w="630" w:type="dxa"/>
                  <w:vAlign w:val="center"/>
                </w:tcPr>
                <w:p w:rsidR="00BE462E" w:rsidRPr="00F45C6E" w:rsidRDefault="00BE462E" w:rsidP="00BE462E">
                  <w:pPr>
                    <w:jc w:val="center"/>
                    <w:rPr>
                      <w:rFonts w:ascii="Calibri" w:hAnsi="Calibri"/>
                      <w:sz w:val="19"/>
                      <w:szCs w:val="19"/>
                    </w:rPr>
                  </w:pPr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5017" w:type="dxa"/>
                  <w:vAlign w:val="center"/>
                </w:tcPr>
                <w:p w:rsidR="00BE462E" w:rsidRPr="00F45C6E" w:rsidRDefault="00BE462E" w:rsidP="00BE462E">
                  <w:pPr>
                    <w:rPr>
                      <w:rFonts w:ascii="Calibri" w:hAnsi="Calibri"/>
                      <w:sz w:val="19"/>
                      <w:szCs w:val="19"/>
                    </w:rPr>
                  </w:pPr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 xml:space="preserve">Allow 5% </w:t>
                  </w:r>
                  <w:proofErr w:type="spellStart"/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Extran</w:t>
                  </w:r>
                  <w:proofErr w:type="spellEnd"/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 xml:space="preserve"> to sit for approximately 5 min</w:t>
                  </w:r>
                </w:p>
              </w:tc>
            </w:tr>
            <w:tr w:rsidR="00BE462E" w:rsidRPr="00F45C6E" w:rsidTr="00176FC2">
              <w:trPr>
                <w:trHeight w:val="317"/>
              </w:trPr>
              <w:tc>
                <w:tcPr>
                  <w:tcW w:w="1980" w:type="dxa"/>
                  <w:vMerge/>
                </w:tcPr>
                <w:p w:rsidR="00BE462E" w:rsidRPr="00F45C6E" w:rsidRDefault="00BE462E" w:rsidP="00BE462E">
                  <w:pPr>
                    <w:rPr>
                      <w:rFonts w:ascii="Calibri" w:hAnsi="Calibri"/>
                      <w:sz w:val="19"/>
                      <w:szCs w:val="19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:rsidR="00BE462E" w:rsidRPr="00F45C6E" w:rsidRDefault="00BE462E" w:rsidP="00BE462E">
                  <w:pPr>
                    <w:jc w:val="center"/>
                    <w:rPr>
                      <w:rFonts w:ascii="Calibri" w:hAnsi="Calibri"/>
                      <w:sz w:val="19"/>
                      <w:szCs w:val="19"/>
                    </w:rPr>
                  </w:pPr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5017" w:type="dxa"/>
                  <w:vAlign w:val="center"/>
                </w:tcPr>
                <w:p w:rsidR="00BE462E" w:rsidRPr="00F45C6E" w:rsidRDefault="00BE462E" w:rsidP="00BE462E">
                  <w:pPr>
                    <w:rPr>
                      <w:rFonts w:ascii="Calibri" w:hAnsi="Calibri"/>
                      <w:sz w:val="19"/>
                      <w:szCs w:val="19"/>
                    </w:rPr>
                  </w:pPr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 xml:space="preserve">Remove </w:t>
                  </w:r>
                  <w:proofErr w:type="spellStart"/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Extran</w:t>
                  </w:r>
                  <w:proofErr w:type="spellEnd"/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 xml:space="preserve"> from surfaces with 70% alcohol</w:t>
                  </w:r>
                </w:p>
              </w:tc>
            </w:tr>
            <w:tr w:rsidR="00BE462E" w:rsidRPr="00F45C6E" w:rsidTr="00176FC2">
              <w:trPr>
                <w:trHeight w:val="317"/>
              </w:trPr>
              <w:tc>
                <w:tcPr>
                  <w:tcW w:w="1980" w:type="dxa"/>
                  <w:vMerge/>
                </w:tcPr>
                <w:p w:rsidR="00BE462E" w:rsidRPr="00F45C6E" w:rsidRDefault="00BE462E" w:rsidP="00BE462E">
                  <w:pPr>
                    <w:rPr>
                      <w:rFonts w:ascii="Calibri" w:hAnsi="Calibri"/>
                      <w:sz w:val="19"/>
                      <w:szCs w:val="19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:rsidR="00BE462E" w:rsidRPr="00F45C6E" w:rsidRDefault="00BE462E" w:rsidP="00BE462E">
                  <w:pPr>
                    <w:jc w:val="center"/>
                    <w:rPr>
                      <w:rFonts w:ascii="Calibri" w:hAnsi="Calibri"/>
                      <w:sz w:val="19"/>
                      <w:szCs w:val="19"/>
                    </w:rPr>
                  </w:pPr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5017" w:type="dxa"/>
                  <w:vAlign w:val="center"/>
                </w:tcPr>
                <w:p w:rsidR="00BE462E" w:rsidRPr="00F45C6E" w:rsidRDefault="00BE462E" w:rsidP="00BE462E">
                  <w:pPr>
                    <w:rPr>
                      <w:rFonts w:ascii="Calibri" w:hAnsi="Calibri"/>
                      <w:sz w:val="19"/>
                      <w:szCs w:val="19"/>
                    </w:rPr>
                  </w:pPr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Lay pipettes flat in hood</w:t>
                  </w:r>
                </w:p>
              </w:tc>
            </w:tr>
            <w:tr w:rsidR="00BE462E" w:rsidRPr="00F45C6E" w:rsidTr="00176FC2">
              <w:trPr>
                <w:trHeight w:val="317"/>
              </w:trPr>
              <w:tc>
                <w:tcPr>
                  <w:tcW w:w="1980" w:type="dxa"/>
                  <w:vMerge w:val="restart"/>
                </w:tcPr>
                <w:p w:rsidR="00BE462E" w:rsidRPr="000A62F0" w:rsidRDefault="00BE462E" w:rsidP="00BE462E">
                  <w:pPr>
                    <w:rPr>
                      <w:rFonts w:ascii="Calibri" w:hAnsi="Calibri"/>
                      <w:b/>
                      <w:color w:val="0070C0"/>
                      <w:sz w:val="19"/>
                      <w:szCs w:val="19"/>
                    </w:rPr>
                  </w:pPr>
                  <w:r w:rsidRPr="000A62F0">
                    <w:rPr>
                      <w:rFonts w:ascii="Calibri" w:hAnsi="Calibri"/>
                      <w:b/>
                      <w:color w:val="0070C0"/>
                      <w:sz w:val="19"/>
                      <w:szCs w:val="19"/>
                    </w:rPr>
                    <w:t>Room 2 and 3</w:t>
                  </w:r>
                </w:p>
                <w:p w:rsidR="00BE462E" w:rsidRDefault="00BE462E" w:rsidP="00BE462E">
                  <w:pPr>
                    <w:numPr>
                      <w:ilvl w:val="0"/>
                      <w:numId w:val="15"/>
                    </w:numPr>
                    <w:ind w:left="432" w:hanging="270"/>
                    <w:rPr>
                      <w:rFonts w:ascii="Calibri" w:hAnsi="Calibri"/>
                      <w:sz w:val="18"/>
                      <w:szCs w:val="18"/>
                    </w:rPr>
                  </w:pPr>
                  <w:proofErr w:type="spellStart"/>
                  <w:r w:rsidRPr="00846C79">
                    <w:rPr>
                      <w:rFonts w:ascii="Calibri" w:hAnsi="Calibri"/>
                      <w:sz w:val="18"/>
                      <w:szCs w:val="18"/>
                    </w:rPr>
                    <w:t>Sani</w:t>
                  </w:r>
                  <w:proofErr w:type="spellEnd"/>
                  <w:r w:rsidRPr="00846C79">
                    <w:rPr>
                      <w:rFonts w:ascii="Calibri" w:hAnsi="Calibri"/>
                      <w:sz w:val="18"/>
                      <w:szCs w:val="18"/>
                    </w:rPr>
                    <w:t>-Cloth Bleach</w:t>
                  </w:r>
                </w:p>
                <w:p w:rsidR="00BE462E" w:rsidRDefault="00BE462E" w:rsidP="00BE462E">
                  <w:pPr>
                    <w:numPr>
                      <w:ilvl w:val="0"/>
                      <w:numId w:val="15"/>
                    </w:numPr>
                    <w:ind w:left="432" w:hanging="270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Water</w:t>
                  </w:r>
                </w:p>
                <w:p w:rsidR="00BE462E" w:rsidRPr="00846C79" w:rsidRDefault="00BE462E" w:rsidP="00BE462E">
                  <w:pPr>
                    <w:numPr>
                      <w:ilvl w:val="0"/>
                      <w:numId w:val="15"/>
                    </w:numPr>
                    <w:ind w:left="432" w:hanging="270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70% alcohol</w:t>
                  </w:r>
                </w:p>
              </w:tc>
              <w:tc>
                <w:tcPr>
                  <w:tcW w:w="630" w:type="dxa"/>
                  <w:vAlign w:val="center"/>
                </w:tcPr>
                <w:p w:rsidR="00BE462E" w:rsidRPr="00F45C6E" w:rsidRDefault="00BE462E" w:rsidP="00BE462E">
                  <w:pPr>
                    <w:jc w:val="center"/>
                    <w:rPr>
                      <w:rFonts w:ascii="Calibri" w:hAnsi="Calibri"/>
                      <w:sz w:val="19"/>
                      <w:szCs w:val="19"/>
                    </w:rPr>
                  </w:pPr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5017" w:type="dxa"/>
                  <w:vAlign w:val="center"/>
                </w:tcPr>
                <w:p w:rsidR="00BE462E" w:rsidRPr="00F45C6E" w:rsidRDefault="00BE462E" w:rsidP="00BE462E">
                  <w:pPr>
                    <w:rPr>
                      <w:rFonts w:ascii="Calibri" w:hAnsi="Calibri"/>
                      <w:sz w:val="19"/>
                      <w:szCs w:val="19"/>
                    </w:rPr>
                  </w:pPr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Allow bleach to sit 4 – 5 min</w:t>
                  </w:r>
                </w:p>
              </w:tc>
            </w:tr>
            <w:tr w:rsidR="00BE462E" w:rsidRPr="00F45C6E" w:rsidTr="00176FC2">
              <w:trPr>
                <w:trHeight w:val="317"/>
              </w:trPr>
              <w:tc>
                <w:tcPr>
                  <w:tcW w:w="1980" w:type="dxa"/>
                  <w:vMerge/>
                </w:tcPr>
                <w:p w:rsidR="00BE462E" w:rsidRPr="00F45C6E" w:rsidRDefault="00BE462E" w:rsidP="00BE462E">
                  <w:pPr>
                    <w:rPr>
                      <w:rFonts w:ascii="Calibri" w:hAnsi="Calibri"/>
                      <w:sz w:val="19"/>
                      <w:szCs w:val="19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:rsidR="00BE462E" w:rsidRPr="00F45C6E" w:rsidRDefault="00BE462E" w:rsidP="00BE462E">
                  <w:pPr>
                    <w:jc w:val="center"/>
                    <w:rPr>
                      <w:rFonts w:ascii="Calibri" w:hAnsi="Calibri"/>
                      <w:sz w:val="19"/>
                      <w:szCs w:val="19"/>
                    </w:rPr>
                  </w:pPr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5017" w:type="dxa"/>
                  <w:vAlign w:val="center"/>
                </w:tcPr>
                <w:p w:rsidR="00BE462E" w:rsidRPr="00F45C6E" w:rsidRDefault="00BE462E" w:rsidP="00BE462E">
                  <w:pPr>
                    <w:rPr>
                      <w:rFonts w:ascii="Calibri" w:hAnsi="Calibri"/>
                      <w:sz w:val="19"/>
                      <w:szCs w:val="19"/>
                    </w:rPr>
                  </w:pPr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Remove bleach residue with water followed by 70% alcohol</w:t>
                  </w:r>
                </w:p>
              </w:tc>
            </w:tr>
            <w:tr w:rsidR="00BE462E" w:rsidRPr="00F45C6E" w:rsidTr="00176FC2">
              <w:trPr>
                <w:trHeight w:val="317"/>
              </w:trPr>
              <w:tc>
                <w:tcPr>
                  <w:tcW w:w="1980" w:type="dxa"/>
                  <w:vMerge/>
                </w:tcPr>
                <w:p w:rsidR="00BE462E" w:rsidRPr="00F45C6E" w:rsidRDefault="00BE462E" w:rsidP="00BE462E">
                  <w:pPr>
                    <w:rPr>
                      <w:rFonts w:ascii="Calibri" w:hAnsi="Calibri"/>
                      <w:sz w:val="19"/>
                      <w:szCs w:val="19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:rsidR="00BE462E" w:rsidRPr="00F45C6E" w:rsidRDefault="00BE462E" w:rsidP="00BE462E">
                  <w:pPr>
                    <w:jc w:val="center"/>
                    <w:rPr>
                      <w:rFonts w:ascii="Calibri" w:hAnsi="Calibri"/>
                      <w:sz w:val="19"/>
                      <w:szCs w:val="19"/>
                    </w:rPr>
                  </w:pPr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5017" w:type="dxa"/>
                  <w:vAlign w:val="center"/>
                </w:tcPr>
                <w:p w:rsidR="00BE462E" w:rsidRDefault="00BE462E" w:rsidP="00BE462E"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Lay pipettes flat in hood</w:t>
                  </w:r>
                </w:p>
              </w:tc>
            </w:tr>
            <w:tr w:rsidR="00757934" w:rsidRPr="00F45C6E" w:rsidTr="00433410">
              <w:trPr>
                <w:trHeight w:val="317"/>
              </w:trPr>
              <w:tc>
                <w:tcPr>
                  <w:tcW w:w="1980" w:type="dxa"/>
                  <w:vMerge w:val="restart"/>
                  <w:vAlign w:val="center"/>
                </w:tcPr>
                <w:p w:rsidR="00757934" w:rsidRPr="00C85CF4" w:rsidRDefault="00757934" w:rsidP="00017855">
                  <w:pPr>
                    <w:rPr>
                      <w:rFonts w:ascii="Calibri" w:hAnsi="Calibri"/>
                      <w:b/>
                      <w:color w:val="0070C0"/>
                      <w:sz w:val="19"/>
                      <w:szCs w:val="19"/>
                    </w:rPr>
                  </w:pPr>
                  <w:r w:rsidRPr="00C85CF4">
                    <w:rPr>
                      <w:rFonts w:ascii="Calibri" w:hAnsi="Calibri"/>
                      <w:b/>
                      <w:color w:val="0070C0"/>
                      <w:sz w:val="19"/>
                      <w:szCs w:val="19"/>
                    </w:rPr>
                    <w:t>Pipettes</w:t>
                  </w:r>
                  <w:r>
                    <w:rPr>
                      <w:rFonts w:ascii="Calibri" w:hAnsi="Calibri"/>
                      <w:b/>
                      <w:color w:val="0070C0"/>
                      <w:sz w:val="19"/>
                      <w:szCs w:val="19"/>
                    </w:rPr>
                    <w:t xml:space="preserve"> </w:t>
                  </w:r>
                  <w:r w:rsidRPr="0021594A">
                    <w:rPr>
                      <w:rFonts w:ascii="Calibri" w:hAnsi="Calibri"/>
                      <w:color w:val="0070C0"/>
                      <w:sz w:val="19"/>
                      <w:szCs w:val="19"/>
                    </w:rPr>
                    <w:t>(additional information)</w:t>
                  </w:r>
                </w:p>
              </w:tc>
              <w:tc>
                <w:tcPr>
                  <w:tcW w:w="630" w:type="dxa"/>
                  <w:vAlign w:val="center"/>
                </w:tcPr>
                <w:p w:rsidR="00757934" w:rsidRDefault="00757934" w:rsidP="00017855">
                  <w:pPr>
                    <w:jc w:val="center"/>
                    <w:rPr>
                      <w:rFonts w:ascii="Calibri" w:hAnsi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5017" w:type="dxa"/>
                  <w:vAlign w:val="center"/>
                </w:tcPr>
                <w:p w:rsidR="00757934" w:rsidRDefault="00757934" w:rsidP="00017855">
                  <w:pPr>
                    <w:rPr>
                      <w:rFonts w:ascii="Calibri" w:hAnsi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z w:val="19"/>
                      <w:szCs w:val="19"/>
                    </w:rPr>
                    <w:t xml:space="preserve">Carefully clean the </w:t>
                  </w:r>
                  <w:proofErr w:type="spellStart"/>
                  <w:r>
                    <w:rPr>
                      <w:rFonts w:ascii="Calibri" w:hAnsi="Calibri"/>
                      <w:sz w:val="19"/>
                      <w:szCs w:val="19"/>
                    </w:rPr>
                    <w:t>pipettor</w:t>
                  </w:r>
                  <w:proofErr w:type="spellEnd"/>
                  <w:r>
                    <w:rPr>
                      <w:rFonts w:ascii="Calibri" w:hAnsi="Calibri"/>
                      <w:sz w:val="19"/>
                      <w:szCs w:val="19"/>
                    </w:rPr>
                    <w:t xml:space="preserve"> handle and barrel</w:t>
                  </w:r>
                </w:p>
              </w:tc>
            </w:tr>
            <w:tr w:rsidR="00757934" w:rsidRPr="00F45C6E" w:rsidTr="00176FC2">
              <w:trPr>
                <w:trHeight w:val="317"/>
              </w:trPr>
              <w:tc>
                <w:tcPr>
                  <w:tcW w:w="1980" w:type="dxa"/>
                  <w:vMerge/>
                </w:tcPr>
                <w:p w:rsidR="00757934" w:rsidRPr="00F45C6E" w:rsidRDefault="00757934" w:rsidP="00BE462E">
                  <w:pPr>
                    <w:rPr>
                      <w:rFonts w:ascii="Calibri" w:hAnsi="Calibri"/>
                      <w:sz w:val="19"/>
                      <w:szCs w:val="19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:rsidR="00757934" w:rsidRPr="00F45C6E" w:rsidRDefault="00757934" w:rsidP="00BE462E">
                  <w:pPr>
                    <w:jc w:val="center"/>
                    <w:rPr>
                      <w:rFonts w:ascii="Calibri" w:hAnsi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5017" w:type="dxa"/>
                  <w:vAlign w:val="center"/>
                </w:tcPr>
                <w:p w:rsidR="00757934" w:rsidRPr="00F45C6E" w:rsidRDefault="00757934" w:rsidP="00BE462E">
                  <w:pPr>
                    <w:rPr>
                      <w:rFonts w:ascii="Calibri" w:hAnsi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z w:val="19"/>
                      <w:szCs w:val="19"/>
                    </w:rPr>
                    <w:t>Electronic pipettes: Avoid electronic buttons and AC charger socket when cleaning</w:t>
                  </w:r>
                </w:p>
              </w:tc>
            </w:tr>
            <w:tr w:rsidR="00757934" w:rsidRPr="00F45C6E" w:rsidTr="00176FC2">
              <w:trPr>
                <w:trHeight w:val="317"/>
              </w:trPr>
              <w:tc>
                <w:tcPr>
                  <w:tcW w:w="1980" w:type="dxa"/>
                  <w:vMerge/>
                </w:tcPr>
                <w:p w:rsidR="00757934" w:rsidRPr="00F45C6E" w:rsidRDefault="00757934" w:rsidP="00BE462E">
                  <w:pPr>
                    <w:rPr>
                      <w:rFonts w:ascii="Calibri" w:hAnsi="Calibri"/>
                      <w:sz w:val="19"/>
                      <w:szCs w:val="19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:rsidR="00757934" w:rsidRPr="00F45C6E" w:rsidRDefault="00757934" w:rsidP="00BE462E">
                  <w:pPr>
                    <w:jc w:val="center"/>
                    <w:rPr>
                      <w:rFonts w:ascii="Calibri" w:hAnsi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5017" w:type="dxa"/>
                  <w:vAlign w:val="center"/>
                </w:tcPr>
                <w:p w:rsidR="00757934" w:rsidRPr="00F45C6E" w:rsidRDefault="00757934" w:rsidP="00BE462E">
                  <w:pPr>
                    <w:rPr>
                      <w:rFonts w:ascii="Calibri" w:hAnsi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z w:val="19"/>
                      <w:szCs w:val="19"/>
                    </w:rPr>
                    <w:t>Manual pipettes: Do not allow cleaning solutions to enter the plunger and gear mechanism</w:t>
                  </w:r>
                </w:p>
              </w:tc>
            </w:tr>
            <w:tr w:rsidR="00757934" w:rsidRPr="00F45C6E" w:rsidTr="00176FC2">
              <w:trPr>
                <w:trHeight w:val="317"/>
              </w:trPr>
              <w:tc>
                <w:tcPr>
                  <w:tcW w:w="1980" w:type="dxa"/>
                  <w:vMerge/>
                </w:tcPr>
                <w:p w:rsidR="00757934" w:rsidRPr="00F45C6E" w:rsidRDefault="00757934" w:rsidP="00BE462E">
                  <w:pPr>
                    <w:rPr>
                      <w:rFonts w:ascii="Calibri" w:hAnsi="Calibri"/>
                      <w:sz w:val="19"/>
                      <w:szCs w:val="19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:rsidR="00757934" w:rsidRPr="00F45C6E" w:rsidRDefault="00757934" w:rsidP="00BE462E">
                  <w:pPr>
                    <w:jc w:val="center"/>
                    <w:rPr>
                      <w:rFonts w:ascii="Calibri" w:hAnsi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z w:val="19"/>
                      <w:szCs w:val="19"/>
                    </w:rPr>
                    <w:t>4</w:t>
                  </w:r>
                </w:p>
              </w:tc>
              <w:tc>
                <w:tcPr>
                  <w:tcW w:w="5017" w:type="dxa"/>
                  <w:vAlign w:val="center"/>
                </w:tcPr>
                <w:p w:rsidR="00757934" w:rsidRPr="00F45C6E" w:rsidRDefault="00757934" w:rsidP="00BE462E">
                  <w:pPr>
                    <w:rPr>
                      <w:rFonts w:ascii="Calibri" w:hAnsi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z w:val="19"/>
                      <w:szCs w:val="19"/>
                    </w:rPr>
                    <w:t>The above solutions are corrosive and over time can contribute to the electronic components of the pipettes and increased resistance when adjusting volumes on manual pipettes</w:t>
                  </w:r>
                </w:p>
              </w:tc>
            </w:tr>
          </w:tbl>
          <w:p w:rsidR="00BE462E" w:rsidRDefault="00BE462E">
            <w:pPr>
              <w:pStyle w:val="Heading3"/>
              <w:jc w:val="left"/>
              <w:rPr>
                <w:b w:val="0"/>
                <w:bCs w:val="0"/>
              </w:rPr>
            </w:pPr>
          </w:p>
        </w:tc>
      </w:tr>
      <w:tr w:rsidR="00BE462E" w:rsidTr="00757934">
        <w:trPr>
          <w:cantSplit/>
          <w:trHeight w:val="1880"/>
        </w:trPr>
        <w:tc>
          <w:tcPr>
            <w:tcW w:w="15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E462E" w:rsidRDefault="00BE462E" w:rsidP="00BE462E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UV Hoods</w:t>
            </w: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E462E" w:rsidRDefault="00BE462E" w:rsidP="00BE462E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80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E462E" w:rsidRPr="00176FC2" w:rsidRDefault="00BE462E" w:rsidP="00BE462E">
            <w:pPr>
              <w:pStyle w:val="Heading3"/>
              <w:jc w:val="left"/>
              <w:rPr>
                <w:rFonts w:asciiTheme="minorHAnsi" w:hAnsiTheme="minorHAnsi"/>
                <w:b w:val="0"/>
                <w:bCs w:val="0"/>
                <w:sz w:val="19"/>
                <w:szCs w:val="19"/>
              </w:rPr>
            </w:pPr>
            <w:r w:rsidRPr="00176FC2">
              <w:rPr>
                <w:rFonts w:asciiTheme="minorHAnsi" w:hAnsiTheme="minorHAnsi"/>
                <w:b w:val="0"/>
                <w:bCs w:val="0"/>
                <w:sz w:val="19"/>
                <w:szCs w:val="19"/>
              </w:rPr>
              <w:t>UV hoods</w:t>
            </w:r>
          </w:p>
          <w:tbl>
            <w:tblPr>
              <w:tblpPr w:leftFromText="180" w:rightFromText="180" w:vertAnchor="page" w:horzAnchor="page" w:tblpX="511" w:tblpY="316"/>
              <w:tblOverlap w:val="never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/>
            </w:tblPr>
            <w:tblGrid>
              <w:gridCol w:w="630"/>
              <w:gridCol w:w="5017"/>
            </w:tblGrid>
            <w:tr w:rsidR="00176FC2" w:rsidRPr="00F45C6E" w:rsidTr="00176FC2">
              <w:trPr>
                <w:trHeight w:val="317"/>
              </w:trPr>
              <w:tc>
                <w:tcPr>
                  <w:tcW w:w="630" w:type="dxa"/>
                  <w:shd w:val="clear" w:color="auto" w:fill="EAF1DD" w:themeFill="accent3" w:themeFillTint="33"/>
                  <w:vAlign w:val="center"/>
                </w:tcPr>
                <w:p w:rsidR="00176FC2" w:rsidRPr="00F45C6E" w:rsidRDefault="00176FC2" w:rsidP="00176FC2">
                  <w:pPr>
                    <w:jc w:val="center"/>
                    <w:rPr>
                      <w:rFonts w:ascii="Calibri" w:hAnsi="Calibri"/>
                      <w:sz w:val="19"/>
                      <w:szCs w:val="19"/>
                    </w:rPr>
                  </w:pPr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Step</w:t>
                  </w:r>
                </w:p>
              </w:tc>
              <w:tc>
                <w:tcPr>
                  <w:tcW w:w="5017" w:type="dxa"/>
                  <w:shd w:val="clear" w:color="auto" w:fill="EAF1DD" w:themeFill="accent3" w:themeFillTint="33"/>
                  <w:vAlign w:val="center"/>
                </w:tcPr>
                <w:p w:rsidR="00176FC2" w:rsidRPr="00F45C6E" w:rsidRDefault="00176FC2" w:rsidP="00176FC2">
                  <w:pPr>
                    <w:rPr>
                      <w:rFonts w:ascii="Calibri" w:hAnsi="Calibri"/>
                      <w:sz w:val="19"/>
                      <w:szCs w:val="19"/>
                    </w:rPr>
                  </w:pPr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Action</w:t>
                  </w:r>
                </w:p>
              </w:tc>
            </w:tr>
            <w:tr w:rsidR="00176FC2" w:rsidRPr="00F45C6E" w:rsidTr="00176FC2">
              <w:trPr>
                <w:trHeight w:val="317"/>
              </w:trPr>
              <w:tc>
                <w:tcPr>
                  <w:tcW w:w="630" w:type="dxa"/>
                  <w:vAlign w:val="center"/>
                </w:tcPr>
                <w:p w:rsidR="00176FC2" w:rsidRPr="00F45C6E" w:rsidRDefault="00176FC2" w:rsidP="00176FC2">
                  <w:pPr>
                    <w:jc w:val="center"/>
                    <w:rPr>
                      <w:rFonts w:ascii="Calibri" w:hAnsi="Calibri"/>
                      <w:sz w:val="19"/>
                      <w:szCs w:val="19"/>
                    </w:rPr>
                  </w:pPr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5017" w:type="dxa"/>
                  <w:vAlign w:val="center"/>
                </w:tcPr>
                <w:p w:rsidR="00176FC2" w:rsidRPr="00F45C6E" w:rsidRDefault="00176FC2" w:rsidP="00176FC2">
                  <w:pPr>
                    <w:rPr>
                      <w:rFonts w:ascii="Calibri" w:hAnsi="Calibri"/>
                      <w:sz w:val="19"/>
                      <w:szCs w:val="19"/>
                    </w:rPr>
                  </w:pPr>
                  <w:r w:rsidRPr="002E5466">
                    <w:rPr>
                      <w:rFonts w:ascii="Calibri" w:hAnsi="Calibri"/>
                      <w:sz w:val="19"/>
                      <w:szCs w:val="19"/>
                    </w:rPr>
                    <w:t>Turn off lights</w:t>
                  </w:r>
                </w:p>
              </w:tc>
            </w:tr>
            <w:tr w:rsidR="00176FC2" w:rsidRPr="00F45C6E" w:rsidTr="00176FC2">
              <w:trPr>
                <w:trHeight w:val="317"/>
              </w:trPr>
              <w:tc>
                <w:tcPr>
                  <w:tcW w:w="630" w:type="dxa"/>
                  <w:vAlign w:val="center"/>
                </w:tcPr>
                <w:p w:rsidR="00176FC2" w:rsidRPr="00F45C6E" w:rsidRDefault="00176FC2" w:rsidP="00176FC2">
                  <w:pPr>
                    <w:jc w:val="center"/>
                    <w:rPr>
                      <w:rFonts w:ascii="Calibri" w:hAnsi="Calibri"/>
                      <w:sz w:val="19"/>
                      <w:szCs w:val="19"/>
                    </w:rPr>
                  </w:pPr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5017" w:type="dxa"/>
                  <w:vAlign w:val="center"/>
                </w:tcPr>
                <w:p w:rsidR="00176FC2" w:rsidRPr="00F45C6E" w:rsidRDefault="00176FC2" w:rsidP="00176FC2">
                  <w:pPr>
                    <w:rPr>
                      <w:rFonts w:ascii="Calibri" w:hAnsi="Calibri"/>
                      <w:sz w:val="19"/>
                      <w:szCs w:val="19"/>
                    </w:rPr>
                  </w:pPr>
                  <w:r w:rsidRPr="002E5466">
                    <w:rPr>
                      <w:rFonts w:ascii="Calibri" w:hAnsi="Calibri"/>
                      <w:sz w:val="19"/>
                      <w:szCs w:val="19"/>
                    </w:rPr>
                    <w:t>Lower sash</w:t>
                  </w:r>
                </w:p>
              </w:tc>
            </w:tr>
            <w:tr w:rsidR="00176FC2" w:rsidRPr="00F45C6E" w:rsidTr="00176FC2">
              <w:trPr>
                <w:trHeight w:val="317"/>
              </w:trPr>
              <w:tc>
                <w:tcPr>
                  <w:tcW w:w="630" w:type="dxa"/>
                  <w:vAlign w:val="center"/>
                </w:tcPr>
                <w:p w:rsidR="00176FC2" w:rsidRPr="00F45C6E" w:rsidRDefault="00176FC2" w:rsidP="00176FC2">
                  <w:pPr>
                    <w:jc w:val="center"/>
                    <w:rPr>
                      <w:rFonts w:ascii="Calibri" w:hAnsi="Calibri"/>
                      <w:sz w:val="19"/>
                      <w:szCs w:val="19"/>
                    </w:rPr>
                  </w:pPr>
                  <w:r w:rsidRPr="00F45C6E">
                    <w:rPr>
                      <w:rFonts w:ascii="Calibri" w:hAnsi="Calibri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5017" w:type="dxa"/>
                  <w:vAlign w:val="center"/>
                </w:tcPr>
                <w:p w:rsidR="00176FC2" w:rsidRPr="00176FC2" w:rsidRDefault="00176FC2" w:rsidP="00176FC2">
                  <w:pPr>
                    <w:rPr>
                      <w:rFonts w:asciiTheme="minorHAnsi" w:hAnsiTheme="minorHAnsi"/>
                      <w:sz w:val="19"/>
                      <w:szCs w:val="19"/>
                    </w:rPr>
                  </w:pPr>
                  <w:r w:rsidRPr="00176FC2">
                    <w:rPr>
                      <w:rFonts w:asciiTheme="minorHAnsi" w:hAnsiTheme="minorHAnsi"/>
                      <w:sz w:val="19"/>
                      <w:szCs w:val="19"/>
                    </w:rPr>
                    <w:t>Turn on UV light for 15 min</w:t>
                  </w:r>
                </w:p>
              </w:tc>
            </w:tr>
          </w:tbl>
          <w:p w:rsidR="00176FC2" w:rsidRDefault="00176FC2" w:rsidP="00176FC2">
            <w:pPr>
              <w:ind w:left="360"/>
              <w:rPr>
                <w:rFonts w:ascii="Calibri" w:hAnsi="Calibri"/>
                <w:sz w:val="19"/>
                <w:szCs w:val="19"/>
              </w:rPr>
            </w:pPr>
          </w:p>
          <w:p w:rsidR="00176FC2" w:rsidRDefault="00176FC2" w:rsidP="00176FC2">
            <w:pPr>
              <w:ind w:left="360"/>
              <w:rPr>
                <w:rFonts w:ascii="Calibri" w:hAnsi="Calibri"/>
                <w:sz w:val="19"/>
                <w:szCs w:val="19"/>
              </w:rPr>
            </w:pPr>
          </w:p>
          <w:p w:rsidR="00BE462E" w:rsidRPr="002E5466" w:rsidRDefault="00BE462E" w:rsidP="00176FC2">
            <w:pPr>
              <w:pStyle w:val="Heading3"/>
              <w:ind w:left="360"/>
              <w:jc w:val="left"/>
              <w:rPr>
                <w:b w:val="0"/>
                <w:bCs w:val="0"/>
                <w:sz w:val="19"/>
                <w:szCs w:val="19"/>
              </w:rPr>
            </w:pPr>
          </w:p>
        </w:tc>
      </w:tr>
      <w:tr w:rsidR="00BE462E" w:rsidTr="00176FC2">
        <w:trPr>
          <w:cantSplit/>
          <w:trHeight w:val="432"/>
        </w:trPr>
        <w:tc>
          <w:tcPr>
            <w:tcW w:w="15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E462E" w:rsidRDefault="00BE462E" w:rsidP="00BE462E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 xml:space="preserve">Tacky </w:t>
            </w:r>
            <w:proofErr w:type="spellStart"/>
            <w:r>
              <w:rPr>
                <w:rFonts w:ascii="Calibri" w:hAnsi="Calibri"/>
                <w:b/>
                <w:bCs/>
                <w:color w:val="3366CC"/>
                <w:sz w:val="18"/>
              </w:rPr>
              <w:t>matts</w:t>
            </w:r>
            <w:proofErr w:type="spellEnd"/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E462E" w:rsidRDefault="00BE462E" w:rsidP="00BE462E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80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E462E" w:rsidRPr="002E5466" w:rsidRDefault="00BE462E" w:rsidP="00BE462E">
            <w:pPr>
              <w:pStyle w:val="Heading3"/>
              <w:jc w:val="left"/>
              <w:rPr>
                <w:b w:val="0"/>
                <w:bCs w:val="0"/>
                <w:sz w:val="19"/>
                <w:szCs w:val="19"/>
              </w:rPr>
            </w:pPr>
            <w:r w:rsidRPr="002E5466">
              <w:rPr>
                <w:b w:val="0"/>
                <w:bCs w:val="0"/>
                <w:sz w:val="19"/>
                <w:szCs w:val="19"/>
              </w:rPr>
              <w:t>Change tacky mattes in rooms 1, 2 and 3 daily; more frequently if needed</w:t>
            </w:r>
          </w:p>
        </w:tc>
      </w:tr>
      <w:tr w:rsidR="00BE462E" w:rsidTr="00176FC2">
        <w:trPr>
          <w:cantSplit/>
          <w:trHeight w:val="432"/>
        </w:trPr>
        <w:tc>
          <w:tcPr>
            <w:tcW w:w="15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E462E" w:rsidRDefault="00BE462E" w:rsidP="00BE462E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Record</w:t>
            </w:r>
          </w:p>
        </w:tc>
        <w:tc>
          <w:tcPr>
            <w:tcW w:w="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E462E" w:rsidRDefault="00BE462E" w:rsidP="00BE462E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80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E462E" w:rsidRDefault="00BE462E" w:rsidP="00BE462E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>Fill out daily maintenance log; initial</w:t>
            </w:r>
          </w:p>
        </w:tc>
      </w:tr>
    </w:tbl>
    <w:p w:rsidR="00812C72" w:rsidRDefault="00812C72">
      <w:pPr>
        <w:pStyle w:val="Header"/>
        <w:tabs>
          <w:tab w:val="clear" w:pos="4320"/>
          <w:tab w:val="clear" w:pos="8640"/>
        </w:tabs>
        <w:rPr>
          <w:sz w:val="16"/>
        </w:rPr>
      </w:pPr>
    </w:p>
    <w:p w:rsidR="00BE462E" w:rsidRPr="00F15252" w:rsidRDefault="00BE462E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</w:p>
    <w:p w:rsidR="00812C72" w:rsidRDefault="00812C72">
      <w:pPr>
        <w:rPr>
          <w:rFonts w:ascii="Calibri" w:hAnsi="Calibri"/>
          <w:sz w:val="22"/>
        </w:rPr>
      </w:pPr>
      <w:r w:rsidRPr="00270BB0">
        <w:rPr>
          <w:rFonts w:ascii="Calibri" w:hAnsi="Calibri"/>
          <w:b/>
          <w:bCs/>
          <w:sz w:val="20"/>
          <w:szCs w:val="20"/>
        </w:rPr>
        <w:t>Table 1: Routine Decontamination Schedule</w:t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sz w:val="22"/>
        </w:rPr>
        <w:t>(</w:t>
      </w:r>
      <w:r w:rsidRPr="00484857">
        <w:rPr>
          <w:rFonts w:ascii="Calibri" w:hAnsi="Calibri"/>
          <w:i/>
          <w:color w:val="0070C0"/>
          <w:sz w:val="20"/>
        </w:rPr>
        <w:t>inc</w:t>
      </w:r>
      <w:r w:rsidR="00410F8E" w:rsidRPr="00484857">
        <w:rPr>
          <w:rFonts w:ascii="Calibri" w:hAnsi="Calibri"/>
          <w:i/>
          <w:color w:val="0070C0"/>
          <w:sz w:val="20"/>
        </w:rPr>
        <w:t>rease frequency if contamination/spills</w:t>
      </w:r>
      <w:r w:rsidRPr="00484857">
        <w:rPr>
          <w:rFonts w:ascii="Calibri" w:hAnsi="Calibri"/>
          <w:i/>
          <w:color w:val="0070C0"/>
          <w:sz w:val="20"/>
        </w:rPr>
        <w:t xml:space="preserve"> occur</w:t>
      </w:r>
      <w:r>
        <w:rPr>
          <w:rFonts w:ascii="Calibri" w:hAnsi="Calibri"/>
          <w:sz w:val="22"/>
        </w:rPr>
        <w:t>)</w:t>
      </w:r>
    </w:p>
    <w:p w:rsidR="006068D2" w:rsidRDefault="006068D2">
      <w:pPr>
        <w:rPr>
          <w:rFonts w:ascii="Calibri" w:hAnsi="Calibri"/>
          <w:sz w:val="22"/>
        </w:rPr>
      </w:pP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3"/>
        <w:gridCol w:w="588"/>
        <w:gridCol w:w="5099"/>
        <w:gridCol w:w="2880"/>
      </w:tblGrid>
      <w:tr w:rsidR="006068D2" w:rsidTr="0023773F">
        <w:trPr>
          <w:cantSplit/>
          <w:trHeight w:val="360"/>
          <w:tblHeader/>
        </w:trPr>
        <w:tc>
          <w:tcPr>
            <w:tcW w:w="151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9F4FF"/>
            <w:vAlign w:val="center"/>
          </w:tcPr>
          <w:p w:rsidR="006068D2" w:rsidRDefault="006068D2" w:rsidP="0023773F">
            <w:pPr>
              <w:pStyle w:val="Heading5"/>
              <w:jc w:val="center"/>
              <w:rPr>
                <w:sz w:val="20"/>
              </w:rPr>
            </w:pPr>
            <w:r>
              <w:rPr>
                <w:sz w:val="20"/>
              </w:rPr>
              <w:t>Room</w:t>
            </w:r>
          </w:p>
        </w:tc>
        <w:tc>
          <w:tcPr>
            <w:tcW w:w="5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9F4FF"/>
            <w:vAlign w:val="center"/>
          </w:tcPr>
          <w:p w:rsidR="006068D2" w:rsidRDefault="006068D2" w:rsidP="0023773F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Step</w:t>
            </w:r>
          </w:p>
        </w:tc>
        <w:tc>
          <w:tcPr>
            <w:tcW w:w="50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9F4FF"/>
            <w:vAlign w:val="center"/>
          </w:tcPr>
          <w:p w:rsidR="006068D2" w:rsidRDefault="006068D2" w:rsidP="0023773F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28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9F4FF"/>
            <w:vAlign w:val="center"/>
          </w:tcPr>
          <w:p w:rsidR="006068D2" w:rsidRDefault="006068D2" w:rsidP="0023773F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Frequency</w:t>
            </w:r>
          </w:p>
        </w:tc>
      </w:tr>
      <w:tr w:rsidR="006068D2" w:rsidRPr="000D3778" w:rsidTr="006068D2">
        <w:trPr>
          <w:trHeight w:val="403"/>
        </w:trPr>
        <w:tc>
          <w:tcPr>
            <w:tcW w:w="151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6068D2" w:rsidRPr="000F7523" w:rsidRDefault="006068D2" w:rsidP="0023773F">
            <w:pPr>
              <w:jc w:val="center"/>
              <w:rPr>
                <w:rFonts w:ascii="Calibri" w:hAnsi="Calibri" w:cs="Arial"/>
                <w:b/>
                <w:color w:val="0070C0"/>
                <w:sz w:val="18"/>
              </w:rPr>
            </w:pPr>
          </w:p>
        </w:tc>
        <w:tc>
          <w:tcPr>
            <w:tcW w:w="5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068D2" w:rsidRPr="00552E29" w:rsidRDefault="006068D2" w:rsidP="0023773F">
            <w:pPr>
              <w:pStyle w:val="TableText"/>
              <w:autoSpaceDE/>
              <w:autoSpaceDN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E2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0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068D2" w:rsidRPr="000D3778" w:rsidRDefault="006068D2" w:rsidP="0023773F">
            <w:pPr>
              <w:pStyle w:val="TableText"/>
              <w:autoSpaceDE/>
              <w:autoSpaceDN/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 xml:space="preserve">Clean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hood</w:t>
            </w: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 xml:space="preserve"> and UV-irradiate hood</w:t>
            </w:r>
          </w:p>
        </w:tc>
        <w:tc>
          <w:tcPr>
            <w:tcW w:w="28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068D2" w:rsidRPr="000D3778" w:rsidRDefault="006068D2" w:rsidP="0023773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Daily</w:t>
            </w:r>
          </w:p>
        </w:tc>
      </w:tr>
      <w:tr w:rsidR="006068D2" w:rsidRPr="000D3778" w:rsidTr="006068D2">
        <w:trPr>
          <w:trHeight w:val="403"/>
        </w:trPr>
        <w:tc>
          <w:tcPr>
            <w:tcW w:w="1513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6068D2" w:rsidRPr="00856CAF" w:rsidRDefault="006068D2" w:rsidP="0023773F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 w:rsidRPr="00856CAF">
              <w:rPr>
                <w:rFonts w:ascii="Calibri" w:hAnsi="Calibri"/>
                <w:b/>
                <w:bCs/>
                <w:color w:val="0070C0"/>
                <w:sz w:val="18"/>
              </w:rPr>
              <w:t>Reagent Prep</w:t>
            </w:r>
          </w:p>
        </w:tc>
        <w:tc>
          <w:tcPr>
            <w:tcW w:w="5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068D2" w:rsidRPr="00552E29" w:rsidRDefault="006068D2" w:rsidP="0023773F">
            <w:pPr>
              <w:pStyle w:val="TableText"/>
              <w:autoSpaceDE/>
              <w:autoSpaceDN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E2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0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068D2" w:rsidRPr="000D3778" w:rsidRDefault="006068D2" w:rsidP="0023773F">
            <w:pPr>
              <w:pStyle w:val="TableText"/>
              <w:autoSpaceDE/>
              <w:autoSpaceDN/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 xml:space="preserve">Clean </w:t>
            </w:r>
            <w:proofErr w:type="spellStart"/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benchtops</w:t>
            </w:r>
            <w:proofErr w:type="spellEnd"/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, pipettes, racks, and cooling blocks</w:t>
            </w:r>
          </w:p>
        </w:tc>
        <w:tc>
          <w:tcPr>
            <w:tcW w:w="28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068D2" w:rsidRPr="000D3778" w:rsidRDefault="006068D2" w:rsidP="0023773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Daily</w:t>
            </w:r>
          </w:p>
        </w:tc>
      </w:tr>
      <w:tr w:rsidR="006068D2" w:rsidRPr="000D3778" w:rsidTr="006068D2">
        <w:trPr>
          <w:trHeight w:val="403"/>
        </w:trPr>
        <w:tc>
          <w:tcPr>
            <w:tcW w:w="1513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6068D2" w:rsidRDefault="006068D2" w:rsidP="0023773F">
            <w:pPr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1</w:t>
            </w:r>
          </w:p>
        </w:tc>
        <w:tc>
          <w:tcPr>
            <w:tcW w:w="5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068D2" w:rsidRPr="00552E29" w:rsidRDefault="006068D2" w:rsidP="0023773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E2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0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068D2" w:rsidRPr="000D3778" w:rsidRDefault="006068D2" w:rsidP="0023773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Replace lab coats</w:t>
            </w:r>
          </w:p>
        </w:tc>
        <w:tc>
          <w:tcPr>
            <w:tcW w:w="28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068D2" w:rsidRPr="000D3778" w:rsidRDefault="006068D2" w:rsidP="0023773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 xml:space="preserve">Weekly </w:t>
            </w:r>
          </w:p>
        </w:tc>
      </w:tr>
      <w:tr w:rsidR="006068D2" w:rsidRPr="000D3778" w:rsidTr="006068D2">
        <w:trPr>
          <w:trHeight w:val="403"/>
        </w:trPr>
        <w:tc>
          <w:tcPr>
            <w:tcW w:w="1513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6068D2" w:rsidRDefault="006068D2" w:rsidP="0023773F">
            <w:pPr>
              <w:jc w:val="center"/>
              <w:rPr>
                <w:rFonts w:ascii="Calibri" w:hAnsi="Calibri"/>
                <w:b/>
                <w:bCs/>
                <w:color w:val="3366FF"/>
                <w:sz w:val="18"/>
              </w:rPr>
            </w:pPr>
          </w:p>
        </w:tc>
        <w:tc>
          <w:tcPr>
            <w:tcW w:w="5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068D2" w:rsidRPr="00552E29" w:rsidRDefault="006068D2" w:rsidP="0023773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E2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0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068D2" w:rsidRPr="000D3778" w:rsidRDefault="006068D2" w:rsidP="0023773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Replace tacky matt</w:t>
            </w:r>
          </w:p>
        </w:tc>
        <w:tc>
          <w:tcPr>
            <w:tcW w:w="28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068D2" w:rsidRPr="000D3778" w:rsidRDefault="006068D2" w:rsidP="0023773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Daily;</w:t>
            </w: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more frequently if needed</w:t>
            </w:r>
          </w:p>
        </w:tc>
      </w:tr>
      <w:tr w:rsidR="006068D2" w:rsidRPr="000D3778" w:rsidTr="006068D2">
        <w:trPr>
          <w:trHeight w:val="403"/>
        </w:trPr>
        <w:tc>
          <w:tcPr>
            <w:tcW w:w="1513" w:type="dxa"/>
            <w:tcBorders>
              <w:top w:val="nil"/>
              <w:left w:val="single" w:sz="2" w:space="0" w:color="BFBFBF" w:themeColor="background1" w:themeShade="BF"/>
              <w:bottom w:val="single" w:sz="1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068D2" w:rsidRDefault="006068D2" w:rsidP="0023773F">
            <w:pPr>
              <w:jc w:val="center"/>
              <w:rPr>
                <w:rFonts w:ascii="Calibri" w:hAnsi="Calibri"/>
                <w:b/>
                <w:bCs/>
                <w:color w:val="3366FF"/>
                <w:sz w:val="18"/>
              </w:rPr>
            </w:pPr>
          </w:p>
        </w:tc>
        <w:tc>
          <w:tcPr>
            <w:tcW w:w="5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068D2" w:rsidRPr="00552E29" w:rsidRDefault="006068D2" w:rsidP="0023773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E2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0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068D2" w:rsidRPr="000D3778" w:rsidRDefault="006068D2" w:rsidP="0023773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Discard waste</w:t>
            </w:r>
          </w:p>
        </w:tc>
        <w:tc>
          <w:tcPr>
            <w:tcW w:w="28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068D2" w:rsidRPr="000D3778" w:rsidRDefault="006068D2" w:rsidP="0023773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As needed</w:t>
            </w:r>
          </w:p>
        </w:tc>
      </w:tr>
      <w:tr w:rsidR="003C17AA" w:rsidRPr="000D3778" w:rsidTr="006068D2">
        <w:trPr>
          <w:trHeight w:val="403"/>
        </w:trPr>
        <w:tc>
          <w:tcPr>
            <w:tcW w:w="1513" w:type="dxa"/>
            <w:vMerge w:val="restart"/>
            <w:tcBorders>
              <w:top w:val="single" w:sz="1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3C17AA" w:rsidRPr="000B6685" w:rsidRDefault="003C17AA" w:rsidP="006068D2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 w:rsidRPr="000B6685">
              <w:rPr>
                <w:rFonts w:ascii="Calibri" w:hAnsi="Calibri"/>
                <w:b/>
                <w:bCs/>
                <w:color w:val="0070C0"/>
                <w:sz w:val="18"/>
              </w:rPr>
              <w:lastRenderedPageBreak/>
              <w:t>Specimen Processing</w:t>
            </w:r>
          </w:p>
          <w:p w:rsidR="003C17AA" w:rsidRPr="000B6685" w:rsidRDefault="003C17AA" w:rsidP="0023773F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 w:rsidRPr="00215C73">
              <w:rPr>
                <w:rFonts w:ascii="Calibri" w:hAnsi="Calibri"/>
                <w:b/>
                <w:bCs/>
                <w:color w:val="FF0000"/>
                <w:sz w:val="18"/>
              </w:rPr>
              <w:t>Room 2</w:t>
            </w:r>
          </w:p>
        </w:tc>
        <w:tc>
          <w:tcPr>
            <w:tcW w:w="588" w:type="dxa"/>
            <w:tcBorders>
              <w:top w:val="single" w:sz="1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3C17AA" w:rsidRPr="00552E29" w:rsidRDefault="003C17AA" w:rsidP="0023773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E2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099" w:type="dxa"/>
            <w:tcBorders>
              <w:top w:val="single" w:sz="1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3C17AA" w:rsidRPr="000D3778" w:rsidRDefault="003C17AA" w:rsidP="0023773F">
            <w:pPr>
              <w:pStyle w:val="TableText"/>
              <w:autoSpaceDE/>
              <w:autoSpaceDN/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 xml:space="preserve">Clean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hood</w:t>
            </w:r>
          </w:p>
        </w:tc>
        <w:tc>
          <w:tcPr>
            <w:tcW w:w="2880" w:type="dxa"/>
            <w:tcBorders>
              <w:top w:val="single" w:sz="1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3C17AA" w:rsidRPr="000D3778" w:rsidRDefault="003C17AA" w:rsidP="0023773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After each procedure</w:t>
            </w:r>
          </w:p>
        </w:tc>
      </w:tr>
      <w:tr w:rsidR="003C17AA" w:rsidRPr="000D3778" w:rsidTr="0043228C">
        <w:trPr>
          <w:trHeight w:val="403"/>
        </w:trPr>
        <w:tc>
          <w:tcPr>
            <w:tcW w:w="1513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3C17AA" w:rsidRPr="00856CAF" w:rsidRDefault="003C17AA" w:rsidP="0023773F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</w:p>
        </w:tc>
        <w:tc>
          <w:tcPr>
            <w:tcW w:w="5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3C17AA" w:rsidRPr="00552E29" w:rsidRDefault="003C17AA" w:rsidP="0023773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E2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0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3C17AA" w:rsidRPr="000D3778" w:rsidRDefault="003C17AA" w:rsidP="0023773F">
            <w:pPr>
              <w:pStyle w:val="TableText"/>
              <w:autoSpaceDE/>
              <w:autoSpaceDN/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 xml:space="preserve">Clean </w:t>
            </w:r>
            <w:proofErr w:type="spellStart"/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benchtops</w:t>
            </w:r>
            <w:proofErr w:type="spellEnd"/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, pipettes and cooling blocks</w:t>
            </w:r>
          </w:p>
        </w:tc>
        <w:tc>
          <w:tcPr>
            <w:tcW w:w="28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3C17AA" w:rsidRPr="000D3778" w:rsidRDefault="003C17AA" w:rsidP="0023773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After each procedure</w:t>
            </w:r>
          </w:p>
        </w:tc>
      </w:tr>
      <w:tr w:rsidR="003C17AA" w:rsidRPr="000D3778" w:rsidTr="0043228C">
        <w:trPr>
          <w:trHeight w:val="403"/>
        </w:trPr>
        <w:tc>
          <w:tcPr>
            <w:tcW w:w="1513" w:type="dxa"/>
            <w:vMerge/>
            <w:tcBorders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3C17AA" w:rsidRPr="00856CAF" w:rsidRDefault="003C17AA" w:rsidP="0023773F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</w:p>
        </w:tc>
        <w:tc>
          <w:tcPr>
            <w:tcW w:w="5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3C17AA" w:rsidRPr="00552E29" w:rsidRDefault="003C17AA" w:rsidP="0023773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E2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0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3C17AA" w:rsidRPr="000D3778" w:rsidRDefault="003C17AA" w:rsidP="0023773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Clean specimen racks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and scissors</w:t>
            </w:r>
          </w:p>
        </w:tc>
        <w:tc>
          <w:tcPr>
            <w:tcW w:w="28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3C17AA" w:rsidRPr="000D3778" w:rsidRDefault="003C17AA" w:rsidP="0023773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After each use</w:t>
            </w:r>
          </w:p>
        </w:tc>
      </w:tr>
      <w:tr w:rsidR="006068D2" w:rsidRPr="00BC077D" w:rsidTr="003C17AA">
        <w:trPr>
          <w:trHeight w:val="403"/>
        </w:trPr>
        <w:tc>
          <w:tcPr>
            <w:tcW w:w="1513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6068D2" w:rsidRPr="00215C73" w:rsidRDefault="006068D2" w:rsidP="0023773F">
            <w:pPr>
              <w:jc w:val="center"/>
              <w:rPr>
                <w:rFonts w:ascii="Calibri" w:hAnsi="Calibri"/>
                <w:b/>
                <w:bCs/>
                <w:color w:val="FF0000"/>
                <w:sz w:val="18"/>
              </w:rPr>
            </w:pPr>
          </w:p>
        </w:tc>
        <w:tc>
          <w:tcPr>
            <w:tcW w:w="5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068D2" w:rsidRPr="00552E29" w:rsidRDefault="006068D2" w:rsidP="0023773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0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068D2" w:rsidRPr="000D3778" w:rsidRDefault="006068D2" w:rsidP="0023773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Clean centrifuges and rotors</w:t>
            </w:r>
          </w:p>
        </w:tc>
        <w:tc>
          <w:tcPr>
            <w:tcW w:w="28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068D2" w:rsidRDefault="006068D2" w:rsidP="0023773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As needed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  <w:p w:rsidR="006068D2" w:rsidRDefault="006068D2" w:rsidP="006068D2">
            <w:pPr>
              <w:numPr>
                <w:ilvl w:val="0"/>
                <w:numId w:val="21"/>
              </w:numPr>
              <w:ind w:left="326" w:hanging="27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Possible contamination</w:t>
            </w:r>
          </w:p>
          <w:p w:rsidR="006068D2" w:rsidRPr="00BC077D" w:rsidRDefault="006068D2" w:rsidP="006068D2">
            <w:pPr>
              <w:numPr>
                <w:ilvl w:val="0"/>
                <w:numId w:val="21"/>
              </w:numPr>
              <w:ind w:left="326" w:hanging="27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Spill clean-up </w:t>
            </w:r>
          </w:p>
        </w:tc>
      </w:tr>
      <w:tr w:rsidR="006068D2" w:rsidRPr="000D3778" w:rsidTr="003C17AA">
        <w:trPr>
          <w:trHeight w:val="434"/>
        </w:trPr>
        <w:tc>
          <w:tcPr>
            <w:tcW w:w="1513" w:type="dxa"/>
            <w:vMerge w:val="restart"/>
            <w:tcBorders>
              <w:top w:val="nil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068D2" w:rsidRDefault="006068D2" w:rsidP="006068D2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</w:p>
          <w:p w:rsidR="006068D2" w:rsidRPr="006068D2" w:rsidRDefault="006068D2" w:rsidP="006068D2">
            <w:pPr>
              <w:jc w:val="center"/>
              <w:rPr>
                <w:rFonts w:ascii="Calibri" w:hAnsi="Calibri"/>
                <w:b/>
                <w:bCs/>
                <w:color w:val="FF0000"/>
                <w:sz w:val="18"/>
              </w:rPr>
            </w:pPr>
          </w:p>
        </w:tc>
        <w:tc>
          <w:tcPr>
            <w:tcW w:w="5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068D2" w:rsidRPr="00552E29" w:rsidRDefault="006068D2" w:rsidP="0023773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E2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0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068D2" w:rsidRPr="000D3778" w:rsidRDefault="006068D2" w:rsidP="0023773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Replace lab coats</w:t>
            </w:r>
          </w:p>
        </w:tc>
        <w:tc>
          <w:tcPr>
            <w:tcW w:w="28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068D2" w:rsidRPr="000D3778" w:rsidRDefault="006068D2" w:rsidP="0023773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 xml:space="preserve">Weekly </w:t>
            </w:r>
          </w:p>
        </w:tc>
      </w:tr>
      <w:tr w:rsidR="006068D2" w:rsidRPr="000D3778" w:rsidTr="006068D2">
        <w:trPr>
          <w:trHeight w:val="434"/>
        </w:trPr>
        <w:tc>
          <w:tcPr>
            <w:tcW w:w="1513" w:type="dxa"/>
            <w:vMerge/>
            <w:tcBorders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6068D2" w:rsidRDefault="006068D2" w:rsidP="0023773F">
            <w:pPr>
              <w:jc w:val="center"/>
              <w:rPr>
                <w:rFonts w:ascii="Calibri" w:hAnsi="Calibri"/>
                <w:b/>
                <w:bCs/>
                <w:color w:val="3366FF"/>
                <w:sz w:val="18"/>
              </w:rPr>
            </w:pPr>
          </w:p>
        </w:tc>
        <w:tc>
          <w:tcPr>
            <w:tcW w:w="5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068D2" w:rsidRPr="00552E29" w:rsidRDefault="006068D2" w:rsidP="0023773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E29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50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068D2" w:rsidRPr="000D3778" w:rsidRDefault="006068D2" w:rsidP="0023773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Replace tacky matt</w:t>
            </w:r>
          </w:p>
        </w:tc>
        <w:tc>
          <w:tcPr>
            <w:tcW w:w="28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068D2" w:rsidRPr="000D3778" w:rsidRDefault="006068D2" w:rsidP="0023773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Daily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;</w:t>
            </w: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more frequently if needed</w:t>
            </w:r>
          </w:p>
        </w:tc>
      </w:tr>
      <w:tr w:rsidR="006068D2" w:rsidRPr="000D3778" w:rsidTr="006068D2">
        <w:trPr>
          <w:trHeight w:val="435"/>
        </w:trPr>
        <w:tc>
          <w:tcPr>
            <w:tcW w:w="1513" w:type="dxa"/>
            <w:tcBorders>
              <w:top w:val="nil"/>
              <w:left w:val="single" w:sz="2" w:space="0" w:color="BFBFBF" w:themeColor="background1" w:themeShade="BF"/>
              <w:bottom w:val="single" w:sz="1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068D2" w:rsidRDefault="006068D2" w:rsidP="0023773F">
            <w:pPr>
              <w:jc w:val="center"/>
              <w:rPr>
                <w:rFonts w:ascii="Calibri" w:hAnsi="Calibri"/>
                <w:b/>
                <w:bCs/>
                <w:color w:val="3366FF"/>
                <w:sz w:val="18"/>
              </w:rPr>
            </w:pPr>
          </w:p>
        </w:tc>
        <w:tc>
          <w:tcPr>
            <w:tcW w:w="5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068D2" w:rsidRPr="00552E29" w:rsidRDefault="006068D2" w:rsidP="0023773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E29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50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068D2" w:rsidRPr="000D3778" w:rsidRDefault="006068D2" w:rsidP="0023773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Discard waste</w:t>
            </w:r>
          </w:p>
        </w:tc>
        <w:tc>
          <w:tcPr>
            <w:tcW w:w="28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068D2" w:rsidRPr="000D3778" w:rsidRDefault="006068D2" w:rsidP="0023773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Daily</w:t>
            </w:r>
          </w:p>
        </w:tc>
      </w:tr>
      <w:tr w:rsidR="006068D2" w:rsidRPr="000D3778" w:rsidTr="0023773F">
        <w:trPr>
          <w:trHeight w:val="403"/>
        </w:trPr>
        <w:tc>
          <w:tcPr>
            <w:tcW w:w="1513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6068D2" w:rsidRDefault="006068D2" w:rsidP="0023773F">
            <w:pPr>
              <w:jc w:val="center"/>
              <w:rPr>
                <w:rFonts w:ascii="Calibri" w:hAnsi="Calibri"/>
                <w:b/>
                <w:bCs/>
                <w:color w:val="3366FF"/>
                <w:sz w:val="18"/>
              </w:rPr>
            </w:pPr>
          </w:p>
        </w:tc>
        <w:tc>
          <w:tcPr>
            <w:tcW w:w="588" w:type="dxa"/>
            <w:tcBorders>
              <w:top w:val="single" w:sz="1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068D2" w:rsidRPr="00552E29" w:rsidRDefault="006068D2" w:rsidP="0023773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E2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099" w:type="dxa"/>
            <w:tcBorders>
              <w:top w:val="single" w:sz="1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068D2" w:rsidRPr="000D3778" w:rsidRDefault="006068D2" w:rsidP="0023773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 xml:space="preserve">Clean </w:t>
            </w:r>
            <w:proofErr w:type="spellStart"/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benchtops</w:t>
            </w:r>
            <w:proofErr w:type="spellEnd"/>
            <w:r w:rsidRPr="000D3778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</w:tc>
        <w:tc>
          <w:tcPr>
            <w:tcW w:w="2880" w:type="dxa"/>
            <w:tcBorders>
              <w:top w:val="single" w:sz="1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068D2" w:rsidRPr="000D3778" w:rsidRDefault="006068D2" w:rsidP="0023773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After each procedure; more frequently if required</w:t>
            </w:r>
          </w:p>
        </w:tc>
      </w:tr>
      <w:tr w:rsidR="006068D2" w:rsidRPr="000D3778" w:rsidTr="0023773F">
        <w:trPr>
          <w:trHeight w:val="403"/>
        </w:trPr>
        <w:tc>
          <w:tcPr>
            <w:tcW w:w="151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6068D2" w:rsidRPr="00215C73" w:rsidRDefault="006068D2" w:rsidP="0023773F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 w:rsidRPr="00856CAF">
              <w:rPr>
                <w:rFonts w:ascii="Calibri" w:hAnsi="Calibri"/>
                <w:b/>
                <w:bCs/>
                <w:color w:val="0070C0"/>
                <w:sz w:val="18"/>
              </w:rPr>
              <w:t>Amplification</w:t>
            </w:r>
            <w:r w:rsidRPr="00215C73">
              <w:rPr>
                <w:rFonts w:ascii="Calibri" w:hAnsi="Calibri"/>
                <w:b/>
                <w:bCs/>
                <w:color w:val="0070C0"/>
                <w:sz w:val="18"/>
              </w:rPr>
              <w:t xml:space="preserve"> </w:t>
            </w:r>
            <w:r w:rsidRPr="00215C73">
              <w:rPr>
                <w:rFonts w:ascii="Calibri" w:hAnsi="Calibri"/>
                <w:b/>
                <w:bCs/>
                <w:color w:val="FF0000"/>
                <w:sz w:val="18"/>
              </w:rPr>
              <w:t>Room 3</w:t>
            </w:r>
          </w:p>
        </w:tc>
        <w:tc>
          <w:tcPr>
            <w:tcW w:w="5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068D2" w:rsidRPr="00552E29" w:rsidRDefault="006068D2" w:rsidP="0023773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E2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0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068D2" w:rsidRPr="000D3778" w:rsidRDefault="006068D2" w:rsidP="003C17A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 xml:space="preserve">Clean </w:t>
            </w:r>
            <w:r w:rsidR="003C17AA">
              <w:rPr>
                <w:rFonts w:asciiTheme="minorHAnsi" w:hAnsiTheme="minorHAnsi" w:cstheme="minorHAnsi"/>
                <w:sz w:val="19"/>
                <w:szCs w:val="19"/>
              </w:rPr>
              <w:t>Liaison MDX</w:t>
            </w:r>
          </w:p>
        </w:tc>
        <w:tc>
          <w:tcPr>
            <w:tcW w:w="28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068D2" w:rsidRDefault="006068D2" w:rsidP="0023773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As needed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  <w:p w:rsidR="006068D2" w:rsidRDefault="006068D2" w:rsidP="006068D2">
            <w:pPr>
              <w:numPr>
                <w:ilvl w:val="0"/>
                <w:numId w:val="21"/>
              </w:numPr>
              <w:ind w:left="326" w:hanging="27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Possible contamination </w:t>
            </w:r>
          </w:p>
          <w:p w:rsidR="006068D2" w:rsidRPr="000D3778" w:rsidRDefault="006068D2" w:rsidP="006068D2">
            <w:pPr>
              <w:numPr>
                <w:ilvl w:val="0"/>
                <w:numId w:val="21"/>
              </w:numPr>
              <w:ind w:left="326" w:hanging="27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When returning instrument for service</w:t>
            </w:r>
          </w:p>
        </w:tc>
      </w:tr>
      <w:tr w:rsidR="006068D2" w:rsidRPr="000D3778" w:rsidTr="0023773F">
        <w:trPr>
          <w:trHeight w:val="403"/>
        </w:trPr>
        <w:tc>
          <w:tcPr>
            <w:tcW w:w="151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6068D2" w:rsidRPr="00215C73" w:rsidRDefault="006068D2" w:rsidP="0023773F">
            <w:pPr>
              <w:jc w:val="center"/>
              <w:rPr>
                <w:rFonts w:ascii="Calibri" w:hAnsi="Calibri"/>
                <w:b/>
                <w:bCs/>
                <w:color w:val="FF0000"/>
                <w:sz w:val="18"/>
              </w:rPr>
            </w:pPr>
          </w:p>
        </w:tc>
        <w:tc>
          <w:tcPr>
            <w:tcW w:w="5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068D2" w:rsidRPr="00552E29" w:rsidRDefault="006068D2" w:rsidP="0023773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2E2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0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068D2" w:rsidRPr="000D3778" w:rsidRDefault="006068D2" w:rsidP="0023773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 xml:space="preserve">Replace lab coats </w:t>
            </w:r>
          </w:p>
        </w:tc>
        <w:tc>
          <w:tcPr>
            <w:tcW w:w="28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068D2" w:rsidRPr="000D3778" w:rsidRDefault="006068D2" w:rsidP="0023773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Weekly</w:t>
            </w:r>
          </w:p>
        </w:tc>
      </w:tr>
      <w:tr w:rsidR="006068D2" w:rsidRPr="000D3778" w:rsidTr="0023773F">
        <w:trPr>
          <w:trHeight w:val="403"/>
        </w:trPr>
        <w:tc>
          <w:tcPr>
            <w:tcW w:w="151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6068D2" w:rsidRDefault="006068D2" w:rsidP="0023773F">
            <w:pPr>
              <w:jc w:val="center"/>
              <w:rPr>
                <w:rFonts w:ascii="Calibri" w:hAnsi="Calibri"/>
                <w:b/>
                <w:bCs/>
                <w:color w:val="3366FF"/>
                <w:sz w:val="18"/>
              </w:rPr>
            </w:pPr>
          </w:p>
        </w:tc>
        <w:tc>
          <w:tcPr>
            <w:tcW w:w="5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068D2" w:rsidRPr="00552E29" w:rsidRDefault="006068D2" w:rsidP="0023773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0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068D2" w:rsidRPr="000D3778" w:rsidRDefault="006068D2" w:rsidP="0023773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Discard amplification waste</w:t>
            </w:r>
          </w:p>
        </w:tc>
        <w:tc>
          <w:tcPr>
            <w:tcW w:w="28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068D2" w:rsidRPr="000D3778" w:rsidRDefault="006068D2" w:rsidP="0023773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After each run (Zip lock)</w:t>
            </w:r>
          </w:p>
        </w:tc>
      </w:tr>
      <w:tr w:rsidR="006068D2" w:rsidRPr="000D3778" w:rsidTr="0023773F">
        <w:trPr>
          <w:trHeight w:val="403"/>
        </w:trPr>
        <w:tc>
          <w:tcPr>
            <w:tcW w:w="151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068D2" w:rsidRDefault="006068D2" w:rsidP="0023773F">
            <w:pPr>
              <w:jc w:val="center"/>
              <w:rPr>
                <w:rFonts w:ascii="Calibri" w:hAnsi="Calibri"/>
                <w:b/>
                <w:bCs/>
                <w:color w:val="3366FF"/>
                <w:sz w:val="18"/>
              </w:rPr>
            </w:pPr>
          </w:p>
        </w:tc>
        <w:tc>
          <w:tcPr>
            <w:tcW w:w="5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068D2" w:rsidRPr="00552E29" w:rsidRDefault="006068D2" w:rsidP="0023773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0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068D2" w:rsidRPr="000D3778" w:rsidRDefault="006068D2" w:rsidP="0023773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D3778">
              <w:rPr>
                <w:rFonts w:asciiTheme="minorHAnsi" w:hAnsiTheme="minorHAnsi" w:cstheme="minorHAnsi"/>
                <w:sz w:val="19"/>
                <w:szCs w:val="19"/>
              </w:rPr>
              <w:t>Replace tacky matt</w:t>
            </w:r>
          </w:p>
        </w:tc>
        <w:tc>
          <w:tcPr>
            <w:tcW w:w="28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068D2" w:rsidRPr="000D3778" w:rsidRDefault="006068D2" w:rsidP="0023773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Daily; more frequently if needed</w:t>
            </w:r>
          </w:p>
        </w:tc>
      </w:tr>
    </w:tbl>
    <w:p w:rsidR="006068D2" w:rsidRDefault="006068D2">
      <w:pPr>
        <w:rPr>
          <w:rFonts w:ascii="Calibri" w:hAnsi="Calibri"/>
          <w:b/>
          <w:bCs/>
          <w:sz w:val="22"/>
        </w:rPr>
      </w:pPr>
    </w:p>
    <w:p w:rsidR="0085226E" w:rsidRPr="006E3A80" w:rsidRDefault="0085226E">
      <w:pPr>
        <w:rPr>
          <w:rFonts w:ascii="Calibri" w:hAnsi="Calibri"/>
          <w:b/>
          <w:bCs/>
          <w:sz w:val="20"/>
          <w:szCs w:val="20"/>
        </w:rPr>
      </w:pPr>
    </w:p>
    <w:p w:rsidR="00812C72" w:rsidRPr="006E3A80" w:rsidRDefault="00812C72" w:rsidP="00410F8E">
      <w:pPr>
        <w:pStyle w:val="Header"/>
        <w:pBdr>
          <w:bottom w:val="single" w:sz="12" w:space="1" w:color="C0C0C0"/>
        </w:pBdr>
        <w:tabs>
          <w:tab w:val="clear" w:pos="4320"/>
          <w:tab w:val="clear" w:pos="8640"/>
        </w:tabs>
        <w:rPr>
          <w:rFonts w:ascii="Calibri" w:hAnsi="Calibri"/>
          <w:b/>
          <w:bCs/>
          <w:color w:val="3366CC"/>
          <w:sz w:val="22"/>
          <w:szCs w:val="22"/>
        </w:rPr>
      </w:pPr>
      <w:r w:rsidRPr="006E3A80">
        <w:rPr>
          <w:rFonts w:ascii="Calibri" w:hAnsi="Calibri"/>
          <w:b/>
          <w:bCs/>
          <w:color w:val="3366CC"/>
          <w:sz w:val="22"/>
          <w:szCs w:val="22"/>
        </w:rPr>
        <w:t>REFERENCES</w:t>
      </w:r>
    </w:p>
    <w:p w:rsidR="00812C72" w:rsidRPr="00270BB0" w:rsidRDefault="00812C72">
      <w:pPr>
        <w:rPr>
          <w:rFonts w:ascii="Calibri" w:hAnsi="Calibri"/>
          <w:sz w:val="16"/>
          <w:szCs w:val="16"/>
        </w:rPr>
      </w:pPr>
    </w:p>
    <w:p w:rsidR="00FB5A94" w:rsidRPr="008D0F50" w:rsidRDefault="00410F8E" w:rsidP="00FB5A94">
      <w:pPr>
        <w:numPr>
          <w:ilvl w:val="0"/>
          <w:numId w:val="9"/>
        </w:numPr>
        <w:rPr>
          <w:rFonts w:ascii="Calibri" w:hAnsi="Calibri"/>
          <w:sz w:val="18"/>
          <w:szCs w:val="18"/>
        </w:rPr>
      </w:pPr>
      <w:proofErr w:type="spellStart"/>
      <w:r w:rsidRPr="008D0F50">
        <w:rPr>
          <w:rFonts w:ascii="Calibri" w:hAnsi="Calibri"/>
          <w:sz w:val="18"/>
          <w:szCs w:val="18"/>
        </w:rPr>
        <w:t>Simplexa</w:t>
      </w:r>
      <w:proofErr w:type="spellEnd"/>
      <w:r w:rsidRPr="008D0F50">
        <w:rPr>
          <w:rFonts w:ascii="Calibri" w:hAnsi="Calibri"/>
          <w:sz w:val="18"/>
          <w:szCs w:val="18"/>
        </w:rPr>
        <w:t>™ 3M™  Integrated Cycler Studio 5.0 , 3M™ Integrated Cycler Operator Manual Reference 34-8710-8382-9, PI.MOL1101.UD_REV. F for use with user defined assays, Focus Diagnostics 2009-2012, Focus Diagnostics, Inc. Cypress, CA</w:t>
      </w:r>
      <w:r w:rsidR="00B5555F" w:rsidRPr="008D0F50">
        <w:rPr>
          <w:rFonts w:ascii="Calibri" w:hAnsi="Calibri"/>
          <w:sz w:val="18"/>
          <w:szCs w:val="18"/>
        </w:rPr>
        <w:t xml:space="preserve"> </w:t>
      </w:r>
      <w:hyperlink r:id="rId7" w:history="1">
        <w:proofErr w:type="spellStart"/>
        <w:r w:rsidR="00B5555F" w:rsidRPr="00757934">
          <w:rPr>
            <w:rStyle w:val="Hyperlink"/>
            <w:rFonts w:asciiTheme="minorHAnsi" w:hAnsiTheme="minorHAnsi" w:cstheme="minorHAnsi"/>
            <w:sz w:val="18"/>
            <w:szCs w:val="18"/>
          </w:rPr>
          <w:t>Simplexa</w:t>
        </w:r>
        <w:proofErr w:type="spellEnd"/>
        <w:r w:rsidR="00B5555F" w:rsidRPr="00757934">
          <w:rPr>
            <w:rStyle w:val="Hyperlink"/>
            <w:rFonts w:asciiTheme="minorHAnsi" w:hAnsiTheme="minorHAnsi" w:cstheme="minorHAnsi"/>
            <w:sz w:val="18"/>
            <w:szCs w:val="18"/>
          </w:rPr>
          <w:t xml:space="preserve"> Operator Manual</w:t>
        </w:r>
      </w:hyperlink>
    </w:p>
    <w:tbl>
      <w:tblPr>
        <w:tblpPr w:leftFromText="180" w:rightFromText="180" w:vertAnchor="text" w:horzAnchor="margin" w:tblpXSpec="center" w:tblpY="185"/>
        <w:tblW w:w="10609" w:type="dxa"/>
        <w:tblBorders>
          <w:bottom w:val="single" w:sz="4" w:space="0" w:color="auto"/>
        </w:tblBorders>
        <w:tblLayout w:type="fixed"/>
        <w:tblLook w:val="0000"/>
      </w:tblPr>
      <w:tblGrid>
        <w:gridCol w:w="662"/>
        <w:gridCol w:w="1290"/>
        <w:gridCol w:w="2431"/>
        <w:gridCol w:w="1473"/>
        <w:gridCol w:w="4753"/>
      </w:tblGrid>
      <w:tr w:rsidR="00812C72" w:rsidTr="006068D2">
        <w:trPr>
          <w:cantSplit/>
          <w:trHeight w:val="261"/>
        </w:trPr>
        <w:tc>
          <w:tcPr>
            <w:tcW w:w="5856" w:type="dxa"/>
            <w:gridSpan w:val="4"/>
            <w:tcBorders>
              <w:left w:val="nil"/>
              <w:right w:val="nil"/>
            </w:tcBorders>
          </w:tcPr>
          <w:p w:rsidR="00812C72" w:rsidRPr="000D3778" w:rsidRDefault="00812C72">
            <w:pPr>
              <w:pStyle w:val="Custom2"/>
              <w:rPr>
                <w:rFonts w:asciiTheme="minorHAnsi" w:hAnsiTheme="minorHAnsi" w:cstheme="minorHAnsi"/>
                <w:color w:val="3366CC"/>
                <w:sz w:val="18"/>
                <w:szCs w:val="18"/>
              </w:rPr>
            </w:pPr>
            <w:r w:rsidRPr="000D3778">
              <w:rPr>
                <w:rFonts w:asciiTheme="minorHAnsi" w:hAnsiTheme="minorHAnsi" w:cstheme="minorHAnsi"/>
                <w:color w:val="3366CC"/>
                <w:sz w:val="18"/>
                <w:szCs w:val="18"/>
              </w:rPr>
              <w:t>Historical Record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812C72" w:rsidRPr="000D3778" w:rsidRDefault="00812C7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12C72" w:rsidTr="006068D2">
        <w:trPr>
          <w:cantSplit/>
          <w:trHeight w:val="261"/>
        </w:trPr>
        <w:tc>
          <w:tcPr>
            <w:tcW w:w="662" w:type="dxa"/>
            <w:vMerge w:val="restart"/>
            <w:tcBorders>
              <w:left w:val="nil"/>
              <w:bottom w:val="nil"/>
              <w:right w:val="single" w:sz="4" w:space="0" w:color="BFBFBF" w:themeColor="background1" w:themeShade="BF"/>
            </w:tcBorders>
          </w:tcPr>
          <w:p w:rsidR="00410F8E" w:rsidRPr="000D3778" w:rsidRDefault="00410F8E">
            <w:pPr>
              <w:pStyle w:val="Custom2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</w:p>
          <w:p w:rsidR="00812C72" w:rsidRPr="000D3778" w:rsidRDefault="00812C72" w:rsidP="00410F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2C72" w:rsidRPr="000D3778" w:rsidRDefault="00812C7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D37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Version</w:t>
            </w:r>
          </w:p>
        </w:tc>
        <w:tc>
          <w:tcPr>
            <w:tcW w:w="2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2C72" w:rsidRPr="000D3778" w:rsidRDefault="00812C7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D37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Written/Revised by:</w:t>
            </w:r>
          </w:p>
        </w:tc>
        <w:tc>
          <w:tcPr>
            <w:tcW w:w="14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2C72" w:rsidRPr="000D3778" w:rsidRDefault="00812C7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D37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Effective Date:</w:t>
            </w:r>
          </w:p>
        </w:tc>
        <w:tc>
          <w:tcPr>
            <w:tcW w:w="4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2C72" w:rsidRPr="000D3778" w:rsidRDefault="00812C7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D37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Summary of Revisions</w:t>
            </w:r>
          </w:p>
        </w:tc>
      </w:tr>
      <w:tr w:rsidR="00812C72" w:rsidTr="006068D2">
        <w:trPr>
          <w:cantSplit/>
          <w:trHeight w:val="261"/>
        </w:trPr>
        <w:tc>
          <w:tcPr>
            <w:tcW w:w="66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BFBFBF" w:themeColor="background1" w:themeShade="BF"/>
            </w:tcBorders>
          </w:tcPr>
          <w:p w:rsidR="00812C72" w:rsidRPr="000D3778" w:rsidRDefault="00812C72">
            <w:pPr>
              <w:rPr>
                <w:rFonts w:asciiTheme="minorHAnsi" w:hAnsiTheme="minorHAnsi" w:cstheme="minorHAnsi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2C72" w:rsidRPr="000D3778" w:rsidRDefault="00812C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377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12C72" w:rsidRPr="000D3778" w:rsidRDefault="00812C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3778">
              <w:rPr>
                <w:rFonts w:asciiTheme="minorHAnsi" w:hAnsiTheme="minorHAnsi" w:cstheme="minorHAnsi"/>
                <w:sz w:val="18"/>
                <w:szCs w:val="18"/>
              </w:rPr>
              <w:t>P. Ackerman</w:t>
            </w:r>
          </w:p>
        </w:tc>
        <w:tc>
          <w:tcPr>
            <w:tcW w:w="14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12C72" w:rsidRPr="000D3778" w:rsidRDefault="008522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1.23.16</w:t>
            </w:r>
          </w:p>
        </w:tc>
        <w:tc>
          <w:tcPr>
            <w:tcW w:w="4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12C72" w:rsidRPr="000D3778" w:rsidRDefault="00812C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3778">
              <w:rPr>
                <w:rFonts w:asciiTheme="minorHAnsi" w:hAnsiTheme="minorHAnsi" w:cstheme="minorHAnsi"/>
                <w:sz w:val="18"/>
                <w:szCs w:val="18"/>
              </w:rPr>
              <w:t>Initial Version</w:t>
            </w:r>
          </w:p>
        </w:tc>
      </w:tr>
      <w:tr w:rsidR="006068D2" w:rsidTr="006068D2">
        <w:trPr>
          <w:cantSplit/>
          <w:trHeight w:val="261"/>
        </w:trPr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6068D2" w:rsidRPr="000D3778" w:rsidRDefault="006068D2">
            <w:pPr>
              <w:rPr>
                <w:rFonts w:asciiTheme="minorHAnsi" w:hAnsiTheme="minorHAnsi" w:cstheme="minorHAnsi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068D2" w:rsidRPr="000D3778" w:rsidRDefault="006068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068D2" w:rsidRPr="000D3778" w:rsidRDefault="006068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P. Ackerman</w:t>
            </w:r>
          </w:p>
        </w:tc>
        <w:tc>
          <w:tcPr>
            <w:tcW w:w="14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068D2" w:rsidRDefault="006068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08.16.2016</w:t>
            </w:r>
          </w:p>
        </w:tc>
        <w:tc>
          <w:tcPr>
            <w:tcW w:w="4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068D2" w:rsidRPr="000D3778" w:rsidRDefault="006068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Reformatted for CMS;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prev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GAS 008 v1</w:t>
            </w:r>
          </w:p>
        </w:tc>
      </w:tr>
      <w:tr w:rsidR="003C17AA" w:rsidTr="00AB36D4">
        <w:trPr>
          <w:cantSplit/>
          <w:trHeight w:val="261"/>
        </w:trPr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3C17AA" w:rsidRPr="000D3778" w:rsidRDefault="003C17AA" w:rsidP="003C17AA">
            <w:pPr>
              <w:rPr>
                <w:rFonts w:asciiTheme="minorHAnsi" w:hAnsiTheme="minorHAnsi" w:cstheme="minorHAnsi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C17AA" w:rsidRDefault="003C17AA" w:rsidP="003C17A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C17AA" w:rsidRDefault="003C17AA" w:rsidP="003C17AA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P. Ackerman</w:t>
            </w:r>
          </w:p>
        </w:tc>
        <w:tc>
          <w:tcPr>
            <w:tcW w:w="14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C17AA" w:rsidRDefault="003C17AA" w:rsidP="003C17AA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03.29.17</w:t>
            </w:r>
          </w:p>
        </w:tc>
        <w:tc>
          <w:tcPr>
            <w:tcW w:w="4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17AA" w:rsidRDefault="003C17AA" w:rsidP="003C17AA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 xml:space="preserve">Instrument name change from Focus Integrated Cycler to </w:t>
            </w:r>
            <w:proofErr w:type="spellStart"/>
            <w:r>
              <w:rPr>
                <w:rFonts w:ascii="Calibri" w:hAnsi="Calibri" w:cs="Arial"/>
                <w:sz w:val="18"/>
              </w:rPr>
              <w:t>DiaSorin</w:t>
            </w:r>
            <w:proofErr w:type="spellEnd"/>
            <w:r>
              <w:rPr>
                <w:rFonts w:ascii="Calibri" w:hAnsi="Calibri" w:cs="Arial"/>
                <w:sz w:val="18"/>
              </w:rPr>
              <w:t xml:space="preserve"> Liaison MDX; fixed hyperlinks for SharePoint upload</w:t>
            </w:r>
          </w:p>
        </w:tc>
      </w:tr>
      <w:tr w:rsidR="00FE769E" w:rsidTr="00AB36D4">
        <w:trPr>
          <w:cantSplit/>
          <w:trHeight w:val="261"/>
        </w:trPr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FE769E" w:rsidRPr="000D3778" w:rsidRDefault="00FE769E" w:rsidP="003C17AA">
            <w:pPr>
              <w:rPr>
                <w:rFonts w:asciiTheme="minorHAnsi" w:hAnsiTheme="minorHAnsi" w:cstheme="minorHAnsi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E769E" w:rsidRDefault="00FE769E" w:rsidP="003C17A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E769E" w:rsidRDefault="00FE769E" w:rsidP="003C17AA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 xml:space="preserve">J. Laramie/M. </w:t>
            </w:r>
            <w:proofErr w:type="spellStart"/>
            <w:r>
              <w:rPr>
                <w:rFonts w:ascii="Calibri" w:hAnsi="Calibri" w:cs="Arial"/>
                <w:sz w:val="18"/>
              </w:rPr>
              <w:t>Merryman</w:t>
            </w:r>
            <w:proofErr w:type="spellEnd"/>
          </w:p>
        </w:tc>
        <w:tc>
          <w:tcPr>
            <w:tcW w:w="14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E769E" w:rsidRDefault="00FE769E" w:rsidP="003C17AA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03.29.17</w:t>
            </w:r>
          </w:p>
        </w:tc>
        <w:tc>
          <w:tcPr>
            <w:tcW w:w="4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769E" w:rsidRDefault="00FE769E" w:rsidP="003C17AA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Biennial review: 07.02.18 JL/MLM</w:t>
            </w:r>
          </w:p>
        </w:tc>
      </w:tr>
      <w:tr w:rsidR="00F35929" w:rsidTr="00AB36D4">
        <w:trPr>
          <w:cantSplit/>
          <w:trHeight w:val="261"/>
        </w:trPr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F35929" w:rsidRPr="000D3778" w:rsidRDefault="00F35929" w:rsidP="003C17AA">
            <w:pPr>
              <w:rPr>
                <w:rFonts w:asciiTheme="minorHAnsi" w:hAnsiTheme="minorHAnsi" w:cstheme="minorHAnsi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35929" w:rsidRDefault="00F35929" w:rsidP="003C17A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35929" w:rsidRDefault="00F35929" w:rsidP="003C17AA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J. Laramie</w:t>
            </w:r>
          </w:p>
        </w:tc>
        <w:tc>
          <w:tcPr>
            <w:tcW w:w="14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35929" w:rsidRDefault="00F35929" w:rsidP="003C17AA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08.13.18</w:t>
            </w:r>
          </w:p>
        </w:tc>
        <w:tc>
          <w:tcPr>
            <w:tcW w:w="4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35929" w:rsidRDefault="00F35929" w:rsidP="00F35929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 xml:space="preserve">-Changed use of bleach to 5% </w:t>
            </w:r>
            <w:proofErr w:type="spellStart"/>
            <w:r>
              <w:rPr>
                <w:rFonts w:ascii="Calibri" w:hAnsi="Calibri" w:cs="Arial"/>
                <w:sz w:val="18"/>
              </w:rPr>
              <w:t>extran</w:t>
            </w:r>
            <w:proofErr w:type="spellEnd"/>
            <w:r>
              <w:rPr>
                <w:rFonts w:ascii="Calibri" w:hAnsi="Calibri" w:cs="Arial"/>
                <w:sz w:val="18"/>
              </w:rPr>
              <w:t xml:space="preserve"> for decontamination of </w:t>
            </w:r>
            <w:proofErr w:type="spellStart"/>
            <w:r>
              <w:rPr>
                <w:rFonts w:ascii="Calibri" w:hAnsi="Calibri" w:cs="Arial"/>
                <w:sz w:val="18"/>
              </w:rPr>
              <w:t>nalgene</w:t>
            </w:r>
            <w:proofErr w:type="spellEnd"/>
            <w:r>
              <w:rPr>
                <w:rFonts w:ascii="Calibri" w:hAnsi="Calibri" w:cs="Arial"/>
                <w:sz w:val="18"/>
              </w:rPr>
              <w:t xml:space="preserve"> block (room 1) and aluminum cold blocks (room 2)</w:t>
            </w:r>
          </w:p>
        </w:tc>
      </w:tr>
    </w:tbl>
    <w:p w:rsidR="00812C72" w:rsidRDefault="00812C72" w:rsidP="006E3A80">
      <w:pPr>
        <w:pStyle w:val="Header"/>
        <w:tabs>
          <w:tab w:val="clear" w:pos="4320"/>
          <w:tab w:val="clear" w:pos="8640"/>
        </w:tabs>
      </w:pPr>
    </w:p>
    <w:sectPr w:rsidR="00812C72" w:rsidSect="00D840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080" w:bottom="720" w:left="1152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7A8" w:rsidRDefault="00DC17A8" w:rsidP="00812C72">
      <w:r>
        <w:separator/>
      </w:r>
    </w:p>
  </w:endnote>
  <w:endnote w:type="continuationSeparator" w:id="0">
    <w:p w:rsidR="00DC17A8" w:rsidRDefault="00DC17A8" w:rsidP="00812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2DB" w:rsidRDefault="006722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7A8" w:rsidRDefault="006068D2" w:rsidP="006068D2">
    <w:pPr>
      <w:pStyle w:val="Footer"/>
      <w:rPr>
        <w:rFonts w:ascii="Calibri" w:hAnsi="Calibri"/>
        <w:sz w:val="16"/>
      </w:rPr>
    </w:pP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</w:r>
    <w:r w:rsidR="00DC17A8">
      <w:rPr>
        <w:rFonts w:ascii="Calibri" w:hAnsi="Calibri"/>
        <w:sz w:val="18"/>
      </w:rPr>
      <w:t xml:space="preserve">Page </w:t>
    </w:r>
    <w:r w:rsidR="00692AA6">
      <w:rPr>
        <w:rFonts w:ascii="Calibri" w:hAnsi="Calibri"/>
        <w:sz w:val="18"/>
      </w:rPr>
      <w:fldChar w:fldCharType="begin"/>
    </w:r>
    <w:r w:rsidR="00DC17A8">
      <w:rPr>
        <w:rFonts w:ascii="Calibri" w:hAnsi="Calibri"/>
        <w:sz w:val="18"/>
      </w:rPr>
      <w:instrText xml:space="preserve"> PAGE </w:instrText>
    </w:r>
    <w:r w:rsidR="00692AA6">
      <w:rPr>
        <w:rFonts w:ascii="Calibri" w:hAnsi="Calibri"/>
        <w:sz w:val="18"/>
      </w:rPr>
      <w:fldChar w:fldCharType="separate"/>
    </w:r>
    <w:r w:rsidR="006722DB">
      <w:rPr>
        <w:rFonts w:ascii="Calibri" w:hAnsi="Calibri"/>
        <w:noProof/>
        <w:sz w:val="18"/>
      </w:rPr>
      <w:t>1</w:t>
    </w:r>
    <w:r w:rsidR="00692AA6">
      <w:rPr>
        <w:rFonts w:ascii="Calibri" w:hAnsi="Calibri"/>
        <w:sz w:val="18"/>
      </w:rPr>
      <w:fldChar w:fldCharType="end"/>
    </w:r>
    <w:r w:rsidR="00DC17A8">
      <w:rPr>
        <w:rFonts w:ascii="Calibri" w:hAnsi="Calibri"/>
        <w:sz w:val="18"/>
      </w:rPr>
      <w:t xml:space="preserve"> of </w:t>
    </w:r>
    <w:r w:rsidR="00692AA6">
      <w:rPr>
        <w:rFonts w:ascii="Calibri" w:hAnsi="Calibri"/>
        <w:sz w:val="18"/>
      </w:rPr>
      <w:fldChar w:fldCharType="begin"/>
    </w:r>
    <w:r w:rsidR="00DC17A8">
      <w:rPr>
        <w:rFonts w:ascii="Calibri" w:hAnsi="Calibri"/>
        <w:sz w:val="18"/>
      </w:rPr>
      <w:instrText xml:space="preserve"> NUMPAGES </w:instrText>
    </w:r>
    <w:r w:rsidR="00692AA6">
      <w:rPr>
        <w:rFonts w:ascii="Calibri" w:hAnsi="Calibri"/>
        <w:sz w:val="18"/>
      </w:rPr>
      <w:fldChar w:fldCharType="separate"/>
    </w:r>
    <w:r w:rsidR="006722DB">
      <w:rPr>
        <w:rFonts w:ascii="Calibri" w:hAnsi="Calibri"/>
        <w:noProof/>
        <w:sz w:val="18"/>
      </w:rPr>
      <w:t>3</w:t>
    </w:r>
    <w:r w:rsidR="00692AA6">
      <w:rPr>
        <w:rFonts w:ascii="Calibri" w:hAnsi="Calibri"/>
        <w:sz w:val="18"/>
      </w:rPr>
      <w:fldChar w:fldCharType="end"/>
    </w:r>
  </w:p>
  <w:p w:rsidR="00DC17A8" w:rsidRDefault="00DC17A8" w:rsidP="006068D2">
    <w:pPr>
      <w:pStyle w:val="Footer"/>
      <w:tabs>
        <w:tab w:val="clear" w:pos="8640"/>
        <w:tab w:val="right" w:pos="9990"/>
      </w:tabs>
      <w:rPr>
        <w:rFonts w:ascii="Calibri" w:hAnsi="Calibri"/>
        <w:sz w:val="16"/>
      </w:rPr>
    </w:pPr>
    <w:r>
      <w:rPr>
        <w:rFonts w:ascii="Calibri" w:hAnsi="Calibri"/>
        <w:sz w:val="16"/>
      </w:rPr>
      <w:tab/>
      <w:t xml:space="preserve">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2DB" w:rsidRDefault="006722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7A8" w:rsidRDefault="00DC17A8" w:rsidP="00812C72">
      <w:r>
        <w:separator/>
      </w:r>
    </w:p>
  </w:footnote>
  <w:footnote w:type="continuationSeparator" w:id="0">
    <w:p w:rsidR="00DC17A8" w:rsidRDefault="00DC17A8" w:rsidP="00812C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2DB" w:rsidRDefault="006722D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72" w:type="dxa"/>
      <w:tblLook w:val="0000"/>
    </w:tblPr>
    <w:tblGrid>
      <w:gridCol w:w="4448"/>
      <w:gridCol w:w="5848"/>
    </w:tblGrid>
    <w:tr w:rsidR="00DC17A8">
      <w:trPr>
        <w:cantSplit/>
        <w:trHeight w:val="245"/>
      </w:trPr>
      <w:tc>
        <w:tcPr>
          <w:tcW w:w="4680" w:type="dxa"/>
        </w:tcPr>
        <w:p w:rsidR="00DC17A8" w:rsidRDefault="00DC17A8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Procedure: GAS Equipment and Room Decontamination</w:t>
          </w:r>
        </w:p>
      </w:tc>
      <w:tc>
        <w:tcPr>
          <w:tcW w:w="5760" w:type="dxa"/>
          <w:vMerge w:val="restart"/>
        </w:tcPr>
        <w:p w:rsidR="00DC17A8" w:rsidRDefault="00DC17A8" w:rsidP="00176FC2">
          <w:pPr>
            <w:pStyle w:val="Header"/>
            <w:tabs>
              <w:tab w:val="clear" w:pos="8640"/>
            </w:tabs>
            <w:ind w:left="3757" w:firstLine="890"/>
          </w:pPr>
          <w:r>
            <w:t xml:space="preserve">                                                                       </w:t>
          </w:r>
          <w:r w:rsidR="00692AA6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3.75pt;height:31.5pt;visibility:visible;mso-wrap-style:square">
                <v:imagedata r:id="rId1" o:title="Childrens_MN_2015_logo_RGB_of_PMS280-PMS2925_800x257"/>
              </v:shape>
            </w:pict>
          </w:r>
        </w:p>
      </w:tc>
    </w:tr>
    <w:tr w:rsidR="00DC17A8">
      <w:trPr>
        <w:cantSplit/>
        <w:trHeight w:val="245"/>
      </w:trPr>
      <w:tc>
        <w:tcPr>
          <w:tcW w:w="4680" w:type="dxa"/>
        </w:tcPr>
        <w:p w:rsidR="00DC17A8" w:rsidRDefault="003C17AA" w:rsidP="0065778A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Document: MB 8.08 v3</w:t>
          </w:r>
        </w:p>
      </w:tc>
      <w:tc>
        <w:tcPr>
          <w:tcW w:w="5760" w:type="dxa"/>
          <w:vMerge/>
        </w:tcPr>
        <w:p w:rsidR="00DC17A8" w:rsidRDefault="00DC17A8">
          <w:pPr>
            <w:pStyle w:val="Header"/>
            <w:tabs>
              <w:tab w:val="clear" w:pos="8640"/>
            </w:tabs>
          </w:pPr>
        </w:p>
      </w:tc>
    </w:tr>
    <w:tr w:rsidR="00DC17A8">
      <w:trPr>
        <w:cantSplit/>
        <w:trHeight w:val="245"/>
      </w:trPr>
      <w:tc>
        <w:tcPr>
          <w:tcW w:w="4680" w:type="dxa"/>
        </w:tcPr>
        <w:p w:rsidR="00DC17A8" w:rsidRDefault="00DC17A8" w:rsidP="006722DB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 xml:space="preserve">Effective Date: </w:t>
          </w:r>
          <w:r w:rsidR="006722DB">
            <w:rPr>
              <w:rFonts w:ascii="Calibri" w:hAnsi="Calibri"/>
              <w:sz w:val="18"/>
            </w:rPr>
            <w:t>08.13.2018</w:t>
          </w:r>
        </w:p>
      </w:tc>
      <w:tc>
        <w:tcPr>
          <w:tcW w:w="5760" w:type="dxa"/>
          <w:vMerge/>
        </w:tcPr>
        <w:p w:rsidR="00DC17A8" w:rsidRDefault="00DC17A8">
          <w:pPr>
            <w:pStyle w:val="Header"/>
            <w:tabs>
              <w:tab w:val="clear" w:pos="8640"/>
            </w:tabs>
          </w:pPr>
        </w:p>
      </w:tc>
    </w:tr>
  </w:tbl>
  <w:p w:rsidR="00DC17A8" w:rsidRDefault="00DC17A8">
    <w:pPr>
      <w:pStyle w:val="Header"/>
      <w:rPr>
        <w:rFonts w:ascii="Calibri" w:hAnsi="Calibri"/>
        <w:b/>
        <w:bCs/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2DB" w:rsidRDefault="006722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6E78"/>
    <w:multiLevelType w:val="hybridMultilevel"/>
    <w:tmpl w:val="6F28D6CA"/>
    <w:lvl w:ilvl="0" w:tplc="04090015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B8043D3"/>
    <w:multiLevelType w:val="hybridMultilevel"/>
    <w:tmpl w:val="7B06232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DA045F2"/>
    <w:multiLevelType w:val="hybridMultilevel"/>
    <w:tmpl w:val="3912BA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43379"/>
    <w:multiLevelType w:val="hybridMultilevel"/>
    <w:tmpl w:val="D4D0DD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756452"/>
    <w:multiLevelType w:val="hybridMultilevel"/>
    <w:tmpl w:val="E578F0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7B3ADC"/>
    <w:multiLevelType w:val="hybridMultilevel"/>
    <w:tmpl w:val="34841B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DA5051"/>
    <w:multiLevelType w:val="hybridMultilevel"/>
    <w:tmpl w:val="F15E3A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43E87"/>
    <w:multiLevelType w:val="hybridMultilevel"/>
    <w:tmpl w:val="E11C6E2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E907946"/>
    <w:multiLevelType w:val="hybridMultilevel"/>
    <w:tmpl w:val="A9360090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FB55CEC"/>
    <w:multiLevelType w:val="hybridMultilevel"/>
    <w:tmpl w:val="47C2472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BB8E61A">
      <w:start w:val="1"/>
      <w:numFmt w:val="bullet"/>
      <w:lvlText w:val=""/>
      <w:lvlJc w:val="left"/>
      <w:pPr>
        <w:tabs>
          <w:tab w:val="num" w:pos="1080"/>
        </w:tabs>
        <w:ind w:left="648" w:firstLine="72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7BE41F6"/>
    <w:multiLevelType w:val="hybridMultilevel"/>
    <w:tmpl w:val="6D70C3CA"/>
    <w:lvl w:ilvl="0" w:tplc="620016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B10BDE"/>
    <w:multiLevelType w:val="hybridMultilevel"/>
    <w:tmpl w:val="CEE010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54211F"/>
    <w:multiLevelType w:val="hybridMultilevel"/>
    <w:tmpl w:val="CC5C69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322498"/>
    <w:multiLevelType w:val="hybridMultilevel"/>
    <w:tmpl w:val="0EF8A5B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6D4F2C"/>
    <w:multiLevelType w:val="hybridMultilevel"/>
    <w:tmpl w:val="1918F23A"/>
    <w:lvl w:ilvl="0" w:tplc="0BB8E61A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52781F"/>
    <w:multiLevelType w:val="hybridMultilevel"/>
    <w:tmpl w:val="08C01AC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5BE337B"/>
    <w:multiLevelType w:val="hybridMultilevel"/>
    <w:tmpl w:val="04B4C3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CDB04CF"/>
    <w:multiLevelType w:val="hybridMultilevel"/>
    <w:tmpl w:val="60C4A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7C4B8A"/>
    <w:multiLevelType w:val="hybridMultilevel"/>
    <w:tmpl w:val="E146C4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3450DF"/>
    <w:multiLevelType w:val="hybridMultilevel"/>
    <w:tmpl w:val="A3B60C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F4222C"/>
    <w:multiLevelType w:val="hybridMultilevel"/>
    <w:tmpl w:val="76702E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9"/>
  </w:num>
  <w:num w:numId="5">
    <w:abstractNumId w:val="13"/>
  </w:num>
  <w:num w:numId="6">
    <w:abstractNumId w:val="9"/>
  </w:num>
  <w:num w:numId="7">
    <w:abstractNumId w:val="5"/>
  </w:num>
  <w:num w:numId="8">
    <w:abstractNumId w:val="11"/>
  </w:num>
  <w:num w:numId="9">
    <w:abstractNumId w:val="6"/>
  </w:num>
  <w:num w:numId="10">
    <w:abstractNumId w:val="14"/>
  </w:num>
  <w:num w:numId="11">
    <w:abstractNumId w:val="12"/>
  </w:num>
  <w:num w:numId="12">
    <w:abstractNumId w:val="16"/>
  </w:num>
  <w:num w:numId="13">
    <w:abstractNumId w:val="4"/>
  </w:num>
  <w:num w:numId="14">
    <w:abstractNumId w:val="17"/>
  </w:num>
  <w:num w:numId="15">
    <w:abstractNumId w:val="18"/>
  </w:num>
  <w:num w:numId="16">
    <w:abstractNumId w:val="20"/>
  </w:num>
  <w:num w:numId="17">
    <w:abstractNumId w:val="8"/>
  </w:num>
  <w:num w:numId="18">
    <w:abstractNumId w:val="7"/>
  </w:num>
  <w:num w:numId="19">
    <w:abstractNumId w:val="1"/>
  </w:num>
  <w:num w:numId="20">
    <w:abstractNumId w:val="10"/>
  </w:num>
  <w:num w:numId="21">
    <w:abstractNumId w:val="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23554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73F"/>
    <w:rsid w:val="00003CF3"/>
    <w:rsid w:val="000A62F0"/>
    <w:rsid w:val="000A6669"/>
    <w:rsid w:val="000C5ED3"/>
    <w:rsid w:val="000D3778"/>
    <w:rsid w:val="000F0CAE"/>
    <w:rsid w:val="000F7523"/>
    <w:rsid w:val="00176FC2"/>
    <w:rsid w:val="001B3016"/>
    <w:rsid w:val="00215C73"/>
    <w:rsid w:val="00225FBE"/>
    <w:rsid w:val="00270BB0"/>
    <w:rsid w:val="002C773D"/>
    <w:rsid w:val="002D0E29"/>
    <w:rsid w:val="002E5466"/>
    <w:rsid w:val="0033315F"/>
    <w:rsid w:val="00333C12"/>
    <w:rsid w:val="003B3B92"/>
    <w:rsid w:val="003C17AA"/>
    <w:rsid w:val="003F0EED"/>
    <w:rsid w:val="003F53D1"/>
    <w:rsid w:val="00410F8E"/>
    <w:rsid w:val="004773FF"/>
    <w:rsid w:val="00484857"/>
    <w:rsid w:val="004A07A3"/>
    <w:rsid w:val="004A7EA9"/>
    <w:rsid w:val="004E684E"/>
    <w:rsid w:val="004F48B9"/>
    <w:rsid w:val="00552E29"/>
    <w:rsid w:val="005865F3"/>
    <w:rsid w:val="006068D2"/>
    <w:rsid w:val="0065778A"/>
    <w:rsid w:val="006722DB"/>
    <w:rsid w:val="00692AA6"/>
    <w:rsid w:val="006B50D1"/>
    <w:rsid w:val="006C2E8D"/>
    <w:rsid w:val="006E3A80"/>
    <w:rsid w:val="00740B69"/>
    <w:rsid w:val="007561B7"/>
    <w:rsid w:val="00757934"/>
    <w:rsid w:val="0080248C"/>
    <w:rsid w:val="008052DF"/>
    <w:rsid w:val="008104CE"/>
    <w:rsid w:val="00812C72"/>
    <w:rsid w:val="00846C79"/>
    <w:rsid w:val="008514EC"/>
    <w:rsid w:val="0085226E"/>
    <w:rsid w:val="008B21FC"/>
    <w:rsid w:val="008D0F50"/>
    <w:rsid w:val="00902FC4"/>
    <w:rsid w:val="00973566"/>
    <w:rsid w:val="009D10E5"/>
    <w:rsid w:val="009D28BC"/>
    <w:rsid w:val="009D323F"/>
    <w:rsid w:val="00A559B1"/>
    <w:rsid w:val="00A77897"/>
    <w:rsid w:val="00AA00BD"/>
    <w:rsid w:val="00AC6D1F"/>
    <w:rsid w:val="00B5555F"/>
    <w:rsid w:val="00B815A7"/>
    <w:rsid w:val="00BD4F19"/>
    <w:rsid w:val="00BE462E"/>
    <w:rsid w:val="00C4728B"/>
    <w:rsid w:val="00C57A88"/>
    <w:rsid w:val="00D0073F"/>
    <w:rsid w:val="00D26268"/>
    <w:rsid w:val="00D840AB"/>
    <w:rsid w:val="00D92B13"/>
    <w:rsid w:val="00D936BC"/>
    <w:rsid w:val="00DA5EE9"/>
    <w:rsid w:val="00DC17A8"/>
    <w:rsid w:val="00E04DCE"/>
    <w:rsid w:val="00E34364"/>
    <w:rsid w:val="00E90C2E"/>
    <w:rsid w:val="00F15252"/>
    <w:rsid w:val="00F35929"/>
    <w:rsid w:val="00F45C6E"/>
    <w:rsid w:val="00F81C25"/>
    <w:rsid w:val="00FB5A94"/>
    <w:rsid w:val="00FE7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FC2"/>
    <w:rPr>
      <w:sz w:val="24"/>
      <w:szCs w:val="24"/>
    </w:rPr>
  </w:style>
  <w:style w:type="paragraph" w:styleId="Heading1">
    <w:name w:val="heading 1"/>
    <w:basedOn w:val="Normal"/>
    <w:next w:val="Normal"/>
    <w:qFormat/>
    <w:rsid w:val="00D840AB"/>
    <w:pPr>
      <w:keepNext/>
      <w:jc w:val="center"/>
      <w:outlineLvl w:val="0"/>
    </w:pPr>
    <w:rPr>
      <w:rFonts w:ascii="Calibri" w:hAnsi="Calibri"/>
      <w:b/>
      <w:bCs/>
      <w:color w:val="FF0000"/>
      <w:sz w:val="32"/>
    </w:rPr>
  </w:style>
  <w:style w:type="paragraph" w:styleId="Heading2">
    <w:name w:val="heading 2"/>
    <w:basedOn w:val="Normal"/>
    <w:next w:val="Normal"/>
    <w:qFormat/>
    <w:rsid w:val="00D840AB"/>
    <w:pPr>
      <w:keepNext/>
      <w:pBdr>
        <w:bottom w:val="single" w:sz="18" w:space="1" w:color="C0C0C0"/>
      </w:pBdr>
      <w:outlineLvl w:val="1"/>
    </w:pPr>
    <w:rPr>
      <w:rFonts w:ascii="Calibri" w:hAnsi="Calibri"/>
      <w:b/>
      <w:bCs/>
      <w:color w:val="FF0000"/>
      <w:sz w:val="22"/>
    </w:rPr>
  </w:style>
  <w:style w:type="paragraph" w:styleId="Heading3">
    <w:name w:val="heading 3"/>
    <w:basedOn w:val="Normal"/>
    <w:next w:val="Normal"/>
    <w:link w:val="Heading3Char"/>
    <w:qFormat/>
    <w:rsid w:val="00D840AB"/>
    <w:pPr>
      <w:keepNext/>
      <w:jc w:val="center"/>
      <w:outlineLvl w:val="2"/>
    </w:pPr>
    <w:rPr>
      <w:rFonts w:ascii="Calibri" w:hAnsi="Calibri"/>
      <w:b/>
      <w:bCs/>
      <w:sz w:val="20"/>
    </w:rPr>
  </w:style>
  <w:style w:type="paragraph" w:styleId="Heading4">
    <w:name w:val="heading 4"/>
    <w:basedOn w:val="Normal"/>
    <w:next w:val="Normal"/>
    <w:qFormat/>
    <w:rsid w:val="00D840AB"/>
    <w:pPr>
      <w:keepNext/>
      <w:pBdr>
        <w:bottom w:val="single" w:sz="18" w:space="1" w:color="C0C0C0"/>
      </w:pBdr>
      <w:outlineLvl w:val="3"/>
    </w:pPr>
    <w:rPr>
      <w:rFonts w:ascii="Calibri" w:hAnsi="Calibri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rsid w:val="00D840AB"/>
    <w:pPr>
      <w:keepNext/>
      <w:outlineLvl w:val="4"/>
    </w:pPr>
    <w:rPr>
      <w:rFonts w:ascii="Calibri" w:hAnsi="Calibri"/>
      <w:b/>
      <w:bCs/>
      <w:sz w:val="18"/>
    </w:rPr>
  </w:style>
  <w:style w:type="paragraph" w:styleId="Heading6">
    <w:name w:val="heading 6"/>
    <w:basedOn w:val="Normal"/>
    <w:next w:val="Normal"/>
    <w:qFormat/>
    <w:rsid w:val="00D840AB"/>
    <w:pPr>
      <w:keepNext/>
      <w:spacing w:line="240" w:lineRule="atLeast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qFormat/>
    <w:rsid w:val="00D840AB"/>
    <w:pPr>
      <w:keepNext/>
      <w:spacing w:line="240" w:lineRule="atLeast"/>
      <w:outlineLvl w:val="6"/>
    </w:pPr>
    <w:rPr>
      <w:rFonts w:ascii="Calibri" w:hAnsi="Calibri"/>
      <w:b/>
      <w:bCs/>
      <w:color w:val="0000FF"/>
      <w:sz w:val="18"/>
    </w:rPr>
  </w:style>
  <w:style w:type="paragraph" w:styleId="Heading8">
    <w:name w:val="heading 8"/>
    <w:basedOn w:val="Normal"/>
    <w:next w:val="Normal"/>
    <w:qFormat/>
    <w:rsid w:val="00D840AB"/>
    <w:pPr>
      <w:keepNext/>
      <w:pBdr>
        <w:bottom w:val="single" w:sz="18" w:space="1" w:color="C0C0C0"/>
      </w:pBdr>
      <w:spacing w:line="240" w:lineRule="atLeast"/>
      <w:ind w:hanging="540"/>
      <w:outlineLvl w:val="7"/>
    </w:pPr>
    <w:rPr>
      <w:rFonts w:ascii="Calibri" w:hAnsi="Calibri"/>
      <w:b/>
      <w:bCs/>
      <w:sz w:val="20"/>
    </w:rPr>
  </w:style>
  <w:style w:type="paragraph" w:styleId="Heading9">
    <w:name w:val="heading 9"/>
    <w:basedOn w:val="Normal"/>
    <w:next w:val="Normal"/>
    <w:qFormat/>
    <w:rsid w:val="00D840AB"/>
    <w:pPr>
      <w:keepNext/>
      <w:pBdr>
        <w:bottom w:val="single" w:sz="18" w:space="1" w:color="C0C0C0"/>
      </w:pBdr>
      <w:ind w:hanging="540"/>
      <w:outlineLvl w:val="8"/>
    </w:pPr>
    <w:rPr>
      <w:rFonts w:ascii="Calibri" w:hAnsi="Calibr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840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840AB"/>
    <w:pPr>
      <w:tabs>
        <w:tab w:val="center" w:pos="4320"/>
        <w:tab w:val="right" w:pos="8640"/>
      </w:tabs>
    </w:pPr>
  </w:style>
  <w:style w:type="paragraph" w:customStyle="1" w:styleId="dept">
    <w:name w:val="dept"/>
    <w:basedOn w:val="Normal"/>
    <w:rsid w:val="00D840AB"/>
    <w:pPr>
      <w:tabs>
        <w:tab w:val="left" w:pos="450"/>
        <w:tab w:val="left" w:pos="2880"/>
      </w:tabs>
    </w:pPr>
    <w:rPr>
      <w:b/>
      <w:szCs w:val="20"/>
    </w:rPr>
  </w:style>
  <w:style w:type="character" w:styleId="Hyperlink">
    <w:name w:val="Hyperlink"/>
    <w:basedOn w:val="DefaultParagraphFont"/>
    <w:semiHidden/>
    <w:rsid w:val="00D840AB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D840AB"/>
    <w:rPr>
      <w:color w:val="800080"/>
      <w:u w:val="single"/>
    </w:rPr>
  </w:style>
  <w:style w:type="paragraph" w:customStyle="1" w:styleId="Custom2">
    <w:name w:val="Custom 2"/>
    <w:basedOn w:val="Normal"/>
    <w:rsid w:val="00D840AB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D840AB"/>
    <w:pPr>
      <w:autoSpaceDE w:val="0"/>
      <w:autoSpaceDN w:val="0"/>
    </w:pPr>
    <w:rPr>
      <w:sz w:val="20"/>
    </w:rPr>
  </w:style>
  <w:style w:type="paragraph" w:styleId="BodyText">
    <w:name w:val="Body Text"/>
    <w:basedOn w:val="Normal"/>
    <w:semiHidden/>
    <w:rsid w:val="00D840AB"/>
    <w:pPr>
      <w:spacing w:line="240" w:lineRule="atLeast"/>
      <w:jc w:val="center"/>
    </w:pPr>
    <w:rPr>
      <w:rFonts w:ascii="Calibri" w:hAnsi="Calibri"/>
      <w:color w:val="0000FF"/>
      <w:sz w:val="18"/>
    </w:rPr>
  </w:style>
  <w:style w:type="paragraph" w:styleId="BodyTextIndent">
    <w:name w:val="Body Text Indent"/>
    <w:basedOn w:val="Normal"/>
    <w:semiHidden/>
    <w:rsid w:val="00D840AB"/>
    <w:pPr>
      <w:ind w:left="360"/>
    </w:pPr>
    <w:rPr>
      <w:rFonts w:ascii="Arial" w:hAnsi="Arial"/>
      <w:sz w:val="20"/>
      <w:szCs w:val="20"/>
    </w:rPr>
  </w:style>
  <w:style w:type="paragraph" w:styleId="BodyText2">
    <w:name w:val="Body Text 2"/>
    <w:basedOn w:val="Normal"/>
    <w:semiHidden/>
    <w:rsid w:val="00D840AB"/>
    <w:pPr>
      <w:jc w:val="center"/>
    </w:pPr>
    <w:rPr>
      <w:rFonts w:ascii="Calibri" w:hAnsi="Calibri"/>
      <w:color w:val="0000FF"/>
      <w:sz w:val="20"/>
    </w:rPr>
  </w:style>
  <w:style w:type="paragraph" w:styleId="BodyText3">
    <w:name w:val="Body Text 3"/>
    <w:basedOn w:val="Normal"/>
    <w:semiHidden/>
    <w:rsid w:val="00D840AB"/>
    <w:pPr>
      <w:jc w:val="center"/>
    </w:pPr>
    <w:rPr>
      <w:rFonts w:ascii="Calibri" w:hAnsi="Calibri" w:cs="Arial"/>
      <w:color w:val="3366CC"/>
      <w:sz w:val="18"/>
    </w:rPr>
  </w:style>
  <w:style w:type="character" w:customStyle="1" w:styleId="Heading3Char">
    <w:name w:val="Heading 3 Char"/>
    <w:basedOn w:val="DefaultParagraphFont"/>
    <w:link w:val="Heading3"/>
    <w:rsid w:val="00812C72"/>
    <w:rPr>
      <w:rFonts w:ascii="Calibri" w:hAnsi="Calibri"/>
      <w:b/>
      <w:bCs/>
      <w:szCs w:val="24"/>
    </w:rPr>
  </w:style>
  <w:style w:type="table" w:styleId="TableGrid">
    <w:name w:val="Table Grid"/>
    <w:basedOn w:val="TableNormal"/>
    <w:uiPriority w:val="59"/>
    <w:rsid w:val="003B3B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566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C17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C17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khan.childrensmn.org/Manuals/Lab/SOP/MolBio/UserMan/212340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735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Diagnostic Assay Verification/Validation</vt:lpstr>
    </vt:vector>
  </TitlesOfParts>
  <Company>Children's Hospitals &amp; Clinics of MN</Company>
  <LinksUpToDate>false</LinksUpToDate>
  <CharactersWithSpaces>4678</CharactersWithSpaces>
  <SharedDoc>false</SharedDoc>
  <HLinks>
    <vt:vector size="12" baseType="variant"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..\MB003 Engineering Controls\MB 003.1 Engineering Controls to Prevent Contamination.doc</vt:lpwstr>
      </vt:variant>
      <vt:variant>
        <vt:lpwstr/>
      </vt:variant>
      <vt:variant>
        <vt:i4>65541</vt:i4>
      </vt:variant>
      <vt:variant>
        <vt:i4>6205</vt:i4>
      </vt:variant>
      <vt:variant>
        <vt:i4>1025</vt:i4>
      </vt:variant>
      <vt:variant>
        <vt:i4>1</vt:i4>
      </vt:variant>
      <vt:variant>
        <vt:lpwstr>K:\Children's graphic\1 Children's logo 2007\Children's with tagline\JPEG\Children's logo_DeliveringNextGenerationCare.jpg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Diagnostic Assay Verification/Validation</dc:title>
  <dc:creator>CE001003</dc:creator>
  <cp:lastModifiedBy>CE156920</cp:lastModifiedBy>
  <cp:revision>5</cp:revision>
  <cp:lastPrinted>2017-03-29T20:31:00Z</cp:lastPrinted>
  <dcterms:created xsi:type="dcterms:W3CDTF">2018-01-30T14:54:00Z</dcterms:created>
  <dcterms:modified xsi:type="dcterms:W3CDTF">2018-07-23T17:36:00Z</dcterms:modified>
</cp:coreProperties>
</file>