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7"/>
        <w:gridCol w:w="1440"/>
        <w:gridCol w:w="2700"/>
        <w:gridCol w:w="378"/>
        <w:gridCol w:w="1425"/>
        <w:gridCol w:w="3422"/>
        <w:gridCol w:w="2699"/>
        <w:gridCol w:w="2699"/>
      </w:tblGrid>
      <w:tr w:rsidR="00B2757B" w:rsidTr="005E737E">
        <w:trPr>
          <w:gridAfter w:val="2"/>
          <w:wAfter w:w="5398" w:type="dxa"/>
        </w:trPr>
        <w:tc>
          <w:tcPr>
            <w:tcW w:w="11162" w:type="dxa"/>
            <w:gridSpan w:val="6"/>
            <w:tcBorders>
              <w:top w:val="nil"/>
              <w:left w:val="nil"/>
              <w:bottom w:val="nil"/>
              <w:right w:val="nil"/>
            </w:tcBorders>
          </w:tcPr>
          <w:p w:rsidR="00B2757B" w:rsidRDefault="00B2757B" w:rsidP="005E737E">
            <w:pPr>
              <w:pStyle w:val="Title"/>
              <w:spacing w:line="276" w:lineRule="auto"/>
              <w:jc w:val="left"/>
              <w:rPr>
                <w:rFonts w:ascii="Arial" w:hAnsi="Arial"/>
                <w:color w:val="0000FF"/>
                <w:lang w:bidi="en-US"/>
              </w:rPr>
            </w:pPr>
            <w:proofErr w:type="spellStart"/>
            <w:r>
              <w:rPr>
                <w:rFonts w:ascii="Arial" w:hAnsi="Arial"/>
                <w:color w:val="0000FF"/>
                <w:lang w:bidi="en-US"/>
              </w:rPr>
              <w:t>Xpert</w:t>
            </w:r>
            <w:proofErr w:type="spellEnd"/>
            <w:r>
              <w:rPr>
                <w:rFonts w:ascii="Arial" w:hAnsi="Arial"/>
                <w:color w:val="0000FF"/>
                <w:lang w:bidi="en-US"/>
              </w:rPr>
              <w:t xml:space="preserve"> MRSA </w:t>
            </w:r>
            <w:proofErr w:type="spellStart"/>
            <w:r>
              <w:rPr>
                <w:rFonts w:ascii="Arial" w:hAnsi="Arial"/>
                <w:color w:val="0000FF"/>
                <w:lang w:bidi="en-US"/>
              </w:rPr>
              <w:t>NxG</w:t>
            </w:r>
            <w:proofErr w:type="spellEnd"/>
            <w:r>
              <w:rPr>
                <w:rFonts w:ascii="Arial" w:hAnsi="Arial"/>
                <w:color w:val="0000FF"/>
                <w:lang w:bidi="en-US"/>
              </w:rPr>
              <w:t xml:space="preserve"> Assay </w:t>
            </w:r>
          </w:p>
          <w:p w:rsidR="00B2757B" w:rsidRDefault="00B2757B" w:rsidP="005E737E">
            <w:pPr>
              <w:pStyle w:val="Custom"/>
              <w:spacing w:line="276" w:lineRule="auto"/>
              <w:rPr>
                <w:lang w:bidi="en-US"/>
              </w:rPr>
            </w:pPr>
          </w:p>
        </w:tc>
      </w:tr>
      <w:tr w:rsidR="00B2757B" w:rsidTr="005E737E">
        <w:trPr>
          <w:gridAfter w:val="2"/>
          <w:wAfter w:w="5398" w:type="dxa"/>
          <w:trHeight w:val="1025"/>
        </w:trPr>
        <w:tc>
          <w:tcPr>
            <w:tcW w:w="1797" w:type="dxa"/>
            <w:tcBorders>
              <w:top w:val="nil"/>
              <w:left w:val="nil"/>
              <w:bottom w:val="nil"/>
              <w:right w:val="nil"/>
            </w:tcBorders>
          </w:tcPr>
          <w:p w:rsidR="00B2757B" w:rsidRDefault="00B2757B" w:rsidP="005E737E">
            <w:pPr>
              <w:spacing w:line="276" w:lineRule="auto"/>
              <w:rPr>
                <w:rFonts w:ascii="Arial" w:hAnsi="Arial"/>
                <w:b/>
                <w:color w:val="0000FF"/>
                <w:sz w:val="20"/>
                <w:lang w:bidi="en-US"/>
              </w:rPr>
            </w:pPr>
          </w:p>
          <w:p w:rsidR="00B2757B" w:rsidRDefault="00B2757B" w:rsidP="005E737E">
            <w:pPr>
              <w:spacing w:line="276" w:lineRule="auto"/>
              <w:rPr>
                <w:rFonts w:ascii="Arial" w:hAnsi="Arial"/>
                <w:b/>
                <w:color w:val="0000FF"/>
                <w:sz w:val="20"/>
                <w:lang w:bidi="en-US"/>
              </w:rPr>
            </w:pPr>
            <w:r>
              <w:rPr>
                <w:rFonts w:ascii="Arial" w:hAnsi="Arial"/>
                <w:b/>
                <w:color w:val="0000FF"/>
                <w:sz w:val="20"/>
                <w:lang w:bidi="en-US"/>
              </w:rPr>
              <w:t>Purpose</w:t>
            </w:r>
          </w:p>
        </w:tc>
        <w:tc>
          <w:tcPr>
            <w:tcW w:w="9365" w:type="dxa"/>
            <w:gridSpan w:val="5"/>
            <w:tcBorders>
              <w:top w:val="single" w:sz="4" w:space="0" w:color="auto"/>
              <w:left w:val="nil"/>
              <w:bottom w:val="single" w:sz="4" w:space="0" w:color="auto"/>
              <w:right w:val="nil"/>
            </w:tcBorders>
          </w:tcPr>
          <w:p w:rsidR="00B2757B" w:rsidRDefault="00B2757B" w:rsidP="005E737E">
            <w:pPr>
              <w:spacing w:line="276" w:lineRule="auto"/>
              <w:jc w:val="left"/>
              <w:rPr>
                <w:rFonts w:ascii="Arial" w:hAnsi="Arial"/>
                <w:lang w:bidi="en-US"/>
              </w:rPr>
            </w:pPr>
          </w:p>
          <w:p w:rsidR="00B2757B" w:rsidRDefault="00B2757B" w:rsidP="005E737E">
            <w:pPr>
              <w:pStyle w:val="TableText"/>
              <w:autoSpaceDE/>
              <w:spacing w:line="276" w:lineRule="auto"/>
              <w:rPr>
                <w:rFonts w:ascii="Arial" w:hAnsi="Arial"/>
                <w:lang w:bidi="en-US"/>
              </w:rPr>
            </w:pPr>
            <w:r>
              <w:rPr>
                <w:rFonts w:ascii="Arial" w:hAnsi="Arial"/>
                <w:lang w:bidi="en-US"/>
              </w:rPr>
              <w:t xml:space="preserve">This procedure provides instructions for performing the </w:t>
            </w:r>
            <w:proofErr w:type="spellStart"/>
            <w:r>
              <w:rPr>
                <w:rFonts w:ascii="Arial" w:hAnsi="Arial"/>
                <w:lang w:bidi="en-US"/>
              </w:rPr>
              <w:t>Xpert</w:t>
            </w:r>
            <w:proofErr w:type="spellEnd"/>
            <w:r>
              <w:rPr>
                <w:rFonts w:ascii="Arial" w:hAnsi="Arial"/>
                <w:lang w:bidi="en-US"/>
              </w:rPr>
              <w:t xml:space="preserve"> MRSA </w:t>
            </w:r>
            <w:proofErr w:type="spellStart"/>
            <w:r>
              <w:rPr>
                <w:rFonts w:ascii="Arial" w:hAnsi="Arial"/>
                <w:lang w:bidi="en-US"/>
              </w:rPr>
              <w:t>NxG</w:t>
            </w:r>
            <w:proofErr w:type="spellEnd"/>
            <w:r>
              <w:rPr>
                <w:rFonts w:ascii="Arial" w:hAnsi="Arial"/>
                <w:lang w:bidi="en-US"/>
              </w:rPr>
              <w:t xml:space="preserve"> assay on the Cepheid </w:t>
            </w:r>
            <w:proofErr w:type="spellStart"/>
            <w:r>
              <w:rPr>
                <w:rFonts w:ascii="Arial" w:hAnsi="Arial"/>
                <w:lang w:bidi="en-US"/>
              </w:rPr>
              <w:t>GeneXpert</w:t>
            </w:r>
            <w:proofErr w:type="spellEnd"/>
            <w:r>
              <w:rPr>
                <w:rFonts w:ascii="Arial" w:hAnsi="Arial"/>
                <w:lang w:bidi="en-US"/>
              </w:rPr>
              <w:t xml:space="preserve"> system.</w:t>
            </w:r>
          </w:p>
        </w:tc>
      </w:tr>
      <w:tr w:rsidR="00B2757B" w:rsidTr="005E737E">
        <w:trPr>
          <w:gridAfter w:val="2"/>
          <w:wAfter w:w="5398" w:type="dxa"/>
          <w:trHeight w:val="330"/>
        </w:trPr>
        <w:tc>
          <w:tcPr>
            <w:tcW w:w="1797" w:type="dxa"/>
            <w:tcBorders>
              <w:top w:val="nil"/>
              <w:left w:val="nil"/>
              <w:bottom w:val="nil"/>
              <w:right w:val="nil"/>
            </w:tcBorders>
          </w:tcPr>
          <w:p w:rsidR="00B2757B" w:rsidRDefault="00B2757B" w:rsidP="005E737E">
            <w:pPr>
              <w:spacing w:line="276" w:lineRule="auto"/>
              <w:rPr>
                <w:rFonts w:ascii="Arial" w:hAnsi="Arial"/>
                <w:b/>
                <w:color w:val="0000FF"/>
                <w:sz w:val="20"/>
                <w:lang w:bidi="en-US"/>
              </w:rPr>
            </w:pPr>
          </w:p>
          <w:p w:rsidR="00B2757B" w:rsidRDefault="00B2757B" w:rsidP="005E737E">
            <w:pPr>
              <w:spacing w:line="276" w:lineRule="auto"/>
              <w:rPr>
                <w:rFonts w:ascii="Arial" w:hAnsi="Arial"/>
                <w:b/>
                <w:color w:val="0000FF"/>
                <w:sz w:val="20"/>
                <w:lang w:bidi="en-US"/>
              </w:rPr>
            </w:pPr>
            <w:r>
              <w:rPr>
                <w:rFonts w:ascii="Arial" w:hAnsi="Arial"/>
                <w:b/>
                <w:color w:val="0000FF"/>
                <w:sz w:val="20"/>
                <w:lang w:bidi="en-US"/>
              </w:rPr>
              <w:t>Policy Statements</w:t>
            </w:r>
          </w:p>
        </w:tc>
        <w:tc>
          <w:tcPr>
            <w:tcW w:w="9365" w:type="dxa"/>
            <w:gridSpan w:val="5"/>
            <w:tcBorders>
              <w:top w:val="nil"/>
              <w:left w:val="nil"/>
              <w:bottom w:val="single" w:sz="4" w:space="0" w:color="auto"/>
              <w:right w:val="nil"/>
            </w:tcBorders>
          </w:tcPr>
          <w:p w:rsidR="00B2757B" w:rsidRDefault="00B2757B" w:rsidP="005E737E">
            <w:pPr>
              <w:tabs>
                <w:tab w:val="left" w:pos="252"/>
              </w:tabs>
              <w:spacing w:line="276" w:lineRule="auto"/>
              <w:jc w:val="left"/>
              <w:rPr>
                <w:rFonts w:ascii="Arial" w:hAnsi="Arial"/>
                <w:sz w:val="20"/>
                <w:lang w:bidi="en-US"/>
              </w:rPr>
            </w:pPr>
          </w:p>
          <w:p w:rsidR="00B2757B" w:rsidRDefault="00B2757B" w:rsidP="005E737E">
            <w:pPr>
              <w:tabs>
                <w:tab w:val="left" w:pos="252"/>
              </w:tabs>
              <w:spacing w:line="276" w:lineRule="auto"/>
              <w:jc w:val="left"/>
              <w:rPr>
                <w:rFonts w:ascii="Arial" w:hAnsi="Arial"/>
                <w:sz w:val="20"/>
                <w:lang w:bidi="en-US"/>
              </w:rPr>
            </w:pPr>
            <w:r>
              <w:rPr>
                <w:rFonts w:ascii="Arial" w:hAnsi="Arial"/>
                <w:sz w:val="20"/>
                <w:lang w:bidi="en-US"/>
              </w:rPr>
              <w:t xml:space="preserve">This procedure applies to all technical staff performing testing on the </w:t>
            </w:r>
            <w:proofErr w:type="spellStart"/>
            <w:r>
              <w:rPr>
                <w:rFonts w:ascii="Arial" w:hAnsi="Arial"/>
                <w:sz w:val="20"/>
                <w:lang w:bidi="en-US"/>
              </w:rPr>
              <w:t>GeneXpert</w:t>
            </w:r>
            <w:proofErr w:type="spellEnd"/>
            <w:r>
              <w:rPr>
                <w:rFonts w:ascii="Arial" w:hAnsi="Arial"/>
                <w:sz w:val="20"/>
                <w:lang w:bidi="en-US"/>
              </w:rPr>
              <w:t>.</w:t>
            </w:r>
          </w:p>
          <w:p w:rsidR="00B2757B" w:rsidRDefault="00B2757B" w:rsidP="005E737E">
            <w:pPr>
              <w:spacing w:line="276" w:lineRule="auto"/>
              <w:ind w:left="360"/>
              <w:jc w:val="left"/>
              <w:rPr>
                <w:rFonts w:ascii="Arial" w:hAnsi="Arial"/>
                <w:sz w:val="20"/>
                <w:lang w:bidi="en-US"/>
              </w:rPr>
            </w:pPr>
          </w:p>
        </w:tc>
      </w:tr>
      <w:tr w:rsidR="00B2757B" w:rsidTr="005E737E">
        <w:trPr>
          <w:gridAfter w:val="2"/>
          <w:wAfter w:w="5398" w:type="dxa"/>
        </w:trPr>
        <w:tc>
          <w:tcPr>
            <w:tcW w:w="1797" w:type="dxa"/>
            <w:tcBorders>
              <w:top w:val="nil"/>
              <w:left w:val="nil"/>
              <w:bottom w:val="nil"/>
              <w:right w:val="nil"/>
            </w:tcBorders>
          </w:tcPr>
          <w:p w:rsidR="00B2757B" w:rsidRDefault="00B2757B" w:rsidP="005E737E">
            <w:pPr>
              <w:spacing w:line="276" w:lineRule="auto"/>
              <w:jc w:val="left"/>
              <w:rPr>
                <w:rFonts w:ascii="Arial" w:hAnsi="Arial"/>
                <w:b/>
                <w:color w:val="0000FF"/>
                <w:sz w:val="20"/>
                <w:lang w:bidi="en-US"/>
              </w:rPr>
            </w:pPr>
          </w:p>
          <w:p w:rsidR="00B2757B" w:rsidRDefault="00B2757B" w:rsidP="005E737E">
            <w:pPr>
              <w:spacing w:line="276" w:lineRule="auto"/>
              <w:jc w:val="left"/>
              <w:rPr>
                <w:rFonts w:ascii="Arial" w:hAnsi="Arial"/>
                <w:b/>
                <w:color w:val="0000FF"/>
                <w:sz w:val="20"/>
                <w:lang w:bidi="en-US"/>
              </w:rPr>
            </w:pPr>
            <w:r>
              <w:rPr>
                <w:rFonts w:ascii="Arial" w:hAnsi="Arial"/>
                <w:b/>
                <w:color w:val="0000FF"/>
                <w:sz w:val="20"/>
                <w:lang w:bidi="en-US"/>
              </w:rPr>
              <w:t>Principle and Clinical Significance</w:t>
            </w:r>
          </w:p>
          <w:p w:rsidR="00B2757B" w:rsidRDefault="00B2757B" w:rsidP="005E737E">
            <w:pPr>
              <w:spacing w:line="276" w:lineRule="auto"/>
              <w:jc w:val="left"/>
              <w:rPr>
                <w:rFonts w:ascii="Arial" w:hAnsi="Arial"/>
                <w:b/>
                <w:color w:val="0000FF"/>
                <w:sz w:val="20"/>
                <w:lang w:bidi="en-US"/>
              </w:rPr>
            </w:pPr>
          </w:p>
        </w:tc>
        <w:tc>
          <w:tcPr>
            <w:tcW w:w="9365" w:type="dxa"/>
            <w:gridSpan w:val="5"/>
            <w:tcBorders>
              <w:top w:val="nil"/>
              <w:left w:val="nil"/>
              <w:bottom w:val="single" w:sz="4" w:space="0" w:color="auto"/>
              <w:right w:val="nil"/>
            </w:tcBorders>
          </w:tcPr>
          <w:p w:rsidR="00B2757B" w:rsidRDefault="00B2757B" w:rsidP="005E737E">
            <w:pPr>
              <w:tabs>
                <w:tab w:val="left" w:pos="3382"/>
              </w:tabs>
              <w:spacing w:line="276" w:lineRule="auto"/>
              <w:rPr>
                <w:rFonts w:ascii="Arial" w:hAnsi="Arial"/>
                <w:sz w:val="20"/>
                <w:lang w:bidi="en-US"/>
              </w:rPr>
            </w:pPr>
          </w:p>
          <w:p w:rsidR="00B2757B" w:rsidRPr="00E14037" w:rsidRDefault="00120ECD" w:rsidP="005E737E">
            <w:pPr>
              <w:autoSpaceDE w:val="0"/>
              <w:autoSpaceDN w:val="0"/>
              <w:adjustRightInd w:val="0"/>
              <w:spacing w:line="276" w:lineRule="auto"/>
              <w:jc w:val="left"/>
              <w:rPr>
                <w:rFonts w:ascii="Arial" w:eastAsiaTheme="minorHAnsi" w:hAnsi="Arial" w:cs="Arial"/>
                <w:sz w:val="20"/>
                <w:szCs w:val="20"/>
                <w:lang w:bidi="en-US"/>
              </w:rPr>
            </w:pPr>
            <w:r>
              <w:rPr>
                <w:rFonts w:ascii="Arial" w:eastAsiaTheme="minorHAnsi" w:hAnsi="Arial" w:cs="Arial"/>
                <w:sz w:val="20"/>
                <w:szCs w:val="20"/>
                <w:lang w:bidi="en-US"/>
              </w:rPr>
              <w:t xml:space="preserve">The rapid detest of </w:t>
            </w:r>
            <w:proofErr w:type="spellStart"/>
            <w:r>
              <w:rPr>
                <w:rFonts w:ascii="Arial" w:eastAsiaTheme="minorHAnsi" w:hAnsi="Arial" w:cs="Arial"/>
                <w:sz w:val="20"/>
                <w:szCs w:val="20"/>
                <w:lang w:bidi="en-US"/>
              </w:rPr>
              <w:t>methicillin</w:t>
            </w:r>
            <w:proofErr w:type="spellEnd"/>
            <w:r>
              <w:rPr>
                <w:rFonts w:ascii="Arial" w:eastAsiaTheme="minorHAnsi" w:hAnsi="Arial" w:cs="Arial"/>
                <w:sz w:val="20"/>
                <w:szCs w:val="20"/>
                <w:lang w:bidi="en-US"/>
              </w:rPr>
              <w:t xml:space="preserve">-resistant </w:t>
            </w:r>
            <w:r>
              <w:rPr>
                <w:rFonts w:ascii="Arial" w:eastAsiaTheme="minorHAnsi" w:hAnsi="Arial" w:cs="Arial"/>
                <w:i/>
                <w:sz w:val="20"/>
                <w:szCs w:val="20"/>
                <w:lang w:bidi="en-US"/>
              </w:rPr>
              <w:t xml:space="preserve">Staphylococcus </w:t>
            </w:r>
            <w:proofErr w:type="spellStart"/>
            <w:r w:rsidRPr="00AF4F8A">
              <w:rPr>
                <w:rFonts w:ascii="Arial" w:eastAsiaTheme="minorHAnsi" w:hAnsi="Arial" w:cs="Arial"/>
                <w:i/>
                <w:sz w:val="20"/>
                <w:szCs w:val="20"/>
                <w:lang w:bidi="en-US"/>
              </w:rPr>
              <w:t>aureus</w:t>
            </w:r>
            <w:proofErr w:type="spellEnd"/>
            <w:r>
              <w:rPr>
                <w:rFonts w:ascii="Arial" w:eastAsiaTheme="minorHAnsi" w:hAnsi="Arial" w:cs="Arial"/>
                <w:sz w:val="20"/>
                <w:szCs w:val="20"/>
                <w:lang w:bidi="en-US"/>
              </w:rPr>
              <w:t xml:space="preserve"> (MRSA) combined with an early implementation of appropriate intervention has been shown to reduce the prevalence of MRSA.</w:t>
            </w:r>
            <w:r w:rsidR="008C5D87">
              <w:rPr>
                <w:rFonts w:ascii="Arial" w:eastAsiaTheme="minorHAnsi" w:hAnsi="Arial" w:cs="Arial"/>
                <w:sz w:val="20"/>
                <w:szCs w:val="20"/>
                <w:lang w:bidi="en-US"/>
              </w:rPr>
              <w:fldChar w:fldCharType="begin">
                <w:fldData xml:space="preserve">PEVuZE5vdGU+PENpdGU+PEF1dGhvcj5Sb3NzbmV5PC9BdXRob3I+PFllYXI+MjAwODwvWWVhcj48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</w:fldData>
              </w:fldChar>
            </w:r>
            <w:r>
              <w:rPr>
                <w:rFonts w:ascii="Arial" w:eastAsiaTheme="minorHAnsi" w:hAnsi="Arial" w:cs="Arial"/>
                <w:sz w:val="20"/>
                <w:szCs w:val="20"/>
                <w:lang w:bidi="en-US"/>
              </w:rPr>
              <w:instrText xml:space="preserve"> ADDIN EN.CITE </w:instrText>
            </w:r>
            <w:r w:rsidR="008C5D87">
              <w:rPr>
                <w:rFonts w:ascii="Arial" w:eastAsiaTheme="minorHAnsi" w:hAnsi="Arial" w:cs="Arial"/>
                <w:sz w:val="20"/>
                <w:szCs w:val="20"/>
                <w:lang w:bidi="en-US"/>
              </w:rPr>
              <w:fldChar w:fldCharType="begin">
                <w:fldData xml:space="preserve">PEVuZE5vdGU+PENpdGU+PEF1dGhvcj5Sb3NzbmV5PC9BdXRob3I+PFllYXI+MjAwODwvWWVhcj48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</w:fldData>
              </w:fldChar>
            </w:r>
            <w:r>
              <w:rPr>
                <w:rFonts w:ascii="Arial" w:eastAsiaTheme="minorHAnsi" w:hAnsi="Arial" w:cs="Arial"/>
                <w:sz w:val="20"/>
                <w:szCs w:val="20"/>
                <w:lang w:bidi="en-US"/>
              </w:rPr>
              <w:instrText xml:space="preserve"> ADDIN EN.CITE.DATA </w:instrText>
            </w:r>
            <w:r w:rsidR="008C5D87">
              <w:rPr>
                <w:rFonts w:ascii="Arial" w:eastAsiaTheme="minorHAnsi" w:hAnsi="Arial" w:cs="Arial"/>
                <w:sz w:val="20"/>
                <w:szCs w:val="20"/>
                <w:lang w:bidi="en-US"/>
              </w:rPr>
            </w:r>
            <w:r w:rsidR="008C5D87">
              <w:rPr>
                <w:rFonts w:ascii="Arial" w:eastAsiaTheme="minorHAnsi" w:hAnsi="Arial" w:cs="Arial"/>
                <w:sz w:val="20"/>
                <w:szCs w:val="20"/>
                <w:lang w:bidi="en-US"/>
              </w:rPr>
              <w:fldChar w:fldCharType="end"/>
            </w:r>
            <w:r w:rsidR="008C5D87">
              <w:rPr>
                <w:rFonts w:ascii="Arial" w:eastAsiaTheme="minorHAnsi" w:hAnsi="Arial" w:cs="Arial"/>
                <w:sz w:val="20"/>
                <w:szCs w:val="20"/>
                <w:lang w:bidi="en-US"/>
              </w:rPr>
            </w:r>
            <w:r w:rsidR="008C5D87">
              <w:rPr>
                <w:rFonts w:ascii="Arial" w:eastAsiaTheme="minorHAnsi" w:hAnsi="Arial" w:cs="Arial"/>
                <w:sz w:val="20"/>
                <w:szCs w:val="20"/>
                <w:lang w:bidi="en-US"/>
              </w:rPr>
              <w:fldChar w:fldCharType="separate"/>
            </w:r>
            <w:r w:rsidRPr="00120ECD">
              <w:rPr>
                <w:rFonts w:ascii="Arial" w:eastAsiaTheme="minorHAnsi" w:hAnsi="Arial" w:cs="Arial"/>
                <w:noProof/>
                <w:sz w:val="20"/>
                <w:szCs w:val="20"/>
                <w:vertAlign w:val="superscript"/>
                <w:lang w:bidi="en-US"/>
              </w:rPr>
              <w:t>[1, 2]</w:t>
            </w:r>
            <w:r w:rsidR="008C5D87">
              <w:rPr>
                <w:rFonts w:ascii="Arial" w:eastAsiaTheme="minorHAnsi" w:hAnsi="Arial" w:cs="Arial"/>
                <w:sz w:val="20"/>
                <w:szCs w:val="20"/>
                <w:lang w:bidi="en-US"/>
              </w:rPr>
              <w:fldChar w:fldCharType="end"/>
            </w:r>
            <w:r>
              <w:rPr>
                <w:rFonts w:ascii="Arial" w:eastAsiaTheme="minorHAnsi" w:hAnsi="Arial" w:cs="Arial"/>
                <w:sz w:val="20"/>
                <w:szCs w:val="20"/>
                <w:lang w:bidi="en-US"/>
              </w:rPr>
              <w:t xml:space="preserve">  </w:t>
            </w:r>
            <w:r w:rsidR="00B2757B" w:rsidRPr="00120ECD">
              <w:rPr>
                <w:rFonts w:ascii="Arial" w:eastAsiaTheme="minorHAnsi" w:hAnsi="Arial" w:cs="Arial"/>
                <w:sz w:val="20"/>
                <w:szCs w:val="20"/>
                <w:lang w:bidi="en-US"/>
              </w:rPr>
              <w:t>The</w:t>
            </w:r>
            <w:r w:rsidR="00B2757B">
              <w:rPr>
                <w:rFonts w:ascii="Arial" w:eastAsiaTheme="minorHAnsi" w:hAnsi="Arial" w:cs="Arial"/>
                <w:sz w:val="20"/>
                <w:szCs w:val="20"/>
                <w:lang w:bidi="en-US"/>
              </w:rPr>
              <w:t xml:space="preserve"> Cepheid </w:t>
            </w:r>
            <w:proofErr w:type="spellStart"/>
            <w:r w:rsidR="00B2757B">
              <w:rPr>
                <w:rFonts w:ascii="Arial" w:eastAsiaTheme="minorHAnsi" w:hAnsi="Arial" w:cs="Arial"/>
                <w:sz w:val="20"/>
                <w:szCs w:val="20"/>
                <w:lang w:bidi="en-US"/>
              </w:rPr>
              <w:t>Xpert</w:t>
            </w:r>
            <w:proofErr w:type="spellEnd"/>
            <w:r w:rsidR="00B2757B">
              <w:rPr>
                <w:rFonts w:ascii="Arial" w:eastAsiaTheme="minorHAnsi" w:hAnsi="Arial" w:cs="Arial"/>
                <w:sz w:val="20"/>
                <w:szCs w:val="20"/>
                <w:lang w:bidi="en-US"/>
              </w:rPr>
              <w:t>®</w:t>
            </w:r>
            <w:r w:rsidR="00B2757B">
              <w:rPr>
                <w:rFonts w:ascii="Arial" w:eastAsiaTheme="minorHAnsi" w:hAnsi="Arial" w:cs="Arial"/>
                <w:i/>
                <w:sz w:val="20"/>
                <w:szCs w:val="20"/>
                <w:lang w:bidi="en-US"/>
              </w:rPr>
              <w:t xml:space="preserve"> </w:t>
            </w:r>
            <w:r w:rsidR="00B2757B">
              <w:rPr>
                <w:rFonts w:ascii="Arial" w:eastAsiaTheme="minorHAnsi" w:hAnsi="Arial" w:cs="Arial"/>
                <w:sz w:val="20"/>
                <w:szCs w:val="20"/>
                <w:lang w:bidi="en-US"/>
              </w:rPr>
              <w:t xml:space="preserve">MRSA </w:t>
            </w:r>
            <w:proofErr w:type="spellStart"/>
            <w:r w:rsidR="00B2757B">
              <w:rPr>
                <w:rFonts w:ascii="Arial" w:eastAsiaTheme="minorHAnsi" w:hAnsi="Arial" w:cs="Arial"/>
                <w:sz w:val="20"/>
                <w:szCs w:val="20"/>
                <w:lang w:bidi="en-US"/>
              </w:rPr>
              <w:t>NxG</w:t>
            </w:r>
            <w:proofErr w:type="spellEnd"/>
            <w:r w:rsidR="00B2757B">
              <w:rPr>
                <w:rFonts w:ascii="Arial" w:eastAsiaTheme="minorHAnsi" w:hAnsi="Arial" w:cs="Arial"/>
                <w:sz w:val="20"/>
                <w:szCs w:val="20"/>
                <w:lang w:bidi="en-US"/>
              </w:rPr>
              <w:t xml:space="preserve"> Assay is a qualitative </w:t>
            </w:r>
            <w:r w:rsidR="00B2757B">
              <w:rPr>
                <w:rFonts w:ascii="Arial" w:eastAsiaTheme="minorHAnsi" w:hAnsi="Arial" w:cs="Arial"/>
                <w:i/>
                <w:iCs/>
                <w:sz w:val="20"/>
                <w:szCs w:val="20"/>
                <w:lang w:bidi="en-US"/>
              </w:rPr>
              <w:t xml:space="preserve">in vitro </w:t>
            </w:r>
            <w:r w:rsidR="00B2757B">
              <w:rPr>
                <w:rFonts w:ascii="Arial" w:eastAsiaTheme="minorHAnsi" w:hAnsi="Arial" w:cs="Arial"/>
                <w:sz w:val="20"/>
                <w:szCs w:val="20"/>
                <w:lang w:bidi="en-US"/>
              </w:rPr>
              <w:t xml:space="preserve">diagnostic test for rapid detection of </w:t>
            </w:r>
            <w:r>
              <w:rPr>
                <w:rFonts w:ascii="Arial" w:eastAsiaTheme="minorHAnsi" w:hAnsi="Arial" w:cs="Arial"/>
                <w:sz w:val="20"/>
                <w:szCs w:val="20"/>
                <w:lang w:bidi="en-US"/>
              </w:rPr>
              <w:t>MRSA</w:t>
            </w:r>
            <w:r w:rsidR="00B2757B">
              <w:rPr>
                <w:rFonts w:ascii="Arial" w:eastAsiaTheme="minorHAnsi" w:hAnsi="Arial" w:cs="Arial"/>
                <w:sz w:val="20"/>
                <w:szCs w:val="20"/>
                <w:lang w:bidi="en-US"/>
              </w:rPr>
              <w:t xml:space="preserve"> DNA directly from nasal swabs in patients at risk for nasal colonization.  The test utilizes automated real-time polymerase chain reaction (PCR) for the amplification of MRSA-specific DNA targets and </w:t>
            </w:r>
            <w:proofErr w:type="spellStart"/>
            <w:r w:rsidR="00B2757B">
              <w:rPr>
                <w:rFonts w:ascii="Arial" w:eastAsiaTheme="minorHAnsi" w:hAnsi="Arial" w:cs="Arial"/>
                <w:sz w:val="20"/>
                <w:szCs w:val="20"/>
                <w:lang w:bidi="en-US"/>
              </w:rPr>
              <w:t>fluorogenic</w:t>
            </w:r>
            <w:proofErr w:type="spellEnd"/>
            <w:r w:rsidR="00B2757B">
              <w:rPr>
                <w:rFonts w:ascii="Arial" w:eastAsiaTheme="minorHAnsi" w:hAnsi="Arial" w:cs="Arial"/>
                <w:sz w:val="20"/>
                <w:szCs w:val="20"/>
                <w:lang w:bidi="en-US"/>
              </w:rPr>
              <w:t xml:space="preserve"> target-specific hybridization probes for the real-time detection of the amplified DNA.  A negative result does not rule out MRSA nasal colonization. </w:t>
            </w:r>
          </w:p>
          <w:p w:rsidR="00B2757B" w:rsidRDefault="00B2757B" w:rsidP="005E737E">
            <w:pPr>
              <w:autoSpaceDE w:val="0"/>
              <w:autoSpaceDN w:val="0"/>
              <w:adjustRightInd w:val="0"/>
              <w:spacing w:line="276" w:lineRule="auto"/>
              <w:jc w:val="left"/>
              <w:rPr>
                <w:rFonts w:ascii="Arial" w:eastAsiaTheme="minorHAnsi" w:hAnsi="Arial" w:cs="Arial"/>
                <w:sz w:val="20"/>
                <w:szCs w:val="20"/>
                <w:lang w:bidi="en-US"/>
              </w:rPr>
            </w:pPr>
          </w:p>
          <w:p w:rsidR="00B2757B" w:rsidRPr="00E14037" w:rsidRDefault="00B2757B" w:rsidP="005E737E">
            <w:pPr>
              <w:autoSpaceDE w:val="0"/>
              <w:autoSpaceDN w:val="0"/>
              <w:adjustRightInd w:val="0"/>
              <w:spacing w:line="276" w:lineRule="auto"/>
              <w:jc w:val="left"/>
              <w:rPr>
                <w:rFonts w:ascii="Arial" w:eastAsiaTheme="minorHAnsi" w:hAnsi="Arial" w:cs="Arial"/>
                <w:b/>
                <w:sz w:val="20"/>
                <w:szCs w:val="20"/>
                <w:lang w:bidi="en-US"/>
              </w:rPr>
            </w:pPr>
            <w:r>
              <w:rPr>
                <w:rFonts w:ascii="Arial" w:eastAsiaTheme="minorHAnsi" w:hAnsi="Arial" w:cs="Arial"/>
                <w:b/>
                <w:sz w:val="20"/>
                <w:szCs w:val="20"/>
                <w:lang w:bidi="en-US"/>
              </w:rPr>
              <w:t>Summary and Explanation</w:t>
            </w:r>
          </w:p>
          <w:p w:rsidR="00B2757B" w:rsidRDefault="00B2757B" w:rsidP="005E737E">
            <w:pPr>
              <w:tabs>
                <w:tab w:val="left" w:pos="3382"/>
              </w:tabs>
              <w:spacing w:line="276" w:lineRule="auto"/>
              <w:rPr>
                <w:rFonts w:ascii="Arial" w:eastAsiaTheme="minorHAnsi" w:hAnsi="Arial" w:cs="Arial"/>
                <w:sz w:val="20"/>
                <w:szCs w:val="20"/>
                <w:lang w:bidi="en-US"/>
              </w:rPr>
            </w:pPr>
            <w:r>
              <w:rPr>
                <w:rFonts w:ascii="Arial" w:eastAsiaTheme="minorHAnsi" w:hAnsi="Arial" w:cs="Arial"/>
                <w:i/>
                <w:sz w:val="20"/>
                <w:szCs w:val="20"/>
                <w:lang w:bidi="en-US"/>
              </w:rPr>
              <w:t xml:space="preserve">Staphylococcus </w:t>
            </w:r>
            <w:proofErr w:type="spellStart"/>
            <w:r>
              <w:rPr>
                <w:rFonts w:ascii="Arial" w:eastAsiaTheme="minorHAnsi" w:hAnsi="Arial" w:cs="Arial"/>
                <w:i/>
                <w:sz w:val="20"/>
                <w:szCs w:val="20"/>
                <w:lang w:bidi="en-US"/>
              </w:rPr>
              <w:t>aureus</w:t>
            </w:r>
            <w:proofErr w:type="spellEnd"/>
            <w:r>
              <w:rPr>
                <w:rFonts w:ascii="Arial" w:eastAsiaTheme="minorHAnsi" w:hAnsi="Arial" w:cs="Arial"/>
                <w:i/>
                <w:sz w:val="20"/>
                <w:szCs w:val="20"/>
                <w:lang w:bidi="en-US"/>
              </w:rPr>
              <w:t xml:space="preserve"> </w:t>
            </w:r>
            <w:r>
              <w:rPr>
                <w:rFonts w:ascii="Arial" w:eastAsiaTheme="minorHAnsi" w:hAnsi="Arial" w:cs="Arial"/>
                <w:sz w:val="20"/>
                <w:szCs w:val="20"/>
                <w:lang w:bidi="en-US"/>
              </w:rPr>
              <w:t xml:space="preserve">(SA) is a well-documented human opportunistic pathogen that causes both community and healthcare-associated infections.  It is a major healthcare-associated pathogen that can cause a variety of diseases including </w:t>
            </w:r>
            <w:proofErr w:type="spellStart"/>
            <w:r>
              <w:rPr>
                <w:rFonts w:ascii="Arial" w:eastAsiaTheme="minorHAnsi" w:hAnsi="Arial" w:cs="Arial"/>
                <w:sz w:val="20"/>
                <w:szCs w:val="20"/>
                <w:lang w:bidi="en-US"/>
              </w:rPr>
              <w:t>bacteremia</w:t>
            </w:r>
            <w:proofErr w:type="spellEnd"/>
            <w:r>
              <w:rPr>
                <w:rFonts w:ascii="Arial" w:eastAsiaTheme="minorHAnsi" w:hAnsi="Arial" w:cs="Arial"/>
                <w:sz w:val="20"/>
                <w:szCs w:val="20"/>
                <w:lang w:bidi="en-US"/>
              </w:rPr>
              <w:t xml:space="preserve">, pneumonia, </w:t>
            </w:r>
            <w:proofErr w:type="spellStart"/>
            <w:r>
              <w:rPr>
                <w:rFonts w:ascii="Arial" w:eastAsiaTheme="minorHAnsi" w:hAnsi="Arial" w:cs="Arial"/>
                <w:sz w:val="20"/>
                <w:szCs w:val="20"/>
                <w:lang w:bidi="en-US"/>
              </w:rPr>
              <w:t>osteomyelitis</w:t>
            </w:r>
            <w:proofErr w:type="spellEnd"/>
            <w:r>
              <w:rPr>
                <w:rFonts w:ascii="Arial" w:eastAsiaTheme="minorHAnsi" w:hAnsi="Arial" w:cs="Arial"/>
                <w:sz w:val="20"/>
                <w:szCs w:val="20"/>
                <w:lang w:bidi="en-US"/>
              </w:rPr>
              <w:t xml:space="preserve">, acute </w:t>
            </w:r>
            <w:proofErr w:type="spellStart"/>
            <w:r>
              <w:rPr>
                <w:rFonts w:ascii="Arial" w:eastAsiaTheme="minorHAnsi" w:hAnsi="Arial" w:cs="Arial"/>
                <w:sz w:val="20"/>
                <w:szCs w:val="20"/>
                <w:lang w:bidi="en-US"/>
              </w:rPr>
              <w:t>endocarditis</w:t>
            </w:r>
            <w:proofErr w:type="spellEnd"/>
            <w:r>
              <w:rPr>
                <w:rFonts w:ascii="Arial" w:eastAsiaTheme="minorHAnsi" w:hAnsi="Arial" w:cs="Arial"/>
                <w:sz w:val="20"/>
                <w:szCs w:val="20"/>
                <w:lang w:bidi="en-US"/>
              </w:rPr>
              <w:t xml:space="preserve">, toxic shock syndrome, food poisoning, </w:t>
            </w:r>
            <w:proofErr w:type="spellStart"/>
            <w:r>
              <w:rPr>
                <w:rFonts w:ascii="Arial" w:eastAsiaTheme="minorHAnsi" w:hAnsi="Arial" w:cs="Arial"/>
                <w:sz w:val="20"/>
                <w:szCs w:val="20"/>
                <w:lang w:bidi="en-US"/>
              </w:rPr>
              <w:t>myocarditis</w:t>
            </w:r>
            <w:proofErr w:type="spellEnd"/>
            <w:r>
              <w:rPr>
                <w:rFonts w:ascii="Arial" w:eastAsiaTheme="minorHAnsi" w:hAnsi="Arial" w:cs="Arial"/>
                <w:sz w:val="20"/>
                <w:szCs w:val="20"/>
                <w:lang w:bidi="en-US"/>
              </w:rPr>
              <w:t>, scalded skin syndrome, carbuncles, boils, and abscesses.</w:t>
            </w:r>
          </w:p>
          <w:p w:rsidR="00B2757B" w:rsidRDefault="00B2757B" w:rsidP="005E737E">
            <w:pPr>
              <w:tabs>
                <w:tab w:val="left" w:pos="3382"/>
              </w:tabs>
              <w:spacing w:line="276" w:lineRule="auto"/>
              <w:rPr>
                <w:rFonts w:ascii="Arial" w:eastAsiaTheme="minorHAnsi" w:hAnsi="Arial" w:cs="Arial"/>
                <w:sz w:val="20"/>
                <w:szCs w:val="20"/>
                <w:lang w:bidi="en-US"/>
              </w:rPr>
            </w:pPr>
          </w:p>
          <w:p w:rsidR="00B2757B" w:rsidRDefault="00B2757B" w:rsidP="005E737E">
            <w:pPr>
              <w:tabs>
                <w:tab w:val="left" w:pos="3382"/>
              </w:tabs>
              <w:spacing w:line="276" w:lineRule="auto"/>
              <w:rPr>
                <w:rFonts w:ascii="Arial" w:eastAsiaTheme="minorHAnsi" w:hAnsi="Arial" w:cs="Arial"/>
                <w:sz w:val="20"/>
                <w:szCs w:val="20"/>
                <w:lang w:bidi="en-US"/>
              </w:rPr>
            </w:pPr>
            <w:r>
              <w:rPr>
                <w:rFonts w:ascii="Arial" w:eastAsiaTheme="minorHAnsi" w:hAnsi="Arial" w:cs="Arial"/>
                <w:sz w:val="20"/>
                <w:szCs w:val="20"/>
                <w:lang w:bidi="en-US"/>
              </w:rPr>
              <w:t>In the early 1950s acquisition and spread of beta-</w:t>
            </w:r>
            <w:proofErr w:type="spellStart"/>
            <w:r>
              <w:rPr>
                <w:rFonts w:ascii="Arial" w:eastAsiaTheme="minorHAnsi" w:hAnsi="Arial" w:cs="Arial"/>
                <w:sz w:val="20"/>
                <w:szCs w:val="20"/>
                <w:lang w:bidi="en-US"/>
              </w:rPr>
              <w:t>lactamase</w:t>
            </w:r>
            <w:proofErr w:type="spellEnd"/>
            <w:r>
              <w:rPr>
                <w:rFonts w:ascii="Arial" w:eastAsiaTheme="minorHAnsi" w:hAnsi="Arial" w:cs="Arial"/>
                <w:sz w:val="20"/>
                <w:szCs w:val="20"/>
                <w:lang w:bidi="en-US"/>
              </w:rPr>
              <w:t xml:space="preserve">-encoding plasmids thwarted the effectiveness of penicillin for treating </w:t>
            </w:r>
            <w:r>
              <w:rPr>
                <w:rFonts w:ascii="Arial" w:eastAsiaTheme="minorHAnsi" w:hAnsi="Arial" w:cs="Arial"/>
                <w:i/>
                <w:sz w:val="20"/>
                <w:szCs w:val="20"/>
                <w:lang w:bidi="en-US"/>
              </w:rPr>
              <w:t xml:space="preserve">S. </w:t>
            </w:r>
            <w:proofErr w:type="spellStart"/>
            <w:r>
              <w:rPr>
                <w:rFonts w:ascii="Arial" w:eastAsiaTheme="minorHAnsi" w:hAnsi="Arial" w:cs="Arial"/>
                <w:i/>
                <w:sz w:val="20"/>
                <w:szCs w:val="20"/>
                <w:lang w:bidi="en-US"/>
              </w:rPr>
              <w:t>aerues</w:t>
            </w:r>
            <w:proofErr w:type="spellEnd"/>
            <w:r>
              <w:rPr>
                <w:rFonts w:ascii="Arial" w:eastAsiaTheme="minorHAnsi" w:hAnsi="Arial" w:cs="Arial"/>
                <w:sz w:val="20"/>
                <w:szCs w:val="20"/>
                <w:lang w:bidi="en-US"/>
              </w:rPr>
              <w:t xml:space="preserve"> (SA) infections.  In 1959, </w:t>
            </w:r>
            <w:proofErr w:type="spellStart"/>
            <w:r>
              <w:rPr>
                <w:rFonts w:ascii="Arial" w:eastAsiaTheme="minorHAnsi" w:hAnsi="Arial" w:cs="Arial"/>
                <w:sz w:val="20"/>
                <w:szCs w:val="20"/>
                <w:lang w:bidi="en-US"/>
              </w:rPr>
              <w:t>methicillin</w:t>
            </w:r>
            <w:proofErr w:type="spellEnd"/>
            <w:r>
              <w:rPr>
                <w:rFonts w:ascii="Arial" w:eastAsiaTheme="minorHAnsi" w:hAnsi="Arial" w:cs="Arial"/>
                <w:sz w:val="20"/>
                <w:szCs w:val="20"/>
                <w:lang w:bidi="en-US"/>
              </w:rPr>
              <w:t xml:space="preserve">, </w:t>
            </w:r>
            <w:proofErr w:type="gramStart"/>
            <w:r>
              <w:rPr>
                <w:rFonts w:ascii="Arial" w:eastAsiaTheme="minorHAnsi" w:hAnsi="Arial" w:cs="Arial"/>
                <w:sz w:val="20"/>
                <w:szCs w:val="20"/>
                <w:lang w:bidi="en-US"/>
              </w:rPr>
              <w:t>a semi</w:t>
            </w:r>
            <w:proofErr w:type="gramEnd"/>
            <w:r>
              <w:rPr>
                <w:rFonts w:ascii="Arial" w:eastAsiaTheme="minorHAnsi" w:hAnsi="Arial" w:cs="Arial"/>
                <w:sz w:val="20"/>
                <w:szCs w:val="20"/>
                <w:lang w:bidi="en-US"/>
              </w:rPr>
              <w:t xml:space="preserve">-synthetic penicillin, was introduced.  However, by 1960, </w:t>
            </w:r>
            <w:proofErr w:type="spellStart"/>
            <w:r>
              <w:rPr>
                <w:rFonts w:ascii="Arial" w:eastAsiaTheme="minorHAnsi" w:hAnsi="Arial" w:cs="Arial"/>
                <w:sz w:val="20"/>
                <w:szCs w:val="20"/>
                <w:lang w:bidi="en-US"/>
              </w:rPr>
              <w:t>methicillin</w:t>
            </w:r>
            <w:proofErr w:type="spellEnd"/>
            <w:r>
              <w:rPr>
                <w:rFonts w:ascii="Arial" w:eastAsiaTheme="minorHAnsi" w:hAnsi="Arial" w:cs="Arial"/>
                <w:sz w:val="20"/>
                <w:szCs w:val="20"/>
                <w:lang w:bidi="en-US"/>
              </w:rPr>
              <w:t xml:space="preserve">-resistant SA (MRSA) strains were identified.  Resistance is now known to be conferred when SA acquires a Staphylococcal cassette chromosome (SCC) </w:t>
            </w:r>
            <w:proofErr w:type="spellStart"/>
            <w:r>
              <w:rPr>
                <w:rFonts w:ascii="Arial" w:eastAsiaTheme="minorHAnsi" w:hAnsi="Arial" w:cs="Arial"/>
                <w:i/>
                <w:sz w:val="20"/>
                <w:szCs w:val="20"/>
                <w:lang w:bidi="en-US"/>
              </w:rPr>
              <w:t>mec</w:t>
            </w:r>
            <w:proofErr w:type="spellEnd"/>
            <w:r>
              <w:rPr>
                <w:rFonts w:ascii="Arial" w:eastAsiaTheme="minorHAnsi" w:hAnsi="Arial" w:cs="Arial"/>
                <w:sz w:val="20"/>
                <w:szCs w:val="20"/>
                <w:lang w:bidi="en-US"/>
              </w:rPr>
              <w:t xml:space="preserve"> gene complex containing either </w:t>
            </w:r>
            <w:proofErr w:type="spellStart"/>
            <w:r>
              <w:rPr>
                <w:rFonts w:ascii="Arial" w:eastAsiaTheme="minorHAnsi" w:hAnsi="Arial" w:cs="Arial"/>
                <w:i/>
                <w:sz w:val="20"/>
                <w:szCs w:val="20"/>
                <w:lang w:bidi="en-US"/>
              </w:rPr>
              <w:t>mecA</w:t>
            </w:r>
            <w:proofErr w:type="spellEnd"/>
            <w:r>
              <w:rPr>
                <w:rFonts w:ascii="Arial" w:eastAsiaTheme="minorHAnsi" w:hAnsi="Arial" w:cs="Arial"/>
                <w:sz w:val="20"/>
                <w:szCs w:val="20"/>
                <w:lang w:bidi="en-US"/>
              </w:rPr>
              <w:t xml:space="preserve"> or </w:t>
            </w:r>
            <w:proofErr w:type="spellStart"/>
            <w:r>
              <w:rPr>
                <w:rFonts w:ascii="Arial" w:eastAsiaTheme="minorHAnsi" w:hAnsi="Arial" w:cs="Arial"/>
                <w:i/>
                <w:sz w:val="20"/>
                <w:szCs w:val="20"/>
                <w:lang w:bidi="en-US"/>
              </w:rPr>
              <w:t>mecC</w:t>
            </w:r>
            <w:proofErr w:type="spellEnd"/>
            <w:r>
              <w:rPr>
                <w:rFonts w:ascii="Arial" w:eastAsiaTheme="minorHAnsi" w:hAnsi="Arial" w:cs="Arial"/>
                <w:i/>
                <w:sz w:val="20"/>
                <w:szCs w:val="20"/>
                <w:lang w:bidi="en-US"/>
              </w:rPr>
              <w:t>.</w:t>
            </w:r>
            <w:r>
              <w:rPr>
                <w:rFonts w:ascii="Arial" w:eastAsiaTheme="minorHAnsi" w:hAnsi="Arial" w:cs="Arial"/>
                <w:sz w:val="20"/>
                <w:szCs w:val="20"/>
                <w:lang w:bidi="en-US"/>
              </w:rPr>
              <w:t xml:space="preserve">  Currently, the standard method for detecting MRSA is culture, which can require several days to generate a definitive result. </w:t>
            </w:r>
          </w:p>
          <w:p w:rsidR="00B2757B" w:rsidRDefault="00B2757B" w:rsidP="005E737E">
            <w:pPr>
              <w:tabs>
                <w:tab w:val="left" w:pos="3382"/>
              </w:tabs>
              <w:spacing w:line="276" w:lineRule="auto"/>
              <w:rPr>
                <w:rFonts w:ascii="Arial" w:eastAsiaTheme="minorHAnsi" w:hAnsi="Arial" w:cs="Arial"/>
                <w:sz w:val="20"/>
                <w:szCs w:val="20"/>
                <w:lang w:bidi="en-US"/>
              </w:rPr>
            </w:pPr>
          </w:p>
          <w:p w:rsidR="00B2757B" w:rsidRDefault="00B2757B" w:rsidP="005E737E">
            <w:pPr>
              <w:tabs>
                <w:tab w:val="left" w:pos="3382"/>
              </w:tabs>
              <w:spacing w:line="276" w:lineRule="auto"/>
              <w:rPr>
                <w:rFonts w:ascii="Arial" w:eastAsiaTheme="minorHAnsi" w:hAnsi="Arial" w:cs="Arial"/>
                <w:b/>
                <w:sz w:val="20"/>
                <w:szCs w:val="20"/>
                <w:lang w:bidi="en-US"/>
              </w:rPr>
            </w:pPr>
            <w:r>
              <w:rPr>
                <w:rFonts w:ascii="Arial" w:eastAsiaTheme="minorHAnsi" w:hAnsi="Arial" w:cs="Arial"/>
                <w:b/>
                <w:sz w:val="20"/>
                <w:szCs w:val="20"/>
                <w:lang w:bidi="en-US"/>
              </w:rPr>
              <w:t xml:space="preserve">Principle </w:t>
            </w:r>
          </w:p>
          <w:p w:rsidR="00B2757B" w:rsidRDefault="00B2757B" w:rsidP="005E737E">
            <w:pPr>
              <w:tabs>
                <w:tab w:val="left" w:pos="3382"/>
              </w:tabs>
              <w:spacing w:line="276" w:lineRule="auto"/>
              <w:rPr>
                <w:rFonts w:ascii="Arial" w:eastAsiaTheme="minorHAnsi" w:hAnsi="Arial" w:cs="Arial"/>
                <w:sz w:val="20"/>
                <w:szCs w:val="20"/>
                <w:lang w:bidi="en-US"/>
              </w:rPr>
            </w:pPr>
            <w:r>
              <w:rPr>
                <w:rFonts w:ascii="Arial" w:eastAsiaTheme="minorHAnsi" w:hAnsi="Arial" w:cs="Arial"/>
                <w:sz w:val="20"/>
                <w:szCs w:val="20"/>
                <w:lang w:bidi="en-US"/>
              </w:rPr>
              <w:t xml:space="preserve">The </w:t>
            </w:r>
            <w:proofErr w:type="spellStart"/>
            <w:r>
              <w:rPr>
                <w:rFonts w:ascii="Arial" w:eastAsiaTheme="minorHAnsi" w:hAnsi="Arial" w:cs="Arial"/>
                <w:sz w:val="20"/>
                <w:szCs w:val="20"/>
                <w:lang w:bidi="en-US"/>
              </w:rPr>
              <w:t>Xpert</w:t>
            </w:r>
            <w:proofErr w:type="spellEnd"/>
            <w:r>
              <w:rPr>
                <w:rFonts w:ascii="Arial" w:eastAsiaTheme="minorHAnsi" w:hAnsi="Arial" w:cs="Arial"/>
                <w:sz w:val="20"/>
                <w:szCs w:val="20"/>
                <w:lang w:bidi="en-US"/>
              </w:rPr>
              <w:t xml:space="preserve"> MRSA </w:t>
            </w:r>
            <w:proofErr w:type="spellStart"/>
            <w:r>
              <w:rPr>
                <w:rFonts w:ascii="Arial" w:eastAsiaTheme="minorHAnsi" w:hAnsi="Arial" w:cs="Arial"/>
                <w:sz w:val="20"/>
                <w:szCs w:val="20"/>
                <w:lang w:bidi="en-US"/>
              </w:rPr>
              <w:t>NxG</w:t>
            </w:r>
            <w:proofErr w:type="spellEnd"/>
            <w:r>
              <w:rPr>
                <w:rFonts w:ascii="Arial" w:eastAsiaTheme="minorHAnsi" w:hAnsi="Arial" w:cs="Arial"/>
                <w:sz w:val="20"/>
                <w:szCs w:val="20"/>
                <w:lang w:bidi="en-US"/>
              </w:rPr>
              <w:t xml:space="preserve"> Assay is performed on the </w:t>
            </w:r>
            <w:proofErr w:type="spellStart"/>
            <w:r>
              <w:rPr>
                <w:rFonts w:ascii="Arial" w:eastAsiaTheme="minorHAnsi" w:hAnsi="Arial" w:cs="Arial"/>
                <w:sz w:val="20"/>
                <w:szCs w:val="20"/>
                <w:lang w:bidi="en-US"/>
              </w:rPr>
              <w:t>GeneXpert</w:t>
            </w:r>
            <w:proofErr w:type="spellEnd"/>
            <w:r>
              <w:rPr>
                <w:rFonts w:ascii="Arial" w:eastAsiaTheme="minorHAnsi" w:hAnsi="Arial" w:cs="Arial"/>
                <w:sz w:val="20"/>
                <w:szCs w:val="20"/>
                <w:lang w:bidi="en-US"/>
              </w:rPr>
              <w:t xml:space="preserve"> Instrument System.  The system automates and integrates sample preparation, nucleic acid extraction and amplification, and detection of the target sequence in simple or complex samples using real-time PCR.  The </w:t>
            </w:r>
            <w:proofErr w:type="spellStart"/>
            <w:r>
              <w:rPr>
                <w:rFonts w:ascii="Arial" w:eastAsiaTheme="minorHAnsi" w:hAnsi="Arial" w:cs="Arial"/>
                <w:sz w:val="20"/>
                <w:szCs w:val="20"/>
                <w:lang w:bidi="en-US"/>
              </w:rPr>
              <w:t>Xpert</w:t>
            </w:r>
            <w:proofErr w:type="spellEnd"/>
            <w:r>
              <w:rPr>
                <w:rFonts w:ascii="Arial" w:eastAsiaTheme="minorHAnsi" w:hAnsi="Arial" w:cs="Arial"/>
                <w:sz w:val="20"/>
                <w:szCs w:val="20"/>
                <w:lang w:bidi="en-US"/>
              </w:rPr>
              <w:t xml:space="preserve"> MRSA </w:t>
            </w:r>
            <w:proofErr w:type="spellStart"/>
            <w:r>
              <w:rPr>
                <w:rFonts w:ascii="Arial" w:eastAsiaTheme="minorHAnsi" w:hAnsi="Arial" w:cs="Arial"/>
                <w:sz w:val="20"/>
                <w:szCs w:val="20"/>
                <w:lang w:bidi="en-US"/>
              </w:rPr>
              <w:t>NxG</w:t>
            </w:r>
            <w:proofErr w:type="spellEnd"/>
            <w:r>
              <w:rPr>
                <w:rFonts w:ascii="Arial" w:eastAsiaTheme="minorHAnsi" w:hAnsi="Arial" w:cs="Arial"/>
                <w:sz w:val="20"/>
                <w:szCs w:val="20"/>
                <w:lang w:bidi="en-US"/>
              </w:rPr>
              <w:t xml:space="preserve"> Assay includes primers and probes to detect proprietary sequences for </w:t>
            </w:r>
            <w:proofErr w:type="spellStart"/>
            <w:r>
              <w:rPr>
                <w:rFonts w:ascii="Arial" w:eastAsiaTheme="minorHAnsi" w:hAnsi="Arial" w:cs="Arial"/>
                <w:sz w:val="20"/>
                <w:szCs w:val="20"/>
                <w:lang w:bidi="en-US"/>
              </w:rPr>
              <w:t>methicillin</w:t>
            </w:r>
            <w:proofErr w:type="spellEnd"/>
            <w:r>
              <w:rPr>
                <w:rFonts w:ascii="Arial" w:eastAsiaTheme="minorHAnsi" w:hAnsi="Arial" w:cs="Arial"/>
                <w:sz w:val="20"/>
                <w:szCs w:val="20"/>
                <w:lang w:bidi="en-US"/>
              </w:rPr>
              <w:t>/</w:t>
            </w:r>
            <w:proofErr w:type="spellStart"/>
            <w:r>
              <w:rPr>
                <w:rFonts w:ascii="Arial" w:eastAsiaTheme="minorHAnsi" w:hAnsi="Arial" w:cs="Arial"/>
                <w:sz w:val="20"/>
                <w:szCs w:val="20"/>
                <w:lang w:bidi="en-US"/>
              </w:rPr>
              <w:t>oxacillin</w:t>
            </w:r>
            <w:proofErr w:type="spellEnd"/>
            <w:r>
              <w:rPr>
                <w:rFonts w:ascii="Arial" w:eastAsiaTheme="minorHAnsi" w:hAnsi="Arial" w:cs="Arial"/>
                <w:sz w:val="20"/>
                <w:szCs w:val="20"/>
                <w:lang w:bidi="en-US"/>
              </w:rPr>
              <w:t xml:space="preserve"> resistance (</w:t>
            </w:r>
            <w:proofErr w:type="spellStart"/>
            <w:r>
              <w:rPr>
                <w:rFonts w:ascii="Arial" w:eastAsiaTheme="minorHAnsi" w:hAnsi="Arial" w:cs="Arial"/>
                <w:i/>
                <w:sz w:val="20"/>
                <w:szCs w:val="20"/>
                <w:lang w:bidi="en-US"/>
              </w:rPr>
              <w:t>mecA</w:t>
            </w:r>
            <w:proofErr w:type="spellEnd"/>
            <w:r>
              <w:rPr>
                <w:rFonts w:ascii="Arial" w:eastAsiaTheme="minorHAnsi" w:hAnsi="Arial" w:cs="Arial"/>
                <w:sz w:val="20"/>
                <w:szCs w:val="20"/>
                <w:lang w:bidi="en-US"/>
              </w:rPr>
              <w:t xml:space="preserve"> and </w:t>
            </w:r>
            <w:proofErr w:type="spellStart"/>
            <w:r>
              <w:rPr>
                <w:rFonts w:ascii="Arial" w:eastAsiaTheme="minorHAnsi" w:hAnsi="Arial" w:cs="Arial"/>
                <w:i/>
                <w:sz w:val="20"/>
                <w:szCs w:val="20"/>
                <w:lang w:bidi="en-US"/>
              </w:rPr>
              <w:t>mecC</w:t>
            </w:r>
            <w:proofErr w:type="spellEnd"/>
            <w:r>
              <w:rPr>
                <w:rFonts w:ascii="Arial" w:eastAsiaTheme="minorHAnsi" w:hAnsi="Arial" w:cs="Arial"/>
                <w:i/>
                <w:sz w:val="20"/>
                <w:szCs w:val="20"/>
                <w:lang w:bidi="en-US"/>
              </w:rPr>
              <w:t xml:space="preserve"> </w:t>
            </w:r>
            <w:r>
              <w:rPr>
                <w:rFonts w:ascii="Arial" w:eastAsiaTheme="minorHAnsi" w:hAnsi="Arial" w:cs="Arial"/>
                <w:sz w:val="20"/>
                <w:szCs w:val="20"/>
                <w:lang w:bidi="en-US"/>
              </w:rPr>
              <w:t xml:space="preserve">genes), and </w:t>
            </w:r>
            <w:proofErr w:type="spellStart"/>
            <w:r>
              <w:rPr>
                <w:rFonts w:ascii="Arial" w:eastAsiaTheme="minorHAnsi" w:hAnsi="Arial" w:cs="Arial"/>
                <w:sz w:val="20"/>
                <w:szCs w:val="20"/>
                <w:lang w:bidi="en-US"/>
              </w:rPr>
              <w:t>SCC</w:t>
            </w:r>
            <w:r>
              <w:rPr>
                <w:rFonts w:ascii="Arial" w:eastAsiaTheme="minorHAnsi" w:hAnsi="Arial" w:cs="Arial"/>
                <w:i/>
                <w:sz w:val="20"/>
                <w:szCs w:val="20"/>
                <w:lang w:bidi="en-US"/>
              </w:rPr>
              <w:t>mec</w:t>
            </w:r>
            <w:proofErr w:type="spellEnd"/>
            <w:r>
              <w:rPr>
                <w:rFonts w:ascii="Arial" w:eastAsiaTheme="minorHAnsi" w:hAnsi="Arial" w:cs="Arial"/>
                <w:sz w:val="20"/>
                <w:szCs w:val="20"/>
                <w:lang w:bidi="en-US"/>
              </w:rPr>
              <w:t xml:space="preserve">, which is inserted into the SA chromosome at the </w:t>
            </w:r>
            <w:proofErr w:type="spellStart"/>
            <w:r>
              <w:rPr>
                <w:rFonts w:ascii="Arial" w:eastAsiaTheme="minorHAnsi" w:hAnsi="Arial" w:cs="Arial"/>
                <w:i/>
                <w:sz w:val="20"/>
                <w:szCs w:val="20"/>
                <w:lang w:bidi="en-US"/>
              </w:rPr>
              <w:t>attB</w:t>
            </w:r>
            <w:proofErr w:type="spellEnd"/>
            <w:r>
              <w:rPr>
                <w:rFonts w:ascii="Arial" w:eastAsiaTheme="minorHAnsi" w:hAnsi="Arial" w:cs="Arial"/>
                <w:i/>
                <w:sz w:val="20"/>
                <w:szCs w:val="20"/>
                <w:lang w:bidi="en-US"/>
              </w:rPr>
              <w:t xml:space="preserve"> </w:t>
            </w:r>
            <w:r>
              <w:rPr>
                <w:rFonts w:ascii="Arial" w:eastAsiaTheme="minorHAnsi" w:hAnsi="Arial" w:cs="Arial"/>
                <w:sz w:val="20"/>
                <w:szCs w:val="20"/>
                <w:lang w:bidi="en-US"/>
              </w:rPr>
              <w:t>site.</w:t>
            </w:r>
          </w:p>
          <w:p w:rsidR="00B2757B" w:rsidRDefault="00B2757B" w:rsidP="005E737E">
            <w:pPr>
              <w:tabs>
                <w:tab w:val="left" w:pos="3382"/>
              </w:tabs>
              <w:spacing w:line="276" w:lineRule="auto"/>
              <w:rPr>
                <w:rFonts w:ascii="Arial" w:eastAsiaTheme="minorHAnsi" w:hAnsi="Arial" w:cs="Arial"/>
                <w:sz w:val="20"/>
                <w:szCs w:val="20"/>
                <w:lang w:bidi="en-US"/>
              </w:rPr>
            </w:pPr>
          </w:p>
          <w:p w:rsidR="00B2757B" w:rsidRPr="00E6290F" w:rsidRDefault="00B2757B" w:rsidP="005E737E">
            <w:pPr>
              <w:tabs>
                <w:tab w:val="left" w:pos="3382"/>
              </w:tabs>
              <w:spacing w:line="276" w:lineRule="auto"/>
              <w:rPr>
                <w:rFonts w:ascii="Arial" w:eastAsiaTheme="minorHAnsi" w:hAnsi="Arial" w:cs="Arial"/>
                <w:sz w:val="20"/>
                <w:szCs w:val="20"/>
                <w:lang w:bidi="en-US"/>
              </w:rPr>
            </w:pPr>
            <w:r>
              <w:rPr>
                <w:rFonts w:ascii="Arial" w:eastAsiaTheme="minorHAnsi" w:hAnsi="Arial" w:cs="Arial"/>
                <w:sz w:val="20"/>
                <w:szCs w:val="20"/>
                <w:lang w:bidi="en-US"/>
              </w:rPr>
              <w:t>An Early Assay Termination function provides positive results if target DNA reaches a predetermined threshold before the full 40 PCR cycles have been completed.  When MRSA target levels (</w:t>
            </w:r>
            <w:proofErr w:type="spellStart"/>
            <w:r>
              <w:rPr>
                <w:rFonts w:ascii="Arial" w:eastAsiaTheme="minorHAnsi" w:hAnsi="Arial" w:cs="Arial"/>
                <w:i/>
                <w:sz w:val="20"/>
                <w:szCs w:val="20"/>
                <w:lang w:bidi="en-US"/>
              </w:rPr>
              <w:t>mecA</w:t>
            </w:r>
            <w:proofErr w:type="spellEnd"/>
            <w:r>
              <w:rPr>
                <w:rFonts w:ascii="Arial" w:eastAsiaTheme="minorHAnsi" w:hAnsi="Arial" w:cs="Arial"/>
                <w:i/>
                <w:sz w:val="20"/>
                <w:szCs w:val="20"/>
                <w:lang w:bidi="en-US"/>
              </w:rPr>
              <w:t>/</w:t>
            </w:r>
            <w:proofErr w:type="spellStart"/>
            <w:r>
              <w:rPr>
                <w:rFonts w:ascii="Arial" w:eastAsiaTheme="minorHAnsi" w:hAnsi="Arial" w:cs="Arial"/>
                <w:i/>
                <w:sz w:val="20"/>
                <w:szCs w:val="20"/>
                <w:lang w:bidi="en-US"/>
              </w:rPr>
              <w:t>mecC</w:t>
            </w:r>
            <w:proofErr w:type="spellEnd"/>
            <w:r>
              <w:rPr>
                <w:rFonts w:ascii="Arial" w:eastAsiaTheme="minorHAnsi" w:hAnsi="Arial" w:cs="Arial"/>
                <w:sz w:val="20"/>
                <w:szCs w:val="20"/>
                <w:lang w:bidi="en-US"/>
              </w:rPr>
              <w:t xml:space="preserve"> and </w:t>
            </w:r>
            <w:proofErr w:type="spellStart"/>
            <w:r>
              <w:rPr>
                <w:rFonts w:ascii="Arial" w:eastAsiaTheme="minorHAnsi" w:hAnsi="Arial" w:cs="Arial"/>
                <w:sz w:val="20"/>
                <w:szCs w:val="20"/>
                <w:lang w:bidi="en-US"/>
              </w:rPr>
              <w:t>SCC</w:t>
            </w:r>
            <w:r>
              <w:rPr>
                <w:rFonts w:ascii="Arial" w:eastAsiaTheme="minorHAnsi" w:hAnsi="Arial" w:cs="Arial"/>
                <w:i/>
                <w:sz w:val="20"/>
                <w:szCs w:val="20"/>
                <w:lang w:bidi="en-US"/>
              </w:rPr>
              <w:t>mec</w:t>
            </w:r>
            <w:proofErr w:type="spellEnd"/>
            <w:r>
              <w:rPr>
                <w:rFonts w:ascii="Arial" w:eastAsiaTheme="minorHAnsi" w:hAnsi="Arial" w:cs="Arial"/>
                <w:sz w:val="20"/>
                <w:szCs w:val="20"/>
                <w:lang w:bidi="en-US"/>
              </w:rPr>
              <w:t xml:space="preserve">) are high enough to generate very early </w:t>
            </w:r>
            <w:proofErr w:type="spellStart"/>
            <w:r>
              <w:rPr>
                <w:rFonts w:ascii="Arial" w:eastAsiaTheme="minorHAnsi" w:hAnsi="Arial" w:cs="Arial"/>
                <w:sz w:val="20"/>
                <w:szCs w:val="20"/>
                <w:lang w:bidi="en-US"/>
              </w:rPr>
              <w:t>Cts</w:t>
            </w:r>
            <w:proofErr w:type="spellEnd"/>
            <w:r>
              <w:rPr>
                <w:rFonts w:ascii="Arial" w:eastAsiaTheme="minorHAnsi" w:hAnsi="Arial" w:cs="Arial"/>
                <w:sz w:val="20"/>
                <w:szCs w:val="20"/>
                <w:lang w:bidi="en-US"/>
              </w:rPr>
              <w:t>, the SPC amplification curve will not be seen and its results will not be reported.</w:t>
            </w:r>
            <w:r w:rsidR="008C5D87">
              <w:rPr>
                <w:rFonts w:ascii="Arial" w:eastAsiaTheme="minorHAnsi" w:hAnsi="Arial" w:cs="Arial"/>
                <w:sz w:val="20"/>
                <w:szCs w:val="20"/>
                <w:lang w:bidi="en-US"/>
              </w:rPr>
              <w:fldChar w:fldCharType="begin"/>
            </w:r>
            <w:r w:rsidR="00120ECD">
              <w:rPr>
                <w:rFonts w:ascii="Arial" w:eastAsiaTheme="minorHAnsi" w:hAnsi="Arial" w:cs="Arial"/>
                <w:sz w:val="20"/>
                <w:szCs w:val="20"/>
                <w:lang w:bidi="en-US"/>
              </w:rPr>
              <w:instrText xml:space="preserve"> ADDIN EN.CITE &lt;EndNote&gt;&lt;Cite&gt;&lt;Year&gt;2016&lt;/Year&gt;&lt;RecNum&gt;1&lt;/RecNum&gt;&lt;DisplayText&gt;&lt;style face="superscript"&gt;[3]&lt;/style&gt;&lt;/DisplayText&gt;&lt;record&gt;&lt;rec-number&gt;1&lt;/rec-number&gt;&lt;foreign-keys&gt;&lt;key app="EN" db-id="x05dpzvv1xvtaiesz5dvrv9ydfrf9trtvapw" timestamp="1532537603"&gt;1&lt;/key&gt;&lt;/foreign-keys&gt;&lt;ref-type name="Pamphlet"&gt;24&lt;/ref-type&gt;&lt;contributors&gt;&lt;/contributors&gt;&lt;auth-address&gt;Sunnyvale, CA&lt;/auth-address&gt;&lt;titles&gt;&lt;title&gt;Xpert MRSA NxG Package Insert, 301-4055 Rev. A&lt;/title&gt;&lt;/titles&gt;&lt;section&gt;22&lt;/section&gt;&lt;dates&gt;&lt;year&gt;2016&lt;/year&gt;&lt;pub-dates&gt;&lt;date&gt;December, 2016&lt;/date&gt;&lt;/pub-dates&gt;&lt;/dates&gt;&lt;publisher&gt;Cepheid&lt;/publisher&gt;&lt;urls&gt;&lt;/urls&gt;&lt;/record&gt;&lt;/Cite&gt;&lt;/EndNote&gt;</w:instrText>
            </w:r>
            <w:r w:rsidR="008C5D87">
              <w:rPr>
                <w:rFonts w:ascii="Arial" w:eastAsiaTheme="minorHAnsi" w:hAnsi="Arial" w:cs="Arial"/>
                <w:sz w:val="20"/>
                <w:szCs w:val="20"/>
                <w:lang w:bidi="en-US"/>
              </w:rPr>
              <w:fldChar w:fldCharType="separate"/>
            </w:r>
            <w:r w:rsidR="00120ECD" w:rsidRPr="00120ECD">
              <w:rPr>
                <w:rFonts w:ascii="Arial" w:eastAsiaTheme="minorHAnsi" w:hAnsi="Arial" w:cs="Arial"/>
                <w:noProof/>
                <w:sz w:val="20"/>
                <w:szCs w:val="20"/>
                <w:vertAlign w:val="superscript"/>
                <w:lang w:bidi="en-US"/>
              </w:rPr>
              <w:t>[3]</w:t>
            </w:r>
            <w:r w:rsidR="008C5D87">
              <w:rPr>
                <w:rFonts w:ascii="Arial" w:eastAsiaTheme="minorHAnsi" w:hAnsi="Arial" w:cs="Arial"/>
                <w:sz w:val="20"/>
                <w:szCs w:val="20"/>
                <w:lang w:bidi="en-US"/>
              </w:rPr>
              <w:fldChar w:fldCharType="end"/>
            </w:r>
            <w:r>
              <w:rPr>
                <w:rFonts w:ascii="Arial" w:eastAsiaTheme="minorHAnsi" w:hAnsi="Arial" w:cs="Arial"/>
                <w:sz w:val="20"/>
                <w:szCs w:val="20"/>
                <w:lang w:bidi="en-US"/>
              </w:rPr>
              <w:t xml:space="preserve">    </w:t>
            </w:r>
          </w:p>
          <w:p w:rsidR="00B2757B" w:rsidRDefault="00B2757B" w:rsidP="005E737E">
            <w:pPr>
              <w:autoSpaceDE w:val="0"/>
              <w:autoSpaceDN w:val="0"/>
              <w:adjustRightInd w:val="0"/>
              <w:spacing w:line="276" w:lineRule="auto"/>
              <w:jc w:val="left"/>
              <w:rPr>
                <w:rFonts w:ascii="Arial" w:hAnsi="Arial"/>
                <w:sz w:val="20"/>
                <w:lang w:bidi="en-US"/>
              </w:rPr>
            </w:pPr>
            <w:r>
              <w:rPr>
                <w:rFonts w:ascii="Arial" w:hAnsi="Arial"/>
                <w:sz w:val="20"/>
                <w:lang w:bidi="en-US"/>
              </w:rPr>
              <w:t xml:space="preserve"> </w:t>
            </w:r>
          </w:p>
          <w:p w:rsidR="00AF4F8A" w:rsidRDefault="00AF4F8A" w:rsidP="005E737E">
            <w:pPr>
              <w:autoSpaceDE w:val="0"/>
              <w:autoSpaceDN w:val="0"/>
              <w:adjustRightInd w:val="0"/>
              <w:spacing w:line="276" w:lineRule="auto"/>
              <w:jc w:val="left"/>
              <w:rPr>
                <w:rFonts w:ascii="Arial" w:hAnsi="Arial"/>
                <w:sz w:val="20"/>
                <w:lang w:bidi="en-US"/>
              </w:rPr>
            </w:pPr>
          </w:p>
        </w:tc>
      </w:tr>
      <w:tr w:rsidR="00B2757B" w:rsidTr="005E737E">
        <w:trPr>
          <w:gridAfter w:val="2"/>
          <w:wAfter w:w="5398" w:type="dxa"/>
        </w:trPr>
        <w:tc>
          <w:tcPr>
            <w:tcW w:w="1797" w:type="dxa"/>
            <w:tcBorders>
              <w:top w:val="nil"/>
              <w:left w:val="nil"/>
              <w:bottom w:val="nil"/>
              <w:right w:val="nil"/>
            </w:tcBorders>
          </w:tcPr>
          <w:p w:rsidR="00B2757B" w:rsidRDefault="00B2757B" w:rsidP="005E737E">
            <w:pPr>
              <w:spacing w:line="276" w:lineRule="auto"/>
              <w:jc w:val="left"/>
              <w:rPr>
                <w:rFonts w:ascii="Arial" w:hAnsi="Arial"/>
                <w:b/>
                <w:color w:val="0000FF"/>
                <w:sz w:val="20"/>
                <w:lang w:bidi="en-US"/>
              </w:rPr>
            </w:pPr>
            <w:r>
              <w:rPr>
                <w:rFonts w:ascii="Arial" w:hAnsi="Arial"/>
                <w:b/>
                <w:color w:val="0000FF"/>
                <w:sz w:val="20"/>
                <w:lang w:bidi="en-US"/>
              </w:rPr>
              <w:lastRenderedPageBreak/>
              <w:t>Test Code</w:t>
            </w:r>
          </w:p>
          <w:p w:rsidR="00B2757B" w:rsidRDefault="00B2757B" w:rsidP="005E737E">
            <w:pPr>
              <w:spacing w:line="276" w:lineRule="auto"/>
              <w:jc w:val="left"/>
              <w:rPr>
                <w:rFonts w:ascii="Arial" w:hAnsi="Arial"/>
                <w:b/>
                <w:color w:val="0000FF"/>
                <w:sz w:val="20"/>
                <w:lang w:bidi="en-US"/>
              </w:rPr>
            </w:pPr>
          </w:p>
        </w:tc>
        <w:tc>
          <w:tcPr>
            <w:tcW w:w="9365" w:type="dxa"/>
            <w:gridSpan w:val="5"/>
            <w:tcBorders>
              <w:top w:val="single" w:sz="4" w:space="0" w:color="auto"/>
              <w:left w:val="nil"/>
              <w:bottom w:val="single" w:sz="4" w:space="0" w:color="auto"/>
              <w:right w:val="nil"/>
            </w:tcBorders>
            <w:hideMark/>
          </w:tcPr>
          <w:p w:rsidR="00B2757B" w:rsidRDefault="00B2757B" w:rsidP="005E737E">
            <w:pPr>
              <w:spacing w:line="276" w:lineRule="auto"/>
              <w:jc w:val="left"/>
              <w:rPr>
                <w:rFonts w:ascii="Arial" w:eastAsiaTheme="minorHAnsi" w:hAnsi="Arial" w:cs="Arial"/>
                <w:sz w:val="20"/>
                <w:szCs w:val="20"/>
                <w:lang w:bidi="en-US"/>
              </w:rPr>
            </w:pPr>
          </w:p>
          <w:p w:rsidR="00B2757B" w:rsidRDefault="005926A0" w:rsidP="005E737E">
            <w:pPr>
              <w:spacing w:line="276" w:lineRule="auto"/>
              <w:jc w:val="left"/>
              <w:rPr>
                <w:rFonts w:ascii="Arial" w:eastAsiaTheme="minorHAnsi" w:hAnsi="Arial" w:cs="Arial"/>
                <w:sz w:val="20"/>
                <w:szCs w:val="20"/>
                <w:lang w:bidi="en-US"/>
              </w:rPr>
            </w:pPr>
            <w:r>
              <w:rPr>
                <w:rFonts w:ascii="Arial" w:eastAsiaTheme="minorHAnsi" w:hAnsi="Arial" w:cs="Arial"/>
                <w:sz w:val="20"/>
                <w:szCs w:val="20"/>
                <w:lang w:bidi="en-US"/>
              </w:rPr>
              <w:t>MRSAP</w:t>
            </w:r>
          </w:p>
          <w:p w:rsidR="00B2757B" w:rsidRDefault="00B2757B" w:rsidP="005E737E">
            <w:pPr>
              <w:spacing w:line="276" w:lineRule="auto"/>
              <w:jc w:val="left"/>
              <w:rPr>
                <w:rFonts w:asciiTheme="minorHAnsi" w:eastAsiaTheme="minorHAnsi" w:hAnsiTheme="minorHAnsi"/>
                <w:lang w:bidi="en-US"/>
              </w:rPr>
            </w:pPr>
          </w:p>
        </w:tc>
      </w:tr>
      <w:tr w:rsidR="00B2757B" w:rsidTr="005E737E">
        <w:trPr>
          <w:gridAfter w:val="2"/>
          <w:wAfter w:w="5398" w:type="dxa"/>
        </w:trPr>
        <w:tc>
          <w:tcPr>
            <w:tcW w:w="1797" w:type="dxa"/>
            <w:tcBorders>
              <w:top w:val="nil"/>
              <w:left w:val="nil"/>
              <w:bottom w:val="nil"/>
              <w:right w:val="nil"/>
            </w:tcBorders>
          </w:tcPr>
          <w:p w:rsidR="00B2757B" w:rsidRDefault="00B2757B" w:rsidP="005E737E">
            <w:pPr>
              <w:pStyle w:val="Custom2"/>
              <w:spacing w:line="276" w:lineRule="auto"/>
              <w:rPr>
                <w:lang w:bidi="en-US"/>
              </w:rPr>
            </w:pPr>
          </w:p>
          <w:p w:rsidR="00B2757B" w:rsidRDefault="00B2757B" w:rsidP="005E737E">
            <w:pPr>
              <w:spacing w:line="276" w:lineRule="auto"/>
              <w:jc w:val="left"/>
              <w:rPr>
                <w:rFonts w:ascii="Arial" w:hAnsi="Arial"/>
                <w:b/>
                <w:color w:val="0000FF"/>
                <w:sz w:val="20"/>
                <w:lang w:bidi="en-US"/>
              </w:rPr>
            </w:pPr>
            <w:r>
              <w:rPr>
                <w:rFonts w:ascii="Arial" w:hAnsi="Arial"/>
                <w:b/>
                <w:color w:val="0000FF"/>
                <w:sz w:val="20"/>
                <w:lang w:bidi="en-US"/>
              </w:rPr>
              <w:t>Sample</w:t>
            </w:r>
          </w:p>
        </w:tc>
        <w:tc>
          <w:tcPr>
            <w:tcW w:w="9365" w:type="dxa"/>
            <w:gridSpan w:val="5"/>
            <w:tcBorders>
              <w:top w:val="single" w:sz="4" w:space="0" w:color="auto"/>
              <w:left w:val="nil"/>
              <w:bottom w:val="single" w:sz="4" w:space="0" w:color="auto"/>
              <w:right w:val="nil"/>
            </w:tcBorders>
          </w:tcPr>
          <w:p w:rsidR="00B2757B" w:rsidRDefault="00B2757B" w:rsidP="005E737E">
            <w:pPr>
              <w:numPr>
                <w:ilvl w:val="0"/>
                <w:numId w:val="1"/>
              </w:numPr>
              <w:spacing w:line="276" w:lineRule="auto"/>
              <w:jc w:val="left"/>
              <w:rPr>
                <w:rFonts w:ascii="Arial" w:hAnsi="Arial"/>
                <w:sz w:val="20"/>
                <w:szCs w:val="20"/>
                <w:lang w:bidi="en-US"/>
              </w:rPr>
            </w:pPr>
            <w:r>
              <w:rPr>
                <w:rFonts w:ascii="Arial" w:hAnsi="Arial"/>
                <w:b/>
                <w:sz w:val="20"/>
                <w:szCs w:val="20"/>
                <w:lang w:bidi="en-US"/>
              </w:rPr>
              <w:t xml:space="preserve">Acceptable specimens: </w:t>
            </w:r>
          </w:p>
          <w:p w:rsidR="00B2757B" w:rsidRDefault="00B2757B" w:rsidP="005E737E">
            <w:pPr>
              <w:pStyle w:val="ListParagraph"/>
              <w:numPr>
                <w:ilvl w:val="0"/>
                <w:numId w:val="20"/>
              </w:numPr>
              <w:spacing w:line="276" w:lineRule="auto"/>
              <w:jc w:val="left"/>
              <w:rPr>
                <w:rFonts w:ascii="Arial" w:hAnsi="Arial"/>
                <w:b/>
                <w:sz w:val="20"/>
                <w:szCs w:val="20"/>
                <w:lang w:bidi="en-US"/>
              </w:rPr>
            </w:pPr>
            <w:r>
              <w:rPr>
                <w:rFonts w:ascii="Arial" w:hAnsi="Arial"/>
                <w:sz w:val="20"/>
                <w:szCs w:val="20"/>
                <w:lang w:bidi="en-US"/>
              </w:rPr>
              <w:t xml:space="preserve">Anterior </w:t>
            </w:r>
            <w:proofErr w:type="spellStart"/>
            <w:r>
              <w:rPr>
                <w:rFonts w:ascii="Arial" w:hAnsi="Arial"/>
                <w:sz w:val="20"/>
                <w:szCs w:val="20"/>
                <w:lang w:bidi="en-US"/>
              </w:rPr>
              <w:t>nares</w:t>
            </w:r>
            <w:proofErr w:type="spellEnd"/>
            <w:r>
              <w:rPr>
                <w:rFonts w:ascii="Arial" w:hAnsi="Arial"/>
                <w:sz w:val="20"/>
                <w:szCs w:val="20"/>
                <w:lang w:bidi="en-US"/>
              </w:rPr>
              <w:t xml:space="preserve"> swab collected with </w:t>
            </w:r>
            <w:proofErr w:type="spellStart"/>
            <w:r>
              <w:rPr>
                <w:rFonts w:ascii="Arial" w:hAnsi="Arial"/>
                <w:sz w:val="20"/>
                <w:szCs w:val="20"/>
                <w:lang w:bidi="en-US"/>
              </w:rPr>
              <w:t>ESwab</w:t>
            </w:r>
            <w:proofErr w:type="spellEnd"/>
            <w:r>
              <w:rPr>
                <w:rFonts w:ascii="Arial" w:hAnsi="Arial"/>
                <w:sz w:val="20"/>
                <w:szCs w:val="20"/>
                <w:lang w:bidi="en-US"/>
              </w:rPr>
              <w:t xml:space="preserve"> collection kit</w:t>
            </w:r>
          </w:p>
          <w:p w:rsidR="00B2757B" w:rsidRDefault="00B2757B" w:rsidP="005E737E">
            <w:pPr>
              <w:pStyle w:val="ListParagraph"/>
              <w:spacing w:line="276" w:lineRule="auto"/>
              <w:jc w:val="left"/>
              <w:rPr>
                <w:rFonts w:ascii="Arial" w:hAnsi="Arial"/>
                <w:b/>
                <w:sz w:val="20"/>
                <w:szCs w:val="20"/>
                <w:lang w:bidi="en-US"/>
              </w:rPr>
            </w:pPr>
          </w:p>
          <w:p w:rsidR="00B2757B" w:rsidRPr="004C0BC3" w:rsidRDefault="00B2757B" w:rsidP="005E737E">
            <w:pPr>
              <w:numPr>
                <w:ilvl w:val="0"/>
                <w:numId w:val="1"/>
              </w:numPr>
              <w:spacing w:line="276" w:lineRule="auto"/>
              <w:jc w:val="left"/>
              <w:rPr>
                <w:rFonts w:ascii="Arial" w:hAnsi="Arial"/>
                <w:b/>
                <w:sz w:val="20"/>
                <w:szCs w:val="20"/>
                <w:lang w:bidi="en-US"/>
              </w:rPr>
            </w:pPr>
            <w:r w:rsidRPr="004C0BC3">
              <w:rPr>
                <w:rFonts w:ascii="Arial" w:hAnsi="Arial"/>
                <w:b/>
                <w:sz w:val="20"/>
                <w:szCs w:val="20"/>
                <w:lang w:bidi="en-US"/>
              </w:rPr>
              <w:t>SDES codes/Specimen type:</w:t>
            </w:r>
          </w:p>
          <w:p w:rsidR="00B2757B" w:rsidRPr="00BE4421" w:rsidRDefault="00B2757B" w:rsidP="005E737E">
            <w:pPr>
              <w:pStyle w:val="ListParagraph"/>
              <w:numPr>
                <w:ilvl w:val="0"/>
                <w:numId w:val="20"/>
              </w:numPr>
              <w:spacing w:line="276" w:lineRule="auto"/>
              <w:jc w:val="left"/>
              <w:rPr>
                <w:rFonts w:ascii="Arial" w:hAnsi="Arial"/>
                <w:sz w:val="20"/>
                <w:szCs w:val="20"/>
                <w:lang w:bidi="en-US"/>
              </w:rPr>
            </w:pPr>
            <w:r w:rsidRPr="00BE4421">
              <w:rPr>
                <w:rFonts w:ascii="Arial" w:hAnsi="Arial"/>
                <w:sz w:val="20"/>
                <w:szCs w:val="20"/>
                <w:lang w:bidi="en-US"/>
              </w:rPr>
              <w:t>NARE</w:t>
            </w:r>
          </w:p>
          <w:p w:rsidR="00B2757B" w:rsidRDefault="00B2757B" w:rsidP="005E737E">
            <w:pPr>
              <w:pStyle w:val="ListParagraph"/>
              <w:spacing w:line="276" w:lineRule="auto"/>
              <w:ind w:left="1080"/>
              <w:jc w:val="left"/>
              <w:rPr>
                <w:rFonts w:ascii="Arial" w:hAnsi="Arial"/>
                <w:b/>
                <w:sz w:val="20"/>
                <w:szCs w:val="20"/>
                <w:lang w:bidi="en-US"/>
              </w:rPr>
            </w:pPr>
          </w:p>
          <w:p w:rsidR="00B2757B" w:rsidRDefault="00B2757B" w:rsidP="005E737E">
            <w:pPr>
              <w:numPr>
                <w:ilvl w:val="0"/>
                <w:numId w:val="1"/>
              </w:numPr>
              <w:spacing w:line="276" w:lineRule="auto"/>
              <w:jc w:val="left"/>
              <w:rPr>
                <w:rFonts w:ascii="Arial" w:hAnsi="Arial"/>
                <w:sz w:val="20"/>
                <w:szCs w:val="20"/>
                <w:lang w:bidi="en-US"/>
              </w:rPr>
            </w:pPr>
            <w:r>
              <w:rPr>
                <w:rFonts w:ascii="Arial" w:hAnsi="Arial"/>
                <w:b/>
                <w:sz w:val="20"/>
                <w:szCs w:val="20"/>
                <w:lang w:bidi="en-US"/>
              </w:rPr>
              <w:t>Specimen Collection and Transport:</w:t>
            </w:r>
          </w:p>
          <w:p w:rsidR="00B2757B" w:rsidRDefault="00B2757B" w:rsidP="005E737E">
            <w:pPr>
              <w:numPr>
                <w:ilvl w:val="0"/>
                <w:numId w:val="21"/>
              </w:numPr>
              <w:tabs>
                <w:tab w:val="num" w:pos="720"/>
              </w:tabs>
              <w:spacing w:line="276" w:lineRule="auto"/>
              <w:jc w:val="left"/>
              <w:rPr>
                <w:rFonts w:ascii="Arial" w:hAnsi="Arial"/>
                <w:sz w:val="20"/>
                <w:szCs w:val="20"/>
                <w:lang w:bidi="en-US"/>
              </w:rPr>
            </w:pPr>
            <w:r>
              <w:rPr>
                <w:rFonts w:ascii="Arial" w:hAnsi="Arial"/>
                <w:sz w:val="20"/>
                <w:szCs w:val="20"/>
                <w:lang w:bidi="en-US"/>
              </w:rPr>
              <w:t xml:space="preserve">Refer to </w:t>
            </w:r>
            <w:hyperlink r:id="rId7" w:history="1">
              <w:r w:rsidRPr="001A75D0">
                <w:rPr>
                  <w:rStyle w:val="Hyperlink"/>
                  <w:rFonts w:ascii="Arial" w:hAnsi="Arial"/>
                  <w:i/>
                  <w:sz w:val="20"/>
                  <w:szCs w:val="20"/>
                  <w:lang w:bidi="en-US"/>
                </w:rPr>
                <w:t>Lab Test Directory</w:t>
              </w:r>
            </w:hyperlink>
            <w:r>
              <w:rPr>
                <w:rFonts w:ascii="Arial" w:hAnsi="Arial"/>
                <w:sz w:val="20"/>
                <w:szCs w:val="20"/>
                <w:lang w:bidi="en-US"/>
              </w:rPr>
              <w:t xml:space="preserve"> on </w:t>
            </w:r>
            <w:proofErr w:type="spellStart"/>
            <w:r>
              <w:rPr>
                <w:rFonts w:ascii="Arial" w:hAnsi="Arial"/>
                <w:sz w:val="20"/>
                <w:szCs w:val="20"/>
                <w:lang w:bidi="en-US"/>
              </w:rPr>
              <w:t>StarNet</w:t>
            </w:r>
            <w:proofErr w:type="spellEnd"/>
          </w:p>
          <w:p w:rsidR="00B2757B" w:rsidRDefault="00B2757B" w:rsidP="005E737E">
            <w:pPr>
              <w:spacing w:line="276" w:lineRule="auto"/>
              <w:jc w:val="left"/>
              <w:rPr>
                <w:rFonts w:ascii="Arial" w:hAnsi="Arial"/>
                <w:sz w:val="20"/>
                <w:szCs w:val="20"/>
                <w:lang w:bidi="en-US"/>
              </w:rPr>
            </w:pPr>
          </w:p>
          <w:p w:rsidR="00B2757B" w:rsidRDefault="00B2757B" w:rsidP="005E737E">
            <w:pPr>
              <w:numPr>
                <w:ilvl w:val="0"/>
                <w:numId w:val="1"/>
              </w:numPr>
              <w:spacing w:line="276" w:lineRule="auto"/>
              <w:jc w:val="left"/>
              <w:rPr>
                <w:rFonts w:ascii="Arial" w:hAnsi="Arial"/>
                <w:b/>
                <w:sz w:val="20"/>
                <w:szCs w:val="20"/>
                <w:lang w:bidi="en-US"/>
              </w:rPr>
            </w:pPr>
            <w:r>
              <w:rPr>
                <w:rFonts w:ascii="Arial" w:hAnsi="Arial"/>
                <w:b/>
                <w:sz w:val="20"/>
                <w:szCs w:val="20"/>
                <w:lang w:bidi="en-US"/>
              </w:rPr>
              <w:t>Specimen assessment:</w:t>
            </w:r>
          </w:p>
          <w:p w:rsidR="00B2757B" w:rsidRDefault="00B2757B" w:rsidP="005E737E">
            <w:pPr>
              <w:numPr>
                <w:ilvl w:val="0"/>
                <w:numId w:val="21"/>
              </w:numPr>
              <w:tabs>
                <w:tab w:val="num" w:pos="720"/>
              </w:tabs>
              <w:spacing w:line="276" w:lineRule="auto"/>
              <w:jc w:val="left"/>
              <w:rPr>
                <w:rFonts w:ascii="Arial" w:hAnsi="Arial"/>
                <w:i/>
                <w:sz w:val="20"/>
                <w:szCs w:val="20"/>
                <w:lang w:bidi="en-US"/>
              </w:rPr>
            </w:pPr>
            <w:r>
              <w:rPr>
                <w:rFonts w:ascii="Arial" w:hAnsi="Arial"/>
                <w:sz w:val="20"/>
                <w:szCs w:val="20"/>
                <w:lang w:bidi="en-US"/>
              </w:rPr>
              <w:t xml:space="preserve">Refer to the policy </w:t>
            </w:r>
            <w:hyperlink r:id="rId8" w:history="1">
              <w:r w:rsidRPr="001A75D0">
                <w:rPr>
                  <w:rStyle w:val="Hyperlink"/>
                  <w:rFonts w:ascii="Arial" w:hAnsi="Arial"/>
                  <w:sz w:val="20"/>
                  <w:szCs w:val="20"/>
                  <w:lang w:bidi="en-US"/>
                </w:rPr>
                <w:t xml:space="preserve">MCVI 2.1 </w:t>
              </w:r>
              <w:r w:rsidRPr="001A75D0">
                <w:rPr>
                  <w:rStyle w:val="Hyperlink"/>
                  <w:rFonts w:ascii="Arial" w:hAnsi="Arial"/>
                  <w:i/>
                  <w:sz w:val="20"/>
                  <w:szCs w:val="20"/>
                  <w:lang w:bidi="en-US"/>
                </w:rPr>
                <w:t>Specimen Rejection Criteria</w:t>
              </w:r>
            </w:hyperlink>
            <w:r>
              <w:rPr>
                <w:rFonts w:ascii="Arial" w:hAnsi="Arial"/>
                <w:i/>
                <w:sz w:val="20"/>
                <w:szCs w:val="20"/>
                <w:lang w:bidi="en-US"/>
              </w:rPr>
              <w:t>.</w:t>
            </w:r>
          </w:p>
          <w:p w:rsidR="00B2757B" w:rsidRDefault="00B2757B" w:rsidP="005E737E">
            <w:pPr>
              <w:spacing w:line="276" w:lineRule="auto"/>
              <w:jc w:val="left"/>
              <w:rPr>
                <w:rFonts w:ascii="Arial" w:hAnsi="Arial"/>
                <w:sz w:val="20"/>
                <w:szCs w:val="20"/>
                <w:lang w:bidi="en-US"/>
              </w:rPr>
            </w:pPr>
          </w:p>
          <w:p w:rsidR="00B2757B" w:rsidRDefault="00B2757B" w:rsidP="005E737E">
            <w:pPr>
              <w:numPr>
                <w:ilvl w:val="0"/>
                <w:numId w:val="1"/>
              </w:numPr>
              <w:spacing w:line="276" w:lineRule="auto"/>
              <w:jc w:val="left"/>
              <w:rPr>
                <w:rFonts w:ascii="Arial" w:hAnsi="Arial"/>
                <w:b/>
                <w:sz w:val="20"/>
                <w:szCs w:val="20"/>
                <w:lang w:bidi="en-US"/>
              </w:rPr>
            </w:pPr>
            <w:r>
              <w:rPr>
                <w:rFonts w:ascii="Arial" w:hAnsi="Arial"/>
                <w:b/>
                <w:sz w:val="20"/>
                <w:szCs w:val="20"/>
                <w:lang w:bidi="en-US"/>
              </w:rPr>
              <w:t>Specimen Storage</w:t>
            </w:r>
          </w:p>
          <w:p w:rsidR="00B2757B" w:rsidRDefault="00B2757B" w:rsidP="005E737E">
            <w:pPr>
              <w:pStyle w:val="ListParagraph"/>
              <w:numPr>
                <w:ilvl w:val="0"/>
                <w:numId w:val="20"/>
              </w:numPr>
              <w:spacing w:line="276" w:lineRule="auto"/>
              <w:jc w:val="left"/>
              <w:rPr>
                <w:rFonts w:ascii="Arial" w:hAnsi="Arial"/>
                <w:sz w:val="20"/>
                <w:szCs w:val="20"/>
                <w:lang w:bidi="en-US"/>
              </w:rPr>
            </w:pPr>
            <w:proofErr w:type="spellStart"/>
            <w:r>
              <w:rPr>
                <w:rFonts w:ascii="Arial" w:hAnsi="Arial"/>
                <w:sz w:val="20"/>
                <w:szCs w:val="20"/>
                <w:lang w:bidi="en-US"/>
              </w:rPr>
              <w:t>ESwab</w:t>
            </w:r>
            <w:proofErr w:type="spellEnd"/>
            <w:r w:rsidRPr="00C20B51">
              <w:rPr>
                <w:rFonts w:ascii="Arial" w:hAnsi="Arial"/>
                <w:sz w:val="20"/>
                <w:szCs w:val="20"/>
                <w:lang w:bidi="en-US"/>
              </w:rPr>
              <w:t>:</w:t>
            </w:r>
          </w:p>
          <w:p w:rsidR="00B2757B" w:rsidRDefault="00B2757B" w:rsidP="005E737E">
            <w:pPr>
              <w:pStyle w:val="ListParagraph"/>
              <w:numPr>
                <w:ilvl w:val="1"/>
                <w:numId w:val="20"/>
              </w:numPr>
              <w:spacing w:line="276" w:lineRule="auto"/>
              <w:jc w:val="left"/>
              <w:rPr>
                <w:rFonts w:ascii="Arial" w:hAnsi="Arial"/>
                <w:sz w:val="20"/>
                <w:szCs w:val="20"/>
                <w:lang w:bidi="en-US"/>
              </w:rPr>
            </w:pPr>
            <w:r>
              <w:rPr>
                <w:rFonts w:ascii="Arial" w:hAnsi="Arial"/>
                <w:sz w:val="20"/>
                <w:szCs w:val="20"/>
                <w:lang w:bidi="en-US"/>
              </w:rPr>
              <w:t xml:space="preserve">15-30 </w:t>
            </w:r>
            <w:r>
              <w:rPr>
                <w:rFonts w:ascii="Arial" w:hAnsi="Arial" w:cs="Arial"/>
                <w:sz w:val="20"/>
                <w:szCs w:val="20"/>
                <w:lang w:bidi="en-US"/>
              </w:rPr>
              <w:t>°</w:t>
            </w:r>
            <w:r>
              <w:rPr>
                <w:rFonts w:ascii="Arial" w:hAnsi="Arial"/>
                <w:sz w:val="20"/>
                <w:szCs w:val="20"/>
                <w:lang w:bidi="en-US"/>
              </w:rPr>
              <w:t>C for up to 24 hours</w:t>
            </w:r>
          </w:p>
          <w:p w:rsidR="00B2757B" w:rsidRPr="00C20B51" w:rsidRDefault="00B2757B" w:rsidP="005E737E">
            <w:pPr>
              <w:pStyle w:val="ListParagraph"/>
              <w:numPr>
                <w:ilvl w:val="1"/>
                <w:numId w:val="20"/>
              </w:numPr>
              <w:spacing w:line="276" w:lineRule="auto"/>
              <w:jc w:val="left"/>
              <w:rPr>
                <w:rFonts w:ascii="Arial" w:hAnsi="Arial"/>
                <w:sz w:val="20"/>
                <w:szCs w:val="20"/>
                <w:lang w:bidi="en-US"/>
              </w:rPr>
            </w:pPr>
            <w:r>
              <w:rPr>
                <w:rFonts w:ascii="Arial" w:hAnsi="Arial"/>
                <w:sz w:val="20"/>
                <w:szCs w:val="20"/>
                <w:lang w:bidi="en-US"/>
              </w:rPr>
              <w:t xml:space="preserve">2-8 </w:t>
            </w:r>
            <w:r>
              <w:rPr>
                <w:rFonts w:ascii="Arial" w:hAnsi="Arial" w:cs="Arial"/>
                <w:sz w:val="20"/>
                <w:szCs w:val="20"/>
                <w:lang w:bidi="en-US"/>
              </w:rPr>
              <w:t>°</w:t>
            </w:r>
            <w:r>
              <w:rPr>
                <w:rFonts w:ascii="Arial" w:hAnsi="Arial"/>
                <w:sz w:val="20"/>
                <w:szCs w:val="20"/>
                <w:lang w:bidi="en-US"/>
              </w:rPr>
              <w:t xml:space="preserve">C for up to 7 days </w:t>
            </w:r>
          </w:p>
          <w:p w:rsidR="00B2757B" w:rsidRDefault="00B2757B" w:rsidP="005E737E">
            <w:pPr>
              <w:pStyle w:val="ListParagraph"/>
              <w:spacing w:line="276" w:lineRule="auto"/>
              <w:jc w:val="left"/>
              <w:rPr>
                <w:rFonts w:ascii="Arial" w:hAnsi="Arial"/>
                <w:sz w:val="20"/>
                <w:lang w:bidi="en-US"/>
              </w:rPr>
            </w:pPr>
          </w:p>
        </w:tc>
      </w:tr>
      <w:tr w:rsidR="00B2757B" w:rsidTr="005E737E">
        <w:trPr>
          <w:gridAfter w:val="2"/>
          <w:wAfter w:w="5398" w:type="dxa"/>
        </w:trPr>
        <w:tc>
          <w:tcPr>
            <w:tcW w:w="1797" w:type="dxa"/>
            <w:tcBorders>
              <w:top w:val="nil"/>
              <w:left w:val="nil"/>
              <w:bottom w:val="nil"/>
              <w:right w:val="nil"/>
            </w:tcBorders>
          </w:tcPr>
          <w:p w:rsidR="00B2757B" w:rsidRDefault="00B2757B" w:rsidP="005E737E">
            <w:pPr>
              <w:spacing w:line="276" w:lineRule="auto"/>
              <w:jc w:val="left"/>
              <w:rPr>
                <w:rFonts w:ascii="Arial" w:hAnsi="Arial"/>
                <w:b/>
                <w:color w:val="0000FF"/>
                <w:sz w:val="20"/>
                <w:lang w:bidi="en-US"/>
              </w:rPr>
            </w:pPr>
          </w:p>
          <w:p w:rsidR="00B2757B" w:rsidRDefault="00B2757B" w:rsidP="005E737E">
            <w:pPr>
              <w:spacing w:line="276" w:lineRule="auto"/>
              <w:jc w:val="left"/>
              <w:rPr>
                <w:rFonts w:ascii="Arial" w:hAnsi="Arial"/>
                <w:b/>
                <w:color w:val="0000FF"/>
                <w:sz w:val="20"/>
                <w:lang w:bidi="en-US"/>
              </w:rPr>
            </w:pPr>
            <w:r>
              <w:rPr>
                <w:rFonts w:ascii="Arial" w:hAnsi="Arial"/>
                <w:b/>
                <w:color w:val="0000FF"/>
                <w:sz w:val="20"/>
                <w:lang w:bidi="en-US"/>
              </w:rPr>
              <w:t>Special Safety Precautions</w:t>
            </w:r>
          </w:p>
          <w:p w:rsidR="00B2757B" w:rsidRDefault="00B2757B" w:rsidP="005E737E">
            <w:pPr>
              <w:spacing w:line="276" w:lineRule="auto"/>
              <w:jc w:val="left"/>
              <w:rPr>
                <w:rFonts w:ascii="Arial" w:hAnsi="Arial"/>
                <w:b/>
                <w:color w:val="0000FF"/>
                <w:sz w:val="20"/>
                <w:lang w:bidi="en-US"/>
              </w:rPr>
            </w:pPr>
          </w:p>
        </w:tc>
        <w:tc>
          <w:tcPr>
            <w:tcW w:w="9365" w:type="dxa"/>
            <w:gridSpan w:val="5"/>
            <w:tcBorders>
              <w:top w:val="single" w:sz="4" w:space="0" w:color="auto"/>
              <w:left w:val="nil"/>
              <w:bottom w:val="single" w:sz="4" w:space="0" w:color="auto"/>
              <w:right w:val="nil"/>
            </w:tcBorders>
          </w:tcPr>
          <w:p w:rsidR="00B2757B" w:rsidRDefault="00B2757B" w:rsidP="005E737E">
            <w:pPr>
              <w:spacing w:after="120" w:line="276" w:lineRule="auto"/>
              <w:jc w:val="left"/>
              <w:rPr>
                <w:rFonts w:ascii="Arial" w:hAnsi="Arial" w:cs="Arial"/>
                <w:b/>
                <w:sz w:val="20"/>
                <w:szCs w:val="20"/>
                <w:lang w:bidi="en-US"/>
              </w:rPr>
            </w:pPr>
            <w:r>
              <w:rPr>
                <w:rFonts w:ascii="Arial" w:hAnsi="Arial" w:cs="Arial"/>
                <w:b/>
                <w:sz w:val="20"/>
                <w:szCs w:val="20"/>
                <w:lang w:bidi="en-US"/>
              </w:rPr>
              <w:t xml:space="preserve">Microbiologists/virologists are subject to occupational risks associated with specimen handling. Refer to the safety policies located in the safety section of the </w:t>
            </w:r>
            <w:r>
              <w:rPr>
                <w:rFonts w:ascii="Arial" w:hAnsi="Arial" w:cs="Arial"/>
                <w:b/>
                <w:i/>
                <w:sz w:val="20"/>
                <w:szCs w:val="20"/>
                <w:u w:val="single"/>
                <w:lang w:bidi="en-US"/>
              </w:rPr>
              <w:t>Microbiology</w:t>
            </w:r>
            <w:r>
              <w:rPr>
                <w:rFonts w:ascii="Arial" w:hAnsi="Arial" w:cs="Arial"/>
                <w:b/>
                <w:sz w:val="20"/>
                <w:szCs w:val="20"/>
                <w:u w:val="single"/>
                <w:lang w:bidi="en-US"/>
              </w:rPr>
              <w:t xml:space="preserve"> and </w:t>
            </w:r>
            <w:r>
              <w:rPr>
                <w:rFonts w:ascii="Arial" w:hAnsi="Arial" w:cs="Arial"/>
                <w:b/>
                <w:i/>
                <w:sz w:val="20"/>
                <w:szCs w:val="20"/>
                <w:u w:val="single"/>
                <w:lang w:bidi="en-US"/>
              </w:rPr>
              <w:t>Virology Policy Manual</w:t>
            </w:r>
            <w:r>
              <w:rPr>
                <w:rFonts w:ascii="Arial" w:hAnsi="Arial" w:cs="Arial"/>
                <w:b/>
                <w:sz w:val="20"/>
                <w:szCs w:val="20"/>
                <w:lang w:bidi="en-US"/>
              </w:rPr>
              <w:t>:</w:t>
            </w:r>
          </w:p>
          <w:p w:rsidR="00B2757B" w:rsidRDefault="008C5D87" w:rsidP="005E737E">
            <w:pPr>
              <w:numPr>
                <w:ilvl w:val="0"/>
                <w:numId w:val="5"/>
              </w:numPr>
              <w:spacing w:line="276" w:lineRule="auto"/>
              <w:jc w:val="left"/>
              <w:rPr>
                <w:rFonts w:ascii="Arial" w:hAnsi="Arial" w:cs="Arial"/>
                <w:b/>
                <w:i/>
                <w:iCs/>
                <w:sz w:val="20"/>
                <w:szCs w:val="20"/>
                <w:lang w:bidi="en-US"/>
              </w:rPr>
            </w:pPr>
            <w:hyperlink r:id="rId9" w:history="1">
              <w:r w:rsidR="00B2757B" w:rsidRPr="00AF4F8A">
                <w:rPr>
                  <w:rStyle w:val="Hyperlink"/>
                  <w:rFonts w:ascii="Arial" w:hAnsi="Arial" w:cs="Arial"/>
                  <w:b/>
                  <w:i/>
                  <w:iCs/>
                  <w:sz w:val="20"/>
                  <w:szCs w:val="20"/>
                  <w:lang w:bidi="en-US"/>
                </w:rPr>
                <w:t>Biohazard Containment</w:t>
              </w:r>
            </w:hyperlink>
          </w:p>
          <w:p w:rsidR="00B2757B" w:rsidRDefault="008C5D87" w:rsidP="005E737E">
            <w:pPr>
              <w:numPr>
                <w:ilvl w:val="0"/>
                <w:numId w:val="5"/>
              </w:numPr>
              <w:spacing w:line="276" w:lineRule="auto"/>
              <w:jc w:val="left"/>
              <w:rPr>
                <w:rFonts w:ascii="Arial" w:hAnsi="Arial" w:cs="Arial"/>
                <w:b/>
                <w:i/>
                <w:iCs/>
                <w:sz w:val="20"/>
                <w:szCs w:val="20"/>
                <w:lang w:bidi="en-US"/>
              </w:rPr>
            </w:pPr>
            <w:hyperlink r:id="rId10" w:history="1">
              <w:r w:rsidR="00B2757B" w:rsidRPr="00AF4F8A">
                <w:rPr>
                  <w:rStyle w:val="Hyperlink"/>
                  <w:rFonts w:ascii="Arial" w:hAnsi="Arial" w:cs="Arial"/>
                  <w:b/>
                  <w:i/>
                  <w:iCs/>
                  <w:sz w:val="20"/>
                  <w:szCs w:val="20"/>
                  <w:lang w:bidi="en-US"/>
                </w:rPr>
                <w:t>Safety in the Microbiology/Virology Laboratory</w:t>
              </w:r>
            </w:hyperlink>
          </w:p>
          <w:p w:rsidR="00B2757B" w:rsidRDefault="008C5D87" w:rsidP="00B2757B">
            <w:pPr>
              <w:numPr>
                <w:ilvl w:val="0"/>
                <w:numId w:val="6"/>
              </w:numPr>
              <w:spacing w:line="276" w:lineRule="auto"/>
              <w:ind w:left="1080"/>
              <w:jc w:val="left"/>
              <w:rPr>
                <w:rFonts w:ascii="Arial" w:hAnsi="Arial" w:cs="Arial"/>
                <w:b/>
                <w:sz w:val="20"/>
                <w:szCs w:val="20"/>
                <w:lang w:bidi="en-US"/>
              </w:rPr>
            </w:pPr>
            <w:hyperlink r:id="rId11" w:history="1">
              <w:proofErr w:type="spellStart"/>
              <w:r w:rsidR="00B2757B" w:rsidRPr="00AF4F8A">
                <w:rPr>
                  <w:rStyle w:val="Hyperlink"/>
                  <w:rFonts w:ascii="Arial" w:hAnsi="Arial" w:cs="Arial"/>
                  <w:b/>
                  <w:i/>
                  <w:sz w:val="20"/>
                  <w:szCs w:val="20"/>
                  <w:lang w:bidi="en-US"/>
                </w:rPr>
                <w:t>Biohazardous</w:t>
              </w:r>
              <w:proofErr w:type="spellEnd"/>
              <w:r w:rsidR="00B2757B" w:rsidRPr="00AF4F8A">
                <w:rPr>
                  <w:rStyle w:val="Hyperlink"/>
                  <w:rFonts w:ascii="Arial" w:hAnsi="Arial" w:cs="Arial"/>
                  <w:b/>
                  <w:i/>
                  <w:sz w:val="20"/>
                  <w:szCs w:val="20"/>
                  <w:lang w:bidi="en-US"/>
                </w:rPr>
                <w:t xml:space="preserve"> Spills</w:t>
              </w:r>
            </w:hyperlink>
          </w:p>
          <w:p w:rsidR="00B2757B" w:rsidRDefault="00B2757B" w:rsidP="005E737E">
            <w:pPr>
              <w:spacing w:line="276" w:lineRule="auto"/>
              <w:ind w:left="1080"/>
              <w:jc w:val="left"/>
              <w:rPr>
                <w:rFonts w:ascii="Arial" w:hAnsi="Arial" w:cs="Arial"/>
                <w:b/>
                <w:sz w:val="20"/>
                <w:szCs w:val="20"/>
                <w:lang w:bidi="en-US"/>
              </w:rPr>
            </w:pPr>
          </w:p>
        </w:tc>
      </w:tr>
      <w:tr w:rsidR="00B2757B" w:rsidTr="005E737E">
        <w:trPr>
          <w:gridAfter w:val="2"/>
          <w:wAfter w:w="5398" w:type="dxa"/>
        </w:trPr>
        <w:tc>
          <w:tcPr>
            <w:tcW w:w="1797" w:type="dxa"/>
            <w:tcBorders>
              <w:top w:val="nil"/>
              <w:left w:val="nil"/>
              <w:bottom w:val="nil"/>
              <w:right w:val="nil"/>
            </w:tcBorders>
            <w:hideMark/>
          </w:tcPr>
          <w:p w:rsidR="00B2757B" w:rsidRDefault="00B2757B" w:rsidP="005E737E">
            <w:pPr>
              <w:spacing w:line="276" w:lineRule="auto"/>
              <w:rPr>
                <w:rFonts w:ascii="Arial" w:hAnsi="Arial"/>
                <w:b/>
                <w:color w:val="0000FF"/>
                <w:sz w:val="20"/>
                <w:lang w:bidi="en-US"/>
              </w:rPr>
            </w:pPr>
            <w:r>
              <w:rPr>
                <w:rFonts w:ascii="Arial" w:hAnsi="Arial"/>
                <w:b/>
                <w:color w:val="0000FF"/>
                <w:sz w:val="20"/>
                <w:lang w:bidi="en-US"/>
              </w:rPr>
              <w:t>Materials</w:t>
            </w:r>
          </w:p>
        </w:tc>
        <w:tc>
          <w:tcPr>
            <w:tcW w:w="9365" w:type="dxa"/>
            <w:gridSpan w:val="5"/>
            <w:vMerge w:val="restart"/>
            <w:tcBorders>
              <w:top w:val="single" w:sz="4" w:space="0" w:color="auto"/>
              <w:left w:val="nil"/>
              <w:bottom w:val="nil"/>
              <w:right w:val="nil"/>
            </w:tcBorders>
          </w:tcPr>
          <w:p w:rsidR="00B2757B" w:rsidRDefault="00B2757B" w:rsidP="005E737E">
            <w:pPr>
              <w:spacing w:line="276" w:lineRule="auto"/>
              <w:jc w:val="left"/>
              <w:rPr>
                <w:rFonts w:ascii="Arial" w:hAnsi="Arial"/>
                <w:sz w:val="20"/>
                <w:lang w:bidi="en-US"/>
              </w:rPr>
            </w:pPr>
          </w:p>
          <w:tbl>
            <w:tblPr>
              <w:tblStyle w:val="TableGrid"/>
              <w:tblW w:w="0" w:type="auto"/>
              <w:tblLook w:val="04A0"/>
            </w:tblPr>
            <w:tblGrid>
              <w:gridCol w:w="3044"/>
              <w:gridCol w:w="3045"/>
              <w:gridCol w:w="3045"/>
            </w:tblGrid>
            <w:tr w:rsidR="00B2757B" w:rsidTr="005E737E">
              <w:tc>
                <w:tcPr>
                  <w:tcW w:w="3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757B" w:rsidRDefault="00B2757B" w:rsidP="005E737E">
                  <w:pPr>
                    <w:jc w:val="left"/>
                    <w:rPr>
                      <w:rFonts w:ascii="Arial" w:hAnsi="Arial"/>
                      <w:sz w:val="20"/>
                      <w:lang w:bidi="en-US"/>
                    </w:rPr>
                  </w:pPr>
                  <w:r>
                    <w:rPr>
                      <w:rFonts w:ascii="Arial" w:hAnsi="Arial"/>
                      <w:sz w:val="20"/>
                      <w:lang w:bidi="en-US"/>
                    </w:rPr>
                    <w:t>Reagents</w:t>
                  </w:r>
                </w:p>
              </w:tc>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757B" w:rsidRDefault="00B2757B" w:rsidP="005E737E">
                  <w:pPr>
                    <w:jc w:val="left"/>
                    <w:rPr>
                      <w:rFonts w:ascii="Arial" w:hAnsi="Arial"/>
                      <w:sz w:val="20"/>
                      <w:lang w:bidi="en-US"/>
                    </w:rPr>
                  </w:pPr>
                  <w:r>
                    <w:rPr>
                      <w:rFonts w:ascii="Arial" w:hAnsi="Arial"/>
                      <w:sz w:val="20"/>
                      <w:lang w:bidi="en-US"/>
                    </w:rPr>
                    <w:t>Supplies</w:t>
                  </w:r>
                </w:p>
              </w:tc>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757B" w:rsidRDefault="00B2757B" w:rsidP="005E737E">
                  <w:pPr>
                    <w:jc w:val="left"/>
                    <w:rPr>
                      <w:rFonts w:ascii="Arial" w:hAnsi="Arial"/>
                      <w:sz w:val="20"/>
                      <w:lang w:bidi="en-US"/>
                    </w:rPr>
                  </w:pPr>
                  <w:r>
                    <w:rPr>
                      <w:rFonts w:ascii="Arial" w:hAnsi="Arial"/>
                      <w:sz w:val="20"/>
                      <w:lang w:bidi="en-US"/>
                    </w:rPr>
                    <w:t>Equipment</w:t>
                  </w:r>
                </w:p>
              </w:tc>
            </w:tr>
            <w:tr w:rsidR="00B2757B" w:rsidTr="005E737E">
              <w:tc>
                <w:tcPr>
                  <w:tcW w:w="3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757B" w:rsidRDefault="00B2757B" w:rsidP="00B2757B">
                  <w:pPr>
                    <w:pStyle w:val="ListParagraph"/>
                    <w:numPr>
                      <w:ilvl w:val="0"/>
                      <w:numId w:val="6"/>
                    </w:numPr>
                    <w:jc w:val="left"/>
                    <w:rPr>
                      <w:rFonts w:ascii="Arial" w:hAnsi="Arial"/>
                      <w:sz w:val="20"/>
                      <w:lang w:bidi="en-US"/>
                    </w:rPr>
                  </w:pPr>
                  <w:r>
                    <w:rPr>
                      <w:rFonts w:ascii="Arial" w:hAnsi="Arial"/>
                      <w:sz w:val="20"/>
                      <w:lang w:bidi="en-US"/>
                    </w:rPr>
                    <w:t>10% bleach</w:t>
                  </w:r>
                </w:p>
                <w:p w:rsidR="00B2757B" w:rsidRDefault="00B2757B" w:rsidP="00B2757B">
                  <w:pPr>
                    <w:pStyle w:val="ListParagraph"/>
                    <w:numPr>
                      <w:ilvl w:val="0"/>
                      <w:numId w:val="6"/>
                    </w:numPr>
                    <w:jc w:val="left"/>
                    <w:rPr>
                      <w:rFonts w:ascii="Arial" w:hAnsi="Arial"/>
                      <w:sz w:val="20"/>
                      <w:lang w:bidi="en-US"/>
                    </w:rPr>
                  </w:pPr>
                  <w:r>
                    <w:rPr>
                      <w:rFonts w:ascii="Arial" w:hAnsi="Arial"/>
                      <w:sz w:val="20"/>
                      <w:lang w:bidi="en-US"/>
                    </w:rPr>
                    <w:t>70% ethanol</w:t>
                  </w:r>
                </w:p>
              </w:tc>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757B" w:rsidRDefault="00B2757B" w:rsidP="00B2757B">
                  <w:pPr>
                    <w:pStyle w:val="ListParagraph"/>
                    <w:numPr>
                      <w:ilvl w:val="0"/>
                      <w:numId w:val="6"/>
                    </w:numPr>
                    <w:jc w:val="left"/>
                    <w:rPr>
                      <w:rFonts w:ascii="Arial" w:hAnsi="Arial"/>
                      <w:sz w:val="20"/>
                      <w:lang w:bidi="en-US"/>
                    </w:rPr>
                  </w:pPr>
                  <w:proofErr w:type="spellStart"/>
                  <w:r>
                    <w:rPr>
                      <w:rFonts w:ascii="Arial" w:hAnsi="Arial"/>
                      <w:sz w:val="20"/>
                      <w:lang w:bidi="en-US"/>
                    </w:rPr>
                    <w:t>Xpert</w:t>
                  </w:r>
                  <w:proofErr w:type="spellEnd"/>
                  <w:r>
                    <w:rPr>
                      <w:rFonts w:ascii="Arial" w:hAnsi="Arial"/>
                      <w:sz w:val="20"/>
                      <w:lang w:bidi="en-US"/>
                    </w:rPr>
                    <w:t xml:space="preserve"> MRSA </w:t>
                  </w:r>
                  <w:proofErr w:type="spellStart"/>
                  <w:r>
                    <w:rPr>
                      <w:rFonts w:ascii="Arial" w:hAnsi="Arial"/>
                      <w:sz w:val="20"/>
                      <w:lang w:bidi="en-US"/>
                    </w:rPr>
                    <w:t>NxG</w:t>
                  </w:r>
                  <w:proofErr w:type="spellEnd"/>
                  <w:r>
                    <w:rPr>
                      <w:rFonts w:ascii="Arial" w:hAnsi="Arial"/>
                      <w:sz w:val="20"/>
                      <w:lang w:bidi="en-US"/>
                    </w:rPr>
                    <w:t xml:space="preserve"> Assay cartridges</w:t>
                  </w:r>
                </w:p>
                <w:p w:rsidR="00B2757B" w:rsidRDefault="00B2757B" w:rsidP="00B2757B">
                  <w:pPr>
                    <w:pStyle w:val="ListParagraph"/>
                    <w:numPr>
                      <w:ilvl w:val="0"/>
                      <w:numId w:val="6"/>
                    </w:numPr>
                    <w:jc w:val="left"/>
                    <w:rPr>
                      <w:rFonts w:ascii="Arial" w:hAnsi="Arial"/>
                      <w:sz w:val="20"/>
                      <w:lang w:bidi="en-US"/>
                    </w:rPr>
                  </w:pPr>
                  <w:proofErr w:type="spellStart"/>
                  <w:r>
                    <w:rPr>
                      <w:rFonts w:ascii="Arial" w:hAnsi="Arial"/>
                      <w:sz w:val="20"/>
                      <w:lang w:bidi="en-US"/>
                    </w:rPr>
                    <w:t>Xpert</w:t>
                  </w:r>
                  <w:proofErr w:type="spellEnd"/>
                  <w:r>
                    <w:rPr>
                      <w:rFonts w:ascii="Arial" w:hAnsi="Arial"/>
                      <w:sz w:val="20"/>
                      <w:lang w:bidi="en-US"/>
                    </w:rPr>
                    <w:t xml:space="preserve"> MRSA </w:t>
                  </w:r>
                  <w:proofErr w:type="spellStart"/>
                  <w:r>
                    <w:rPr>
                      <w:rFonts w:ascii="Arial" w:hAnsi="Arial"/>
                      <w:sz w:val="20"/>
                      <w:lang w:bidi="en-US"/>
                    </w:rPr>
                    <w:t>NxG</w:t>
                  </w:r>
                  <w:proofErr w:type="spellEnd"/>
                  <w:r>
                    <w:rPr>
                      <w:rFonts w:ascii="Arial" w:hAnsi="Arial"/>
                      <w:sz w:val="20"/>
                      <w:lang w:bidi="en-US"/>
                    </w:rPr>
                    <w:t xml:space="preserve"> reagent vials</w:t>
                  </w:r>
                </w:p>
                <w:p w:rsidR="00B2757B" w:rsidRDefault="00B2757B" w:rsidP="00B2757B">
                  <w:pPr>
                    <w:pStyle w:val="ListParagraph"/>
                    <w:numPr>
                      <w:ilvl w:val="0"/>
                      <w:numId w:val="6"/>
                    </w:numPr>
                    <w:jc w:val="left"/>
                    <w:rPr>
                      <w:rFonts w:ascii="Arial" w:hAnsi="Arial"/>
                      <w:sz w:val="20"/>
                      <w:lang w:bidi="en-US"/>
                    </w:rPr>
                  </w:pPr>
                  <w:r>
                    <w:rPr>
                      <w:rFonts w:ascii="Arial" w:hAnsi="Arial"/>
                      <w:sz w:val="20"/>
                      <w:lang w:bidi="en-US"/>
                    </w:rPr>
                    <w:t>Transfer pipettes</w:t>
                  </w:r>
                </w:p>
                <w:p w:rsidR="00B2757B" w:rsidRDefault="00B2757B" w:rsidP="00B2757B">
                  <w:pPr>
                    <w:pStyle w:val="ListParagraph"/>
                    <w:numPr>
                      <w:ilvl w:val="0"/>
                      <w:numId w:val="6"/>
                    </w:numPr>
                    <w:jc w:val="left"/>
                    <w:rPr>
                      <w:rFonts w:ascii="Arial" w:hAnsi="Arial"/>
                      <w:sz w:val="20"/>
                      <w:lang w:bidi="en-US"/>
                    </w:rPr>
                  </w:pPr>
                  <w:r>
                    <w:rPr>
                      <w:rFonts w:ascii="Arial" w:hAnsi="Arial"/>
                      <w:sz w:val="20"/>
                      <w:lang w:bidi="en-US"/>
                    </w:rPr>
                    <w:t>Sample racks</w:t>
                  </w:r>
                </w:p>
                <w:p w:rsidR="00B2757B" w:rsidRDefault="00B2757B" w:rsidP="00B2757B">
                  <w:pPr>
                    <w:pStyle w:val="ListParagraph"/>
                    <w:numPr>
                      <w:ilvl w:val="0"/>
                      <w:numId w:val="6"/>
                    </w:numPr>
                    <w:jc w:val="left"/>
                    <w:rPr>
                      <w:rFonts w:ascii="Arial" w:hAnsi="Arial"/>
                      <w:sz w:val="20"/>
                      <w:lang w:bidi="en-US"/>
                    </w:rPr>
                  </w:pPr>
                  <w:r>
                    <w:rPr>
                      <w:rFonts w:ascii="Arial" w:hAnsi="Arial"/>
                      <w:sz w:val="20"/>
                      <w:lang w:bidi="en-US"/>
                    </w:rPr>
                    <w:t>Cartridge transfer tray</w:t>
                  </w:r>
                </w:p>
                <w:p w:rsidR="00B2757B" w:rsidRPr="006B6A9D" w:rsidRDefault="00B2757B" w:rsidP="005E737E">
                  <w:pPr>
                    <w:pStyle w:val="ListParagraph"/>
                    <w:numPr>
                      <w:ilvl w:val="0"/>
                      <w:numId w:val="6"/>
                    </w:numPr>
                    <w:jc w:val="left"/>
                    <w:rPr>
                      <w:rFonts w:ascii="Arial" w:hAnsi="Arial"/>
                      <w:sz w:val="20"/>
                      <w:lang w:bidi="en-US"/>
                    </w:rPr>
                  </w:pPr>
                  <w:r>
                    <w:rPr>
                      <w:rFonts w:ascii="Arial" w:hAnsi="Arial"/>
                      <w:sz w:val="20"/>
                      <w:lang w:bidi="en-US"/>
                    </w:rPr>
                    <w:t xml:space="preserve">Absorbent biohazard pads </w:t>
                  </w:r>
                </w:p>
                <w:p w:rsidR="00B2757B" w:rsidRDefault="00B2757B" w:rsidP="005E737E">
                  <w:pPr>
                    <w:pStyle w:val="ListParagraph"/>
                    <w:jc w:val="left"/>
                    <w:rPr>
                      <w:rFonts w:ascii="Arial" w:hAnsi="Arial"/>
                      <w:sz w:val="20"/>
                      <w:lang w:bidi="en-US"/>
                    </w:rPr>
                  </w:pPr>
                </w:p>
                <w:p w:rsidR="00B2757B" w:rsidRDefault="00B2757B" w:rsidP="005E737E">
                  <w:pPr>
                    <w:pStyle w:val="ListParagraph"/>
                    <w:jc w:val="left"/>
                    <w:rPr>
                      <w:rFonts w:ascii="Arial" w:hAnsi="Arial"/>
                      <w:sz w:val="20"/>
                      <w:lang w:bidi="en-US"/>
                    </w:rPr>
                  </w:pPr>
                  <w:r>
                    <w:rPr>
                      <w:rFonts w:ascii="Arial" w:hAnsi="Arial"/>
                      <w:sz w:val="20"/>
                      <w:lang w:bidi="en-US"/>
                    </w:rPr>
                    <w:t>Store kits at 2-28</w:t>
                  </w:r>
                  <w:r>
                    <w:rPr>
                      <w:rFonts w:ascii="Arial" w:hAnsi="Arial" w:cs="Arial"/>
                      <w:sz w:val="20"/>
                      <w:lang w:bidi="en-US"/>
                    </w:rPr>
                    <w:t>°</w:t>
                  </w:r>
                  <w:r>
                    <w:rPr>
                      <w:rFonts w:ascii="Arial" w:hAnsi="Arial"/>
                      <w:sz w:val="20"/>
                      <w:lang w:bidi="en-US"/>
                    </w:rPr>
                    <w:t xml:space="preserve">C.  Kits are stable until the expiration date printed on the outer box.   </w:t>
                  </w:r>
                </w:p>
              </w:tc>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757B" w:rsidRDefault="00B2757B" w:rsidP="005E737E">
                  <w:pPr>
                    <w:pStyle w:val="ListParagraph"/>
                    <w:numPr>
                      <w:ilvl w:val="0"/>
                      <w:numId w:val="21"/>
                    </w:numPr>
                    <w:jc w:val="left"/>
                    <w:rPr>
                      <w:rFonts w:ascii="Arial" w:hAnsi="Arial" w:cs="Arial"/>
                      <w:sz w:val="20"/>
                      <w:szCs w:val="20"/>
                      <w:lang w:bidi="en-US"/>
                    </w:rPr>
                  </w:pPr>
                  <w:proofErr w:type="spellStart"/>
                  <w:r>
                    <w:rPr>
                      <w:rFonts w:ascii="Arial" w:hAnsi="Arial" w:cs="Arial"/>
                      <w:sz w:val="20"/>
                      <w:szCs w:val="20"/>
                      <w:lang w:bidi="en-US"/>
                    </w:rPr>
                    <w:t>Biosafety</w:t>
                  </w:r>
                  <w:proofErr w:type="spellEnd"/>
                  <w:r>
                    <w:rPr>
                      <w:rFonts w:ascii="Arial" w:hAnsi="Arial" w:cs="Arial"/>
                      <w:sz w:val="20"/>
                      <w:szCs w:val="20"/>
                      <w:lang w:bidi="en-US"/>
                    </w:rPr>
                    <w:t xml:space="preserve"> Hood</w:t>
                  </w:r>
                </w:p>
                <w:p w:rsidR="00B2757B" w:rsidRDefault="00B2757B" w:rsidP="005E737E">
                  <w:pPr>
                    <w:pStyle w:val="ListParagraph"/>
                    <w:numPr>
                      <w:ilvl w:val="0"/>
                      <w:numId w:val="21"/>
                    </w:numPr>
                    <w:jc w:val="left"/>
                    <w:rPr>
                      <w:rFonts w:ascii="Arial" w:hAnsi="Arial" w:cs="Arial"/>
                      <w:sz w:val="20"/>
                      <w:szCs w:val="20"/>
                      <w:lang w:bidi="en-US"/>
                    </w:rPr>
                  </w:pPr>
                  <w:r>
                    <w:rPr>
                      <w:rFonts w:ascii="Arial" w:hAnsi="Arial" w:cs="Arial"/>
                      <w:sz w:val="20"/>
                      <w:szCs w:val="20"/>
                      <w:lang w:bidi="en-US"/>
                    </w:rPr>
                    <w:t xml:space="preserve">Cepheid </w:t>
                  </w:r>
                  <w:proofErr w:type="spellStart"/>
                  <w:r>
                    <w:rPr>
                      <w:rFonts w:ascii="Arial" w:hAnsi="Arial" w:cs="Arial"/>
                      <w:sz w:val="20"/>
                      <w:szCs w:val="20"/>
                      <w:lang w:bidi="en-US"/>
                    </w:rPr>
                    <w:t>GeneXpert</w:t>
                  </w:r>
                  <w:proofErr w:type="spellEnd"/>
                  <w:r>
                    <w:rPr>
                      <w:rFonts w:ascii="Arial" w:hAnsi="Arial" w:cs="Arial"/>
                      <w:sz w:val="20"/>
                      <w:szCs w:val="20"/>
                      <w:lang w:bidi="en-US"/>
                    </w:rPr>
                    <w:t xml:space="preserve"> Instrument and computer</w:t>
                  </w:r>
                </w:p>
                <w:p w:rsidR="00B2757B" w:rsidRDefault="00B2757B" w:rsidP="005E737E">
                  <w:pPr>
                    <w:pStyle w:val="ListParagraph"/>
                    <w:numPr>
                      <w:ilvl w:val="0"/>
                      <w:numId w:val="21"/>
                    </w:numPr>
                    <w:jc w:val="left"/>
                    <w:rPr>
                      <w:rFonts w:ascii="Arial" w:hAnsi="Arial" w:cs="Arial"/>
                      <w:sz w:val="20"/>
                      <w:szCs w:val="20"/>
                      <w:lang w:bidi="en-US"/>
                    </w:rPr>
                  </w:pPr>
                  <w:proofErr w:type="spellStart"/>
                  <w:r>
                    <w:rPr>
                      <w:rFonts w:ascii="Arial" w:hAnsi="Arial" w:cs="Arial"/>
                      <w:sz w:val="20"/>
                      <w:szCs w:val="20"/>
                      <w:lang w:bidi="en-US"/>
                    </w:rPr>
                    <w:t>Vortexer</w:t>
                  </w:r>
                  <w:proofErr w:type="spellEnd"/>
                </w:p>
                <w:p w:rsidR="00B2757B" w:rsidRDefault="00B2757B" w:rsidP="005E737E">
                  <w:pPr>
                    <w:pStyle w:val="ListParagraph"/>
                    <w:numPr>
                      <w:ilvl w:val="0"/>
                      <w:numId w:val="21"/>
                    </w:numPr>
                    <w:jc w:val="left"/>
                    <w:rPr>
                      <w:rFonts w:ascii="Arial" w:hAnsi="Arial" w:cs="Arial"/>
                      <w:sz w:val="20"/>
                      <w:szCs w:val="20"/>
                      <w:lang w:bidi="en-US"/>
                    </w:rPr>
                  </w:pPr>
                  <w:r>
                    <w:rPr>
                      <w:rFonts w:ascii="Arial" w:hAnsi="Arial" w:cs="Arial"/>
                      <w:sz w:val="20"/>
                      <w:szCs w:val="20"/>
                      <w:lang w:bidi="en-US"/>
                    </w:rPr>
                    <w:t>Printer</w:t>
                  </w:r>
                </w:p>
                <w:p w:rsidR="00B2757B" w:rsidRDefault="00B2757B" w:rsidP="005E737E">
                  <w:pPr>
                    <w:pStyle w:val="ListParagraph"/>
                    <w:ind w:left="1080"/>
                    <w:jc w:val="left"/>
                    <w:rPr>
                      <w:rFonts w:ascii="Arial" w:hAnsi="Arial" w:cs="Arial"/>
                      <w:sz w:val="20"/>
                      <w:szCs w:val="20"/>
                      <w:lang w:bidi="en-US"/>
                    </w:rPr>
                  </w:pPr>
                </w:p>
              </w:tc>
            </w:tr>
          </w:tbl>
          <w:p w:rsidR="00B2757B" w:rsidRDefault="00B2757B" w:rsidP="005E737E">
            <w:pPr>
              <w:spacing w:line="276" w:lineRule="auto"/>
              <w:jc w:val="left"/>
              <w:rPr>
                <w:rFonts w:ascii="Arial" w:hAnsi="Arial"/>
                <w:sz w:val="20"/>
                <w:lang w:bidi="en-US"/>
              </w:rPr>
            </w:pPr>
          </w:p>
          <w:p w:rsidR="00B2757B" w:rsidRDefault="00B2757B" w:rsidP="005E737E">
            <w:pPr>
              <w:spacing w:line="276" w:lineRule="auto"/>
              <w:jc w:val="left"/>
              <w:rPr>
                <w:rFonts w:ascii="Arial" w:hAnsi="Arial"/>
                <w:sz w:val="20"/>
                <w:lang w:bidi="en-US"/>
              </w:rPr>
            </w:pPr>
          </w:p>
        </w:tc>
      </w:tr>
      <w:tr w:rsidR="00B2757B" w:rsidTr="005E737E">
        <w:trPr>
          <w:gridBefore w:val="1"/>
          <w:gridAfter w:val="2"/>
          <w:wBefore w:w="1797" w:type="dxa"/>
          <w:wAfter w:w="5398" w:type="dxa"/>
          <w:trHeight w:val="240"/>
        </w:trPr>
        <w:tc>
          <w:tcPr>
            <w:tcW w:w="0" w:type="auto"/>
            <w:gridSpan w:val="5"/>
            <w:vMerge/>
            <w:tcBorders>
              <w:top w:val="nil"/>
              <w:left w:val="nil"/>
              <w:bottom w:val="nil"/>
              <w:right w:val="nil"/>
            </w:tcBorders>
            <w:vAlign w:val="center"/>
            <w:hideMark/>
          </w:tcPr>
          <w:p w:rsidR="00B2757B" w:rsidRDefault="00B2757B" w:rsidP="005E737E">
            <w:pPr>
              <w:jc w:val="left"/>
              <w:rPr>
                <w:rFonts w:ascii="Arial" w:hAnsi="Arial"/>
                <w:sz w:val="20"/>
                <w:lang w:bidi="en-US"/>
              </w:rPr>
            </w:pPr>
          </w:p>
        </w:tc>
      </w:tr>
      <w:tr w:rsidR="00B2757B" w:rsidTr="005E737E">
        <w:trPr>
          <w:gridAfter w:val="2"/>
          <w:wAfter w:w="5398" w:type="dxa"/>
        </w:trPr>
        <w:tc>
          <w:tcPr>
            <w:tcW w:w="1797" w:type="dxa"/>
            <w:tcBorders>
              <w:top w:val="nil"/>
              <w:left w:val="nil"/>
              <w:bottom w:val="nil"/>
              <w:right w:val="nil"/>
            </w:tcBorders>
            <w:hideMark/>
          </w:tcPr>
          <w:p w:rsidR="00B2757B" w:rsidRDefault="00B2757B" w:rsidP="005E737E">
            <w:pPr>
              <w:spacing w:line="276" w:lineRule="auto"/>
              <w:rPr>
                <w:rFonts w:ascii="Arial" w:hAnsi="Arial"/>
                <w:b/>
                <w:color w:val="0000FF"/>
                <w:sz w:val="20"/>
                <w:szCs w:val="20"/>
                <w:lang w:bidi="en-US"/>
              </w:rPr>
            </w:pPr>
            <w:r>
              <w:rPr>
                <w:rFonts w:ascii="Arial" w:hAnsi="Arial"/>
                <w:b/>
                <w:color w:val="0000FF"/>
                <w:sz w:val="20"/>
                <w:szCs w:val="20"/>
                <w:lang w:bidi="en-US"/>
              </w:rPr>
              <w:t>Calibration</w:t>
            </w:r>
          </w:p>
        </w:tc>
        <w:tc>
          <w:tcPr>
            <w:tcW w:w="9365" w:type="dxa"/>
            <w:gridSpan w:val="5"/>
            <w:tcBorders>
              <w:top w:val="single" w:sz="6" w:space="0" w:color="auto"/>
              <w:left w:val="nil"/>
              <w:bottom w:val="single" w:sz="4" w:space="0" w:color="auto"/>
              <w:right w:val="nil"/>
            </w:tcBorders>
            <w:hideMark/>
          </w:tcPr>
          <w:p w:rsidR="00B2757B" w:rsidRDefault="00B2757B" w:rsidP="005E737E">
            <w:pPr>
              <w:spacing w:line="276" w:lineRule="auto"/>
              <w:jc w:val="left"/>
              <w:rPr>
                <w:rFonts w:ascii="Arial" w:hAnsi="Arial" w:cs="Arial"/>
                <w:sz w:val="20"/>
                <w:szCs w:val="20"/>
                <w:lang w:bidi="en-US"/>
              </w:rPr>
            </w:pPr>
          </w:p>
          <w:p w:rsidR="00B2757B" w:rsidRDefault="00B2757B" w:rsidP="005E737E">
            <w:pPr>
              <w:spacing w:line="276" w:lineRule="auto"/>
              <w:jc w:val="left"/>
              <w:rPr>
                <w:rFonts w:ascii="Arial" w:hAnsi="Arial" w:cs="Arial"/>
                <w:sz w:val="20"/>
                <w:szCs w:val="20"/>
                <w:lang w:bidi="en-US"/>
              </w:rPr>
            </w:pPr>
            <w:r>
              <w:rPr>
                <w:rFonts w:ascii="Arial" w:hAnsi="Arial" w:cs="Arial"/>
                <w:sz w:val="20"/>
                <w:szCs w:val="20"/>
                <w:lang w:bidi="en-US"/>
              </w:rPr>
              <w:t>Annual “</w:t>
            </w:r>
            <w:proofErr w:type="spellStart"/>
            <w:r>
              <w:rPr>
                <w:rFonts w:ascii="Arial" w:hAnsi="Arial" w:cs="Arial"/>
                <w:sz w:val="20"/>
                <w:szCs w:val="20"/>
                <w:lang w:bidi="en-US"/>
              </w:rPr>
              <w:t>Xpert</w:t>
            </w:r>
            <w:proofErr w:type="spellEnd"/>
            <w:r>
              <w:rPr>
                <w:rFonts w:ascii="Arial" w:hAnsi="Arial" w:cs="Arial"/>
                <w:sz w:val="20"/>
                <w:szCs w:val="20"/>
                <w:lang w:bidi="en-US"/>
              </w:rPr>
              <w:t xml:space="preserve"> Check Kit” calibration performed by Cepheid.</w:t>
            </w:r>
          </w:p>
          <w:p w:rsidR="00B2757B" w:rsidRDefault="00B2757B" w:rsidP="005E737E">
            <w:pPr>
              <w:spacing w:line="276" w:lineRule="auto"/>
              <w:jc w:val="left"/>
              <w:rPr>
                <w:rFonts w:ascii="Arial" w:hAnsi="Arial" w:cs="Arial"/>
                <w:sz w:val="20"/>
                <w:szCs w:val="20"/>
                <w:lang w:bidi="en-US"/>
              </w:rPr>
            </w:pPr>
          </w:p>
        </w:tc>
      </w:tr>
      <w:tr w:rsidR="00B2757B" w:rsidTr="005E737E">
        <w:trPr>
          <w:gridAfter w:val="2"/>
          <w:wAfter w:w="5398" w:type="dxa"/>
        </w:trPr>
        <w:tc>
          <w:tcPr>
            <w:tcW w:w="1797" w:type="dxa"/>
            <w:tcBorders>
              <w:top w:val="nil"/>
              <w:left w:val="nil"/>
              <w:bottom w:val="nil"/>
              <w:right w:val="nil"/>
            </w:tcBorders>
          </w:tcPr>
          <w:p w:rsidR="00B2757B" w:rsidRDefault="00B2757B" w:rsidP="005E737E">
            <w:pPr>
              <w:spacing w:line="276" w:lineRule="auto"/>
              <w:rPr>
                <w:rFonts w:ascii="Arial" w:hAnsi="Arial"/>
                <w:color w:val="0000FF"/>
                <w:sz w:val="20"/>
                <w:lang w:bidi="en-US"/>
              </w:rPr>
            </w:pPr>
          </w:p>
          <w:p w:rsidR="00B2757B" w:rsidRDefault="00B2757B" w:rsidP="005E737E">
            <w:pPr>
              <w:spacing w:line="276" w:lineRule="auto"/>
              <w:rPr>
                <w:rFonts w:ascii="Arial" w:hAnsi="Arial"/>
                <w:b/>
                <w:color w:val="0000FF"/>
                <w:sz w:val="20"/>
                <w:lang w:bidi="en-US"/>
              </w:rPr>
            </w:pPr>
            <w:r>
              <w:rPr>
                <w:rFonts w:ascii="Arial" w:hAnsi="Arial"/>
                <w:b/>
                <w:color w:val="0000FF"/>
                <w:sz w:val="20"/>
                <w:lang w:bidi="en-US"/>
              </w:rPr>
              <w:t>Quality Control</w:t>
            </w:r>
          </w:p>
          <w:p w:rsidR="00B2757B" w:rsidRDefault="00B2757B" w:rsidP="005E737E">
            <w:pPr>
              <w:spacing w:line="276" w:lineRule="auto"/>
              <w:rPr>
                <w:rFonts w:ascii="Arial" w:hAnsi="Arial"/>
                <w:color w:val="0000FF"/>
                <w:sz w:val="20"/>
                <w:lang w:bidi="en-US"/>
              </w:rPr>
            </w:pPr>
          </w:p>
        </w:tc>
        <w:tc>
          <w:tcPr>
            <w:tcW w:w="9365" w:type="dxa"/>
            <w:gridSpan w:val="5"/>
            <w:tcBorders>
              <w:top w:val="single" w:sz="6" w:space="0" w:color="auto"/>
              <w:left w:val="nil"/>
              <w:bottom w:val="single" w:sz="4" w:space="0" w:color="auto"/>
              <w:right w:val="nil"/>
            </w:tcBorders>
          </w:tcPr>
          <w:p w:rsidR="00B2757B" w:rsidRDefault="00B2757B" w:rsidP="005E737E">
            <w:pPr>
              <w:spacing w:line="276" w:lineRule="auto"/>
              <w:jc w:val="left"/>
              <w:rPr>
                <w:rFonts w:ascii="Arial" w:hAnsi="Arial" w:cs="Arial"/>
                <w:b/>
                <w:sz w:val="20"/>
                <w:szCs w:val="20"/>
                <w:lang w:bidi="en-US"/>
              </w:rPr>
            </w:pPr>
            <w:r>
              <w:rPr>
                <w:rFonts w:ascii="Arial" w:hAnsi="Arial" w:cs="Arial"/>
                <w:b/>
                <w:sz w:val="20"/>
                <w:szCs w:val="20"/>
                <w:lang w:bidi="en-US"/>
              </w:rPr>
              <w:t>Daily Quality Control:</w:t>
            </w:r>
          </w:p>
          <w:p w:rsidR="00B2757B" w:rsidRDefault="00B2757B" w:rsidP="005E737E">
            <w:pPr>
              <w:spacing w:line="276" w:lineRule="auto"/>
              <w:jc w:val="left"/>
              <w:rPr>
                <w:rFonts w:ascii="Arial" w:hAnsi="Arial" w:cs="Arial"/>
                <w:b/>
                <w:sz w:val="20"/>
                <w:szCs w:val="20"/>
                <w:lang w:bidi="en-US"/>
              </w:rPr>
            </w:pPr>
          </w:p>
          <w:p w:rsidR="00B2757B" w:rsidRDefault="00B2757B" w:rsidP="005E737E">
            <w:pPr>
              <w:spacing w:line="276" w:lineRule="auto"/>
              <w:jc w:val="left"/>
              <w:rPr>
                <w:rFonts w:ascii="Arial" w:hAnsi="Arial" w:cs="Arial"/>
                <w:sz w:val="20"/>
                <w:szCs w:val="20"/>
                <w:lang w:bidi="en-US"/>
              </w:rPr>
            </w:pPr>
            <w:r>
              <w:rPr>
                <w:rFonts w:ascii="Arial" w:hAnsi="Arial" w:cs="Arial"/>
                <w:sz w:val="20"/>
                <w:szCs w:val="20"/>
                <w:lang w:bidi="en-US"/>
              </w:rPr>
              <w:t xml:space="preserve">Once an </w:t>
            </w:r>
            <w:proofErr w:type="spellStart"/>
            <w:r>
              <w:rPr>
                <w:rFonts w:ascii="Arial" w:hAnsi="Arial" w:cs="Arial"/>
                <w:sz w:val="20"/>
                <w:szCs w:val="20"/>
                <w:lang w:bidi="en-US"/>
              </w:rPr>
              <w:t>Xpert</w:t>
            </w:r>
            <w:proofErr w:type="spellEnd"/>
            <w:r>
              <w:rPr>
                <w:rFonts w:ascii="Arial" w:hAnsi="Arial" w:cs="Arial"/>
                <w:sz w:val="20"/>
                <w:szCs w:val="20"/>
                <w:lang w:bidi="en-US"/>
              </w:rPr>
              <w:t xml:space="preserve"> cartridge has been loaded and before the sample processing steps begin, the software checks the optics, the readiness of the module’s mechanical components, and the ambient temperature of the module to assure proper performance of PCR, and the physical integrity of the cartridge. </w:t>
            </w:r>
          </w:p>
          <w:p w:rsidR="00B2757B" w:rsidRDefault="00B2757B" w:rsidP="005E737E">
            <w:pPr>
              <w:spacing w:line="276" w:lineRule="auto"/>
              <w:jc w:val="left"/>
              <w:rPr>
                <w:rFonts w:ascii="Arial" w:hAnsi="Arial" w:cs="Arial"/>
                <w:sz w:val="20"/>
                <w:szCs w:val="20"/>
                <w:lang w:bidi="en-US"/>
              </w:rPr>
            </w:pPr>
          </w:p>
          <w:p w:rsidR="00B2757B" w:rsidRDefault="00B2757B" w:rsidP="005E737E">
            <w:pPr>
              <w:spacing w:line="276" w:lineRule="auto"/>
              <w:jc w:val="left"/>
              <w:rPr>
                <w:rFonts w:ascii="Arial" w:hAnsi="Arial" w:cs="Arial"/>
                <w:sz w:val="20"/>
                <w:szCs w:val="20"/>
                <w:lang w:bidi="en-US"/>
              </w:rPr>
            </w:pPr>
            <w:r>
              <w:rPr>
                <w:rFonts w:ascii="Arial" w:hAnsi="Arial" w:cs="Arial"/>
                <w:sz w:val="20"/>
                <w:szCs w:val="20"/>
                <w:lang w:bidi="en-US"/>
              </w:rPr>
              <w:t xml:space="preserve">Each test includes a Sample Processing Control (SPC) and a Probe Check Control (PCC). </w:t>
            </w:r>
          </w:p>
          <w:p w:rsidR="00B2757B" w:rsidRPr="00504733" w:rsidRDefault="00B2757B" w:rsidP="00B2757B">
            <w:pPr>
              <w:pStyle w:val="Default"/>
              <w:numPr>
                <w:ilvl w:val="0"/>
                <w:numId w:val="22"/>
              </w:numPr>
              <w:spacing w:after="247" w:line="276" w:lineRule="auto"/>
              <w:rPr>
                <w:rFonts w:ascii="Arial" w:hAnsi="Arial" w:cs="Arial"/>
                <w:sz w:val="20"/>
                <w:szCs w:val="20"/>
                <w:lang w:bidi="en-US"/>
              </w:rPr>
            </w:pPr>
            <w:r>
              <w:rPr>
                <w:rFonts w:ascii="Arial" w:hAnsi="Arial" w:cs="Arial"/>
                <w:sz w:val="20"/>
                <w:szCs w:val="20"/>
                <w:lang w:bidi="en-US"/>
              </w:rPr>
              <w:t xml:space="preserve">SPC: Ensures the sample was correctly processed. The SPC verifies that </w:t>
            </w:r>
            <w:proofErr w:type="spellStart"/>
            <w:r>
              <w:rPr>
                <w:rFonts w:ascii="Arial" w:hAnsi="Arial" w:cs="Arial"/>
                <w:sz w:val="20"/>
                <w:szCs w:val="20"/>
                <w:lang w:bidi="en-US"/>
              </w:rPr>
              <w:t>lysis</w:t>
            </w:r>
            <w:proofErr w:type="spellEnd"/>
            <w:r>
              <w:rPr>
                <w:rFonts w:ascii="Arial" w:hAnsi="Arial" w:cs="Arial"/>
                <w:sz w:val="20"/>
                <w:szCs w:val="20"/>
                <w:lang w:bidi="en-US"/>
              </w:rPr>
              <w:t xml:space="preserve"> of bacteria has occurred and verifies that sample processing is adequate.  Additionally, this control detects sample-associated inhibition of the real-time PCR assay, ensures the PCR conditions (temperature and time) are appropriate for the amplification reaction, and that the PCR reagents are functional.  </w:t>
            </w:r>
            <w:r w:rsidRPr="00504733">
              <w:rPr>
                <w:rFonts w:ascii="Arial" w:hAnsi="Arial" w:cs="Arial"/>
                <w:sz w:val="20"/>
                <w:szCs w:val="20"/>
                <w:lang w:bidi="en-US"/>
              </w:rPr>
              <w:t xml:space="preserve">The SPC should be </w:t>
            </w:r>
            <w:r w:rsidRPr="00504733">
              <w:rPr>
                <w:rFonts w:ascii="Arial" w:hAnsi="Arial" w:cs="Arial"/>
                <w:b/>
                <w:sz w:val="20"/>
                <w:szCs w:val="20"/>
                <w:lang w:bidi="en-US"/>
              </w:rPr>
              <w:t>positive</w:t>
            </w:r>
            <w:r w:rsidRPr="00504733">
              <w:rPr>
                <w:rFonts w:ascii="Arial" w:hAnsi="Arial" w:cs="Arial"/>
                <w:sz w:val="20"/>
                <w:szCs w:val="20"/>
                <w:lang w:bidi="en-US"/>
              </w:rPr>
              <w:t xml:space="preserve"> in a </w:t>
            </w:r>
            <w:r w:rsidRPr="00504733">
              <w:rPr>
                <w:rFonts w:ascii="Arial" w:hAnsi="Arial" w:cs="Arial"/>
                <w:b/>
                <w:sz w:val="20"/>
                <w:szCs w:val="20"/>
                <w:lang w:bidi="en-US"/>
              </w:rPr>
              <w:t>negative sample</w:t>
            </w:r>
            <w:r w:rsidRPr="00504733">
              <w:rPr>
                <w:rFonts w:ascii="Arial" w:hAnsi="Arial" w:cs="Arial"/>
                <w:sz w:val="20"/>
                <w:szCs w:val="20"/>
                <w:lang w:bidi="en-US"/>
              </w:rPr>
              <w:t xml:space="preserve"> and can be </w:t>
            </w:r>
            <w:r w:rsidRPr="00504733">
              <w:rPr>
                <w:rFonts w:ascii="Arial" w:hAnsi="Arial" w:cs="Arial"/>
                <w:b/>
                <w:sz w:val="20"/>
                <w:szCs w:val="20"/>
                <w:lang w:bidi="en-US"/>
              </w:rPr>
              <w:t>negative or positive in a positive sample</w:t>
            </w:r>
            <w:r w:rsidRPr="00504733">
              <w:rPr>
                <w:rFonts w:ascii="Arial" w:hAnsi="Arial" w:cs="Arial"/>
                <w:sz w:val="20"/>
                <w:szCs w:val="20"/>
                <w:lang w:bidi="en-US"/>
              </w:rPr>
              <w:t>.</w:t>
            </w:r>
          </w:p>
          <w:p w:rsidR="00B2757B" w:rsidRPr="00504733" w:rsidRDefault="00B2757B" w:rsidP="00B2757B">
            <w:pPr>
              <w:pStyle w:val="Default"/>
              <w:numPr>
                <w:ilvl w:val="0"/>
                <w:numId w:val="22"/>
              </w:numPr>
              <w:spacing w:after="247" w:line="276" w:lineRule="auto"/>
              <w:rPr>
                <w:rFonts w:ascii="Arial" w:hAnsi="Arial" w:cs="Arial"/>
                <w:sz w:val="20"/>
                <w:szCs w:val="20"/>
                <w:lang w:bidi="en-US"/>
              </w:rPr>
            </w:pPr>
            <w:r>
              <w:rPr>
                <w:rFonts w:ascii="Arial" w:hAnsi="Arial" w:cs="Arial"/>
                <w:sz w:val="20"/>
                <w:szCs w:val="20"/>
                <w:lang w:bidi="en-US"/>
              </w:rPr>
              <w:t xml:space="preserve">PCC: Performs a check on the amplification portion of the assay.  Before the PCR reaction starts, the </w:t>
            </w:r>
            <w:proofErr w:type="spellStart"/>
            <w:r>
              <w:rPr>
                <w:rFonts w:ascii="Arial" w:hAnsi="Arial" w:cs="Arial"/>
                <w:sz w:val="20"/>
                <w:szCs w:val="20"/>
                <w:lang w:bidi="en-US"/>
              </w:rPr>
              <w:t>GeneXpert</w:t>
            </w:r>
            <w:proofErr w:type="spellEnd"/>
            <w:r>
              <w:rPr>
                <w:rFonts w:ascii="Arial" w:hAnsi="Arial" w:cs="Arial"/>
                <w:sz w:val="20"/>
                <w:szCs w:val="20"/>
                <w:lang w:bidi="en-US"/>
              </w:rPr>
              <w:t xml:space="preserve"> instrument measures the fluorescence signal from the probes to monitor bead rehydration, reaction-tube filling, probe integrity, and dye stability.  Therefore, it controls for missing or incompletely hydrated beads of enzyme and target specific reagent. It also controls for the generated fluorescence which must meet internal acceptance criteria. </w:t>
            </w:r>
          </w:p>
          <w:p w:rsidR="00B2757B" w:rsidRDefault="00B2757B" w:rsidP="005E737E">
            <w:pPr>
              <w:spacing w:line="276" w:lineRule="auto"/>
              <w:jc w:val="left"/>
              <w:rPr>
                <w:rFonts w:ascii="Arial" w:hAnsi="Arial"/>
                <w:b/>
                <w:sz w:val="20"/>
                <w:lang w:bidi="en-US"/>
              </w:rPr>
            </w:pPr>
            <w:r>
              <w:rPr>
                <w:rFonts w:ascii="Arial" w:hAnsi="Arial"/>
                <w:b/>
                <w:sz w:val="20"/>
                <w:lang w:bidi="en-US"/>
              </w:rPr>
              <w:t>External Quality Control:</w:t>
            </w:r>
          </w:p>
          <w:p w:rsidR="00B2757B" w:rsidRDefault="00B2757B" w:rsidP="00B2757B">
            <w:pPr>
              <w:pStyle w:val="ListParagraph"/>
              <w:numPr>
                <w:ilvl w:val="0"/>
                <w:numId w:val="6"/>
              </w:numPr>
              <w:spacing w:line="276" w:lineRule="auto"/>
              <w:jc w:val="left"/>
              <w:rPr>
                <w:rFonts w:ascii="Arial" w:hAnsi="Arial"/>
                <w:sz w:val="20"/>
                <w:lang w:bidi="en-US"/>
              </w:rPr>
            </w:pPr>
            <w:r>
              <w:rPr>
                <w:rFonts w:ascii="Arial" w:hAnsi="Arial"/>
                <w:sz w:val="20"/>
                <w:lang w:bidi="en-US"/>
              </w:rPr>
              <w:t xml:space="preserve">Perform QC using external positive and negative controls every 30 days.  Record results in the </w:t>
            </w:r>
            <w:proofErr w:type="spellStart"/>
            <w:r>
              <w:rPr>
                <w:rFonts w:ascii="Arial" w:hAnsi="Arial"/>
                <w:sz w:val="20"/>
                <w:lang w:bidi="en-US"/>
              </w:rPr>
              <w:t>GeneXpert</w:t>
            </w:r>
            <w:proofErr w:type="spellEnd"/>
            <w:r>
              <w:rPr>
                <w:rFonts w:ascii="Arial" w:hAnsi="Arial"/>
                <w:sz w:val="20"/>
                <w:lang w:bidi="en-US"/>
              </w:rPr>
              <w:t xml:space="preserve"> assay binder on the Log.</w:t>
            </w:r>
          </w:p>
          <w:p w:rsidR="00B2757B" w:rsidRDefault="00B2757B" w:rsidP="00B2757B">
            <w:pPr>
              <w:pStyle w:val="ListParagraph"/>
              <w:numPr>
                <w:ilvl w:val="0"/>
                <w:numId w:val="6"/>
              </w:numPr>
              <w:spacing w:line="276" w:lineRule="auto"/>
              <w:jc w:val="left"/>
              <w:rPr>
                <w:rFonts w:ascii="Arial" w:hAnsi="Arial"/>
                <w:sz w:val="20"/>
                <w:lang w:bidi="en-US"/>
              </w:rPr>
            </w:pPr>
            <w:r>
              <w:rPr>
                <w:rFonts w:ascii="Arial" w:hAnsi="Arial"/>
                <w:sz w:val="20"/>
                <w:lang w:bidi="en-US"/>
              </w:rPr>
              <w:t>See IQCP document.</w:t>
            </w:r>
          </w:p>
          <w:p w:rsidR="00B2757B" w:rsidRDefault="00B2757B" w:rsidP="00B2757B">
            <w:pPr>
              <w:pStyle w:val="ListParagraph"/>
              <w:numPr>
                <w:ilvl w:val="0"/>
                <w:numId w:val="6"/>
              </w:numPr>
              <w:spacing w:line="276" w:lineRule="auto"/>
              <w:jc w:val="left"/>
              <w:rPr>
                <w:rFonts w:ascii="Arial" w:hAnsi="Arial"/>
                <w:sz w:val="20"/>
                <w:lang w:bidi="en-US"/>
              </w:rPr>
            </w:pPr>
            <w:r>
              <w:rPr>
                <w:rFonts w:ascii="Arial" w:hAnsi="Arial"/>
                <w:sz w:val="20"/>
                <w:lang w:bidi="en-US"/>
              </w:rPr>
              <w:t>See Quality Control Procedure.</w:t>
            </w:r>
          </w:p>
          <w:p w:rsidR="00B2757B" w:rsidRDefault="00B2757B" w:rsidP="005E737E">
            <w:pPr>
              <w:spacing w:line="276" w:lineRule="auto"/>
              <w:jc w:val="left"/>
              <w:rPr>
                <w:rFonts w:ascii="Arial" w:hAnsi="Arial"/>
                <w:sz w:val="20"/>
                <w:lang w:bidi="en-US"/>
              </w:rPr>
            </w:pPr>
          </w:p>
          <w:p w:rsidR="00B2757B" w:rsidRDefault="00B2757B" w:rsidP="005E737E">
            <w:pPr>
              <w:spacing w:line="276" w:lineRule="auto"/>
              <w:jc w:val="left"/>
              <w:rPr>
                <w:rFonts w:ascii="Arial" w:hAnsi="Arial"/>
                <w:b/>
                <w:sz w:val="20"/>
                <w:lang w:bidi="en-US"/>
              </w:rPr>
            </w:pPr>
            <w:r>
              <w:rPr>
                <w:rFonts w:ascii="Arial" w:hAnsi="Arial"/>
                <w:b/>
                <w:sz w:val="20"/>
                <w:lang w:bidi="en-US"/>
              </w:rPr>
              <w:t>New Lot/Shipment Quality control:</w:t>
            </w:r>
          </w:p>
          <w:p w:rsidR="00B2757B" w:rsidRDefault="00B2757B" w:rsidP="00B2757B">
            <w:pPr>
              <w:pStyle w:val="ListParagraph"/>
              <w:numPr>
                <w:ilvl w:val="0"/>
                <w:numId w:val="6"/>
              </w:numPr>
              <w:spacing w:line="276" w:lineRule="auto"/>
              <w:jc w:val="left"/>
              <w:rPr>
                <w:rFonts w:ascii="Arial" w:hAnsi="Arial"/>
                <w:sz w:val="20"/>
                <w:lang w:bidi="en-US"/>
              </w:rPr>
            </w:pPr>
            <w:r>
              <w:rPr>
                <w:rFonts w:ascii="Arial" w:hAnsi="Arial"/>
                <w:sz w:val="20"/>
                <w:lang w:bidi="en-US"/>
              </w:rPr>
              <w:t xml:space="preserve">Perform QC using external positive and negative controls with each new lot or shipment before putting into service.  Record results in the </w:t>
            </w:r>
            <w:proofErr w:type="spellStart"/>
            <w:r>
              <w:rPr>
                <w:rFonts w:ascii="Arial" w:hAnsi="Arial"/>
                <w:sz w:val="20"/>
                <w:lang w:bidi="en-US"/>
              </w:rPr>
              <w:t>GeneXpert</w:t>
            </w:r>
            <w:proofErr w:type="spellEnd"/>
            <w:r>
              <w:rPr>
                <w:rFonts w:ascii="Arial" w:hAnsi="Arial"/>
                <w:sz w:val="20"/>
                <w:lang w:bidi="en-US"/>
              </w:rPr>
              <w:t xml:space="preserve"> assay binder on the Log.</w:t>
            </w:r>
          </w:p>
          <w:p w:rsidR="00B2757B" w:rsidRDefault="00B2757B" w:rsidP="00B2757B">
            <w:pPr>
              <w:pStyle w:val="ListParagraph"/>
              <w:numPr>
                <w:ilvl w:val="0"/>
                <w:numId w:val="6"/>
              </w:numPr>
              <w:spacing w:line="276" w:lineRule="auto"/>
              <w:jc w:val="left"/>
              <w:rPr>
                <w:rFonts w:ascii="Arial" w:hAnsi="Arial"/>
                <w:sz w:val="20"/>
                <w:lang w:bidi="en-US"/>
              </w:rPr>
            </w:pPr>
            <w:r>
              <w:rPr>
                <w:rFonts w:ascii="Arial" w:hAnsi="Arial"/>
                <w:sz w:val="20"/>
                <w:lang w:bidi="en-US"/>
              </w:rPr>
              <w:t>See Quality Control Procedure</w:t>
            </w:r>
          </w:p>
          <w:p w:rsidR="00B2757B" w:rsidRDefault="00B2757B" w:rsidP="005E737E">
            <w:pPr>
              <w:spacing w:line="276" w:lineRule="auto"/>
              <w:jc w:val="left"/>
              <w:rPr>
                <w:rFonts w:ascii="Arial" w:hAnsi="Arial"/>
                <w:sz w:val="20"/>
                <w:lang w:bidi="en-US"/>
              </w:rPr>
            </w:pPr>
          </w:p>
          <w:p w:rsidR="00B2757B" w:rsidRDefault="00B2757B" w:rsidP="005E737E">
            <w:pPr>
              <w:spacing w:line="276" w:lineRule="auto"/>
              <w:jc w:val="left"/>
              <w:rPr>
                <w:rFonts w:ascii="Arial" w:hAnsi="Arial"/>
                <w:b/>
                <w:sz w:val="20"/>
                <w:lang w:bidi="en-US"/>
              </w:rPr>
            </w:pPr>
            <w:r>
              <w:rPr>
                <w:rFonts w:ascii="Arial" w:hAnsi="Arial"/>
                <w:b/>
                <w:sz w:val="20"/>
                <w:lang w:bidi="en-US"/>
              </w:rPr>
              <w:t>Engineering control:</w:t>
            </w:r>
          </w:p>
          <w:p w:rsidR="00B2757B" w:rsidRDefault="00B2757B" w:rsidP="00B2757B">
            <w:pPr>
              <w:pStyle w:val="ListParagraph"/>
              <w:numPr>
                <w:ilvl w:val="0"/>
                <w:numId w:val="6"/>
              </w:numPr>
              <w:spacing w:line="276" w:lineRule="auto"/>
              <w:jc w:val="left"/>
              <w:rPr>
                <w:rFonts w:ascii="Arial" w:hAnsi="Arial"/>
                <w:sz w:val="20"/>
                <w:lang w:bidi="en-US"/>
              </w:rPr>
            </w:pPr>
            <w:r>
              <w:rPr>
                <w:rFonts w:ascii="Arial" w:hAnsi="Arial"/>
                <w:sz w:val="20"/>
                <w:lang w:bidi="en-US"/>
              </w:rPr>
              <w:t xml:space="preserve">Perform wipe testing every 30 days to monitor for contamination. </w:t>
            </w:r>
          </w:p>
          <w:p w:rsidR="00B2757B" w:rsidRDefault="00B2757B" w:rsidP="00B2757B">
            <w:pPr>
              <w:pStyle w:val="ListParagraph"/>
              <w:numPr>
                <w:ilvl w:val="0"/>
                <w:numId w:val="6"/>
              </w:numPr>
              <w:spacing w:line="276" w:lineRule="auto"/>
              <w:jc w:val="left"/>
              <w:rPr>
                <w:rFonts w:ascii="Arial" w:hAnsi="Arial"/>
                <w:sz w:val="20"/>
                <w:lang w:bidi="en-US"/>
              </w:rPr>
            </w:pPr>
            <w:r>
              <w:rPr>
                <w:rFonts w:ascii="Arial" w:hAnsi="Arial"/>
                <w:sz w:val="20"/>
                <w:lang w:bidi="en-US"/>
              </w:rPr>
              <w:t>See Quality Control Procedure.</w:t>
            </w:r>
          </w:p>
          <w:p w:rsidR="00B2757B" w:rsidRDefault="00B2757B" w:rsidP="005E737E">
            <w:pPr>
              <w:spacing w:line="276" w:lineRule="auto"/>
              <w:jc w:val="left"/>
              <w:rPr>
                <w:rFonts w:ascii="Arial" w:hAnsi="Arial"/>
                <w:sz w:val="20"/>
                <w:lang w:bidi="en-US"/>
              </w:rPr>
            </w:pPr>
          </w:p>
          <w:p w:rsidR="00B2757B" w:rsidRDefault="00B2757B" w:rsidP="005E737E">
            <w:pPr>
              <w:spacing w:line="276" w:lineRule="auto"/>
              <w:jc w:val="left"/>
              <w:rPr>
                <w:rFonts w:ascii="Arial" w:hAnsi="Arial"/>
                <w:sz w:val="20"/>
                <w:lang w:bidi="en-US"/>
              </w:rPr>
            </w:pPr>
            <w:r>
              <w:rPr>
                <w:rFonts w:ascii="Arial" w:hAnsi="Arial"/>
                <w:b/>
                <w:sz w:val="20"/>
                <w:lang w:bidi="en-US"/>
              </w:rPr>
              <w:t>NOTE:</w:t>
            </w:r>
            <w:r>
              <w:rPr>
                <w:rFonts w:ascii="Arial" w:hAnsi="Arial"/>
                <w:sz w:val="20"/>
                <w:lang w:bidi="en-US"/>
              </w:rPr>
              <w:t xml:space="preserve"> External quality control may be performed on an as needed basis if certain circumstances arise.  Examples include:</w:t>
            </w:r>
          </w:p>
          <w:p w:rsidR="00B2757B" w:rsidRDefault="00B2757B" w:rsidP="005E737E">
            <w:pPr>
              <w:pStyle w:val="ListParagraph"/>
              <w:numPr>
                <w:ilvl w:val="0"/>
                <w:numId w:val="21"/>
              </w:numPr>
              <w:spacing w:line="276" w:lineRule="auto"/>
              <w:jc w:val="left"/>
              <w:rPr>
                <w:rFonts w:ascii="Arial" w:hAnsi="Arial"/>
                <w:sz w:val="20"/>
                <w:lang w:bidi="en-US"/>
              </w:rPr>
            </w:pPr>
            <w:r>
              <w:rPr>
                <w:rFonts w:ascii="Arial" w:hAnsi="Arial"/>
                <w:sz w:val="20"/>
                <w:lang w:bidi="en-US"/>
              </w:rPr>
              <w:t>Drift in results (e.g., increasing/decreasing positivity rates)</w:t>
            </w:r>
          </w:p>
          <w:p w:rsidR="00B2757B" w:rsidRDefault="00B2757B" w:rsidP="005E737E">
            <w:pPr>
              <w:pStyle w:val="ListParagraph"/>
              <w:numPr>
                <w:ilvl w:val="0"/>
                <w:numId w:val="21"/>
              </w:numPr>
              <w:spacing w:line="276" w:lineRule="auto"/>
              <w:jc w:val="left"/>
              <w:rPr>
                <w:rFonts w:ascii="Arial" w:hAnsi="Arial"/>
                <w:sz w:val="20"/>
                <w:lang w:bidi="en-US"/>
              </w:rPr>
            </w:pPr>
            <w:r>
              <w:rPr>
                <w:rFonts w:ascii="Arial" w:hAnsi="Arial"/>
                <w:sz w:val="20"/>
                <w:lang w:bidi="en-US"/>
              </w:rPr>
              <w:t>Potential contamination (negative control)</w:t>
            </w:r>
          </w:p>
          <w:p w:rsidR="00B2757B" w:rsidRDefault="00B2757B" w:rsidP="005E737E">
            <w:pPr>
              <w:pStyle w:val="ListParagraph"/>
              <w:numPr>
                <w:ilvl w:val="0"/>
                <w:numId w:val="21"/>
              </w:numPr>
              <w:spacing w:line="276" w:lineRule="auto"/>
              <w:jc w:val="left"/>
              <w:rPr>
                <w:rFonts w:ascii="Arial" w:hAnsi="Arial"/>
                <w:sz w:val="20"/>
                <w:lang w:bidi="en-US"/>
              </w:rPr>
            </w:pPr>
            <w:r>
              <w:rPr>
                <w:rFonts w:ascii="Arial" w:hAnsi="Arial"/>
                <w:sz w:val="20"/>
                <w:lang w:bidi="en-US"/>
              </w:rPr>
              <w:t xml:space="preserve">After </w:t>
            </w:r>
            <w:proofErr w:type="spellStart"/>
            <w:r>
              <w:rPr>
                <w:rFonts w:ascii="Arial" w:hAnsi="Arial"/>
                <w:sz w:val="20"/>
                <w:lang w:bidi="en-US"/>
              </w:rPr>
              <w:t>Xpert</w:t>
            </w:r>
            <w:proofErr w:type="spellEnd"/>
            <w:r>
              <w:rPr>
                <w:rFonts w:ascii="Arial" w:hAnsi="Arial"/>
                <w:sz w:val="20"/>
                <w:lang w:bidi="en-US"/>
              </w:rPr>
              <w:t xml:space="preserve"> check or drastic system maintenance</w:t>
            </w:r>
          </w:p>
          <w:p w:rsidR="00B2757B" w:rsidRDefault="00B2757B" w:rsidP="005E737E">
            <w:pPr>
              <w:spacing w:line="276" w:lineRule="auto"/>
              <w:jc w:val="left"/>
              <w:rPr>
                <w:rFonts w:ascii="Arial" w:hAnsi="Arial"/>
                <w:sz w:val="20"/>
                <w:lang w:bidi="en-US"/>
              </w:rPr>
            </w:pPr>
          </w:p>
          <w:p w:rsidR="00B2757B" w:rsidRDefault="00B2757B" w:rsidP="005E737E">
            <w:pPr>
              <w:spacing w:line="276" w:lineRule="auto"/>
              <w:jc w:val="left"/>
              <w:rPr>
                <w:rFonts w:ascii="Arial" w:hAnsi="Arial"/>
                <w:sz w:val="20"/>
                <w:lang w:bidi="en-US"/>
              </w:rPr>
            </w:pPr>
          </w:p>
        </w:tc>
      </w:tr>
      <w:tr w:rsidR="00B2757B" w:rsidTr="005E737E">
        <w:trPr>
          <w:gridAfter w:val="2"/>
          <w:wAfter w:w="5398" w:type="dxa"/>
        </w:trPr>
        <w:tc>
          <w:tcPr>
            <w:tcW w:w="1797" w:type="dxa"/>
            <w:tcBorders>
              <w:top w:val="nil"/>
              <w:left w:val="nil"/>
              <w:bottom w:val="nil"/>
              <w:right w:val="nil"/>
            </w:tcBorders>
          </w:tcPr>
          <w:p w:rsidR="00B2757B" w:rsidRDefault="00B2757B" w:rsidP="005E737E">
            <w:pPr>
              <w:spacing w:line="276" w:lineRule="auto"/>
              <w:rPr>
                <w:rFonts w:ascii="Arial" w:hAnsi="Arial"/>
                <w:b/>
                <w:color w:val="0000FF"/>
                <w:sz w:val="20"/>
                <w:lang w:bidi="en-US"/>
              </w:rPr>
            </w:pPr>
          </w:p>
        </w:tc>
        <w:tc>
          <w:tcPr>
            <w:tcW w:w="9365" w:type="dxa"/>
            <w:gridSpan w:val="5"/>
            <w:tcBorders>
              <w:top w:val="single" w:sz="4" w:space="0" w:color="auto"/>
              <w:left w:val="nil"/>
              <w:bottom w:val="single" w:sz="4" w:space="0" w:color="auto"/>
              <w:right w:val="nil"/>
            </w:tcBorders>
          </w:tcPr>
          <w:p w:rsidR="00B2757B" w:rsidRDefault="00B2757B" w:rsidP="005E737E">
            <w:pPr>
              <w:pStyle w:val="NoSpacing"/>
              <w:spacing w:line="276" w:lineRule="auto"/>
              <w:rPr>
                <w:rFonts w:ascii="Arial" w:hAnsi="Arial" w:cs="Arial"/>
                <w:b/>
                <w:sz w:val="20"/>
                <w:szCs w:val="20"/>
                <w:lang w:bidi="en-US"/>
              </w:rPr>
            </w:pPr>
          </w:p>
          <w:p w:rsidR="00B2757B" w:rsidRDefault="00B2757B" w:rsidP="005E737E">
            <w:pPr>
              <w:pStyle w:val="NoSpacing"/>
              <w:spacing w:line="276" w:lineRule="auto"/>
              <w:rPr>
                <w:rFonts w:ascii="Arial" w:hAnsi="Arial" w:cs="Arial"/>
                <w:b/>
                <w:sz w:val="20"/>
                <w:szCs w:val="20"/>
                <w:lang w:bidi="en-US"/>
              </w:rPr>
            </w:pPr>
            <w:r>
              <w:rPr>
                <w:rFonts w:ascii="Arial" w:hAnsi="Arial" w:cs="Arial"/>
                <w:b/>
                <w:sz w:val="20"/>
                <w:szCs w:val="20"/>
                <w:lang w:bidi="en-US"/>
              </w:rPr>
              <w:t>Sample and Cartridge preparation:</w:t>
            </w:r>
          </w:p>
          <w:p w:rsidR="00B2757B" w:rsidRDefault="00B2757B" w:rsidP="005E737E">
            <w:pPr>
              <w:pStyle w:val="NoSpacing"/>
              <w:numPr>
                <w:ilvl w:val="0"/>
                <w:numId w:val="8"/>
              </w:numPr>
              <w:spacing w:line="276" w:lineRule="auto"/>
              <w:jc w:val="left"/>
              <w:rPr>
                <w:rFonts w:ascii="Arial" w:hAnsi="Arial" w:cs="Arial"/>
                <w:sz w:val="20"/>
                <w:szCs w:val="20"/>
                <w:lang w:bidi="en-US"/>
              </w:rPr>
            </w:pPr>
            <w:r>
              <w:rPr>
                <w:rFonts w:ascii="Arial" w:hAnsi="Arial" w:cs="Arial"/>
                <w:sz w:val="20"/>
                <w:szCs w:val="20"/>
                <w:lang w:bidi="en-US"/>
              </w:rPr>
              <w:t xml:space="preserve">Clean hood with10% bleach (made daily) followed by 70% ethanol. </w:t>
            </w:r>
          </w:p>
          <w:p w:rsidR="00B2757B" w:rsidRDefault="00B2757B" w:rsidP="005E737E">
            <w:pPr>
              <w:pStyle w:val="NoSpacing"/>
              <w:numPr>
                <w:ilvl w:val="0"/>
                <w:numId w:val="8"/>
              </w:numPr>
              <w:spacing w:line="276" w:lineRule="auto"/>
              <w:jc w:val="left"/>
              <w:rPr>
                <w:rFonts w:ascii="Arial" w:hAnsi="Arial" w:cs="Arial"/>
                <w:sz w:val="20"/>
                <w:szCs w:val="20"/>
                <w:lang w:bidi="en-US"/>
              </w:rPr>
            </w:pPr>
            <w:r>
              <w:rPr>
                <w:rFonts w:ascii="Arial" w:hAnsi="Arial" w:cs="Arial"/>
                <w:sz w:val="20"/>
                <w:szCs w:val="20"/>
                <w:lang w:bidi="en-US"/>
              </w:rPr>
              <w:t>Change gloves.</w:t>
            </w:r>
          </w:p>
          <w:p w:rsidR="00B2757B" w:rsidRDefault="00B2757B" w:rsidP="005E737E">
            <w:pPr>
              <w:pStyle w:val="NoSpacing"/>
              <w:numPr>
                <w:ilvl w:val="0"/>
                <w:numId w:val="8"/>
              </w:numPr>
              <w:spacing w:line="276" w:lineRule="auto"/>
              <w:jc w:val="left"/>
              <w:rPr>
                <w:rFonts w:ascii="Arial" w:hAnsi="Arial" w:cs="Arial"/>
                <w:sz w:val="20"/>
                <w:szCs w:val="20"/>
                <w:lang w:bidi="en-US"/>
              </w:rPr>
            </w:pPr>
            <w:r>
              <w:rPr>
                <w:rFonts w:ascii="Arial" w:hAnsi="Arial" w:cs="Arial"/>
                <w:sz w:val="20"/>
                <w:szCs w:val="20"/>
                <w:lang w:bidi="en-US"/>
              </w:rPr>
              <w:t xml:space="preserve">Obtain an assay cartridge, sample reagent, absorbent biohazard pad, and transfer pipette. </w:t>
            </w:r>
          </w:p>
          <w:p w:rsidR="00B2757B" w:rsidRDefault="00B2757B" w:rsidP="005E737E">
            <w:pPr>
              <w:pStyle w:val="NoSpacing"/>
              <w:numPr>
                <w:ilvl w:val="0"/>
                <w:numId w:val="8"/>
              </w:numPr>
              <w:spacing w:line="276" w:lineRule="auto"/>
              <w:jc w:val="left"/>
              <w:rPr>
                <w:rFonts w:ascii="Arial" w:hAnsi="Arial" w:cs="Arial"/>
                <w:sz w:val="20"/>
                <w:szCs w:val="20"/>
                <w:lang w:bidi="en-US"/>
              </w:rPr>
            </w:pPr>
            <w:r>
              <w:rPr>
                <w:rFonts w:ascii="Arial" w:hAnsi="Arial" w:cs="Arial"/>
                <w:sz w:val="20"/>
                <w:szCs w:val="20"/>
                <w:lang w:bidi="en-US"/>
              </w:rPr>
              <w:t>Label the side of the sample reagent with a foot-label.</w:t>
            </w:r>
          </w:p>
          <w:p w:rsidR="00B2757B" w:rsidRDefault="00B2757B" w:rsidP="005E737E">
            <w:pPr>
              <w:pStyle w:val="NoSpacing"/>
              <w:numPr>
                <w:ilvl w:val="0"/>
                <w:numId w:val="8"/>
              </w:numPr>
              <w:spacing w:line="276" w:lineRule="auto"/>
              <w:jc w:val="left"/>
              <w:rPr>
                <w:rFonts w:ascii="Arial" w:hAnsi="Arial" w:cs="Arial"/>
                <w:sz w:val="20"/>
                <w:szCs w:val="20"/>
                <w:lang w:bidi="en-US"/>
              </w:rPr>
            </w:pPr>
            <w:r>
              <w:rPr>
                <w:rFonts w:ascii="Arial" w:hAnsi="Arial" w:cs="Arial"/>
                <w:sz w:val="20"/>
                <w:szCs w:val="20"/>
                <w:lang w:bidi="en-US"/>
              </w:rPr>
              <w:t>Label the side of the cartridge with a bar-coded foot-label.</w:t>
            </w:r>
          </w:p>
          <w:p w:rsidR="00B2757B" w:rsidRDefault="00B2757B" w:rsidP="005E737E">
            <w:pPr>
              <w:pStyle w:val="NoSpacing"/>
              <w:numPr>
                <w:ilvl w:val="0"/>
                <w:numId w:val="8"/>
              </w:numPr>
              <w:spacing w:line="276" w:lineRule="auto"/>
              <w:jc w:val="left"/>
              <w:rPr>
                <w:rFonts w:ascii="Arial" w:hAnsi="Arial" w:cs="Arial"/>
                <w:sz w:val="20"/>
                <w:szCs w:val="20"/>
                <w:lang w:bidi="en-US"/>
              </w:rPr>
            </w:pPr>
            <w:r>
              <w:rPr>
                <w:rFonts w:ascii="Arial" w:hAnsi="Arial" w:cs="Arial"/>
                <w:sz w:val="20"/>
                <w:szCs w:val="20"/>
                <w:lang w:bidi="en-US"/>
              </w:rPr>
              <w:t xml:space="preserve">Vortex </w:t>
            </w:r>
            <w:r w:rsidR="00AF4F8A">
              <w:rPr>
                <w:rFonts w:ascii="Arial" w:hAnsi="Arial" w:cs="Arial"/>
                <w:sz w:val="20"/>
                <w:szCs w:val="20"/>
                <w:lang w:bidi="en-US"/>
              </w:rPr>
              <w:t xml:space="preserve">the </w:t>
            </w:r>
            <w:proofErr w:type="spellStart"/>
            <w:r w:rsidR="00AF4F8A">
              <w:rPr>
                <w:rFonts w:ascii="Arial" w:hAnsi="Arial" w:cs="Arial"/>
                <w:sz w:val="20"/>
                <w:szCs w:val="20"/>
                <w:lang w:bidi="en-US"/>
              </w:rPr>
              <w:t>ES</w:t>
            </w:r>
            <w:r>
              <w:rPr>
                <w:rFonts w:ascii="Arial" w:hAnsi="Arial" w:cs="Arial"/>
                <w:sz w:val="20"/>
                <w:szCs w:val="20"/>
                <w:lang w:bidi="en-US"/>
              </w:rPr>
              <w:t>wab</w:t>
            </w:r>
            <w:proofErr w:type="spellEnd"/>
            <w:r>
              <w:rPr>
                <w:rFonts w:ascii="Arial" w:hAnsi="Arial" w:cs="Arial"/>
                <w:sz w:val="20"/>
                <w:szCs w:val="20"/>
                <w:lang w:bidi="en-US"/>
              </w:rPr>
              <w:t xml:space="preserve"> and using a 300uL </w:t>
            </w:r>
            <w:r w:rsidR="00C30A9C">
              <w:rPr>
                <w:rFonts w:ascii="Arial" w:hAnsi="Arial" w:cs="Arial"/>
                <w:sz w:val="20"/>
                <w:szCs w:val="20"/>
                <w:lang w:bidi="en-US"/>
              </w:rPr>
              <w:t>exact volume</w:t>
            </w:r>
            <w:r>
              <w:rPr>
                <w:rFonts w:ascii="Arial" w:hAnsi="Arial" w:cs="Arial"/>
                <w:sz w:val="20"/>
                <w:szCs w:val="20"/>
                <w:lang w:bidi="en-US"/>
              </w:rPr>
              <w:t xml:space="preserve"> pipette, transfer 300uL of patient sample into the sample reagent vial. </w:t>
            </w:r>
          </w:p>
          <w:p w:rsidR="00AF4F8A" w:rsidRDefault="00B2757B" w:rsidP="005E737E">
            <w:pPr>
              <w:pStyle w:val="NoSpacing"/>
              <w:numPr>
                <w:ilvl w:val="0"/>
                <w:numId w:val="8"/>
              </w:numPr>
              <w:spacing w:line="276" w:lineRule="auto"/>
              <w:jc w:val="left"/>
              <w:rPr>
                <w:rFonts w:ascii="Arial" w:hAnsi="Arial" w:cs="Arial"/>
                <w:sz w:val="20"/>
                <w:szCs w:val="20"/>
                <w:lang w:bidi="en-US"/>
              </w:rPr>
            </w:pPr>
            <w:r>
              <w:rPr>
                <w:rFonts w:ascii="Arial" w:hAnsi="Arial" w:cs="Arial"/>
                <w:sz w:val="20"/>
                <w:szCs w:val="20"/>
                <w:lang w:bidi="en-US"/>
              </w:rPr>
              <w:t xml:space="preserve">Re-cap the </w:t>
            </w:r>
            <w:proofErr w:type="spellStart"/>
            <w:r w:rsidR="00AF4F8A">
              <w:rPr>
                <w:rFonts w:ascii="Arial" w:hAnsi="Arial" w:cs="Arial"/>
                <w:sz w:val="20"/>
                <w:szCs w:val="20"/>
                <w:lang w:bidi="en-US"/>
              </w:rPr>
              <w:t>Eswab</w:t>
            </w:r>
            <w:proofErr w:type="spellEnd"/>
            <w:r w:rsidR="00AF4F8A">
              <w:rPr>
                <w:rFonts w:ascii="Arial" w:hAnsi="Arial" w:cs="Arial"/>
                <w:sz w:val="20"/>
                <w:szCs w:val="20"/>
                <w:lang w:bidi="en-US"/>
              </w:rPr>
              <w:t xml:space="preserve"> and sample vial.  </w:t>
            </w:r>
          </w:p>
          <w:p w:rsidR="00B2757B" w:rsidRDefault="00AF4F8A" w:rsidP="005E737E">
            <w:pPr>
              <w:pStyle w:val="NoSpacing"/>
              <w:numPr>
                <w:ilvl w:val="0"/>
                <w:numId w:val="8"/>
              </w:numPr>
              <w:spacing w:line="276" w:lineRule="auto"/>
              <w:jc w:val="left"/>
              <w:rPr>
                <w:rFonts w:ascii="Arial" w:hAnsi="Arial" w:cs="Arial"/>
                <w:sz w:val="20"/>
                <w:szCs w:val="20"/>
                <w:lang w:bidi="en-US"/>
              </w:rPr>
            </w:pPr>
            <w:r>
              <w:rPr>
                <w:rFonts w:ascii="Arial" w:hAnsi="Arial" w:cs="Arial"/>
                <w:sz w:val="20"/>
                <w:szCs w:val="20"/>
                <w:lang w:bidi="en-US"/>
              </w:rPr>
              <w:t>V</w:t>
            </w:r>
            <w:r w:rsidR="00B2757B">
              <w:rPr>
                <w:rFonts w:ascii="Arial" w:hAnsi="Arial" w:cs="Arial"/>
                <w:sz w:val="20"/>
                <w:szCs w:val="20"/>
                <w:lang w:bidi="en-US"/>
              </w:rPr>
              <w:t>ortex</w:t>
            </w:r>
            <w:r>
              <w:rPr>
                <w:rFonts w:ascii="Arial" w:hAnsi="Arial" w:cs="Arial"/>
                <w:sz w:val="20"/>
                <w:szCs w:val="20"/>
                <w:lang w:bidi="en-US"/>
              </w:rPr>
              <w:t xml:space="preserve"> the sample vial</w:t>
            </w:r>
            <w:r w:rsidR="00B2757B">
              <w:rPr>
                <w:rFonts w:ascii="Arial" w:hAnsi="Arial" w:cs="Arial"/>
                <w:sz w:val="20"/>
                <w:szCs w:val="20"/>
                <w:lang w:bidi="en-US"/>
              </w:rPr>
              <w:t xml:space="preserve"> on high speed for 10 seconds.</w:t>
            </w:r>
          </w:p>
          <w:p w:rsidR="00B2757B" w:rsidRDefault="00B2757B" w:rsidP="005E737E">
            <w:pPr>
              <w:pStyle w:val="NoSpacing"/>
              <w:numPr>
                <w:ilvl w:val="0"/>
                <w:numId w:val="8"/>
              </w:numPr>
              <w:spacing w:line="276" w:lineRule="auto"/>
              <w:jc w:val="left"/>
              <w:rPr>
                <w:rFonts w:ascii="Arial" w:hAnsi="Arial" w:cs="Arial"/>
                <w:sz w:val="20"/>
                <w:szCs w:val="20"/>
                <w:lang w:bidi="en-US"/>
              </w:rPr>
            </w:pPr>
            <w:r>
              <w:rPr>
                <w:rFonts w:ascii="Arial" w:hAnsi="Arial" w:cs="Arial"/>
                <w:sz w:val="20"/>
                <w:szCs w:val="20"/>
                <w:lang w:bidi="en-US"/>
              </w:rPr>
              <w:t xml:space="preserve">Open the cartridge lid. </w:t>
            </w:r>
          </w:p>
          <w:p w:rsidR="00B2757B" w:rsidRDefault="00B2757B" w:rsidP="005E737E">
            <w:pPr>
              <w:pStyle w:val="NoSpacing"/>
              <w:numPr>
                <w:ilvl w:val="0"/>
                <w:numId w:val="8"/>
              </w:numPr>
              <w:spacing w:line="276" w:lineRule="auto"/>
              <w:jc w:val="left"/>
              <w:rPr>
                <w:rFonts w:ascii="Arial" w:hAnsi="Arial" w:cs="Arial"/>
                <w:sz w:val="20"/>
                <w:szCs w:val="20"/>
                <w:lang w:bidi="en-US"/>
              </w:rPr>
            </w:pPr>
            <w:r>
              <w:rPr>
                <w:rFonts w:ascii="Arial" w:hAnsi="Arial" w:cs="Arial"/>
                <w:sz w:val="20"/>
                <w:szCs w:val="20"/>
                <w:lang w:bidi="en-US"/>
              </w:rPr>
              <w:t xml:space="preserve">Using a sterile 1mL transfer pipette, transfer the entire contents of the sample reagent to the sample chamber of the cartridge by inserting the pipette to the bottom of the well and empty the pipette’s content into the cartridge. </w:t>
            </w:r>
          </w:p>
          <w:p w:rsidR="00B2757B" w:rsidRDefault="00B2757B" w:rsidP="005E737E">
            <w:pPr>
              <w:pStyle w:val="NoSpacing"/>
              <w:spacing w:line="276" w:lineRule="auto"/>
              <w:ind w:left="360"/>
              <w:jc w:val="left"/>
              <w:rPr>
                <w:rFonts w:ascii="Arial" w:hAnsi="Arial" w:cs="Arial"/>
                <w:sz w:val="20"/>
                <w:szCs w:val="20"/>
                <w:lang w:bidi="en-US"/>
              </w:rPr>
            </w:pPr>
          </w:p>
          <w:p w:rsidR="00B2757B" w:rsidRDefault="00B2757B" w:rsidP="005E737E">
            <w:pPr>
              <w:pStyle w:val="NoSpacing"/>
              <w:spacing w:line="276" w:lineRule="auto"/>
              <w:jc w:val="center"/>
              <w:rPr>
                <w:rFonts w:ascii="Arial" w:hAnsi="Arial" w:cs="Arial"/>
                <w:sz w:val="20"/>
                <w:szCs w:val="20"/>
                <w:lang w:bidi="en-US"/>
              </w:rPr>
            </w:pPr>
            <w:r>
              <w:rPr>
                <w:rFonts w:ascii="Arial" w:hAnsi="Arial" w:cs="Arial"/>
                <w:noProof/>
                <w:sz w:val="20"/>
                <w:szCs w:val="20"/>
              </w:rPr>
              <w:drawing>
                <wp:inline distT="0" distB="0" distL="0" distR="0">
                  <wp:extent cx="3257550" cy="15906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257550" cy="1590675"/>
                          </a:xfrm>
                          <a:prstGeom prst="rect">
                            <a:avLst/>
                          </a:prstGeom>
                          <a:noFill/>
                          <a:ln w="9525">
                            <a:noFill/>
                            <a:miter lim="800000"/>
                            <a:headEnd/>
                            <a:tailEnd/>
                          </a:ln>
                        </pic:spPr>
                      </pic:pic>
                    </a:graphicData>
                  </a:graphic>
                </wp:inline>
              </w:drawing>
            </w:r>
          </w:p>
          <w:p w:rsidR="00B2757B" w:rsidRDefault="00B2757B" w:rsidP="005E737E">
            <w:pPr>
              <w:pStyle w:val="NoSpacing"/>
              <w:spacing w:line="276" w:lineRule="auto"/>
              <w:jc w:val="left"/>
              <w:rPr>
                <w:rFonts w:ascii="Arial" w:hAnsi="Arial" w:cs="Arial"/>
                <w:sz w:val="20"/>
                <w:szCs w:val="20"/>
                <w:lang w:bidi="en-US"/>
              </w:rPr>
            </w:pPr>
          </w:p>
          <w:p w:rsidR="00B2757B" w:rsidRDefault="00B2757B" w:rsidP="005E737E">
            <w:pPr>
              <w:pStyle w:val="NoSpacing"/>
              <w:numPr>
                <w:ilvl w:val="0"/>
                <w:numId w:val="8"/>
              </w:numPr>
              <w:spacing w:line="276" w:lineRule="auto"/>
              <w:jc w:val="left"/>
              <w:rPr>
                <w:rFonts w:ascii="Arial" w:hAnsi="Arial" w:cs="Arial"/>
                <w:sz w:val="20"/>
                <w:szCs w:val="20"/>
                <w:lang w:bidi="en-US"/>
              </w:rPr>
            </w:pPr>
            <w:r>
              <w:rPr>
                <w:rFonts w:ascii="Arial" w:hAnsi="Arial" w:cs="Arial"/>
                <w:sz w:val="20"/>
                <w:szCs w:val="20"/>
                <w:lang w:bidi="en-US"/>
              </w:rPr>
              <w:t xml:space="preserve">Close the cartridge lid, and set onto the transfer tray or off to the side in the hood. </w:t>
            </w:r>
          </w:p>
          <w:p w:rsidR="00B2757B" w:rsidRDefault="00B2757B" w:rsidP="005E737E">
            <w:pPr>
              <w:pStyle w:val="NoSpacing"/>
              <w:numPr>
                <w:ilvl w:val="0"/>
                <w:numId w:val="8"/>
              </w:numPr>
              <w:spacing w:line="276" w:lineRule="auto"/>
              <w:jc w:val="left"/>
              <w:rPr>
                <w:rFonts w:ascii="Arial" w:hAnsi="Arial" w:cs="Arial"/>
                <w:sz w:val="20"/>
                <w:szCs w:val="20"/>
                <w:lang w:bidi="en-US"/>
              </w:rPr>
            </w:pPr>
            <w:r>
              <w:rPr>
                <w:rFonts w:ascii="Arial" w:hAnsi="Arial" w:cs="Arial"/>
                <w:sz w:val="20"/>
                <w:szCs w:val="20"/>
                <w:lang w:bidi="en-US"/>
              </w:rPr>
              <w:t xml:space="preserve">Change gloves and proceed to prepare additional samples or start the test. </w:t>
            </w:r>
          </w:p>
          <w:p w:rsidR="00B2757B" w:rsidRDefault="00B2757B" w:rsidP="005E737E">
            <w:pPr>
              <w:pStyle w:val="NoSpacing"/>
              <w:spacing w:line="276" w:lineRule="auto"/>
              <w:ind w:left="720"/>
              <w:rPr>
                <w:rFonts w:ascii="Arial" w:hAnsi="Arial" w:cs="Arial"/>
                <w:sz w:val="20"/>
                <w:szCs w:val="20"/>
                <w:lang w:bidi="en-US"/>
              </w:rPr>
            </w:pPr>
          </w:p>
          <w:p w:rsidR="00B2757B" w:rsidRDefault="00B2757B" w:rsidP="005E737E">
            <w:pPr>
              <w:pStyle w:val="NoSpacing"/>
              <w:spacing w:line="276" w:lineRule="auto"/>
              <w:ind w:left="720"/>
              <w:rPr>
                <w:rFonts w:ascii="Arial" w:hAnsi="Arial" w:cs="Arial"/>
                <w:sz w:val="20"/>
                <w:szCs w:val="20"/>
                <w:lang w:bidi="en-US"/>
              </w:rPr>
            </w:pPr>
            <w:r>
              <w:rPr>
                <w:rFonts w:ascii="Arial" w:hAnsi="Arial" w:cs="Arial"/>
                <w:sz w:val="20"/>
                <w:szCs w:val="20"/>
                <w:lang w:bidi="en-US"/>
              </w:rPr>
              <w:t xml:space="preserve">NOTES:  </w:t>
            </w:r>
          </w:p>
          <w:p w:rsidR="00B2757B" w:rsidRDefault="00B2757B" w:rsidP="005E737E">
            <w:pPr>
              <w:pStyle w:val="NoSpacing"/>
              <w:spacing w:line="276" w:lineRule="auto"/>
              <w:ind w:left="720"/>
              <w:rPr>
                <w:rFonts w:ascii="Arial" w:hAnsi="Arial" w:cs="Arial"/>
                <w:sz w:val="20"/>
                <w:szCs w:val="20"/>
                <w:lang w:bidi="en-US"/>
              </w:rPr>
            </w:pPr>
            <w:r>
              <w:rPr>
                <w:rFonts w:ascii="Arial" w:hAnsi="Arial" w:cs="Arial"/>
                <w:sz w:val="20"/>
                <w:szCs w:val="20"/>
                <w:lang w:bidi="en-US"/>
              </w:rPr>
              <w:t xml:space="preserve">-Hood surfaces must be cleaned between samples with 10% bleach followed with 70% ethanol if there were any splashes, spills, or uncertainty of cleanliness.  </w:t>
            </w:r>
          </w:p>
          <w:p w:rsidR="00B2757B" w:rsidRDefault="00B2757B" w:rsidP="005E737E">
            <w:pPr>
              <w:pStyle w:val="NoSpacing"/>
              <w:spacing w:line="276" w:lineRule="auto"/>
              <w:ind w:left="720"/>
              <w:rPr>
                <w:rFonts w:ascii="Arial" w:hAnsi="Arial" w:cs="Arial"/>
                <w:sz w:val="20"/>
                <w:szCs w:val="20"/>
                <w:lang w:bidi="en-US"/>
              </w:rPr>
            </w:pPr>
            <w:r w:rsidRPr="00AF4F8A">
              <w:rPr>
                <w:rFonts w:ascii="Arial" w:hAnsi="Arial" w:cs="Arial"/>
                <w:b/>
                <w:sz w:val="20"/>
                <w:szCs w:val="20"/>
                <w:lang w:bidi="en-US"/>
              </w:rPr>
              <w:t>**Start the test within 30 minutes of adding the sample to the cartridge</w:t>
            </w:r>
          </w:p>
          <w:p w:rsidR="00B2757B" w:rsidRDefault="00B2757B" w:rsidP="005E737E">
            <w:pPr>
              <w:pStyle w:val="NoSpacing"/>
              <w:spacing w:line="276" w:lineRule="auto"/>
              <w:rPr>
                <w:rFonts w:ascii="Arial" w:hAnsi="Arial" w:cs="Arial"/>
                <w:sz w:val="20"/>
                <w:szCs w:val="20"/>
                <w:lang w:bidi="en-US"/>
              </w:rPr>
            </w:pPr>
          </w:p>
          <w:p w:rsidR="00B2757B" w:rsidRDefault="00B2757B" w:rsidP="005E737E">
            <w:pPr>
              <w:pStyle w:val="NoSpacing"/>
              <w:spacing w:line="276" w:lineRule="auto"/>
              <w:rPr>
                <w:rFonts w:ascii="Arial" w:hAnsi="Arial" w:cs="Arial"/>
                <w:b/>
                <w:sz w:val="20"/>
                <w:szCs w:val="20"/>
                <w:lang w:bidi="en-US"/>
              </w:rPr>
            </w:pPr>
            <w:r>
              <w:rPr>
                <w:rFonts w:ascii="Arial" w:hAnsi="Arial" w:cs="Arial"/>
                <w:b/>
                <w:sz w:val="20"/>
                <w:szCs w:val="20"/>
                <w:lang w:bidi="en-US"/>
              </w:rPr>
              <w:t>Starting the test:</w:t>
            </w:r>
          </w:p>
          <w:p w:rsidR="00B2757B" w:rsidRDefault="00B2757B" w:rsidP="005E737E">
            <w:pPr>
              <w:pStyle w:val="NoSpacing"/>
              <w:numPr>
                <w:ilvl w:val="0"/>
                <w:numId w:val="9"/>
              </w:numPr>
              <w:spacing w:line="276" w:lineRule="auto"/>
              <w:jc w:val="left"/>
              <w:rPr>
                <w:rFonts w:ascii="Arial" w:hAnsi="Arial" w:cs="Arial"/>
                <w:sz w:val="20"/>
                <w:szCs w:val="20"/>
                <w:lang w:bidi="en-US"/>
              </w:rPr>
            </w:pPr>
            <w:r>
              <w:rPr>
                <w:rFonts w:ascii="Arial" w:hAnsi="Arial" w:cs="Arial"/>
                <w:sz w:val="20"/>
                <w:szCs w:val="20"/>
                <w:lang w:bidi="en-US"/>
              </w:rPr>
              <w:t>Ensure clean gloves are on before stepping to the computer work space.</w:t>
            </w:r>
          </w:p>
          <w:p w:rsidR="00B2757B" w:rsidRDefault="00B2757B" w:rsidP="005E737E">
            <w:pPr>
              <w:pStyle w:val="NoSpacing"/>
              <w:numPr>
                <w:ilvl w:val="0"/>
                <w:numId w:val="9"/>
              </w:numPr>
              <w:spacing w:line="276" w:lineRule="auto"/>
              <w:jc w:val="left"/>
              <w:rPr>
                <w:rFonts w:ascii="Arial" w:hAnsi="Arial" w:cs="Arial"/>
                <w:sz w:val="20"/>
                <w:szCs w:val="20"/>
                <w:lang w:bidi="en-US"/>
              </w:rPr>
            </w:pPr>
            <w:r>
              <w:rPr>
                <w:rFonts w:ascii="Arial" w:hAnsi="Arial" w:cs="Arial"/>
                <w:sz w:val="20"/>
                <w:szCs w:val="20"/>
                <w:lang w:bidi="en-US"/>
              </w:rPr>
              <w:t xml:space="preserve">If instrument and computer are turned off: start up the instrument by flipping the power switch located in the back of the instrument.  Turn on the computer next. </w:t>
            </w:r>
          </w:p>
          <w:p w:rsidR="00B2757B" w:rsidRDefault="00B2757B" w:rsidP="005E737E">
            <w:pPr>
              <w:pStyle w:val="NoSpacing"/>
              <w:numPr>
                <w:ilvl w:val="0"/>
                <w:numId w:val="9"/>
              </w:numPr>
              <w:spacing w:line="276" w:lineRule="auto"/>
              <w:jc w:val="left"/>
              <w:rPr>
                <w:rFonts w:ascii="Arial" w:hAnsi="Arial" w:cs="Arial"/>
                <w:sz w:val="20"/>
                <w:szCs w:val="20"/>
                <w:lang w:bidi="en-US"/>
              </w:rPr>
            </w:pPr>
            <w:r>
              <w:rPr>
                <w:rFonts w:ascii="Arial" w:hAnsi="Arial" w:cs="Arial"/>
                <w:sz w:val="20"/>
                <w:szCs w:val="20"/>
                <w:lang w:bidi="en-US"/>
              </w:rPr>
              <w:t>Log onto the appropriate Windows account:</w:t>
            </w:r>
          </w:p>
          <w:p w:rsidR="00B2757B" w:rsidRDefault="00B2757B" w:rsidP="005E737E">
            <w:pPr>
              <w:pStyle w:val="NoSpacing"/>
              <w:numPr>
                <w:ilvl w:val="1"/>
                <w:numId w:val="9"/>
              </w:numPr>
              <w:spacing w:line="276" w:lineRule="auto"/>
              <w:jc w:val="left"/>
              <w:rPr>
                <w:rFonts w:ascii="Arial" w:hAnsi="Arial" w:cs="Arial"/>
                <w:sz w:val="20"/>
                <w:szCs w:val="20"/>
                <w:lang w:bidi="en-US"/>
              </w:rPr>
            </w:pPr>
            <w:r>
              <w:rPr>
                <w:rFonts w:ascii="Arial" w:hAnsi="Arial" w:cs="Arial"/>
                <w:sz w:val="20"/>
                <w:szCs w:val="20"/>
                <w:lang w:bidi="en-US"/>
              </w:rPr>
              <w:t>User: lab1</w:t>
            </w:r>
          </w:p>
          <w:p w:rsidR="00B2757B" w:rsidRDefault="00B2757B" w:rsidP="005E737E">
            <w:pPr>
              <w:pStyle w:val="NoSpacing"/>
              <w:numPr>
                <w:ilvl w:val="1"/>
                <w:numId w:val="9"/>
              </w:numPr>
              <w:spacing w:line="276" w:lineRule="auto"/>
              <w:jc w:val="left"/>
              <w:rPr>
                <w:rFonts w:ascii="Arial" w:hAnsi="Arial" w:cs="Arial"/>
                <w:sz w:val="20"/>
                <w:szCs w:val="20"/>
                <w:lang w:bidi="en-US"/>
              </w:rPr>
            </w:pPr>
            <w:r>
              <w:rPr>
                <w:rFonts w:ascii="Arial" w:hAnsi="Arial" w:cs="Arial"/>
                <w:sz w:val="20"/>
                <w:szCs w:val="20"/>
                <w:lang w:bidi="en-US"/>
              </w:rPr>
              <w:t>Password: labstaff4</w:t>
            </w:r>
          </w:p>
          <w:p w:rsidR="00B2757B" w:rsidRDefault="00B2757B" w:rsidP="005E737E">
            <w:pPr>
              <w:pStyle w:val="NoSpacing"/>
              <w:numPr>
                <w:ilvl w:val="0"/>
                <w:numId w:val="9"/>
              </w:numPr>
              <w:spacing w:line="276" w:lineRule="auto"/>
              <w:jc w:val="left"/>
              <w:rPr>
                <w:rFonts w:ascii="Arial" w:hAnsi="Arial" w:cs="Arial"/>
                <w:sz w:val="20"/>
                <w:szCs w:val="20"/>
                <w:lang w:bidi="en-US"/>
              </w:rPr>
            </w:pPr>
            <w:r>
              <w:rPr>
                <w:rFonts w:ascii="Arial" w:hAnsi="Arial" w:cs="Arial"/>
                <w:sz w:val="20"/>
                <w:szCs w:val="20"/>
                <w:lang w:bidi="en-US"/>
              </w:rPr>
              <w:t xml:space="preserve">The </w:t>
            </w:r>
            <w:proofErr w:type="spellStart"/>
            <w:r>
              <w:rPr>
                <w:rFonts w:ascii="Arial" w:hAnsi="Arial" w:cs="Arial"/>
                <w:sz w:val="20"/>
                <w:szCs w:val="20"/>
                <w:lang w:bidi="en-US"/>
              </w:rPr>
              <w:t>GeneXpert</w:t>
            </w:r>
            <w:proofErr w:type="spellEnd"/>
            <w:r>
              <w:rPr>
                <w:rFonts w:ascii="Arial" w:hAnsi="Arial" w:cs="Arial"/>
                <w:sz w:val="20"/>
                <w:szCs w:val="20"/>
                <w:lang w:bidi="en-US"/>
              </w:rPr>
              <w:t xml:space="preserve"> software will launch automatically.  If it doesn’t double-click the </w:t>
            </w:r>
            <w:proofErr w:type="spellStart"/>
            <w:r>
              <w:rPr>
                <w:rFonts w:ascii="Arial" w:hAnsi="Arial" w:cs="Arial"/>
                <w:sz w:val="20"/>
                <w:szCs w:val="20"/>
                <w:lang w:bidi="en-US"/>
              </w:rPr>
              <w:t>GeneXpert</w:t>
            </w:r>
            <w:proofErr w:type="spellEnd"/>
            <w:r>
              <w:rPr>
                <w:rFonts w:ascii="Arial" w:hAnsi="Arial" w:cs="Arial"/>
                <w:sz w:val="20"/>
                <w:szCs w:val="20"/>
                <w:lang w:bidi="en-US"/>
              </w:rPr>
              <w:t xml:space="preserve"> </w:t>
            </w:r>
            <w:proofErr w:type="spellStart"/>
            <w:r>
              <w:rPr>
                <w:rFonts w:ascii="Arial" w:hAnsi="Arial" w:cs="Arial"/>
                <w:sz w:val="20"/>
                <w:szCs w:val="20"/>
                <w:lang w:bidi="en-US"/>
              </w:rPr>
              <w:t>Dx</w:t>
            </w:r>
            <w:proofErr w:type="spellEnd"/>
            <w:r>
              <w:rPr>
                <w:rFonts w:ascii="Arial" w:hAnsi="Arial" w:cs="Arial"/>
                <w:sz w:val="20"/>
                <w:szCs w:val="20"/>
                <w:lang w:bidi="en-US"/>
              </w:rPr>
              <w:t xml:space="preserve"> software shortcut icon on the desktop. </w:t>
            </w:r>
          </w:p>
          <w:p w:rsidR="00B2757B" w:rsidRDefault="00B2757B" w:rsidP="005E737E">
            <w:pPr>
              <w:pStyle w:val="NoSpacing"/>
              <w:numPr>
                <w:ilvl w:val="0"/>
                <w:numId w:val="9"/>
              </w:numPr>
              <w:spacing w:line="276" w:lineRule="auto"/>
              <w:jc w:val="left"/>
              <w:rPr>
                <w:rFonts w:ascii="Arial" w:hAnsi="Arial" w:cs="Arial"/>
                <w:sz w:val="20"/>
                <w:szCs w:val="20"/>
                <w:lang w:bidi="en-US"/>
              </w:rPr>
            </w:pPr>
            <w:r>
              <w:rPr>
                <w:rFonts w:ascii="Arial" w:hAnsi="Arial" w:cs="Arial"/>
                <w:sz w:val="20"/>
                <w:szCs w:val="20"/>
                <w:lang w:bidi="en-US"/>
              </w:rPr>
              <w:t>Log onto the software.</w:t>
            </w:r>
          </w:p>
          <w:p w:rsidR="00B2757B" w:rsidRDefault="00B2757B" w:rsidP="005E737E">
            <w:pPr>
              <w:pStyle w:val="NoSpacing"/>
              <w:numPr>
                <w:ilvl w:val="1"/>
                <w:numId w:val="9"/>
              </w:numPr>
              <w:spacing w:line="276" w:lineRule="auto"/>
              <w:jc w:val="left"/>
              <w:rPr>
                <w:rFonts w:ascii="Arial" w:hAnsi="Arial" w:cs="Arial"/>
                <w:sz w:val="20"/>
                <w:szCs w:val="20"/>
                <w:lang w:bidi="en-US"/>
              </w:rPr>
            </w:pPr>
            <w:r>
              <w:rPr>
                <w:rFonts w:ascii="Arial" w:hAnsi="Arial" w:cs="Arial"/>
                <w:sz w:val="20"/>
                <w:szCs w:val="20"/>
                <w:lang w:bidi="en-US"/>
              </w:rPr>
              <w:t>User: First 6 letters of your first and last name (combined)</w:t>
            </w:r>
          </w:p>
          <w:p w:rsidR="00B2757B" w:rsidRDefault="00B2757B" w:rsidP="005E737E">
            <w:pPr>
              <w:pStyle w:val="NoSpacing"/>
              <w:numPr>
                <w:ilvl w:val="1"/>
                <w:numId w:val="9"/>
              </w:numPr>
              <w:spacing w:line="276" w:lineRule="auto"/>
              <w:jc w:val="left"/>
              <w:rPr>
                <w:rFonts w:ascii="Arial" w:hAnsi="Arial" w:cs="Arial"/>
                <w:sz w:val="20"/>
                <w:szCs w:val="20"/>
                <w:lang w:bidi="en-US"/>
              </w:rPr>
            </w:pPr>
            <w:r>
              <w:rPr>
                <w:rFonts w:ascii="Arial" w:hAnsi="Arial" w:cs="Arial"/>
                <w:sz w:val="20"/>
                <w:szCs w:val="20"/>
                <w:lang w:bidi="en-US"/>
              </w:rPr>
              <w:t>Password: First 6 letters of your first and last name (combined)</w:t>
            </w:r>
          </w:p>
          <w:p w:rsidR="00B2757B" w:rsidRDefault="00B2757B" w:rsidP="005E737E">
            <w:pPr>
              <w:pStyle w:val="NoSpacing"/>
              <w:numPr>
                <w:ilvl w:val="0"/>
                <w:numId w:val="9"/>
              </w:numPr>
              <w:spacing w:line="276" w:lineRule="auto"/>
              <w:jc w:val="left"/>
              <w:rPr>
                <w:rFonts w:ascii="Arial" w:hAnsi="Arial" w:cs="Arial"/>
                <w:sz w:val="20"/>
                <w:szCs w:val="20"/>
                <w:lang w:bidi="en-US"/>
              </w:rPr>
            </w:pPr>
            <w:r>
              <w:rPr>
                <w:rFonts w:ascii="Arial" w:hAnsi="Arial" w:cs="Arial"/>
                <w:sz w:val="20"/>
                <w:szCs w:val="20"/>
                <w:lang w:bidi="en-US"/>
              </w:rPr>
              <w:t xml:space="preserve">In the </w:t>
            </w:r>
            <w:proofErr w:type="spellStart"/>
            <w:r>
              <w:rPr>
                <w:rFonts w:ascii="Arial" w:hAnsi="Arial" w:cs="Arial"/>
                <w:sz w:val="20"/>
                <w:szCs w:val="20"/>
                <w:lang w:bidi="en-US"/>
              </w:rPr>
              <w:t>GeneXpert</w:t>
            </w:r>
            <w:proofErr w:type="spellEnd"/>
            <w:r>
              <w:rPr>
                <w:rFonts w:ascii="Arial" w:hAnsi="Arial" w:cs="Arial"/>
                <w:sz w:val="20"/>
                <w:szCs w:val="20"/>
                <w:lang w:bidi="en-US"/>
              </w:rPr>
              <w:t xml:space="preserve"> System window, click </w:t>
            </w:r>
            <w:r>
              <w:rPr>
                <w:rFonts w:ascii="Arial" w:hAnsi="Arial" w:cs="Arial"/>
                <w:b/>
                <w:sz w:val="20"/>
                <w:szCs w:val="20"/>
                <w:lang w:bidi="en-US"/>
              </w:rPr>
              <w:t xml:space="preserve">Create Test. </w:t>
            </w:r>
          </w:p>
          <w:p w:rsidR="00B2757B" w:rsidRDefault="00B2757B" w:rsidP="005E737E">
            <w:pPr>
              <w:pStyle w:val="NoSpacing"/>
              <w:numPr>
                <w:ilvl w:val="0"/>
                <w:numId w:val="9"/>
              </w:numPr>
              <w:spacing w:line="276" w:lineRule="auto"/>
              <w:jc w:val="left"/>
              <w:rPr>
                <w:rFonts w:ascii="Arial" w:hAnsi="Arial" w:cs="Arial"/>
                <w:sz w:val="20"/>
                <w:szCs w:val="20"/>
                <w:lang w:bidi="en-US"/>
              </w:rPr>
            </w:pPr>
            <w:r>
              <w:rPr>
                <w:rFonts w:ascii="Arial" w:hAnsi="Arial" w:cs="Arial"/>
                <w:sz w:val="20"/>
                <w:szCs w:val="20"/>
                <w:lang w:bidi="en-US"/>
              </w:rPr>
              <w:t xml:space="preserve">Navigate to the </w:t>
            </w:r>
            <w:r>
              <w:rPr>
                <w:rFonts w:ascii="Arial" w:hAnsi="Arial" w:cs="Arial"/>
                <w:b/>
                <w:sz w:val="20"/>
                <w:szCs w:val="20"/>
                <w:lang w:bidi="en-US"/>
              </w:rPr>
              <w:t>Sample ID</w:t>
            </w:r>
            <w:r>
              <w:rPr>
                <w:rFonts w:ascii="Arial" w:hAnsi="Arial" w:cs="Arial"/>
                <w:sz w:val="20"/>
                <w:szCs w:val="20"/>
                <w:lang w:bidi="en-US"/>
              </w:rPr>
              <w:t xml:space="preserve"> box.  Scan or type in the sample ID.  </w:t>
            </w:r>
          </w:p>
          <w:p w:rsidR="00B2757B" w:rsidRDefault="00B2757B" w:rsidP="005E737E">
            <w:pPr>
              <w:pStyle w:val="NoSpacing"/>
              <w:numPr>
                <w:ilvl w:val="0"/>
                <w:numId w:val="9"/>
              </w:numPr>
              <w:spacing w:line="276" w:lineRule="auto"/>
              <w:jc w:val="left"/>
              <w:rPr>
                <w:rFonts w:ascii="Arial" w:hAnsi="Arial" w:cs="Arial"/>
                <w:sz w:val="20"/>
                <w:szCs w:val="20"/>
                <w:lang w:bidi="en-US"/>
              </w:rPr>
            </w:pPr>
            <w:r>
              <w:rPr>
                <w:rFonts w:ascii="Arial" w:hAnsi="Arial" w:cs="Arial"/>
                <w:sz w:val="20"/>
                <w:szCs w:val="20"/>
                <w:lang w:bidi="en-US"/>
              </w:rPr>
              <w:t xml:space="preserve">Scan the barcode on the cartridge. </w:t>
            </w:r>
          </w:p>
          <w:p w:rsidR="00B2757B" w:rsidRDefault="00B2757B" w:rsidP="005E737E">
            <w:pPr>
              <w:pStyle w:val="NoSpacing"/>
              <w:spacing w:line="276" w:lineRule="auto"/>
              <w:ind w:firstLine="720"/>
              <w:rPr>
                <w:rFonts w:ascii="Arial" w:hAnsi="Arial" w:cs="Arial"/>
                <w:sz w:val="20"/>
                <w:szCs w:val="20"/>
                <w:lang w:bidi="en-US"/>
              </w:rPr>
            </w:pPr>
            <w:r>
              <w:rPr>
                <w:rFonts w:ascii="Arial" w:hAnsi="Arial" w:cs="Arial"/>
                <w:sz w:val="20"/>
                <w:szCs w:val="20"/>
                <w:lang w:bidi="en-US"/>
              </w:rPr>
              <w:t xml:space="preserve">NOTE: if the barcode on the cartridge does not scan, then repeat the test with a new </w:t>
            </w:r>
            <w:r>
              <w:rPr>
                <w:rFonts w:ascii="Arial" w:hAnsi="Arial" w:cs="Arial"/>
                <w:sz w:val="20"/>
                <w:szCs w:val="20"/>
                <w:lang w:bidi="en-US"/>
              </w:rPr>
              <w:tab/>
              <w:t>cartridge.</w:t>
            </w:r>
          </w:p>
          <w:p w:rsidR="00B2757B" w:rsidRDefault="00B2757B" w:rsidP="005E737E">
            <w:pPr>
              <w:pStyle w:val="NoSpacing"/>
              <w:numPr>
                <w:ilvl w:val="0"/>
                <w:numId w:val="9"/>
              </w:numPr>
              <w:spacing w:line="276" w:lineRule="auto"/>
              <w:jc w:val="left"/>
              <w:rPr>
                <w:rFonts w:ascii="Arial" w:hAnsi="Arial" w:cs="Arial"/>
                <w:sz w:val="20"/>
                <w:szCs w:val="20"/>
                <w:lang w:bidi="en-US"/>
              </w:rPr>
            </w:pPr>
            <w:r>
              <w:rPr>
                <w:rFonts w:ascii="Arial" w:hAnsi="Arial" w:cs="Arial"/>
                <w:sz w:val="20"/>
                <w:szCs w:val="20"/>
                <w:lang w:bidi="en-US"/>
              </w:rPr>
              <w:t>Select the appropriate test type for samples or controls.</w:t>
            </w:r>
          </w:p>
          <w:p w:rsidR="00B2757B" w:rsidRDefault="00B2757B" w:rsidP="005E737E">
            <w:pPr>
              <w:pStyle w:val="NoSpacing"/>
              <w:numPr>
                <w:ilvl w:val="0"/>
                <w:numId w:val="9"/>
              </w:numPr>
              <w:spacing w:line="276" w:lineRule="auto"/>
              <w:jc w:val="left"/>
              <w:rPr>
                <w:rFonts w:ascii="Arial" w:hAnsi="Arial" w:cs="Arial"/>
                <w:sz w:val="20"/>
                <w:szCs w:val="20"/>
                <w:lang w:bidi="en-US"/>
              </w:rPr>
            </w:pPr>
            <w:r>
              <w:rPr>
                <w:rFonts w:ascii="Arial" w:hAnsi="Arial" w:cs="Arial"/>
                <w:sz w:val="20"/>
                <w:szCs w:val="20"/>
                <w:lang w:bidi="en-US"/>
              </w:rPr>
              <w:t>Enter additional information in the “notes” field (day of QC, collect date, etc.) if needed.</w:t>
            </w:r>
          </w:p>
          <w:p w:rsidR="00B2757B" w:rsidRDefault="00B2757B" w:rsidP="005E737E">
            <w:pPr>
              <w:pStyle w:val="NoSpacing"/>
              <w:numPr>
                <w:ilvl w:val="0"/>
                <w:numId w:val="9"/>
              </w:numPr>
              <w:spacing w:line="276" w:lineRule="auto"/>
              <w:jc w:val="left"/>
              <w:rPr>
                <w:rFonts w:ascii="Arial" w:hAnsi="Arial" w:cs="Arial"/>
                <w:sz w:val="20"/>
                <w:szCs w:val="20"/>
                <w:lang w:bidi="en-US"/>
              </w:rPr>
            </w:pPr>
            <w:r>
              <w:rPr>
                <w:rFonts w:ascii="Arial" w:hAnsi="Arial" w:cs="Arial"/>
                <w:sz w:val="20"/>
                <w:szCs w:val="20"/>
                <w:lang w:bidi="en-US"/>
              </w:rPr>
              <w:t xml:space="preserve">Click </w:t>
            </w:r>
            <w:r>
              <w:rPr>
                <w:rFonts w:ascii="Arial" w:hAnsi="Arial" w:cs="Arial"/>
                <w:b/>
                <w:sz w:val="20"/>
                <w:szCs w:val="20"/>
                <w:lang w:bidi="en-US"/>
              </w:rPr>
              <w:t>Start Test</w:t>
            </w:r>
            <w:r>
              <w:rPr>
                <w:rFonts w:ascii="Arial" w:hAnsi="Arial" w:cs="Arial"/>
                <w:sz w:val="20"/>
                <w:szCs w:val="20"/>
                <w:lang w:bidi="en-US"/>
              </w:rPr>
              <w:t xml:space="preserve">.  </w:t>
            </w:r>
          </w:p>
          <w:p w:rsidR="00B2757B" w:rsidRDefault="00B2757B" w:rsidP="005E737E">
            <w:pPr>
              <w:pStyle w:val="NoSpacing"/>
              <w:numPr>
                <w:ilvl w:val="0"/>
                <w:numId w:val="9"/>
              </w:numPr>
              <w:spacing w:line="276" w:lineRule="auto"/>
              <w:jc w:val="left"/>
              <w:rPr>
                <w:rFonts w:ascii="Arial" w:hAnsi="Arial" w:cs="Arial"/>
                <w:sz w:val="20"/>
                <w:szCs w:val="20"/>
                <w:lang w:bidi="en-US"/>
              </w:rPr>
            </w:pPr>
            <w:r>
              <w:rPr>
                <w:rFonts w:ascii="Arial" w:hAnsi="Arial" w:cs="Arial"/>
                <w:sz w:val="20"/>
                <w:szCs w:val="20"/>
                <w:lang w:bidi="en-US"/>
              </w:rPr>
              <w:t xml:space="preserve">Enter your username and password, if requested.  </w:t>
            </w:r>
          </w:p>
          <w:p w:rsidR="00B2757B" w:rsidRDefault="00B2757B" w:rsidP="005E737E">
            <w:pPr>
              <w:pStyle w:val="NoSpacing"/>
              <w:numPr>
                <w:ilvl w:val="0"/>
                <w:numId w:val="9"/>
              </w:numPr>
              <w:spacing w:line="276" w:lineRule="auto"/>
              <w:jc w:val="left"/>
              <w:rPr>
                <w:rFonts w:ascii="Arial" w:hAnsi="Arial" w:cs="Arial"/>
                <w:sz w:val="20"/>
                <w:szCs w:val="20"/>
                <w:lang w:bidi="en-US"/>
              </w:rPr>
            </w:pPr>
            <w:r>
              <w:rPr>
                <w:rFonts w:ascii="Arial" w:hAnsi="Arial" w:cs="Arial"/>
                <w:sz w:val="20"/>
                <w:szCs w:val="20"/>
                <w:lang w:bidi="en-US"/>
              </w:rPr>
              <w:t xml:space="preserve">Open the instrument module door with the blinking green light. </w:t>
            </w:r>
          </w:p>
          <w:p w:rsidR="00B2757B" w:rsidRDefault="00B2757B" w:rsidP="005E737E">
            <w:pPr>
              <w:pStyle w:val="NoSpacing"/>
              <w:spacing w:line="276" w:lineRule="auto"/>
              <w:ind w:left="720"/>
              <w:rPr>
                <w:rFonts w:ascii="Arial" w:hAnsi="Arial" w:cs="Arial"/>
                <w:sz w:val="20"/>
                <w:szCs w:val="20"/>
                <w:lang w:bidi="en-US"/>
              </w:rPr>
            </w:pPr>
            <w:r>
              <w:rPr>
                <w:rFonts w:ascii="Arial" w:hAnsi="Arial" w:cs="Arial"/>
                <w:sz w:val="20"/>
                <w:szCs w:val="20"/>
                <w:lang w:bidi="en-US"/>
              </w:rPr>
              <w:t>NOTE: when setting up for testing you may opt to use any available module.</w:t>
            </w:r>
          </w:p>
          <w:p w:rsidR="00B2757B" w:rsidRDefault="00B2757B" w:rsidP="005E737E">
            <w:pPr>
              <w:pStyle w:val="NoSpacing"/>
              <w:numPr>
                <w:ilvl w:val="0"/>
                <w:numId w:val="9"/>
              </w:numPr>
              <w:spacing w:line="276" w:lineRule="auto"/>
              <w:jc w:val="left"/>
              <w:rPr>
                <w:rFonts w:ascii="Arial" w:hAnsi="Arial" w:cs="Arial"/>
                <w:sz w:val="20"/>
                <w:szCs w:val="20"/>
                <w:lang w:bidi="en-US"/>
              </w:rPr>
            </w:pPr>
            <w:r>
              <w:rPr>
                <w:rFonts w:ascii="Arial" w:hAnsi="Arial" w:cs="Arial"/>
                <w:sz w:val="20"/>
                <w:szCs w:val="20"/>
                <w:lang w:bidi="en-US"/>
              </w:rPr>
              <w:t xml:space="preserve">With the barcode facing towards you, set the cartridge into the module and close the door.  </w:t>
            </w:r>
          </w:p>
          <w:p w:rsidR="00B2757B" w:rsidRDefault="00B2757B" w:rsidP="005E737E">
            <w:pPr>
              <w:pStyle w:val="NoSpacing"/>
              <w:numPr>
                <w:ilvl w:val="0"/>
                <w:numId w:val="9"/>
              </w:numPr>
              <w:spacing w:line="276" w:lineRule="auto"/>
              <w:jc w:val="left"/>
              <w:rPr>
                <w:rFonts w:ascii="Arial" w:hAnsi="Arial" w:cs="Arial"/>
                <w:sz w:val="20"/>
                <w:szCs w:val="20"/>
                <w:lang w:bidi="en-US"/>
              </w:rPr>
            </w:pPr>
            <w:r>
              <w:rPr>
                <w:rFonts w:ascii="Arial" w:hAnsi="Arial" w:cs="Arial"/>
                <w:sz w:val="20"/>
                <w:szCs w:val="20"/>
                <w:lang w:bidi="en-US"/>
              </w:rPr>
              <w:t>Wait for the test to start and the light to stop blinking.  The test will run for 70 minutes.</w:t>
            </w:r>
          </w:p>
          <w:p w:rsidR="00B2757B" w:rsidRDefault="00B2757B" w:rsidP="005E737E">
            <w:pPr>
              <w:pStyle w:val="NoSpacing"/>
              <w:spacing w:line="276" w:lineRule="auto"/>
              <w:ind w:left="720"/>
              <w:jc w:val="left"/>
              <w:rPr>
                <w:rFonts w:ascii="Arial" w:hAnsi="Arial" w:cs="Arial"/>
                <w:sz w:val="20"/>
                <w:szCs w:val="20"/>
                <w:lang w:bidi="en-US"/>
              </w:rPr>
            </w:pPr>
            <w:r>
              <w:rPr>
                <w:rFonts w:ascii="Arial" w:hAnsi="Arial" w:cs="Arial"/>
                <w:sz w:val="20"/>
                <w:szCs w:val="20"/>
                <w:lang w:bidi="en-US"/>
              </w:rPr>
              <w:t>NOTE: Early assay termination for positive samples can occur as early as 45 minutes</w:t>
            </w:r>
          </w:p>
          <w:p w:rsidR="00B2757B" w:rsidRDefault="00B2757B" w:rsidP="005E737E">
            <w:pPr>
              <w:pStyle w:val="NoSpacing"/>
              <w:numPr>
                <w:ilvl w:val="0"/>
                <w:numId w:val="9"/>
              </w:numPr>
              <w:spacing w:line="276" w:lineRule="auto"/>
              <w:jc w:val="left"/>
              <w:rPr>
                <w:rFonts w:ascii="Arial" w:hAnsi="Arial" w:cs="Arial"/>
                <w:sz w:val="20"/>
                <w:szCs w:val="20"/>
                <w:lang w:bidi="en-US"/>
              </w:rPr>
            </w:pPr>
            <w:r>
              <w:rPr>
                <w:rFonts w:ascii="Arial" w:hAnsi="Arial" w:cs="Arial"/>
                <w:sz w:val="20"/>
                <w:szCs w:val="20"/>
                <w:lang w:bidi="en-US"/>
              </w:rPr>
              <w:t xml:space="preserve">Turn printer on. </w:t>
            </w:r>
          </w:p>
          <w:p w:rsidR="00B2757B" w:rsidRDefault="00B2757B" w:rsidP="005E737E">
            <w:pPr>
              <w:pStyle w:val="NoSpacing"/>
              <w:numPr>
                <w:ilvl w:val="0"/>
                <w:numId w:val="9"/>
              </w:numPr>
              <w:spacing w:line="276" w:lineRule="auto"/>
              <w:jc w:val="left"/>
              <w:rPr>
                <w:rFonts w:ascii="Arial" w:hAnsi="Arial" w:cs="Arial"/>
                <w:sz w:val="20"/>
                <w:szCs w:val="20"/>
                <w:lang w:bidi="en-US"/>
              </w:rPr>
            </w:pPr>
            <w:r>
              <w:rPr>
                <w:rFonts w:ascii="Arial" w:hAnsi="Arial" w:cs="Arial"/>
                <w:sz w:val="20"/>
                <w:szCs w:val="20"/>
                <w:lang w:bidi="en-US"/>
              </w:rPr>
              <w:t>Remove the cartridge when testing is finished (the light will be off and the system will release the door lock).</w:t>
            </w:r>
          </w:p>
          <w:p w:rsidR="00B2757B" w:rsidRDefault="00B2757B" w:rsidP="005E737E">
            <w:pPr>
              <w:pStyle w:val="NoSpacing"/>
              <w:numPr>
                <w:ilvl w:val="0"/>
                <w:numId w:val="9"/>
              </w:numPr>
              <w:spacing w:line="276" w:lineRule="auto"/>
              <w:jc w:val="left"/>
              <w:rPr>
                <w:rFonts w:ascii="Arial" w:hAnsi="Arial" w:cs="Arial"/>
                <w:sz w:val="20"/>
                <w:szCs w:val="20"/>
                <w:lang w:bidi="en-US"/>
              </w:rPr>
            </w:pPr>
            <w:r>
              <w:rPr>
                <w:rFonts w:ascii="Arial" w:hAnsi="Arial" w:cs="Arial"/>
                <w:sz w:val="20"/>
                <w:szCs w:val="20"/>
                <w:lang w:bidi="en-US"/>
              </w:rPr>
              <w:t>Dispose of used cartridges into bio-bags and place into biohazard sharps bins.</w:t>
            </w:r>
          </w:p>
          <w:p w:rsidR="00B2757B" w:rsidRDefault="00B2757B" w:rsidP="005E737E">
            <w:pPr>
              <w:pStyle w:val="NoSpacing"/>
              <w:numPr>
                <w:ilvl w:val="0"/>
                <w:numId w:val="9"/>
              </w:numPr>
              <w:spacing w:line="276" w:lineRule="auto"/>
              <w:jc w:val="left"/>
              <w:rPr>
                <w:rFonts w:ascii="Arial" w:hAnsi="Arial" w:cs="Arial"/>
                <w:sz w:val="20"/>
                <w:szCs w:val="20"/>
                <w:lang w:bidi="en-US"/>
              </w:rPr>
            </w:pPr>
            <w:r>
              <w:rPr>
                <w:rFonts w:ascii="Arial" w:hAnsi="Arial" w:cs="Arial"/>
                <w:sz w:val="20"/>
                <w:szCs w:val="20"/>
                <w:lang w:bidi="en-US"/>
              </w:rPr>
              <w:t>Clean any equipment used (pipettes, racks, transfer tray, etc.), hood, and counters (including keyboard, scanner, and mouse) at the end of the day.</w:t>
            </w:r>
          </w:p>
          <w:p w:rsidR="00B2757B" w:rsidRDefault="00B2757B" w:rsidP="005E737E">
            <w:pPr>
              <w:pStyle w:val="NoSpacing"/>
              <w:numPr>
                <w:ilvl w:val="0"/>
                <w:numId w:val="9"/>
              </w:numPr>
              <w:spacing w:line="276" w:lineRule="auto"/>
              <w:jc w:val="left"/>
              <w:rPr>
                <w:rFonts w:ascii="Arial" w:hAnsi="Arial" w:cs="Arial"/>
                <w:sz w:val="20"/>
                <w:szCs w:val="20"/>
                <w:lang w:bidi="en-US"/>
              </w:rPr>
            </w:pPr>
            <w:r>
              <w:rPr>
                <w:rFonts w:ascii="Arial" w:hAnsi="Arial" w:cs="Arial"/>
                <w:sz w:val="20"/>
                <w:szCs w:val="20"/>
                <w:lang w:bidi="en-US"/>
              </w:rPr>
              <w:t xml:space="preserve">Save secondary swabs at room temp (15-30 °C, 24 hours) or in the fridge (2-8 °C, 7 days) for potential testing.  </w:t>
            </w:r>
          </w:p>
          <w:p w:rsidR="00B2757B" w:rsidRDefault="00B2757B" w:rsidP="005E737E">
            <w:pPr>
              <w:pStyle w:val="NoSpacing"/>
              <w:spacing w:line="276" w:lineRule="auto"/>
              <w:jc w:val="left"/>
              <w:rPr>
                <w:rFonts w:ascii="Arial" w:hAnsi="Arial" w:cs="Arial"/>
                <w:sz w:val="20"/>
                <w:szCs w:val="20"/>
                <w:lang w:bidi="en-US"/>
              </w:rPr>
            </w:pPr>
          </w:p>
          <w:p w:rsidR="00B2757B" w:rsidRDefault="00B2757B" w:rsidP="005E737E">
            <w:pPr>
              <w:pStyle w:val="NoSpacing"/>
              <w:spacing w:line="276" w:lineRule="auto"/>
              <w:ind w:left="720"/>
              <w:jc w:val="left"/>
              <w:rPr>
                <w:rFonts w:ascii="Arial" w:hAnsi="Arial" w:cs="Arial"/>
                <w:sz w:val="20"/>
                <w:szCs w:val="20"/>
                <w:lang w:bidi="en-US"/>
              </w:rPr>
            </w:pPr>
            <w:r>
              <w:rPr>
                <w:rFonts w:ascii="Arial" w:hAnsi="Arial" w:cs="Arial"/>
                <w:sz w:val="20"/>
                <w:szCs w:val="20"/>
                <w:lang w:bidi="en-US"/>
              </w:rPr>
              <w:t xml:space="preserve">NOTE:  Sample processing, testing, and cleaning should follow a unidirectional work-flow to avoid contamination.  </w:t>
            </w:r>
          </w:p>
          <w:p w:rsidR="00B2757B" w:rsidRDefault="00B2757B" w:rsidP="005E737E">
            <w:pPr>
              <w:pStyle w:val="NoSpacing"/>
              <w:spacing w:line="276" w:lineRule="auto"/>
              <w:jc w:val="left"/>
              <w:rPr>
                <w:rFonts w:ascii="Arial" w:hAnsi="Arial"/>
                <w:sz w:val="20"/>
                <w:lang w:bidi="en-US"/>
              </w:rPr>
            </w:pPr>
          </w:p>
        </w:tc>
      </w:tr>
      <w:tr w:rsidR="00B2757B" w:rsidTr="005E737E">
        <w:trPr>
          <w:gridAfter w:val="2"/>
          <w:wAfter w:w="5398" w:type="dxa"/>
          <w:trHeight w:val="541"/>
        </w:trPr>
        <w:tc>
          <w:tcPr>
            <w:tcW w:w="1797" w:type="dxa"/>
            <w:tcBorders>
              <w:top w:val="nil"/>
              <w:left w:val="nil"/>
              <w:bottom w:val="nil"/>
              <w:right w:val="nil"/>
            </w:tcBorders>
          </w:tcPr>
          <w:p w:rsidR="00B2757B" w:rsidRDefault="00B2757B" w:rsidP="005E737E">
            <w:pPr>
              <w:spacing w:line="276" w:lineRule="auto"/>
              <w:rPr>
                <w:rFonts w:ascii="Arial" w:hAnsi="Arial"/>
                <w:b/>
                <w:color w:val="0000FF"/>
                <w:sz w:val="20"/>
                <w:lang w:bidi="en-US"/>
              </w:rPr>
            </w:pPr>
            <w:r>
              <w:rPr>
                <w:rFonts w:ascii="Arial" w:hAnsi="Arial"/>
                <w:b/>
                <w:color w:val="0000FF"/>
                <w:sz w:val="20"/>
              </w:rPr>
              <w:br w:type="page"/>
            </w:r>
          </w:p>
          <w:p w:rsidR="00B2757B" w:rsidRDefault="00B2757B" w:rsidP="005E737E">
            <w:pPr>
              <w:spacing w:line="276" w:lineRule="auto"/>
              <w:rPr>
                <w:rFonts w:ascii="Arial" w:hAnsi="Arial"/>
                <w:b/>
                <w:color w:val="0000FF"/>
                <w:sz w:val="20"/>
                <w:lang w:bidi="en-US"/>
              </w:rPr>
            </w:pPr>
            <w:r>
              <w:rPr>
                <w:rFonts w:ascii="Arial" w:hAnsi="Arial"/>
                <w:b/>
                <w:color w:val="0000FF"/>
                <w:sz w:val="20"/>
                <w:lang w:bidi="en-US"/>
              </w:rPr>
              <w:t xml:space="preserve">Interpretation/ Results </w:t>
            </w:r>
          </w:p>
        </w:tc>
        <w:tc>
          <w:tcPr>
            <w:tcW w:w="9365" w:type="dxa"/>
            <w:gridSpan w:val="5"/>
            <w:tcBorders>
              <w:top w:val="single" w:sz="4" w:space="0" w:color="auto"/>
              <w:left w:val="nil"/>
              <w:bottom w:val="single" w:sz="4" w:space="0" w:color="auto"/>
              <w:right w:val="nil"/>
            </w:tcBorders>
          </w:tcPr>
          <w:p w:rsidR="00B2757B" w:rsidRDefault="00B2757B" w:rsidP="005E737E">
            <w:pPr>
              <w:pStyle w:val="NoSpacing"/>
              <w:numPr>
                <w:ilvl w:val="0"/>
                <w:numId w:val="10"/>
              </w:numPr>
              <w:spacing w:line="276" w:lineRule="auto"/>
              <w:jc w:val="left"/>
              <w:rPr>
                <w:rFonts w:ascii="Arial" w:hAnsi="Arial" w:cs="Arial"/>
                <w:sz w:val="20"/>
                <w:szCs w:val="20"/>
                <w:lang w:bidi="en-US"/>
              </w:rPr>
            </w:pPr>
            <w:r>
              <w:rPr>
                <w:rFonts w:ascii="Arial" w:hAnsi="Arial" w:cs="Arial"/>
                <w:sz w:val="20"/>
                <w:szCs w:val="20"/>
                <w:lang w:bidi="en-US"/>
              </w:rPr>
              <w:t xml:space="preserve">Click on </w:t>
            </w:r>
            <w:r>
              <w:rPr>
                <w:rFonts w:ascii="Arial" w:hAnsi="Arial" w:cs="Arial"/>
                <w:b/>
                <w:sz w:val="20"/>
                <w:szCs w:val="20"/>
                <w:lang w:bidi="en-US"/>
              </w:rPr>
              <w:t xml:space="preserve">View Results </w:t>
            </w:r>
            <w:r>
              <w:rPr>
                <w:rFonts w:ascii="Arial" w:hAnsi="Arial" w:cs="Arial"/>
                <w:sz w:val="20"/>
                <w:szCs w:val="20"/>
                <w:lang w:bidi="en-US"/>
              </w:rPr>
              <w:t xml:space="preserve">on the top drop-down menu bar and select </w:t>
            </w:r>
            <w:r>
              <w:rPr>
                <w:rFonts w:ascii="Arial" w:hAnsi="Arial" w:cs="Arial"/>
                <w:b/>
                <w:sz w:val="20"/>
                <w:szCs w:val="20"/>
                <w:lang w:bidi="en-US"/>
              </w:rPr>
              <w:t>View Test</w:t>
            </w:r>
            <w:r>
              <w:rPr>
                <w:rFonts w:ascii="Arial" w:hAnsi="Arial" w:cs="Arial"/>
                <w:sz w:val="20"/>
                <w:szCs w:val="20"/>
                <w:lang w:bidi="en-US"/>
              </w:rPr>
              <w:t>.</w:t>
            </w:r>
          </w:p>
          <w:p w:rsidR="00B2757B" w:rsidRDefault="00B2757B" w:rsidP="005E737E">
            <w:pPr>
              <w:pStyle w:val="NoSpacing"/>
              <w:numPr>
                <w:ilvl w:val="0"/>
                <w:numId w:val="10"/>
              </w:numPr>
              <w:spacing w:line="276" w:lineRule="auto"/>
              <w:jc w:val="left"/>
              <w:rPr>
                <w:rFonts w:ascii="Arial" w:hAnsi="Arial" w:cs="Arial"/>
                <w:sz w:val="20"/>
                <w:szCs w:val="20"/>
                <w:lang w:bidi="en-US"/>
              </w:rPr>
            </w:pPr>
            <w:r>
              <w:rPr>
                <w:rFonts w:ascii="Arial" w:hAnsi="Arial" w:cs="Arial"/>
                <w:sz w:val="20"/>
                <w:szCs w:val="20"/>
                <w:lang w:bidi="en-US"/>
              </w:rPr>
              <w:t xml:space="preserve">Select the result you would like to review: Click </w:t>
            </w:r>
            <w:r>
              <w:rPr>
                <w:rFonts w:ascii="Arial" w:hAnsi="Arial" w:cs="Arial"/>
                <w:b/>
                <w:sz w:val="20"/>
                <w:szCs w:val="20"/>
                <w:lang w:bidi="en-US"/>
              </w:rPr>
              <w:t>OK</w:t>
            </w:r>
            <w:r>
              <w:rPr>
                <w:rFonts w:ascii="Arial" w:hAnsi="Arial" w:cs="Arial"/>
                <w:sz w:val="20"/>
                <w:szCs w:val="20"/>
                <w:lang w:bidi="en-US"/>
              </w:rPr>
              <w:t>.</w:t>
            </w:r>
          </w:p>
          <w:p w:rsidR="00B2757B" w:rsidRDefault="00B2757B" w:rsidP="005E737E">
            <w:pPr>
              <w:pStyle w:val="NoSpacing"/>
              <w:numPr>
                <w:ilvl w:val="0"/>
                <w:numId w:val="10"/>
              </w:numPr>
              <w:spacing w:line="276" w:lineRule="auto"/>
              <w:jc w:val="left"/>
              <w:rPr>
                <w:rFonts w:ascii="Arial" w:hAnsi="Arial" w:cs="Arial"/>
                <w:sz w:val="20"/>
                <w:szCs w:val="20"/>
                <w:lang w:bidi="en-US"/>
              </w:rPr>
            </w:pPr>
            <w:r>
              <w:rPr>
                <w:rFonts w:ascii="Arial" w:hAnsi="Arial" w:cs="Arial"/>
                <w:sz w:val="20"/>
                <w:szCs w:val="20"/>
                <w:lang w:bidi="en-US"/>
              </w:rPr>
              <w:t xml:space="preserve">Review result interpretations and amplification curves for exponential growth (if applicable). </w:t>
            </w:r>
          </w:p>
          <w:p w:rsidR="00B2757B" w:rsidRDefault="00B2757B" w:rsidP="005E737E">
            <w:pPr>
              <w:pStyle w:val="NoSpacing"/>
              <w:numPr>
                <w:ilvl w:val="1"/>
                <w:numId w:val="10"/>
              </w:numPr>
              <w:spacing w:line="276" w:lineRule="auto"/>
              <w:jc w:val="left"/>
              <w:rPr>
                <w:rFonts w:ascii="Arial" w:hAnsi="Arial" w:cs="Arial"/>
                <w:sz w:val="20"/>
                <w:szCs w:val="20"/>
                <w:lang w:bidi="en-US"/>
              </w:rPr>
            </w:pPr>
            <w:r>
              <w:rPr>
                <w:rFonts w:ascii="Arial" w:hAnsi="Arial" w:cs="Arial"/>
                <w:sz w:val="20"/>
                <w:szCs w:val="20"/>
                <w:lang w:bidi="en-US"/>
              </w:rPr>
              <w:t xml:space="preserve">NOTE: SPC does not need to pass for a positive result to be valid. </w:t>
            </w:r>
          </w:p>
          <w:p w:rsidR="00B2757B" w:rsidRDefault="00B2757B" w:rsidP="005E737E">
            <w:pPr>
              <w:pStyle w:val="NoSpacing"/>
              <w:numPr>
                <w:ilvl w:val="1"/>
                <w:numId w:val="10"/>
              </w:numPr>
              <w:spacing w:line="276" w:lineRule="auto"/>
              <w:jc w:val="left"/>
              <w:rPr>
                <w:rFonts w:ascii="Arial" w:hAnsi="Arial" w:cs="Arial"/>
                <w:sz w:val="20"/>
                <w:szCs w:val="20"/>
                <w:lang w:bidi="en-US"/>
              </w:rPr>
            </w:pPr>
            <w:r>
              <w:rPr>
                <w:rFonts w:ascii="Arial" w:hAnsi="Arial" w:cs="Arial"/>
                <w:sz w:val="20"/>
                <w:szCs w:val="20"/>
                <w:lang w:bidi="en-US"/>
              </w:rPr>
              <w:t>NOTE: SPC needs to pass for a negative result to be valid.</w:t>
            </w:r>
          </w:p>
          <w:p w:rsidR="00B2757B" w:rsidRDefault="00B2757B" w:rsidP="005E737E">
            <w:pPr>
              <w:pStyle w:val="NoSpacing"/>
              <w:numPr>
                <w:ilvl w:val="0"/>
                <w:numId w:val="10"/>
              </w:numPr>
              <w:spacing w:line="276" w:lineRule="auto"/>
              <w:jc w:val="left"/>
              <w:rPr>
                <w:rFonts w:ascii="Arial" w:hAnsi="Arial" w:cs="Arial"/>
                <w:sz w:val="20"/>
                <w:szCs w:val="20"/>
                <w:lang w:bidi="en-US"/>
              </w:rPr>
            </w:pPr>
            <w:r>
              <w:rPr>
                <w:rFonts w:ascii="Arial" w:hAnsi="Arial" w:cs="Arial"/>
                <w:sz w:val="20"/>
                <w:szCs w:val="20"/>
                <w:lang w:bidi="en-US"/>
              </w:rPr>
              <w:t xml:space="preserve">Click on the </w:t>
            </w:r>
            <w:r>
              <w:rPr>
                <w:rFonts w:ascii="Arial" w:hAnsi="Arial" w:cs="Arial"/>
                <w:b/>
                <w:sz w:val="20"/>
                <w:szCs w:val="20"/>
                <w:lang w:bidi="en-US"/>
              </w:rPr>
              <w:t>Errors</w:t>
            </w:r>
            <w:r>
              <w:rPr>
                <w:rFonts w:ascii="Arial" w:hAnsi="Arial" w:cs="Arial"/>
                <w:sz w:val="20"/>
                <w:szCs w:val="20"/>
                <w:lang w:bidi="en-US"/>
              </w:rPr>
              <w:t xml:space="preserve"> tab to ensure no errors occurred during testing.  (Section 9.18.2 in Operator Manual provides error code descriptions)</w:t>
            </w:r>
          </w:p>
          <w:p w:rsidR="00B2757B" w:rsidRDefault="00B2757B" w:rsidP="005E737E">
            <w:pPr>
              <w:pStyle w:val="NoSpacing"/>
              <w:spacing w:line="276" w:lineRule="auto"/>
              <w:rPr>
                <w:rFonts w:ascii="Arial" w:hAnsi="Arial" w:cs="Arial"/>
                <w:b/>
                <w:sz w:val="20"/>
                <w:szCs w:val="20"/>
                <w:lang w:bidi="en-US"/>
              </w:rPr>
            </w:pPr>
          </w:p>
          <w:p w:rsidR="00B2757B" w:rsidRDefault="00B2757B" w:rsidP="005E737E">
            <w:pPr>
              <w:pStyle w:val="NoSpacing"/>
              <w:spacing w:line="276" w:lineRule="auto"/>
              <w:rPr>
                <w:rFonts w:ascii="Arial" w:hAnsi="Arial" w:cs="Arial"/>
                <w:b/>
                <w:sz w:val="20"/>
                <w:szCs w:val="20"/>
                <w:lang w:bidi="en-US"/>
              </w:rPr>
            </w:pPr>
            <w:r>
              <w:rPr>
                <w:rFonts w:ascii="Arial" w:hAnsi="Arial" w:cs="Arial"/>
                <w:b/>
                <w:sz w:val="20"/>
                <w:szCs w:val="20"/>
                <w:lang w:bidi="en-US"/>
              </w:rPr>
              <w:t>Reasons to retest/trouble shooting:</w:t>
            </w:r>
          </w:p>
          <w:p w:rsidR="00B2757B" w:rsidRDefault="00B2757B" w:rsidP="005E737E">
            <w:pPr>
              <w:pStyle w:val="NoSpacing"/>
              <w:numPr>
                <w:ilvl w:val="0"/>
                <w:numId w:val="11"/>
              </w:numPr>
              <w:spacing w:line="276" w:lineRule="auto"/>
              <w:jc w:val="left"/>
              <w:rPr>
                <w:rFonts w:ascii="Arial" w:hAnsi="Arial" w:cs="Arial"/>
                <w:sz w:val="20"/>
                <w:szCs w:val="20"/>
                <w:lang w:bidi="en-US"/>
              </w:rPr>
            </w:pPr>
            <w:r>
              <w:rPr>
                <w:rFonts w:ascii="Arial" w:hAnsi="Arial" w:cs="Arial"/>
                <w:sz w:val="20"/>
                <w:szCs w:val="20"/>
                <w:lang w:bidi="en-US"/>
              </w:rPr>
              <w:t>An INVALID result.  This may indicate:</w:t>
            </w:r>
          </w:p>
          <w:p w:rsidR="00B2757B" w:rsidRDefault="00B2757B" w:rsidP="005E737E">
            <w:pPr>
              <w:pStyle w:val="NoSpacing"/>
              <w:numPr>
                <w:ilvl w:val="1"/>
                <w:numId w:val="11"/>
              </w:numPr>
              <w:spacing w:line="276" w:lineRule="auto"/>
              <w:jc w:val="left"/>
              <w:rPr>
                <w:rFonts w:ascii="Arial" w:hAnsi="Arial" w:cs="Arial"/>
                <w:sz w:val="20"/>
                <w:szCs w:val="20"/>
                <w:lang w:bidi="en-US"/>
              </w:rPr>
            </w:pPr>
            <w:r>
              <w:rPr>
                <w:rFonts w:ascii="Arial" w:hAnsi="Arial" w:cs="Arial"/>
                <w:sz w:val="20"/>
                <w:szCs w:val="20"/>
                <w:lang w:bidi="en-US"/>
              </w:rPr>
              <w:t>The sample was inadequate.</w:t>
            </w:r>
          </w:p>
          <w:p w:rsidR="00B2757B" w:rsidRDefault="00B2757B" w:rsidP="005E737E">
            <w:pPr>
              <w:pStyle w:val="NoSpacing"/>
              <w:numPr>
                <w:ilvl w:val="1"/>
                <w:numId w:val="11"/>
              </w:numPr>
              <w:spacing w:line="276" w:lineRule="auto"/>
              <w:jc w:val="left"/>
              <w:rPr>
                <w:rFonts w:ascii="Arial" w:hAnsi="Arial" w:cs="Arial"/>
                <w:sz w:val="20"/>
                <w:szCs w:val="20"/>
                <w:lang w:bidi="en-US"/>
              </w:rPr>
            </w:pPr>
            <w:r>
              <w:rPr>
                <w:rFonts w:ascii="Arial" w:hAnsi="Arial" w:cs="Arial"/>
                <w:sz w:val="20"/>
                <w:szCs w:val="20"/>
                <w:lang w:bidi="en-US"/>
              </w:rPr>
              <w:t xml:space="preserve">The sample was not properly processed. </w:t>
            </w:r>
          </w:p>
          <w:p w:rsidR="00B2757B" w:rsidRDefault="00B2757B" w:rsidP="005E737E">
            <w:pPr>
              <w:pStyle w:val="NoSpacing"/>
              <w:numPr>
                <w:ilvl w:val="1"/>
                <w:numId w:val="11"/>
              </w:numPr>
              <w:spacing w:line="276" w:lineRule="auto"/>
              <w:jc w:val="left"/>
              <w:rPr>
                <w:rFonts w:ascii="Arial" w:hAnsi="Arial" w:cs="Arial"/>
                <w:sz w:val="20"/>
                <w:szCs w:val="20"/>
                <w:lang w:bidi="en-US"/>
              </w:rPr>
            </w:pPr>
            <w:r>
              <w:rPr>
                <w:rFonts w:ascii="Arial" w:hAnsi="Arial" w:cs="Arial"/>
                <w:sz w:val="20"/>
                <w:szCs w:val="20"/>
                <w:lang w:bidi="en-US"/>
              </w:rPr>
              <w:t xml:space="preserve">PCR was inhibited. </w:t>
            </w:r>
          </w:p>
          <w:p w:rsidR="00B2757B" w:rsidRDefault="00B2757B" w:rsidP="005E737E">
            <w:pPr>
              <w:pStyle w:val="NoSpacing"/>
              <w:numPr>
                <w:ilvl w:val="0"/>
                <w:numId w:val="11"/>
              </w:numPr>
              <w:spacing w:line="276" w:lineRule="auto"/>
              <w:jc w:val="left"/>
              <w:rPr>
                <w:rFonts w:ascii="Arial" w:hAnsi="Arial" w:cs="Arial"/>
                <w:sz w:val="20"/>
                <w:szCs w:val="20"/>
                <w:lang w:bidi="en-US"/>
              </w:rPr>
            </w:pPr>
            <w:r>
              <w:rPr>
                <w:rFonts w:ascii="Arial" w:hAnsi="Arial" w:cs="Arial"/>
                <w:sz w:val="20"/>
                <w:szCs w:val="20"/>
                <w:lang w:bidi="en-US"/>
              </w:rPr>
              <w:t>An ERROR result.  This may indicate:</w:t>
            </w:r>
          </w:p>
          <w:p w:rsidR="00B2757B" w:rsidRDefault="00B2757B" w:rsidP="005E737E">
            <w:pPr>
              <w:pStyle w:val="NoSpacing"/>
              <w:numPr>
                <w:ilvl w:val="1"/>
                <w:numId w:val="11"/>
              </w:numPr>
              <w:spacing w:line="276" w:lineRule="auto"/>
              <w:jc w:val="left"/>
              <w:rPr>
                <w:rFonts w:ascii="Arial" w:hAnsi="Arial" w:cs="Arial"/>
                <w:sz w:val="20"/>
                <w:szCs w:val="20"/>
                <w:lang w:bidi="en-US"/>
              </w:rPr>
            </w:pPr>
            <w:r>
              <w:rPr>
                <w:rFonts w:ascii="Arial" w:hAnsi="Arial" w:cs="Arial"/>
                <w:sz w:val="20"/>
                <w:szCs w:val="20"/>
                <w:lang w:bidi="en-US"/>
              </w:rPr>
              <w:t xml:space="preserve">The reaction tube was filled improperly. </w:t>
            </w:r>
          </w:p>
          <w:p w:rsidR="00B2757B" w:rsidRDefault="00B2757B" w:rsidP="005E737E">
            <w:pPr>
              <w:pStyle w:val="NoSpacing"/>
              <w:numPr>
                <w:ilvl w:val="1"/>
                <w:numId w:val="11"/>
              </w:numPr>
              <w:spacing w:line="276" w:lineRule="auto"/>
              <w:jc w:val="left"/>
              <w:rPr>
                <w:rFonts w:ascii="Arial" w:hAnsi="Arial" w:cs="Arial"/>
                <w:sz w:val="20"/>
                <w:szCs w:val="20"/>
                <w:lang w:bidi="en-US"/>
              </w:rPr>
            </w:pPr>
            <w:r>
              <w:rPr>
                <w:rFonts w:ascii="Arial" w:hAnsi="Arial" w:cs="Arial"/>
                <w:sz w:val="20"/>
                <w:szCs w:val="20"/>
                <w:lang w:bidi="en-US"/>
              </w:rPr>
              <w:t xml:space="preserve">A reagent probe integrity problem was detected. </w:t>
            </w:r>
          </w:p>
          <w:p w:rsidR="00B2757B" w:rsidRDefault="00B2757B" w:rsidP="005E737E">
            <w:pPr>
              <w:pStyle w:val="NoSpacing"/>
              <w:numPr>
                <w:ilvl w:val="1"/>
                <w:numId w:val="11"/>
              </w:numPr>
              <w:spacing w:line="276" w:lineRule="auto"/>
              <w:jc w:val="left"/>
              <w:rPr>
                <w:rFonts w:ascii="Arial" w:hAnsi="Arial" w:cs="Arial"/>
                <w:sz w:val="20"/>
                <w:szCs w:val="20"/>
                <w:lang w:bidi="en-US"/>
              </w:rPr>
            </w:pPr>
            <w:r>
              <w:rPr>
                <w:rFonts w:ascii="Arial" w:hAnsi="Arial" w:cs="Arial"/>
                <w:sz w:val="20"/>
                <w:szCs w:val="20"/>
                <w:lang w:bidi="en-US"/>
              </w:rPr>
              <w:t xml:space="preserve">The maximum pressure limit was exceeded. </w:t>
            </w:r>
          </w:p>
          <w:p w:rsidR="00B2757B" w:rsidRDefault="00B2757B" w:rsidP="005E737E">
            <w:pPr>
              <w:pStyle w:val="NoSpacing"/>
              <w:numPr>
                <w:ilvl w:val="1"/>
                <w:numId w:val="11"/>
              </w:numPr>
              <w:spacing w:line="276" w:lineRule="auto"/>
              <w:jc w:val="left"/>
              <w:rPr>
                <w:rFonts w:ascii="Arial" w:hAnsi="Arial" w:cs="Arial"/>
                <w:sz w:val="20"/>
                <w:szCs w:val="20"/>
                <w:lang w:bidi="en-US"/>
              </w:rPr>
            </w:pPr>
            <w:r>
              <w:rPr>
                <w:rFonts w:ascii="Arial" w:hAnsi="Arial" w:cs="Arial"/>
                <w:sz w:val="20"/>
                <w:szCs w:val="20"/>
                <w:lang w:bidi="en-US"/>
              </w:rPr>
              <w:t xml:space="preserve">A valve positioning error was detected. </w:t>
            </w:r>
          </w:p>
          <w:p w:rsidR="00B2757B" w:rsidRDefault="00B2757B" w:rsidP="005E737E">
            <w:pPr>
              <w:pStyle w:val="NoSpacing"/>
              <w:numPr>
                <w:ilvl w:val="0"/>
                <w:numId w:val="11"/>
              </w:numPr>
              <w:spacing w:line="276" w:lineRule="auto"/>
              <w:jc w:val="left"/>
              <w:rPr>
                <w:rFonts w:ascii="Arial" w:hAnsi="Arial" w:cs="Arial"/>
                <w:sz w:val="20"/>
                <w:szCs w:val="20"/>
                <w:lang w:bidi="en-US"/>
              </w:rPr>
            </w:pPr>
            <w:r>
              <w:rPr>
                <w:rFonts w:ascii="Arial" w:hAnsi="Arial" w:cs="Arial"/>
                <w:sz w:val="20"/>
                <w:szCs w:val="20"/>
                <w:lang w:bidi="en-US"/>
              </w:rPr>
              <w:t>NO RESULT:</w:t>
            </w:r>
          </w:p>
          <w:p w:rsidR="00B2757B" w:rsidRDefault="00B2757B" w:rsidP="005E737E">
            <w:pPr>
              <w:pStyle w:val="NoSpacing"/>
              <w:numPr>
                <w:ilvl w:val="1"/>
                <w:numId w:val="11"/>
              </w:numPr>
              <w:spacing w:line="276" w:lineRule="auto"/>
              <w:jc w:val="left"/>
              <w:rPr>
                <w:rFonts w:ascii="Arial" w:hAnsi="Arial" w:cs="Arial"/>
                <w:sz w:val="20"/>
                <w:szCs w:val="20"/>
                <w:lang w:bidi="en-US"/>
              </w:rPr>
            </w:pPr>
            <w:r>
              <w:rPr>
                <w:rFonts w:ascii="Arial" w:hAnsi="Arial" w:cs="Arial"/>
                <w:sz w:val="20"/>
                <w:szCs w:val="20"/>
                <w:lang w:bidi="en-US"/>
              </w:rPr>
              <w:t xml:space="preserve">This result indicated that insufficient data were collected (e.g. test stopped while in progress or power failure occurred). </w:t>
            </w:r>
          </w:p>
          <w:p w:rsidR="00B2757B" w:rsidRDefault="00B2757B" w:rsidP="005E737E">
            <w:pPr>
              <w:pStyle w:val="NoSpacing"/>
              <w:spacing w:line="276" w:lineRule="auto"/>
              <w:ind w:left="1440"/>
              <w:rPr>
                <w:rFonts w:ascii="Arial" w:hAnsi="Arial" w:cs="Arial"/>
                <w:sz w:val="20"/>
                <w:szCs w:val="20"/>
                <w:lang w:bidi="en-US"/>
              </w:rPr>
            </w:pPr>
          </w:p>
          <w:p w:rsidR="00B2757B" w:rsidRDefault="00B2757B" w:rsidP="005E737E">
            <w:pPr>
              <w:pStyle w:val="NoSpacing"/>
              <w:spacing w:line="276" w:lineRule="auto"/>
              <w:rPr>
                <w:rFonts w:ascii="Arial" w:hAnsi="Arial" w:cs="Arial"/>
                <w:sz w:val="20"/>
                <w:szCs w:val="20"/>
                <w:lang w:bidi="en-US"/>
              </w:rPr>
            </w:pPr>
            <w:r>
              <w:rPr>
                <w:rFonts w:ascii="Arial" w:hAnsi="Arial" w:cs="Arial"/>
                <w:sz w:val="20"/>
                <w:szCs w:val="20"/>
                <w:lang w:bidi="en-US"/>
              </w:rPr>
              <w:t>NOTE: Record any failures or errors on the “</w:t>
            </w:r>
            <w:proofErr w:type="spellStart"/>
            <w:r>
              <w:rPr>
                <w:rFonts w:ascii="Arial" w:hAnsi="Arial" w:cs="Arial"/>
                <w:sz w:val="20"/>
                <w:szCs w:val="20"/>
                <w:lang w:bidi="en-US"/>
              </w:rPr>
              <w:t>GeneXpert</w:t>
            </w:r>
            <w:proofErr w:type="spellEnd"/>
            <w:r>
              <w:rPr>
                <w:rFonts w:ascii="Arial" w:hAnsi="Arial" w:cs="Arial"/>
                <w:sz w:val="20"/>
                <w:szCs w:val="20"/>
                <w:lang w:bidi="en-US"/>
              </w:rPr>
              <w:t xml:space="preserve"> Service and Error Log” log. </w:t>
            </w:r>
          </w:p>
          <w:p w:rsidR="00B2757B" w:rsidRDefault="00B2757B" w:rsidP="005E737E">
            <w:pPr>
              <w:pStyle w:val="NoSpacing"/>
              <w:spacing w:line="276" w:lineRule="auto"/>
              <w:rPr>
                <w:rFonts w:ascii="Arial" w:hAnsi="Arial" w:cs="Arial"/>
                <w:sz w:val="20"/>
                <w:szCs w:val="20"/>
                <w:lang w:bidi="en-US"/>
              </w:rPr>
            </w:pPr>
          </w:p>
          <w:p w:rsidR="00B2757B" w:rsidRDefault="00B2757B" w:rsidP="005E737E">
            <w:pPr>
              <w:pStyle w:val="NoSpacing"/>
              <w:spacing w:line="276" w:lineRule="auto"/>
              <w:rPr>
                <w:rFonts w:ascii="Arial" w:hAnsi="Arial" w:cs="Arial"/>
                <w:b/>
                <w:sz w:val="20"/>
                <w:szCs w:val="20"/>
                <w:lang w:bidi="en-US"/>
              </w:rPr>
            </w:pPr>
            <w:r>
              <w:rPr>
                <w:rFonts w:ascii="Arial" w:hAnsi="Arial" w:cs="Arial"/>
                <w:b/>
                <w:sz w:val="20"/>
                <w:szCs w:val="20"/>
                <w:lang w:bidi="en-US"/>
              </w:rPr>
              <w:t>See result examples below:</w:t>
            </w:r>
          </w:p>
          <w:p w:rsidR="00B2757B" w:rsidRDefault="00B2757B" w:rsidP="005E737E">
            <w:pPr>
              <w:pStyle w:val="NoSpacing"/>
              <w:spacing w:line="276" w:lineRule="auto"/>
              <w:rPr>
                <w:rFonts w:ascii="Arial" w:hAnsi="Arial" w:cs="Arial"/>
                <w:b/>
                <w:sz w:val="20"/>
                <w:szCs w:val="20"/>
                <w:lang w:bidi="en-US"/>
              </w:rPr>
            </w:pPr>
          </w:p>
          <w:p w:rsidR="00B2757B" w:rsidRPr="00AA64E4" w:rsidRDefault="00B2757B" w:rsidP="005E737E">
            <w:pPr>
              <w:pStyle w:val="NoSpacing"/>
              <w:spacing w:line="276" w:lineRule="auto"/>
              <w:rPr>
                <w:rFonts w:ascii="Arial" w:hAnsi="Arial" w:cs="Arial"/>
                <w:b/>
                <w:sz w:val="20"/>
                <w:szCs w:val="20"/>
                <w:lang w:bidi="en-US"/>
              </w:rPr>
            </w:pPr>
            <w:r>
              <w:rPr>
                <w:rFonts w:ascii="Arial" w:hAnsi="Arial" w:cs="Arial"/>
                <w:b/>
                <w:sz w:val="20"/>
                <w:szCs w:val="20"/>
                <w:lang w:bidi="en-US"/>
              </w:rPr>
              <w:t>Positive MRSA Result:</w:t>
            </w:r>
          </w:p>
          <w:p w:rsidR="00B2757B" w:rsidRDefault="00B2757B" w:rsidP="005E737E">
            <w:pPr>
              <w:pStyle w:val="NoSpacing"/>
              <w:spacing w:line="276" w:lineRule="auto"/>
              <w:rPr>
                <w:rFonts w:ascii="Arial" w:hAnsi="Arial" w:cs="Arial"/>
                <w:sz w:val="20"/>
                <w:szCs w:val="20"/>
                <w:lang w:bidi="en-US"/>
              </w:rPr>
            </w:pPr>
            <w:r>
              <w:rPr>
                <w:rFonts w:ascii="Arial" w:hAnsi="Arial" w:cs="Arial"/>
                <w:noProof/>
                <w:sz w:val="20"/>
                <w:szCs w:val="20"/>
              </w:rPr>
              <w:drawing>
                <wp:anchor distT="0" distB="0" distL="114300" distR="114300" simplePos="0" relativeHeight="251661312" behindDoc="0" locked="0" layoutInCell="1" allowOverlap="1">
                  <wp:simplePos x="0" y="0"/>
                  <wp:positionH relativeFrom="column">
                    <wp:posOffset>19050</wp:posOffset>
                  </wp:positionH>
                  <wp:positionV relativeFrom="paragraph">
                    <wp:posOffset>72390</wp:posOffset>
                  </wp:positionV>
                  <wp:extent cx="2257425" cy="933450"/>
                  <wp:effectExtent l="19050" t="0" r="9525" b="0"/>
                  <wp:wrapTopAndBottom/>
                  <wp:docPr id="2"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1.jpeg"/>
                          <pic:cNvPicPr/>
                        </pic:nvPicPr>
                        <pic:blipFill>
                          <a:blip r:embed="rId13" cstate="print"/>
                          <a:srcRect r="76068" b="83720"/>
                          <a:stretch>
                            <a:fillRect/>
                          </a:stretch>
                        </pic:blipFill>
                        <pic:spPr>
                          <a:xfrm>
                            <a:off x="0" y="0"/>
                            <a:ext cx="2257425" cy="933450"/>
                          </a:xfrm>
                          <a:prstGeom prst="rect">
                            <a:avLst/>
                          </a:prstGeom>
                        </pic:spPr>
                      </pic:pic>
                    </a:graphicData>
                  </a:graphic>
                </wp:anchor>
              </w:drawing>
            </w:r>
          </w:p>
          <w:p w:rsidR="00B2757B" w:rsidRPr="00AA64E4" w:rsidRDefault="00B2757B" w:rsidP="005E737E">
            <w:pPr>
              <w:pStyle w:val="NoSpacing"/>
              <w:spacing w:line="276" w:lineRule="auto"/>
              <w:rPr>
                <w:rFonts w:ascii="Arial" w:hAnsi="Arial" w:cs="Arial"/>
                <w:b/>
                <w:sz w:val="20"/>
                <w:szCs w:val="20"/>
                <w:lang w:bidi="en-US"/>
              </w:rPr>
            </w:pPr>
            <w:r>
              <w:rPr>
                <w:rFonts w:ascii="Arial" w:hAnsi="Arial" w:cs="Arial"/>
                <w:b/>
                <w:sz w:val="20"/>
                <w:szCs w:val="20"/>
                <w:lang w:bidi="en-US"/>
              </w:rPr>
              <w:t>Negative MRSA Result:</w:t>
            </w:r>
          </w:p>
          <w:p w:rsidR="00B2757B" w:rsidRDefault="00B2757B" w:rsidP="005E737E">
            <w:pPr>
              <w:pStyle w:val="NoSpacing"/>
              <w:spacing w:line="276" w:lineRule="auto"/>
              <w:rPr>
                <w:rFonts w:ascii="Arial" w:hAnsi="Arial" w:cs="Arial"/>
                <w:sz w:val="20"/>
                <w:szCs w:val="20"/>
                <w:lang w:bidi="en-US"/>
              </w:rPr>
            </w:pPr>
            <w:r>
              <w:rPr>
                <w:rFonts w:ascii="Arial" w:hAnsi="Arial" w:cs="Arial"/>
                <w:noProof/>
                <w:sz w:val="20"/>
                <w:szCs w:val="20"/>
              </w:rPr>
              <w:drawing>
                <wp:anchor distT="0" distB="0" distL="0" distR="0" simplePos="0" relativeHeight="251660288" behindDoc="0" locked="0" layoutInCell="1" allowOverlap="1">
                  <wp:simplePos x="0" y="0"/>
                  <wp:positionH relativeFrom="page">
                    <wp:posOffset>68580</wp:posOffset>
                  </wp:positionH>
                  <wp:positionV relativeFrom="paragraph">
                    <wp:posOffset>48895</wp:posOffset>
                  </wp:positionV>
                  <wp:extent cx="2436495" cy="981075"/>
                  <wp:effectExtent l="19050" t="0" r="1905" b="0"/>
                  <wp:wrapTopAndBottom/>
                  <wp:docPr id="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jpeg"/>
                          <pic:cNvPicPr/>
                        </pic:nvPicPr>
                        <pic:blipFill>
                          <a:blip r:embed="rId14" cstate="print"/>
                          <a:srcRect r="74419" b="83467"/>
                          <a:stretch>
                            <a:fillRect/>
                          </a:stretch>
                        </pic:blipFill>
                        <pic:spPr>
                          <a:xfrm>
                            <a:off x="0" y="0"/>
                            <a:ext cx="2436495" cy="981075"/>
                          </a:xfrm>
                          <a:prstGeom prst="rect">
                            <a:avLst/>
                          </a:prstGeom>
                        </pic:spPr>
                      </pic:pic>
                    </a:graphicData>
                  </a:graphic>
                </wp:anchor>
              </w:drawing>
            </w:r>
          </w:p>
          <w:p w:rsidR="00B2757B" w:rsidRPr="00AA64E4" w:rsidRDefault="00B2757B" w:rsidP="005E737E">
            <w:pPr>
              <w:pStyle w:val="NoSpacing"/>
              <w:spacing w:line="276" w:lineRule="auto"/>
              <w:rPr>
                <w:rFonts w:ascii="Arial" w:hAnsi="Arial" w:cs="Arial"/>
                <w:b/>
                <w:sz w:val="20"/>
                <w:szCs w:val="20"/>
                <w:lang w:bidi="en-US"/>
              </w:rPr>
            </w:pPr>
            <w:r w:rsidRPr="00AA64E4">
              <w:rPr>
                <w:rFonts w:ascii="Arial" w:hAnsi="Arial" w:cs="Arial"/>
                <w:noProof/>
                <w:sz w:val="20"/>
                <w:szCs w:val="20"/>
              </w:rPr>
              <w:drawing>
                <wp:anchor distT="0" distB="0" distL="114300" distR="114300" simplePos="0" relativeHeight="251662336" behindDoc="0" locked="0" layoutInCell="1" allowOverlap="1">
                  <wp:simplePos x="0" y="0"/>
                  <wp:positionH relativeFrom="column">
                    <wp:posOffset>0</wp:posOffset>
                  </wp:positionH>
                  <wp:positionV relativeFrom="paragraph">
                    <wp:posOffset>260985</wp:posOffset>
                  </wp:positionV>
                  <wp:extent cx="2419350" cy="1200150"/>
                  <wp:effectExtent l="19050" t="0" r="0" b="0"/>
                  <wp:wrapTopAndBottom/>
                  <wp:docPr id="4"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5.jpeg"/>
                          <pic:cNvPicPr/>
                        </pic:nvPicPr>
                        <pic:blipFill>
                          <a:blip r:embed="rId15" cstate="print"/>
                          <a:srcRect r="77083" b="81372"/>
                          <a:stretch>
                            <a:fillRect/>
                          </a:stretch>
                        </pic:blipFill>
                        <pic:spPr>
                          <a:xfrm>
                            <a:off x="0" y="0"/>
                            <a:ext cx="2419350" cy="1200150"/>
                          </a:xfrm>
                          <a:prstGeom prst="rect">
                            <a:avLst/>
                          </a:prstGeom>
                        </pic:spPr>
                      </pic:pic>
                    </a:graphicData>
                  </a:graphic>
                </wp:anchor>
              </w:drawing>
            </w:r>
            <w:r>
              <w:rPr>
                <w:rFonts w:ascii="Arial" w:hAnsi="Arial" w:cs="Arial"/>
                <w:b/>
                <w:sz w:val="20"/>
                <w:szCs w:val="20"/>
                <w:lang w:bidi="en-US"/>
              </w:rPr>
              <w:t>Invalid MRSA Result:</w:t>
            </w:r>
          </w:p>
          <w:p w:rsidR="00B2757B" w:rsidRDefault="00B2757B" w:rsidP="005E737E">
            <w:pPr>
              <w:pStyle w:val="TableText"/>
              <w:autoSpaceDE/>
              <w:spacing w:line="276" w:lineRule="auto"/>
              <w:rPr>
                <w:rFonts w:ascii="Arial" w:hAnsi="Arial"/>
                <w:lang w:bidi="en-US"/>
              </w:rPr>
            </w:pPr>
          </w:p>
        </w:tc>
      </w:tr>
      <w:tr w:rsidR="00B2757B" w:rsidTr="005E737E">
        <w:trPr>
          <w:gridAfter w:val="2"/>
          <w:wAfter w:w="5398" w:type="dxa"/>
          <w:trHeight w:val="541"/>
        </w:trPr>
        <w:tc>
          <w:tcPr>
            <w:tcW w:w="1797" w:type="dxa"/>
            <w:tcBorders>
              <w:top w:val="nil"/>
              <w:left w:val="nil"/>
              <w:bottom w:val="nil"/>
              <w:right w:val="nil"/>
            </w:tcBorders>
          </w:tcPr>
          <w:p w:rsidR="00B2757B" w:rsidRDefault="00B2757B" w:rsidP="005E737E">
            <w:pPr>
              <w:spacing w:line="276" w:lineRule="auto"/>
              <w:rPr>
                <w:rFonts w:ascii="Arial" w:hAnsi="Arial"/>
                <w:b/>
                <w:color w:val="0000FF"/>
                <w:sz w:val="20"/>
              </w:rPr>
            </w:pPr>
            <w:r>
              <w:rPr>
                <w:rFonts w:ascii="Arial" w:hAnsi="Arial"/>
                <w:b/>
                <w:color w:val="0000FF"/>
                <w:sz w:val="20"/>
              </w:rPr>
              <w:t>Retesting Procedure</w:t>
            </w:r>
          </w:p>
        </w:tc>
        <w:tc>
          <w:tcPr>
            <w:tcW w:w="9365" w:type="dxa"/>
            <w:gridSpan w:val="5"/>
            <w:tcBorders>
              <w:top w:val="single" w:sz="4" w:space="0" w:color="auto"/>
              <w:left w:val="nil"/>
              <w:bottom w:val="single" w:sz="4" w:space="0" w:color="auto"/>
              <w:right w:val="nil"/>
            </w:tcBorders>
          </w:tcPr>
          <w:p w:rsidR="0065164D" w:rsidRDefault="0065164D" w:rsidP="0065164D">
            <w:pPr>
              <w:pStyle w:val="NoSpacing"/>
              <w:spacing w:line="276" w:lineRule="auto"/>
              <w:ind w:left="720"/>
              <w:jc w:val="left"/>
              <w:rPr>
                <w:rFonts w:ascii="Arial" w:hAnsi="Arial" w:cs="Arial"/>
                <w:sz w:val="20"/>
                <w:szCs w:val="20"/>
                <w:lang w:bidi="en-US"/>
              </w:rPr>
            </w:pPr>
          </w:p>
          <w:p w:rsidR="00B2757B" w:rsidRDefault="00B2757B" w:rsidP="0065164D">
            <w:pPr>
              <w:pStyle w:val="NoSpacing"/>
              <w:numPr>
                <w:ilvl w:val="0"/>
                <w:numId w:val="31"/>
              </w:numPr>
              <w:spacing w:line="276" w:lineRule="auto"/>
              <w:jc w:val="left"/>
              <w:rPr>
                <w:rFonts w:ascii="Arial" w:hAnsi="Arial" w:cs="Arial"/>
                <w:sz w:val="20"/>
                <w:szCs w:val="20"/>
                <w:lang w:bidi="en-US"/>
              </w:rPr>
            </w:pPr>
            <w:r>
              <w:rPr>
                <w:rFonts w:ascii="Arial" w:hAnsi="Arial" w:cs="Arial"/>
                <w:sz w:val="20"/>
                <w:szCs w:val="20"/>
                <w:lang w:bidi="en-US"/>
              </w:rPr>
              <w:t xml:space="preserve">Repeat the test using a new cartridge and new Elution Reagent vial. </w:t>
            </w:r>
          </w:p>
          <w:p w:rsidR="0065164D" w:rsidRDefault="0065164D" w:rsidP="0065164D">
            <w:pPr>
              <w:pStyle w:val="NoSpacing"/>
              <w:spacing w:line="276" w:lineRule="auto"/>
              <w:ind w:left="720"/>
              <w:jc w:val="left"/>
              <w:rPr>
                <w:rFonts w:ascii="Arial" w:hAnsi="Arial" w:cs="Arial"/>
                <w:sz w:val="20"/>
                <w:szCs w:val="20"/>
                <w:lang w:bidi="en-US"/>
              </w:rPr>
            </w:pPr>
          </w:p>
          <w:p w:rsidR="00B2757B" w:rsidRDefault="00B2757B" w:rsidP="00B2757B">
            <w:pPr>
              <w:pStyle w:val="NoSpacing"/>
              <w:numPr>
                <w:ilvl w:val="0"/>
                <w:numId w:val="31"/>
              </w:numPr>
              <w:spacing w:line="276" w:lineRule="auto"/>
              <w:jc w:val="left"/>
              <w:rPr>
                <w:rFonts w:ascii="Arial" w:hAnsi="Arial" w:cs="Arial"/>
                <w:sz w:val="20"/>
                <w:szCs w:val="20"/>
                <w:lang w:bidi="en-US"/>
              </w:rPr>
            </w:pPr>
            <w:r>
              <w:rPr>
                <w:rFonts w:ascii="Arial" w:hAnsi="Arial" w:cs="Arial"/>
                <w:sz w:val="20"/>
                <w:szCs w:val="20"/>
                <w:lang w:bidi="en-US"/>
              </w:rPr>
              <w:t xml:space="preserve">Process the </w:t>
            </w:r>
            <w:r w:rsidR="00AF4F8A">
              <w:rPr>
                <w:rFonts w:ascii="Arial" w:hAnsi="Arial" w:cs="Arial"/>
                <w:sz w:val="20"/>
                <w:szCs w:val="20"/>
                <w:lang w:bidi="en-US"/>
              </w:rPr>
              <w:t xml:space="preserve">same </w:t>
            </w:r>
            <w:proofErr w:type="spellStart"/>
            <w:r w:rsidR="00AF4F8A">
              <w:rPr>
                <w:rFonts w:ascii="Arial" w:hAnsi="Arial" w:cs="Arial"/>
                <w:sz w:val="20"/>
                <w:szCs w:val="20"/>
                <w:lang w:bidi="en-US"/>
              </w:rPr>
              <w:t>E</w:t>
            </w:r>
            <w:r>
              <w:rPr>
                <w:rFonts w:ascii="Arial" w:hAnsi="Arial" w:cs="Arial"/>
                <w:sz w:val="20"/>
                <w:szCs w:val="20"/>
                <w:lang w:bidi="en-US"/>
              </w:rPr>
              <w:t>swab</w:t>
            </w:r>
            <w:proofErr w:type="spellEnd"/>
            <w:r>
              <w:rPr>
                <w:rFonts w:ascii="Arial" w:hAnsi="Arial" w:cs="Arial"/>
                <w:sz w:val="20"/>
                <w:szCs w:val="20"/>
                <w:lang w:bidi="en-US"/>
              </w:rPr>
              <w:t xml:space="preserve"> according to the SOP above. </w:t>
            </w:r>
          </w:p>
          <w:p w:rsidR="00B2757B" w:rsidRDefault="00B2757B" w:rsidP="005E737E">
            <w:pPr>
              <w:pStyle w:val="NoSpacing"/>
              <w:spacing w:line="276" w:lineRule="auto"/>
              <w:ind w:left="720"/>
              <w:jc w:val="left"/>
              <w:rPr>
                <w:rFonts w:ascii="Arial" w:hAnsi="Arial" w:cs="Arial"/>
                <w:sz w:val="20"/>
                <w:szCs w:val="20"/>
                <w:lang w:bidi="en-US"/>
              </w:rPr>
            </w:pPr>
          </w:p>
        </w:tc>
      </w:tr>
      <w:tr w:rsidR="00B2757B" w:rsidTr="005E737E">
        <w:trPr>
          <w:gridAfter w:val="2"/>
          <w:wAfter w:w="5398" w:type="dxa"/>
          <w:trHeight w:val="541"/>
        </w:trPr>
        <w:tc>
          <w:tcPr>
            <w:tcW w:w="1797" w:type="dxa"/>
            <w:tcBorders>
              <w:top w:val="nil"/>
              <w:left w:val="nil"/>
              <w:bottom w:val="nil"/>
              <w:right w:val="nil"/>
            </w:tcBorders>
          </w:tcPr>
          <w:p w:rsidR="00B2757B" w:rsidRDefault="00B2757B" w:rsidP="005E737E">
            <w:pPr>
              <w:spacing w:line="276" w:lineRule="auto"/>
              <w:rPr>
                <w:rFonts w:ascii="Arial" w:hAnsi="Arial"/>
                <w:b/>
                <w:color w:val="0000FF"/>
                <w:sz w:val="20"/>
                <w:lang w:bidi="en-US"/>
              </w:rPr>
            </w:pPr>
            <w:r>
              <w:rPr>
                <w:rFonts w:ascii="Arial" w:hAnsi="Arial"/>
                <w:b/>
                <w:color w:val="0000FF"/>
                <w:sz w:val="20"/>
                <w:lang w:bidi="en-US"/>
              </w:rPr>
              <w:t>Result Reporting</w:t>
            </w:r>
          </w:p>
          <w:p w:rsidR="00B2757B" w:rsidRDefault="00B2757B" w:rsidP="005E737E">
            <w:pPr>
              <w:spacing w:line="276" w:lineRule="auto"/>
              <w:rPr>
                <w:rFonts w:ascii="Arial" w:hAnsi="Arial"/>
                <w:b/>
                <w:color w:val="0000FF"/>
                <w:sz w:val="20"/>
                <w:lang w:bidi="en-US"/>
              </w:rPr>
            </w:pPr>
          </w:p>
        </w:tc>
        <w:tc>
          <w:tcPr>
            <w:tcW w:w="9365" w:type="dxa"/>
            <w:gridSpan w:val="5"/>
            <w:vMerge w:val="restart"/>
            <w:tcBorders>
              <w:top w:val="single" w:sz="4" w:space="0" w:color="auto"/>
              <w:left w:val="nil"/>
              <w:right w:val="nil"/>
            </w:tcBorders>
          </w:tcPr>
          <w:p w:rsidR="00B2757B" w:rsidRDefault="00B2757B" w:rsidP="005E737E">
            <w:pPr>
              <w:pStyle w:val="NoSpacing"/>
              <w:numPr>
                <w:ilvl w:val="0"/>
                <w:numId w:val="12"/>
              </w:numPr>
              <w:spacing w:line="276" w:lineRule="auto"/>
              <w:jc w:val="left"/>
              <w:rPr>
                <w:rFonts w:ascii="Arial" w:hAnsi="Arial" w:cs="Arial"/>
                <w:sz w:val="20"/>
                <w:szCs w:val="20"/>
                <w:lang w:bidi="en-US"/>
              </w:rPr>
            </w:pPr>
            <w:r>
              <w:rPr>
                <w:rFonts w:ascii="Arial" w:hAnsi="Arial" w:cs="Arial"/>
                <w:sz w:val="20"/>
                <w:szCs w:val="20"/>
                <w:lang w:bidi="en-US"/>
              </w:rPr>
              <w:t xml:space="preserve">Ensure that the printer is turned on. </w:t>
            </w:r>
          </w:p>
          <w:p w:rsidR="00B2757B" w:rsidRDefault="00B2757B" w:rsidP="005E737E">
            <w:pPr>
              <w:pStyle w:val="NoSpacing"/>
              <w:numPr>
                <w:ilvl w:val="1"/>
                <w:numId w:val="12"/>
              </w:numPr>
              <w:spacing w:line="276" w:lineRule="auto"/>
              <w:jc w:val="left"/>
              <w:rPr>
                <w:rFonts w:ascii="Arial" w:hAnsi="Arial" w:cs="Arial"/>
                <w:sz w:val="20"/>
                <w:szCs w:val="20"/>
                <w:lang w:bidi="en-US"/>
              </w:rPr>
            </w:pPr>
            <w:r>
              <w:rPr>
                <w:rFonts w:ascii="Arial" w:hAnsi="Arial" w:cs="Arial"/>
                <w:sz w:val="20"/>
                <w:szCs w:val="20"/>
                <w:lang w:bidi="en-US"/>
              </w:rPr>
              <w:t>Reports will print automatically.</w:t>
            </w:r>
          </w:p>
          <w:p w:rsidR="0065164D" w:rsidRDefault="0065164D" w:rsidP="0065164D">
            <w:pPr>
              <w:pStyle w:val="NoSpacing"/>
              <w:spacing w:line="276" w:lineRule="auto"/>
              <w:ind w:left="1440"/>
              <w:jc w:val="left"/>
              <w:rPr>
                <w:rFonts w:ascii="Arial" w:hAnsi="Arial" w:cs="Arial"/>
                <w:sz w:val="20"/>
                <w:szCs w:val="20"/>
                <w:lang w:bidi="en-US"/>
              </w:rPr>
            </w:pPr>
          </w:p>
          <w:p w:rsidR="00B2757B" w:rsidRDefault="00B2757B" w:rsidP="005E737E">
            <w:pPr>
              <w:pStyle w:val="NoSpacing"/>
              <w:numPr>
                <w:ilvl w:val="0"/>
                <w:numId w:val="12"/>
              </w:numPr>
              <w:spacing w:line="276" w:lineRule="auto"/>
              <w:jc w:val="left"/>
              <w:rPr>
                <w:rFonts w:ascii="Arial" w:hAnsi="Arial" w:cs="Arial"/>
                <w:sz w:val="20"/>
                <w:szCs w:val="20"/>
                <w:lang w:bidi="en-US"/>
              </w:rPr>
            </w:pPr>
            <w:r>
              <w:rPr>
                <w:rFonts w:ascii="Arial" w:hAnsi="Arial" w:cs="Arial"/>
                <w:sz w:val="20"/>
                <w:szCs w:val="20"/>
                <w:lang w:bidi="en-US"/>
              </w:rPr>
              <w:t xml:space="preserve">Results will automatically transmit to the LIS. </w:t>
            </w:r>
          </w:p>
          <w:p w:rsidR="0065164D" w:rsidRDefault="0065164D" w:rsidP="0065164D">
            <w:pPr>
              <w:pStyle w:val="NoSpacing"/>
              <w:spacing w:line="276" w:lineRule="auto"/>
              <w:ind w:left="720"/>
              <w:jc w:val="left"/>
              <w:rPr>
                <w:rFonts w:ascii="Arial" w:hAnsi="Arial" w:cs="Arial"/>
                <w:sz w:val="20"/>
                <w:szCs w:val="20"/>
                <w:lang w:bidi="en-US"/>
              </w:rPr>
            </w:pPr>
          </w:p>
          <w:p w:rsidR="00B2757B" w:rsidRDefault="00B2757B" w:rsidP="005E737E">
            <w:pPr>
              <w:pStyle w:val="NoSpacing"/>
              <w:numPr>
                <w:ilvl w:val="0"/>
                <w:numId w:val="12"/>
              </w:numPr>
              <w:spacing w:line="276" w:lineRule="auto"/>
              <w:jc w:val="left"/>
              <w:rPr>
                <w:rFonts w:ascii="Arial" w:hAnsi="Arial" w:cs="Arial"/>
                <w:sz w:val="20"/>
                <w:szCs w:val="20"/>
                <w:lang w:bidi="en-US"/>
              </w:rPr>
            </w:pPr>
            <w:r>
              <w:rPr>
                <w:rFonts w:ascii="Arial" w:hAnsi="Arial" w:cs="Arial"/>
                <w:sz w:val="20"/>
                <w:szCs w:val="20"/>
                <w:lang w:bidi="en-US"/>
              </w:rPr>
              <w:t xml:space="preserve">Log into </w:t>
            </w:r>
            <w:proofErr w:type="spellStart"/>
            <w:r>
              <w:rPr>
                <w:rFonts w:ascii="Arial" w:hAnsi="Arial" w:cs="Arial"/>
                <w:sz w:val="20"/>
                <w:szCs w:val="20"/>
                <w:lang w:bidi="en-US"/>
              </w:rPr>
              <w:t>Sunquest</w:t>
            </w:r>
            <w:proofErr w:type="spellEnd"/>
            <w:r>
              <w:rPr>
                <w:rFonts w:ascii="Arial" w:hAnsi="Arial" w:cs="Arial"/>
                <w:sz w:val="20"/>
                <w:szCs w:val="20"/>
                <w:lang w:bidi="en-US"/>
              </w:rPr>
              <w:t xml:space="preserve"> to release results.</w:t>
            </w:r>
          </w:p>
          <w:p w:rsidR="00B2757B" w:rsidRDefault="00B2757B" w:rsidP="005E737E">
            <w:pPr>
              <w:pStyle w:val="NoSpacing"/>
              <w:numPr>
                <w:ilvl w:val="0"/>
                <w:numId w:val="12"/>
              </w:numPr>
              <w:spacing w:line="276" w:lineRule="auto"/>
              <w:jc w:val="left"/>
              <w:rPr>
                <w:rFonts w:ascii="Arial" w:hAnsi="Arial" w:cs="Arial"/>
                <w:sz w:val="20"/>
                <w:szCs w:val="20"/>
                <w:lang w:bidi="en-US"/>
              </w:rPr>
            </w:pPr>
            <w:r>
              <w:rPr>
                <w:rFonts w:ascii="Arial" w:hAnsi="Arial" w:cs="Arial"/>
                <w:sz w:val="20"/>
                <w:szCs w:val="20"/>
                <w:lang w:bidi="en-US"/>
              </w:rPr>
              <w:t xml:space="preserve"> Select Result Entry from Menu options </w:t>
            </w:r>
            <w:r>
              <w:rPr>
                <w:rFonts w:ascii="Arial" w:hAnsi="Arial" w:cs="Arial"/>
                <w:noProof/>
                <w:sz w:val="20"/>
                <w:szCs w:val="20"/>
              </w:rPr>
              <w:drawing>
                <wp:inline distT="0" distB="0" distL="0" distR="0">
                  <wp:extent cx="752475" cy="819150"/>
                  <wp:effectExtent l="19050" t="0" r="9525" b="0"/>
                  <wp:docPr id="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srcRect/>
                          <a:stretch>
                            <a:fillRect/>
                          </a:stretch>
                        </pic:blipFill>
                        <pic:spPr bwMode="auto">
                          <a:xfrm>
                            <a:off x="0" y="0"/>
                            <a:ext cx="752475" cy="819150"/>
                          </a:xfrm>
                          <a:prstGeom prst="rect">
                            <a:avLst/>
                          </a:prstGeom>
                          <a:noFill/>
                          <a:ln w="9525">
                            <a:noFill/>
                            <a:miter lim="800000"/>
                            <a:headEnd/>
                            <a:tailEnd/>
                          </a:ln>
                        </pic:spPr>
                      </pic:pic>
                    </a:graphicData>
                  </a:graphic>
                </wp:inline>
              </w:drawing>
            </w:r>
          </w:p>
          <w:p w:rsidR="006E6C73" w:rsidRDefault="006E6C73" w:rsidP="005926A0">
            <w:pPr>
              <w:pStyle w:val="NoSpacing"/>
              <w:spacing w:line="276" w:lineRule="auto"/>
              <w:ind w:left="720"/>
              <w:jc w:val="left"/>
              <w:rPr>
                <w:rFonts w:ascii="Arial" w:hAnsi="Arial" w:cs="Arial"/>
                <w:sz w:val="20"/>
                <w:szCs w:val="20"/>
                <w:lang w:bidi="en-US"/>
              </w:rPr>
            </w:pPr>
          </w:p>
          <w:p w:rsidR="00B2757B" w:rsidRDefault="00B2757B" w:rsidP="005E737E">
            <w:pPr>
              <w:pStyle w:val="NoSpacing"/>
              <w:numPr>
                <w:ilvl w:val="0"/>
                <w:numId w:val="12"/>
              </w:numPr>
              <w:spacing w:line="276" w:lineRule="auto"/>
              <w:jc w:val="left"/>
              <w:rPr>
                <w:rFonts w:ascii="Arial" w:hAnsi="Arial" w:cs="Arial"/>
                <w:sz w:val="20"/>
                <w:szCs w:val="20"/>
                <w:lang w:bidi="en-US"/>
              </w:rPr>
            </w:pPr>
            <w:r>
              <w:rPr>
                <w:rFonts w:ascii="Arial" w:hAnsi="Arial" w:cs="Arial"/>
                <w:sz w:val="20"/>
                <w:szCs w:val="20"/>
                <w:lang w:bidi="en-US"/>
              </w:rPr>
              <w:t>In the Configuration field select</w:t>
            </w:r>
            <w:r w:rsidR="005926A0">
              <w:rPr>
                <w:rFonts w:ascii="Arial" w:hAnsi="Arial" w:cs="Arial"/>
                <w:sz w:val="20"/>
                <w:szCs w:val="20"/>
                <w:lang w:bidi="en-US"/>
              </w:rPr>
              <w:t xml:space="preserve"> CGX</w:t>
            </w:r>
            <w:r>
              <w:rPr>
                <w:rFonts w:ascii="Arial" w:hAnsi="Arial" w:cs="Arial"/>
                <w:sz w:val="20"/>
                <w:szCs w:val="20"/>
                <w:lang w:bidi="en-US"/>
              </w:rPr>
              <w:t xml:space="preserve"> </w:t>
            </w:r>
            <w:r w:rsidR="005926A0">
              <w:rPr>
                <w:rFonts w:ascii="Arial" w:hAnsi="Arial" w:cs="Arial"/>
                <w:sz w:val="20"/>
                <w:szCs w:val="20"/>
                <w:lang w:bidi="en-US"/>
              </w:rPr>
              <w:t>in the</w:t>
            </w:r>
            <w:r>
              <w:rPr>
                <w:rFonts w:ascii="Arial" w:hAnsi="Arial" w:cs="Arial"/>
                <w:sz w:val="20"/>
                <w:szCs w:val="20"/>
                <w:lang w:bidi="en-US"/>
              </w:rPr>
              <w:t xml:space="preserve"> dropdown box.</w:t>
            </w:r>
          </w:p>
          <w:p w:rsidR="005926A0" w:rsidRDefault="005926A0" w:rsidP="005926A0">
            <w:pPr>
              <w:pStyle w:val="ListParagraph"/>
              <w:rPr>
                <w:rFonts w:ascii="Arial" w:hAnsi="Arial" w:cs="Arial"/>
                <w:sz w:val="20"/>
                <w:szCs w:val="20"/>
                <w:lang w:bidi="en-US"/>
              </w:rPr>
            </w:pPr>
          </w:p>
          <w:p w:rsidR="005926A0" w:rsidRDefault="005926A0" w:rsidP="005E737E">
            <w:pPr>
              <w:pStyle w:val="NoSpacing"/>
              <w:numPr>
                <w:ilvl w:val="0"/>
                <w:numId w:val="12"/>
              </w:numPr>
              <w:spacing w:line="276" w:lineRule="auto"/>
              <w:jc w:val="left"/>
              <w:rPr>
                <w:rFonts w:ascii="Arial" w:hAnsi="Arial" w:cs="Arial"/>
                <w:sz w:val="20"/>
                <w:szCs w:val="20"/>
                <w:lang w:bidi="en-US"/>
              </w:rPr>
            </w:pPr>
            <w:r>
              <w:rPr>
                <w:rFonts w:ascii="Arial" w:hAnsi="Arial" w:cs="Arial"/>
                <w:sz w:val="20"/>
                <w:szCs w:val="20"/>
                <w:lang w:bidi="en-US"/>
              </w:rPr>
              <w:t>Select the test code order to results (MRSAP).</w:t>
            </w:r>
          </w:p>
          <w:p w:rsidR="00B2757B" w:rsidRDefault="00B2757B" w:rsidP="005E737E">
            <w:pPr>
              <w:spacing w:line="276" w:lineRule="auto"/>
              <w:rPr>
                <w:rFonts w:ascii="Arial" w:hAnsi="Arial" w:cs="Arial"/>
                <w:sz w:val="20"/>
                <w:szCs w:val="20"/>
                <w:lang w:bidi="en-US"/>
              </w:rPr>
            </w:pPr>
          </w:p>
          <w:p w:rsidR="00B2757B" w:rsidRDefault="00B2757B" w:rsidP="005E737E">
            <w:pPr>
              <w:pStyle w:val="ListParagraph"/>
              <w:numPr>
                <w:ilvl w:val="0"/>
                <w:numId w:val="12"/>
              </w:numPr>
              <w:spacing w:line="276" w:lineRule="auto"/>
              <w:rPr>
                <w:rFonts w:ascii="Arial" w:hAnsi="Arial" w:cs="Arial"/>
                <w:sz w:val="20"/>
                <w:szCs w:val="20"/>
                <w:lang w:bidi="en-US"/>
              </w:rPr>
            </w:pPr>
            <w:r>
              <w:rPr>
                <w:rFonts w:ascii="Arial" w:hAnsi="Arial" w:cs="Arial"/>
                <w:sz w:val="20"/>
                <w:szCs w:val="20"/>
                <w:lang w:bidi="en-US"/>
              </w:rPr>
              <w:t xml:space="preserve">Click on the  </w:t>
            </w:r>
            <w:r w:rsidRPr="000360E6">
              <w:rPr>
                <w:lang w:bidi="en-US"/>
              </w:rPr>
              <w:object w:dxaOrig="1230" w:dyaOrig="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8.75pt" o:ole="">
                  <v:imagedata r:id="rId17" o:title=""/>
                </v:shape>
                <o:OLEObject Type="Embed" ProgID="PBrush" ShapeID="_x0000_i1025" DrawAspect="Content" ObjectID="_1604733571" r:id="rId18"/>
              </w:object>
            </w:r>
            <w:r>
              <w:rPr>
                <w:rFonts w:ascii="Arial" w:hAnsi="Arial" w:cs="Arial"/>
                <w:sz w:val="20"/>
                <w:szCs w:val="20"/>
                <w:lang w:bidi="en-US"/>
              </w:rPr>
              <w:t xml:space="preserve"> button located in the lower right corner to populate the transmitted results.</w:t>
            </w:r>
          </w:p>
          <w:p w:rsidR="00B2757B" w:rsidRDefault="00B2757B" w:rsidP="005E737E">
            <w:pPr>
              <w:spacing w:line="276" w:lineRule="auto"/>
              <w:rPr>
                <w:rFonts w:ascii="Arial" w:hAnsi="Arial" w:cs="Arial"/>
                <w:sz w:val="20"/>
                <w:szCs w:val="20"/>
                <w:lang w:bidi="en-US"/>
              </w:rPr>
            </w:pPr>
          </w:p>
          <w:p w:rsidR="00B2757B" w:rsidRPr="006E6C73" w:rsidRDefault="00B2757B" w:rsidP="005E737E">
            <w:pPr>
              <w:pStyle w:val="ListParagraph"/>
              <w:numPr>
                <w:ilvl w:val="0"/>
                <w:numId w:val="12"/>
              </w:numPr>
              <w:spacing w:line="276" w:lineRule="auto"/>
              <w:rPr>
                <w:rFonts w:ascii="Arial" w:hAnsi="Arial" w:cs="Arial"/>
                <w:sz w:val="20"/>
                <w:szCs w:val="20"/>
                <w:lang w:bidi="en-US"/>
              </w:rPr>
            </w:pPr>
            <w:r>
              <w:rPr>
                <w:rFonts w:ascii="Arial" w:hAnsi="Arial" w:cs="Arial"/>
                <w:sz w:val="20"/>
                <w:szCs w:val="20"/>
                <w:lang w:bidi="en-US"/>
              </w:rPr>
              <w:t xml:space="preserve"> Review messages located on the top and results. Compare results to the </w:t>
            </w:r>
            <w:proofErr w:type="spellStart"/>
            <w:r>
              <w:rPr>
                <w:rFonts w:ascii="Arial" w:hAnsi="Arial" w:cs="Arial"/>
                <w:sz w:val="20"/>
                <w:szCs w:val="20"/>
                <w:lang w:bidi="en-US"/>
              </w:rPr>
              <w:t>GeneXpert</w:t>
            </w:r>
            <w:proofErr w:type="spellEnd"/>
            <w:r>
              <w:rPr>
                <w:rFonts w:ascii="Arial" w:hAnsi="Arial" w:cs="Arial"/>
                <w:sz w:val="20"/>
                <w:szCs w:val="20"/>
                <w:lang w:bidi="en-US"/>
              </w:rPr>
              <w:t xml:space="preserve"> report.</w:t>
            </w:r>
          </w:p>
          <w:p w:rsidR="00B2757B" w:rsidRDefault="00B2757B" w:rsidP="005E737E">
            <w:pPr>
              <w:spacing w:line="276" w:lineRule="auto"/>
              <w:rPr>
                <w:rFonts w:ascii="Arial" w:hAnsi="Arial" w:cs="Arial"/>
                <w:sz w:val="20"/>
                <w:szCs w:val="20"/>
                <w:lang w:bidi="en-US"/>
              </w:rPr>
            </w:pPr>
          </w:p>
          <w:p w:rsidR="00B2757B" w:rsidRDefault="00B2757B" w:rsidP="005E737E">
            <w:pPr>
              <w:spacing w:line="276" w:lineRule="auto"/>
              <w:rPr>
                <w:rFonts w:ascii="Arial" w:hAnsi="Arial" w:cs="Arial"/>
                <w:sz w:val="20"/>
                <w:szCs w:val="20"/>
                <w:lang w:bidi="en-US"/>
              </w:rPr>
            </w:pPr>
          </w:p>
          <w:p w:rsidR="00B2757B" w:rsidRDefault="00B2757B" w:rsidP="005E737E">
            <w:pPr>
              <w:pStyle w:val="ListParagraph"/>
              <w:numPr>
                <w:ilvl w:val="0"/>
                <w:numId w:val="12"/>
              </w:numPr>
              <w:spacing w:line="276" w:lineRule="auto"/>
              <w:rPr>
                <w:rFonts w:ascii="Arial" w:hAnsi="Arial" w:cs="Arial"/>
                <w:sz w:val="20"/>
                <w:szCs w:val="20"/>
                <w:lang w:bidi="en-US"/>
              </w:rPr>
            </w:pPr>
            <w:r>
              <w:rPr>
                <w:rFonts w:ascii="Arial" w:hAnsi="Arial" w:cs="Arial"/>
                <w:sz w:val="20"/>
                <w:szCs w:val="20"/>
                <w:lang w:bidi="en-US"/>
              </w:rPr>
              <w:t>Check the release box.</w:t>
            </w:r>
            <w:r>
              <w:rPr>
                <w:rFonts w:ascii="Arial" w:hAnsi="Arial" w:cs="Arial"/>
                <w:noProof/>
                <w:sz w:val="20"/>
                <w:szCs w:val="20"/>
                <w:lang w:bidi="en-US"/>
              </w:rPr>
              <w:t xml:space="preserve"> </w:t>
            </w:r>
            <w:r>
              <w:rPr>
                <w:noProof/>
              </w:rPr>
              <w:drawing>
                <wp:inline distT="0" distB="0" distL="0" distR="0">
                  <wp:extent cx="647700" cy="600075"/>
                  <wp:effectExtent l="19050" t="0" r="0"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srcRect/>
                          <a:stretch>
                            <a:fillRect/>
                          </a:stretch>
                        </pic:blipFill>
                        <pic:spPr bwMode="auto">
                          <a:xfrm>
                            <a:off x="0" y="0"/>
                            <a:ext cx="647700" cy="600075"/>
                          </a:xfrm>
                          <a:prstGeom prst="rect">
                            <a:avLst/>
                          </a:prstGeom>
                          <a:noFill/>
                          <a:ln w="9525">
                            <a:noFill/>
                            <a:miter lim="800000"/>
                            <a:headEnd/>
                            <a:tailEnd/>
                          </a:ln>
                        </pic:spPr>
                      </pic:pic>
                    </a:graphicData>
                  </a:graphic>
                </wp:inline>
              </w:drawing>
            </w:r>
            <w:r w:rsidR="00BF1FBD">
              <w:rPr>
                <w:rFonts w:ascii="Arial" w:hAnsi="Arial" w:cs="Arial"/>
                <w:noProof/>
                <w:sz w:val="20"/>
                <w:szCs w:val="20"/>
                <w:lang w:bidi="en-US"/>
              </w:rPr>
              <w:t>.</w:t>
            </w:r>
          </w:p>
          <w:p w:rsidR="00B2757B" w:rsidRDefault="00B2757B" w:rsidP="005E737E">
            <w:pPr>
              <w:pStyle w:val="ListParagraph"/>
              <w:numPr>
                <w:ilvl w:val="0"/>
                <w:numId w:val="12"/>
              </w:numPr>
              <w:spacing w:line="276" w:lineRule="auto"/>
              <w:rPr>
                <w:rFonts w:ascii="Arial" w:hAnsi="Arial" w:cs="Arial"/>
                <w:sz w:val="20"/>
                <w:szCs w:val="20"/>
                <w:lang w:bidi="en-US"/>
              </w:rPr>
            </w:pPr>
            <w:r>
              <w:rPr>
                <w:rFonts w:ascii="Arial" w:hAnsi="Arial" w:cs="Arial"/>
                <w:sz w:val="20"/>
                <w:szCs w:val="20"/>
                <w:lang w:bidi="en-US"/>
              </w:rPr>
              <w:t xml:space="preserve">Click  </w:t>
            </w:r>
            <w:r w:rsidRPr="000360E6">
              <w:rPr>
                <w:lang w:bidi="en-US"/>
              </w:rPr>
              <w:object w:dxaOrig="1140" w:dyaOrig="420">
                <v:shape id="_x0000_i1026" type="#_x0000_t75" style="width:42.75pt;height:15.75pt" o:ole="">
                  <v:imagedata r:id="rId20" o:title=""/>
                </v:shape>
                <o:OLEObject Type="Embed" ProgID="PBrush" ShapeID="_x0000_i1026" DrawAspect="Content" ObjectID="_1604733572" r:id="rId21"/>
              </w:object>
            </w:r>
            <w:r>
              <w:rPr>
                <w:rFonts w:ascii="Arial" w:hAnsi="Arial" w:cs="Arial"/>
                <w:sz w:val="20"/>
                <w:szCs w:val="20"/>
                <w:lang w:bidi="en-US"/>
              </w:rPr>
              <w:t xml:space="preserve">  button located on the lower left corner. Click </w:t>
            </w:r>
            <w:r>
              <w:rPr>
                <w:noProof/>
              </w:rPr>
              <w:drawing>
                <wp:inline distT="0" distB="0" distL="0" distR="0">
                  <wp:extent cx="628650" cy="238125"/>
                  <wp:effectExtent l="19050" t="0" r="0"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Pr>
                <w:rFonts w:ascii="Arial" w:hAnsi="Arial" w:cs="Arial"/>
                <w:sz w:val="20"/>
                <w:szCs w:val="20"/>
                <w:lang w:bidi="en-US"/>
              </w:rPr>
              <w:t xml:space="preserve"> when the “Verify Release Destination” window opens.  </w:t>
            </w:r>
          </w:p>
          <w:p w:rsidR="00B2757B" w:rsidRDefault="00B2757B" w:rsidP="005E737E">
            <w:pPr>
              <w:spacing w:line="276" w:lineRule="auto"/>
              <w:rPr>
                <w:rFonts w:ascii="Arial" w:hAnsi="Arial" w:cs="Arial"/>
                <w:sz w:val="20"/>
                <w:szCs w:val="20"/>
                <w:lang w:bidi="en-US"/>
              </w:rPr>
            </w:pPr>
          </w:p>
          <w:p w:rsidR="00B2757B" w:rsidRDefault="00B2757B" w:rsidP="005E737E">
            <w:pPr>
              <w:pStyle w:val="ListParagraph"/>
              <w:numPr>
                <w:ilvl w:val="0"/>
                <w:numId w:val="12"/>
              </w:numPr>
              <w:spacing w:line="276" w:lineRule="auto"/>
              <w:rPr>
                <w:rFonts w:ascii="Arial" w:hAnsi="Arial" w:cs="Arial"/>
                <w:sz w:val="20"/>
                <w:szCs w:val="20"/>
                <w:lang w:bidi="en-US"/>
              </w:rPr>
            </w:pPr>
            <w:r>
              <w:rPr>
                <w:rFonts w:ascii="Arial" w:hAnsi="Arial" w:cs="Arial"/>
                <w:sz w:val="20"/>
                <w:szCs w:val="20"/>
                <w:lang w:bidi="en-US"/>
              </w:rPr>
              <w:t xml:space="preserve">Call a completed worksheet, check results, and staple to </w:t>
            </w:r>
            <w:proofErr w:type="spellStart"/>
            <w:r>
              <w:rPr>
                <w:rFonts w:ascii="Arial" w:hAnsi="Arial" w:cs="Arial"/>
                <w:sz w:val="20"/>
                <w:szCs w:val="20"/>
                <w:lang w:bidi="en-US"/>
              </w:rPr>
              <w:t>GeneXpert</w:t>
            </w:r>
            <w:proofErr w:type="spellEnd"/>
            <w:r>
              <w:rPr>
                <w:rFonts w:ascii="Arial" w:hAnsi="Arial" w:cs="Arial"/>
                <w:sz w:val="20"/>
                <w:szCs w:val="20"/>
                <w:lang w:bidi="en-US"/>
              </w:rPr>
              <w:t xml:space="preserve"> Report. Place in the </w:t>
            </w:r>
            <w:proofErr w:type="spellStart"/>
            <w:r>
              <w:rPr>
                <w:rFonts w:ascii="Arial" w:hAnsi="Arial" w:cs="Arial"/>
                <w:sz w:val="20"/>
                <w:szCs w:val="20"/>
                <w:lang w:bidi="en-US"/>
              </w:rPr>
              <w:t>GeneXpert</w:t>
            </w:r>
            <w:proofErr w:type="spellEnd"/>
            <w:r>
              <w:rPr>
                <w:rFonts w:ascii="Arial" w:hAnsi="Arial" w:cs="Arial"/>
                <w:sz w:val="20"/>
                <w:szCs w:val="20"/>
                <w:lang w:bidi="en-US"/>
              </w:rPr>
              <w:t xml:space="preserve"> result binder.</w:t>
            </w:r>
          </w:p>
          <w:p w:rsidR="00B2757B" w:rsidRDefault="00B2757B" w:rsidP="005E737E">
            <w:pPr>
              <w:spacing w:line="276" w:lineRule="auto"/>
              <w:rPr>
                <w:rFonts w:ascii="Arial" w:hAnsi="Arial" w:cs="Arial"/>
                <w:sz w:val="20"/>
                <w:szCs w:val="20"/>
                <w:lang w:bidi="en-US"/>
              </w:rPr>
            </w:pPr>
          </w:p>
          <w:p w:rsidR="00B2757B" w:rsidRDefault="00B2757B" w:rsidP="005E737E">
            <w:pPr>
              <w:pStyle w:val="ListParagraph"/>
              <w:numPr>
                <w:ilvl w:val="0"/>
                <w:numId w:val="12"/>
              </w:numPr>
              <w:spacing w:line="276" w:lineRule="auto"/>
              <w:rPr>
                <w:rFonts w:ascii="Arial" w:hAnsi="Arial" w:cs="Arial"/>
                <w:sz w:val="20"/>
                <w:szCs w:val="20"/>
                <w:lang w:bidi="en-US"/>
              </w:rPr>
            </w:pPr>
            <w:r>
              <w:rPr>
                <w:rFonts w:ascii="Arial" w:hAnsi="Arial" w:cs="Arial"/>
                <w:sz w:val="20"/>
                <w:szCs w:val="20"/>
                <w:lang w:bidi="en-US"/>
              </w:rPr>
              <w:t>Store samples in fridge:</w:t>
            </w:r>
          </w:p>
          <w:p w:rsidR="00B2757B" w:rsidRDefault="00B2757B" w:rsidP="005E737E">
            <w:pPr>
              <w:pStyle w:val="NoSpacing"/>
              <w:numPr>
                <w:ilvl w:val="1"/>
                <w:numId w:val="12"/>
              </w:numPr>
              <w:spacing w:line="276" w:lineRule="auto"/>
              <w:jc w:val="left"/>
              <w:rPr>
                <w:rFonts w:ascii="Arial" w:hAnsi="Arial" w:cs="Arial"/>
                <w:sz w:val="20"/>
                <w:szCs w:val="20"/>
                <w:lang w:bidi="en-US"/>
              </w:rPr>
            </w:pPr>
            <w:r>
              <w:rPr>
                <w:rFonts w:ascii="Arial" w:hAnsi="Arial" w:cs="Arial"/>
                <w:sz w:val="20"/>
                <w:szCs w:val="20"/>
                <w:lang w:bidi="en-US"/>
              </w:rPr>
              <w:t>Mark positive samples on top of caps.</w:t>
            </w:r>
          </w:p>
          <w:p w:rsidR="00B2757B" w:rsidRDefault="00B2757B" w:rsidP="005E737E">
            <w:pPr>
              <w:pStyle w:val="NoSpacing"/>
              <w:spacing w:line="276" w:lineRule="auto"/>
              <w:jc w:val="left"/>
              <w:rPr>
                <w:rFonts w:ascii="Arial" w:hAnsi="Arial" w:cs="Arial"/>
                <w:sz w:val="20"/>
                <w:szCs w:val="20"/>
                <w:lang w:bidi="en-US"/>
              </w:rPr>
            </w:pPr>
          </w:p>
          <w:p w:rsidR="00B2757B" w:rsidRDefault="00B2757B" w:rsidP="005E737E">
            <w:pPr>
              <w:pStyle w:val="NoSpacing"/>
              <w:numPr>
                <w:ilvl w:val="0"/>
                <w:numId w:val="12"/>
              </w:numPr>
              <w:spacing w:line="276" w:lineRule="auto"/>
              <w:jc w:val="left"/>
              <w:rPr>
                <w:rFonts w:ascii="Arial" w:hAnsi="Arial" w:cs="Arial"/>
                <w:sz w:val="20"/>
                <w:szCs w:val="20"/>
                <w:lang w:bidi="en-US"/>
              </w:rPr>
            </w:pPr>
            <w:r>
              <w:rPr>
                <w:rFonts w:ascii="Arial" w:hAnsi="Arial" w:cs="Arial"/>
                <w:sz w:val="20"/>
                <w:szCs w:val="20"/>
                <w:lang w:bidi="en-US"/>
              </w:rPr>
              <w:t xml:space="preserve">Discard old samples after 1 week.  </w:t>
            </w:r>
          </w:p>
          <w:p w:rsidR="00B2757B" w:rsidRDefault="00B2757B" w:rsidP="005E737E">
            <w:pPr>
              <w:pStyle w:val="NoSpacing"/>
              <w:ind w:left="720"/>
              <w:jc w:val="left"/>
              <w:rPr>
                <w:rFonts w:ascii="Arial" w:hAnsi="Arial" w:cs="Arial"/>
                <w:sz w:val="20"/>
                <w:szCs w:val="20"/>
                <w:lang w:bidi="en-US"/>
              </w:rPr>
            </w:pPr>
          </w:p>
        </w:tc>
      </w:tr>
      <w:tr w:rsidR="00B2757B" w:rsidTr="005E737E">
        <w:trPr>
          <w:gridAfter w:val="2"/>
          <w:wAfter w:w="5398" w:type="dxa"/>
          <w:trHeight w:val="541"/>
        </w:trPr>
        <w:tc>
          <w:tcPr>
            <w:tcW w:w="1797" w:type="dxa"/>
            <w:tcBorders>
              <w:top w:val="nil"/>
              <w:left w:val="nil"/>
              <w:bottom w:val="nil"/>
              <w:right w:val="nil"/>
            </w:tcBorders>
          </w:tcPr>
          <w:p w:rsidR="00B2757B" w:rsidRDefault="00B2757B" w:rsidP="005E737E">
            <w:pPr>
              <w:spacing w:line="276" w:lineRule="auto"/>
              <w:rPr>
                <w:rFonts w:ascii="Arial" w:hAnsi="Arial"/>
                <w:b/>
                <w:color w:val="0000FF"/>
                <w:sz w:val="20"/>
                <w:lang w:bidi="en-US"/>
              </w:rPr>
            </w:pPr>
          </w:p>
        </w:tc>
        <w:tc>
          <w:tcPr>
            <w:tcW w:w="9365" w:type="dxa"/>
            <w:gridSpan w:val="5"/>
            <w:vMerge/>
            <w:tcBorders>
              <w:left w:val="nil"/>
              <w:bottom w:val="single" w:sz="4" w:space="0" w:color="auto"/>
              <w:right w:val="nil"/>
            </w:tcBorders>
          </w:tcPr>
          <w:p w:rsidR="00B2757B" w:rsidRDefault="00B2757B" w:rsidP="005E737E">
            <w:pPr>
              <w:pStyle w:val="NoSpacing"/>
              <w:spacing w:line="276" w:lineRule="auto"/>
              <w:ind w:left="720"/>
              <w:jc w:val="left"/>
              <w:rPr>
                <w:rFonts w:ascii="Arial" w:hAnsi="Arial" w:cs="Arial"/>
                <w:sz w:val="20"/>
                <w:szCs w:val="20"/>
                <w:lang w:bidi="en-US"/>
              </w:rPr>
            </w:pPr>
          </w:p>
        </w:tc>
      </w:tr>
      <w:tr w:rsidR="00B2757B" w:rsidTr="005E737E">
        <w:trPr>
          <w:gridAfter w:val="2"/>
          <w:wAfter w:w="5398" w:type="dxa"/>
          <w:trHeight w:val="541"/>
        </w:trPr>
        <w:tc>
          <w:tcPr>
            <w:tcW w:w="1797" w:type="dxa"/>
            <w:tcBorders>
              <w:top w:val="nil"/>
              <w:left w:val="nil"/>
              <w:bottom w:val="nil"/>
              <w:right w:val="nil"/>
            </w:tcBorders>
            <w:hideMark/>
          </w:tcPr>
          <w:p w:rsidR="00B2757B" w:rsidRDefault="00B2757B" w:rsidP="005E737E">
            <w:pPr>
              <w:spacing w:line="276" w:lineRule="auto"/>
              <w:rPr>
                <w:rFonts w:ascii="Arial" w:hAnsi="Arial"/>
                <w:b/>
                <w:color w:val="0000FF"/>
                <w:sz w:val="20"/>
                <w:lang w:bidi="en-US"/>
              </w:rPr>
            </w:pPr>
            <w:r>
              <w:rPr>
                <w:rFonts w:ascii="Arial" w:hAnsi="Arial"/>
                <w:b/>
                <w:color w:val="0000FF"/>
                <w:sz w:val="20"/>
                <w:lang w:bidi="en-US"/>
              </w:rPr>
              <w:t>Critical Results</w:t>
            </w:r>
          </w:p>
        </w:tc>
        <w:tc>
          <w:tcPr>
            <w:tcW w:w="9365" w:type="dxa"/>
            <w:gridSpan w:val="5"/>
            <w:tcBorders>
              <w:top w:val="single" w:sz="4" w:space="0" w:color="auto"/>
              <w:left w:val="nil"/>
              <w:bottom w:val="single" w:sz="4" w:space="0" w:color="auto"/>
              <w:right w:val="nil"/>
            </w:tcBorders>
          </w:tcPr>
          <w:p w:rsidR="00B2757B" w:rsidRDefault="00B2757B" w:rsidP="005E737E">
            <w:pPr>
              <w:pStyle w:val="ListParagraph"/>
              <w:spacing w:line="276" w:lineRule="auto"/>
              <w:rPr>
                <w:rFonts w:ascii="Arial" w:hAnsi="Arial" w:cs="Arial"/>
                <w:sz w:val="20"/>
                <w:szCs w:val="20"/>
                <w:lang w:bidi="en-US"/>
              </w:rPr>
            </w:pPr>
          </w:p>
          <w:p w:rsidR="00B2757B" w:rsidRPr="002D7518" w:rsidRDefault="00B2757B" w:rsidP="00B2757B">
            <w:pPr>
              <w:pStyle w:val="ListParagraph"/>
              <w:numPr>
                <w:ilvl w:val="0"/>
                <w:numId w:val="32"/>
              </w:numPr>
              <w:spacing w:line="276" w:lineRule="auto"/>
              <w:rPr>
                <w:rFonts w:ascii="Arial" w:hAnsi="Arial" w:cs="Arial"/>
                <w:sz w:val="20"/>
                <w:szCs w:val="20"/>
                <w:lang w:bidi="en-US"/>
              </w:rPr>
            </w:pPr>
            <w:r>
              <w:rPr>
                <w:rFonts w:ascii="Arial" w:hAnsi="Arial" w:cs="Arial"/>
                <w:sz w:val="20"/>
                <w:szCs w:val="20"/>
                <w:lang w:bidi="en-US"/>
              </w:rPr>
              <w:t xml:space="preserve">First time positive results must be called to the provider.  </w:t>
            </w:r>
            <w:r w:rsidRPr="002D7518">
              <w:rPr>
                <w:rFonts w:ascii="Arial" w:hAnsi="Arial" w:cs="Arial"/>
                <w:sz w:val="20"/>
                <w:szCs w:val="20"/>
                <w:lang w:bidi="en-US"/>
              </w:rPr>
              <w:t xml:space="preserve">If provider cannot be reached relay results to infection prevention. </w:t>
            </w:r>
          </w:p>
          <w:p w:rsidR="00B2757B" w:rsidRPr="00983FC1" w:rsidRDefault="00B2757B" w:rsidP="005E737E">
            <w:pPr>
              <w:spacing w:line="276" w:lineRule="auto"/>
              <w:rPr>
                <w:rFonts w:ascii="Arial" w:hAnsi="Arial" w:cs="Arial"/>
                <w:sz w:val="20"/>
                <w:szCs w:val="20"/>
                <w:lang w:bidi="en-US"/>
              </w:rPr>
            </w:pPr>
          </w:p>
          <w:p w:rsidR="00B2757B" w:rsidRDefault="00B2757B" w:rsidP="00B2757B">
            <w:pPr>
              <w:pStyle w:val="ListParagraph"/>
              <w:numPr>
                <w:ilvl w:val="0"/>
                <w:numId w:val="32"/>
              </w:numPr>
              <w:spacing w:line="276" w:lineRule="auto"/>
              <w:rPr>
                <w:rFonts w:ascii="Arial" w:hAnsi="Arial" w:cs="Arial"/>
                <w:sz w:val="20"/>
                <w:szCs w:val="20"/>
                <w:lang w:bidi="en-US"/>
              </w:rPr>
            </w:pPr>
            <w:r>
              <w:rPr>
                <w:rFonts w:ascii="Arial" w:hAnsi="Arial" w:cs="Arial"/>
                <w:sz w:val="20"/>
                <w:szCs w:val="20"/>
                <w:lang w:bidi="en-US"/>
              </w:rPr>
              <w:t>To determine if a result is a first time positive:</w:t>
            </w:r>
          </w:p>
          <w:p w:rsidR="00B2757B" w:rsidRPr="009A3AE0" w:rsidRDefault="00B2757B" w:rsidP="005E737E">
            <w:pPr>
              <w:pStyle w:val="ListParagraph"/>
              <w:rPr>
                <w:rFonts w:ascii="Arial" w:hAnsi="Arial" w:cs="Arial"/>
                <w:sz w:val="20"/>
                <w:szCs w:val="20"/>
                <w:lang w:bidi="en-US"/>
              </w:rPr>
            </w:pPr>
          </w:p>
          <w:p w:rsidR="00B2757B" w:rsidRDefault="00B2757B" w:rsidP="00B2757B">
            <w:pPr>
              <w:pStyle w:val="ListParagraph"/>
              <w:numPr>
                <w:ilvl w:val="1"/>
                <w:numId w:val="32"/>
              </w:numPr>
              <w:spacing w:line="276" w:lineRule="auto"/>
              <w:rPr>
                <w:rFonts w:ascii="Arial" w:hAnsi="Arial" w:cs="Arial"/>
                <w:sz w:val="20"/>
                <w:szCs w:val="20"/>
                <w:lang w:bidi="en-US"/>
              </w:rPr>
            </w:pPr>
            <w:r>
              <w:rPr>
                <w:rFonts w:ascii="Arial" w:hAnsi="Arial" w:cs="Arial"/>
                <w:sz w:val="20"/>
                <w:szCs w:val="20"/>
                <w:lang w:bidi="en-US"/>
              </w:rPr>
              <w:t>Click on Laboratory Inquiry</w:t>
            </w:r>
          </w:p>
          <w:p w:rsidR="00B2757B" w:rsidRDefault="00B2757B" w:rsidP="005E737E">
            <w:pPr>
              <w:pStyle w:val="ListParagraph"/>
              <w:spacing w:line="276" w:lineRule="auto"/>
              <w:ind w:left="1440"/>
              <w:rPr>
                <w:rFonts w:ascii="Arial" w:hAnsi="Arial" w:cs="Arial"/>
                <w:sz w:val="20"/>
                <w:szCs w:val="20"/>
                <w:lang w:bidi="en-US"/>
              </w:rPr>
            </w:pPr>
            <w:r>
              <w:rPr>
                <w:rFonts w:ascii="Arial" w:hAnsi="Arial" w:cs="Arial"/>
                <w:noProof/>
                <w:sz w:val="20"/>
                <w:szCs w:val="20"/>
              </w:rPr>
              <w:drawing>
                <wp:inline distT="0" distB="0" distL="0" distR="0">
                  <wp:extent cx="857250" cy="895350"/>
                  <wp:effectExtent l="19050" t="0" r="0" b="0"/>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a:stretch>
                            <a:fillRect/>
                          </a:stretch>
                        </pic:blipFill>
                        <pic:spPr bwMode="auto">
                          <a:xfrm>
                            <a:off x="0" y="0"/>
                            <a:ext cx="857250" cy="895350"/>
                          </a:xfrm>
                          <a:prstGeom prst="rect">
                            <a:avLst/>
                          </a:prstGeom>
                          <a:noFill/>
                          <a:ln w="9525">
                            <a:noFill/>
                            <a:miter lim="800000"/>
                            <a:headEnd/>
                            <a:tailEnd/>
                          </a:ln>
                        </pic:spPr>
                      </pic:pic>
                    </a:graphicData>
                  </a:graphic>
                </wp:inline>
              </w:drawing>
            </w:r>
          </w:p>
          <w:p w:rsidR="00B2757B" w:rsidRDefault="00B2757B" w:rsidP="00B2757B">
            <w:pPr>
              <w:pStyle w:val="ListParagraph"/>
              <w:numPr>
                <w:ilvl w:val="1"/>
                <w:numId w:val="32"/>
              </w:numPr>
              <w:spacing w:line="276" w:lineRule="auto"/>
              <w:rPr>
                <w:rFonts w:ascii="Arial" w:hAnsi="Arial" w:cs="Arial"/>
                <w:sz w:val="20"/>
                <w:szCs w:val="20"/>
                <w:lang w:bidi="en-US"/>
              </w:rPr>
            </w:pPr>
            <w:r>
              <w:rPr>
                <w:rFonts w:ascii="Arial" w:hAnsi="Arial" w:cs="Arial"/>
                <w:sz w:val="20"/>
                <w:szCs w:val="20"/>
                <w:lang w:bidi="en-US"/>
              </w:rPr>
              <w:t xml:space="preserve">Type in the patient’s MRN. </w:t>
            </w:r>
          </w:p>
          <w:p w:rsidR="00B2757B" w:rsidRDefault="00B2757B" w:rsidP="00B2757B">
            <w:pPr>
              <w:pStyle w:val="ListParagraph"/>
              <w:numPr>
                <w:ilvl w:val="1"/>
                <w:numId w:val="32"/>
              </w:numPr>
              <w:spacing w:line="276" w:lineRule="auto"/>
              <w:rPr>
                <w:rFonts w:ascii="Arial" w:hAnsi="Arial" w:cs="Arial"/>
                <w:sz w:val="20"/>
                <w:szCs w:val="20"/>
                <w:lang w:bidi="en-US"/>
              </w:rPr>
            </w:pPr>
            <w:r>
              <w:rPr>
                <w:rFonts w:ascii="Arial" w:hAnsi="Arial" w:cs="Arial"/>
                <w:sz w:val="20"/>
                <w:szCs w:val="20"/>
                <w:lang w:bidi="en-US"/>
              </w:rPr>
              <w:t>Adjust the number of days for review to 9999.</w:t>
            </w:r>
          </w:p>
          <w:p w:rsidR="00B2757B" w:rsidRDefault="00B2757B" w:rsidP="005E737E">
            <w:pPr>
              <w:pStyle w:val="ListParagraph"/>
              <w:spacing w:line="276" w:lineRule="auto"/>
              <w:ind w:left="1440"/>
              <w:rPr>
                <w:rFonts w:ascii="Arial" w:hAnsi="Arial" w:cs="Arial"/>
                <w:sz w:val="20"/>
                <w:szCs w:val="20"/>
                <w:lang w:bidi="en-US"/>
              </w:rPr>
            </w:pPr>
            <w:r>
              <w:rPr>
                <w:rFonts w:ascii="Arial" w:hAnsi="Arial" w:cs="Arial"/>
                <w:noProof/>
                <w:sz w:val="20"/>
                <w:szCs w:val="20"/>
              </w:rPr>
              <w:drawing>
                <wp:inline distT="0" distB="0" distL="0" distR="0">
                  <wp:extent cx="3861249" cy="1114425"/>
                  <wp:effectExtent l="19050" t="0" r="5901" b="0"/>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srcRect/>
                          <a:stretch>
                            <a:fillRect/>
                          </a:stretch>
                        </pic:blipFill>
                        <pic:spPr bwMode="auto">
                          <a:xfrm>
                            <a:off x="0" y="0"/>
                            <a:ext cx="3861249" cy="1114425"/>
                          </a:xfrm>
                          <a:prstGeom prst="rect">
                            <a:avLst/>
                          </a:prstGeom>
                          <a:noFill/>
                          <a:ln w="9525">
                            <a:noFill/>
                            <a:miter lim="800000"/>
                            <a:headEnd/>
                            <a:tailEnd/>
                          </a:ln>
                        </pic:spPr>
                      </pic:pic>
                    </a:graphicData>
                  </a:graphic>
                </wp:inline>
              </w:drawing>
            </w:r>
          </w:p>
          <w:p w:rsidR="00B2757B" w:rsidRDefault="00B2757B" w:rsidP="005E737E">
            <w:pPr>
              <w:pStyle w:val="ListParagraph"/>
              <w:spacing w:line="276" w:lineRule="auto"/>
              <w:ind w:left="1440"/>
              <w:rPr>
                <w:rFonts w:ascii="Arial" w:hAnsi="Arial" w:cs="Arial"/>
                <w:sz w:val="20"/>
                <w:szCs w:val="20"/>
                <w:lang w:bidi="en-US"/>
              </w:rPr>
            </w:pPr>
          </w:p>
          <w:p w:rsidR="00B2757B" w:rsidRDefault="00B2757B" w:rsidP="00B2757B">
            <w:pPr>
              <w:pStyle w:val="ListParagraph"/>
              <w:numPr>
                <w:ilvl w:val="1"/>
                <w:numId w:val="32"/>
              </w:numPr>
              <w:spacing w:line="276" w:lineRule="auto"/>
              <w:rPr>
                <w:rFonts w:ascii="Arial" w:hAnsi="Arial" w:cs="Arial"/>
                <w:sz w:val="20"/>
                <w:szCs w:val="20"/>
                <w:lang w:bidi="en-US"/>
              </w:rPr>
            </w:pPr>
            <w:proofErr w:type="gramStart"/>
            <w:r>
              <w:rPr>
                <w:rFonts w:ascii="Arial" w:hAnsi="Arial" w:cs="Arial"/>
                <w:sz w:val="20"/>
                <w:szCs w:val="20"/>
                <w:lang w:bidi="en-US"/>
              </w:rPr>
              <w:t xml:space="preserve">Click </w:t>
            </w:r>
            <w:proofErr w:type="gramEnd"/>
            <w:r>
              <w:rPr>
                <w:rFonts w:ascii="Arial" w:hAnsi="Arial" w:cs="Arial"/>
                <w:noProof/>
                <w:sz w:val="20"/>
                <w:szCs w:val="20"/>
              </w:rPr>
              <w:drawing>
                <wp:inline distT="0" distB="0" distL="0" distR="0">
                  <wp:extent cx="933450" cy="25717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srcRect/>
                          <a:stretch>
                            <a:fillRect/>
                          </a:stretch>
                        </pic:blipFill>
                        <pic:spPr bwMode="auto">
                          <a:xfrm>
                            <a:off x="0" y="0"/>
                            <a:ext cx="933450" cy="257175"/>
                          </a:xfrm>
                          <a:prstGeom prst="rect">
                            <a:avLst/>
                          </a:prstGeom>
                          <a:noFill/>
                          <a:ln w="9525">
                            <a:noFill/>
                            <a:miter lim="800000"/>
                            <a:headEnd/>
                            <a:tailEnd/>
                          </a:ln>
                        </pic:spPr>
                      </pic:pic>
                    </a:graphicData>
                  </a:graphic>
                </wp:inline>
              </w:drawing>
            </w:r>
            <w:r>
              <w:rPr>
                <w:rFonts w:ascii="Arial" w:hAnsi="Arial" w:cs="Arial"/>
                <w:sz w:val="20"/>
                <w:szCs w:val="20"/>
                <w:lang w:bidi="en-US"/>
              </w:rPr>
              <w:t>, and review results for any record of a previously detected or isolated MRSA (review culture results too).</w:t>
            </w:r>
          </w:p>
          <w:p w:rsidR="00B2757B" w:rsidRPr="002D7518" w:rsidRDefault="00B2757B" w:rsidP="005E737E">
            <w:pPr>
              <w:pStyle w:val="ListParagraph"/>
              <w:rPr>
                <w:rFonts w:ascii="Arial" w:hAnsi="Arial" w:cs="Arial"/>
                <w:sz w:val="20"/>
                <w:szCs w:val="20"/>
                <w:lang w:bidi="en-US"/>
              </w:rPr>
            </w:pPr>
          </w:p>
          <w:p w:rsidR="00B2757B" w:rsidRPr="00545A04" w:rsidRDefault="00B2757B" w:rsidP="00B2757B">
            <w:pPr>
              <w:pStyle w:val="ListParagraph"/>
              <w:numPr>
                <w:ilvl w:val="0"/>
                <w:numId w:val="32"/>
              </w:numPr>
              <w:jc w:val="left"/>
              <w:rPr>
                <w:rFonts w:ascii="Arial" w:hAnsi="Arial" w:cs="Arial"/>
                <w:sz w:val="20"/>
                <w:szCs w:val="20"/>
              </w:rPr>
            </w:pPr>
            <w:r>
              <w:rPr>
                <w:rFonts w:ascii="Arial" w:hAnsi="Arial" w:cs="Arial"/>
                <w:sz w:val="20"/>
                <w:szCs w:val="20"/>
              </w:rPr>
              <w:t>If the result is a first time positive, a</w:t>
            </w:r>
            <w:r w:rsidRPr="00545A04">
              <w:rPr>
                <w:rFonts w:ascii="Arial" w:hAnsi="Arial" w:cs="Arial"/>
                <w:sz w:val="20"/>
                <w:szCs w:val="20"/>
              </w:rPr>
              <w:t xml:space="preserve">dd the code </w:t>
            </w:r>
            <w:r w:rsidRPr="006E6C73">
              <w:rPr>
                <w:rFonts w:ascii="Arial" w:hAnsi="Arial" w:cs="Arial"/>
                <w:b/>
                <w:sz w:val="20"/>
                <w:szCs w:val="20"/>
              </w:rPr>
              <w:t>CAL</w:t>
            </w:r>
            <w:r w:rsidRPr="00545A04">
              <w:rPr>
                <w:rFonts w:ascii="Arial" w:hAnsi="Arial" w:cs="Arial"/>
                <w:sz w:val="20"/>
                <w:szCs w:val="20"/>
              </w:rPr>
              <w:t xml:space="preserve">, press tab, enter semi-colon, </w:t>
            </w:r>
            <w:proofErr w:type="gramStart"/>
            <w:r w:rsidRPr="00545A04">
              <w:rPr>
                <w:rFonts w:ascii="Arial" w:hAnsi="Arial" w:cs="Arial"/>
                <w:sz w:val="20"/>
                <w:szCs w:val="20"/>
              </w:rPr>
              <w:t>record</w:t>
            </w:r>
            <w:proofErr w:type="gramEnd"/>
            <w:r w:rsidRPr="00545A04">
              <w:rPr>
                <w:rFonts w:ascii="Arial" w:hAnsi="Arial" w:cs="Arial"/>
                <w:sz w:val="20"/>
                <w:szCs w:val="20"/>
              </w:rPr>
              <w:t xml:space="preserve"> who the result was relayed to and th</w:t>
            </w:r>
            <w:r>
              <w:rPr>
                <w:rFonts w:ascii="Arial" w:hAnsi="Arial" w:cs="Arial"/>
                <w:sz w:val="20"/>
                <w:szCs w:val="20"/>
              </w:rPr>
              <w:t>e time/date</w:t>
            </w:r>
            <w:r w:rsidRPr="00545A04">
              <w:rPr>
                <w:rFonts w:ascii="Arial" w:hAnsi="Arial" w:cs="Arial"/>
                <w:sz w:val="20"/>
                <w:szCs w:val="20"/>
              </w:rPr>
              <w:t xml:space="preserve">. </w:t>
            </w:r>
          </w:p>
          <w:p w:rsidR="00B2757B" w:rsidRDefault="00B2757B" w:rsidP="005E737E">
            <w:pPr>
              <w:spacing w:line="276" w:lineRule="auto"/>
              <w:rPr>
                <w:rFonts w:ascii="Arial" w:hAnsi="Arial" w:cs="Arial"/>
                <w:sz w:val="20"/>
                <w:szCs w:val="20"/>
                <w:lang w:bidi="en-US"/>
              </w:rPr>
            </w:pPr>
          </w:p>
        </w:tc>
      </w:tr>
      <w:tr w:rsidR="00B2757B" w:rsidTr="005E737E">
        <w:trPr>
          <w:gridAfter w:val="2"/>
          <w:wAfter w:w="5398" w:type="dxa"/>
          <w:trHeight w:val="541"/>
        </w:trPr>
        <w:tc>
          <w:tcPr>
            <w:tcW w:w="1797" w:type="dxa"/>
            <w:tcBorders>
              <w:top w:val="nil"/>
              <w:left w:val="nil"/>
              <w:bottom w:val="nil"/>
              <w:right w:val="nil"/>
            </w:tcBorders>
            <w:hideMark/>
          </w:tcPr>
          <w:p w:rsidR="00B2757B" w:rsidRDefault="00B2757B" w:rsidP="005E737E">
            <w:pPr>
              <w:spacing w:line="276" w:lineRule="auto"/>
              <w:rPr>
                <w:rFonts w:ascii="Arial" w:hAnsi="Arial"/>
                <w:b/>
                <w:color w:val="0000FF"/>
                <w:sz w:val="20"/>
                <w:lang w:bidi="en-US"/>
              </w:rPr>
            </w:pPr>
            <w:r>
              <w:rPr>
                <w:rFonts w:ascii="Arial" w:hAnsi="Arial"/>
                <w:b/>
                <w:color w:val="0000FF"/>
                <w:sz w:val="20"/>
                <w:lang w:bidi="en-US"/>
              </w:rPr>
              <w:t>Invalid Results</w:t>
            </w:r>
          </w:p>
        </w:tc>
        <w:tc>
          <w:tcPr>
            <w:tcW w:w="9365" w:type="dxa"/>
            <w:gridSpan w:val="5"/>
            <w:tcBorders>
              <w:top w:val="single" w:sz="4" w:space="0" w:color="auto"/>
              <w:left w:val="nil"/>
              <w:bottom w:val="single" w:sz="4" w:space="0" w:color="auto"/>
              <w:right w:val="nil"/>
            </w:tcBorders>
          </w:tcPr>
          <w:p w:rsidR="00B2757B" w:rsidRDefault="00B2757B" w:rsidP="005E737E">
            <w:pPr>
              <w:spacing w:line="276" w:lineRule="auto"/>
              <w:rPr>
                <w:rFonts w:ascii="Arial" w:hAnsi="Arial" w:cs="Arial"/>
                <w:sz w:val="20"/>
                <w:szCs w:val="20"/>
                <w:lang w:bidi="en-US"/>
              </w:rPr>
            </w:pPr>
          </w:p>
          <w:p w:rsidR="00B2757B" w:rsidRDefault="00B2757B" w:rsidP="005E737E">
            <w:pPr>
              <w:pStyle w:val="ListParagraph"/>
              <w:numPr>
                <w:ilvl w:val="0"/>
                <w:numId w:val="14"/>
              </w:numPr>
              <w:spacing w:line="276" w:lineRule="auto"/>
              <w:jc w:val="left"/>
              <w:rPr>
                <w:rFonts w:ascii="Arial" w:hAnsi="Arial" w:cs="Arial"/>
                <w:sz w:val="20"/>
                <w:szCs w:val="20"/>
                <w:lang w:bidi="en-US"/>
              </w:rPr>
            </w:pPr>
            <w:r>
              <w:rPr>
                <w:rFonts w:ascii="Arial" w:hAnsi="Arial" w:cs="Arial"/>
                <w:sz w:val="20"/>
                <w:szCs w:val="20"/>
                <w:lang w:bidi="en-US"/>
              </w:rPr>
              <w:t xml:space="preserve">IF an invalid result is repeated AND a </w:t>
            </w:r>
            <w:r>
              <w:rPr>
                <w:rFonts w:ascii="Arial" w:hAnsi="Arial" w:cs="Arial"/>
                <w:b/>
                <w:sz w:val="20"/>
                <w:szCs w:val="20"/>
                <w:lang w:bidi="en-US"/>
              </w:rPr>
              <w:t>valid</w:t>
            </w:r>
            <w:r>
              <w:rPr>
                <w:rFonts w:ascii="Arial" w:hAnsi="Arial" w:cs="Arial"/>
                <w:sz w:val="20"/>
                <w:szCs w:val="20"/>
                <w:lang w:bidi="en-US"/>
              </w:rPr>
              <w:t xml:space="preserve"> result is obtained, select and only release the valid result interpretation in the LIS. </w:t>
            </w:r>
          </w:p>
          <w:p w:rsidR="00B2757B" w:rsidRDefault="00B2757B" w:rsidP="005E737E">
            <w:pPr>
              <w:spacing w:line="276" w:lineRule="auto"/>
              <w:rPr>
                <w:rFonts w:ascii="Arial" w:hAnsi="Arial" w:cs="Arial"/>
                <w:sz w:val="20"/>
                <w:szCs w:val="20"/>
                <w:lang w:bidi="en-US"/>
              </w:rPr>
            </w:pPr>
          </w:p>
          <w:p w:rsidR="00B2757B" w:rsidRDefault="00B2757B" w:rsidP="005E737E">
            <w:pPr>
              <w:pStyle w:val="ListParagraph"/>
              <w:numPr>
                <w:ilvl w:val="0"/>
                <w:numId w:val="14"/>
              </w:numPr>
              <w:spacing w:line="276" w:lineRule="auto"/>
              <w:jc w:val="left"/>
              <w:rPr>
                <w:rFonts w:ascii="Arial" w:hAnsi="Arial" w:cs="Arial"/>
                <w:sz w:val="20"/>
                <w:szCs w:val="20"/>
                <w:lang w:bidi="en-US"/>
              </w:rPr>
            </w:pPr>
            <w:r>
              <w:rPr>
                <w:rFonts w:ascii="Arial" w:hAnsi="Arial" w:cs="Arial"/>
                <w:sz w:val="20"/>
                <w:szCs w:val="20"/>
                <w:lang w:bidi="en-US"/>
              </w:rPr>
              <w:t xml:space="preserve">IF an invalid result is repeated AND an </w:t>
            </w:r>
            <w:r>
              <w:rPr>
                <w:rFonts w:ascii="Arial" w:hAnsi="Arial" w:cs="Arial"/>
                <w:b/>
                <w:sz w:val="20"/>
                <w:szCs w:val="20"/>
                <w:lang w:bidi="en-US"/>
              </w:rPr>
              <w:t>invalid</w:t>
            </w:r>
            <w:r>
              <w:rPr>
                <w:rFonts w:ascii="Arial" w:hAnsi="Arial" w:cs="Arial"/>
                <w:sz w:val="20"/>
                <w:szCs w:val="20"/>
                <w:lang w:bidi="en-US"/>
              </w:rPr>
              <w:t xml:space="preserve"> result is obtained, select only one of the invalid results to verify.  The provider must be notified of these results.  </w:t>
            </w:r>
          </w:p>
          <w:p w:rsidR="00B2757B" w:rsidRDefault="00B2757B" w:rsidP="005E737E">
            <w:pPr>
              <w:pStyle w:val="ListParagraph"/>
              <w:spacing w:line="276" w:lineRule="auto"/>
              <w:rPr>
                <w:rFonts w:ascii="Arial" w:hAnsi="Arial" w:cs="Arial"/>
                <w:sz w:val="20"/>
                <w:szCs w:val="20"/>
                <w:lang w:bidi="en-US"/>
              </w:rPr>
            </w:pPr>
          </w:p>
          <w:p w:rsidR="00B2757B" w:rsidRDefault="00B2757B" w:rsidP="005E737E">
            <w:pPr>
              <w:pStyle w:val="ListParagraph"/>
              <w:spacing w:line="276" w:lineRule="auto"/>
              <w:rPr>
                <w:rFonts w:ascii="Arial" w:hAnsi="Arial" w:cs="Arial"/>
                <w:sz w:val="20"/>
                <w:szCs w:val="20"/>
                <w:lang w:bidi="en-US"/>
              </w:rPr>
            </w:pPr>
            <w:r>
              <w:rPr>
                <w:rFonts w:ascii="Arial" w:hAnsi="Arial" w:cs="Arial"/>
                <w:sz w:val="20"/>
                <w:szCs w:val="20"/>
                <w:lang w:bidi="en-US"/>
              </w:rPr>
              <w:t xml:space="preserve">The result will be reported as </w:t>
            </w:r>
            <w:r>
              <w:rPr>
                <w:rFonts w:ascii="Arial" w:hAnsi="Arial" w:cs="Arial"/>
                <w:b/>
                <w:sz w:val="20"/>
                <w:szCs w:val="20"/>
                <w:lang w:bidi="en-US"/>
              </w:rPr>
              <w:t>unresolved</w:t>
            </w:r>
            <w:r>
              <w:rPr>
                <w:rFonts w:ascii="Arial" w:hAnsi="Arial" w:cs="Arial"/>
                <w:sz w:val="20"/>
                <w:szCs w:val="20"/>
                <w:lang w:bidi="en-US"/>
              </w:rPr>
              <w:t xml:space="preserve"> (UNRE) and the following code SIA will automatically append: “This sample is inhibitory to amplification and the results are inconclusive.  Consider repeat collection if clinically indicated.”</w:t>
            </w:r>
          </w:p>
          <w:p w:rsidR="00B2757B" w:rsidRDefault="00B2757B" w:rsidP="005E737E">
            <w:pPr>
              <w:pStyle w:val="ListParagraph"/>
              <w:spacing w:line="276" w:lineRule="auto"/>
              <w:rPr>
                <w:rFonts w:ascii="Arial" w:hAnsi="Arial" w:cs="Arial"/>
                <w:sz w:val="20"/>
                <w:szCs w:val="20"/>
                <w:lang w:bidi="en-US"/>
              </w:rPr>
            </w:pPr>
          </w:p>
          <w:p w:rsidR="00B2757B" w:rsidRDefault="00B2757B" w:rsidP="006E6C73">
            <w:pPr>
              <w:pStyle w:val="ListParagraph"/>
              <w:spacing w:line="276" w:lineRule="auto"/>
              <w:rPr>
                <w:rFonts w:ascii="Arial" w:hAnsi="Arial" w:cs="Arial"/>
                <w:sz w:val="20"/>
                <w:szCs w:val="20"/>
                <w:lang w:bidi="en-US"/>
              </w:rPr>
            </w:pPr>
            <w:r>
              <w:rPr>
                <w:rFonts w:ascii="Arial" w:hAnsi="Arial" w:cs="Arial"/>
                <w:sz w:val="20"/>
                <w:szCs w:val="20"/>
                <w:lang w:bidi="en-US"/>
              </w:rPr>
              <w:t xml:space="preserve">Add the code CAL, press tab, enter semi-colon record </w:t>
            </w:r>
            <w:proofErr w:type="gramStart"/>
            <w:r>
              <w:rPr>
                <w:rFonts w:ascii="Arial" w:hAnsi="Arial" w:cs="Arial"/>
                <w:sz w:val="20"/>
                <w:szCs w:val="20"/>
                <w:lang w:bidi="en-US"/>
              </w:rPr>
              <w:t>who</w:t>
            </w:r>
            <w:proofErr w:type="gramEnd"/>
            <w:r>
              <w:rPr>
                <w:rFonts w:ascii="Arial" w:hAnsi="Arial" w:cs="Arial"/>
                <w:sz w:val="20"/>
                <w:szCs w:val="20"/>
                <w:lang w:bidi="en-US"/>
              </w:rPr>
              <w:t xml:space="preserve"> the result was relayed to and the date/time.   </w:t>
            </w:r>
            <w:r>
              <w:rPr>
                <w:rFonts w:ascii="Arial" w:hAnsi="Arial" w:cs="Arial"/>
                <w:noProof/>
                <w:sz w:val="20"/>
                <w:szCs w:val="20"/>
                <w:lang w:bidi="en-US"/>
              </w:rPr>
              <w:t xml:space="preserve"> </w:t>
            </w:r>
          </w:p>
          <w:p w:rsidR="00B2757B" w:rsidRDefault="00B2757B" w:rsidP="005E737E">
            <w:pPr>
              <w:spacing w:line="276" w:lineRule="auto"/>
              <w:rPr>
                <w:rFonts w:ascii="Arial" w:hAnsi="Arial" w:cs="Arial"/>
                <w:sz w:val="20"/>
                <w:szCs w:val="20"/>
                <w:lang w:bidi="en-US"/>
              </w:rPr>
            </w:pPr>
          </w:p>
        </w:tc>
      </w:tr>
      <w:tr w:rsidR="00B2757B" w:rsidTr="005E737E">
        <w:trPr>
          <w:gridAfter w:val="2"/>
          <w:wAfter w:w="5398" w:type="dxa"/>
          <w:trHeight w:val="541"/>
        </w:trPr>
        <w:tc>
          <w:tcPr>
            <w:tcW w:w="1797" w:type="dxa"/>
            <w:tcBorders>
              <w:top w:val="nil"/>
              <w:left w:val="nil"/>
              <w:bottom w:val="nil"/>
              <w:right w:val="nil"/>
            </w:tcBorders>
            <w:hideMark/>
          </w:tcPr>
          <w:p w:rsidR="00B2757B" w:rsidRDefault="00B2757B" w:rsidP="005E737E">
            <w:pPr>
              <w:spacing w:line="276" w:lineRule="auto"/>
              <w:rPr>
                <w:rFonts w:ascii="Arial" w:hAnsi="Arial"/>
                <w:b/>
                <w:color w:val="0000FF"/>
                <w:sz w:val="20"/>
                <w:lang w:bidi="en-US"/>
              </w:rPr>
            </w:pPr>
            <w:r>
              <w:rPr>
                <w:rFonts w:ascii="Arial" w:hAnsi="Arial"/>
                <w:b/>
                <w:color w:val="0000FF"/>
                <w:sz w:val="20"/>
                <w:lang w:bidi="en-US"/>
              </w:rPr>
              <w:t>Manual Entry of Results</w:t>
            </w:r>
          </w:p>
        </w:tc>
        <w:tc>
          <w:tcPr>
            <w:tcW w:w="9365" w:type="dxa"/>
            <w:gridSpan w:val="5"/>
            <w:tcBorders>
              <w:top w:val="single" w:sz="4" w:space="0" w:color="auto"/>
              <w:left w:val="nil"/>
              <w:bottom w:val="single" w:sz="4" w:space="0" w:color="auto"/>
              <w:right w:val="nil"/>
            </w:tcBorders>
          </w:tcPr>
          <w:p w:rsidR="00B2757B" w:rsidRPr="006E6C73" w:rsidRDefault="00B2757B" w:rsidP="005E737E">
            <w:pPr>
              <w:pStyle w:val="ListParagraph"/>
              <w:numPr>
                <w:ilvl w:val="0"/>
                <w:numId w:val="33"/>
              </w:numPr>
              <w:spacing w:line="276" w:lineRule="auto"/>
              <w:jc w:val="left"/>
              <w:rPr>
                <w:rFonts w:ascii="Arial" w:hAnsi="Arial" w:cs="Arial"/>
                <w:sz w:val="20"/>
                <w:szCs w:val="20"/>
                <w:lang w:bidi="en-US"/>
              </w:rPr>
            </w:pPr>
            <w:r>
              <w:rPr>
                <w:rFonts w:ascii="Arial" w:hAnsi="Arial" w:cs="Arial"/>
                <w:sz w:val="20"/>
                <w:szCs w:val="20"/>
                <w:lang w:bidi="en-US"/>
              </w:rPr>
              <w:t xml:space="preserve">Open Result Entry, select the Manual resulting mode (top left corner), </w:t>
            </w:r>
            <w:proofErr w:type="gramStart"/>
            <w:r>
              <w:rPr>
                <w:rFonts w:ascii="Arial" w:hAnsi="Arial" w:cs="Arial"/>
                <w:sz w:val="20"/>
                <w:szCs w:val="20"/>
                <w:lang w:bidi="en-US"/>
              </w:rPr>
              <w:t>from</w:t>
            </w:r>
            <w:proofErr w:type="gramEnd"/>
            <w:r>
              <w:rPr>
                <w:rFonts w:ascii="Arial" w:hAnsi="Arial" w:cs="Arial"/>
                <w:sz w:val="20"/>
                <w:szCs w:val="20"/>
                <w:lang w:bidi="en-US"/>
              </w:rPr>
              <w:t xml:space="preserve"> the configuration drop down select the appropriate test code</w:t>
            </w:r>
            <w:r w:rsidR="006E6C73">
              <w:rPr>
                <w:rFonts w:ascii="Arial" w:hAnsi="Arial" w:cs="Arial"/>
                <w:sz w:val="20"/>
                <w:szCs w:val="20"/>
                <w:lang w:bidi="en-US"/>
              </w:rPr>
              <w:t>.</w:t>
            </w:r>
            <w:r>
              <w:rPr>
                <w:rFonts w:ascii="Arial" w:hAnsi="Arial" w:cs="Arial"/>
                <w:sz w:val="20"/>
                <w:szCs w:val="20"/>
                <w:lang w:bidi="en-US"/>
              </w:rPr>
              <w:t xml:space="preserve">   Click </w:t>
            </w:r>
            <w:r>
              <w:rPr>
                <w:rFonts w:ascii="Arial" w:hAnsi="Arial" w:cs="Arial"/>
                <w:noProof/>
                <w:sz w:val="20"/>
                <w:szCs w:val="20"/>
              </w:rPr>
              <w:drawing>
                <wp:inline distT="0" distB="0" distL="0" distR="0">
                  <wp:extent cx="714375" cy="219075"/>
                  <wp:effectExtent l="19050" t="0" r="9525" b="0"/>
                  <wp:docPr id="3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Pr>
                <w:rFonts w:ascii="Arial" w:hAnsi="Arial" w:cs="Arial"/>
                <w:sz w:val="20"/>
                <w:szCs w:val="20"/>
                <w:lang w:bidi="en-US"/>
              </w:rPr>
              <w:t xml:space="preserve"> in the lower right corner. </w:t>
            </w:r>
          </w:p>
          <w:p w:rsidR="00B2757B" w:rsidRDefault="00B2757B" w:rsidP="005E737E">
            <w:pPr>
              <w:spacing w:line="276" w:lineRule="auto"/>
              <w:rPr>
                <w:rFonts w:ascii="Arial" w:hAnsi="Arial" w:cs="Arial"/>
                <w:color w:val="FF0000"/>
                <w:sz w:val="20"/>
                <w:szCs w:val="20"/>
                <w:lang w:bidi="en-US"/>
              </w:rPr>
            </w:pPr>
          </w:p>
          <w:p w:rsidR="00B2757B" w:rsidRDefault="00B2757B" w:rsidP="00B2757B">
            <w:pPr>
              <w:pStyle w:val="ListParagraph"/>
              <w:numPr>
                <w:ilvl w:val="0"/>
                <w:numId w:val="33"/>
              </w:numPr>
              <w:spacing w:line="276" w:lineRule="auto"/>
              <w:jc w:val="left"/>
              <w:rPr>
                <w:rFonts w:ascii="Arial" w:hAnsi="Arial" w:cs="Arial"/>
                <w:sz w:val="20"/>
                <w:szCs w:val="20"/>
                <w:lang w:bidi="en-US"/>
              </w:rPr>
            </w:pPr>
            <w:r>
              <w:rPr>
                <w:rFonts w:ascii="Arial" w:hAnsi="Arial" w:cs="Arial"/>
                <w:sz w:val="20"/>
                <w:szCs w:val="20"/>
                <w:lang w:bidi="en-US"/>
              </w:rPr>
              <w:t>Enter the Specimen ID or scroll to the correct patient if necessary (lower left corner).</w:t>
            </w:r>
            <w:r>
              <w:rPr>
                <w:rFonts w:ascii="Arial" w:hAnsi="Arial" w:cs="Arial"/>
                <w:noProof/>
                <w:sz w:val="20"/>
                <w:szCs w:val="20"/>
              </w:rPr>
              <w:drawing>
                <wp:inline distT="0" distB="0" distL="0" distR="0">
                  <wp:extent cx="3009900" cy="714375"/>
                  <wp:effectExtent l="19050" t="0" r="0" b="0"/>
                  <wp:docPr id="3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srcRect/>
                          <a:stretch>
                            <a:fillRect/>
                          </a:stretch>
                        </pic:blipFill>
                        <pic:spPr bwMode="auto">
                          <a:xfrm>
                            <a:off x="0" y="0"/>
                            <a:ext cx="3009900" cy="714375"/>
                          </a:xfrm>
                          <a:prstGeom prst="rect">
                            <a:avLst/>
                          </a:prstGeom>
                          <a:noFill/>
                          <a:ln w="9525">
                            <a:noFill/>
                            <a:miter lim="800000"/>
                            <a:headEnd/>
                            <a:tailEnd/>
                          </a:ln>
                        </pic:spPr>
                      </pic:pic>
                    </a:graphicData>
                  </a:graphic>
                </wp:inline>
              </w:drawing>
            </w:r>
          </w:p>
          <w:p w:rsidR="00B2757B" w:rsidRDefault="00B2757B" w:rsidP="005E737E">
            <w:pPr>
              <w:spacing w:line="276" w:lineRule="auto"/>
              <w:jc w:val="left"/>
              <w:rPr>
                <w:rFonts w:ascii="Arial" w:hAnsi="Arial" w:cs="Arial"/>
                <w:sz w:val="20"/>
                <w:szCs w:val="20"/>
                <w:lang w:bidi="en-US"/>
              </w:rPr>
            </w:pPr>
          </w:p>
          <w:p w:rsidR="00B2757B" w:rsidRPr="006E6C73" w:rsidRDefault="00B2757B" w:rsidP="005E737E">
            <w:pPr>
              <w:pStyle w:val="ListParagraph"/>
              <w:numPr>
                <w:ilvl w:val="0"/>
                <w:numId w:val="33"/>
              </w:numPr>
              <w:spacing w:line="276" w:lineRule="auto"/>
              <w:jc w:val="left"/>
              <w:rPr>
                <w:rFonts w:ascii="Arial" w:hAnsi="Arial" w:cs="Arial"/>
                <w:sz w:val="20"/>
                <w:szCs w:val="20"/>
                <w:lang w:bidi="en-US"/>
              </w:rPr>
            </w:pPr>
            <w:r w:rsidRPr="00CB1A07">
              <w:rPr>
                <w:rFonts w:ascii="Arial" w:hAnsi="Arial" w:cs="Arial"/>
                <w:sz w:val="20"/>
                <w:szCs w:val="20"/>
                <w:lang w:bidi="en-US"/>
              </w:rPr>
              <w:t>Type in results and applicable comments when necessary</w:t>
            </w:r>
            <w:r>
              <w:rPr>
                <w:rFonts w:ascii="Arial" w:hAnsi="Arial" w:cs="Arial"/>
                <w:sz w:val="20"/>
                <w:szCs w:val="20"/>
                <w:lang w:bidi="en-US"/>
              </w:rPr>
              <w:t>.</w:t>
            </w:r>
          </w:p>
          <w:p w:rsidR="00B2757B" w:rsidRDefault="00B2757B" w:rsidP="005E737E">
            <w:pPr>
              <w:spacing w:line="276" w:lineRule="auto"/>
              <w:jc w:val="left"/>
              <w:rPr>
                <w:rFonts w:ascii="Arial" w:hAnsi="Arial" w:cs="Arial"/>
                <w:sz w:val="20"/>
                <w:szCs w:val="20"/>
                <w:lang w:bidi="en-US"/>
              </w:rPr>
            </w:pPr>
          </w:p>
          <w:p w:rsidR="00B2757B" w:rsidRPr="002575FE" w:rsidRDefault="00B2757B" w:rsidP="00B2757B">
            <w:pPr>
              <w:pStyle w:val="ListParagraph"/>
              <w:numPr>
                <w:ilvl w:val="0"/>
                <w:numId w:val="33"/>
              </w:numPr>
              <w:spacing w:line="276" w:lineRule="auto"/>
              <w:jc w:val="left"/>
              <w:rPr>
                <w:rFonts w:ascii="Arial" w:hAnsi="Arial" w:cs="Arial"/>
                <w:sz w:val="20"/>
                <w:szCs w:val="20"/>
                <w:lang w:bidi="en-US"/>
              </w:rPr>
            </w:pPr>
            <w:r>
              <w:rPr>
                <w:rFonts w:ascii="Arial" w:hAnsi="Arial" w:cs="Arial"/>
                <w:sz w:val="20"/>
                <w:szCs w:val="20"/>
                <w:lang w:bidi="en-US"/>
              </w:rPr>
              <w:t xml:space="preserve">Check results against instrument print out and </w:t>
            </w:r>
            <w:proofErr w:type="gramStart"/>
            <w:r>
              <w:rPr>
                <w:rFonts w:ascii="Arial" w:hAnsi="Arial" w:cs="Arial"/>
                <w:sz w:val="20"/>
                <w:szCs w:val="20"/>
                <w:lang w:bidi="en-US"/>
              </w:rPr>
              <w:t xml:space="preserve">click </w:t>
            </w:r>
            <w:proofErr w:type="gramEnd"/>
            <w:r w:rsidRPr="00143D82">
              <w:rPr>
                <w:noProof/>
              </w:rPr>
              <w:drawing>
                <wp:inline distT="0" distB="0" distL="0" distR="0">
                  <wp:extent cx="857250" cy="373455"/>
                  <wp:effectExtent l="19050" t="0" r="0" b="0"/>
                  <wp:docPr id="3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srcRect l="13675" t="36232"/>
                          <a:stretch>
                            <a:fillRect/>
                          </a:stretch>
                        </pic:blipFill>
                        <pic:spPr bwMode="auto">
                          <a:xfrm>
                            <a:off x="0" y="0"/>
                            <a:ext cx="857250" cy="373455"/>
                          </a:xfrm>
                          <a:prstGeom prst="rect">
                            <a:avLst/>
                          </a:prstGeom>
                          <a:noFill/>
                          <a:ln w="9525">
                            <a:noFill/>
                            <a:miter lim="800000"/>
                            <a:headEnd/>
                            <a:tailEnd/>
                          </a:ln>
                        </pic:spPr>
                      </pic:pic>
                    </a:graphicData>
                  </a:graphic>
                </wp:inline>
              </w:drawing>
            </w:r>
            <w:r>
              <w:rPr>
                <w:rFonts w:ascii="Arial" w:hAnsi="Arial" w:cs="Arial"/>
                <w:sz w:val="20"/>
                <w:szCs w:val="20"/>
                <w:lang w:bidi="en-US"/>
              </w:rPr>
              <w:t>.</w:t>
            </w:r>
          </w:p>
          <w:p w:rsidR="00B2757B" w:rsidRDefault="00B2757B" w:rsidP="005E737E">
            <w:pPr>
              <w:spacing w:line="276" w:lineRule="auto"/>
              <w:rPr>
                <w:rFonts w:ascii="Arial" w:hAnsi="Arial" w:cs="Arial"/>
                <w:sz w:val="20"/>
                <w:szCs w:val="20"/>
                <w:lang w:bidi="en-US"/>
              </w:rPr>
            </w:pPr>
          </w:p>
        </w:tc>
      </w:tr>
      <w:tr w:rsidR="006E6C73" w:rsidTr="00BC35E8">
        <w:trPr>
          <w:gridAfter w:val="2"/>
          <w:wAfter w:w="5398" w:type="dxa"/>
          <w:trHeight w:val="541"/>
        </w:trPr>
        <w:tc>
          <w:tcPr>
            <w:tcW w:w="1797" w:type="dxa"/>
            <w:tcBorders>
              <w:top w:val="nil"/>
              <w:left w:val="nil"/>
              <w:bottom w:val="nil"/>
              <w:right w:val="nil"/>
            </w:tcBorders>
            <w:hideMark/>
          </w:tcPr>
          <w:p w:rsidR="006E6C73" w:rsidRDefault="006E6C73" w:rsidP="005E737E">
            <w:pPr>
              <w:spacing w:line="276" w:lineRule="auto"/>
              <w:rPr>
                <w:rFonts w:ascii="Arial" w:hAnsi="Arial"/>
                <w:b/>
                <w:color w:val="0000FF"/>
                <w:sz w:val="20"/>
                <w:lang w:bidi="en-US"/>
              </w:rPr>
            </w:pPr>
            <w:r>
              <w:rPr>
                <w:rFonts w:ascii="Arial" w:hAnsi="Arial"/>
                <w:b/>
                <w:color w:val="0000FF"/>
                <w:sz w:val="20"/>
                <w:lang w:bidi="en-US"/>
              </w:rPr>
              <w:t>Correcting Results</w:t>
            </w:r>
          </w:p>
        </w:tc>
        <w:tc>
          <w:tcPr>
            <w:tcW w:w="9365" w:type="dxa"/>
            <w:gridSpan w:val="5"/>
            <w:vMerge w:val="restart"/>
            <w:tcBorders>
              <w:top w:val="single" w:sz="4" w:space="0" w:color="auto"/>
              <w:left w:val="nil"/>
              <w:right w:val="nil"/>
            </w:tcBorders>
          </w:tcPr>
          <w:p w:rsidR="006E6C73" w:rsidRDefault="006E6C73" w:rsidP="005E737E">
            <w:pPr>
              <w:spacing w:line="276" w:lineRule="auto"/>
              <w:rPr>
                <w:rFonts w:ascii="Arial" w:hAnsi="Arial" w:cs="Arial"/>
                <w:color w:val="FF0000"/>
                <w:sz w:val="20"/>
                <w:szCs w:val="20"/>
                <w:lang w:bidi="en-US"/>
              </w:rPr>
            </w:pPr>
          </w:p>
          <w:p w:rsidR="006E6C73" w:rsidRDefault="006E6C73" w:rsidP="005E737E">
            <w:pPr>
              <w:pStyle w:val="ListParagraph"/>
              <w:numPr>
                <w:ilvl w:val="0"/>
                <w:numId w:val="15"/>
              </w:numPr>
              <w:spacing w:line="276" w:lineRule="auto"/>
              <w:jc w:val="left"/>
              <w:rPr>
                <w:rFonts w:ascii="Arial" w:hAnsi="Arial" w:cs="Arial"/>
                <w:sz w:val="20"/>
                <w:szCs w:val="20"/>
                <w:lang w:bidi="en-US"/>
              </w:rPr>
            </w:pPr>
            <w:r>
              <w:rPr>
                <w:rFonts w:ascii="Arial" w:hAnsi="Arial" w:cs="Arial"/>
                <w:sz w:val="20"/>
                <w:szCs w:val="20"/>
                <w:lang w:bidi="en-US"/>
              </w:rPr>
              <w:t xml:space="preserve">Open Result Entry, select the Manual resulting mode (top left corner), </w:t>
            </w:r>
            <w:proofErr w:type="gramStart"/>
            <w:r>
              <w:rPr>
                <w:rFonts w:ascii="Arial" w:hAnsi="Arial" w:cs="Arial"/>
                <w:sz w:val="20"/>
                <w:szCs w:val="20"/>
                <w:lang w:bidi="en-US"/>
              </w:rPr>
              <w:t>from</w:t>
            </w:r>
            <w:proofErr w:type="gramEnd"/>
            <w:r>
              <w:rPr>
                <w:rFonts w:ascii="Arial" w:hAnsi="Arial" w:cs="Arial"/>
                <w:sz w:val="20"/>
                <w:szCs w:val="20"/>
                <w:lang w:bidi="en-US"/>
              </w:rPr>
              <w:t xml:space="preserve"> the configuration drop down select the appropriate test code.  Click </w:t>
            </w:r>
            <w:r>
              <w:rPr>
                <w:rFonts w:ascii="Arial" w:hAnsi="Arial" w:cs="Arial"/>
                <w:noProof/>
                <w:sz w:val="20"/>
                <w:szCs w:val="20"/>
              </w:rPr>
              <w:drawing>
                <wp:inline distT="0" distB="0" distL="0" distR="0">
                  <wp:extent cx="714375" cy="219075"/>
                  <wp:effectExtent l="19050" t="0" r="9525" b="0"/>
                  <wp:docPr id="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Pr>
                <w:rFonts w:ascii="Arial" w:hAnsi="Arial" w:cs="Arial"/>
                <w:sz w:val="20"/>
                <w:szCs w:val="20"/>
                <w:lang w:bidi="en-US"/>
              </w:rPr>
              <w:t xml:space="preserve"> in the lower right corner. </w:t>
            </w:r>
          </w:p>
          <w:p w:rsidR="006E6C73" w:rsidRDefault="006E6C73" w:rsidP="005E737E">
            <w:pPr>
              <w:spacing w:line="276" w:lineRule="auto"/>
              <w:rPr>
                <w:rFonts w:ascii="Arial" w:hAnsi="Arial" w:cs="Arial"/>
                <w:color w:val="FF0000"/>
                <w:sz w:val="20"/>
                <w:szCs w:val="20"/>
                <w:lang w:bidi="en-US"/>
              </w:rPr>
            </w:pPr>
          </w:p>
          <w:p w:rsidR="006E6C73" w:rsidRDefault="006E6C73" w:rsidP="005E737E">
            <w:pPr>
              <w:pStyle w:val="ListParagraph"/>
              <w:numPr>
                <w:ilvl w:val="0"/>
                <w:numId w:val="15"/>
              </w:numPr>
              <w:spacing w:line="276" w:lineRule="auto"/>
              <w:jc w:val="left"/>
              <w:rPr>
                <w:rFonts w:ascii="Arial" w:hAnsi="Arial" w:cs="Arial"/>
                <w:sz w:val="20"/>
                <w:szCs w:val="20"/>
                <w:lang w:bidi="en-US"/>
              </w:rPr>
            </w:pPr>
            <w:r>
              <w:rPr>
                <w:rFonts w:ascii="Arial" w:hAnsi="Arial" w:cs="Arial"/>
                <w:sz w:val="20"/>
                <w:szCs w:val="20"/>
                <w:lang w:bidi="en-US"/>
              </w:rPr>
              <w:t xml:space="preserve">Enter the Specimen ID, enter Tab and click </w:t>
            </w:r>
            <w:proofErr w:type="gramStart"/>
            <w:r>
              <w:rPr>
                <w:rFonts w:ascii="Arial" w:hAnsi="Arial" w:cs="Arial"/>
                <w:sz w:val="20"/>
                <w:szCs w:val="20"/>
                <w:lang w:bidi="en-US"/>
              </w:rPr>
              <w:t>Yes</w:t>
            </w:r>
            <w:proofErr w:type="gramEnd"/>
            <w:r>
              <w:rPr>
                <w:rFonts w:ascii="Arial" w:hAnsi="Arial" w:cs="Arial"/>
                <w:sz w:val="20"/>
                <w:szCs w:val="20"/>
                <w:lang w:bidi="en-US"/>
              </w:rPr>
              <w:t xml:space="preserve"> to modify the result.</w:t>
            </w:r>
          </w:p>
          <w:p w:rsidR="006E6C73" w:rsidRDefault="006E6C73" w:rsidP="005E737E">
            <w:pPr>
              <w:pStyle w:val="ListParagraph"/>
              <w:spacing w:line="276" w:lineRule="auto"/>
              <w:jc w:val="left"/>
              <w:rPr>
                <w:rFonts w:ascii="Arial" w:hAnsi="Arial" w:cs="Arial"/>
                <w:sz w:val="20"/>
                <w:szCs w:val="20"/>
                <w:lang w:bidi="en-US"/>
              </w:rPr>
            </w:pPr>
          </w:p>
          <w:p w:rsidR="006E6C73" w:rsidRDefault="006E6C73" w:rsidP="005E737E">
            <w:pPr>
              <w:pStyle w:val="ListParagraph"/>
              <w:numPr>
                <w:ilvl w:val="0"/>
                <w:numId w:val="15"/>
              </w:numPr>
              <w:spacing w:line="276" w:lineRule="auto"/>
              <w:jc w:val="left"/>
              <w:rPr>
                <w:rFonts w:ascii="Arial" w:hAnsi="Arial" w:cs="Arial"/>
                <w:sz w:val="20"/>
                <w:szCs w:val="20"/>
                <w:lang w:bidi="en-US"/>
              </w:rPr>
            </w:pPr>
            <w:r>
              <w:rPr>
                <w:rFonts w:ascii="Arial" w:hAnsi="Arial" w:cs="Arial"/>
                <w:sz w:val="20"/>
                <w:szCs w:val="20"/>
                <w:lang w:bidi="en-US"/>
              </w:rPr>
              <w:t>Change the incorrect result.  The corrected result comment will automatically append.  Add the CAL comment, press tab, enter a semi-colon and record who was called and the time/date.</w:t>
            </w:r>
          </w:p>
          <w:p w:rsidR="006E6C73" w:rsidRDefault="006E6C73" w:rsidP="005E737E">
            <w:pPr>
              <w:spacing w:line="276" w:lineRule="auto"/>
              <w:rPr>
                <w:rFonts w:ascii="Arial" w:hAnsi="Arial" w:cs="Arial"/>
                <w:sz w:val="20"/>
                <w:szCs w:val="20"/>
                <w:lang w:bidi="en-US"/>
              </w:rPr>
            </w:pPr>
            <w:r>
              <w:rPr>
                <w:rFonts w:ascii="Arial" w:hAnsi="Arial" w:cs="Arial"/>
                <w:sz w:val="20"/>
                <w:szCs w:val="20"/>
                <w:lang w:bidi="en-US"/>
              </w:rPr>
              <w:t xml:space="preserve"> </w:t>
            </w:r>
          </w:p>
          <w:p w:rsidR="006E6C73" w:rsidRPr="00693F7E" w:rsidRDefault="006E6C73" w:rsidP="005E737E">
            <w:pPr>
              <w:pStyle w:val="ListParagraph"/>
              <w:numPr>
                <w:ilvl w:val="0"/>
                <w:numId w:val="15"/>
              </w:numPr>
              <w:spacing w:line="276" w:lineRule="auto"/>
              <w:jc w:val="left"/>
              <w:rPr>
                <w:rFonts w:ascii="Arial" w:hAnsi="Arial" w:cs="Arial"/>
                <w:sz w:val="20"/>
                <w:szCs w:val="20"/>
                <w:lang w:bidi="en-US"/>
              </w:rPr>
            </w:pPr>
            <w:r>
              <w:rPr>
                <w:rFonts w:ascii="Arial" w:hAnsi="Arial" w:cs="Arial"/>
                <w:sz w:val="20"/>
                <w:szCs w:val="20"/>
                <w:lang w:bidi="en-US"/>
              </w:rPr>
              <w:t xml:space="preserve"> </w:t>
            </w:r>
            <w:proofErr w:type="gramStart"/>
            <w:r>
              <w:rPr>
                <w:rFonts w:ascii="Arial" w:hAnsi="Arial" w:cs="Arial"/>
                <w:sz w:val="20"/>
                <w:szCs w:val="20"/>
                <w:lang w:bidi="en-US"/>
              </w:rPr>
              <w:t xml:space="preserve">Click </w:t>
            </w:r>
            <w:proofErr w:type="gramEnd"/>
            <w:r>
              <w:rPr>
                <w:rFonts w:ascii="Arial" w:hAnsi="Arial" w:cs="Arial"/>
                <w:noProof/>
                <w:sz w:val="20"/>
                <w:szCs w:val="20"/>
              </w:rPr>
              <w:drawing>
                <wp:inline distT="0" distB="0" distL="0" distR="0">
                  <wp:extent cx="714375" cy="219075"/>
                  <wp:effectExtent l="19050" t="0" r="9525" b="0"/>
                  <wp:docPr id="1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9"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Pr>
                <w:rFonts w:ascii="Arial" w:hAnsi="Arial" w:cs="Arial"/>
                <w:sz w:val="20"/>
                <w:szCs w:val="20"/>
                <w:lang w:bidi="en-US"/>
              </w:rPr>
              <w:t xml:space="preserve">.  Click </w:t>
            </w:r>
            <w:r>
              <w:rPr>
                <w:rFonts w:ascii="Arial" w:hAnsi="Arial" w:cs="Arial"/>
                <w:noProof/>
                <w:sz w:val="20"/>
                <w:szCs w:val="20"/>
              </w:rPr>
              <w:drawing>
                <wp:inline distT="0" distB="0" distL="0" distR="0">
                  <wp:extent cx="628650" cy="238125"/>
                  <wp:effectExtent l="19050" t="0" r="0" b="0"/>
                  <wp:docPr id="2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Pr>
                <w:rFonts w:ascii="Arial" w:hAnsi="Arial" w:cs="Arial"/>
                <w:sz w:val="20"/>
                <w:szCs w:val="20"/>
                <w:lang w:bidi="en-US"/>
              </w:rPr>
              <w:t xml:space="preserve"> when the “Verify Release Destination” window opens.  </w:t>
            </w:r>
          </w:p>
        </w:tc>
      </w:tr>
      <w:tr w:rsidR="006E6C73" w:rsidTr="00BC35E8">
        <w:trPr>
          <w:gridAfter w:val="2"/>
          <w:wAfter w:w="5398" w:type="dxa"/>
          <w:trHeight w:val="541"/>
        </w:trPr>
        <w:tc>
          <w:tcPr>
            <w:tcW w:w="1797" w:type="dxa"/>
            <w:tcBorders>
              <w:top w:val="nil"/>
              <w:left w:val="nil"/>
              <w:bottom w:val="nil"/>
              <w:right w:val="nil"/>
            </w:tcBorders>
          </w:tcPr>
          <w:p w:rsidR="006E6C73" w:rsidRDefault="006E6C73" w:rsidP="005E737E">
            <w:pPr>
              <w:spacing w:line="276" w:lineRule="auto"/>
              <w:rPr>
                <w:rFonts w:ascii="Arial" w:hAnsi="Arial"/>
                <w:b/>
                <w:color w:val="0000FF"/>
                <w:sz w:val="20"/>
                <w:lang w:bidi="en-US"/>
              </w:rPr>
            </w:pPr>
          </w:p>
        </w:tc>
        <w:tc>
          <w:tcPr>
            <w:tcW w:w="9365" w:type="dxa"/>
            <w:gridSpan w:val="5"/>
            <w:vMerge/>
            <w:tcBorders>
              <w:left w:val="nil"/>
              <w:bottom w:val="single" w:sz="4" w:space="0" w:color="auto"/>
              <w:right w:val="nil"/>
            </w:tcBorders>
          </w:tcPr>
          <w:p w:rsidR="006E6C73" w:rsidRDefault="006E6C73" w:rsidP="005E737E">
            <w:pPr>
              <w:spacing w:line="276" w:lineRule="auto"/>
              <w:rPr>
                <w:rFonts w:ascii="Arial" w:hAnsi="Arial" w:cs="Arial"/>
                <w:color w:val="FF0000"/>
                <w:sz w:val="20"/>
                <w:szCs w:val="20"/>
                <w:lang w:bidi="en-US"/>
              </w:rPr>
            </w:pPr>
          </w:p>
        </w:tc>
      </w:tr>
      <w:tr w:rsidR="00B2757B" w:rsidTr="005E737E">
        <w:trPr>
          <w:gridAfter w:val="2"/>
          <w:wAfter w:w="5398" w:type="dxa"/>
        </w:trPr>
        <w:tc>
          <w:tcPr>
            <w:tcW w:w="1797" w:type="dxa"/>
            <w:tcBorders>
              <w:top w:val="nil"/>
              <w:left w:val="nil"/>
              <w:bottom w:val="nil"/>
              <w:right w:val="nil"/>
            </w:tcBorders>
          </w:tcPr>
          <w:p w:rsidR="00B2757B" w:rsidRDefault="00B2757B" w:rsidP="005E737E">
            <w:pPr>
              <w:spacing w:line="276" w:lineRule="auto"/>
              <w:rPr>
                <w:rFonts w:ascii="Arial" w:hAnsi="Arial"/>
                <w:b/>
                <w:color w:val="0000FF"/>
                <w:sz w:val="20"/>
                <w:lang w:bidi="en-US"/>
              </w:rPr>
            </w:pPr>
          </w:p>
          <w:p w:rsidR="00B2757B" w:rsidRDefault="00B2757B" w:rsidP="005E737E">
            <w:pPr>
              <w:spacing w:line="276" w:lineRule="auto"/>
              <w:rPr>
                <w:rFonts w:ascii="Arial" w:hAnsi="Arial"/>
                <w:b/>
                <w:color w:val="0000FF"/>
                <w:sz w:val="20"/>
                <w:lang w:bidi="en-US"/>
              </w:rPr>
            </w:pPr>
            <w:r>
              <w:rPr>
                <w:rFonts w:ascii="Arial" w:hAnsi="Arial"/>
                <w:b/>
                <w:color w:val="0000FF"/>
                <w:sz w:val="20"/>
                <w:lang w:bidi="en-US"/>
              </w:rPr>
              <w:t>Limitations</w:t>
            </w:r>
          </w:p>
          <w:p w:rsidR="00B2757B" w:rsidRDefault="00B2757B" w:rsidP="005E737E">
            <w:pPr>
              <w:spacing w:line="276" w:lineRule="auto"/>
              <w:rPr>
                <w:rFonts w:ascii="Arial" w:hAnsi="Arial"/>
                <w:b/>
                <w:color w:val="0000FF"/>
                <w:sz w:val="20"/>
                <w:lang w:bidi="en-US"/>
              </w:rPr>
            </w:pPr>
          </w:p>
        </w:tc>
        <w:tc>
          <w:tcPr>
            <w:tcW w:w="9365" w:type="dxa"/>
            <w:gridSpan w:val="5"/>
            <w:tcBorders>
              <w:top w:val="single" w:sz="4" w:space="0" w:color="auto"/>
              <w:left w:val="nil"/>
              <w:bottom w:val="single" w:sz="4" w:space="0" w:color="auto"/>
              <w:right w:val="nil"/>
            </w:tcBorders>
            <w:hideMark/>
          </w:tcPr>
          <w:p w:rsidR="00B2757B" w:rsidRPr="00B9328C" w:rsidRDefault="00B2757B" w:rsidP="00B2757B">
            <w:pPr>
              <w:pStyle w:val="ListParagraph"/>
              <w:widowControl w:val="0"/>
              <w:numPr>
                <w:ilvl w:val="0"/>
                <w:numId w:val="25"/>
              </w:numPr>
              <w:tabs>
                <w:tab w:val="left" w:pos="1291"/>
                <w:tab w:val="left" w:pos="1292"/>
              </w:tabs>
              <w:autoSpaceDE w:val="0"/>
              <w:autoSpaceDN w:val="0"/>
              <w:spacing w:before="77" w:line="254" w:lineRule="auto"/>
              <w:ind w:left="432" w:right="157"/>
              <w:contextualSpacing w:val="0"/>
              <w:jc w:val="left"/>
              <w:rPr>
                <w:rFonts w:ascii="Arial" w:hAnsi="Arial" w:cs="Arial"/>
                <w:sz w:val="20"/>
                <w:szCs w:val="20"/>
              </w:rPr>
            </w:pPr>
            <w:r w:rsidRPr="00B9328C">
              <w:rPr>
                <w:rFonts w:ascii="Arial" w:hAnsi="Arial" w:cs="Arial"/>
                <w:sz w:val="20"/>
                <w:szCs w:val="20"/>
              </w:rPr>
              <w:t>Careful compliance with the instructions in this package insert and in Cepheid Sample Collection Device package inserts (Cepheid</w:t>
            </w:r>
            <w:r w:rsidRPr="00B9328C">
              <w:rPr>
                <w:rFonts w:ascii="Arial" w:hAnsi="Arial" w:cs="Arial"/>
                <w:spacing w:val="-11"/>
                <w:sz w:val="20"/>
                <w:szCs w:val="20"/>
              </w:rPr>
              <w:t xml:space="preserve"> </w:t>
            </w:r>
            <w:r w:rsidRPr="00B9328C">
              <w:rPr>
                <w:rFonts w:ascii="Arial" w:hAnsi="Arial" w:cs="Arial"/>
                <w:sz w:val="20"/>
                <w:szCs w:val="20"/>
              </w:rPr>
              <w:t>Sample</w:t>
            </w:r>
            <w:r w:rsidRPr="00B9328C">
              <w:rPr>
                <w:rFonts w:ascii="Arial" w:hAnsi="Arial" w:cs="Arial"/>
                <w:spacing w:val="-11"/>
                <w:sz w:val="20"/>
                <w:szCs w:val="20"/>
              </w:rPr>
              <w:t xml:space="preserve"> </w:t>
            </w:r>
            <w:r w:rsidRPr="00B9328C">
              <w:rPr>
                <w:rFonts w:ascii="Arial" w:hAnsi="Arial" w:cs="Arial"/>
                <w:sz w:val="20"/>
                <w:szCs w:val="20"/>
              </w:rPr>
              <w:t>Collection</w:t>
            </w:r>
            <w:r w:rsidRPr="00B9328C">
              <w:rPr>
                <w:rFonts w:ascii="Arial" w:hAnsi="Arial" w:cs="Arial"/>
                <w:spacing w:val="-11"/>
                <w:sz w:val="20"/>
                <w:szCs w:val="20"/>
              </w:rPr>
              <w:t xml:space="preserve"> </w:t>
            </w:r>
            <w:r w:rsidRPr="00B9328C">
              <w:rPr>
                <w:rFonts w:ascii="Arial" w:hAnsi="Arial" w:cs="Arial"/>
                <w:sz w:val="20"/>
                <w:szCs w:val="20"/>
              </w:rPr>
              <w:t>Device,</w:t>
            </w:r>
            <w:r w:rsidRPr="00B9328C">
              <w:rPr>
                <w:rFonts w:ascii="Arial" w:hAnsi="Arial" w:cs="Arial"/>
                <w:spacing w:val="-11"/>
                <w:sz w:val="20"/>
                <w:szCs w:val="20"/>
              </w:rPr>
              <w:t xml:space="preserve"> </w:t>
            </w:r>
            <w:r w:rsidRPr="00B9328C">
              <w:rPr>
                <w:rFonts w:ascii="Arial" w:hAnsi="Arial" w:cs="Arial"/>
                <w:sz w:val="20"/>
                <w:szCs w:val="20"/>
              </w:rPr>
              <w:t>Copan</w:t>
            </w:r>
            <w:r w:rsidRPr="00B9328C">
              <w:rPr>
                <w:rFonts w:ascii="Arial" w:hAnsi="Arial" w:cs="Arial"/>
                <w:spacing w:val="-11"/>
                <w:sz w:val="20"/>
                <w:szCs w:val="20"/>
              </w:rPr>
              <w:t xml:space="preserve"> </w:t>
            </w:r>
            <w:r w:rsidRPr="00B9328C">
              <w:rPr>
                <w:rFonts w:ascii="Arial" w:hAnsi="Arial" w:cs="Arial"/>
                <w:sz w:val="20"/>
                <w:szCs w:val="20"/>
              </w:rPr>
              <w:t>Dual</w:t>
            </w:r>
            <w:r w:rsidRPr="00B9328C">
              <w:rPr>
                <w:rFonts w:ascii="Arial" w:hAnsi="Arial" w:cs="Arial"/>
                <w:spacing w:val="-10"/>
                <w:sz w:val="20"/>
                <w:szCs w:val="20"/>
              </w:rPr>
              <w:t xml:space="preserve"> </w:t>
            </w:r>
            <w:r w:rsidRPr="00B9328C">
              <w:rPr>
                <w:rFonts w:ascii="Arial" w:hAnsi="Arial" w:cs="Arial"/>
                <w:sz w:val="20"/>
                <w:szCs w:val="20"/>
              </w:rPr>
              <w:t>Rayon</w:t>
            </w:r>
            <w:r w:rsidRPr="00B9328C">
              <w:rPr>
                <w:rFonts w:ascii="Arial" w:hAnsi="Arial" w:cs="Arial"/>
                <w:spacing w:val="-11"/>
                <w:sz w:val="20"/>
                <w:szCs w:val="20"/>
              </w:rPr>
              <w:t xml:space="preserve"> </w:t>
            </w:r>
            <w:r w:rsidRPr="00B9328C">
              <w:rPr>
                <w:rFonts w:ascii="Arial" w:hAnsi="Arial" w:cs="Arial"/>
                <w:sz w:val="20"/>
                <w:szCs w:val="20"/>
              </w:rPr>
              <w:t>Swab</w:t>
            </w:r>
            <w:r w:rsidRPr="00B9328C">
              <w:rPr>
                <w:rFonts w:ascii="Arial" w:hAnsi="Arial" w:cs="Arial"/>
                <w:spacing w:val="-11"/>
                <w:sz w:val="20"/>
                <w:szCs w:val="20"/>
              </w:rPr>
              <w:t xml:space="preserve"> </w:t>
            </w:r>
            <w:r w:rsidRPr="00B9328C">
              <w:rPr>
                <w:rFonts w:ascii="Arial" w:hAnsi="Arial" w:cs="Arial"/>
                <w:sz w:val="20"/>
                <w:szCs w:val="20"/>
              </w:rPr>
              <w:t>and</w:t>
            </w:r>
            <w:r w:rsidRPr="00B9328C">
              <w:rPr>
                <w:rFonts w:ascii="Arial" w:hAnsi="Arial" w:cs="Arial"/>
                <w:spacing w:val="-11"/>
                <w:sz w:val="20"/>
                <w:szCs w:val="20"/>
              </w:rPr>
              <w:t xml:space="preserve"> </w:t>
            </w:r>
            <w:r w:rsidRPr="00B9328C">
              <w:rPr>
                <w:rFonts w:ascii="Arial" w:hAnsi="Arial" w:cs="Arial"/>
                <w:sz w:val="20"/>
                <w:szCs w:val="20"/>
              </w:rPr>
              <w:t>Transport</w:t>
            </w:r>
            <w:r w:rsidRPr="00B9328C">
              <w:rPr>
                <w:rFonts w:ascii="Arial" w:hAnsi="Arial" w:cs="Arial"/>
                <w:spacing w:val="-10"/>
                <w:sz w:val="20"/>
                <w:szCs w:val="20"/>
              </w:rPr>
              <w:t xml:space="preserve"> </w:t>
            </w:r>
            <w:r w:rsidRPr="00B9328C">
              <w:rPr>
                <w:rFonts w:ascii="Arial" w:hAnsi="Arial" w:cs="Arial"/>
                <w:sz w:val="20"/>
                <w:szCs w:val="20"/>
              </w:rPr>
              <w:t>Systems,</w:t>
            </w:r>
            <w:r w:rsidRPr="00B9328C">
              <w:rPr>
                <w:rFonts w:ascii="Arial" w:hAnsi="Arial" w:cs="Arial"/>
                <w:spacing w:val="-10"/>
                <w:sz w:val="20"/>
                <w:szCs w:val="20"/>
              </w:rPr>
              <w:t xml:space="preserve"> </w:t>
            </w:r>
            <w:r w:rsidRPr="00B9328C">
              <w:rPr>
                <w:rFonts w:ascii="Arial" w:hAnsi="Arial" w:cs="Arial"/>
                <w:sz w:val="20"/>
                <w:szCs w:val="20"/>
              </w:rPr>
              <w:t>Liquid</w:t>
            </w:r>
            <w:r w:rsidRPr="00B9328C">
              <w:rPr>
                <w:rFonts w:ascii="Arial" w:hAnsi="Arial" w:cs="Arial"/>
                <w:spacing w:val="-11"/>
                <w:sz w:val="20"/>
                <w:szCs w:val="20"/>
              </w:rPr>
              <w:t xml:space="preserve"> </w:t>
            </w:r>
            <w:proofErr w:type="spellStart"/>
            <w:r w:rsidRPr="00B9328C">
              <w:rPr>
                <w:rFonts w:ascii="Arial" w:hAnsi="Arial" w:cs="Arial"/>
                <w:sz w:val="20"/>
                <w:szCs w:val="20"/>
              </w:rPr>
              <w:t>Amies</w:t>
            </w:r>
            <w:proofErr w:type="spellEnd"/>
            <w:r w:rsidRPr="00B9328C">
              <w:rPr>
                <w:rFonts w:ascii="Arial" w:hAnsi="Arial" w:cs="Arial"/>
                <w:spacing w:val="-10"/>
                <w:sz w:val="20"/>
                <w:szCs w:val="20"/>
              </w:rPr>
              <w:t xml:space="preserve"> </w:t>
            </w:r>
            <w:r w:rsidRPr="00B9328C">
              <w:rPr>
                <w:rFonts w:ascii="Arial" w:hAnsi="Arial" w:cs="Arial"/>
                <w:sz w:val="20"/>
                <w:szCs w:val="20"/>
              </w:rPr>
              <w:t>Elution</w:t>
            </w:r>
            <w:r w:rsidRPr="00B9328C">
              <w:rPr>
                <w:rFonts w:ascii="Arial" w:hAnsi="Arial" w:cs="Arial"/>
                <w:spacing w:val="-11"/>
                <w:sz w:val="20"/>
                <w:szCs w:val="20"/>
              </w:rPr>
              <w:t xml:space="preserve"> </w:t>
            </w:r>
            <w:r w:rsidRPr="00B9328C">
              <w:rPr>
                <w:rFonts w:ascii="Arial" w:hAnsi="Arial" w:cs="Arial"/>
                <w:sz w:val="20"/>
                <w:szCs w:val="20"/>
              </w:rPr>
              <w:t>Swab</w:t>
            </w:r>
            <w:r w:rsidRPr="00B9328C">
              <w:rPr>
                <w:rFonts w:ascii="Arial" w:hAnsi="Arial" w:cs="Arial"/>
                <w:spacing w:val="-11"/>
                <w:sz w:val="20"/>
                <w:szCs w:val="20"/>
              </w:rPr>
              <w:t xml:space="preserve"> </w:t>
            </w:r>
            <w:r w:rsidRPr="00B9328C">
              <w:rPr>
                <w:rFonts w:ascii="Arial" w:hAnsi="Arial" w:cs="Arial"/>
                <w:sz w:val="20"/>
                <w:szCs w:val="20"/>
              </w:rPr>
              <w:t>(</w:t>
            </w:r>
            <w:proofErr w:type="spellStart"/>
            <w:r w:rsidRPr="00B9328C">
              <w:rPr>
                <w:rFonts w:ascii="Arial" w:hAnsi="Arial" w:cs="Arial"/>
                <w:sz w:val="20"/>
                <w:szCs w:val="20"/>
              </w:rPr>
              <w:t>ESwab</w:t>
            </w:r>
            <w:proofErr w:type="spellEnd"/>
            <w:r w:rsidRPr="00B9328C">
              <w:rPr>
                <w:rFonts w:ascii="Arial" w:hAnsi="Arial" w:cs="Arial"/>
                <w:sz w:val="20"/>
                <w:szCs w:val="20"/>
              </w:rPr>
              <w:t>) Collection</w:t>
            </w:r>
            <w:r w:rsidRPr="00B9328C">
              <w:rPr>
                <w:rFonts w:ascii="Arial" w:hAnsi="Arial" w:cs="Arial"/>
                <w:spacing w:val="-6"/>
                <w:sz w:val="20"/>
                <w:szCs w:val="20"/>
              </w:rPr>
              <w:t xml:space="preserve"> </w:t>
            </w:r>
            <w:r w:rsidRPr="00B9328C">
              <w:rPr>
                <w:rFonts w:ascii="Arial" w:hAnsi="Arial" w:cs="Arial"/>
                <w:sz w:val="20"/>
                <w:szCs w:val="20"/>
              </w:rPr>
              <w:t>and</w:t>
            </w:r>
            <w:r w:rsidRPr="00B9328C">
              <w:rPr>
                <w:rFonts w:ascii="Arial" w:hAnsi="Arial" w:cs="Arial"/>
                <w:spacing w:val="-6"/>
                <w:sz w:val="20"/>
                <w:szCs w:val="20"/>
              </w:rPr>
              <w:t xml:space="preserve"> </w:t>
            </w:r>
            <w:r w:rsidRPr="00B9328C">
              <w:rPr>
                <w:rFonts w:ascii="Arial" w:hAnsi="Arial" w:cs="Arial"/>
                <w:sz w:val="20"/>
                <w:szCs w:val="20"/>
              </w:rPr>
              <w:t>Transport</w:t>
            </w:r>
            <w:r w:rsidRPr="00B9328C">
              <w:rPr>
                <w:rFonts w:ascii="Arial" w:hAnsi="Arial" w:cs="Arial"/>
                <w:spacing w:val="-5"/>
                <w:sz w:val="20"/>
                <w:szCs w:val="20"/>
              </w:rPr>
              <w:t xml:space="preserve"> </w:t>
            </w:r>
            <w:r w:rsidRPr="00B9328C">
              <w:rPr>
                <w:rFonts w:ascii="Arial" w:hAnsi="Arial" w:cs="Arial"/>
                <w:sz w:val="20"/>
                <w:szCs w:val="20"/>
              </w:rPr>
              <w:t>System)</w:t>
            </w:r>
            <w:r w:rsidRPr="00B9328C">
              <w:rPr>
                <w:rFonts w:ascii="Arial" w:hAnsi="Arial" w:cs="Arial"/>
                <w:spacing w:val="-6"/>
                <w:sz w:val="20"/>
                <w:szCs w:val="20"/>
              </w:rPr>
              <w:t xml:space="preserve"> </w:t>
            </w:r>
            <w:r w:rsidRPr="00B9328C">
              <w:rPr>
                <w:rFonts w:ascii="Arial" w:hAnsi="Arial" w:cs="Arial"/>
                <w:sz w:val="20"/>
                <w:szCs w:val="20"/>
              </w:rPr>
              <w:t>is</w:t>
            </w:r>
            <w:r w:rsidRPr="00B9328C">
              <w:rPr>
                <w:rFonts w:ascii="Arial" w:hAnsi="Arial" w:cs="Arial"/>
                <w:spacing w:val="-5"/>
                <w:sz w:val="20"/>
                <w:szCs w:val="20"/>
              </w:rPr>
              <w:t xml:space="preserve"> </w:t>
            </w:r>
            <w:r w:rsidRPr="00B9328C">
              <w:rPr>
                <w:rFonts w:ascii="Arial" w:hAnsi="Arial" w:cs="Arial"/>
                <w:sz w:val="20"/>
                <w:szCs w:val="20"/>
              </w:rPr>
              <w:t>necessary</w:t>
            </w:r>
            <w:r w:rsidRPr="00B9328C">
              <w:rPr>
                <w:rFonts w:ascii="Arial" w:hAnsi="Arial" w:cs="Arial"/>
                <w:spacing w:val="-6"/>
                <w:sz w:val="20"/>
                <w:szCs w:val="20"/>
              </w:rPr>
              <w:t xml:space="preserve"> </w:t>
            </w:r>
            <w:r w:rsidRPr="00B9328C">
              <w:rPr>
                <w:rFonts w:ascii="Arial" w:hAnsi="Arial" w:cs="Arial"/>
                <w:sz w:val="20"/>
                <w:szCs w:val="20"/>
              </w:rPr>
              <w:t>to</w:t>
            </w:r>
            <w:r w:rsidRPr="00B9328C">
              <w:rPr>
                <w:rFonts w:ascii="Arial" w:hAnsi="Arial" w:cs="Arial"/>
                <w:spacing w:val="-6"/>
                <w:sz w:val="20"/>
                <w:szCs w:val="20"/>
              </w:rPr>
              <w:t xml:space="preserve"> </w:t>
            </w:r>
            <w:r w:rsidRPr="00B9328C">
              <w:rPr>
                <w:rFonts w:ascii="Arial" w:hAnsi="Arial" w:cs="Arial"/>
                <w:sz w:val="20"/>
                <w:szCs w:val="20"/>
              </w:rPr>
              <w:t>avoid</w:t>
            </w:r>
            <w:r w:rsidRPr="00B9328C">
              <w:rPr>
                <w:rFonts w:ascii="Arial" w:hAnsi="Arial" w:cs="Arial"/>
                <w:spacing w:val="-5"/>
                <w:sz w:val="20"/>
                <w:szCs w:val="20"/>
              </w:rPr>
              <w:t xml:space="preserve"> </w:t>
            </w:r>
            <w:r w:rsidRPr="00B9328C">
              <w:rPr>
                <w:rFonts w:ascii="Arial" w:hAnsi="Arial" w:cs="Arial"/>
                <w:sz w:val="20"/>
                <w:szCs w:val="20"/>
              </w:rPr>
              <w:t>erroneous</w:t>
            </w:r>
            <w:r w:rsidRPr="00B9328C">
              <w:rPr>
                <w:rFonts w:ascii="Arial" w:hAnsi="Arial" w:cs="Arial"/>
                <w:spacing w:val="-5"/>
                <w:sz w:val="20"/>
                <w:szCs w:val="20"/>
              </w:rPr>
              <w:t xml:space="preserve"> </w:t>
            </w:r>
            <w:r w:rsidRPr="00B9328C">
              <w:rPr>
                <w:rFonts w:ascii="Arial" w:hAnsi="Arial" w:cs="Arial"/>
                <w:sz w:val="20"/>
                <w:szCs w:val="20"/>
              </w:rPr>
              <w:t>results.</w:t>
            </w:r>
          </w:p>
          <w:p w:rsidR="00B2757B" w:rsidRPr="006E6C73" w:rsidRDefault="00B2757B" w:rsidP="00B2757B">
            <w:pPr>
              <w:pStyle w:val="ListParagraph"/>
              <w:widowControl w:val="0"/>
              <w:numPr>
                <w:ilvl w:val="0"/>
                <w:numId w:val="25"/>
              </w:numPr>
              <w:tabs>
                <w:tab w:val="left" w:pos="1291"/>
                <w:tab w:val="left" w:pos="1292"/>
              </w:tabs>
              <w:autoSpaceDE w:val="0"/>
              <w:autoSpaceDN w:val="0"/>
              <w:spacing w:before="80"/>
              <w:ind w:left="432"/>
              <w:contextualSpacing w:val="0"/>
              <w:jc w:val="left"/>
              <w:rPr>
                <w:rFonts w:ascii="Arial" w:hAnsi="Arial" w:cs="Arial"/>
                <w:sz w:val="20"/>
                <w:szCs w:val="20"/>
              </w:rPr>
            </w:pPr>
            <w:r w:rsidRPr="006E6C73">
              <w:rPr>
                <w:rFonts w:ascii="Arial" w:hAnsi="Arial" w:cs="Arial"/>
                <w:sz w:val="20"/>
                <w:szCs w:val="20"/>
              </w:rPr>
              <w:t>The</w:t>
            </w:r>
            <w:r w:rsidRPr="006E6C73">
              <w:rPr>
                <w:rFonts w:ascii="Arial" w:hAnsi="Arial" w:cs="Arial"/>
                <w:spacing w:val="-5"/>
                <w:sz w:val="20"/>
                <w:szCs w:val="20"/>
              </w:rPr>
              <w:t xml:space="preserve"> </w:t>
            </w:r>
            <w:proofErr w:type="spellStart"/>
            <w:r w:rsidRPr="006E6C73">
              <w:rPr>
                <w:rFonts w:ascii="Arial" w:hAnsi="Arial" w:cs="Arial"/>
                <w:sz w:val="20"/>
                <w:szCs w:val="20"/>
              </w:rPr>
              <w:t>Xpert</w:t>
            </w:r>
            <w:proofErr w:type="spellEnd"/>
            <w:r w:rsidRPr="006E6C73">
              <w:rPr>
                <w:rFonts w:ascii="Arial" w:hAnsi="Arial" w:cs="Arial"/>
                <w:spacing w:val="-4"/>
                <w:sz w:val="20"/>
                <w:szCs w:val="20"/>
              </w:rPr>
              <w:t xml:space="preserve"> </w:t>
            </w:r>
            <w:r w:rsidRPr="006E6C73">
              <w:rPr>
                <w:rFonts w:ascii="Arial" w:hAnsi="Arial" w:cs="Arial"/>
                <w:sz w:val="20"/>
                <w:szCs w:val="20"/>
              </w:rPr>
              <w:t>MRSA</w:t>
            </w:r>
            <w:r w:rsidRPr="006E6C73">
              <w:rPr>
                <w:rFonts w:ascii="Arial" w:hAnsi="Arial" w:cs="Arial"/>
                <w:spacing w:val="-4"/>
                <w:sz w:val="20"/>
                <w:szCs w:val="20"/>
              </w:rPr>
              <w:t xml:space="preserve"> </w:t>
            </w:r>
            <w:proofErr w:type="spellStart"/>
            <w:r w:rsidRPr="006E6C73">
              <w:rPr>
                <w:rFonts w:ascii="Arial" w:hAnsi="Arial" w:cs="Arial"/>
                <w:sz w:val="20"/>
                <w:szCs w:val="20"/>
              </w:rPr>
              <w:t>NxG</w:t>
            </w:r>
            <w:proofErr w:type="spellEnd"/>
            <w:r w:rsidRPr="006E6C73">
              <w:rPr>
                <w:rFonts w:ascii="Arial" w:hAnsi="Arial" w:cs="Arial"/>
                <w:spacing w:val="-5"/>
                <w:sz w:val="20"/>
                <w:szCs w:val="20"/>
              </w:rPr>
              <w:t xml:space="preserve"> </w:t>
            </w:r>
            <w:r w:rsidRPr="006E6C73">
              <w:rPr>
                <w:rFonts w:ascii="Arial" w:hAnsi="Arial" w:cs="Arial"/>
                <w:sz w:val="20"/>
                <w:szCs w:val="20"/>
              </w:rPr>
              <w:t>Assay</w:t>
            </w:r>
            <w:r w:rsidRPr="006E6C73">
              <w:rPr>
                <w:rFonts w:ascii="Arial" w:hAnsi="Arial" w:cs="Arial"/>
                <w:spacing w:val="-4"/>
                <w:sz w:val="20"/>
                <w:szCs w:val="20"/>
              </w:rPr>
              <w:t xml:space="preserve"> </w:t>
            </w:r>
            <w:r w:rsidRPr="006E6C73">
              <w:rPr>
                <w:rFonts w:ascii="Arial" w:hAnsi="Arial" w:cs="Arial"/>
                <w:sz w:val="20"/>
                <w:szCs w:val="20"/>
              </w:rPr>
              <w:t>performance</w:t>
            </w:r>
            <w:r w:rsidRPr="006E6C73">
              <w:rPr>
                <w:rFonts w:ascii="Arial" w:hAnsi="Arial" w:cs="Arial"/>
                <w:spacing w:val="-5"/>
                <w:sz w:val="20"/>
                <w:szCs w:val="20"/>
              </w:rPr>
              <w:t xml:space="preserve"> </w:t>
            </w:r>
            <w:r w:rsidRPr="006E6C73">
              <w:rPr>
                <w:rFonts w:ascii="Arial" w:hAnsi="Arial" w:cs="Arial"/>
                <w:sz w:val="20"/>
                <w:szCs w:val="20"/>
              </w:rPr>
              <w:t>has</w:t>
            </w:r>
            <w:r w:rsidRPr="006E6C73">
              <w:rPr>
                <w:rFonts w:ascii="Arial" w:hAnsi="Arial" w:cs="Arial"/>
                <w:spacing w:val="-5"/>
                <w:sz w:val="20"/>
                <w:szCs w:val="20"/>
              </w:rPr>
              <w:t xml:space="preserve"> </w:t>
            </w:r>
            <w:r w:rsidRPr="006E6C73">
              <w:rPr>
                <w:rFonts w:ascii="Arial" w:hAnsi="Arial" w:cs="Arial"/>
                <w:sz w:val="20"/>
                <w:szCs w:val="20"/>
              </w:rPr>
              <w:t>not</w:t>
            </w:r>
            <w:r w:rsidRPr="006E6C73">
              <w:rPr>
                <w:rFonts w:ascii="Arial" w:hAnsi="Arial" w:cs="Arial"/>
                <w:spacing w:val="-5"/>
                <w:sz w:val="20"/>
                <w:szCs w:val="20"/>
              </w:rPr>
              <w:t xml:space="preserve"> </w:t>
            </w:r>
            <w:r w:rsidRPr="006E6C73">
              <w:rPr>
                <w:rFonts w:ascii="Arial" w:hAnsi="Arial" w:cs="Arial"/>
                <w:sz w:val="20"/>
                <w:szCs w:val="20"/>
              </w:rPr>
              <w:t>been</w:t>
            </w:r>
            <w:r w:rsidRPr="006E6C73">
              <w:rPr>
                <w:rFonts w:ascii="Arial" w:hAnsi="Arial" w:cs="Arial"/>
                <w:spacing w:val="-4"/>
                <w:sz w:val="20"/>
                <w:szCs w:val="20"/>
              </w:rPr>
              <w:t xml:space="preserve"> </w:t>
            </w:r>
            <w:r w:rsidRPr="006E6C73">
              <w:rPr>
                <w:rFonts w:ascii="Arial" w:hAnsi="Arial" w:cs="Arial"/>
                <w:sz w:val="20"/>
                <w:szCs w:val="20"/>
              </w:rPr>
              <w:t>evaluated</w:t>
            </w:r>
            <w:r w:rsidRPr="006E6C73">
              <w:rPr>
                <w:rFonts w:ascii="Arial" w:hAnsi="Arial" w:cs="Arial"/>
                <w:spacing w:val="-5"/>
                <w:sz w:val="20"/>
                <w:szCs w:val="20"/>
              </w:rPr>
              <w:t xml:space="preserve"> </w:t>
            </w:r>
            <w:r w:rsidRPr="006E6C73">
              <w:rPr>
                <w:rFonts w:ascii="Arial" w:hAnsi="Arial" w:cs="Arial"/>
                <w:sz w:val="20"/>
                <w:szCs w:val="20"/>
              </w:rPr>
              <w:t>in</w:t>
            </w:r>
            <w:r w:rsidRPr="006E6C73">
              <w:rPr>
                <w:rFonts w:ascii="Arial" w:hAnsi="Arial" w:cs="Arial"/>
                <w:spacing w:val="-5"/>
                <w:sz w:val="20"/>
                <w:szCs w:val="20"/>
              </w:rPr>
              <w:t xml:space="preserve"> </w:t>
            </w:r>
            <w:r w:rsidRPr="006E6C73">
              <w:rPr>
                <w:rFonts w:ascii="Arial" w:hAnsi="Arial" w:cs="Arial"/>
                <w:sz w:val="20"/>
                <w:szCs w:val="20"/>
              </w:rPr>
              <w:t>patients</w:t>
            </w:r>
            <w:r w:rsidRPr="006E6C73">
              <w:rPr>
                <w:rFonts w:ascii="Arial" w:hAnsi="Arial" w:cs="Arial"/>
                <w:spacing w:val="-4"/>
                <w:sz w:val="20"/>
                <w:szCs w:val="20"/>
              </w:rPr>
              <w:t xml:space="preserve"> </w:t>
            </w:r>
            <w:r w:rsidRPr="006E6C73">
              <w:rPr>
                <w:rFonts w:ascii="Arial" w:hAnsi="Arial" w:cs="Arial"/>
                <w:sz w:val="20"/>
                <w:szCs w:val="20"/>
              </w:rPr>
              <w:t>less</w:t>
            </w:r>
            <w:r w:rsidRPr="006E6C73">
              <w:rPr>
                <w:rFonts w:ascii="Arial" w:hAnsi="Arial" w:cs="Arial"/>
                <w:spacing w:val="-4"/>
                <w:sz w:val="20"/>
                <w:szCs w:val="20"/>
              </w:rPr>
              <w:t xml:space="preserve"> </w:t>
            </w:r>
            <w:r w:rsidRPr="006E6C73">
              <w:rPr>
                <w:rFonts w:ascii="Arial" w:hAnsi="Arial" w:cs="Arial"/>
                <w:sz w:val="20"/>
                <w:szCs w:val="20"/>
              </w:rPr>
              <w:t>than</w:t>
            </w:r>
            <w:r w:rsidRPr="006E6C73">
              <w:rPr>
                <w:rFonts w:ascii="Arial" w:hAnsi="Arial" w:cs="Arial"/>
                <w:spacing w:val="-5"/>
                <w:sz w:val="20"/>
                <w:szCs w:val="20"/>
              </w:rPr>
              <w:t xml:space="preserve"> </w:t>
            </w:r>
            <w:r w:rsidRPr="006E6C73">
              <w:rPr>
                <w:rFonts w:ascii="Arial" w:hAnsi="Arial" w:cs="Arial"/>
                <w:sz w:val="20"/>
                <w:szCs w:val="20"/>
              </w:rPr>
              <w:t>two</w:t>
            </w:r>
            <w:r w:rsidRPr="006E6C73">
              <w:rPr>
                <w:rFonts w:ascii="Arial" w:hAnsi="Arial" w:cs="Arial"/>
                <w:spacing w:val="-5"/>
                <w:sz w:val="20"/>
                <w:szCs w:val="20"/>
              </w:rPr>
              <w:t xml:space="preserve"> </w:t>
            </w:r>
            <w:r w:rsidRPr="006E6C73">
              <w:rPr>
                <w:rFonts w:ascii="Arial" w:hAnsi="Arial" w:cs="Arial"/>
                <w:sz w:val="20"/>
                <w:szCs w:val="20"/>
              </w:rPr>
              <w:t>years</w:t>
            </w:r>
            <w:r w:rsidRPr="006E6C73">
              <w:rPr>
                <w:rFonts w:ascii="Arial" w:hAnsi="Arial" w:cs="Arial"/>
                <w:spacing w:val="-4"/>
                <w:sz w:val="20"/>
                <w:szCs w:val="20"/>
              </w:rPr>
              <w:t xml:space="preserve"> </w:t>
            </w:r>
            <w:r w:rsidRPr="006E6C73">
              <w:rPr>
                <w:rFonts w:ascii="Arial" w:hAnsi="Arial" w:cs="Arial"/>
                <w:sz w:val="20"/>
                <w:szCs w:val="20"/>
              </w:rPr>
              <w:t>of</w:t>
            </w:r>
            <w:r w:rsidRPr="006E6C73">
              <w:rPr>
                <w:rFonts w:ascii="Arial" w:hAnsi="Arial" w:cs="Arial"/>
                <w:spacing w:val="-5"/>
                <w:sz w:val="20"/>
                <w:szCs w:val="20"/>
              </w:rPr>
              <w:t xml:space="preserve"> </w:t>
            </w:r>
            <w:r w:rsidRPr="006E6C73">
              <w:rPr>
                <w:rFonts w:ascii="Arial" w:hAnsi="Arial" w:cs="Arial"/>
                <w:sz w:val="20"/>
                <w:szCs w:val="20"/>
              </w:rPr>
              <w:t>age.</w:t>
            </w:r>
          </w:p>
          <w:p w:rsidR="00B2757B" w:rsidRPr="00B9328C" w:rsidRDefault="00B2757B" w:rsidP="00B2757B">
            <w:pPr>
              <w:pStyle w:val="ListParagraph"/>
              <w:widowControl w:val="0"/>
              <w:numPr>
                <w:ilvl w:val="0"/>
                <w:numId w:val="25"/>
              </w:numPr>
              <w:tabs>
                <w:tab w:val="left" w:pos="1291"/>
                <w:tab w:val="left" w:pos="1292"/>
              </w:tabs>
              <w:autoSpaceDE w:val="0"/>
              <w:autoSpaceDN w:val="0"/>
              <w:spacing w:before="92" w:line="256" w:lineRule="auto"/>
              <w:ind w:left="432" w:right="316"/>
              <w:contextualSpacing w:val="0"/>
              <w:jc w:val="left"/>
              <w:rPr>
                <w:rFonts w:ascii="Arial" w:hAnsi="Arial" w:cs="Arial"/>
                <w:sz w:val="20"/>
                <w:szCs w:val="20"/>
              </w:rPr>
            </w:pPr>
            <w:r w:rsidRPr="00B9328C">
              <w:rPr>
                <w:rFonts w:ascii="Arial" w:hAnsi="Arial" w:cs="Arial"/>
                <w:sz w:val="20"/>
                <w:szCs w:val="20"/>
              </w:rPr>
              <w:t>The</w:t>
            </w:r>
            <w:r w:rsidRPr="00B9328C">
              <w:rPr>
                <w:rFonts w:ascii="Arial" w:hAnsi="Arial" w:cs="Arial"/>
                <w:spacing w:val="-3"/>
                <w:sz w:val="20"/>
                <w:szCs w:val="20"/>
              </w:rPr>
              <w:t xml:space="preserve"> </w:t>
            </w:r>
            <w:proofErr w:type="spellStart"/>
            <w:r w:rsidRPr="00B9328C">
              <w:rPr>
                <w:rFonts w:ascii="Arial" w:hAnsi="Arial" w:cs="Arial"/>
                <w:sz w:val="20"/>
                <w:szCs w:val="20"/>
              </w:rPr>
              <w:t>Xpert</w:t>
            </w:r>
            <w:proofErr w:type="spellEnd"/>
            <w:r w:rsidRPr="00B9328C">
              <w:rPr>
                <w:rFonts w:ascii="Arial" w:hAnsi="Arial" w:cs="Arial"/>
                <w:spacing w:val="-2"/>
                <w:sz w:val="20"/>
                <w:szCs w:val="20"/>
              </w:rPr>
              <w:t xml:space="preserve"> </w:t>
            </w:r>
            <w:r w:rsidRPr="00B9328C">
              <w:rPr>
                <w:rFonts w:ascii="Arial" w:hAnsi="Arial" w:cs="Arial"/>
                <w:sz w:val="20"/>
                <w:szCs w:val="20"/>
              </w:rPr>
              <w:t>MRSA</w:t>
            </w:r>
            <w:r w:rsidRPr="00B9328C">
              <w:rPr>
                <w:rFonts w:ascii="Arial" w:hAnsi="Arial" w:cs="Arial"/>
                <w:spacing w:val="-2"/>
                <w:sz w:val="20"/>
                <w:szCs w:val="20"/>
              </w:rPr>
              <w:t xml:space="preserve"> </w:t>
            </w:r>
            <w:proofErr w:type="spellStart"/>
            <w:r w:rsidRPr="00B9328C">
              <w:rPr>
                <w:rFonts w:ascii="Arial" w:hAnsi="Arial" w:cs="Arial"/>
                <w:sz w:val="20"/>
                <w:szCs w:val="20"/>
              </w:rPr>
              <w:t>NxG</w:t>
            </w:r>
            <w:proofErr w:type="spellEnd"/>
            <w:r w:rsidRPr="00B9328C">
              <w:rPr>
                <w:rFonts w:ascii="Arial" w:hAnsi="Arial" w:cs="Arial"/>
                <w:spacing w:val="-3"/>
                <w:sz w:val="20"/>
                <w:szCs w:val="20"/>
              </w:rPr>
              <w:t xml:space="preserve"> </w:t>
            </w:r>
            <w:r w:rsidRPr="00B9328C">
              <w:rPr>
                <w:rFonts w:ascii="Arial" w:hAnsi="Arial" w:cs="Arial"/>
                <w:sz w:val="20"/>
                <w:szCs w:val="20"/>
              </w:rPr>
              <w:t>Assay</w:t>
            </w:r>
            <w:r w:rsidRPr="00B9328C">
              <w:rPr>
                <w:rFonts w:ascii="Arial" w:hAnsi="Arial" w:cs="Arial"/>
                <w:spacing w:val="-2"/>
                <w:sz w:val="20"/>
                <w:szCs w:val="20"/>
              </w:rPr>
              <w:t xml:space="preserve"> </w:t>
            </w:r>
            <w:r w:rsidRPr="00B9328C">
              <w:rPr>
                <w:rFonts w:ascii="Arial" w:hAnsi="Arial" w:cs="Arial"/>
                <w:sz w:val="20"/>
                <w:szCs w:val="20"/>
              </w:rPr>
              <w:t>is</w:t>
            </w:r>
            <w:r w:rsidRPr="00B9328C">
              <w:rPr>
                <w:rFonts w:ascii="Arial" w:hAnsi="Arial" w:cs="Arial"/>
                <w:spacing w:val="-1"/>
                <w:sz w:val="20"/>
                <w:szCs w:val="20"/>
              </w:rPr>
              <w:t xml:space="preserve"> </w:t>
            </w:r>
            <w:r w:rsidRPr="00B9328C">
              <w:rPr>
                <w:rFonts w:ascii="Arial" w:hAnsi="Arial" w:cs="Arial"/>
                <w:sz w:val="20"/>
                <w:szCs w:val="20"/>
              </w:rPr>
              <w:t>not</w:t>
            </w:r>
            <w:r w:rsidRPr="00B9328C">
              <w:rPr>
                <w:rFonts w:ascii="Arial" w:hAnsi="Arial" w:cs="Arial"/>
                <w:spacing w:val="-3"/>
                <w:sz w:val="20"/>
                <w:szCs w:val="20"/>
              </w:rPr>
              <w:t xml:space="preserve"> </w:t>
            </w:r>
            <w:r w:rsidRPr="00B9328C">
              <w:rPr>
                <w:rFonts w:ascii="Arial" w:hAnsi="Arial" w:cs="Arial"/>
                <w:sz w:val="20"/>
                <w:szCs w:val="20"/>
              </w:rPr>
              <w:t>intended</w:t>
            </w:r>
            <w:r w:rsidRPr="00B9328C">
              <w:rPr>
                <w:rFonts w:ascii="Arial" w:hAnsi="Arial" w:cs="Arial"/>
                <w:spacing w:val="-2"/>
                <w:sz w:val="20"/>
                <w:szCs w:val="20"/>
              </w:rPr>
              <w:t xml:space="preserve"> </w:t>
            </w:r>
            <w:r w:rsidRPr="00B9328C">
              <w:rPr>
                <w:rFonts w:ascii="Arial" w:hAnsi="Arial" w:cs="Arial"/>
                <w:sz w:val="20"/>
                <w:szCs w:val="20"/>
              </w:rPr>
              <w:t>to</w:t>
            </w:r>
            <w:r w:rsidRPr="00B9328C">
              <w:rPr>
                <w:rFonts w:ascii="Arial" w:hAnsi="Arial" w:cs="Arial"/>
                <w:spacing w:val="-2"/>
                <w:sz w:val="20"/>
                <w:szCs w:val="20"/>
              </w:rPr>
              <w:t xml:space="preserve"> </w:t>
            </w:r>
            <w:r w:rsidRPr="00B9328C">
              <w:rPr>
                <w:rFonts w:ascii="Arial" w:hAnsi="Arial" w:cs="Arial"/>
                <w:sz w:val="20"/>
                <w:szCs w:val="20"/>
              </w:rPr>
              <w:t>diagnose,</w:t>
            </w:r>
            <w:r w:rsidRPr="00B9328C">
              <w:rPr>
                <w:rFonts w:ascii="Arial" w:hAnsi="Arial" w:cs="Arial"/>
                <w:spacing w:val="-2"/>
                <w:sz w:val="20"/>
                <w:szCs w:val="20"/>
              </w:rPr>
              <w:t xml:space="preserve"> </w:t>
            </w:r>
            <w:r w:rsidRPr="00B9328C">
              <w:rPr>
                <w:rFonts w:ascii="Arial" w:hAnsi="Arial" w:cs="Arial"/>
                <w:sz w:val="20"/>
                <w:szCs w:val="20"/>
              </w:rPr>
              <w:t>guide</w:t>
            </w:r>
            <w:r w:rsidRPr="00B9328C">
              <w:rPr>
                <w:rFonts w:ascii="Arial" w:hAnsi="Arial" w:cs="Arial"/>
                <w:spacing w:val="-3"/>
                <w:sz w:val="20"/>
                <w:szCs w:val="20"/>
              </w:rPr>
              <w:t xml:space="preserve"> </w:t>
            </w:r>
            <w:r w:rsidRPr="00B9328C">
              <w:rPr>
                <w:rFonts w:ascii="Arial" w:hAnsi="Arial" w:cs="Arial"/>
                <w:sz w:val="20"/>
                <w:szCs w:val="20"/>
              </w:rPr>
              <w:t>or</w:t>
            </w:r>
            <w:r w:rsidRPr="00B9328C">
              <w:rPr>
                <w:rFonts w:ascii="Arial" w:hAnsi="Arial" w:cs="Arial"/>
                <w:spacing w:val="-3"/>
                <w:sz w:val="20"/>
                <w:szCs w:val="20"/>
              </w:rPr>
              <w:t xml:space="preserve"> </w:t>
            </w:r>
            <w:r w:rsidRPr="00B9328C">
              <w:rPr>
                <w:rFonts w:ascii="Arial" w:hAnsi="Arial" w:cs="Arial"/>
                <w:sz w:val="20"/>
                <w:szCs w:val="20"/>
              </w:rPr>
              <w:t>monitor</w:t>
            </w:r>
            <w:r w:rsidRPr="00B9328C">
              <w:rPr>
                <w:rFonts w:ascii="Arial" w:hAnsi="Arial" w:cs="Arial"/>
                <w:spacing w:val="-3"/>
                <w:sz w:val="20"/>
                <w:szCs w:val="20"/>
              </w:rPr>
              <w:t xml:space="preserve"> </w:t>
            </w:r>
            <w:r w:rsidRPr="00B9328C">
              <w:rPr>
                <w:rFonts w:ascii="Arial" w:hAnsi="Arial" w:cs="Arial"/>
                <w:sz w:val="20"/>
                <w:szCs w:val="20"/>
              </w:rPr>
              <w:t>treatment</w:t>
            </w:r>
            <w:r w:rsidRPr="00B9328C">
              <w:rPr>
                <w:rFonts w:ascii="Arial" w:hAnsi="Arial" w:cs="Arial"/>
                <w:spacing w:val="-2"/>
                <w:sz w:val="20"/>
                <w:szCs w:val="20"/>
              </w:rPr>
              <w:t xml:space="preserve"> </w:t>
            </w:r>
            <w:r w:rsidRPr="00B9328C">
              <w:rPr>
                <w:rFonts w:ascii="Arial" w:hAnsi="Arial" w:cs="Arial"/>
                <w:sz w:val="20"/>
                <w:szCs w:val="20"/>
              </w:rPr>
              <w:t>for</w:t>
            </w:r>
            <w:r w:rsidRPr="00B9328C">
              <w:rPr>
                <w:rFonts w:ascii="Arial" w:hAnsi="Arial" w:cs="Arial"/>
                <w:spacing w:val="-2"/>
                <w:sz w:val="20"/>
                <w:szCs w:val="20"/>
              </w:rPr>
              <w:t xml:space="preserve"> </w:t>
            </w:r>
            <w:r w:rsidRPr="00B9328C">
              <w:rPr>
                <w:rFonts w:ascii="Arial" w:hAnsi="Arial" w:cs="Arial"/>
                <w:sz w:val="20"/>
                <w:szCs w:val="20"/>
              </w:rPr>
              <w:t>MRSA</w:t>
            </w:r>
            <w:r w:rsidRPr="00B9328C">
              <w:rPr>
                <w:rFonts w:ascii="Arial" w:hAnsi="Arial" w:cs="Arial"/>
                <w:spacing w:val="-2"/>
                <w:sz w:val="20"/>
                <w:szCs w:val="20"/>
              </w:rPr>
              <w:t xml:space="preserve"> </w:t>
            </w:r>
            <w:r w:rsidRPr="00B9328C">
              <w:rPr>
                <w:rFonts w:ascii="Arial" w:hAnsi="Arial" w:cs="Arial"/>
                <w:sz w:val="20"/>
                <w:szCs w:val="20"/>
              </w:rPr>
              <w:t>infections,</w:t>
            </w:r>
            <w:r w:rsidRPr="00B9328C">
              <w:rPr>
                <w:rFonts w:ascii="Arial" w:hAnsi="Arial" w:cs="Arial"/>
                <w:spacing w:val="-3"/>
                <w:sz w:val="20"/>
                <w:szCs w:val="20"/>
              </w:rPr>
              <w:t xml:space="preserve"> </w:t>
            </w:r>
            <w:r w:rsidRPr="00B9328C">
              <w:rPr>
                <w:rFonts w:ascii="Arial" w:hAnsi="Arial" w:cs="Arial"/>
                <w:sz w:val="20"/>
                <w:szCs w:val="20"/>
              </w:rPr>
              <w:t>or</w:t>
            </w:r>
            <w:r w:rsidRPr="00B9328C">
              <w:rPr>
                <w:rFonts w:ascii="Arial" w:hAnsi="Arial" w:cs="Arial"/>
                <w:spacing w:val="-2"/>
                <w:sz w:val="20"/>
                <w:szCs w:val="20"/>
              </w:rPr>
              <w:t xml:space="preserve"> </w:t>
            </w:r>
            <w:r w:rsidRPr="00B9328C">
              <w:rPr>
                <w:rFonts w:ascii="Arial" w:hAnsi="Arial" w:cs="Arial"/>
                <w:sz w:val="20"/>
                <w:szCs w:val="20"/>
              </w:rPr>
              <w:t>determine susceptibility to</w:t>
            </w:r>
            <w:r w:rsidRPr="00B9328C">
              <w:rPr>
                <w:rFonts w:ascii="Arial" w:hAnsi="Arial" w:cs="Arial"/>
                <w:spacing w:val="-10"/>
                <w:sz w:val="20"/>
                <w:szCs w:val="20"/>
              </w:rPr>
              <w:t xml:space="preserve"> </w:t>
            </w:r>
            <w:proofErr w:type="spellStart"/>
            <w:r w:rsidRPr="00B9328C">
              <w:rPr>
                <w:rFonts w:ascii="Arial" w:hAnsi="Arial" w:cs="Arial"/>
                <w:sz w:val="20"/>
                <w:szCs w:val="20"/>
              </w:rPr>
              <w:t>methicillin</w:t>
            </w:r>
            <w:proofErr w:type="spellEnd"/>
            <w:r w:rsidRPr="00B9328C">
              <w:rPr>
                <w:rFonts w:ascii="Arial" w:hAnsi="Arial" w:cs="Arial"/>
                <w:sz w:val="20"/>
                <w:szCs w:val="20"/>
              </w:rPr>
              <w:t>.</w:t>
            </w:r>
          </w:p>
          <w:p w:rsidR="00B2757B" w:rsidRPr="00B9328C" w:rsidRDefault="00B2757B" w:rsidP="00B2757B">
            <w:pPr>
              <w:pStyle w:val="ListParagraph"/>
              <w:widowControl w:val="0"/>
              <w:numPr>
                <w:ilvl w:val="0"/>
                <w:numId w:val="25"/>
              </w:numPr>
              <w:tabs>
                <w:tab w:val="left" w:pos="1291"/>
                <w:tab w:val="left" w:pos="1292"/>
              </w:tabs>
              <w:autoSpaceDE w:val="0"/>
              <w:autoSpaceDN w:val="0"/>
              <w:spacing w:before="78" w:line="254" w:lineRule="auto"/>
              <w:ind w:left="432" w:right="156"/>
              <w:contextualSpacing w:val="0"/>
              <w:jc w:val="left"/>
              <w:rPr>
                <w:rFonts w:ascii="Arial" w:hAnsi="Arial" w:cs="Arial"/>
                <w:sz w:val="20"/>
                <w:szCs w:val="20"/>
              </w:rPr>
            </w:pPr>
            <w:r w:rsidRPr="00B9328C">
              <w:rPr>
                <w:rFonts w:ascii="Arial" w:hAnsi="Arial" w:cs="Arial"/>
                <w:sz w:val="20"/>
                <w:szCs w:val="20"/>
              </w:rPr>
              <w:t xml:space="preserve">As with many diagnostic tests, results from the </w:t>
            </w:r>
            <w:proofErr w:type="spellStart"/>
            <w:r w:rsidRPr="00B9328C">
              <w:rPr>
                <w:rFonts w:ascii="Arial" w:hAnsi="Arial" w:cs="Arial"/>
                <w:sz w:val="20"/>
                <w:szCs w:val="20"/>
              </w:rPr>
              <w:t>Xpert</w:t>
            </w:r>
            <w:proofErr w:type="spellEnd"/>
            <w:r w:rsidRPr="00B9328C">
              <w:rPr>
                <w:rFonts w:ascii="Arial" w:hAnsi="Arial" w:cs="Arial"/>
                <w:sz w:val="20"/>
                <w:szCs w:val="20"/>
              </w:rPr>
              <w:t xml:space="preserve"> MRSA </w:t>
            </w:r>
            <w:proofErr w:type="spellStart"/>
            <w:r w:rsidRPr="00B9328C">
              <w:rPr>
                <w:rFonts w:ascii="Arial" w:hAnsi="Arial" w:cs="Arial"/>
                <w:sz w:val="20"/>
                <w:szCs w:val="20"/>
              </w:rPr>
              <w:t>NxG</w:t>
            </w:r>
            <w:proofErr w:type="spellEnd"/>
            <w:r w:rsidRPr="00B9328C">
              <w:rPr>
                <w:rFonts w:ascii="Arial" w:hAnsi="Arial" w:cs="Arial"/>
                <w:sz w:val="20"/>
                <w:szCs w:val="20"/>
              </w:rPr>
              <w:t xml:space="preserve"> Assay should be interpreted in conjunction with other laboratory</w:t>
            </w:r>
            <w:r w:rsidRPr="00B9328C">
              <w:rPr>
                <w:rFonts w:ascii="Arial" w:hAnsi="Arial" w:cs="Arial"/>
                <w:spacing w:val="-13"/>
                <w:sz w:val="20"/>
                <w:szCs w:val="20"/>
              </w:rPr>
              <w:t xml:space="preserve"> </w:t>
            </w:r>
            <w:r w:rsidRPr="00B9328C">
              <w:rPr>
                <w:rFonts w:ascii="Arial" w:hAnsi="Arial" w:cs="Arial"/>
                <w:sz w:val="20"/>
                <w:szCs w:val="20"/>
              </w:rPr>
              <w:t>and</w:t>
            </w:r>
            <w:r w:rsidRPr="00B9328C">
              <w:rPr>
                <w:rFonts w:ascii="Arial" w:hAnsi="Arial" w:cs="Arial"/>
                <w:spacing w:val="-11"/>
                <w:sz w:val="20"/>
                <w:szCs w:val="20"/>
              </w:rPr>
              <w:t xml:space="preserve"> </w:t>
            </w:r>
            <w:r w:rsidRPr="00B9328C">
              <w:rPr>
                <w:rFonts w:ascii="Arial" w:hAnsi="Arial" w:cs="Arial"/>
                <w:sz w:val="20"/>
                <w:szCs w:val="20"/>
              </w:rPr>
              <w:t>clinical</w:t>
            </w:r>
            <w:r w:rsidRPr="00B9328C">
              <w:rPr>
                <w:rFonts w:ascii="Arial" w:hAnsi="Arial" w:cs="Arial"/>
                <w:spacing w:val="-13"/>
                <w:sz w:val="20"/>
                <w:szCs w:val="20"/>
              </w:rPr>
              <w:t xml:space="preserve"> </w:t>
            </w:r>
            <w:r w:rsidRPr="00B9328C">
              <w:rPr>
                <w:rFonts w:ascii="Arial" w:hAnsi="Arial" w:cs="Arial"/>
                <w:sz w:val="20"/>
                <w:szCs w:val="20"/>
              </w:rPr>
              <w:t>data</w:t>
            </w:r>
            <w:r w:rsidRPr="00B9328C">
              <w:rPr>
                <w:rFonts w:ascii="Arial" w:hAnsi="Arial" w:cs="Arial"/>
                <w:spacing w:val="26"/>
                <w:sz w:val="20"/>
                <w:szCs w:val="20"/>
              </w:rPr>
              <w:t xml:space="preserve"> </w:t>
            </w:r>
            <w:r w:rsidRPr="00B9328C">
              <w:rPr>
                <w:rFonts w:ascii="Arial" w:hAnsi="Arial" w:cs="Arial"/>
                <w:sz w:val="20"/>
                <w:szCs w:val="20"/>
              </w:rPr>
              <w:t>available</w:t>
            </w:r>
            <w:r w:rsidRPr="00B9328C">
              <w:rPr>
                <w:rFonts w:ascii="Arial" w:hAnsi="Arial" w:cs="Arial"/>
                <w:spacing w:val="-13"/>
                <w:sz w:val="20"/>
                <w:szCs w:val="20"/>
              </w:rPr>
              <w:t xml:space="preserve"> </w:t>
            </w:r>
            <w:r w:rsidRPr="00B9328C">
              <w:rPr>
                <w:rFonts w:ascii="Arial" w:hAnsi="Arial" w:cs="Arial"/>
                <w:sz w:val="20"/>
                <w:szCs w:val="20"/>
              </w:rPr>
              <w:t>to</w:t>
            </w:r>
            <w:r w:rsidRPr="00B9328C">
              <w:rPr>
                <w:rFonts w:ascii="Arial" w:hAnsi="Arial" w:cs="Arial"/>
                <w:spacing w:val="-13"/>
                <w:sz w:val="20"/>
                <w:szCs w:val="20"/>
              </w:rPr>
              <w:t xml:space="preserve"> </w:t>
            </w:r>
            <w:r w:rsidRPr="00B9328C">
              <w:rPr>
                <w:rFonts w:ascii="Arial" w:hAnsi="Arial" w:cs="Arial"/>
                <w:sz w:val="20"/>
                <w:szCs w:val="20"/>
              </w:rPr>
              <w:t>the</w:t>
            </w:r>
            <w:r w:rsidRPr="00B9328C">
              <w:rPr>
                <w:rFonts w:ascii="Arial" w:hAnsi="Arial" w:cs="Arial"/>
                <w:spacing w:val="-12"/>
                <w:sz w:val="20"/>
                <w:szCs w:val="20"/>
              </w:rPr>
              <w:t xml:space="preserve"> </w:t>
            </w:r>
            <w:r w:rsidRPr="00B9328C">
              <w:rPr>
                <w:rFonts w:ascii="Arial" w:hAnsi="Arial" w:cs="Arial"/>
                <w:sz w:val="20"/>
                <w:szCs w:val="20"/>
              </w:rPr>
              <w:t>clinician,</w:t>
            </w:r>
            <w:r w:rsidRPr="00B9328C">
              <w:rPr>
                <w:rFonts w:ascii="Arial" w:hAnsi="Arial" w:cs="Arial"/>
                <w:spacing w:val="-12"/>
                <w:sz w:val="20"/>
                <w:szCs w:val="20"/>
              </w:rPr>
              <w:t xml:space="preserve"> </w:t>
            </w:r>
            <w:r w:rsidRPr="00B9328C">
              <w:rPr>
                <w:rFonts w:ascii="Arial" w:hAnsi="Arial" w:cs="Arial"/>
                <w:sz w:val="20"/>
                <w:szCs w:val="20"/>
              </w:rPr>
              <w:t>and</w:t>
            </w:r>
            <w:r w:rsidRPr="00B9328C">
              <w:rPr>
                <w:rFonts w:ascii="Arial" w:hAnsi="Arial" w:cs="Arial"/>
                <w:spacing w:val="-12"/>
                <w:sz w:val="20"/>
                <w:szCs w:val="20"/>
              </w:rPr>
              <w:t xml:space="preserve"> </w:t>
            </w:r>
            <w:r w:rsidRPr="00B9328C">
              <w:rPr>
                <w:rFonts w:ascii="Arial" w:hAnsi="Arial" w:cs="Arial"/>
                <w:sz w:val="20"/>
                <w:szCs w:val="20"/>
              </w:rPr>
              <w:t>should</w:t>
            </w:r>
            <w:r w:rsidRPr="00B9328C">
              <w:rPr>
                <w:rFonts w:ascii="Arial" w:hAnsi="Arial" w:cs="Arial"/>
                <w:spacing w:val="-13"/>
                <w:sz w:val="20"/>
                <w:szCs w:val="20"/>
              </w:rPr>
              <w:t xml:space="preserve"> </w:t>
            </w:r>
            <w:r w:rsidRPr="00B9328C">
              <w:rPr>
                <w:rFonts w:ascii="Arial" w:hAnsi="Arial" w:cs="Arial"/>
                <w:sz w:val="20"/>
                <w:szCs w:val="20"/>
              </w:rPr>
              <w:t>be</w:t>
            </w:r>
            <w:r w:rsidRPr="00B9328C">
              <w:rPr>
                <w:rFonts w:ascii="Arial" w:hAnsi="Arial" w:cs="Arial"/>
                <w:spacing w:val="-11"/>
                <w:sz w:val="20"/>
                <w:szCs w:val="20"/>
              </w:rPr>
              <w:t xml:space="preserve"> </w:t>
            </w:r>
            <w:r w:rsidRPr="00B9328C">
              <w:rPr>
                <w:rFonts w:ascii="Arial" w:hAnsi="Arial" w:cs="Arial"/>
                <w:sz w:val="20"/>
                <w:szCs w:val="20"/>
              </w:rPr>
              <w:t>used</w:t>
            </w:r>
            <w:r w:rsidRPr="00B9328C">
              <w:rPr>
                <w:rFonts w:ascii="Arial" w:hAnsi="Arial" w:cs="Arial"/>
                <w:spacing w:val="-13"/>
                <w:sz w:val="20"/>
                <w:szCs w:val="20"/>
              </w:rPr>
              <w:t xml:space="preserve"> </w:t>
            </w:r>
            <w:r w:rsidRPr="00B9328C">
              <w:rPr>
                <w:rFonts w:ascii="Arial" w:hAnsi="Arial" w:cs="Arial"/>
                <w:sz w:val="20"/>
                <w:szCs w:val="20"/>
              </w:rPr>
              <w:t>as</w:t>
            </w:r>
            <w:r w:rsidRPr="00B9328C">
              <w:rPr>
                <w:rFonts w:ascii="Arial" w:hAnsi="Arial" w:cs="Arial"/>
                <w:spacing w:val="-13"/>
                <w:sz w:val="20"/>
                <w:szCs w:val="20"/>
              </w:rPr>
              <w:t xml:space="preserve"> </w:t>
            </w:r>
            <w:r w:rsidRPr="00B9328C">
              <w:rPr>
                <w:rFonts w:ascii="Arial" w:hAnsi="Arial" w:cs="Arial"/>
                <w:sz w:val="20"/>
                <w:szCs w:val="20"/>
              </w:rPr>
              <w:t>an</w:t>
            </w:r>
            <w:r w:rsidRPr="00B9328C">
              <w:rPr>
                <w:rFonts w:ascii="Arial" w:hAnsi="Arial" w:cs="Arial"/>
                <w:spacing w:val="-11"/>
                <w:sz w:val="20"/>
                <w:szCs w:val="20"/>
              </w:rPr>
              <w:t xml:space="preserve"> </w:t>
            </w:r>
            <w:r w:rsidRPr="00B9328C">
              <w:rPr>
                <w:rFonts w:ascii="Arial" w:hAnsi="Arial" w:cs="Arial"/>
                <w:sz w:val="20"/>
                <w:szCs w:val="20"/>
              </w:rPr>
              <w:t>adjunct</w:t>
            </w:r>
            <w:r w:rsidRPr="00B9328C">
              <w:rPr>
                <w:rFonts w:ascii="Arial" w:hAnsi="Arial" w:cs="Arial"/>
                <w:spacing w:val="-13"/>
                <w:sz w:val="20"/>
                <w:szCs w:val="20"/>
              </w:rPr>
              <w:t xml:space="preserve"> </w:t>
            </w:r>
            <w:r w:rsidRPr="00B9328C">
              <w:rPr>
                <w:rFonts w:ascii="Arial" w:hAnsi="Arial" w:cs="Arial"/>
                <w:sz w:val="20"/>
                <w:szCs w:val="20"/>
              </w:rPr>
              <w:t>to</w:t>
            </w:r>
            <w:r w:rsidRPr="00B9328C">
              <w:rPr>
                <w:rFonts w:ascii="Arial" w:hAnsi="Arial" w:cs="Arial"/>
                <w:spacing w:val="-12"/>
                <w:sz w:val="20"/>
                <w:szCs w:val="20"/>
              </w:rPr>
              <w:t xml:space="preserve"> </w:t>
            </w:r>
            <w:proofErr w:type="spellStart"/>
            <w:r w:rsidRPr="00B9328C">
              <w:rPr>
                <w:rFonts w:ascii="Arial" w:hAnsi="Arial" w:cs="Arial"/>
                <w:sz w:val="20"/>
                <w:szCs w:val="20"/>
              </w:rPr>
              <w:t>nosocomial</w:t>
            </w:r>
            <w:proofErr w:type="spellEnd"/>
            <w:r w:rsidRPr="00B9328C">
              <w:rPr>
                <w:rFonts w:ascii="Arial" w:hAnsi="Arial" w:cs="Arial"/>
                <w:spacing w:val="-12"/>
                <w:sz w:val="20"/>
                <w:szCs w:val="20"/>
              </w:rPr>
              <w:t xml:space="preserve"> </w:t>
            </w:r>
            <w:r w:rsidRPr="00B9328C">
              <w:rPr>
                <w:rFonts w:ascii="Arial" w:hAnsi="Arial" w:cs="Arial"/>
                <w:sz w:val="20"/>
                <w:szCs w:val="20"/>
              </w:rPr>
              <w:t>infection</w:t>
            </w:r>
            <w:r w:rsidRPr="00B9328C">
              <w:rPr>
                <w:rFonts w:ascii="Arial" w:hAnsi="Arial" w:cs="Arial"/>
                <w:spacing w:val="-12"/>
                <w:sz w:val="20"/>
                <w:szCs w:val="20"/>
              </w:rPr>
              <w:t xml:space="preserve"> </w:t>
            </w:r>
            <w:r w:rsidRPr="00B9328C">
              <w:rPr>
                <w:rFonts w:ascii="Arial" w:hAnsi="Arial" w:cs="Arial"/>
                <w:sz w:val="20"/>
                <w:szCs w:val="20"/>
              </w:rPr>
              <w:t>control</w:t>
            </w:r>
            <w:r w:rsidRPr="00B9328C">
              <w:rPr>
                <w:rFonts w:ascii="Arial" w:hAnsi="Arial" w:cs="Arial"/>
                <w:spacing w:val="-13"/>
                <w:sz w:val="20"/>
                <w:szCs w:val="20"/>
              </w:rPr>
              <w:t xml:space="preserve"> </w:t>
            </w:r>
            <w:r w:rsidRPr="00B9328C">
              <w:rPr>
                <w:rFonts w:ascii="Arial" w:hAnsi="Arial" w:cs="Arial"/>
                <w:sz w:val="20"/>
                <w:szCs w:val="20"/>
              </w:rPr>
              <w:t>efforts to identify patients needing enhanced precautions. Results should not be used to guide or monitor treatment for MRSA infections.</w:t>
            </w:r>
          </w:p>
          <w:p w:rsidR="00B2757B" w:rsidRPr="00B9328C" w:rsidRDefault="00B2757B" w:rsidP="00B2757B">
            <w:pPr>
              <w:pStyle w:val="ListParagraph"/>
              <w:widowControl w:val="0"/>
              <w:numPr>
                <w:ilvl w:val="0"/>
                <w:numId w:val="25"/>
              </w:numPr>
              <w:tabs>
                <w:tab w:val="left" w:pos="1291"/>
                <w:tab w:val="left" w:pos="1292"/>
              </w:tabs>
              <w:autoSpaceDE w:val="0"/>
              <w:autoSpaceDN w:val="0"/>
              <w:spacing w:before="80" w:line="254" w:lineRule="auto"/>
              <w:ind w:left="432" w:right="495"/>
              <w:contextualSpacing w:val="0"/>
              <w:jc w:val="left"/>
              <w:rPr>
                <w:rFonts w:ascii="Arial" w:hAnsi="Arial" w:cs="Arial"/>
                <w:sz w:val="20"/>
                <w:szCs w:val="20"/>
              </w:rPr>
            </w:pPr>
            <w:r w:rsidRPr="00B9328C">
              <w:rPr>
                <w:rFonts w:ascii="Arial" w:hAnsi="Arial" w:cs="Arial"/>
                <w:sz w:val="20"/>
                <w:szCs w:val="20"/>
              </w:rPr>
              <w:t>A</w:t>
            </w:r>
            <w:r w:rsidRPr="00B9328C">
              <w:rPr>
                <w:rFonts w:ascii="Arial" w:hAnsi="Arial" w:cs="Arial"/>
                <w:spacing w:val="-6"/>
                <w:sz w:val="20"/>
                <w:szCs w:val="20"/>
              </w:rPr>
              <w:t xml:space="preserve"> </w:t>
            </w:r>
            <w:r w:rsidRPr="00B9328C">
              <w:rPr>
                <w:rFonts w:ascii="Arial" w:hAnsi="Arial" w:cs="Arial"/>
                <w:sz w:val="20"/>
                <w:szCs w:val="20"/>
              </w:rPr>
              <w:t>positive</w:t>
            </w:r>
            <w:r w:rsidRPr="00B9328C">
              <w:rPr>
                <w:rFonts w:ascii="Arial" w:hAnsi="Arial" w:cs="Arial"/>
                <w:spacing w:val="-5"/>
                <w:sz w:val="20"/>
                <w:szCs w:val="20"/>
              </w:rPr>
              <w:t xml:space="preserve"> </w:t>
            </w:r>
            <w:r w:rsidRPr="00B9328C">
              <w:rPr>
                <w:rFonts w:ascii="Arial" w:hAnsi="Arial" w:cs="Arial"/>
                <w:sz w:val="20"/>
                <w:szCs w:val="20"/>
              </w:rPr>
              <w:t>test</w:t>
            </w:r>
            <w:r w:rsidRPr="00B9328C">
              <w:rPr>
                <w:rFonts w:ascii="Arial" w:hAnsi="Arial" w:cs="Arial"/>
                <w:spacing w:val="-5"/>
                <w:sz w:val="20"/>
                <w:szCs w:val="20"/>
              </w:rPr>
              <w:t xml:space="preserve"> </w:t>
            </w:r>
            <w:r w:rsidRPr="00B9328C">
              <w:rPr>
                <w:rFonts w:ascii="Arial" w:hAnsi="Arial" w:cs="Arial"/>
                <w:sz w:val="20"/>
                <w:szCs w:val="20"/>
              </w:rPr>
              <w:t>result</w:t>
            </w:r>
            <w:r w:rsidRPr="00B9328C">
              <w:rPr>
                <w:rFonts w:ascii="Arial" w:hAnsi="Arial" w:cs="Arial"/>
                <w:spacing w:val="-5"/>
                <w:sz w:val="20"/>
                <w:szCs w:val="20"/>
              </w:rPr>
              <w:t xml:space="preserve"> </w:t>
            </w:r>
            <w:r w:rsidRPr="00B9328C">
              <w:rPr>
                <w:rFonts w:ascii="Arial" w:hAnsi="Arial" w:cs="Arial"/>
                <w:sz w:val="20"/>
                <w:szCs w:val="20"/>
              </w:rPr>
              <w:t>does</w:t>
            </w:r>
            <w:r w:rsidRPr="00B9328C">
              <w:rPr>
                <w:rFonts w:ascii="Arial" w:hAnsi="Arial" w:cs="Arial"/>
                <w:spacing w:val="-5"/>
                <w:sz w:val="20"/>
                <w:szCs w:val="20"/>
              </w:rPr>
              <w:t xml:space="preserve"> </w:t>
            </w:r>
            <w:r w:rsidRPr="00B9328C">
              <w:rPr>
                <w:rFonts w:ascii="Arial" w:hAnsi="Arial" w:cs="Arial"/>
                <w:sz w:val="20"/>
                <w:szCs w:val="20"/>
              </w:rPr>
              <w:t>not</w:t>
            </w:r>
            <w:r w:rsidRPr="00B9328C">
              <w:rPr>
                <w:rFonts w:ascii="Arial" w:hAnsi="Arial" w:cs="Arial"/>
                <w:spacing w:val="-5"/>
                <w:sz w:val="20"/>
                <w:szCs w:val="20"/>
              </w:rPr>
              <w:t xml:space="preserve"> </w:t>
            </w:r>
            <w:r w:rsidRPr="00B9328C">
              <w:rPr>
                <w:rFonts w:ascii="Arial" w:hAnsi="Arial" w:cs="Arial"/>
                <w:sz w:val="20"/>
                <w:szCs w:val="20"/>
              </w:rPr>
              <w:t>necessarily</w:t>
            </w:r>
            <w:r w:rsidRPr="00B9328C">
              <w:rPr>
                <w:rFonts w:ascii="Arial" w:hAnsi="Arial" w:cs="Arial"/>
                <w:spacing w:val="-5"/>
                <w:sz w:val="20"/>
                <w:szCs w:val="20"/>
              </w:rPr>
              <w:t xml:space="preserve"> </w:t>
            </w:r>
            <w:r w:rsidRPr="00B9328C">
              <w:rPr>
                <w:rFonts w:ascii="Arial" w:hAnsi="Arial" w:cs="Arial"/>
                <w:sz w:val="20"/>
                <w:szCs w:val="20"/>
              </w:rPr>
              <w:t>indicate</w:t>
            </w:r>
            <w:r w:rsidRPr="00B9328C">
              <w:rPr>
                <w:rFonts w:ascii="Arial" w:hAnsi="Arial" w:cs="Arial"/>
                <w:spacing w:val="-5"/>
                <w:sz w:val="20"/>
                <w:szCs w:val="20"/>
              </w:rPr>
              <w:t xml:space="preserve"> </w:t>
            </w:r>
            <w:r w:rsidRPr="00B9328C">
              <w:rPr>
                <w:rFonts w:ascii="Arial" w:hAnsi="Arial" w:cs="Arial"/>
                <w:sz w:val="20"/>
                <w:szCs w:val="20"/>
              </w:rPr>
              <w:t>the</w:t>
            </w:r>
            <w:r w:rsidRPr="00B9328C">
              <w:rPr>
                <w:rFonts w:ascii="Arial" w:hAnsi="Arial" w:cs="Arial"/>
                <w:spacing w:val="-5"/>
                <w:sz w:val="20"/>
                <w:szCs w:val="20"/>
              </w:rPr>
              <w:t xml:space="preserve"> </w:t>
            </w:r>
            <w:r w:rsidRPr="00B9328C">
              <w:rPr>
                <w:rFonts w:ascii="Arial" w:hAnsi="Arial" w:cs="Arial"/>
                <w:sz w:val="20"/>
                <w:szCs w:val="20"/>
              </w:rPr>
              <w:t>presence</w:t>
            </w:r>
            <w:r w:rsidRPr="00B9328C">
              <w:rPr>
                <w:rFonts w:ascii="Arial" w:hAnsi="Arial" w:cs="Arial"/>
                <w:spacing w:val="-4"/>
                <w:sz w:val="20"/>
                <w:szCs w:val="20"/>
              </w:rPr>
              <w:t xml:space="preserve"> </w:t>
            </w:r>
            <w:r w:rsidRPr="00B9328C">
              <w:rPr>
                <w:rFonts w:ascii="Arial" w:hAnsi="Arial" w:cs="Arial"/>
                <w:sz w:val="20"/>
                <w:szCs w:val="20"/>
              </w:rPr>
              <w:t>of</w:t>
            </w:r>
            <w:r w:rsidRPr="00B9328C">
              <w:rPr>
                <w:rFonts w:ascii="Arial" w:hAnsi="Arial" w:cs="Arial"/>
                <w:spacing w:val="-5"/>
                <w:sz w:val="20"/>
                <w:szCs w:val="20"/>
              </w:rPr>
              <w:t xml:space="preserve"> </w:t>
            </w:r>
            <w:r w:rsidRPr="00B9328C">
              <w:rPr>
                <w:rFonts w:ascii="Arial" w:hAnsi="Arial" w:cs="Arial"/>
                <w:sz w:val="20"/>
                <w:szCs w:val="20"/>
              </w:rPr>
              <w:t>viable</w:t>
            </w:r>
            <w:r w:rsidRPr="00B9328C">
              <w:rPr>
                <w:rFonts w:ascii="Arial" w:hAnsi="Arial" w:cs="Arial"/>
                <w:spacing w:val="-5"/>
                <w:sz w:val="20"/>
                <w:szCs w:val="20"/>
              </w:rPr>
              <w:t xml:space="preserve"> </w:t>
            </w:r>
            <w:r w:rsidRPr="00B9328C">
              <w:rPr>
                <w:rFonts w:ascii="Arial" w:hAnsi="Arial" w:cs="Arial"/>
                <w:sz w:val="20"/>
                <w:szCs w:val="20"/>
              </w:rPr>
              <w:t>organisms.</w:t>
            </w:r>
            <w:r w:rsidRPr="00B9328C">
              <w:rPr>
                <w:rFonts w:ascii="Arial" w:hAnsi="Arial" w:cs="Arial"/>
                <w:spacing w:val="-5"/>
                <w:sz w:val="20"/>
                <w:szCs w:val="20"/>
              </w:rPr>
              <w:t xml:space="preserve"> </w:t>
            </w:r>
            <w:r w:rsidRPr="00B9328C">
              <w:rPr>
                <w:rFonts w:ascii="Arial" w:hAnsi="Arial" w:cs="Arial"/>
                <w:sz w:val="20"/>
                <w:szCs w:val="20"/>
              </w:rPr>
              <w:t>It</w:t>
            </w:r>
            <w:r w:rsidRPr="00B9328C">
              <w:rPr>
                <w:rFonts w:ascii="Arial" w:hAnsi="Arial" w:cs="Arial"/>
                <w:spacing w:val="-5"/>
                <w:sz w:val="20"/>
                <w:szCs w:val="20"/>
              </w:rPr>
              <w:t xml:space="preserve"> </w:t>
            </w:r>
            <w:r w:rsidRPr="00B9328C">
              <w:rPr>
                <w:rFonts w:ascii="Arial" w:hAnsi="Arial" w:cs="Arial"/>
                <w:sz w:val="20"/>
                <w:szCs w:val="20"/>
              </w:rPr>
              <w:t>is,</w:t>
            </w:r>
            <w:r w:rsidRPr="00B9328C">
              <w:rPr>
                <w:rFonts w:ascii="Arial" w:hAnsi="Arial" w:cs="Arial"/>
                <w:spacing w:val="-5"/>
                <w:sz w:val="20"/>
                <w:szCs w:val="20"/>
              </w:rPr>
              <w:t xml:space="preserve"> </w:t>
            </w:r>
            <w:r w:rsidRPr="00B9328C">
              <w:rPr>
                <w:rFonts w:ascii="Arial" w:hAnsi="Arial" w:cs="Arial"/>
                <w:sz w:val="20"/>
                <w:szCs w:val="20"/>
              </w:rPr>
              <w:t>however,</w:t>
            </w:r>
            <w:r w:rsidRPr="00B9328C">
              <w:rPr>
                <w:rFonts w:ascii="Arial" w:hAnsi="Arial" w:cs="Arial"/>
                <w:spacing w:val="-4"/>
                <w:sz w:val="20"/>
                <w:szCs w:val="20"/>
              </w:rPr>
              <w:t xml:space="preserve"> </w:t>
            </w:r>
            <w:r w:rsidRPr="00B9328C">
              <w:rPr>
                <w:rFonts w:ascii="Arial" w:hAnsi="Arial" w:cs="Arial"/>
                <w:sz w:val="20"/>
                <w:szCs w:val="20"/>
              </w:rPr>
              <w:t>presumptive</w:t>
            </w:r>
            <w:r w:rsidRPr="00B9328C">
              <w:rPr>
                <w:rFonts w:ascii="Arial" w:hAnsi="Arial" w:cs="Arial"/>
                <w:spacing w:val="-4"/>
                <w:sz w:val="20"/>
                <w:szCs w:val="20"/>
              </w:rPr>
              <w:t xml:space="preserve"> </w:t>
            </w:r>
            <w:r w:rsidRPr="00B9328C">
              <w:rPr>
                <w:rFonts w:ascii="Arial" w:hAnsi="Arial" w:cs="Arial"/>
                <w:sz w:val="20"/>
                <w:szCs w:val="20"/>
              </w:rPr>
              <w:t>for</w:t>
            </w:r>
            <w:r w:rsidRPr="00B9328C">
              <w:rPr>
                <w:rFonts w:ascii="Arial" w:hAnsi="Arial" w:cs="Arial"/>
                <w:spacing w:val="-5"/>
                <w:sz w:val="20"/>
                <w:szCs w:val="20"/>
              </w:rPr>
              <w:t xml:space="preserve"> </w:t>
            </w:r>
            <w:r w:rsidRPr="00B9328C">
              <w:rPr>
                <w:rFonts w:ascii="Arial" w:hAnsi="Arial" w:cs="Arial"/>
                <w:sz w:val="20"/>
                <w:szCs w:val="20"/>
              </w:rPr>
              <w:t>the presence of</w:t>
            </w:r>
            <w:r w:rsidRPr="00B9328C">
              <w:rPr>
                <w:rFonts w:ascii="Arial" w:hAnsi="Arial" w:cs="Arial"/>
                <w:spacing w:val="-15"/>
                <w:sz w:val="20"/>
                <w:szCs w:val="20"/>
              </w:rPr>
              <w:t xml:space="preserve"> </w:t>
            </w:r>
            <w:r w:rsidRPr="00B9328C">
              <w:rPr>
                <w:rFonts w:ascii="Arial" w:hAnsi="Arial" w:cs="Arial"/>
                <w:sz w:val="20"/>
                <w:szCs w:val="20"/>
              </w:rPr>
              <w:t>MRSA.</w:t>
            </w:r>
          </w:p>
          <w:p w:rsidR="00B2757B" w:rsidRPr="00B9328C" w:rsidRDefault="00B2757B" w:rsidP="00B2757B">
            <w:pPr>
              <w:pStyle w:val="ListParagraph"/>
              <w:widowControl w:val="0"/>
              <w:numPr>
                <w:ilvl w:val="0"/>
                <w:numId w:val="25"/>
              </w:numPr>
              <w:tabs>
                <w:tab w:val="left" w:pos="1291"/>
                <w:tab w:val="left" w:pos="1292"/>
              </w:tabs>
              <w:autoSpaceDE w:val="0"/>
              <w:autoSpaceDN w:val="0"/>
              <w:spacing w:before="80" w:line="254" w:lineRule="auto"/>
              <w:ind w:left="432" w:right="157"/>
              <w:contextualSpacing w:val="0"/>
              <w:jc w:val="left"/>
              <w:rPr>
                <w:rFonts w:ascii="Arial" w:hAnsi="Arial" w:cs="Arial"/>
                <w:sz w:val="20"/>
                <w:szCs w:val="20"/>
              </w:rPr>
            </w:pPr>
            <w:r w:rsidRPr="00B9328C">
              <w:rPr>
                <w:rFonts w:ascii="Arial" w:hAnsi="Arial" w:cs="Arial"/>
                <w:sz w:val="20"/>
                <w:szCs w:val="20"/>
              </w:rPr>
              <w:t>A</w:t>
            </w:r>
            <w:r w:rsidRPr="00B9328C">
              <w:rPr>
                <w:rFonts w:ascii="Arial" w:hAnsi="Arial" w:cs="Arial"/>
                <w:spacing w:val="-8"/>
                <w:sz w:val="20"/>
                <w:szCs w:val="20"/>
              </w:rPr>
              <w:t xml:space="preserve"> </w:t>
            </w:r>
            <w:r w:rsidRPr="00B9328C">
              <w:rPr>
                <w:rFonts w:ascii="Arial" w:hAnsi="Arial" w:cs="Arial"/>
                <w:sz w:val="20"/>
                <w:szCs w:val="20"/>
              </w:rPr>
              <w:t>negative</w:t>
            </w:r>
            <w:r w:rsidRPr="00B9328C">
              <w:rPr>
                <w:rFonts w:ascii="Arial" w:hAnsi="Arial" w:cs="Arial"/>
                <w:spacing w:val="-5"/>
                <w:sz w:val="20"/>
                <w:szCs w:val="20"/>
              </w:rPr>
              <w:t xml:space="preserve"> </w:t>
            </w:r>
            <w:r w:rsidRPr="00B9328C">
              <w:rPr>
                <w:rFonts w:ascii="Arial" w:hAnsi="Arial" w:cs="Arial"/>
                <w:sz w:val="20"/>
                <w:szCs w:val="20"/>
              </w:rPr>
              <w:t>test</w:t>
            </w:r>
            <w:r w:rsidRPr="00B9328C">
              <w:rPr>
                <w:rFonts w:ascii="Arial" w:hAnsi="Arial" w:cs="Arial"/>
                <w:spacing w:val="-8"/>
                <w:sz w:val="20"/>
                <w:szCs w:val="20"/>
              </w:rPr>
              <w:t xml:space="preserve"> </w:t>
            </w:r>
            <w:r w:rsidRPr="00B9328C">
              <w:rPr>
                <w:rFonts w:ascii="Arial" w:hAnsi="Arial" w:cs="Arial"/>
                <w:sz w:val="20"/>
                <w:szCs w:val="20"/>
              </w:rPr>
              <w:t>result</w:t>
            </w:r>
            <w:r w:rsidRPr="00B9328C">
              <w:rPr>
                <w:rFonts w:ascii="Arial" w:hAnsi="Arial" w:cs="Arial"/>
                <w:spacing w:val="-5"/>
                <w:sz w:val="20"/>
                <w:szCs w:val="20"/>
              </w:rPr>
              <w:t xml:space="preserve"> </w:t>
            </w:r>
            <w:r w:rsidRPr="00B9328C">
              <w:rPr>
                <w:rFonts w:ascii="Arial" w:hAnsi="Arial" w:cs="Arial"/>
                <w:sz w:val="20"/>
                <w:szCs w:val="20"/>
              </w:rPr>
              <w:t>does</w:t>
            </w:r>
            <w:r w:rsidRPr="00B9328C">
              <w:rPr>
                <w:rFonts w:ascii="Arial" w:hAnsi="Arial" w:cs="Arial"/>
                <w:spacing w:val="-6"/>
                <w:sz w:val="20"/>
                <w:szCs w:val="20"/>
              </w:rPr>
              <w:t xml:space="preserve"> </w:t>
            </w:r>
            <w:r w:rsidRPr="00B9328C">
              <w:rPr>
                <w:rFonts w:ascii="Arial" w:hAnsi="Arial" w:cs="Arial"/>
                <w:sz w:val="20"/>
                <w:szCs w:val="20"/>
              </w:rPr>
              <w:t>not</w:t>
            </w:r>
            <w:r w:rsidRPr="00B9328C">
              <w:rPr>
                <w:rFonts w:ascii="Arial" w:hAnsi="Arial" w:cs="Arial"/>
                <w:spacing w:val="-6"/>
                <w:sz w:val="20"/>
                <w:szCs w:val="20"/>
              </w:rPr>
              <w:t xml:space="preserve"> </w:t>
            </w:r>
            <w:r w:rsidRPr="00B9328C">
              <w:rPr>
                <w:rFonts w:ascii="Arial" w:hAnsi="Arial" w:cs="Arial"/>
                <w:sz w:val="20"/>
                <w:szCs w:val="20"/>
              </w:rPr>
              <w:t>exclude</w:t>
            </w:r>
            <w:r w:rsidRPr="00B9328C">
              <w:rPr>
                <w:rFonts w:ascii="Arial" w:hAnsi="Arial" w:cs="Arial"/>
                <w:spacing w:val="-5"/>
                <w:sz w:val="20"/>
                <w:szCs w:val="20"/>
              </w:rPr>
              <w:t xml:space="preserve"> </w:t>
            </w:r>
            <w:r w:rsidRPr="00B9328C">
              <w:rPr>
                <w:rFonts w:ascii="Arial" w:hAnsi="Arial" w:cs="Arial"/>
                <w:sz w:val="20"/>
                <w:szCs w:val="20"/>
              </w:rPr>
              <w:t>the</w:t>
            </w:r>
            <w:r w:rsidRPr="00B9328C">
              <w:rPr>
                <w:rFonts w:ascii="Arial" w:hAnsi="Arial" w:cs="Arial"/>
                <w:spacing w:val="-5"/>
                <w:sz w:val="20"/>
                <w:szCs w:val="20"/>
              </w:rPr>
              <w:t xml:space="preserve"> </w:t>
            </w:r>
            <w:r w:rsidRPr="00B9328C">
              <w:rPr>
                <w:rFonts w:ascii="Arial" w:hAnsi="Arial" w:cs="Arial"/>
                <w:sz w:val="20"/>
                <w:szCs w:val="20"/>
              </w:rPr>
              <w:t>possibility</w:t>
            </w:r>
            <w:r w:rsidRPr="00B9328C">
              <w:rPr>
                <w:rFonts w:ascii="Arial" w:hAnsi="Arial" w:cs="Arial"/>
                <w:spacing w:val="-5"/>
                <w:sz w:val="20"/>
                <w:szCs w:val="20"/>
              </w:rPr>
              <w:t xml:space="preserve"> </w:t>
            </w:r>
            <w:r w:rsidRPr="00B9328C">
              <w:rPr>
                <w:rFonts w:ascii="Arial" w:hAnsi="Arial" w:cs="Arial"/>
                <w:sz w:val="20"/>
                <w:szCs w:val="20"/>
              </w:rPr>
              <w:t>of</w:t>
            </w:r>
            <w:r w:rsidRPr="00B9328C">
              <w:rPr>
                <w:rFonts w:ascii="Arial" w:hAnsi="Arial" w:cs="Arial"/>
                <w:spacing w:val="-6"/>
                <w:sz w:val="20"/>
                <w:szCs w:val="20"/>
              </w:rPr>
              <w:t xml:space="preserve"> </w:t>
            </w:r>
            <w:r w:rsidRPr="00B9328C">
              <w:rPr>
                <w:rFonts w:ascii="Arial" w:hAnsi="Arial" w:cs="Arial"/>
                <w:sz w:val="20"/>
                <w:szCs w:val="20"/>
              </w:rPr>
              <w:t>nasal</w:t>
            </w:r>
            <w:r w:rsidRPr="00B9328C">
              <w:rPr>
                <w:rFonts w:ascii="Arial" w:hAnsi="Arial" w:cs="Arial"/>
                <w:spacing w:val="-5"/>
                <w:sz w:val="20"/>
                <w:szCs w:val="20"/>
              </w:rPr>
              <w:t xml:space="preserve"> </w:t>
            </w:r>
            <w:r w:rsidRPr="00B9328C">
              <w:rPr>
                <w:rFonts w:ascii="Arial" w:hAnsi="Arial" w:cs="Arial"/>
                <w:sz w:val="20"/>
                <w:szCs w:val="20"/>
              </w:rPr>
              <w:t>colonization</w:t>
            </w:r>
            <w:r w:rsidRPr="00B9328C">
              <w:rPr>
                <w:rFonts w:ascii="Arial" w:hAnsi="Arial" w:cs="Arial"/>
                <w:spacing w:val="-5"/>
                <w:sz w:val="20"/>
                <w:szCs w:val="20"/>
              </w:rPr>
              <w:t xml:space="preserve"> </w:t>
            </w:r>
            <w:r w:rsidRPr="00B9328C">
              <w:rPr>
                <w:rFonts w:ascii="Arial" w:hAnsi="Arial" w:cs="Arial"/>
                <w:sz w:val="20"/>
                <w:szCs w:val="20"/>
              </w:rPr>
              <w:t>because</w:t>
            </w:r>
            <w:r w:rsidRPr="00B9328C">
              <w:rPr>
                <w:rFonts w:ascii="Arial" w:hAnsi="Arial" w:cs="Arial"/>
                <w:spacing w:val="-5"/>
                <w:sz w:val="20"/>
                <w:szCs w:val="20"/>
              </w:rPr>
              <w:t xml:space="preserve"> </w:t>
            </w:r>
            <w:r w:rsidRPr="00B9328C">
              <w:rPr>
                <w:rFonts w:ascii="Arial" w:hAnsi="Arial" w:cs="Arial"/>
                <w:sz w:val="20"/>
                <w:szCs w:val="20"/>
              </w:rPr>
              <w:t>test</w:t>
            </w:r>
            <w:r w:rsidRPr="00B9328C">
              <w:rPr>
                <w:rFonts w:ascii="Arial" w:hAnsi="Arial" w:cs="Arial"/>
                <w:spacing w:val="-6"/>
                <w:sz w:val="20"/>
                <w:szCs w:val="20"/>
              </w:rPr>
              <w:t xml:space="preserve"> </w:t>
            </w:r>
            <w:r w:rsidRPr="00B9328C">
              <w:rPr>
                <w:rFonts w:ascii="Arial" w:hAnsi="Arial" w:cs="Arial"/>
                <w:sz w:val="20"/>
                <w:szCs w:val="20"/>
              </w:rPr>
              <w:t>results</w:t>
            </w:r>
            <w:r w:rsidRPr="00B9328C">
              <w:rPr>
                <w:rFonts w:ascii="Arial" w:hAnsi="Arial" w:cs="Arial"/>
                <w:spacing w:val="-6"/>
                <w:sz w:val="20"/>
                <w:szCs w:val="20"/>
              </w:rPr>
              <w:t xml:space="preserve"> </w:t>
            </w:r>
            <w:r w:rsidRPr="00B9328C">
              <w:rPr>
                <w:rFonts w:ascii="Arial" w:hAnsi="Arial" w:cs="Arial"/>
                <w:sz w:val="20"/>
                <w:szCs w:val="20"/>
              </w:rPr>
              <w:t>may</w:t>
            </w:r>
            <w:r w:rsidRPr="00B9328C">
              <w:rPr>
                <w:rFonts w:ascii="Arial" w:hAnsi="Arial" w:cs="Arial"/>
                <w:spacing w:val="-5"/>
                <w:sz w:val="20"/>
                <w:szCs w:val="20"/>
              </w:rPr>
              <w:t xml:space="preserve"> </w:t>
            </w:r>
            <w:r w:rsidRPr="00B9328C">
              <w:rPr>
                <w:rFonts w:ascii="Arial" w:hAnsi="Arial" w:cs="Arial"/>
                <w:sz w:val="20"/>
                <w:szCs w:val="20"/>
              </w:rPr>
              <w:t>be</w:t>
            </w:r>
            <w:r w:rsidRPr="00B9328C">
              <w:rPr>
                <w:rFonts w:ascii="Arial" w:hAnsi="Arial" w:cs="Arial"/>
                <w:spacing w:val="-5"/>
                <w:sz w:val="20"/>
                <w:szCs w:val="20"/>
              </w:rPr>
              <w:t xml:space="preserve"> </w:t>
            </w:r>
            <w:r w:rsidRPr="00B9328C">
              <w:rPr>
                <w:rFonts w:ascii="Arial" w:hAnsi="Arial" w:cs="Arial"/>
                <w:sz w:val="20"/>
                <w:szCs w:val="20"/>
              </w:rPr>
              <w:t>affected</w:t>
            </w:r>
            <w:r w:rsidRPr="00B9328C">
              <w:rPr>
                <w:rFonts w:ascii="Arial" w:hAnsi="Arial" w:cs="Arial"/>
                <w:spacing w:val="-6"/>
                <w:sz w:val="20"/>
                <w:szCs w:val="20"/>
              </w:rPr>
              <w:t xml:space="preserve"> </w:t>
            </w:r>
            <w:r w:rsidRPr="00B9328C">
              <w:rPr>
                <w:rFonts w:ascii="Arial" w:hAnsi="Arial" w:cs="Arial"/>
                <w:sz w:val="20"/>
                <w:szCs w:val="20"/>
              </w:rPr>
              <w:t>by</w:t>
            </w:r>
            <w:r w:rsidRPr="00B9328C">
              <w:rPr>
                <w:rFonts w:ascii="Arial" w:hAnsi="Arial" w:cs="Arial"/>
                <w:spacing w:val="-8"/>
                <w:sz w:val="20"/>
                <w:szCs w:val="20"/>
              </w:rPr>
              <w:t xml:space="preserve"> </w:t>
            </w:r>
            <w:r w:rsidRPr="00B9328C">
              <w:rPr>
                <w:rFonts w:ascii="Arial" w:hAnsi="Arial" w:cs="Arial"/>
                <w:sz w:val="20"/>
                <w:szCs w:val="20"/>
              </w:rPr>
              <w:t xml:space="preserve">improper specimen collection, technical </w:t>
            </w:r>
            <w:r w:rsidRPr="00B9328C">
              <w:rPr>
                <w:rFonts w:ascii="Arial" w:hAnsi="Arial" w:cs="Arial"/>
                <w:spacing w:val="-3"/>
                <w:sz w:val="20"/>
                <w:szCs w:val="20"/>
              </w:rPr>
              <w:t xml:space="preserve">error, </w:t>
            </w:r>
            <w:r w:rsidRPr="00B9328C">
              <w:rPr>
                <w:rFonts w:ascii="Arial" w:hAnsi="Arial" w:cs="Arial"/>
                <w:sz w:val="20"/>
                <w:szCs w:val="20"/>
              </w:rPr>
              <w:t xml:space="preserve">sample mix-up, or because the number of organisms </w:t>
            </w:r>
            <w:r w:rsidRPr="00B9328C">
              <w:rPr>
                <w:rFonts w:ascii="Arial" w:hAnsi="Arial" w:cs="Arial"/>
                <w:spacing w:val="-3"/>
                <w:sz w:val="20"/>
                <w:szCs w:val="20"/>
              </w:rPr>
              <w:t xml:space="preserve">in </w:t>
            </w:r>
            <w:r w:rsidRPr="00B9328C">
              <w:rPr>
                <w:rFonts w:ascii="Arial" w:hAnsi="Arial" w:cs="Arial"/>
                <w:spacing w:val="-4"/>
                <w:sz w:val="20"/>
                <w:szCs w:val="20"/>
              </w:rPr>
              <w:t xml:space="preserve">the </w:t>
            </w:r>
            <w:r w:rsidRPr="00B9328C">
              <w:rPr>
                <w:rFonts w:ascii="Arial" w:hAnsi="Arial" w:cs="Arial"/>
                <w:spacing w:val="-5"/>
                <w:sz w:val="20"/>
                <w:szCs w:val="20"/>
              </w:rPr>
              <w:t xml:space="preserve">sample </w:t>
            </w:r>
            <w:r w:rsidRPr="00B9328C">
              <w:rPr>
                <w:rFonts w:ascii="Arial" w:hAnsi="Arial" w:cs="Arial"/>
                <w:sz w:val="20"/>
                <w:szCs w:val="20"/>
              </w:rPr>
              <w:t>is below the limit of detection of the</w:t>
            </w:r>
            <w:r w:rsidRPr="00B9328C">
              <w:rPr>
                <w:rFonts w:ascii="Arial" w:hAnsi="Arial" w:cs="Arial"/>
                <w:spacing w:val="-20"/>
                <w:sz w:val="20"/>
                <w:szCs w:val="20"/>
              </w:rPr>
              <w:t xml:space="preserve"> </w:t>
            </w:r>
            <w:r w:rsidRPr="00B9328C">
              <w:rPr>
                <w:rFonts w:ascii="Arial" w:hAnsi="Arial" w:cs="Arial"/>
                <w:sz w:val="20"/>
                <w:szCs w:val="20"/>
              </w:rPr>
              <w:t>test.</w:t>
            </w:r>
          </w:p>
          <w:p w:rsidR="00B2757B" w:rsidRPr="00B9328C" w:rsidRDefault="00B2757B" w:rsidP="00B2757B">
            <w:pPr>
              <w:pStyle w:val="ListParagraph"/>
              <w:widowControl w:val="0"/>
              <w:numPr>
                <w:ilvl w:val="0"/>
                <w:numId w:val="25"/>
              </w:numPr>
              <w:tabs>
                <w:tab w:val="left" w:pos="1291"/>
                <w:tab w:val="left" w:pos="1292"/>
              </w:tabs>
              <w:autoSpaceDE w:val="0"/>
              <w:autoSpaceDN w:val="0"/>
              <w:spacing w:before="80"/>
              <w:ind w:left="432"/>
              <w:contextualSpacing w:val="0"/>
              <w:jc w:val="left"/>
              <w:rPr>
                <w:rFonts w:ascii="Arial" w:hAnsi="Arial" w:cs="Arial"/>
                <w:sz w:val="20"/>
                <w:szCs w:val="20"/>
              </w:rPr>
            </w:pPr>
            <w:r w:rsidRPr="00B9328C">
              <w:rPr>
                <w:rFonts w:ascii="Arial" w:hAnsi="Arial" w:cs="Arial"/>
                <w:sz w:val="20"/>
                <w:szCs w:val="20"/>
              </w:rPr>
              <w:t>Concomitant</w:t>
            </w:r>
            <w:r w:rsidRPr="00B9328C">
              <w:rPr>
                <w:rFonts w:ascii="Arial" w:hAnsi="Arial" w:cs="Arial"/>
                <w:spacing w:val="-6"/>
                <w:sz w:val="20"/>
                <w:szCs w:val="20"/>
              </w:rPr>
              <w:t xml:space="preserve"> </w:t>
            </w:r>
            <w:r w:rsidRPr="00B9328C">
              <w:rPr>
                <w:rFonts w:ascii="Arial" w:hAnsi="Arial" w:cs="Arial"/>
                <w:sz w:val="20"/>
                <w:szCs w:val="20"/>
              </w:rPr>
              <w:t>cultures</w:t>
            </w:r>
            <w:r w:rsidRPr="00B9328C">
              <w:rPr>
                <w:rFonts w:ascii="Arial" w:hAnsi="Arial" w:cs="Arial"/>
                <w:spacing w:val="-6"/>
                <w:sz w:val="20"/>
                <w:szCs w:val="20"/>
              </w:rPr>
              <w:t xml:space="preserve"> </w:t>
            </w:r>
            <w:r w:rsidRPr="00B9328C">
              <w:rPr>
                <w:rFonts w:ascii="Arial" w:hAnsi="Arial" w:cs="Arial"/>
                <w:sz w:val="20"/>
                <w:szCs w:val="20"/>
              </w:rPr>
              <w:t>are</w:t>
            </w:r>
            <w:r w:rsidRPr="00B9328C">
              <w:rPr>
                <w:rFonts w:ascii="Arial" w:hAnsi="Arial" w:cs="Arial"/>
                <w:spacing w:val="-6"/>
                <w:sz w:val="20"/>
                <w:szCs w:val="20"/>
              </w:rPr>
              <w:t xml:space="preserve"> </w:t>
            </w:r>
            <w:r w:rsidRPr="00B9328C">
              <w:rPr>
                <w:rFonts w:ascii="Arial" w:hAnsi="Arial" w:cs="Arial"/>
                <w:sz w:val="20"/>
                <w:szCs w:val="20"/>
              </w:rPr>
              <w:t>necessary</w:t>
            </w:r>
            <w:r w:rsidRPr="00B9328C">
              <w:rPr>
                <w:rFonts w:ascii="Arial" w:hAnsi="Arial" w:cs="Arial"/>
                <w:spacing w:val="-6"/>
                <w:sz w:val="20"/>
                <w:szCs w:val="20"/>
              </w:rPr>
              <w:t xml:space="preserve"> </w:t>
            </w:r>
            <w:r w:rsidRPr="00B9328C">
              <w:rPr>
                <w:rFonts w:ascii="Arial" w:hAnsi="Arial" w:cs="Arial"/>
                <w:sz w:val="20"/>
                <w:szCs w:val="20"/>
              </w:rPr>
              <w:t>to</w:t>
            </w:r>
            <w:r w:rsidRPr="00B9328C">
              <w:rPr>
                <w:rFonts w:ascii="Arial" w:hAnsi="Arial" w:cs="Arial"/>
                <w:spacing w:val="-6"/>
                <w:sz w:val="20"/>
                <w:szCs w:val="20"/>
              </w:rPr>
              <w:t xml:space="preserve"> </w:t>
            </w:r>
            <w:r w:rsidRPr="00B9328C">
              <w:rPr>
                <w:rFonts w:ascii="Arial" w:hAnsi="Arial" w:cs="Arial"/>
                <w:sz w:val="20"/>
                <w:szCs w:val="20"/>
              </w:rPr>
              <w:t>recover</w:t>
            </w:r>
            <w:r w:rsidRPr="00B9328C">
              <w:rPr>
                <w:rFonts w:ascii="Arial" w:hAnsi="Arial" w:cs="Arial"/>
                <w:spacing w:val="-5"/>
                <w:sz w:val="20"/>
                <w:szCs w:val="20"/>
              </w:rPr>
              <w:t xml:space="preserve"> </w:t>
            </w:r>
            <w:r w:rsidRPr="00B9328C">
              <w:rPr>
                <w:rFonts w:ascii="Arial" w:hAnsi="Arial" w:cs="Arial"/>
                <w:sz w:val="20"/>
                <w:szCs w:val="20"/>
              </w:rPr>
              <w:t>organisms</w:t>
            </w:r>
            <w:r w:rsidRPr="00B9328C">
              <w:rPr>
                <w:rFonts w:ascii="Arial" w:hAnsi="Arial" w:cs="Arial"/>
                <w:spacing w:val="-6"/>
                <w:sz w:val="20"/>
                <w:szCs w:val="20"/>
              </w:rPr>
              <w:t xml:space="preserve"> </w:t>
            </w:r>
            <w:r w:rsidRPr="00B9328C">
              <w:rPr>
                <w:rFonts w:ascii="Arial" w:hAnsi="Arial" w:cs="Arial"/>
                <w:sz w:val="20"/>
                <w:szCs w:val="20"/>
              </w:rPr>
              <w:t>for</w:t>
            </w:r>
            <w:r w:rsidRPr="00B9328C">
              <w:rPr>
                <w:rFonts w:ascii="Arial" w:hAnsi="Arial" w:cs="Arial"/>
                <w:spacing w:val="-6"/>
                <w:sz w:val="20"/>
                <w:szCs w:val="20"/>
              </w:rPr>
              <w:t xml:space="preserve"> </w:t>
            </w:r>
            <w:r w:rsidRPr="00B9328C">
              <w:rPr>
                <w:rFonts w:ascii="Arial" w:hAnsi="Arial" w:cs="Arial"/>
                <w:sz w:val="20"/>
                <w:szCs w:val="20"/>
              </w:rPr>
              <w:t>epidemiology</w:t>
            </w:r>
            <w:r w:rsidRPr="00B9328C">
              <w:rPr>
                <w:rFonts w:ascii="Arial" w:hAnsi="Arial" w:cs="Arial"/>
                <w:spacing w:val="-5"/>
                <w:sz w:val="20"/>
                <w:szCs w:val="20"/>
              </w:rPr>
              <w:t xml:space="preserve"> </w:t>
            </w:r>
            <w:r w:rsidRPr="00B9328C">
              <w:rPr>
                <w:rFonts w:ascii="Arial" w:hAnsi="Arial" w:cs="Arial"/>
                <w:sz w:val="20"/>
                <w:szCs w:val="20"/>
              </w:rPr>
              <w:t>typing</w:t>
            </w:r>
            <w:r w:rsidRPr="00B9328C">
              <w:rPr>
                <w:rFonts w:ascii="Arial" w:hAnsi="Arial" w:cs="Arial"/>
                <w:spacing w:val="-6"/>
                <w:sz w:val="20"/>
                <w:szCs w:val="20"/>
              </w:rPr>
              <w:t xml:space="preserve"> </w:t>
            </w:r>
            <w:r w:rsidRPr="00B9328C">
              <w:rPr>
                <w:rFonts w:ascii="Arial" w:hAnsi="Arial" w:cs="Arial"/>
                <w:sz w:val="20"/>
                <w:szCs w:val="20"/>
              </w:rPr>
              <w:t>or</w:t>
            </w:r>
            <w:r w:rsidRPr="00B9328C">
              <w:rPr>
                <w:rFonts w:ascii="Arial" w:hAnsi="Arial" w:cs="Arial"/>
                <w:spacing w:val="-6"/>
                <w:sz w:val="20"/>
                <w:szCs w:val="20"/>
              </w:rPr>
              <w:t xml:space="preserve"> </w:t>
            </w:r>
            <w:r w:rsidRPr="00B9328C">
              <w:rPr>
                <w:rFonts w:ascii="Arial" w:hAnsi="Arial" w:cs="Arial"/>
                <w:sz w:val="20"/>
                <w:szCs w:val="20"/>
              </w:rPr>
              <w:t>for</w:t>
            </w:r>
            <w:r w:rsidRPr="00B9328C">
              <w:rPr>
                <w:rFonts w:ascii="Arial" w:hAnsi="Arial" w:cs="Arial"/>
                <w:spacing w:val="-7"/>
                <w:sz w:val="20"/>
                <w:szCs w:val="20"/>
              </w:rPr>
              <w:t xml:space="preserve"> </w:t>
            </w:r>
            <w:r w:rsidRPr="00B9328C">
              <w:rPr>
                <w:rFonts w:ascii="Arial" w:hAnsi="Arial" w:cs="Arial"/>
                <w:sz w:val="20"/>
                <w:szCs w:val="20"/>
              </w:rPr>
              <w:t>further</w:t>
            </w:r>
            <w:r w:rsidRPr="00B9328C">
              <w:rPr>
                <w:rFonts w:ascii="Arial" w:hAnsi="Arial" w:cs="Arial"/>
                <w:spacing w:val="-6"/>
                <w:sz w:val="20"/>
                <w:szCs w:val="20"/>
              </w:rPr>
              <w:t xml:space="preserve"> </w:t>
            </w:r>
            <w:r w:rsidRPr="00B9328C">
              <w:rPr>
                <w:rFonts w:ascii="Arial" w:hAnsi="Arial" w:cs="Arial"/>
                <w:sz w:val="20"/>
                <w:szCs w:val="20"/>
              </w:rPr>
              <w:t>susceptibility</w:t>
            </w:r>
            <w:r w:rsidRPr="00B9328C">
              <w:rPr>
                <w:rFonts w:ascii="Arial" w:hAnsi="Arial" w:cs="Arial"/>
                <w:spacing w:val="-4"/>
                <w:sz w:val="20"/>
                <w:szCs w:val="20"/>
              </w:rPr>
              <w:t xml:space="preserve"> </w:t>
            </w:r>
            <w:r w:rsidRPr="00B9328C">
              <w:rPr>
                <w:rFonts w:ascii="Arial" w:hAnsi="Arial" w:cs="Arial"/>
                <w:sz w:val="20"/>
                <w:szCs w:val="20"/>
              </w:rPr>
              <w:t>testing.</w:t>
            </w:r>
          </w:p>
          <w:p w:rsidR="00B2757B" w:rsidRPr="00B9328C" w:rsidRDefault="00B2757B" w:rsidP="00B2757B">
            <w:pPr>
              <w:pStyle w:val="ListParagraph"/>
              <w:widowControl w:val="0"/>
              <w:numPr>
                <w:ilvl w:val="0"/>
                <w:numId w:val="25"/>
              </w:numPr>
              <w:tabs>
                <w:tab w:val="left" w:pos="1291"/>
                <w:tab w:val="left" w:pos="1292"/>
              </w:tabs>
              <w:autoSpaceDE w:val="0"/>
              <w:autoSpaceDN w:val="0"/>
              <w:spacing w:before="92" w:line="254" w:lineRule="auto"/>
              <w:ind w:left="432" w:right="375"/>
              <w:contextualSpacing w:val="0"/>
              <w:jc w:val="left"/>
              <w:rPr>
                <w:rFonts w:ascii="Arial" w:hAnsi="Arial" w:cs="Arial"/>
                <w:sz w:val="20"/>
                <w:szCs w:val="20"/>
              </w:rPr>
            </w:pPr>
            <w:r w:rsidRPr="00B9328C">
              <w:rPr>
                <w:rFonts w:ascii="Arial" w:hAnsi="Arial" w:cs="Arial"/>
                <w:sz w:val="20"/>
                <w:szCs w:val="20"/>
              </w:rPr>
              <w:t>The</w:t>
            </w:r>
            <w:r w:rsidRPr="00B9328C">
              <w:rPr>
                <w:rFonts w:ascii="Arial" w:hAnsi="Arial" w:cs="Arial"/>
                <w:spacing w:val="-4"/>
                <w:sz w:val="20"/>
                <w:szCs w:val="20"/>
              </w:rPr>
              <w:t xml:space="preserve"> </w:t>
            </w:r>
            <w:proofErr w:type="spellStart"/>
            <w:r w:rsidRPr="00B9328C">
              <w:rPr>
                <w:rFonts w:ascii="Arial" w:hAnsi="Arial" w:cs="Arial"/>
                <w:sz w:val="20"/>
                <w:szCs w:val="20"/>
              </w:rPr>
              <w:t>Xpert</w:t>
            </w:r>
            <w:proofErr w:type="spellEnd"/>
            <w:r w:rsidRPr="00B9328C">
              <w:rPr>
                <w:rFonts w:ascii="Arial" w:hAnsi="Arial" w:cs="Arial"/>
                <w:spacing w:val="-3"/>
                <w:sz w:val="20"/>
                <w:szCs w:val="20"/>
              </w:rPr>
              <w:t xml:space="preserve"> </w:t>
            </w:r>
            <w:r w:rsidRPr="00B9328C">
              <w:rPr>
                <w:rFonts w:ascii="Arial" w:hAnsi="Arial" w:cs="Arial"/>
                <w:sz w:val="20"/>
                <w:szCs w:val="20"/>
              </w:rPr>
              <w:t>MRSA</w:t>
            </w:r>
            <w:r w:rsidRPr="00B9328C">
              <w:rPr>
                <w:rFonts w:ascii="Arial" w:hAnsi="Arial" w:cs="Arial"/>
                <w:spacing w:val="-3"/>
                <w:sz w:val="20"/>
                <w:szCs w:val="20"/>
              </w:rPr>
              <w:t xml:space="preserve"> </w:t>
            </w:r>
            <w:proofErr w:type="spellStart"/>
            <w:r w:rsidRPr="00B9328C">
              <w:rPr>
                <w:rFonts w:ascii="Arial" w:hAnsi="Arial" w:cs="Arial"/>
                <w:sz w:val="20"/>
                <w:szCs w:val="20"/>
              </w:rPr>
              <w:t>NxG</w:t>
            </w:r>
            <w:proofErr w:type="spellEnd"/>
            <w:r w:rsidRPr="00B9328C">
              <w:rPr>
                <w:rFonts w:ascii="Arial" w:hAnsi="Arial" w:cs="Arial"/>
                <w:spacing w:val="-4"/>
                <w:sz w:val="20"/>
                <w:szCs w:val="20"/>
              </w:rPr>
              <w:t xml:space="preserve"> </w:t>
            </w:r>
            <w:r w:rsidRPr="00B9328C">
              <w:rPr>
                <w:rFonts w:ascii="Arial" w:hAnsi="Arial" w:cs="Arial"/>
                <w:sz w:val="20"/>
                <w:szCs w:val="20"/>
              </w:rPr>
              <w:t>Assay</w:t>
            </w:r>
            <w:r w:rsidRPr="00B9328C">
              <w:rPr>
                <w:rFonts w:ascii="Arial" w:hAnsi="Arial" w:cs="Arial"/>
                <w:spacing w:val="-4"/>
                <w:sz w:val="20"/>
                <w:szCs w:val="20"/>
              </w:rPr>
              <w:t xml:space="preserve"> </w:t>
            </w:r>
            <w:r w:rsidRPr="00B9328C">
              <w:rPr>
                <w:rFonts w:ascii="Arial" w:hAnsi="Arial" w:cs="Arial"/>
                <w:sz w:val="20"/>
                <w:szCs w:val="20"/>
              </w:rPr>
              <w:t>provides</w:t>
            </w:r>
            <w:r w:rsidRPr="00B9328C">
              <w:rPr>
                <w:rFonts w:ascii="Arial" w:hAnsi="Arial" w:cs="Arial"/>
                <w:spacing w:val="-4"/>
                <w:sz w:val="20"/>
                <w:szCs w:val="20"/>
              </w:rPr>
              <w:t xml:space="preserve"> </w:t>
            </w:r>
            <w:r w:rsidRPr="00B9328C">
              <w:rPr>
                <w:rFonts w:ascii="Arial" w:hAnsi="Arial" w:cs="Arial"/>
                <w:sz w:val="20"/>
                <w:szCs w:val="20"/>
              </w:rPr>
              <w:t>qualitative</w:t>
            </w:r>
            <w:r w:rsidRPr="00B9328C">
              <w:rPr>
                <w:rFonts w:ascii="Arial" w:hAnsi="Arial" w:cs="Arial"/>
                <w:spacing w:val="-4"/>
                <w:sz w:val="20"/>
                <w:szCs w:val="20"/>
              </w:rPr>
              <w:t xml:space="preserve"> </w:t>
            </w:r>
            <w:r w:rsidRPr="00B9328C">
              <w:rPr>
                <w:rFonts w:ascii="Arial" w:hAnsi="Arial" w:cs="Arial"/>
                <w:sz w:val="20"/>
                <w:szCs w:val="20"/>
              </w:rPr>
              <w:t>results.</w:t>
            </w:r>
            <w:r w:rsidRPr="00B9328C">
              <w:rPr>
                <w:rFonts w:ascii="Arial" w:hAnsi="Arial" w:cs="Arial"/>
                <w:spacing w:val="-4"/>
                <w:sz w:val="20"/>
                <w:szCs w:val="20"/>
              </w:rPr>
              <w:t xml:space="preserve"> </w:t>
            </w:r>
            <w:r w:rsidRPr="00B9328C">
              <w:rPr>
                <w:rFonts w:ascii="Arial" w:hAnsi="Arial" w:cs="Arial"/>
                <w:sz w:val="20"/>
                <w:szCs w:val="20"/>
              </w:rPr>
              <w:t>No</w:t>
            </w:r>
            <w:r w:rsidRPr="00B9328C">
              <w:rPr>
                <w:rFonts w:ascii="Arial" w:hAnsi="Arial" w:cs="Arial"/>
                <w:spacing w:val="-3"/>
                <w:sz w:val="20"/>
                <w:szCs w:val="20"/>
              </w:rPr>
              <w:t xml:space="preserve"> </w:t>
            </w:r>
            <w:r w:rsidRPr="00B9328C">
              <w:rPr>
                <w:rFonts w:ascii="Arial" w:hAnsi="Arial" w:cs="Arial"/>
                <w:sz w:val="20"/>
                <w:szCs w:val="20"/>
              </w:rPr>
              <w:t>correlation</w:t>
            </w:r>
            <w:r w:rsidRPr="00B9328C">
              <w:rPr>
                <w:rFonts w:ascii="Arial" w:hAnsi="Arial" w:cs="Arial"/>
                <w:spacing w:val="-4"/>
                <w:sz w:val="20"/>
                <w:szCs w:val="20"/>
              </w:rPr>
              <w:t xml:space="preserve"> </w:t>
            </w:r>
            <w:r w:rsidRPr="00B9328C">
              <w:rPr>
                <w:rFonts w:ascii="Arial" w:hAnsi="Arial" w:cs="Arial"/>
                <w:sz w:val="20"/>
                <w:szCs w:val="20"/>
              </w:rPr>
              <w:t>can</w:t>
            </w:r>
            <w:r w:rsidRPr="00B9328C">
              <w:rPr>
                <w:rFonts w:ascii="Arial" w:hAnsi="Arial" w:cs="Arial"/>
                <w:spacing w:val="-4"/>
                <w:sz w:val="20"/>
                <w:szCs w:val="20"/>
              </w:rPr>
              <w:t xml:space="preserve"> </w:t>
            </w:r>
            <w:r w:rsidRPr="00B9328C">
              <w:rPr>
                <w:rFonts w:ascii="Arial" w:hAnsi="Arial" w:cs="Arial"/>
                <w:sz w:val="20"/>
                <w:szCs w:val="20"/>
              </w:rPr>
              <w:t>be</w:t>
            </w:r>
            <w:r w:rsidRPr="00B9328C">
              <w:rPr>
                <w:rFonts w:ascii="Arial" w:hAnsi="Arial" w:cs="Arial"/>
                <w:spacing w:val="-4"/>
                <w:sz w:val="20"/>
                <w:szCs w:val="20"/>
              </w:rPr>
              <w:t xml:space="preserve"> </w:t>
            </w:r>
            <w:r w:rsidRPr="00B9328C">
              <w:rPr>
                <w:rFonts w:ascii="Arial" w:hAnsi="Arial" w:cs="Arial"/>
                <w:sz w:val="20"/>
                <w:szCs w:val="20"/>
              </w:rPr>
              <w:t>drawn</w:t>
            </w:r>
            <w:r w:rsidRPr="00B9328C">
              <w:rPr>
                <w:rFonts w:ascii="Arial" w:hAnsi="Arial" w:cs="Arial"/>
                <w:spacing w:val="-4"/>
                <w:sz w:val="20"/>
                <w:szCs w:val="20"/>
              </w:rPr>
              <w:t xml:space="preserve"> </w:t>
            </w:r>
            <w:r w:rsidRPr="00B9328C">
              <w:rPr>
                <w:rFonts w:ascii="Arial" w:hAnsi="Arial" w:cs="Arial"/>
                <w:sz w:val="20"/>
                <w:szCs w:val="20"/>
              </w:rPr>
              <w:t>between</w:t>
            </w:r>
            <w:r w:rsidRPr="00B9328C">
              <w:rPr>
                <w:rFonts w:ascii="Arial" w:hAnsi="Arial" w:cs="Arial"/>
                <w:spacing w:val="-3"/>
                <w:sz w:val="20"/>
                <w:szCs w:val="20"/>
              </w:rPr>
              <w:t xml:space="preserve"> </w:t>
            </w:r>
            <w:r w:rsidRPr="00B9328C">
              <w:rPr>
                <w:rFonts w:ascii="Arial" w:hAnsi="Arial" w:cs="Arial"/>
                <w:sz w:val="20"/>
                <w:szCs w:val="20"/>
              </w:rPr>
              <w:t>the</w:t>
            </w:r>
            <w:r w:rsidRPr="00B9328C">
              <w:rPr>
                <w:rFonts w:ascii="Arial" w:hAnsi="Arial" w:cs="Arial"/>
                <w:spacing w:val="-4"/>
                <w:sz w:val="20"/>
                <w:szCs w:val="20"/>
              </w:rPr>
              <w:t xml:space="preserve"> </w:t>
            </w:r>
            <w:r w:rsidRPr="00B9328C">
              <w:rPr>
                <w:rFonts w:ascii="Arial" w:hAnsi="Arial" w:cs="Arial"/>
                <w:sz w:val="20"/>
                <w:szCs w:val="20"/>
              </w:rPr>
              <w:t>magnitude</w:t>
            </w:r>
            <w:r w:rsidRPr="00B9328C">
              <w:rPr>
                <w:rFonts w:ascii="Arial" w:hAnsi="Arial" w:cs="Arial"/>
                <w:spacing w:val="-5"/>
                <w:sz w:val="20"/>
                <w:szCs w:val="20"/>
              </w:rPr>
              <w:t xml:space="preserve"> </w:t>
            </w:r>
            <w:r w:rsidRPr="00B9328C">
              <w:rPr>
                <w:rFonts w:ascii="Arial" w:hAnsi="Arial" w:cs="Arial"/>
                <w:sz w:val="20"/>
                <w:szCs w:val="20"/>
              </w:rPr>
              <w:t>of</w:t>
            </w:r>
            <w:r w:rsidRPr="00B9328C">
              <w:rPr>
                <w:rFonts w:ascii="Arial" w:hAnsi="Arial" w:cs="Arial"/>
                <w:spacing w:val="-4"/>
                <w:sz w:val="20"/>
                <w:szCs w:val="20"/>
              </w:rPr>
              <w:t xml:space="preserve"> </w:t>
            </w:r>
            <w:r w:rsidRPr="00B9328C">
              <w:rPr>
                <w:rFonts w:ascii="Arial" w:hAnsi="Arial" w:cs="Arial"/>
                <w:sz w:val="20"/>
                <w:szCs w:val="20"/>
              </w:rPr>
              <w:t>the</w:t>
            </w:r>
            <w:r w:rsidRPr="00B9328C">
              <w:rPr>
                <w:rFonts w:ascii="Arial" w:hAnsi="Arial" w:cs="Arial"/>
                <w:spacing w:val="-3"/>
                <w:sz w:val="20"/>
                <w:szCs w:val="20"/>
              </w:rPr>
              <w:t xml:space="preserve"> </w:t>
            </w:r>
            <w:r w:rsidRPr="00B9328C">
              <w:rPr>
                <w:rFonts w:ascii="Arial" w:hAnsi="Arial" w:cs="Arial"/>
                <w:sz w:val="20"/>
                <w:szCs w:val="20"/>
              </w:rPr>
              <w:t>Ct value and the number of cells in an infected</w:t>
            </w:r>
            <w:r w:rsidRPr="00B9328C">
              <w:rPr>
                <w:rFonts w:ascii="Arial" w:hAnsi="Arial" w:cs="Arial"/>
                <w:spacing w:val="-17"/>
                <w:sz w:val="20"/>
                <w:szCs w:val="20"/>
              </w:rPr>
              <w:t xml:space="preserve"> </w:t>
            </w:r>
            <w:r w:rsidRPr="00B9328C">
              <w:rPr>
                <w:rFonts w:ascii="Arial" w:hAnsi="Arial" w:cs="Arial"/>
                <w:sz w:val="20"/>
                <w:szCs w:val="20"/>
              </w:rPr>
              <w:t>sample.</w:t>
            </w:r>
          </w:p>
          <w:p w:rsidR="00B2757B" w:rsidRPr="00B9328C" w:rsidRDefault="00B2757B" w:rsidP="00B2757B">
            <w:pPr>
              <w:pStyle w:val="ListParagraph"/>
              <w:widowControl w:val="0"/>
              <w:numPr>
                <w:ilvl w:val="0"/>
                <w:numId w:val="25"/>
              </w:numPr>
              <w:tabs>
                <w:tab w:val="left" w:pos="1291"/>
                <w:tab w:val="left" w:pos="1292"/>
              </w:tabs>
              <w:autoSpaceDE w:val="0"/>
              <w:autoSpaceDN w:val="0"/>
              <w:spacing w:before="80" w:line="256" w:lineRule="auto"/>
              <w:ind w:left="432" w:right="194"/>
              <w:contextualSpacing w:val="0"/>
              <w:jc w:val="left"/>
              <w:rPr>
                <w:rFonts w:ascii="Arial" w:hAnsi="Arial" w:cs="Arial"/>
                <w:sz w:val="20"/>
                <w:szCs w:val="20"/>
              </w:rPr>
            </w:pPr>
            <w:r w:rsidRPr="00B9328C">
              <w:rPr>
                <w:rFonts w:ascii="Arial" w:hAnsi="Arial" w:cs="Arial"/>
                <w:sz w:val="20"/>
                <w:szCs w:val="20"/>
              </w:rPr>
              <w:t>Mutations</w:t>
            </w:r>
            <w:r w:rsidRPr="00B9328C">
              <w:rPr>
                <w:rFonts w:ascii="Arial" w:hAnsi="Arial" w:cs="Arial"/>
                <w:spacing w:val="-10"/>
                <w:sz w:val="20"/>
                <w:szCs w:val="20"/>
              </w:rPr>
              <w:t xml:space="preserve"> </w:t>
            </w:r>
            <w:r w:rsidRPr="00B9328C">
              <w:rPr>
                <w:rFonts w:ascii="Arial" w:hAnsi="Arial" w:cs="Arial"/>
                <w:sz w:val="20"/>
                <w:szCs w:val="20"/>
              </w:rPr>
              <w:t>or</w:t>
            </w:r>
            <w:r w:rsidRPr="00B9328C">
              <w:rPr>
                <w:rFonts w:ascii="Arial" w:hAnsi="Arial" w:cs="Arial"/>
                <w:spacing w:val="-8"/>
                <w:sz w:val="20"/>
                <w:szCs w:val="20"/>
              </w:rPr>
              <w:t xml:space="preserve"> </w:t>
            </w:r>
            <w:r w:rsidRPr="00B9328C">
              <w:rPr>
                <w:rFonts w:ascii="Arial" w:hAnsi="Arial" w:cs="Arial"/>
                <w:sz w:val="20"/>
                <w:szCs w:val="20"/>
              </w:rPr>
              <w:t>nucleotide</w:t>
            </w:r>
            <w:r w:rsidRPr="00B9328C">
              <w:rPr>
                <w:rFonts w:ascii="Arial" w:hAnsi="Arial" w:cs="Arial"/>
                <w:spacing w:val="-8"/>
                <w:sz w:val="20"/>
                <w:szCs w:val="20"/>
              </w:rPr>
              <w:t xml:space="preserve"> </w:t>
            </w:r>
            <w:r w:rsidRPr="00B9328C">
              <w:rPr>
                <w:rFonts w:ascii="Arial" w:hAnsi="Arial" w:cs="Arial"/>
                <w:sz w:val="20"/>
                <w:szCs w:val="20"/>
              </w:rPr>
              <w:t>polymorphisms</w:t>
            </w:r>
            <w:r w:rsidRPr="00B9328C">
              <w:rPr>
                <w:rFonts w:ascii="Arial" w:hAnsi="Arial" w:cs="Arial"/>
                <w:spacing w:val="-13"/>
                <w:sz w:val="20"/>
                <w:szCs w:val="20"/>
              </w:rPr>
              <w:t xml:space="preserve"> </w:t>
            </w:r>
            <w:r w:rsidRPr="00B9328C">
              <w:rPr>
                <w:rFonts w:ascii="Arial" w:hAnsi="Arial" w:cs="Arial"/>
                <w:sz w:val="20"/>
                <w:szCs w:val="20"/>
              </w:rPr>
              <w:t>in</w:t>
            </w:r>
            <w:r w:rsidRPr="00B9328C">
              <w:rPr>
                <w:rFonts w:ascii="Arial" w:hAnsi="Arial" w:cs="Arial"/>
                <w:spacing w:val="-7"/>
                <w:sz w:val="20"/>
                <w:szCs w:val="20"/>
              </w:rPr>
              <w:t xml:space="preserve"> </w:t>
            </w:r>
            <w:r w:rsidRPr="00B9328C">
              <w:rPr>
                <w:rFonts w:ascii="Arial" w:hAnsi="Arial" w:cs="Arial"/>
                <w:sz w:val="20"/>
                <w:szCs w:val="20"/>
              </w:rPr>
              <w:t>primer</w:t>
            </w:r>
            <w:r w:rsidRPr="00B9328C">
              <w:rPr>
                <w:rFonts w:ascii="Arial" w:hAnsi="Arial" w:cs="Arial"/>
                <w:spacing w:val="-10"/>
                <w:sz w:val="20"/>
                <w:szCs w:val="20"/>
              </w:rPr>
              <w:t xml:space="preserve"> </w:t>
            </w:r>
            <w:r w:rsidRPr="00B9328C">
              <w:rPr>
                <w:rFonts w:ascii="Arial" w:hAnsi="Arial" w:cs="Arial"/>
                <w:sz w:val="20"/>
                <w:szCs w:val="20"/>
              </w:rPr>
              <w:t>or</w:t>
            </w:r>
            <w:r w:rsidRPr="00B9328C">
              <w:rPr>
                <w:rFonts w:ascii="Arial" w:hAnsi="Arial" w:cs="Arial"/>
                <w:spacing w:val="-7"/>
                <w:sz w:val="20"/>
                <w:szCs w:val="20"/>
              </w:rPr>
              <w:t xml:space="preserve"> </w:t>
            </w:r>
            <w:r w:rsidRPr="00B9328C">
              <w:rPr>
                <w:rFonts w:ascii="Arial" w:hAnsi="Arial" w:cs="Arial"/>
                <w:sz w:val="20"/>
                <w:szCs w:val="20"/>
              </w:rPr>
              <w:t>probe</w:t>
            </w:r>
            <w:r w:rsidRPr="00B9328C">
              <w:rPr>
                <w:rFonts w:ascii="Arial" w:hAnsi="Arial" w:cs="Arial"/>
                <w:spacing w:val="-10"/>
                <w:sz w:val="20"/>
                <w:szCs w:val="20"/>
              </w:rPr>
              <w:t xml:space="preserve"> </w:t>
            </w:r>
            <w:r w:rsidRPr="00B9328C">
              <w:rPr>
                <w:rFonts w:ascii="Arial" w:hAnsi="Arial" w:cs="Arial"/>
                <w:sz w:val="20"/>
                <w:szCs w:val="20"/>
              </w:rPr>
              <w:t>binding</w:t>
            </w:r>
            <w:r w:rsidRPr="00B9328C">
              <w:rPr>
                <w:rFonts w:ascii="Arial" w:hAnsi="Arial" w:cs="Arial"/>
                <w:spacing w:val="-10"/>
                <w:sz w:val="20"/>
                <w:szCs w:val="20"/>
              </w:rPr>
              <w:t xml:space="preserve"> </w:t>
            </w:r>
            <w:r w:rsidRPr="00B9328C">
              <w:rPr>
                <w:rFonts w:ascii="Arial" w:hAnsi="Arial" w:cs="Arial"/>
                <w:sz w:val="20"/>
                <w:szCs w:val="20"/>
              </w:rPr>
              <w:t>regions</w:t>
            </w:r>
            <w:r w:rsidRPr="00B9328C">
              <w:rPr>
                <w:rFonts w:ascii="Arial" w:hAnsi="Arial" w:cs="Arial"/>
                <w:spacing w:val="-11"/>
                <w:sz w:val="20"/>
                <w:szCs w:val="20"/>
              </w:rPr>
              <w:t xml:space="preserve"> </w:t>
            </w:r>
            <w:r w:rsidRPr="00B9328C">
              <w:rPr>
                <w:rFonts w:ascii="Arial" w:hAnsi="Arial" w:cs="Arial"/>
                <w:sz w:val="20"/>
                <w:szCs w:val="20"/>
              </w:rPr>
              <w:t>may</w:t>
            </w:r>
            <w:r w:rsidRPr="00B9328C">
              <w:rPr>
                <w:rFonts w:ascii="Arial" w:hAnsi="Arial" w:cs="Arial"/>
                <w:spacing w:val="-10"/>
                <w:sz w:val="20"/>
                <w:szCs w:val="20"/>
              </w:rPr>
              <w:t xml:space="preserve"> </w:t>
            </w:r>
            <w:r w:rsidRPr="00B9328C">
              <w:rPr>
                <w:rFonts w:ascii="Arial" w:hAnsi="Arial" w:cs="Arial"/>
                <w:sz w:val="20"/>
                <w:szCs w:val="20"/>
              </w:rPr>
              <w:t>affect</w:t>
            </w:r>
            <w:r w:rsidRPr="00B9328C">
              <w:rPr>
                <w:rFonts w:ascii="Arial" w:hAnsi="Arial" w:cs="Arial"/>
                <w:spacing w:val="-10"/>
                <w:sz w:val="20"/>
                <w:szCs w:val="20"/>
              </w:rPr>
              <w:t xml:space="preserve"> </w:t>
            </w:r>
            <w:r w:rsidRPr="00B9328C">
              <w:rPr>
                <w:rFonts w:ascii="Arial" w:hAnsi="Arial" w:cs="Arial"/>
                <w:sz w:val="20"/>
                <w:szCs w:val="20"/>
              </w:rPr>
              <w:t>detection</w:t>
            </w:r>
            <w:r w:rsidRPr="00B9328C">
              <w:rPr>
                <w:rFonts w:ascii="Arial" w:hAnsi="Arial" w:cs="Arial"/>
                <w:spacing w:val="-11"/>
                <w:sz w:val="20"/>
                <w:szCs w:val="20"/>
              </w:rPr>
              <w:t xml:space="preserve"> </w:t>
            </w:r>
            <w:r w:rsidRPr="00B9328C">
              <w:rPr>
                <w:rFonts w:ascii="Arial" w:hAnsi="Arial" w:cs="Arial"/>
                <w:sz w:val="20"/>
                <w:szCs w:val="20"/>
              </w:rPr>
              <w:t>of</w:t>
            </w:r>
            <w:r w:rsidRPr="00B9328C">
              <w:rPr>
                <w:rFonts w:ascii="Arial" w:hAnsi="Arial" w:cs="Arial"/>
                <w:spacing w:val="-8"/>
                <w:sz w:val="20"/>
                <w:szCs w:val="20"/>
              </w:rPr>
              <w:t xml:space="preserve"> </w:t>
            </w:r>
            <w:r w:rsidRPr="00B9328C">
              <w:rPr>
                <w:rFonts w:ascii="Arial" w:hAnsi="Arial" w:cs="Arial"/>
                <w:sz w:val="20"/>
                <w:szCs w:val="20"/>
              </w:rPr>
              <w:t>new</w:t>
            </w:r>
            <w:r w:rsidRPr="00B9328C">
              <w:rPr>
                <w:rFonts w:ascii="Arial" w:hAnsi="Arial" w:cs="Arial"/>
                <w:spacing w:val="-7"/>
                <w:sz w:val="20"/>
                <w:szCs w:val="20"/>
              </w:rPr>
              <w:t xml:space="preserve"> </w:t>
            </w:r>
            <w:r w:rsidRPr="00B9328C">
              <w:rPr>
                <w:rFonts w:ascii="Arial" w:hAnsi="Arial" w:cs="Arial"/>
                <w:sz w:val="20"/>
                <w:szCs w:val="20"/>
              </w:rPr>
              <w:t>or</w:t>
            </w:r>
            <w:r w:rsidRPr="00B9328C">
              <w:rPr>
                <w:rFonts w:ascii="Arial" w:hAnsi="Arial" w:cs="Arial"/>
                <w:spacing w:val="-8"/>
                <w:sz w:val="20"/>
                <w:szCs w:val="20"/>
              </w:rPr>
              <w:t xml:space="preserve"> </w:t>
            </w:r>
            <w:r w:rsidRPr="00B9328C">
              <w:rPr>
                <w:rFonts w:ascii="Arial" w:hAnsi="Arial" w:cs="Arial"/>
                <w:sz w:val="20"/>
                <w:szCs w:val="20"/>
              </w:rPr>
              <w:t>unknown</w:t>
            </w:r>
            <w:r w:rsidRPr="00B9328C">
              <w:rPr>
                <w:rFonts w:ascii="Arial" w:hAnsi="Arial" w:cs="Arial"/>
                <w:spacing w:val="-8"/>
                <w:sz w:val="20"/>
                <w:szCs w:val="20"/>
              </w:rPr>
              <w:t xml:space="preserve"> </w:t>
            </w:r>
            <w:r w:rsidRPr="00B9328C">
              <w:rPr>
                <w:rFonts w:ascii="Arial" w:hAnsi="Arial" w:cs="Arial"/>
                <w:sz w:val="20"/>
                <w:szCs w:val="20"/>
              </w:rPr>
              <w:t>MRSA variants</w:t>
            </w:r>
            <w:r w:rsidRPr="00B9328C">
              <w:rPr>
                <w:rFonts w:ascii="Arial" w:hAnsi="Arial" w:cs="Arial"/>
                <w:spacing w:val="-11"/>
                <w:sz w:val="20"/>
                <w:szCs w:val="20"/>
              </w:rPr>
              <w:t xml:space="preserve"> </w:t>
            </w:r>
            <w:r w:rsidRPr="00B9328C">
              <w:rPr>
                <w:rFonts w:ascii="Arial" w:hAnsi="Arial" w:cs="Arial"/>
                <w:sz w:val="20"/>
                <w:szCs w:val="20"/>
              </w:rPr>
              <w:t>resulting</w:t>
            </w:r>
            <w:r w:rsidRPr="00B9328C">
              <w:rPr>
                <w:rFonts w:ascii="Arial" w:hAnsi="Arial" w:cs="Arial"/>
                <w:spacing w:val="-12"/>
                <w:sz w:val="20"/>
                <w:szCs w:val="20"/>
              </w:rPr>
              <w:t xml:space="preserve"> </w:t>
            </w:r>
            <w:r w:rsidRPr="00B9328C">
              <w:rPr>
                <w:rFonts w:ascii="Arial" w:hAnsi="Arial" w:cs="Arial"/>
                <w:sz w:val="20"/>
                <w:szCs w:val="20"/>
              </w:rPr>
              <w:t>in</w:t>
            </w:r>
            <w:r w:rsidRPr="00B9328C">
              <w:rPr>
                <w:rFonts w:ascii="Arial" w:hAnsi="Arial" w:cs="Arial"/>
                <w:spacing w:val="-11"/>
                <w:sz w:val="20"/>
                <w:szCs w:val="20"/>
              </w:rPr>
              <w:t xml:space="preserve"> </w:t>
            </w:r>
            <w:r w:rsidRPr="00B9328C">
              <w:rPr>
                <w:rFonts w:ascii="Arial" w:hAnsi="Arial" w:cs="Arial"/>
                <w:sz w:val="20"/>
                <w:szCs w:val="20"/>
              </w:rPr>
              <w:t>a</w:t>
            </w:r>
            <w:r w:rsidRPr="00B9328C">
              <w:rPr>
                <w:rFonts w:ascii="Arial" w:hAnsi="Arial" w:cs="Arial"/>
                <w:spacing w:val="-10"/>
                <w:sz w:val="20"/>
                <w:szCs w:val="20"/>
              </w:rPr>
              <w:t xml:space="preserve"> </w:t>
            </w:r>
            <w:r w:rsidRPr="00B9328C">
              <w:rPr>
                <w:rFonts w:ascii="Arial" w:hAnsi="Arial" w:cs="Arial"/>
                <w:sz w:val="20"/>
                <w:szCs w:val="20"/>
              </w:rPr>
              <w:t>false</w:t>
            </w:r>
            <w:r w:rsidRPr="00B9328C">
              <w:rPr>
                <w:rFonts w:ascii="Arial" w:hAnsi="Arial" w:cs="Arial"/>
                <w:spacing w:val="-13"/>
                <w:sz w:val="20"/>
                <w:szCs w:val="20"/>
              </w:rPr>
              <w:t xml:space="preserve"> </w:t>
            </w:r>
            <w:r w:rsidRPr="00B9328C">
              <w:rPr>
                <w:rFonts w:ascii="Arial" w:hAnsi="Arial" w:cs="Arial"/>
                <w:sz w:val="20"/>
                <w:szCs w:val="20"/>
              </w:rPr>
              <w:t>negative</w:t>
            </w:r>
            <w:r w:rsidRPr="00B9328C">
              <w:rPr>
                <w:rFonts w:ascii="Arial" w:hAnsi="Arial" w:cs="Arial"/>
                <w:spacing w:val="-10"/>
                <w:sz w:val="20"/>
                <w:szCs w:val="20"/>
              </w:rPr>
              <w:t xml:space="preserve"> </w:t>
            </w:r>
            <w:r w:rsidRPr="00B9328C">
              <w:rPr>
                <w:rFonts w:ascii="Arial" w:hAnsi="Arial" w:cs="Arial"/>
                <w:sz w:val="20"/>
                <w:szCs w:val="20"/>
              </w:rPr>
              <w:t>result.</w:t>
            </w:r>
          </w:p>
          <w:p w:rsidR="00B2757B" w:rsidRPr="00B9328C" w:rsidRDefault="00B2757B" w:rsidP="00B2757B">
            <w:pPr>
              <w:pStyle w:val="ListParagraph"/>
              <w:widowControl w:val="0"/>
              <w:numPr>
                <w:ilvl w:val="0"/>
                <w:numId w:val="25"/>
              </w:numPr>
              <w:tabs>
                <w:tab w:val="left" w:pos="1291"/>
                <w:tab w:val="left" w:pos="1292"/>
              </w:tabs>
              <w:autoSpaceDE w:val="0"/>
              <w:autoSpaceDN w:val="0"/>
              <w:spacing w:before="78" w:line="254" w:lineRule="auto"/>
              <w:ind w:left="432" w:right="295"/>
              <w:contextualSpacing w:val="0"/>
              <w:jc w:val="left"/>
              <w:rPr>
                <w:rFonts w:ascii="Arial" w:hAnsi="Arial" w:cs="Arial"/>
                <w:sz w:val="20"/>
                <w:szCs w:val="20"/>
              </w:rPr>
            </w:pPr>
            <w:r w:rsidRPr="00B9328C">
              <w:rPr>
                <w:rFonts w:ascii="Arial" w:hAnsi="Arial" w:cs="Arial"/>
                <w:sz w:val="20"/>
                <w:szCs w:val="20"/>
              </w:rPr>
              <w:t xml:space="preserve">An </w:t>
            </w:r>
            <w:proofErr w:type="spellStart"/>
            <w:r w:rsidRPr="00B9328C">
              <w:rPr>
                <w:rFonts w:ascii="Arial" w:hAnsi="Arial" w:cs="Arial"/>
                <w:sz w:val="20"/>
                <w:szCs w:val="20"/>
              </w:rPr>
              <w:t>Xpert</w:t>
            </w:r>
            <w:proofErr w:type="spellEnd"/>
            <w:r w:rsidRPr="00B9328C">
              <w:rPr>
                <w:rFonts w:ascii="Arial" w:hAnsi="Arial" w:cs="Arial"/>
                <w:sz w:val="20"/>
                <w:szCs w:val="20"/>
              </w:rPr>
              <w:t xml:space="preserve"> MRSA </w:t>
            </w:r>
            <w:proofErr w:type="spellStart"/>
            <w:r w:rsidRPr="00B9328C">
              <w:rPr>
                <w:rFonts w:ascii="Arial" w:hAnsi="Arial" w:cs="Arial"/>
                <w:sz w:val="20"/>
                <w:szCs w:val="20"/>
              </w:rPr>
              <w:t>NxG</w:t>
            </w:r>
            <w:proofErr w:type="spellEnd"/>
            <w:r w:rsidRPr="00B9328C">
              <w:rPr>
                <w:rFonts w:ascii="Arial" w:hAnsi="Arial" w:cs="Arial"/>
                <w:sz w:val="20"/>
                <w:szCs w:val="20"/>
              </w:rPr>
              <w:t xml:space="preserve"> Assay positive result does not necessarily indicate intervention eradication failure since nonviable DNA</w:t>
            </w:r>
            <w:r w:rsidRPr="00B9328C">
              <w:rPr>
                <w:rFonts w:ascii="Arial" w:hAnsi="Arial" w:cs="Arial"/>
                <w:spacing w:val="-9"/>
                <w:sz w:val="20"/>
                <w:szCs w:val="20"/>
              </w:rPr>
              <w:t xml:space="preserve"> </w:t>
            </w:r>
            <w:r w:rsidRPr="00B9328C">
              <w:rPr>
                <w:rFonts w:ascii="Arial" w:hAnsi="Arial" w:cs="Arial"/>
                <w:sz w:val="20"/>
                <w:szCs w:val="20"/>
              </w:rPr>
              <w:t>may</w:t>
            </w:r>
            <w:r w:rsidRPr="00B9328C">
              <w:rPr>
                <w:rFonts w:ascii="Arial" w:hAnsi="Arial" w:cs="Arial"/>
                <w:spacing w:val="-9"/>
                <w:sz w:val="20"/>
                <w:szCs w:val="20"/>
              </w:rPr>
              <w:t xml:space="preserve"> </w:t>
            </w:r>
            <w:r w:rsidRPr="00B9328C">
              <w:rPr>
                <w:rFonts w:ascii="Arial" w:hAnsi="Arial" w:cs="Arial"/>
                <w:sz w:val="20"/>
                <w:szCs w:val="20"/>
              </w:rPr>
              <w:t>persist.</w:t>
            </w:r>
            <w:r w:rsidRPr="00B9328C">
              <w:rPr>
                <w:rFonts w:ascii="Arial" w:hAnsi="Arial" w:cs="Arial"/>
                <w:spacing w:val="-9"/>
                <w:sz w:val="20"/>
                <w:szCs w:val="20"/>
              </w:rPr>
              <w:t xml:space="preserve"> </w:t>
            </w:r>
            <w:r w:rsidRPr="00B9328C">
              <w:rPr>
                <w:rFonts w:ascii="Arial" w:hAnsi="Arial" w:cs="Arial"/>
                <w:sz w:val="20"/>
                <w:szCs w:val="20"/>
              </w:rPr>
              <w:t>A</w:t>
            </w:r>
            <w:r w:rsidRPr="00B9328C">
              <w:rPr>
                <w:rFonts w:ascii="Arial" w:hAnsi="Arial" w:cs="Arial"/>
                <w:spacing w:val="-8"/>
                <w:sz w:val="20"/>
                <w:szCs w:val="20"/>
              </w:rPr>
              <w:t xml:space="preserve"> </w:t>
            </w:r>
            <w:r w:rsidRPr="00B9328C">
              <w:rPr>
                <w:rFonts w:ascii="Arial" w:hAnsi="Arial" w:cs="Arial"/>
                <w:sz w:val="20"/>
                <w:szCs w:val="20"/>
              </w:rPr>
              <w:t>negative</w:t>
            </w:r>
            <w:r w:rsidRPr="00B9328C">
              <w:rPr>
                <w:rFonts w:ascii="Arial" w:hAnsi="Arial" w:cs="Arial"/>
                <w:spacing w:val="-9"/>
                <w:sz w:val="20"/>
                <w:szCs w:val="20"/>
              </w:rPr>
              <w:t xml:space="preserve"> </w:t>
            </w:r>
            <w:r w:rsidRPr="00B9328C">
              <w:rPr>
                <w:rFonts w:ascii="Arial" w:hAnsi="Arial" w:cs="Arial"/>
                <w:sz w:val="20"/>
                <w:szCs w:val="20"/>
              </w:rPr>
              <w:t>result</w:t>
            </w:r>
            <w:r w:rsidRPr="00B9328C">
              <w:rPr>
                <w:rFonts w:ascii="Arial" w:hAnsi="Arial" w:cs="Arial"/>
                <w:spacing w:val="-9"/>
                <w:sz w:val="20"/>
                <w:szCs w:val="20"/>
              </w:rPr>
              <w:t xml:space="preserve"> </w:t>
            </w:r>
            <w:r w:rsidRPr="00B9328C">
              <w:rPr>
                <w:rFonts w:ascii="Arial" w:hAnsi="Arial" w:cs="Arial"/>
                <w:sz w:val="20"/>
                <w:szCs w:val="20"/>
              </w:rPr>
              <w:t>following</w:t>
            </w:r>
            <w:r w:rsidRPr="00B9328C">
              <w:rPr>
                <w:rFonts w:ascii="Arial" w:hAnsi="Arial" w:cs="Arial"/>
                <w:spacing w:val="-10"/>
                <w:sz w:val="20"/>
                <w:szCs w:val="20"/>
              </w:rPr>
              <w:t xml:space="preserve"> </w:t>
            </w:r>
            <w:r w:rsidRPr="00B9328C">
              <w:rPr>
                <w:rFonts w:ascii="Arial" w:hAnsi="Arial" w:cs="Arial"/>
                <w:sz w:val="20"/>
                <w:szCs w:val="20"/>
              </w:rPr>
              <w:t>a</w:t>
            </w:r>
            <w:r w:rsidRPr="00B9328C">
              <w:rPr>
                <w:rFonts w:ascii="Arial" w:hAnsi="Arial" w:cs="Arial"/>
                <w:spacing w:val="-8"/>
                <w:sz w:val="20"/>
                <w:szCs w:val="20"/>
              </w:rPr>
              <w:t xml:space="preserve"> </w:t>
            </w:r>
            <w:r w:rsidRPr="00B9328C">
              <w:rPr>
                <w:rFonts w:ascii="Arial" w:hAnsi="Arial" w:cs="Arial"/>
                <w:sz w:val="20"/>
                <w:szCs w:val="20"/>
              </w:rPr>
              <w:t>previously</w:t>
            </w:r>
            <w:r w:rsidRPr="00B9328C">
              <w:rPr>
                <w:rFonts w:ascii="Arial" w:hAnsi="Arial" w:cs="Arial"/>
                <w:spacing w:val="-10"/>
                <w:sz w:val="20"/>
                <w:szCs w:val="20"/>
              </w:rPr>
              <w:t xml:space="preserve"> </w:t>
            </w:r>
            <w:r w:rsidRPr="00B9328C">
              <w:rPr>
                <w:rFonts w:ascii="Arial" w:hAnsi="Arial" w:cs="Arial"/>
                <w:sz w:val="20"/>
                <w:szCs w:val="20"/>
              </w:rPr>
              <w:t>positive</w:t>
            </w:r>
            <w:r w:rsidRPr="00B9328C">
              <w:rPr>
                <w:rFonts w:ascii="Arial" w:hAnsi="Arial" w:cs="Arial"/>
                <w:spacing w:val="-8"/>
                <w:sz w:val="20"/>
                <w:szCs w:val="20"/>
              </w:rPr>
              <w:t xml:space="preserve"> </w:t>
            </w:r>
            <w:r w:rsidRPr="00B9328C">
              <w:rPr>
                <w:rFonts w:ascii="Arial" w:hAnsi="Arial" w:cs="Arial"/>
                <w:sz w:val="20"/>
                <w:szCs w:val="20"/>
              </w:rPr>
              <w:t>test</w:t>
            </w:r>
            <w:r w:rsidRPr="00B9328C">
              <w:rPr>
                <w:rFonts w:ascii="Arial" w:hAnsi="Arial" w:cs="Arial"/>
                <w:spacing w:val="-9"/>
                <w:sz w:val="20"/>
                <w:szCs w:val="20"/>
              </w:rPr>
              <w:t xml:space="preserve"> </w:t>
            </w:r>
            <w:r w:rsidRPr="00B9328C">
              <w:rPr>
                <w:rFonts w:ascii="Arial" w:hAnsi="Arial" w:cs="Arial"/>
                <w:sz w:val="20"/>
                <w:szCs w:val="20"/>
              </w:rPr>
              <w:t>result</w:t>
            </w:r>
            <w:r w:rsidRPr="00B9328C">
              <w:rPr>
                <w:rFonts w:ascii="Arial" w:hAnsi="Arial" w:cs="Arial"/>
                <w:spacing w:val="-8"/>
                <w:sz w:val="20"/>
                <w:szCs w:val="20"/>
              </w:rPr>
              <w:t xml:space="preserve"> </w:t>
            </w:r>
            <w:r w:rsidRPr="00B9328C">
              <w:rPr>
                <w:rFonts w:ascii="Arial" w:hAnsi="Arial" w:cs="Arial"/>
                <w:sz w:val="20"/>
                <w:szCs w:val="20"/>
              </w:rPr>
              <w:t>may</w:t>
            </w:r>
            <w:r w:rsidRPr="00B9328C">
              <w:rPr>
                <w:rFonts w:ascii="Arial" w:hAnsi="Arial" w:cs="Arial"/>
                <w:spacing w:val="-9"/>
                <w:sz w:val="20"/>
                <w:szCs w:val="20"/>
              </w:rPr>
              <w:t xml:space="preserve"> </w:t>
            </w:r>
            <w:r w:rsidRPr="00B9328C">
              <w:rPr>
                <w:rFonts w:ascii="Arial" w:hAnsi="Arial" w:cs="Arial"/>
                <w:sz w:val="20"/>
                <w:szCs w:val="20"/>
              </w:rPr>
              <w:t>or</w:t>
            </w:r>
            <w:r w:rsidRPr="00B9328C">
              <w:rPr>
                <w:rFonts w:ascii="Arial" w:hAnsi="Arial" w:cs="Arial"/>
                <w:spacing w:val="-9"/>
                <w:sz w:val="20"/>
                <w:szCs w:val="20"/>
              </w:rPr>
              <w:t xml:space="preserve"> </w:t>
            </w:r>
            <w:r w:rsidRPr="00B9328C">
              <w:rPr>
                <w:rFonts w:ascii="Arial" w:hAnsi="Arial" w:cs="Arial"/>
                <w:sz w:val="20"/>
                <w:szCs w:val="20"/>
              </w:rPr>
              <w:t>may</w:t>
            </w:r>
            <w:r w:rsidRPr="00B9328C">
              <w:rPr>
                <w:rFonts w:ascii="Arial" w:hAnsi="Arial" w:cs="Arial"/>
                <w:spacing w:val="-9"/>
                <w:sz w:val="20"/>
                <w:szCs w:val="20"/>
              </w:rPr>
              <w:t xml:space="preserve"> </w:t>
            </w:r>
            <w:r w:rsidRPr="00B9328C">
              <w:rPr>
                <w:rFonts w:ascii="Arial" w:hAnsi="Arial" w:cs="Arial"/>
                <w:sz w:val="20"/>
                <w:szCs w:val="20"/>
              </w:rPr>
              <w:t>not</w:t>
            </w:r>
            <w:r w:rsidRPr="00B9328C">
              <w:rPr>
                <w:rFonts w:ascii="Arial" w:hAnsi="Arial" w:cs="Arial"/>
                <w:spacing w:val="-10"/>
                <w:sz w:val="20"/>
                <w:szCs w:val="20"/>
              </w:rPr>
              <w:t xml:space="preserve"> </w:t>
            </w:r>
            <w:r w:rsidRPr="00B9328C">
              <w:rPr>
                <w:rFonts w:ascii="Arial" w:hAnsi="Arial" w:cs="Arial"/>
                <w:sz w:val="20"/>
                <w:szCs w:val="20"/>
              </w:rPr>
              <w:t>indicate</w:t>
            </w:r>
            <w:r w:rsidRPr="00B9328C">
              <w:rPr>
                <w:rFonts w:ascii="Arial" w:hAnsi="Arial" w:cs="Arial"/>
                <w:spacing w:val="-8"/>
                <w:sz w:val="20"/>
                <w:szCs w:val="20"/>
              </w:rPr>
              <w:t xml:space="preserve"> </w:t>
            </w:r>
            <w:r w:rsidRPr="00B9328C">
              <w:rPr>
                <w:rFonts w:ascii="Arial" w:hAnsi="Arial" w:cs="Arial"/>
                <w:sz w:val="20"/>
                <w:szCs w:val="20"/>
              </w:rPr>
              <w:t>eradication</w:t>
            </w:r>
            <w:r w:rsidRPr="00B9328C">
              <w:rPr>
                <w:rFonts w:ascii="Arial" w:hAnsi="Arial" w:cs="Arial"/>
                <w:spacing w:val="-12"/>
                <w:sz w:val="20"/>
                <w:szCs w:val="20"/>
              </w:rPr>
              <w:t xml:space="preserve"> </w:t>
            </w:r>
            <w:r w:rsidRPr="00B9328C">
              <w:rPr>
                <w:rFonts w:ascii="Arial" w:hAnsi="Arial" w:cs="Arial"/>
                <w:sz w:val="20"/>
                <w:szCs w:val="20"/>
              </w:rPr>
              <w:t>success.</w:t>
            </w:r>
          </w:p>
          <w:p w:rsidR="00B2757B" w:rsidRPr="00B9328C" w:rsidRDefault="00B2757B" w:rsidP="00B2757B">
            <w:pPr>
              <w:pStyle w:val="ListParagraph"/>
              <w:widowControl w:val="0"/>
              <w:numPr>
                <w:ilvl w:val="0"/>
                <w:numId w:val="25"/>
              </w:numPr>
              <w:tabs>
                <w:tab w:val="left" w:pos="1291"/>
                <w:tab w:val="left" w:pos="1292"/>
              </w:tabs>
              <w:autoSpaceDE w:val="0"/>
              <w:autoSpaceDN w:val="0"/>
              <w:spacing w:before="80" w:line="254" w:lineRule="auto"/>
              <w:ind w:left="432" w:right="370"/>
              <w:contextualSpacing w:val="0"/>
              <w:jc w:val="left"/>
              <w:rPr>
                <w:rFonts w:ascii="Arial" w:hAnsi="Arial" w:cs="Arial"/>
                <w:sz w:val="20"/>
                <w:szCs w:val="20"/>
              </w:rPr>
            </w:pPr>
            <w:r w:rsidRPr="00B9328C">
              <w:rPr>
                <w:rFonts w:ascii="Arial" w:hAnsi="Arial" w:cs="Arial"/>
                <w:sz w:val="20"/>
                <w:szCs w:val="20"/>
              </w:rPr>
              <w:t>Because</w:t>
            </w:r>
            <w:r w:rsidRPr="00B9328C">
              <w:rPr>
                <w:rFonts w:ascii="Arial" w:hAnsi="Arial" w:cs="Arial"/>
                <w:spacing w:val="-11"/>
                <w:sz w:val="20"/>
                <w:szCs w:val="20"/>
              </w:rPr>
              <w:t xml:space="preserve"> </w:t>
            </w:r>
            <w:r w:rsidRPr="00B9328C">
              <w:rPr>
                <w:rFonts w:ascii="Arial" w:hAnsi="Arial" w:cs="Arial"/>
                <w:sz w:val="20"/>
                <w:szCs w:val="20"/>
              </w:rPr>
              <w:t>the</w:t>
            </w:r>
            <w:r w:rsidRPr="00B9328C">
              <w:rPr>
                <w:rFonts w:ascii="Arial" w:hAnsi="Arial" w:cs="Arial"/>
                <w:spacing w:val="-8"/>
                <w:sz w:val="20"/>
                <w:szCs w:val="20"/>
              </w:rPr>
              <w:t xml:space="preserve"> </w:t>
            </w:r>
            <w:r w:rsidRPr="00B9328C">
              <w:rPr>
                <w:rFonts w:ascii="Arial" w:hAnsi="Arial" w:cs="Arial"/>
                <w:sz w:val="20"/>
                <w:szCs w:val="20"/>
              </w:rPr>
              <w:t>detection</w:t>
            </w:r>
            <w:r w:rsidRPr="00B9328C">
              <w:rPr>
                <w:rFonts w:ascii="Arial" w:hAnsi="Arial" w:cs="Arial"/>
                <w:spacing w:val="-8"/>
                <w:sz w:val="20"/>
                <w:szCs w:val="20"/>
              </w:rPr>
              <w:t xml:space="preserve"> </w:t>
            </w:r>
            <w:r w:rsidRPr="00B9328C">
              <w:rPr>
                <w:rFonts w:ascii="Arial" w:hAnsi="Arial" w:cs="Arial"/>
                <w:sz w:val="20"/>
                <w:szCs w:val="20"/>
              </w:rPr>
              <w:t>of</w:t>
            </w:r>
            <w:r w:rsidRPr="00B9328C">
              <w:rPr>
                <w:rFonts w:ascii="Arial" w:hAnsi="Arial" w:cs="Arial"/>
                <w:spacing w:val="-9"/>
                <w:sz w:val="20"/>
                <w:szCs w:val="20"/>
              </w:rPr>
              <w:t xml:space="preserve"> </w:t>
            </w:r>
            <w:r w:rsidRPr="00B9328C">
              <w:rPr>
                <w:rFonts w:ascii="Arial" w:hAnsi="Arial" w:cs="Arial"/>
                <w:sz w:val="20"/>
                <w:szCs w:val="20"/>
              </w:rPr>
              <w:t>MRSA</w:t>
            </w:r>
            <w:r w:rsidRPr="00B9328C">
              <w:rPr>
                <w:rFonts w:ascii="Arial" w:hAnsi="Arial" w:cs="Arial"/>
                <w:spacing w:val="-8"/>
                <w:sz w:val="20"/>
                <w:szCs w:val="20"/>
              </w:rPr>
              <w:t xml:space="preserve"> </w:t>
            </w:r>
            <w:r w:rsidRPr="00B9328C">
              <w:rPr>
                <w:rFonts w:ascii="Arial" w:hAnsi="Arial" w:cs="Arial"/>
                <w:sz w:val="20"/>
                <w:szCs w:val="20"/>
              </w:rPr>
              <w:t>is</w:t>
            </w:r>
            <w:r w:rsidRPr="00B9328C">
              <w:rPr>
                <w:rFonts w:ascii="Arial" w:hAnsi="Arial" w:cs="Arial"/>
                <w:spacing w:val="-11"/>
                <w:sz w:val="20"/>
                <w:szCs w:val="20"/>
              </w:rPr>
              <w:t xml:space="preserve"> </w:t>
            </w:r>
            <w:r w:rsidRPr="00B9328C">
              <w:rPr>
                <w:rFonts w:ascii="Arial" w:hAnsi="Arial" w:cs="Arial"/>
                <w:sz w:val="20"/>
                <w:szCs w:val="20"/>
              </w:rPr>
              <w:t>dependent</w:t>
            </w:r>
            <w:r w:rsidRPr="00B9328C">
              <w:rPr>
                <w:rFonts w:ascii="Arial" w:hAnsi="Arial" w:cs="Arial"/>
                <w:spacing w:val="-9"/>
                <w:sz w:val="20"/>
                <w:szCs w:val="20"/>
              </w:rPr>
              <w:t xml:space="preserve"> </w:t>
            </w:r>
            <w:r w:rsidRPr="00B9328C">
              <w:rPr>
                <w:rFonts w:ascii="Arial" w:hAnsi="Arial" w:cs="Arial"/>
                <w:sz w:val="20"/>
                <w:szCs w:val="20"/>
              </w:rPr>
              <w:t>on</w:t>
            </w:r>
            <w:r w:rsidRPr="00B9328C">
              <w:rPr>
                <w:rFonts w:ascii="Arial" w:hAnsi="Arial" w:cs="Arial"/>
                <w:spacing w:val="-11"/>
                <w:sz w:val="20"/>
                <w:szCs w:val="20"/>
              </w:rPr>
              <w:t xml:space="preserve"> </w:t>
            </w:r>
            <w:r w:rsidRPr="00B9328C">
              <w:rPr>
                <w:rFonts w:ascii="Arial" w:hAnsi="Arial" w:cs="Arial"/>
                <w:sz w:val="20"/>
                <w:szCs w:val="20"/>
              </w:rPr>
              <w:t>the</w:t>
            </w:r>
            <w:r w:rsidRPr="00B9328C">
              <w:rPr>
                <w:rFonts w:ascii="Arial" w:hAnsi="Arial" w:cs="Arial"/>
                <w:spacing w:val="-9"/>
                <w:sz w:val="20"/>
                <w:szCs w:val="20"/>
              </w:rPr>
              <w:t xml:space="preserve"> </w:t>
            </w:r>
            <w:r w:rsidRPr="00B9328C">
              <w:rPr>
                <w:rFonts w:ascii="Arial" w:hAnsi="Arial" w:cs="Arial"/>
                <w:sz w:val="20"/>
                <w:szCs w:val="20"/>
              </w:rPr>
              <w:t>quantity</w:t>
            </w:r>
            <w:r w:rsidRPr="00B9328C">
              <w:rPr>
                <w:rFonts w:ascii="Arial" w:hAnsi="Arial" w:cs="Arial"/>
                <w:spacing w:val="-9"/>
                <w:sz w:val="20"/>
                <w:szCs w:val="20"/>
              </w:rPr>
              <w:t xml:space="preserve"> </w:t>
            </w:r>
            <w:r w:rsidRPr="00B9328C">
              <w:rPr>
                <w:rFonts w:ascii="Arial" w:hAnsi="Arial" w:cs="Arial"/>
                <w:sz w:val="20"/>
                <w:szCs w:val="20"/>
              </w:rPr>
              <w:t>DNA</w:t>
            </w:r>
            <w:r w:rsidRPr="00B9328C">
              <w:rPr>
                <w:rFonts w:ascii="Arial" w:hAnsi="Arial" w:cs="Arial"/>
                <w:spacing w:val="-10"/>
                <w:sz w:val="20"/>
                <w:szCs w:val="20"/>
              </w:rPr>
              <w:t xml:space="preserve"> </w:t>
            </w:r>
            <w:r w:rsidRPr="00B9328C">
              <w:rPr>
                <w:rFonts w:ascii="Arial" w:hAnsi="Arial" w:cs="Arial"/>
                <w:sz w:val="20"/>
                <w:szCs w:val="20"/>
              </w:rPr>
              <w:t>present</w:t>
            </w:r>
            <w:r w:rsidRPr="00B9328C">
              <w:rPr>
                <w:rFonts w:ascii="Arial" w:hAnsi="Arial" w:cs="Arial"/>
                <w:spacing w:val="-8"/>
                <w:sz w:val="20"/>
                <w:szCs w:val="20"/>
              </w:rPr>
              <w:t xml:space="preserve"> </w:t>
            </w:r>
            <w:r w:rsidRPr="00B9328C">
              <w:rPr>
                <w:rFonts w:ascii="Arial" w:hAnsi="Arial" w:cs="Arial"/>
                <w:sz w:val="20"/>
                <w:szCs w:val="20"/>
              </w:rPr>
              <w:t>in</w:t>
            </w:r>
            <w:r w:rsidRPr="00B9328C">
              <w:rPr>
                <w:rFonts w:ascii="Arial" w:hAnsi="Arial" w:cs="Arial"/>
                <w:spacing w:val="-10"/>
                <w:sz w:val="20"/>
                <w:szCs w:val="20"/>
              </w:rPr>
              <w:t xml:space="preserve"> </w:t>
            </w:r>
            <w:r w:rsidRPr="00B9328C">
              <w:rPr>
                <w:rFonts w:ascii="Arial" w:hAnsi="Arial" w:cs="Arial"/>
                <w:sz w:val="20"/>
                <w:szCs w:val="20"/>
              </w:rPr>
              <w:t>the</w:t>
            </w:r>
            <w:r w:rsidRPr="00B9328C">
              <w:rPr>
                <w:rFonts w:ascii="Arial" w:hAnsi="Arial" w:cs="Arial"/>
                <w:spacing w:val="-10"/>
                <w:sz w:val="20"/>
                <w:szCs w:val="20"/>
              </w:rPr>
              <w:t xml:space="preserve"> </w:t>
            </w:r>
            <w:r w:rsidRPr="00B9328C">
              <w:rPr>
                <w:rFonts w:ascii="Arial" w:hAnsi="Arial" w:cs="Arial"/>
                <w:sz w:val="20"/>
                <w:szCs w:val="20"/>
              </w:rPr>
              <w:t>sample,</w:t>
            </w:r>
            <w:r w:rsidRPr="00B9328C">
              <w:rPr>
                <w:rFonts w:ascii="Arial" w:hAnsi="Arial" w:cs="Arial"/>
                <w:spacing w:val="-9"/>
                <w:sz w:val="20"/>
                <w:szCs w:val="20"/>
              </w:rPr>
              <w:t xml:space="preserve"> </w:t>
            </w:r>
            <w:r w:rsidRPr="00B9328C">
              <w:rPr>
                <w:rFonts w:ascii="Arial" w:hAnsi="Arial" w:cs="Arial"/>
                <w:sz w:val="20"/>
                <w:szCs w:val="20"/>
              </w:rPr>
              <w:t>reliable</w:t>
            </w:r>
            <w:r w:rsidRPr="00B9328C">
              <w:rPr>
                <w:rFonts w:ascii="Arial" w:hAnsi="Arial" w:cs="Arial"/>
                <w:spacing w:val="-9"/>
                <w:sz w:val="20"/>
                <w:szCs w:val="20"/>
              </w:rPr>
              <w:t xml:space="preserve"> </w:t>
            </w:r>
            <w:r w:rsidRPr="00B9328C">
              <w:rPr>
                <w:rFonts w:ascii="Arial" w:hAnsi="Arial" w:cs="Arial"/>
                <w:sz w:val="20"/>
                <w:szCs w:val="20"/>
              </w:rPr>
              <w:t>results</w:t>
            </w:r>
            <w:r w:rsidRPr="00B9328C">
              <w:rPr>
                <w:rFonts w:ascii="Arial" w:hAnsi="Arial" w:cs="Arial"/>
                <w:spacing w:val="-9"/>
                <w:sz w:val="20"/>
                <w:szCs w:val="20"/>
              </w:rPr>
              <w:t xml:space="preserve"> </w:t>
            </w:r>
            <w:r w:rsidRPr="00B9328C">
              <w:rPr>
                <w:rFonts w:ascii="Arial" w:hAnsi="Arial" w:cs="Arial"/>
                <w:sz w:val="20"/>
                <w:szCs w:val="20"/>
              </w:rPr>
              <w:t>are</w:t>
            </w:r>
            <w:r w:rsidRPr="00B9328C">
              <w:rPr>
                <w:rFonts w:ascii="Arial" w:hAnsi="Arial" w:cs="Arial"/>
                <w:spacing w:val="-7"/>
                <w:sz w:val="20"/>
                <w:szCs w:val="20"/>
              </w:rPr>
              <w:t xml:space="preserve"> </w:t>
            </w:r>
            <w:r w:rsidRPr="00B9328C">
              <w:rPr>
                <w:rFonts w:ascii="Arial" w:hAnsi="Arial" w:cs="Arial"/>
                <w:sz w:val="20"/>
                <w:szCs w:val="20"/>
              </w:rPr>
              <w:t>dependent</w:t>
            </w:r>
            <w:r w:rsidRPr="00B9328C">
              <w:rPr>
                <w:rFonts w:ascii="Arial" w:hAnsi="Arial" w:cs="Arial"/>
                <w:spacing w:val="-12"/>
                <w:sz w:val="20"/>
                <w:szCs w:val="20"/>
              </w:rPr>
              <w:t xml:space="preserve"> </w:t>
            </w:r>
            <w:r w:rsidRPr="00B9328C">
              <w:rPr>
                <w:rFonts w:ascii="Arial" w:hAnsi="Arial" w:cs="Arial"/>
                <w:sz w:val="20"/>
                <w:szCs w:val="20"/>
              </w:rPr>
              <w:t>on proper</w:t>
            </w:r>
            <w:r w:rsidRPr="00B9328C">
              <w:rPr>
                <w:rFonts w:ascii="Arial" w:hAnsi="Arial" w:cs="Arial"/>
                <w:spacing w:val="-14"/>
                <w:sz w:val="20"/>
                <w:szCs w:val="20"/>
              </w:rPr>
              <w:t xml:space="preserve"> </w:t>
            </w:r>
            <w:r w:rsidRPr="00B9328C">
              <w:rPr>
                <w:rFonts w:ascii="Arial" w:hAnsi="Arial" w:cs="Arial"/>
                <w:sz w:val="20"/>
                <w:szCs w:val="20"/>
              </w:rPr>
              <w:t>specimen</w:t>
            </w:r>
            <w:r w:rsidRPr="00B9328C">
              <w:rPr>
                <w:rFonts w:ascii="Arial" w:hAnsi="Arial" w:cs="Arial"/>
                <w:spacing w:val="-13"/>
                <w:sz w:val="20"/>
                <w:szCs w:val="20"/>
              </w:rPr>
              <w:t xml:space="preserve"> </w:t>
            </w:r>
            <w:r w:rsidRPr="00B9328C">
              <w:rPr>
                <w:rFonts w:ascii="Arial" w:hAnsi="Arial" w:cs="Arial"/>
                <w:sz w:val="20"/>
                <w:szCs w:val="20"/>
              </w:rPr>
              <w:t>collection,</w:t>
            </w:r>
            <w:r w:rsidRPr="00B9328C">
              <w:rPr>
                <w:rFonts w:ascii="Arial" w:hAnsi="Arial" w:cs="Arial"/>
                <w:spacing w:val="-14"/>
                <w:sz w:val="20"/>
                <w:szCs w:val="20"/>
              </w:rPr>
              <w:t xml:space="preserve"> </w:t>
            </w:r>
            <w:r w:rsidRPr="00B9328C">
              <w:rPr>
                <w:rFonts w:ascii="Arial" w:hAnsi="Arial" w:cs="Arial"/>
                <w:sz w:val="20"/>
                <w:szCs w:val="20"/>
              </w:rPr>
              <w:t>handling,</w:t>
            </w:r>
            <w:r w:rsidRPr="00B9328C">
              <w:rPr>
                <w:rFonts w:ascii="Arial" w:hAnsi="Arial" w:cs="Arial"/>
                <w:spacing w:val="-14"/>
                <w:sz w:val="20"/>
                <w:szCs w:val="20"/>
              </w:rPr>
              <w:t xml:space="preserve"> </w:t>
            </w:r>
            <w:r w:rsidRPr="00B9328C">
              <w:rPr>
                <w:rFonts w:ascii="Arial" w:hAnsi="Arial" w:cs="Arial"/>
                <w:sz w:val="20"/>
                <w:szCs w:val="20"/>
              </w:rPr>
              <w:t>and</w:t>
            </w:r>
            <w:r w:rsidRPr="00B9328C">
              <w:rPr>
                <w:rFonts w:ascii="Arial" w:hAnsi="Arial" w:cs="Arial"/>
                <w:spacing w:val="-14"/>
                <w:sz w:val="20"/>
                <w:szCs w:val="20"/>
              </w:rPr>
              <w:t xml:space="preserve"> </w:t>
            </w:r>
            <w:r w:rsidRPr="00B9328C">
              <w:rPr>
                <w:rFonts w:ascii="Arial" w:hAnsi="Arial" w:cs="Arial"/>
                <w:sz w:val="20"/>
                <w:szCs w:val="20"/>
              </w:rPr>
              <w:t>storage.</w:t>
            </w:r>
          </w:p>
          <w:p w:rsidR="00B2757B" w:rsidRPr="00B9328C" w:rsidRDefault="00B2757B" w:rsidP="00B2757B">
            <w:pPr>
              <w:pStyle w:val="ListParagraph"/>
              <w:widowControl w:val="0"/>
              <w:numPr>
                <w:ilvl w:val="0"/>
                <w:numId w:val="25"/>
              </w:numPr>
              <w:tabs>
                <w:tab w:val="left" w:pos="1291"/>
                <w:tab w:val="left" w:pos="1292"/>
              </w:tabs>
              <w:autoSpaceDE w:val="0"/>
              <w:autoSpaceDN w:val="0"/>
              <w:spacing w:before="70" w:line="254" w:lineRule="auto"/>
              <w:ind w:left="432" w:right="160"/>
              <w:contextualSpacing w:val="0"/>
              <w:jc w:val="left"/>
              <w:rPr>
                <w:rFonts w:ascii="Arial" w:hAnsi="Arial" w:cs="Arial"/>
                <w:sz w:val="20"/>
                <w:szCs w:val="20"/>
              </w:rPr>
            </w:pPr>
            <w:r w:rsidRPr="00B9328C">
              <w:rPr>
                <w:rFonts w:ascii="Arial" w:hAnsi="Arial" w:cs="Arial"/>
                <w:sz w:val="20"/>
                <w:szCs w:val="20"/>
              </w:rPr>
              <w:t>The</w:t>
            </w:r>
            <w:r w:rsidRPr="00B9328C">
              <w:rPr>
                <w:rFonts w:ascii="Arial" w:hAnsi="Arial" w:cs="Arial"/>
                <w:spacing w:val="-11"/>
                <w:sz w:val="20"/>
                <w:szCs w:val="20"/>
              </w:rPr>
              <w:t xml:space="preserve"> </w:t>
            </w:r>
            <w:proofErr w:type="spellStart"/>
            <w:r w:rsidRPr="00B9328C">
              <w:rPr>
                <w:rFonts w:ascii="Arial" w:hAnsi="Arial" w:cs="Arial"/>
                <w:sz w:val="20"/>
                <w:szCs w:val="20"/>
              </w:rPr>
              <w:t>Xpert</w:t>
            </w:r>
            <w:proofErr w:type="spellEnd"/>
            <w:r w:rsidRPr="00B9328C">
              <w:rPr>
                <w:rFonts w:ascii="Arial" w:hAnsi="Arial" w:cs="Arial"/>
                <w:spacing w:val="-10"/>
                <w:sz w:val="20"/>
                <w:szCs w:val="20"/>
              </w:rPr>
              <w:t xml:space="preserve"> </w:t>
            </w:r>
            <w:r w:rsidRPr="00B9328C">
              <w:rPr>
                <w:rFonts w:ascii="Arial" w:hAnsi="Arial" w:cs="Arial"/>
                <w:sz w:val="20"/>
                <w:szCs w:val="20"/>
              </w:rPr>
              <w:t>MRSA</w:t>
            </w:r>
            <w:r w:rsidRPr="00B9328C">
              <w:rPr>
                <w:rFonts w:ascii="Arial" w:hAnsi="Arial" w:cs="Arial"/>
                <w:spacing w:val="-10"/>
                <w:sz w:val="20"/>
                <w:szCs w:val="20"/>
              </w:rPr>
              <w:t xml:space="preserve"> </w:t>
            </w:r>
            <w:proofErr w:type="spellStart"/>
            <w:r w:rsidRPr="00B9328C">
              <w:rPr>
                <w:rFonts w:ascii="Arial" w:hAnsi="Arial" w:cs="Arial"/>
                <w:sz w:val="20"/>
                <w:szCs w:val="20"/>
              </w:rPr>
              <w:t>NxG</w:t>
            </w:r>
            <w:proofErr w:type="spellEnd"/>
            <w:r w:rsidRPr="00B9328C">
              <w:rPr>
                <w:rFonts w:ascii="Arial" w:hAnsi="Arial" w:cs="Arial"/>
                <w:spacing w:val="-11"/>
                <w:sz w:val="20"/>
                <w:szCs w:val="20"/>
              </w:rPr>
              <w:t xml:space="preserve"> </w:t>
            </w:r>
            <w:r w:rsidRPr="00B9328C">
              <w:rPr>
                <w:rFonts w:ascii="Arial" w:hAnsi="Arial" w:cs="Arial"/>
                <w:sz w:val="20"/>
                <w:szCs w:val="20"/>
              </w:rPr>
              <w:t>Assay</w:t>
            </w:r>
            <w:r w:rsidRPr="00B9328C">
              <w:rPr>
                <w:rFonts w:ascii="Arial" w:hAnsi="Arial" w:cs="Arial"/>
                <w:spacing w:val="-10"/>
                <w:sz w:val="20"/>
                <w:szCs w:val="20"/>
              </w:rPr>
              <w:t xml:space="preserve"> </w:t>
            </w:r>
            <w:r w:rsidRPr="00B9328C">
              <w:rPr>
                <w:rFonts w:ascii="Arial" w:hAnsi="Arial" w:cs="Arial"/>
                <w:sz w:val="20"/>
                <w:szCs w:val="20"/>
              </w:rPr>
              <w:t>may</w:t>
            </w:r>
            <w:r w:rsidRPr="00B9328C">
              <w:rPr>
                <w:rFonts w:ascii="Arial" w:hAnsi="Arial" w:cs="Arial"/>
                <w:spacing w:val="-10"/>
                <w:sz w:val="20"/>
                <w:szCs w:val="20"/>
              </w:rPr>
              <w:t xml:space="preserve"> </w:t>
            </w:r>
            <w:r w:rsidRPr="00B9328C">
              <w:rPr>
                <w:rFonts w:ascii="Arial" w:hAnsi="Arial" w:cs="Arial"/>
                <w:sz w:val="20"/>
                <w:szCs w:val="20"/>
              </w:rPr>
              <w:t>generate</w:t>
            </w:r>
            <w:r w:rsidRPr="00B9328C">
              <w:rPr>
                <w:rFonts w:ascii="Arial" w:hAnsi="Arial" w:cs="Arial"/>
                <w:spacing w:val="-11"/>
                <w:sz w:val="20"/>
                <w:szCs w:val="20"/>
              </w:rPr>
              <w:t xml:space="preserve"> </w:t>
            </w:r>
            <w:r w:rsidRPr="00B9328C">
              <w:rPr>
                <w:rFonts w:ascii="Arial" w:hAnsi="Arial" w:cs="Arial"/>
                <w:sz w:val="20"/>
                <w:szCs w:val="20"/>
              </w:rPr>
              <w:t>a</w:t>
            </w:r>
            <w:r w:rsidRPr="00B9328C">
              <w:rPr>
                <w:rFonts w:ascii="Arial" w:hAnsi="Arial" w:cs="Arial"/>
                <w:spacing w:val="-10"/>
                <w:sz w:val="20"/>
                <w:szCs w:val="20"/>
              </w:rPr>
              <w:t xml:space="preserve"> </w:t>
            </w:r>
            <w:r w:rsidRPr="00B9328C">
              <w:rPr>
                <w:rFonts w:ascii="Arial" w:hAnsi="Arial" w:cs="Arial"/>
                <w:sz w:val="20"/>
                <w:szCs w:val="20"/>
              </w:rPr>
              <w:t>false</w:t>
            </w:r>
            <w:r w:rsidRPr="00B9328C">
              <w:rPr>
                <w:rFonts w:ascii="Arial" w:hAnsi="Arial" w:cs="Arial"/>
                <w:spacing w:val="-11"/>
                <w:sz w:val="20"/>
                <w:szCs w:val="20"/>
              </w:rPr>
              <w:t xml:space="preserve"> </w:t>
            </w:r>
            <w:r w:rsidRPr="00B9328C">
              <w:rPr>
                <w:rFonts w:ascii="Arial" w:hAnsi="Arial" w:cs="Arial"/>
                <w:sz w:val="20"/>
                <w:szCs w:val="20"/>
              </w:rPr>
              <w:t>positive</w:t>
            </w:r>
            <w:r w:rsidRPr="00B9328C">
              <w:rPr>
                <w:rFonts w:ascii="Arial" w:hAnsi="Arial" w:cs="Arial"/>
                <w:spacing w:val="-10"/>
                <w:sz w:val="20"/>
                <w:szCs w:val="20"/>
              </w:rPr>
              <w:t xml:space="preserve"> </w:t>
            </w:r>
            <w:r w:rsidRPr="00B9328C">
              <w:rPr>
                <w:rFonts w:ascii="Arial" w:hAnsi="Arial" w:cs="Arial"/>
                <w:sz w:val="20"/>
                <w:szCs w:val="20"/>
              </w:rPr>
              <w:t>MRSA</w:t>
            </w:r>
            <w:r w:rsidRPr="00B9328C">
              <w:rPr>
                <w:rFonts w:ascii="Arial" w:hAnsi="Arial" w:cs="Arial"/>
                <w:spacing w:val="-11"/>
                <w:sz w:val="20"/>
                <w:szCs w:val="20"/>
              </w:rPr>
              <w:t xml:space="preserve"> </w:t>
            </w:r>
            <w:r w:rsidRPr="00B9328C">
              <w:rPr>
                <w:rFonts w:ascii="Arial" w:hAnsi="Arial" w:cs="Arial"/>
                <w:sz w:val="20"/>
                <w:szCs w:val="20"/>
              </w:rPr>
              <w:t>(</w:t>
            </w:r>
            <w:r w:rsidRPr="00B9328C">
              <w:rPr>
                <w:rFonts w:ascii="Arial" w:hAnsi="Arial" w:cs="Arial"/>
                <w:b/>
                <w:sz w:val="20"/>
                <w:szCs w:val="20"/>
              </w:rPr>
              <w:t>MRSA</w:t>
            </w:r>
            <w:r w:rsidRPr="00B9328C">
              <w:rPr>
                <w:rFonts w:ascii="Arial" w:hAnsi="Arial" w:cs="Arial"/>
                <w:b/>
                <w:spacing w:val="-7"/>
                <w:sz w:val="20"/>
                <w:szCs w:val="20"/>
              </w:rPr>
              <w:t xml:space="preserve"> </w:t>
            </w:r>
            <w:r w:rsidRPr="00B9328C">
              <w:rPr>
                <w:rFonts w:ascii="Arial" w:hAnsi="Arial" w:cs="Arial"/>
                <w:b/>
                <w:sz w:val="20"/>
                <w:szCs w:val="20"/>
              </w:rPr>
              <w:t>DETECTED</w:t>
            </w:r>
            <w:r w:rsidRPr="00B9328C">
              <w:rPr>
                <w:rFonts w:ascii="Arial" w:hAnsi="Arial" w:cs="Arial"/>
                <w:sz w:val="20"/>
                <w:szCs w:val="20"/>
              </w:rPr>
              <w:t>)</w:t>
            </w:r>
            <w:r w:rsidRPr="00B9328C">
              <w:rPr>
                <w:rFonts w:ascii="Arial" w:hAnsi="Arial" w:cs="Arial"/>
                <w:spacing w:val="-12"/>
                <w:sz w:val="20"/>
                <w:szCs w:val="20"/>
              </w:rPr>
              <w:t xml:space="preserve"> </w:t>
            </w:r>
            <w:r w:rsidRPr="00B9328C">
              <w:rPr>
                <w:rFonts w:ascii="Arial" w:hAnsi="Arial" w:cs="Arial"/>
                <w:sz w:val="20"/>
                <w:szCs w:val="20"/>
              </w:rPr>
              <w:t>result</w:t>
            </w:r>
            <w:r w:rsidRPr="00B9328C">
              <w:rPr>
                <w:rFonts w:ascii="Arial" w:hAnsi="Arial" w:cs="Arial"/>
                <w:spacing w:val="-12"/>
                <w:sz w:val="20"/>
                <w:szCs w:val="20"/>
              </w:rPr>
              <w:t xml:space="preserve"> </w:t>
            </w:r>
            <w:r w:rsidRPr="00B9328C">
              <w:rPr>
                <w:rFonts w:ascii="Arial" w:hAnsi="Arial" w:cs="Arial"/>
                <w:sz w:val="20"/>
                <w:szCs w:val="20"/>
              </w:rPr>
              <w:t>when</w:t>
            </w:r>
            <w:r w:rsidRPr="00B9328C">
              <w:rPr>
                <w:rFonts w:ascii="Arial" w:hAnsi="Arial" w:cs="Arial"/>
                <w:spacing w:val="-9"/>
                <w:sz w:val="20"/>
                <w:szCs w:val="20"/>
              </w:rPr>
              <w:t xml:space="preserve"> </w:t>
            </w:r>
            <w:r w:rsidRPr="00B9328C">
              <w:rPr>
                <w:rFonts w:ascii="Arial" w:hAnsi="Arial" w:cs="Arial"/>
                <w:sz w:val="20"/>
                <w:szCs w:val="20"/>
              </w:rPr>
              <w:t>testing</w:t>
            </w:r>
            <w:r w:rsidRPr="00B9328C">
              <w:rPr>
                <w:rFonts w:ascii="Arial" w:hAnsi="Arial" w:cs="Arial"/>
                <w:spacing w:val="-11"/>
                <w:sz w:val="20"/>
                <w:szCs w:val="20"/>
              </w:rPr>
              <w:t xml:space="preserve"> </w:t>
            </w:r>
            <w:r w:rsidRPr="00B9328C">
              <w:rPr>
                <w:rFonts w:ascii="Arial" w:hAnsi="Arial" w:cs="Arial"/>
                <w:sz w:val="20"/>
                <w:szCs w:val="20"/>
              </w:rPr>
              <w:t>a</w:t>
            </w:r>
            <w:r w:rsidRPr="00B9328C">
              <w:rPr>
                <w:rFonts w:ascii="Arial" w:hAnsi="Arial" w:cs="Arial"/>
                <w:spacing w:val="-10"/>
                <w:sz w:val="20"/>
                <w:szCs w:val="20"/>
              </w:rPr>
              <w:t xml:space="preserve"> </w:t>
            </w:r>
            <w:r w:rsidRPr="00B9328C">
              <w:rPr>
                <w:rFonts w:ascii="Arial" w:hAnsi="Arial" w:cs="Arial"/>
                <w:sz w:val="20"/>
                <w:szCs w:val="20"/>
              </w:rPr>
              <w:t>nasal</w:t>
            </w:r>
            <w:r w:rsidRPr="00B9328C">
              <w:rPr>
                <w:rFonts w:ascii="Arial" w:hAnsi="Arial" w:cs="Arial"/>
                <w:spacing w:val="-9"/>
                <w:sz w:val="20"/>
                <w:szCs w:val="20"/>
              </w:rPr>
              <w:t xml:space="preserve"> </w:t>
            </w:r>
            <w:r w:rsidRPr="00B9328C">
              <w:rPr>
                <w:rFonts w:ascii="Arial" w:hAnsi="Arial" w:cs="Arial"/>
                <w:sz w:val="20"/>
                <w:szCs w:val="20"/>
              </w:rPr>
              <w:t xml:space="preserve">specimen with a mixture of organisms containing both </w:t>
            </w:r>
            <w:proofErr w:type="spellStart"/>
            <w:r w:rsidRPr="00B9328C">
              <w:rPr>
                <w:rFonts w:ascii="Arial" w:hAnsi="Arial" w:cs="Arial"/>
                <w:sz w:val="20"/>
                <w:szCs w:val="20"/>
              </w:rPr>
              <w:t>methicillin</w:t>
            </w:r>
            <w:proofErr w:type="spellEnd"/>
            <w:r w:rsidRPr="00B9328C">
              <w:rPr>
                <w:rFonts w:ascii="Arial" w:hAnsi="Arial" w:cs="Arial"/>
                <w:sz w:val="20"/>
                <w:szCs w:val="20"/>
              </w:rPr>
              <w:t xml:space="preserve">-resistant </w:t>
            </w:r>
            <w:proofErr w:type="spellStart"/>
            <w:r w:rsidRPr="00B9328C">
              <w:rPr>
                <w:rFonts w:ascii="Arial" w:hAnsi="Arial" w:cs="Arial"/>
                <w:sz w:val="20"/>
                <w:szCs w:val="20"/>
              </w:rPr>
              <w:t>coagulase</w:t>
            </w:r>
            <w:proofErr w:type="spellEnd"/>
            <w:r w:rsidRPr="00B9328C">
              <w:rPr>
                <w:rFonts w:ascii="Arial" w:hAnsi="Arial" w:cs="Arial"/>
                <w:sz w:val="20"/>
                <w:szCs w:val="20"/>
              </w:rPr>
              <w:t xml:space="preserve">-negative </w:t>
            </w:r>
            <w:r w:rsidRPr="00B9328C">
              <w:rPr>
                <w:rFonts w:ascii="Arial" w:hAnsi="Arial" w:cs="Arial"/>
                <w:i/>
                <w:sz w:val="20"/>
                <w:szCs w:val="20"/>
              </w:rPr>
              <w:t xml:space="preserve">Staphylococcus </w:t>
            </w:r>
            <w:r w:rsidRPr="00B9328C">
              <w:rPr>
                <w:rFonts w:ascii="Arial" w:hAnsi="Arial" w:cs="Arial"/>
                <w:sz w:val="20"/>
                <w:szCs w:val="20"/>
              </w:rPr>
              <w:t xml:space="preserve">and </w:t>
            </w:r>
            <w:r w:rsidRPr="00B9328C">
              <w:rPr>
                <w:rFonts w:ascii="Arial" w:hAnsi="Arial" w:cs="Arial"/>
                <w:spacing w:val="-3"/>
                <w:sz w:val="20"/>
                <w:szCs w:val="20"/>
              </w:rPr>
              <w:t xml:space="preserve">an </w:t>
            </w:r>
            <w:r w:rsidRPr="00B9328C">
              <w:rPr>
                <w:rFonts w:ascii="Arial" w:hAnsi="Arial" w:cs="Arial"/>
                <w:sz w:val="20"/>
                <w:szCs w:val="20"/>
              </w:rPr>
              <w:t>empty cassette SA.</w:t>
            </w:r>
          </w:p>
          <w:p w:rsidR="00B2757B" w:rsidRPr="00B9328C" w:rsidRDefault="00B2757B" w:rsidP="00B2757B">
            <w:pPr>
              <w:pStyle w:val="ListParagraph"/>
              <w:widowControl w:val="0"/>
              <w:numPr>
                <w:ilvl w:val="0"/>
                <w:numId w:val="25"/>
              </w:numPr>
              <w:tabs>
                <w:tab w:val="left" w:pos="1291"/>
                <w:tab w:val="left" w:pos="1292"/>
              </w:tabs>
              <w:autoSpaceDE w:val="0"/>
              <w:autoSpaceDN w:val="0"/>
              <w:spacing w:before="70" w:line="252" w:lineRule="auto"/>
              <w:ind w:left="432" w:right="1143"/>
              <w:contextualSpacing w:val="0"/>
              <w:jc w:val="left"/>
              <w:rPr>
                <w:rFonts w:ascii="Arial" w:hAnsi="Arial" w:cs="Arial"/>
                <w:sz w:val="20"/>
                <w:szCs w:val="20"/>
              </w:rPr>
            </w:pPr>
            <w:r w:rsidRPr="00B9328C">
              <w:rPr>
                <w:rFonts w:ascii="Arial" w:hAnsi="Arial" w:cs="Arial"/>
                <w:sz w:val="20"/>
                <w:szCs w:val="20"/>
              </w:rPr>
              <w:t xml:space="preserve">The </w:t>
            </w:r>
            <w:proofErr w:type="spellStart"/>
            <w:r w:rsidRPr="00B9328C">
              <w:rPr>
                <w:rFonts w:ascii="Arial" w:hAnsi="Arial" w:cs="Arial"/>
                <w:sz w:val="20"/>
                <w:szCs w:val="20"/>
              </w:rPr>
              <w:t>Xpert</w:t>
            </w:r>
            <w:proofErr w:type="spellEnd"/>
            <w:r w:rsidRPr="00B9328C">
              <w:rPr>
                <w:rFonts w:ascii="Arial" w:hAnsi="Arial" w:cs="Arial"/>
                <w:sz w:val="20"/>
                <w:szCs w:val="20"/>
              </w:rPr>
              <w:t xml:space="preserve"> MRSA </w:t>
            </w:r>
            <w:proofErr w:type="spellStart"/>
            <w:r w:rsidRPr="00B9328C">
              <w:rPr>
                <w:rFonts w:ascii="Arial" w:hAnsi="Arial" w:cs="Arial"/>
                <w:sz w:val="20"/>
                <w:szCs w:val="20"/>
              </w:rPr>
              <w:t>NxG</w:t>
            </w:r>
            <w:proofErr w:type="spellEnd"/>
            <w:r w:rsidRPr="00B9328C">
              <w:rPr>
                <w:rFonts w:ascii="Arial" w:hAnsi="Arial" w:cs="Arial"/>
                <w:sz w:val="20"/>
                <w:szCs w:val="20"/>
              </w:rPr>
              <w:t xml:space="preserve"> Assay may generate a false negative result (</w:t>
            </w:r>
            <w:r w:rsidRPr="00B9328C">
              <w:rPr>
                <w:rFonts w:ascii="Arial" w:hAnsi="Arial" w:cs="Arial"/>
                <w:b/>
                <w:sz w:val="20"/>
                <w:szCs w:val="20"/>
              </w:rPr>
              <w:t>MRSA NOT DETECTED</w:t>
            </w:r>
            <w:r w:rsidRPr="00B9328C">
              <w:rPr>
                <w:rFonts w:ascii="Arial" w:hAnsi="Arial" w:cs="Arial"/>
                <w:sz w:val="20"/>
                <w:szCs w:val="20"/>
              </w:rPr>
              <w:t>) in the event of a co-colonization</w:t>
            </w:r>
            <w:r w:rsidRPr="00B9328C">
              <w:rPr>
                <w:rFonts w:ascii="Arial" w:hAnsi="Arial" w:cs="Arial"/>
                <w:spacing w:val="-7"/>
                <w:sz w:val="20"/>
                <w:szCs w:val="20"/>
              </w:rPr>
              <w:t xml:space="preserve"> </w:t>
            </w:r>
            <w:r w:rsidRPr="00B9328C">
              <w:rPr>
                <w:rFonts w:ascii="Arial" w:hAnsi="Arial" w:cs="Arial"/>
                <w:sz w:val="20"/>
                <w:szCs w:val="20"/>
              </w:rPr>
              <w:t>that</w:t>
            </w:r>
            <w:r w:rsidRPr="00B9328C">
              <w:rPr>
                <w:rFonts w:ascii="Arial" w:hAnsi="Arial" w:cs="Arial"/>
                <w:spacing w:val="-6"/>
                <w:sz w:val="20"/>
                <w:szCs w:val="20"/>
              </w:rPr>
              <w:t xml:space="preserve"> </w:t>
            </w:r>
            <w:r w:rsidRPr="00B9328C">
              <w:rPr>
                <w:rFonts w:ascii="Arial" w:hAnsi="Arial" w:cs="Arial"/>
                <w:sz w:val="20"/>
                <w:szCs w:val="20"/>
              </w:rPr>
              <w:t>contains</w:t>
            </w:r>
            <w:r w:rsidRPr="00B9328C">
              <w:rPr>
                <w:rFonts w:ascii="Arial" w:hAnsi="Arial" w:cs="Arial"/>
                <w:spacing w:val="-6"/>
                <w:sz w:val="20"/>
                <w:szCs w:val="20"/>
              </w:rPr>
              <w:t xml:space="preserve"> </w:t>
            </w:r>
            <w:r w:rsidRPr="00B9328C">
              <w:rPr>
                <w:rFonts w:ascii="Arial" w:hAnsi="Arial" w:cs="Arial"/>
                <w:sz w:val="20"/>
                <w:szCs w:val="20"/>
              </w:rPr>
              <w:t>both</w:t>
            </w:r>
            <w:r w:rsidRPr="00B9328C">
              <w:rPr>
                <w:rFonts w:ascii="Arial" w:hAnsi="Arial" w:cs="Arial"/>
                <w:spacing w:val="-5"/>
                <w:sz w:val="20"/>
                <w:szCs w:val="20"/>
              </w:rPr>
              <w:t xml:space="preserve"> </w:t>
            </w:r>
            <w:proofErr w:type="spellStart"/>
            <w:r w:rsidRPr="00B9328C">
              <w:rPr>
                <w:rFonts w:ascii="Arial" w:hAnsi="Arial" w:cs="Arial"/>
                <w:sz w:val="20"/>
                <w:szCs w:val="20"/>
              </w:rPr>
              <w:t>methicillin</w:t>
            </w:r>
            <w:proofErr w:type="spellEnd"/>
            <w:r w:rsidRPr="00B9328C">
              <w:rPr>
                <w:rFonts w:ascii="Arial" w:hAnsi="Arial" w:cs="Arial"/>
                <w:sz w:val="20"/>
                <w:szCs w:val="20"/>
              </w:rPr>
              <w:t>-resistant</w:t>
            </w:r>
            <w:r w:rsidRPr="00B9328C">
              <w:rPr>
                <w:rFonts w:ascii="Arial" w:hAnsi="Arial" w:cs="Arial"/>
                <w:spacing w:val="-5"/>
                <w:sz w:val="20"/>
                <w:szCs w:val="20"/>
              </w:rPr>
              <w:t xml:space="preserve"> </w:t>
            </w:r>
            <w:r w:rsidRPr="00B9328C">
              <w:rPr>
                <w:rFonts w:ascii="Arial" w:hAnsi="Arial" w:cs="Arial"/>
                <w:i/>
                <w:sz w:val="20"/>
                <w:szCs w:val="20"/>
              </w:rPr>
              <w:t>Staphylococcus</w:t>
            </w:r>
            <w:r w:rsidRPr="00B9328C">
              <w:rPr>
                <w:rFonts w:ascii="Arial" w:hAnsi="Arial" w:cs="Arial"/>
                <w:i/>
                <w:spacing w:val="-5"/>
                <w:sz w:val="20"/>
                <w:szCs w:val="20"/>
              </w:rPr>
              <w:t xml:space="preserve"> </w:t>
            </w:r>
            <w:proofErr w:type="spellStart"/>
            <w:r w:rsidRPr="00B9328C">
              <w:rPr>
                <w:rFonts w:ascii="Arial" w:hAnsi="Arial" w:cs="Arial"/>
                <w:i/>
                <w:sz w:val="20"/>
                <w:szCs w:val="20"/>
              </w:rPr>
              <w:t>aureus</w:t>
            </w:r>
            <w:proofErr w:type="spellEnd"/>
            <w:r w:rsidRPr="00B9328C">
              <w:rPr>
                <w:rFonts w:ascii="Arial" w:hAnsi="Arial" w:cs="Arial"/>
                <w:i/>
                <w:spacing w:val="-6"/>
                <w:sz w:val="20"/>
                <w:szCs w:val="20"/>
              </w:rPr>
              <w:t xml:space="preserve"> </w:t>
            </w:r>
            <w:r w:rsidRPr="00B9328C">
              <w:rPr>
                <w:rFonts w:ascii="Arial" w:hAnsi="Arial" w:cs="Arial"/>
                <w:sz w:val="20"/>
                <w:szCs w:val="20"/>
              </w:rPr>
              <w:t>(MRSA)</w:t>
            </w:r>
            <w:r w:rsidRPr="00B9328C">
              <w:rPr>
                <w:rFonts w:ascii="Arial" w:hAnsi="Arial" w:cs="Arial"/>
                <w:spacing w:val="-6"/>
                <w:sz w:val="20"/>
                <w:szCs w:val="20"/>
              </w:rPr>
              <w:t xml:space="preserve"> </w:t>
            </w:r>
            <w:r w:rsidRPr="00B9328C">
              <w:rPr>
                <w:rFonts w:ascii="Arial" w:hAnsi="Arial" w:cs="Arial"/>
                <w:sz w:val="20"/>
                <w:szCs w:val="20"/>
              </w:rPr>
              <w:t>and</w:t>
            </w:r>
            <w:r w:rsidRPr="00B9328C">
              <w:rPr>
                <w:rFonts w:ascii="Arial" w:hAnsi="Arial" w:cs="Arial"/>
                <w:spacing w:val="-6"/>
                <w:sz w:val="20"/>
                <w:szCs w:val="20"/>
              </w:rPr>
              <w:t xml:space="preserve"> </w:t>
            </w:r>
            <w:r w:rsidRPr="00B9328C">
              <w:rPr>
                <w:rFonts w:ascii="Arial" w:hAnsi="Arial" w:cs="Arial"/>
                <w:sz w:val="20"/>
                <w:szCs w:val="20"/>
              </w:rPr>
              <w:t>an</w:t>
            </w:r>
            <w:r w:rsidRPr="00B9328C">
              <w:rPr>
                <w:rFonts w:ascii="Arial" w:hAnsi="Arial" w:cs="Arial"/>
                <w:spacing w:val="-6"/>
                <w:sz w:val="20"/>
                <w:szCs w:val="20"/>
              </w:rPr>
              <w:t xml:space="preserve"> </w:t>
            </w:r>
            <w:r w:rsidRPr="00B9328C">
              <w:rPr>
                <w:rFonts w:ascii="Arial" w:hAnsi="Arial" w:cs="Arial"/>
                <w:sz w:val="20"/>
                <w:szCs w:val="20"/>
              </w:rPr>
              <w:t>empty</w:t>
            </w:r>
            <w:r w:rsidRPr="00B9328C">
              <w:rPr>
                <w:rFonts w:ascii="Arial" w:hAnsi="Arial" w:cs="Arial"/>
                <w:spacing w:val="-5"/>
                <w:sz w:val="20"/>
                <w:szCs w:val="20"/>
              </w:rPr>
              <w:t xml:space="preserve"> </w:t>
            </w:r>
            <w:r w:rsidRPr="00B9328C">
              <w:rPr>
                <w:rFonts w:ascii="Arial" w:hAnsi="Arial" w:cs="Arial"/>
                <w:sz w:val="20"/>
                <w:szCs w:val="20"/>
              </w:rPr>
              <w:t>cassette</w:t>
            </w:r>
          </w:p>
          <w:p w:rsidR="00B2757B" w:rsidRPr="00B9328C" w:rsidRDefault="00B2757B" w:rsidP="005E737E">
            <w:pPr>
              <w:pStyle w:val="BodyText"/>
              <w:spacing w:before="3" w:line="254" w:lineRule="auto"/>
              <w:ind w:left="432" w:right="163"/>
              <w:rPr>
                <w:rFonts w:ascii="Arial" w:hAnsi="Arial" w:cs="Arial"/>
                <w:sz w:val="20"/>
                <w:szCs w:val="20"/>
              </w:rPr>
            </w:pPr>
            <w:r w:rsidRPr="00B9328C">
              <w:rPr>
                <w:rFonts w:ascii="Arial" w:hAnsi="Arial" w:cs="Arial"/>
                <w:i/>
                <w:sz w:val="20"/>
                <w:szCs w:val="20"/>
              </w:rPr>
              <w:t xml:space="preserve">Staphylococcus </w:t>
            </w:r>
            <w:proofErr w:type="spellStart"/>
            <w:r w:rsidRPr="00B9328C">
              <w:rPr>
                <w:rFonts w:ascii="Arial" w:hAnsi="Arial" w:cs="Arial"/>
                <w:i/>
                <w:sz w:val="20"/>
                <w:szCs w:val="20"/>
              </w:rPr>
              <w:t>aureus</w:t>
            </w:r>
            <w:proofErr w:type="spellEnd"/>
            <w:r w:rsidRPr="00B9328C">
              <w:rPr>
                <w:rFonts w:ascii="Arial" w:hAnsi="Arial" w:cs="Arial"/>
                <w:i/>
                <w:sz w:val="20"/>
                <w:szCs w:val="20"/>
              </w:rPr>
              <w:t xml:space="preserve"> </w:t>
            </w:r>
            <w:r w:rsidRPr="00B9328C">
              <w:rPr>
                <w:rFonts w:ascii="Arial" w:hAnsi="Arial" w:cs="Arial"/>
                <w:sz w:val="20"/>
                <w:szCs w:val="20"/>
              </w:rPr>
              <w:t>(SA). This may occur in rare cases when the titer of an empty cassette SA organism is substantially higher than that of the MRSA organism.</w:t>
            </w:r>
          </w:p>
          <w:p w:rsidR="00B2757B" w:rsidRPr="00B9328C" w:rsidRDefault="00B2757B" w:rsidP="00B2757B">
            <w:pPr>
              <w:pStyle w:val="ListParagraph"/>
              <w:widowControl w:val="0"/>
              <w:numPr>
                <w:ilvl w:val="0"/>
                <w:numId w:val="25"/>
              </w:numPr>
              <w:tabs>
                <w:tab w:val="left" w:pos="1291"/>
                <w:tab w:val="left" w:pos="1292"/>
              </w:tabs>
              <w:autoSpaceDE w:val="0"/>
              <w:autoSpaceDN w:val="0"/>
              <w:spacing w:before="80"/>
              <w:ind w:left="432"/>
              <w:contextualSpacing w:val="0"/>
              <w:jc w:val="left"/>
              <w:rPr>
                <w:rFonts w:ascii="Arial" w:hAnsi="Arial" w:cs="Arial"/>
                <w:sz w:val="20"/>
                <w:szCs w:val="20"/>
              </w:rPr>
            </w:pPr>
            <w:r w:rsidRPr="00B9328C">
              <w:rPr>
                <w:rFonts w:ascii="Arial" w:hAnsi="Arial" w:cs="Arial"/>
                <w:sz w:val="20"/>
                <w:szCs w:val="20"/>
              </w:rPr>
              <w:t>Assay</w:t>
            </w:r>
            <w:r w:rsidRPr="00B9328C">
              <w:rPr>
                <w:rFonts w:ascii="Arial" w:hAnsi="Arial" w:cs="Arial"/>
                <w:spacing w:val="-10"/>
                <w:sz w:val="20"/>
                <w:szCs w:val="20"/>
              </w:rPr>
              <w:t xml:space="preserve"> </w:t>
            </w:r>
            <w:r w:rsidRPr="00B9328C">
              <w:rPr>
                <w:rFonts w:ascii="Arial" w:hAnsi="Arial" w:cs="Arial"/>
                <w:sz w:val="20"/>
                <w:szCs w:val="20"/>
              </w:rPr>
              <w:t>interference</w:t>
            </w:r>
            <w:r w:rsidRPr="00B9328C">
              <w:rPr>
                <w:rFonts w:ascii="Arial" w:hAnsi="Arial" w:cs="Arial"/>
                <w:spacing w:val="-11"/>
                <w:sz w:val="20"/>
                <w:szCs w:val="20"/>
              </w:rPr>
              <w:t xml:space="preserve"> </w:t>
            </w:r>
            <w:r w:rsidRPr="00B9328C">
              <w:rPr>
                <w:rFonts w:ascii="Arial" w:hAnsi="Arial" w:cs="Arial"/>
                <w:sz w:val="20"/>
                <w:szCs w:val="20"/>
              </w:rPr>
              <w:t>may</w:t>
            </w:r>
            <w:r w:rsidRPr="00B9328C">
              <w:rPr>
                <w:rFonts w:ascii="Arial" w:hAnsi="Arial" w:cs="Arial"/>
                <w:spacing w:val="-12"/>
                <w:sz w:val="20"/>
                <w:szCs w:val="20"/>
              </w:rPr>
              <w:t xml:space="preserve"> </w:t>
            </w:r>
            <w:r w:rsidRPr="00B9328C">
              <w:rPr>
                <w:rFonts w:ascii="Arial" w:hAnsi="Arial" w:cs="Arial"/>
                <w:sz w:val="20"/>
                <w:szCs w:val="20"/>
              </w:rPr>
              <w:t>be</w:t>
            </w:r>
            <w:r w:rsidRPr="00B9328C">
              <w:rPr>
                <w:rFonts w:ascii="Arial" w:hAnsi="Arial" w:cs="Arial"/>
                <w:spacing w:val="-12"/>
                <w:sz w:val="20"/>
                <w:szCs w:val="20"/>
              </w:rPr>
              <w:t xml:space="preserve"> </w:t>
            </w:r>
            <w:r w:rsidRPr="00B9328C">
              <w:rPr>
                <w:rFonts w:ascii="Arial" w:hAnsi="Arial" w:cs="Arial"/>
                <w:sz w:val="20"/>
                <w:szCs w:val="20"/>
              </w:rPr>
              <w:t>observed</w:t>
            </w:r>
            <w:r w:rsidRPr="00B9328C">
              <w:rPr>
                <w:rFonts w:ascii="Arial" w:hAnsi="Arial" w:cs="Arial"/>
                <w:spacing w:val="-12"/>
                <w:sz w:val="20"/>
                <w:szCs w:val="20"/>
              </w:rPr>
              <w:t xml:space="preserve"> </w:t>
            </w:r>
            <w:r w:rsidRPr="00B9328C">
              <w:rPr>
                <w:rFonts w:ascii="Arial" w:hAnsi="Arial" w:cs="Arial"/>
                <w:sz w:val="20"/>
                <w:szCs w:val="20"/>
              </w:rPr>
              <w:t>in</w:t>
            </w:r>
            <w:r w:rsidRPr="00B9328C">
              <w:rPr>
                <w:rFonts w:ascii="Arial" w:hAnsi="Arial" w:cs="Arial"/>
                <w:spacing w:val="-11"/>
                <w:sz w:val="20"/>
                <w:szCs w:val="20"/>
              </w:rPr>
              <w:t xml:space="preserve"> </w:t>
            </w:r>
            <w:r w:rsidRPr="00B9328C">
              <w:rPr>
                <w:rFonts w:ascii="Arial" w:hAnsi="Arial" w:cs="Arial"/>
                <w:sz w:val="20"/>
                <w:szCs w:val="20"/>
              </w:rPr>
              <w:t>the</w:t>
            </w:r>
            <w:r w:rsidRPr="00B9328C">
              <w:rPr>
                <w:rFonts w:ascii="Arial" w:hAnsi="Arial" w:cs="Arial"/>
                <w:spacing w:val="-10"/>
                <w:sz w:val="20"/>
                <w:szCs w:val="20"/>
              </w:rPr>
              <w:t xml:space="preserve"> </w:t>
            </w:r>
            <w:r w:rsidRPr="00B9328C">
              <w:rPr>
                <w:rFonts w:ascii="Arial" w:hAnsi="Arial" w:cs="Arial"/>
                <w:sz w:val="20"/>
                <w:szCs w:val="20"/>
              </w:rPr>
              <w:t>presence</w:t>
            </w:r>
            <w:r w:rsidRPr="00B9328C">
              <w:rPr>
                <w:rFonts w:ascii="Arial" w:hAnsi="Arial" w:cs="Arial"/>
                <w:spacing w:val="-11"/>
                <w:sz w:val="20"/>
                <w:szCs w:val="20"/>
              </w:rPr>
              <w:t xml:space="preserve"> </w:t>
            </w:r>
            <w:r w:rsidRPr="00B9328C">
              <w:rPr>
                <w:rFonts w:ascii="Arial" w:hAnsi="Arial" w:cs="Arial"/>
                <w:sz w:val="20"/>
                <w:szCs w:val="20"/>
              </w:rPr>
              <w:t>of</w:t>
            </w:r>
            <w:r w:rsidRPr="00B9328C">
              <w:rPr>
                <w:rFonts w:ascii="Arial" w:hAnsi="Arial" w:cs="Arial"/>
                <w:spacing w:val="-12"/>
                <w:sz w:val="20"/>
                <w:szCs w:val="20"/>
              </w:rPr>
              <w:t xml:space="preserve"> </w:t>
            </w:r>
            <w:proofErr w:type="spellStart"/>
            <w:r w:rsidRPr="00B9328C">
              <w:rPr>
                <w:rFonts w:ascii="Arial" w:hAnsi="Arial" w:cs="Arial"/>
                <w:sz w:val="20"/>
                <w:szCs w:val="20"/>
              </w:rPr>
              <w:t>Nasonex</w:t>
            </w:r>
            <w:proofErr w:type="spellEnd"/>
            <w:r w:rsidRPr="00B9328C">
              <w:rPr>
                <w:rFonts w:ascii="Arial" w:hAnsi="Arial" w:cs="Arial"/>
                <w:spacing w:val="-11"/>
                <w:sz w:val="20"/>
                <w:szCs w:val="20"/>
              </w:rPr>
              <w:t xml:space="preserve"> </w:t>
            </w:r>
            <w:r w:rsidRPr="00B9328C">
              <w:rPr>
                <w:rFonts w:ascii="Arial" w:hAnsi="Arial" w:cs="Arial"/>
                <w:sz w:val="20"/>
                <w:szCs w:val="20"/>
              </w:rPr>
              <w:t>(≥50%</w:t>
            </w:r>
            <w:r w:rsidRPr="00B9328C">
              <w:rPr>
                <w:rFonts w:ascii="Arial" w:hAnsi="Arial" w:cs="Arial"/>
                <w:spacing w:val="-11"/>
                <w:sz w:val="20"/>
                <w:szCs w:val="20"/>
              </w:rPr>
              <w:t xml:space="preserve"> </w:t>
            </w:r>
            <w:r w:rsidRPr="00B9328C">
              <w:rPr>
                <w:rFonts w:ascii="Arial" w:hAnsi="Arial" w:cs="Arial"/>
                <w:sz w:val="20"/>
                <w:szCs w:val="20"/>
              </w:rPr>
              <w:t>v/v),</w:t>
            </w:r>
            <w:r w:rsidRPr="00B9328C">
              <w:rPr>
                <w:rFonts w:ascii="Arial" w:hAnsi="Arial" w:cs="Arial"/>
                <w:spacing w:val="-11"/>
                <w:sz w:val="20"/>
                <w:szCs w:val="20"/>
              </w:rPr>
              <w:t xml:space="preserve"> </w:t>
            </w:r>
            <w:proofErr w:type="spellStart"/>
            <w:r w:rsidRPr="00B9328C">
              <w:rPr>
                <w:rFonts w:ascii="Arial" w:hAnsi="Arial" w:cs="Arial"/>
                <w:sz w:val="20"/>
                <w:szCs w:val="20"/>
              </w:rPr>
              <w:t>Flonase</w:t>
            </w:r>
            <w:proofErr w:type="spellEnd"/>
            <w:r w:rsidRPr="00B9328C">
              <w:rPr>
                <w:rFonts w:ascii="Arial" w:hAnsi="Arial" w:cs="Arial"/>
                <w:spacing w:val="-11"/>
                <w:sz w:val="20"/>
                <w:szCs w:val="20"/>
              </w:rPr>
              <w:t xml:space="preserve"> </w:t>
            </w:r>
            <w:r w:rsidRPr="00B9328C">
              <w:rPr>
                <w:rFonts w:ascii="Arial" w:hAnsi="Arial" w:cs="Arial"/>
                <w:sz w:val="20"/>
                <w:szCs w:val="20"/>
              </w:rPr>
              <w:t>(≥50%</w:t>
            </w:r>
            <w:r w:rsidRPr="00B9328C">
              <w:rPr>
                <w:rFonts w:ascii="Arial" w:hAnsi="Arial" w:cs="Arial"/>
                <w:spacing w:val="-12"/>
                <w:sz w:val="20"/>
                <w:szCs w:val="20"/>
              </w:rPr>
              <w:t xml:space="preserve"> </w:t>
            </w:r>
            <w:r w:rsidRPr="00B9328C">
              <w:rPr>
                <w:rFonts w:ascii="Arial" w:hAnsi="Arial" w:cs="Arial"/>
                <w:sz w:val="20"/>
                <w:szCs w:val="20"/>
              </w:rPr>
              <w:t>v/v),</w:t>
            </w:r>
            <w:r w:rsidRPr="00B9328C">
              <w:rPr>
                <w:rFonts w:ascii="Arial" w:hAnsi="Arial" w:cs="Arial"/>
                <w:spacing w:val="-12"/>
                <w:sz w:val="20"/>
                <w:szCs w:val="20"/>
              </w:rPr>
              <w:t xml:space="preserve"> </w:t>
            </w:r>
            <w:r w:rsidRPr="00B9328C">
              <w:rPr>
                <w:rFonts w:ascii="Arial" w:hAnsi="Arial" w:cs="Arial"/>
                <w:sz w:val="20"/>
                <w:szCs w:val="20"/>
              </w:rPr>
              <w:t>and</w:t>
            </w:r>
            <w:r w:rsidRPr="00B9328C">
              <w:rPr>
                <w:rFonts w:ascii="Arial" w:hAnsi="Arial" w:cs="Arial"/>
                <w:spacing w:val="-11"/>
                <w:sz w:val="20"/>
                <w:szCs w:val="20"/>
              </w:rPr>
              <w:t xml:space="preserve"> </w:t>
            </w:r>
            <w:proofErr w:type="spellStart"/>
            <w:r w:rsidRPr="00B9328C">
              <w:rPr>
                <w:rFonts w:ascii="Arial" w:hAnsi="Arial" w:cs="Arial"/>
                <w:sz w:val="20"/>
                <w:szCs w:val="20"/>
              </w:rPr>
              <w:t>Beconase</w:t>
            </w:r>
            <w:proofErr w:type="spellEnd"/>
            <w:r w:rsidRPr="00B9328C">
              <w:rPr>
                <w:rFonts w:ascii="Arial" w:hAnsi="Arial" w:cs="Arial"/>
                <w:spacing w:val="-11"/>
                <w:sz w:val="20"/>
                <w:szCs w:val="20"/>
              </w:rPr>
              <w:t xml:space="preserve"> </w:t>
            </w:r>
            <w:r w:rsidRPr="00B9328C">
              <w:rPr>
                <w:rFonts w:ascii="Arial" w:hAnsi="Arial" w:cs="Arial"/>
                <w:sz w:val="20"/>
                <w:szCs w:val="20"/>
              </w:rPr>
              <w:t>(≥40%</w:t>
            </w:r>
            <w:r w:rsidRPr="00B9328C">
              <w:rPr>
                <w:rFonts w:ascii="Arial" w:hAnsi="Arial" w:cs="Arial"/>
                <w:spacing w:val="-12"/>
                <w:sz w:val="20"/>
                <w:szCs w:val="20"/>
              </w:rPr>
              <w:t xml:space="preserve"> </w:t>
            </w:r>
            <w:r w:rsidRPr="00B9328C">
              <w:rPr>
                <w:rFonts w:ascii="Arial" w:hAnsi="Arial" w:cs="Arial"/>
                <w:sz w:val="20"/>
                <w:szCs w:val="20"/>
              </w:rPr>
              <w:t>v/v).</w:t>
            </w:r>
            <w:r w:rsidR="008C5D87">
              <w:rPr>
                <w:rFonts w:ascii="Arial" w:hAnsi="Arial" w:cs="Arial"/>
                <w:sz w:val="20"/>
                <w:szCs w:val="20"/>
              </w:rPr>
              <w:fldChar w:fldCharType="begin"/>
            </w:r>
            <w:r w:rsidR="00120ECD">
              <w:rPr>
                <w:rFonts w:ascii="Arial" w:hAnsi="Arial" w:cs="Arial"/>
                <w:sz w:val="20"/>
                <w:szCs w:val="20"/>
              </w:rPr>
              <w:instrText xml:space="preserve"> ADDIN EN.CITE &lt;EndNote&gt;&lt;Cite&gt;&lt;Year&gt;2016&lt;/Year&gt;&lt;RecNum&gt;1&lt;/RecNum&gt;&lt;DisplayText&gt;&lt;style face="superscript"&gt;[3]&lt;/style&gt;&lt;/DisplayText&gt;&lt;record&gt;&lt;rec-number&gt;1&lt;/rec-number&gt;&lt;foreign-keys&gt;&lt;key app="EN" db-id="x05dpzvv1xvtaiesz5dvrv9ydfrf9trtvapw" timestamp="1532537603"&gt;1&lt;/key&gt;&lt;/foreign-keys&gt;&lt;ref-type name="Pamphlet"&gt;24&lt;/ref-type&gt;&lt;contributors&gt;&lt;/contributors&gt;&lt;auth-address&gt;Sunnyvale, CA&lt;/auth-address&gt;&lt;titles&gt;&lt;title&gt;Xpert MRSA NxG Package Insert, 301-4055 Rev. A&lt;/title&gt;&lt;/titles&gt;&lt;section&gt;22&lt;/section&gt;&lt;dates&gt;&lt;year&gt;2016&lt;/year&gt;&lt;pub-dates&gt;&lt;date&gt;December, 2016&lt;/date&gt;&lt;/pub-dates&gt;&lt;/dates&gt;&lt;publisher&gt;Cepheid&lt;/publisher&gt;&lt;urls&gt;&lt;/urls&gt;&lt;/record&gt;&lt;/Cite&gt;&lt;/EndNote&gt;</w:instrText>
            </w:r>
            <w:r w:rsidR="008C5D87">
              <w:rPr>
                <w:rFonts w:ascii="Arial" w:hAnsi="Arial" w:cs="Arial"/>
                <w:sz w:val="20"/>
                <w:szCs w:val="20"/>
              </w:rPr>
              <w:fldChar w:fldCharType="separate"/>
            </w:r>
            <w:r w:rsidR="00120ECD" w:rsidRPr="00120ECD">
              <w:rPr>
                <w:rFonts w:ascii="Arial" w:hAnsi="Arial" w:cs="Arial"/>
                <w:noProof/>
                <w:sz w:val="20"/>
                <w:szCs w:val="20"/>
                <w:vertAlign w:val="superscript"/>
              </w:rPr>
              <w:t>[3]</w:t>
            </w:r>
            <w:r w:rsidR="008C5D87">
              <w:rPr>
                <w:rFonts w:ascii="Arial" w:hAnsi="Arial" w:cs="Arial"/>
                <w:sz w:val="20"/>
                <w:szCs w:val="20"/>
              </w:rPr>
              <w:fldChar w:fldCharType="end"/>
            </w:r>
          </w:p>
          <w:p w:rsidR="00B2757B" w:rsidRDefault="00B2757B" w:rsidP="005E737E">
            <w:pPr>
              <w:pStyle w:val="ListParagraph"/>
              <w:autoSpaceDE w:val="0"/>
              <w:autoSpaceDN w:val="0"/>
              <w:adjustRightInd w:val="0"/>
              <w:spacing w:line="276" w:lineRule="auto"/>
              <w:jc w:val="left"/>
              <w:rPr>
                <w:rFonts w:ascii="ACaslonPro-Regular" w:eastAsiaTheme="minorHAnsi" w:hAnsi="ACaslonPro-Regular" w:cs="ACaslonPro-Regular"/>
                <w:sz w:val="18"/>
                <w:szCs w:val="18"/>
                <w:lang w:bidi="en-US"/>
              </w:rPr>
            </w:pPr>
          </w:p>
        </w:tc>
      </w:tr>
      <w:tr w:rsidR="00B2757B" w:rsidTr="005E737E">
        <w:trPr>
          <w:gridAfter w:val="2"/>
          <w:wAfter w:w="5398" w:type="dxa"/>
        </w:trPr>
        <w:tc>
          <w:tcPr>
            <w:tcW w:w="1797" w:type="dxa"/>
            <w:tcBorders>
              <w:top w:val="nil"/>
              <w:left w:val="nil"/>
              <w:bottom w:val="nil"/>
              <w:right w:val="nil"/>
            </w:tcBorders>
          </w:tcPr>
          <w:p w:rsidR="00B2757B" w:rsidRDefault="00B2757B" w:rsidP="005E737E">
            <w:pPr>
              <w:spacing w:line="276" w:lineRule="auto"/>
              <w:rPr>
                <w:rFonts w:ascii="Arial" w:hAnsi="Arial"/>
                <w:b/>
                <w:color w:val="0000FF"/>
                <w:sz w:val="20"/>
                <w:lang w:bidi="en-US"/>
              </w:rPr>
            </w:pPr>
          </w:p>
          <w:p w:rsidR="00B2757B" w:rsidRDefault="00B2757B" w:rsidP="005E737E">
            <w:pPr>
              <w:spacing w:line="276" w:lineRule="auto"/>
              <w:rPr>
                <w:rFonts w:ascii="Arial" w:hAnsi="Arial"/>
                <w:b/>
                <w:color w:val="0000FF"/>
                <w:sz w:val="20"/>
                <w:lang w:bidi="en-US"/>
              </w:rPr>
            </w:pPr>
            <w:r>
              <w:rPr>
                <w:rFonts w:ascii="Arial" w:hAnsi="Arial"/>
                <w:b/>
                <w:color w:val="0000FF"/>
                <w:sz w:val="20"/>
                <w:lang w:bidi="en-US"/>
              </w:rPr>
              <w:t>Method Performance Specifications</w:t>
            </w:r>
          </w:p>
          <w:p w:rsidR="00B2757B" w:rsidRDefault="00B2757B" w:rsidP="005E737E">
            <w:pPr>
              <w:spacing w:line="276" w:lineRule="auto"/>
              <w:rPr>
                <w:rFonts w:ascii="Arial" w:hAnsi="Arial"/>
                <w:b/>
                <w:color w:val="0000FF"/>
                <w:sz w:val="20"/>
                <w:lang w:bidi="en-US"/>
              </w:rPr>
            </w:pPr>
          </w:p>
        </w:tc>
        <w:tc>
          <w:tcPr>
            <w:tcW w:w="9365" w:type="dxa"/>
            <w:gridSpan w:val="5"/>
            <w:tcBorders>
              <w:top w:val="single" w:sz="4" w:space="0" w:color="auto"/>
              <w:left w:val="nil"/>
              <w:bottom w:val="single" w:sz="4" w:space="0" w:color="auto"/>
              <w:right w:val="nil"/>
            </w:tcBorders>
          </w:tcPr>
          <w:p w:rsidR="00B2757B" w:rsidRDefault="00B2757B" w:rsidP="005E737E">
            <w:pPr>
              <w:spacing w:line="276" w:lineRule="auto"/>
              <w:jc w:val="left"/>
              <w:rPr>
                <w:rFonts w:ascii="Arial" w:hAnsi="Arial"/>
                <w:b/>
                <w:sz w:val="20"/>
                <w:lang w:bidi="en-US"/>
              </w:rPr>
            </w:pPr>
            <w:r>
              <w:rPr>
                <w:rFonts w:ascii="Arial" w:hAnsi="Arial"/>
                <w:sz w:val="20"/>
                <w:lang w:bidi="en-US"/>
              </w:rPr>
              <w:t>According to the manufacturer (per the package insert):</w:t>
            </w:r>
          </w:p>
          <w:p w:rsidR="00B2757B" w:rsidRDefault="00B2757B" w:rsidP="005E737E">
            <w:pPr>
              <w:spacing w:line="276" w:lineRule="auto"/>
              <w:jc w:val="left"/>
              <w:rPr>
                <w:rFonts w:ascii="Arial" w:hAnsi="Arial"/>
                <w:sz w:val="20"/>
                <w:lang w:bidi="en-US"/>
              </w:rPr>
            </w:pPr>
          </w:p>
          <w:p w:rsidR="00B2757B" w:rsidRDefault="00B2757B" w:rsidP="005E737E">
            <w:pPr>
              <w:spacing w:line="276" w:lineRule="auto"/>
              <w:jc w:val="left"/>
              <w:rPr>
                <w:rFonts w:ascii="Arial" w:hAnsi="Arial"/>
                <w:sz w:val="20"/>
                <w:lang w:bidi="en-US"/>
              </w:rPr>
            </w:pPr>
            <w:r>
              <w:rPr>
                <w:rFonts w:ascii="Arial" w:hAnsi="Arial"/>
                <w:sz w:val="20"/>
                <w:lang w:bidi="en-US"/>
              </w:rPr>
              <w:t>Sensitivity: 91.0% (95% CI: 84.6-94.9)</w:t>
            </w:r>
          </w:p>
          <w:p w:rsidR="00B2757B" w:rsidRDefault="00B2757B" w:rsidP="005E737E">
            <w:pPr>
              <w:spacing w:line="276" w:lineRule="auto"/>
              <w:jc w:val="left"/>
              <w:rPr>
                <w:rFonts w:ascii="Arial" w:hAnsi="Arial"/>
                <w:sz w:val="20"/>
                <w:lang w:bidi="en-US"/>
              </w:rPr>
            </w:pPr>
            <w:r>
              <w:rPr>
                <w:rFonts w:ascii="Arial" w:hAnsi="Arial"/>
                <w:sz w:val="20"/>
                <w:lang w:bidi="en-US"/>
              </w:rPr>
              <w:t>Specificity: 96.9% (95% CI: 95.7-97.8)</w:t>
            </w:r>
          </w:p>
          <w:p w:rsidR="00B2757B" w:rsidRDefault="00B2757B" w:rsidP="005E737E">
            <w:pPr>
              <w:spacing w:line="276" w:lineRule="auto"/>
              <w:jc w:val="left"/>
              <w:rPr>
                <w:rFonts w:ascii="Arial" w:hAnsi="Arial"/>
                <w:sz w:val="20"/>
                <w:lang w:bidi="en-US"/>
              </w:rPr>
            </w:pPr>
            <w:r>
              <w:rPr>
                <w:rFonts w:ascii="Arial" w:hAnsi="Arial"/>
                <w:sz w:val="20"/>
                <w:lang w:bidi="en-US"/>
              </w:rPr>
              <w:t>PPV: 78.7% (95% CI:71.32-84.7)</w:t>
            </w:r>
          </w:p>
          <w:p w:rsidR="00B2757B" w:rsidRDefault="00B2757B" w:rsidP="005E737E">
            <w:pPr>
              <w:spacing w:line="276" w:lineRule="auto"/>
              <w:jc w:val="left"/>
              <w:rPr>
                <w:rFonts w:ascii="Arial" w:hAnsi="Arial"/>
                <w:sz w:val="20"/>
                <w:lang w:bidi="en-US"/>
              </w:rPr>
            </w:pPr>
            <w:r>
              <w:rPr>
                <w:rFonts w:ascii="Arial" w:hAnsi="Arial"/>
                <w:sz w:val="20"/>
                <w:lang w:bidi="en-US"/>
              </w:rPr>
              <w:t>NPV: 89.9% (95% CI: 98.0-99.4)</w:t>
            </w:r>
          </w:p>
          <w:p w:rsidR="00B2757B" w:rsidRPr="00B9328C" w:rsidRDefault="00B2757B" w:rsidP="005E737E">
            <w:pPr>
              <w:pStyle w:val="Heading3"/>
              <w:rPr>
                <w:rFonts w:ascii="Arial" w:hAnsi="Arial" w:cs="Arial"/>
                <w:sz w:val="20"/>
                <w:szCs w:val="20"/>
              </w:rPr>
            </w:pPr>
            <w:r w:rsidRPr="00B9328C">
              <w:rPr>
                <w:rFonts w:ascii="Arial" w:hAnsi="Arial" w:cs="Arial"/>
                <w:sz w:val="20"/>
                <w:szCs w:val="20"/>
              </w:rPr>
              <w:t xml:space="preserve">95% Confidence Intervals for Analytical </w:t>
            </w:r>
            <w:proofErr w:type="spellStart"/>
            <w:r w:rsidRPr="00B9328C">
              <w:rPr>
                <w:rFonts w:ascii="Arial" w:hAnsi="Arial" w:cs="Arial"/>
                <w:sz w:val="20"/>
                <w:szCs w:val="20"/>
              </w:rPr>
              <w:t>LoD</w:t>
            </w:r>
            <w:proofErr w:type="spellEnd"/>
            <w:r w:rsidRPr="00B9328C">
              <w:rPr>
                <w:rFonts w:ascii="Arial" w:hAnsi="Arial" w:cs="Arial"/>
                <w:sz w:val="20"/>
                <w:szCs w:val="20"/>
              </w:rPr>
              <w:t xml:space="preserve"> — MRSA (</w:t>
            </w:r>
            <w:proofErr w:type="spellStart"/>
            <w:r w:rsidRPr="00B9328C">
              <w:rPr>
                <w:rFonts w:ascii="Arial" w:hAnsi="Arial" w:cs="Arial"/>
                <w:sz w:val="20"/>
                <w:szCs w:val="20"/>
              </w:rPr>
              <w:t>ESwab</w:t>
            </w:r>
            <w:proofErr w:type="spellEnd"/>
            <w:r w:rsidRPr="00B9328C">
              <w:rPr>
                <w:rFonts w:ascii="Arial" w:hAnsi="Arial" w:cs="Arial"/>
                <w:sz w:val="20"/>
                <w:szCs w:val="20"/>
              </w:rPr>
              <w:t>)</w:t>
            </w:r>
          </w:p>
          <w:p w:rsidR="00B2757B" w:rsidRPr="00B9328C" w:rsidRDefault="00B2757B" w:rsidP="005E737E">
            <w:pPr>
              <w:pStyle w:val="BodyText"/>
              <w:spacing w:before="3" w:after="1"/>
              <w:rPr>
                <w:rFonts w:ascii="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532"/>
              <w:gridCol w:w="1667"/>
              <w:gridCol w:w="1168"/>
              <w:gridCol w:w="1049"/>
              <w:gridCol w:w="1208"/>
              <w:gridCol w:w="1195"/>
            </w:tblGrid>
            <w:tr w:rsidR="00B2757B" w:rsidRPr="00B9328C" w:rsidTr="005E737E">
              <w:trPr>
                <w:trHeight w:hRule="exact" w:val="521"/>
              </w:trPr>
              <w:tc>
                <w:tcPr>
                  <w:tcW w:w="1532" w:type="dxa"/>
                  <w:vMerge w:val="restart"/>
                </w:tcPr>
                <w:p w:rsidR="00B2757B" w:rsidRPr="00B9328C" w:rsidRDefault="00B2757B" w:rsidP="005E737E">
                  <w:pPr>
                    <w:pStyle w:val="TableParagraph"/>
                    <w:spacing w:before="0"/>
                    <w:rPr>
                      <w:b/>
                      <w:sz w:val="20"/>
                      <w:szCs w:val="20"/>
                    </w:rPr>
                  </w:pPr>
                </w:p>
                <w:p w:rsidR="00B2757B" w:rsidRPr="00B9328C" w:rsidRDefault="00B2757B" w:rsidP="005E737E">
                  <w:pPr>
                    <w:pStyle w:val="TableParagraph"/>
                    <w:spacing w:before="0"/>
                    <w:rPr>
                      <w:b/>
                      <w:sz w:val="20"/>
                      <w:szCs w:val="20"/>
                    </w:rPr>
                  </w:pPr>
                </w:p>
                <w:p w:rsidR="00B2757B" w:rsidRPr="00B9328C" w:rsidRDefault="00B2757B" w:rsidP="005E737E">
                  <w:pPr>
                    <w:pStyle w:val="TableParagraph"/>
                    <w:spacing w:before="116"/>
                    <w:ind w:left="115"/>
                    <w:rPr>
                      <w:b/>
                      <w:sz w:val="20"/>
                      <w:szCs w:val="20"/>
                    </w:rPr>
                  </w:pPr>
                  <w:r w:rsidRPr="00B9328C">
                    <w:rPr>
                      <w:b/>
                      <w:sz w:val="20"/>
                      <w:szCs w:val="20"/>
                    </w:rPr>
                    <w:t>MRSA Strain</w:t>
                  </w:r>
                </w:p>
              </w:tc>
              <w:tc>
                <w:tcPr>
                  <w:tcW w:w="1667" w:type="dxa"/>
                  <w:vMerge w:val="restart"/>
                </w:tcPr>
                <w:p w:rsidR="00B2757B" w:rsidRPr="00B9328C" w:rsidRDefault="00B2757B" w:rsidP="005E737E">
                  <w:pPr>
                    <w:pStyle w:val="TableParagraph"/>
                    <w:spacing w:before="0"/>
                    <w:rPr>
                      <w:b/>
                      <w:sz w:val="20"/>
                      <w:szCs w:val="20"/>
                    </w:rPr>
                  </w:pPr>
                </w:p>
                <w:p w:rsidR="00B2757B" w:rsidRPr="00B9328C" w:rsidRDefault="00B2757B" w:rsidP="005E737E">
                  <w:pPr>
                    <w:pStyle w:val="TableParagraph"/>
                    <w:spacing w:before="3"/>
                    <w:rPr>
                      <w:b/>
                      <w:sz w:val="20"/>
                      <w:szCs w:val="20"/>
                    </w:rPr>
                  </w:pPr>
                </w:p>
                <w:p w:rsidR="00B2757B" w:rsidRPr="00B9328C" w:rsidRDefault="00B2757B" w:rsidP="005E737E">
                  <w:pPr>
                    <w:pStyle w:val="TableParagraph"/>
                    <w:spacing w:before="0"/>
                    <w:ind w:left="502"/>
                    <w:rPr>
                      <w:b/>
                      <w:sz w:val="20"/>
                      <w:szCs w:val="20"/>
                    </w:rPr>
                  </w:pPr>
                  <w:r w:rsidRPr="00B9328C">
                    <w:rPr>
                      <w:b/>
                      <w:sz w:val="20"/>
                      <w:szCs w:val="20"/>
                    </w:rPr>
                    <w:t>PFGE ID</w:t>
                  </w:r>
                  <w:r w:rsidRPr="00B9328C">
                    <w:rPr>
                      <w:b/>
                      <w:position w:val="7"/>
                      <w:sz w:val="20"/>
                      <w:szCs w:val="20"/>
                    </w:rPr>
                    <w:t>a</w:t>
                  </w:r>
                </w:p>
              </w:tc>
              <w:tc>
                <w:tcPr>
                  <w:tcW w:w="3408" w:type="dxa"/>
                  <w:gridSpan w:val="3"/>
                  <w:tcBorders>
                    <w:bottom w:val="single" w:sz="11" w:space="0" w:color="000000"/>
                  </w:tcBorders>
                </w:tcPr>
                <w:p w:rsidR="00B2757B" w:rsidRPr="00B9328C" w:rsidRDefault="00B2757B" w:rsidP="005E737E">
                  <w:pPr>
                    <w:pStyle w:val="TableParagraph"/>
                    <w:ind w:left="278" w:right="278"/>
                    <w:jc w:val="center"/>
                    <w:rPr>
                      <w:b/>
                      <w:sz w:val="20"/>
                      <w:szCs w:val="20"/>
                    </w:rPr>
                  </w:pPr>
                  <w:proofErr w:type="spellStart"/>
                  <w:r w:rsidRPr="00B9328C">
                    <w:rPr>
                      <w:b/>
                      <w:sz w:val="20"/>
                      <w:szCs w:val="20"/>
                    </w:rPr>
                    <w:t>LoD</w:t>
                  </w:r>
                  <w:proofErr w:type="spellEnd"/>
                  <w:r w:rsidRPr="00B9328C">
                    <w:rPr>
                      <w:b/>
                      <w:sz w:val="20"/>
                      <w:szCs w:val="20"/>
                    </w:rPr>
                    <w:t xml:space="preserve"> Estimate</w:t>
                  </w:r>
                </w:p>
                <w:p w:rsidR="00B2757B" w:rsidRPr="00B9328C" w:rsidRDefault="00B2757B" w:rsidP="005E737E">
                  <w:pPr>
                    <w:pStyle w:val="TableParagraph"/>
                    <w:spacing w:before="12"/>
                    <w:ind w:left="278" w:right="279"/>
                    <w:jc w:val="center"/>
                    <w:rPr>
                      <w:b/>
                      <w:sz w:val="20"/>
                      <w:szCs w:val="20"/>
                    </w:rPr>
                  </w:pPr>
                  <w:r w:rsidRPr="00B9328C">
                    <w:rPr>
                      <w:b/>
                      <w:sz w:val="20"/>
                      <w:szCs w:val="20"/>
                    </w:rPr>
                    <w:t>(Logistic Regression) (CFU/Swab)</w:t>
                  </w:r>
                </w:p>
              </w:tc>
              <w:tc>
                <w:tcPr>
                  <w:tcW w:w="1191" w:type="dxa"/>
                  <w:vMerge w:val="restart"/>
                </w:tcPr>
                <w:p w:rsidR="00B2757B" w:rsidRPr="00B9328C" w:rsidRDefault="00B2757B" w:rsidP="005E737E">
                  <w:pPr>
                    <w:pStyle w:val="TableParagraph"/>
                    <w:spacing w:line="254" w:lineRule="auto"/>
                    <w:ind w:left="115" w:right="141" w:firstLine="27"/>
                    <w:jc w:val="center"/>
                    <w:rPr>
                      <w:b/>
                      <w:sz w:val="20"/>
                      <w:szCs w:val="20"/>
                    </w:rPr>
                  </w:pPr>
                  <w:proofErr w:type="spellStart"/>
                  <w:r w:rsidRPr="00B9328C">
                    <w:rPr>
                      <w:b/>
                      <w:sz w:val="20"/>
                      <w:szCs w:val="20"/>
                    </w:rPr>
                    <w:t>LoD</w:t>
                  </w:r>
                  <w:proofErr w:type="spellEnd"/>
                  <w:r w:rsidRPr="00B9328C">
                    <w:rPr>
                      <w:b/>
                      <w:sz w:val="20"/>
                      <w:szCs w:val="20"/>
                    </w:rPr>
                    <w:t xml:space="preserve"> Estimate</w:t>
                  </w:r>
                  <w:r w:rsidRPr="00B9328C">
                    <w:rPr>
                      <w:b/>
                      <w:spacing w:val="-33"/>
                      <w:sz w:val="20"/>
                      <w:szCs w:val="20"/>
                    </w:rPr>
                    <w:t xml:space="preserve"> </w:t>
                  </w:r>
                  <w:r w:rsidRPr="00B9328C">
                    <w:rPr>
                      <w:b/>
                      <w:sz w:val="20"/>
                      <w:szCs w:val="20"/>
                    </w:rPr>
                    <w:t>In Elution Reagent (CFU/</w:t>
                  </w:r>
                  <w:proofErr w:type="spellStart"/>
                  <w:r w:rsidRPr="00B9328C">
                    <w:rPr>
                      <w:b/>
                      <w:sz w:val="20"/>
                      <w:szCs w:val="20"/>
                    </w:rPr>
                    <w:t>mL</w:t>
                  </w:r>
                  <w:proofErr w:type="spellEnd"/>
                  <w:r w:rsidRPr="00B9328C">
                    <w:rPr>
                      <w:b/>
                      <w:sz w:val="20"/>
                      <w:szCs w:val="20"/>
                    </w:rPr>
                    <w:t>)</w:t>
                  </w:r>
                </w:p>
              </w:tc>
            </w:tr>
            <w:tr w:rsidR="00B2757B" w:rsidRPr="00B9328C" w:rsidTr="005E737E">
              <w:trPr>
                <w:trHeight w:hRule="exact" w:val="660"/>
              </w:trPr>
              <w:tc>
                <w:tcPr>
                  <w:tcW w:w="1532" w:type="dxa"/>
                  <w:vMerge/>
                  <w:tcBorders>
                    <w:bottom w:val="single" w:sz="11" w:space="0" w:color="000000"/>
                  </w:tcBorders>
                </w:tcPr>
                <w:p w:rsidR="00B2757B" w:rsidRPr="00B9328C" w:rsidRDefault="00B2757B" w:rsidP="005E737E">
                  <w:pPr>
                    <w:rPr>
                      <w:rFonts w:ascii="Arial" w:hAnsi="Arial" w:cs="Arial"/>
                      <w:sz w:val="20"/>
                      <w:szCs w:val="20"/>
                    </w:rPr>
                  </w:pPr>
                </w:p>
              </w:tc>
              <w:tc>
                <w:tcPr>
                  <w:tcW w:w="1667" w:type="dxa"/>
                  <w:vMerge/>
                  <w:tcBorders>
                    <w:bottom w:val="single" w:sz="11" w:space="0" w:color="000000"/>
                  </w:tcBorders>
                </w:tcPr>
                <w:p w:rsidR="00B2757B" w:rsidRPr="00B9328C" w:rsidRDefault="00B2757B" w:rsidP="005E737E">
                  <w:pPr>
                    <w:rPr>
                      <w:rFonts w:ascii="Arial" w:hAnsi="Arial" w:cs="Arial"/>
                      <w:sz w:val="20"/>
                      <w:szCs w:val="20"/>
                    </w:rPr>
                  </w:pPr>
                </w:p>
              </w:tc>
              <w:tc>
                <w:tcPr>
                  <w:tcW w:w="1166" w:type="dxa"/>
                  <w:tcBorders>
                    <w:top w:val="single" w:sz="11" w:space="0" w:color="000000"/>
                    <w:bottom w:val="single" w:sz="11" w:space="0" w:color="000000"/>
                  </w:tcBorders>
                </w:tcPr>
                <w:p w:rsidR="00B2757B" w:rsidRPr="00B9328C" w:rsidRDefault="00B2757B" w:rsidP="005E737E">
                  <w:pPr>
                    <w:pStyle w:val="TableParagraph"/>
                    <w:spacing w:before="157" w:line="254" w:lineRule="auto"/>
                    <w:ind w:left="292" w:right="277" w:firstLine="32"/>
                    <w:rPr>
                      <w:b/>
                      <w:sz w:val="20"/>
                      <w:szCs w:val="20"/>
                    </w:rPr>
                  </w:pPr>
                  <w:r w:rsidRPr="00B9328C">
                    <w:rPr>
                      <w:b/>
                      <w:sz w:val="20"/>
                      <w:szCs w:val="20"/>
                    </w:rPr>
                    <w:t>Lower 95% CI</w:t>
                  </w:r>
                </w:p>
              </w:tc>
              <w:tc>
                <w:tcPr>
                  <w:tcW w:w="1049" w:type="dxa"/>
                  <w:tcBorders>
                    <w:top w:val="single" w:sz="11" w:space="0" w:color="000000"/>
                    <w:bottom w:val="single" w:sz="11" w:space="0" w:color="000000"/>
                  </w:tcBorders>
                </w:tcPr>
                <w:p w:rsidR="00B2757B" w:rsidRPr="00B9328C" w:rsidRDefault="00B2757B" w:rsidP="005E737E">
                  <w:pPr>
                    <w:pStyle w:val="TableParagraph"/>
                    <w:spacing w:before="157" w:line="254" w:lineRule="auto"/>
                    <w:ind w:left="178" w:hanging="53"/>
                    <w:rPr>
                      <w:b/>
                      <w:sz w:val="20"/>
                      <w:szCs w:val="20"/>
                    </w:rPr>
                  </w:pPr>
                  <w:proofErr w:type="spellStart"/>
                  <w:r w:rsidRPr="00B9328C">
                    <w:rPr>
                      <w:b/>
                      <w:sz w:val="20"/>
                      <w:szCs w:val="20"/>
                    </w:rPr>
                    <w:t>LoD</w:t>
                  </w:r>
                  <w:proofErr w:type="spellEnd"/>
                  <w:r w:rsidRPr="00B9328C">
                    <w:rPr>
                      <w:b/>
                      <w:sz w:val="20"/>
                      <w:szCs w:val="20"/>
                    </w:rPr>
                    <w:t xml:space="preserve"> Point Estimate</w:t>
                  </w:r>
                </w:p>
              </w:tc>
              <w:tc>
                <w:tcPr>
                  <w:tcW w:w="1193" w:type="dxa"/>
                  <w:tcBorders>
                    <w:top w:val="single" w:sz="11" w:space="0" w:color="000000"/>
                    <w:bottom w:val="single" w:sz="11" w:space="0" w:color="000000"/>
                  </w:tcBorders>
                </w:tcPr>
                <w:p w:rsidR="00B2757B" w:rsidRPr="00B9328C" w:rsidRDefault="00B2757B" w:rsidP="005E737E">
                  <w:pPr>
                    <w:pStyle w:val="TableParagraph"/>
                    <w:spacing w:before="157" w:line="254" w:lineRule="auto"/>
                    <w:ind w:left="299" w:right="284" w:firstLine="37"/>
                    <w:rPr>
                      <w:b/>
                      <w:sz w:val="20"/>
                      <w:szCs w:val="20"/>
                    </w:rPr>
                  </w:pPr>
                  <w:r w:rsidRPr="00B9328C">
                    <w:rPr>
                      <w:b/>
                      <w:sz w:val="20"/>
                      <w:szCs w:val="20"/>
                    </w:rPr>
                    <w:t>Upper 95% CI</w:t>
                  </w:r>
                </w:p>
              </w:tc>
              <w:tc>
                <w:tcPr>
                  <w:tcW w:w="1191" w:type="dxa"/>
                  <w:vMerge/>
                  <w:tcBorders>
                    <w:bottom w:val="single" w:sz="11" w:space="0" w:color="000000"/>
                  </w:tcBorders>
                </w:tcPr>
                <w:p w:rsidR="00B2757B" w:rsidRPr="00B9328C" w:rsidRDefault="00B2757B" w:rsidP="005E737E">
                  <w:pPr>
                    <w:rPr>
                      <w:rFonts w:ascii="Arial" w:hAnsi="Arial" w:cs="Arial"/>
                      <w:sz w:val="20"/>
                      <w:szCs w:val="20"/>
                    </w:rPr>
                  </w:pPr>
                </w:p>
              </w:tc>
            </w:tr>
            <w:tr w:rsidR="00B2757B" w:rsidRPr="00B9328C" w:rsidTr="005E737E">
              <w:trPr>
                <w:trHeight w:hRule="exact" w:val="300"/>
              </w:trPr>
              <w:tc>
                <w:tcPr>
                  <w:tcW w:w="1532" w:type="dxa"/>
                  <w:tcBorders>
                    <w:top w:val="single" w:sz="11" w:space="0" w:color="000000"/>
                  </w:tcBorders>
                </w:tcPr>
                <w:p w:rsidR="00B2757B" w:rsidRPr="00B9328C" w:rsidRDefault="00B2757B" w:rsidP="005E737E">
                  <w:pPr>
                    <w:pStyle w:val="TableParagraph"/>
                    <w:spacing w:before="17"/>
                    <w:ind w:left="115"/>
                    <w:rPr>
                      <w:sz w:val="20"/>
                      <w:szCs w:val="20"/>
                    </w:rPr>
                  </w:pPr>
                  <w:r w:rsidRPr="00B9328C">
                    <w:rPr>
                      <w:sz w:val="20"/>
                      <w:szCs w:val="20"/>
                    </w:rPr>
                    <w:t>Type I</w:t>
                  </w:r>
                </w:p>
              </w:tc>
              <w:tc>
                <w:tcPr>
                  <w:tcW w:w="1667" w:type="dxa"/>
                  <w:tcBorders>
                    <w:top w:val="single" w:sz="11" w:space="0" w:color="000000"/>
                  </w:tcBorders>
                </w:tcPr>
                <w:p w:rsidR="00B2757B" w:rsidRPr="00B9328C" w:rsidRDefault="00B2757B" w:rsidP="005E737E">
                  <w:pPr>
                    <w:pStyle w:val="TableParagraph"/>
                    <w:spacing w:before="17"/>
                    <w:ind w:right="566"/>
                    <w:jc w:val="right"/>
                    <w:rPr>
                      <w:sz w:val="20"/>
                      <w:szCs w:val="20"/>
                    </w:rPr>
                  </w:pPr>
                  <w:r w:rsidRPr="00B9328C">
                    <w:rPr>
                      <w:sz w:val="20"/>
                      <w:szCs w:val="20"/>
                    </w:rPr>
                    <w:t>USA500</w:t>
                  </w:r>
                </w:p>
              </w:tc>
              <w:tc>
                <w:tcPr>
                  <w:tcW w:w="1166" w:type="dxa"/>
                  <w:tcBorders>
                    <w:top w:val="single" w:sz="11" w:space="0" w:color="000000"/>
                  </w:tcBorders>
                </w:tcPr>
                <w:p w:rsidR="00B2757B" w:rsidRPr="00B9328C" w:rsidRDefault="00B2757B" w:rsidP="005E737E">
                  <w:pPr>
                    <w:pStyle w:val="TableParagraph"/>
                    <w:spacing w:before="17"/>
                    <w:ind w:left="439"/>
                    <w:rPr>
                      <w:sz w:val="20"/>
                      <w:szCs w:val="20"/>
                    </w:rPr>
                  </w:pPr>
                  <w:r w:rsidRPr="00B9328C">
                    <w:rPr>
                      <w:sz w:val="20"/>
                      <w:szCs w:val="20"/>
                    </w:rPr>
                    <w:t>285</w:t>
                  </w:r>
                </w:p>
              </w:tc>
              <w:tc>
                <w:tcPr>
                  <w:tcW w:w="1049" w:type="dxa"/>
                  <w:tcBorders>
                    <w:top w:val="single" w:sz="11" w:space="0" w:color="000000"/>
                  </w:tcBorders>
                </w:tcPr>
                <w:p w:rsidR="00B2757B" w:rsidRPr="00B9328C" w:rsidRDefault="00B2757B" w:rsidP="005E737E">
                  <w:pPr>
                    <w:pStyle w:val="TableParagraph"/>
                    <w:spacing w:before="17"/>
                    <w:ind w:right="401"/>
                    <w:jc w:val="right"/>
                    <w:rPr>
                      <w:b/>
                      <w:sz w:val="20"/>
                      <w:szCs w:val="20"/>
                    </w:rPr>
                  </w:pPr>
                  <w:r w:rsidRPr="00B9328C">
                    <w:rPr>
                      <w:b/>
                      <w:sz w:val="20"/>
                      <w:szCs w:val="20"/>
                    </w:rPr>
                    <w:t>343</w:t>
                  </w:r>
                </w:p>
              </w:tc>
              <w:tc>
                <w:tcPr>
                  <w:tcW w:w="1193" w:type="dxa"/>
                  <w:tcBorders>
                    <w:top w:val="single" w:sz="11" w:space="0" w:color="000000"/>
                  </w:tcBorders>
                </w:tcPr>
                <w:p w:rsidR="00B2757B" w:rsidRPr="00B9328C" w:rsidRDefault="00B2757B" w:rsidP="005E737E">
                  <w:pPr>
                    <w:pStyle w:val="TableParagraph"/>
                    <w:spacing w:before="17"/>
                    <w:ind w:left="376" w:right="376"/>
                    <w:jc w:val="center"/>
                    <w:rPr>
                      <w:sz w:val="20"/>
                      <w:szCs w:val="20"/>
                    </w:rPr>
                  </w:pPr>
                  <w:r w:rsidRPr="00B9328C">
                    <w:rPr>
                      <w:sz w:val="20"/>
                      <w:szCs w:val="20"/>
                    </w:rPr>
                    <w:t>469</w:t>
                  </w:r>
                </w:p>
              </w:tc>
              <w:tc>
                <w:tcPr>
                  <w:tcW w:w="1191" w:type="dxa"/>
                  <w:tcBorders>
                    <w:top w:val="single" w:sz="11" w:space="0" w:color="000000"/>
                  </w:tcBorders>
                </w:tcPr>
                <w:p w:rsidR="00B2757B" w:rsidRPr="00B9328C" w:rsidRDefault="00B2757B" w:rsidP="005E737E">
                  <w:pPr>
                    <w:pStyle w:val="TableParagraph"/>
                    <w:spacing w:before="17"/>
                    <w:ind w:left="425" w:right="425"/>
                    <w:jc w:val="center"/>
                    <w:rPr>
                      <w:b/>
                      <w:sz w:val="20"/>
                      <w:szCs w:val="20"/>
                    </w:rPr>
                  </w:pPr>
                  <w:r w:rsidRPr="00B9328C">
                    <w:rPr>
                      <w:b/>
                      <w:sz w:val="20"/>
                      <w:szCs w:val="20"/>
                    </w:rPr>
                    <w:t>45</w:t>
                  </w:r>
                </w:p>
              </w:tc>
            </w:tr>
            <w:tr w:rsidR="00B2757B" w:rsidRPr="00B9328C" w:rsidTr="005E737E">
              <w:trPr>
                <w:trHeight w:hRule="exact" w:val="300"/>
              </w:trPr>
              <w:tc>
                <w:tcPr>
                  <w:tcW w:w="1532" w:type="dxa"/>
                </w:tcPr>
                <w:p w:rsidR="00B2757B" w:rsidRPr="00B9328C" w:rsidRDefault="00B2757B" w:rsidP="005E737E">
                  <w:pPr>
                    <w:pStyle w:val="TableParagraph"/>
                    <w:spacing w:before="25"/>
                    <w:ind w:left="115"/>
                    <w:rPr>
                      <w:sz w:val="20"/>
                      <w:szCs w:val="20"/>
                    </w:rPr>
                  </w:pPr>
                  <w:r w:rsidRPr="00B9328C">
                    <w:rPr>
                      <w:sz w:val="20"/>
                      <w:szCs w:val="20"/>
                    </w:rPr>
                    <w:t>Type II</w:t>
                  </w:r>
                </w:p>
              </w:tc>
              <w:tc>
                <w:tcPr>
                  <w:tcW w:w="1667" w:type="dxa"/>
                </w:tcPr>
                <w:p w:rsidR="00B2757B" w:rsidRPr="00B9328C" w:rsidRDefault="00B2757B" w:rsidP="005E737E">
                  <w:pPr>
                    <w:pStyle w:val="TableParagraph"/>
                    <w:spacing w:before="25"/>
                    <w:ind w:right="566"/>
                    <w:jc w:val="right"/>
                    <w:rPr>
                      <w:sz w:val="20"/>
                      <w:szCs w:val="20"/>
                    </w:rPr>
                  </w:pPr>
                  <w:r w:rsidRPr="00B9328C">
                    <w:rPr>
                      <w:sz w:val="20"/>
                      <w:szCs w:val="20"/>
                    </w:rPr>
                    <w:t>USA100</w:t>
                  </w:r>
                </w:p>
              </w:tc>
              <w:tc>
                <w:tcPr>
                  <w:tcW w:w="1166" w:type="dxa"/>
                </w:tcPr>
                <w:p w:rsidR="00B2757B" w:rsidRPr="00B9328C" w:rsidRDefault="00B2757B" w:rsidP="005E737E">
                  <w:pPr>
                    <w:pStyle w:val="TableParagraph"/>
                    <w:spacing w:before="25"/>
                    <w:ind w:left="439"/>
                    <w:rPr>
                      <w:sz w:val="20"/>
                      <w:szCs w:val="20"/>
                    </w:rPr>
                  </w:pPr>
                  <w:r w:rsidRPr="00B9328C">
                    <w:rPr>
                      <w:sz w:val="20"/>
                      <w:szCs w:val="20"/>
                    </w:rPr>
                    <w:t>184</w:t>
                  </w:r>
                </w:p>
              </w:tc>
              <w:tc>
                <w:tcPr>
                  <w:tcW w:w="1049" w:type="dxa"/>
                </w:tcPr>
                <w:p w:rsidR="00B2757B" w:rsidRPr="00B9328C" w:rsidRDefault="00B2757B" w:rsidP="005E737E">
                  <w:pPr>
                    <w:pStyle w:val="TableParagraph"/>
                    <w:spacing w:before="25"/>
                    <w:ind w:right="401"/>
                    <w:jc w:val="right"/>
                    <w:rPr>
                      <w:b/>
                      <w:sz w:val="20"/>
                      <w:szCs w:val="20"/>
                    </w:rPr>
                  </w:pPr>
                  <w:r w:rsidRPr="00B9328C">
                    <w:rPr>
                      <w:b/>
                      <w:sz w:val="20"/>
                      <w:szCs w:val="20"/>
                    </w:rPr>
                    <w:t>218</w:t>
                  </w:r>
                </w:p>
              </w:tc>
              <w:tc>
                <w:tcPr>
                  <w:tcW w:w="1193" w:type="dxa"/>
                </w:tcPr>
                <w:p w:rsidR="00B2757B" w:rsidRPr="00B9328C" w:rsidRDefault="00B2757B" w:rsidP="005E737E">
                  <w:pPr>
                    <w:pStyle w:val="TableParagraph"/>
                    <w:spacing w:before="25"/>
                    <w:ind w:left="376" w:right="376"/>
                    <w:jc w:val="center"/>
                    <w:rPr>
                      <w:sz w:val="20"/>
                      <w:szCs w:val="20"/>
                    </w:rPr>
                  </w:pPr>
                  <w:r w:rsidRPr="00B9328C">
                    <w:rPr>
                      <w:sz w:val="20"/>
                      <w:szCs w:val="20"/>
                    </w:rPr>
                    <w:t>293</w:t>
                  </w:r>
                </w:p>
              </w:tc>
              <w:tc>
                <w:tcPr>
                  <w:tcW w:w="1191" w:type="dxa"/>
                </w:tcPr>
                <w:p w:rsidR="00B2757B" w:rsidRPr="00B9328C" w:rsidRDefault="00B2757B" w:rsidP="005E737E">
                  <w:pPr>
                    <w:pStyle w:val="TableParagraph"/>
                    <w:spacing w:before="25"/>
                    <w:ind w:left="425" w:right="425"/>
                    <w:jc w:val="center"/>
                    <w:rPr>
                      <w:b/>
                      <w:sz w:val="20"/>
                      <w:szCs w:val="20"/>
                    </w:rPr>
                  </w:pPr>
                  <w:r w:rsidRPr="00B9328C">
                    <w:rPr>
                      <w:b/>
                      <w:sz w:val="20"/>
                      <w:szCs w:val="20"/>
                    </w:rPr>
                    <w:t>28</w:t>
                  </w:r>
                </w:p>
              </w:tc>
            </w:tr>
            <w:tr w:rsidR="00B2757B" w:rsidRPr="00B9328C" w:rsidTr="005E737E">
              <w:trPr>
                <w:trHeight w:hRule="exact" w:val="300"/>
              </w:trPr>
              <w:tc>
                <w:tcPr>
                  <w:tcW w:w="1532" w:type="dxa"/>
                </w:tcPr>
                <w:p w:rsidR="00B2757B" w:rsidRPr="00B9328C" w:rsidRDefault="00B2757B" w:rsidP="005E737E">
                  <w:pPr>
                    <w:pStyle w:val="TableParagraph"/>
                    <w:spacing w:before="25"/>
                    <w:ind w:left="115"/>
                    <w:rPr>
                      <w:sz w:val="20"/>
                      <w:szCs w:val="20"/>
                    </w:rPr>
                  </w:pPr>
                  <w:r w:rsidRPr="00B9328C">
                    <w:rPr>
                      <w:sz w:val="20"/>
                      <w:szCs w:val="20"/>
                    </w:rPr>
                    <w:t>Type III</w:t>
                  </w:r>
                </w:p>
              </w:tc>
              <w:tc>
                <w:tcPr>
                  <w:tcW w:w="1667" w:type="dxa"/>
                </w:tcPr>
                <w:p w:rsidR="00B2757B" w:rsidRPr="00B9328C" w:rsidRDefault="00B2757B" w:rsidP="005E737E">
                  <w:pPr>
                    <w:pStyle w:val="TableParagraph"/>
                    <w:spacing w:before="25"/>
                    <w:ind w:right="540"/>
                    <w:jc w:val="right"/>
                    <w:rPr>
                      <w:sz w:val="20"/>
                      <w:szCs w:val="20"/>
                    </w:rPr>
                  </w:pPr>
                  <w:r w:rsidRPr="00B9328C">
                    <w:rPr>
                      <w:sz w:val="20"/>
                      <w:szCs w:val="20"/>
                    </w:rPr>
                    <w:t>unknown</w:t>
                  </w:r>
                </w:p>
              </w:tc>
              <w:tc>
                <w:tcPr>
                  <w:tcW w:w="1166" w:type="dxa"/>
                </w:tcPr>
                <w:p w:rsidR="00B2757B" w:rsidRPr="00B9328C" w:rsidRDefault="00B2757B" w:rsidP="005E737E">
                  <w:pPr>
                    <w:pStyle w:val="TableParagraph"/>
                    <w:spacing w:before="25"/>
                    <w:ind w:left="438"/>
                    <w:rPr>
                      <w:sz w:val="20"/>
                      <w:szCs w:val="20"/>
                    </w:rPr>
                  </w:pPr>
                  <w:r w:rsidRPr="00B9328C">
                    <w:rPr>
                      <w:sz w:val="20"/>
                      <w:szCs w:val="20"/>
                    </w:rPr>
                    <w:t>215</w:t>
                  </w:r>
                </w:p>
              </w:tc>
              <w:tc>
                <w:tcPr>
                  <w:tcW w:w="1049" w:type="dxa"/>
                </w:tcPr>
                <w:p w:rsidR="00B2757B" w:rsidRPr="00B9328C" w:rsidRDefault="00B2757B" w:rsidP="005E737E">
                  <w:pPr>
                    <w:pStyle w:val="TableParagraph"/>
                    <w:spacing w:before="25"/>
                    <w:ind w:right="401"/>
                    <w:jc w:val="right"/>
                    <w:rPr>
                      <w:b/>
                      <w:sz w:val="20"/>
                      <w:szCs w:val="20"/>
                    </w:rPr>
                  </w:pPr>
                  <w:r w:rsidRPr="00B9328C">
                    <w:rPr>
                      <w:b/>
                      <w:sz w:val="20"/>
                      <w:szCs w:val="20"/>
                    </w:rPr>
                    <w:t>254</w:t>
                  </w:r>
                </w:p>
              </w:tc>
              <w:tc>
                <w:tcPr>
                  <w:tcW w:w="1193" w:type="dxa"/>
                </w:tcPr>
                <w:p w:rsidR="00B2757B" w:rsidRPr="00B9328C" w:rsidRDefault="00B2757B" w:rsidP="005E737E">
                  <w:pPr>
                    <w:pStyle w:val="TableParagraph"/>
                    <w:spacing w:before="25"/>
                    <w:ind w:left="376" w:right="376"/>
                    <w:jc w:val="center"/>
                    <w:rPr>
                      <w:sz w:val="20"/>
                      <w:szCs w:val="20"/>
                    </w:rPr>
                  </w:pPr>
                  <w:r w:rsidRPr="00B9328C">
                    <w:rPr>
                      <w:sz w:val="20"/>
                      <w:szCs w:val="20"/>
                    </w:rPr>
                    <w:t>338</w:t>
                  </w:r>
                </w:p>
              </w:tc>
              <w:tc>
                <w:tcPr>
                  <w:tcW w:w="1191" w:type="dxa"/>
                </w:tcPr>
                <w:p w:rsidR="00B2757B" w:rsidRPr="00B9328C" w:rsidRDefault="00B2757B" w:rsidP="005E737E">
                  <w:pPr>
                    <w:pStyle w:val="TableParagraph"/>
                    <w:spacing w:before="25"/>
                    <w:ind w:left="425" w:right="425"/>
                    <w:jc w:val="center"/>
                    <w:rPr>
                      <w:b/>
                      <w:sz w:val="20"/>
                      <w:szCs w:val="20"/>
                    </w:rPr>
                  </w:pPr>
                  <w:r w:rsidRPr="00B9328C">
                    <w:rPr>
                      <w:b/>
                      <w:sz w:val="20"/>
                      <w:szCs w:val="20"/>
                    </w:rPr>
                    <w:t>33</w:t>
                  </w:r>
                </w:p>
              </w:tc>
            </w:tr>
            <w:tr w:rsidR="00B2757B" w:rsidRPr="00B9328C" w:rsidTr="005E737E">
              <w:trPr>
                <w:trHeight w:hRule="exact" w:val="300"/>
              </w:trPr>
              <w:tc>
                <w:tcPr>
                  <w:tcW w:w="1532" w:type="dxa"/>
                </w:tcPr>
                <w:p w:rsidR="00B2757B" w:rsidRPr="00B9328C" w:rsidRDefault="00B2757B" w:rsidP="005E737E">
                  <w:pPr>
                    <w:pStyle w:val="TableParagraph"/>
                    <w:spacing w:before="25"/>
                    <w:ind w:left="115"/>
                    <w:rPr>
                      <w:sz w:val="20"/>
                      <w:szCs w:val="20"/>
                    </w:rPr>
                  </w:pPr>
                  <w:r w:rsidRPr="00B9328C">
                    <w:rPr>
                      <w:sz w:val="20"/>
                      <w:szCs w:val="20"/>
                    </w:rPr>
                    <w:t xml:space="preserve">Type </w:t>
                  </w:r>
                  <w:proofErr w:type="spellStart"/>
                  <w:r w:rsidRPr="00B9328C">
                    <w:rPr>
                      <w:sz w:val="20"/>
                      <w:szCs w:val="20"/>
                    </w:rPr>
                    <w:t>IVa</w:t>
                  </w:r>
                  <w:proofErr w:type="spellEnd"/>
                </w:p>
              </w:tc>
              <w:tc>
                <w:tcPr>
                  <w:tcW w:w="1667" w:type="dxa"/>
                </w:tcPr>
                <w:p w:rsidR="00B2757B" w:rsidRPr="00B9328C" w:rsidRDefault="00B2757B" w:rsidP="005E737E">
                  <w:pPr>
                    <w:pStyle w:val="TableParagraph"/>
                    <w:spacing w:before="25"/>
                    <w:ind w:right="568"/>
                    <w:jc w:val="right"/>
                    <w:rPr>
                      <w:sz w:val="20"/>
                      <w:szCs w:val="20"/>
                    </w:rPr>
                  </w:pPr>
                  <w:r w:rsidRPr="00B9328C">
                    <w:rPr>
                      <w:sz w:val="20"/>
                      <w:szCs w:val="20"/>
                    </w:rPr>
                    <w:t>USA400</w:t>
                  </w:r>
                </w:p>
              </w:tc>
              <w:tc>
                <w:tcPr>
                  <w:tcW w:w="1166" w:type="dxa"/>
                </w:tcPr>
                <w:p w:rsidR="00B2757B" w:rsidRPr="00B9328C" w:rsidRDefault="00B2757B" w:rsidP="005E737E">
                  <w:pPr>
                    <w:pStyle w:val="TableParagraph"/>
                    <w:spacing w:before="25"/>
                    <w:ind w:left="438"/>
                    <w:rPr>
                      <w:sz w:val="20"/>
                      <w:szCs w:val="20"/>
                    </w:rPr>
                  </w:pPr>
                  <w:r w:rsidRPr="00B9328C">
                    <w:rPr>
                      <w:sz w:val="20"/>
                      <w:szCs w:val="20"/>
                    </w:rPr>
                    <w:t>134</w:t>
                  </w:r>
                </w:p>
              </w:tc>
              <w:tc>
                <w:tcPr>
                  <w:tcW w:w="1049" w:type="dxa"/>
                </w:tcPr>
                <w:p w:rsidR="00B2757B" w:rsidRPr="00B9328C" w:rsidRDefault="00B2757B" w:rsidP="005E737E">
                  <w:pPr>
                    <w:pStyle w:val="TableParagraph"/>
                    <w:spacing w:before="25"/>
                    <w:ind w:right="401"/>
                    <w:jc w:val="right"/>
                    <w:rPr>
                      <w:b/>
                      <w:sz w:val="20"/>
                      <w:szCs w:val="20"/>
                    </w:rPr>
                  </w:pPr>
                  <w:r w:rsidRPr="00B9328C">
                    <w:rPr>
                      <w:b/>
                      <w:sz w:val="20"/>
                      <w:szCs w:val="20"/>
                    </w:rPr>
                    <w:t>167</w:t>
                  </w:r>
                </w:p>
              </w:tc>
              <w:tc>
                <w:tcPr>
                  <w:tcW w:w="1193" w:type="dxa"/>
                </w:tcPr>
                <w:p w:rsidR="00B2757B" w:rsidRPr="00B9328C" w:rsidRDefault="00B2757B" w:rsidP="005E737E">
                  <w:pPr>
                    <w:pStyle w:val="TableParagraph"/>
                    <w:spacing w:before="25"/>
                    <w:ind w:left="376" w:right="376"/>
                    <w:jc w:val="center"/>
                    <w:rPr>
                      <w:sz w:val="20"/>
                      <w:szCs w:val="20"/>
                    </w:rPr>
                  </w:pPr>
                  <w:r w:rsidRPr="00B9328C">
                    <w:rPr>
                      <w:sz w:val="20"/>
                      <w:szCs w:val="20"/>
                    </w:rPr>
                    <w:t>245</w:t>
                  </w:r>
                </w:p>
              </w:tc>
              <w:tc>
                <w:tcPr>
                  <w:tcW w:w="1191" w:type="dxa"/>
                </w:tcPr>
                <w:p w:rsidR="00B2757B" w:rsidRPr="00B9328C" w:rsidRDefault="00B2757B" w:rsidP="005E737E">
                  <w:pPr>
                    <w:pStyle w:val="TableParagraph"/>
                    <w:spacing w:before="25"/>
                    <w:ind w:left="425" w:right="425"/>
                    <w:jc w:val="center"/>
                    <w:rPr>
                      <w:b/>
                      <w:sz w:val="20"/>
                      <w:szCs w:val="20"/>
                    </w:rPr>
                  </w:pPr>
                  <w:r w:rsidRPr="00B9328C">
                    <w:rPr>
                      <w:b/>
                      <w:sz w:val="20"/>
                      <w:szCs w:val="20"/>
                    </w:rPr>
                    <w:t>22</w:t>
                  </w:r>
                </w:p>
              </w:tc>
            </w:tr>
            <w:tr w:rsidR="00B2757B" w:rsidRPr="00B9328C" w:rsidTr="005E737E">
              <w:trPr>
                <w:trHeight w:hRule="exact" w:val="300"/>
              </w:trPr>
              <w:tc>
                <w:tcPr>
                  <w:tcW w:w="1532" w:type="dxa"/>
                </w:tcPr>
                <w:p w:rsidR="00B2757B" w:rsidRPr="00B9328C" w:rsidRDefault="00B2757B" w:rsidP="005E737E">
                  <w:pPr>
                    <w:pStyle w:val="TableParagraph"/>
                    <w:spacing w:before="25"/>
                    <w:ind w:left="115"/>
                    <w:rPr>
                      <w:sz w:val="20"/>
                      <w:szCs w:val="20"/>
                    </w:rPr>
                  </w:pPr>
                  <w:r w:rsidRPr="00B9328C">
                    <w:rPr>
                      <w:sz w:val="20"/>
                      <w:szCs w:val="20"/>
                    </w:rPr>
                    <w:t>Type IV (Fin 7)</w:t>
                  </w:r>
                </w:p>
              </w:tc>
              <w:tc>
                <w:tcPr>
                  <w:tcW w:w="1667" w:type="dxa"/>
                </w:tcPr>
                <w:p w:rsidR="00B2757B" w:rsidRPr="00B9328C" w:rsidRDefault="00B2757B" w:rsidP="005E737E">
                  <w:pPr>
                    <w:pStyle w:val="TableParagraph"/>
                    <w:spacing w:before="25"/>
                    <w:ind w:right="539"/>
                    <w:jc w:val="right"/>
                    <w:rPr>
                      <w:sz w:val="20"/>
                      <w:szCs w:val="20"/>
                    </w:rPr>
                  </w:pPr>
                  <w:r w:rsidRPr="00B9328C">
                    <w:rPr>
                      <w:sz w:val="20"/>
                      <w:szCs w:val="20"/>
                    </w:rPr>
                    <w:t>unknown</w:t>
                  </w:r>
                </w:p>
              </w:tc>
              <w:tc>
                <w:tcPr>
                  <w:tcW w:w="1166" w:type="dxa"/>
                </w:tcPr>
                <w:p w:rsidR="00B2757B" w:rsidRPr="00B9328C" w:rsidRDefault="00B2757B" w:rsidP="005E737E">
                  <w:pPr>
                    <w:pStyle w:val="TableParagraph"/>
                    <w:spacing w:before="25"/>
                    <w:ind w:left="439"/>
                    <w:rPr>
                      <w:sz w:val="20"/>
                      <w:szCs w:val="20"/>
                    </w:rPr>
                  </w:pPr>
                  <w:r w:rsidRPr="00B9328C">
                    <w:rPr>
                      <w:sz w:val="20"/>
                      <w:szCs w:val="20"/>
                    </w:rPr>
                    <w:t>656</w:t>
                  </w:r>
                </w:p>
              </w:tc>
              <w:tc>
                <w:tcPr>
                  <w:tcW w:w="1049" w:type="dxa"/>
                </w:tcPr>
                <w:p w:rsidR="00B2757B" w:rsidRPr="00B9328C" w:rsidRDefault="00B2757B" w:rsidP="005E737E">
                  <w:pPr>
                    <w:pStyle w:val="TableParagraph"/>
                    <w:spacing w:before="25"/>
                    <w:ind w:right="401"/>
                    <w:jc w:val="right"/>
                    <w:rPr>
                      <w:b/>
                      <w:sz w:val="20"/>
                      <w:szCs w:val="20"/>
                    </w:rPr>
                  </w:pPr>
                  <w:r w:rsidRPr="00B9328C">
                    <w:rPr>
                      <w:b/>
                      <w:sz w:val="20"/>
                      <w:szCs w:val="20"/>
                    </w:rPr>
                    <w:t>812</w:t>
                  </w:r>
                </w:p>
              </w:tc>
              <w:tc>
                <w:tcPr>
                  <w:tcW w:w="1193" w:type="dxa"/>
                </w:tcPr>
                <w:p w:rsidR="00B2757B" w:rsidRPr="00B9328C" w:rsidRDefault="00B2757B" w:rsidP="005E737E">
                  <w:pPr>
                    <w:pStyle w:val="TableParagraph"/>
                    <w:spacing w:before="25"/>
                    <w:ind w:left="376" w:right="377"/>
                    <w:jc w:val="center"/>
                    <w:rPr>
                      <w:sz w:val="20"/>
                      <w:szCs w:val="20"/>
                    </w:rPr>
                  </w:pPr>
                  <w:r w:rsidRPr="00B9328C">
                    <w:rPr>
                      <w:sz w:val="20"/>
                      <w:szCs w:val="20"/>
                    </w:rPr>
                    <w:t>1145</w:t>
                  </w:r>
                </w:p>
              </w:tc>
              <w:tc>
                <w:tcPr>
                  <w:tcW w:w="1191" w:type="dxa"/>
                </w:tcPr>
                <w:p w:rsidR="00B2757B" w:rsidRPr="00B9328C" w:rsidRDefault="00B2757B" w:rsidP="005E737E">
                  <w:pPr>
                    <w:pStyle w:val="TableParagraph"/>
                    <w:spacing w:before="25"/>
                    <w:ind w:left="425" w:right="426"/>
                    <w:jc w:val="center"/>
                    <w:rPr>
                      <w:b/>
                      <w:sz w:val="20"/>
                      <w:szCs w:val="20"/>
                    </w:rPr>
                  </w:pPr>
                  <w:r w:rsidRPr="00B9328C">
                    <w:rPr>
                      <w:b/>
                      <w:sz w:val="20"/>
                      <w:szCs w:val="20"/>
                    </w:rPr>
                    <w:t>106</w:t>
                  </w:r>
                </w:p>
              </w:tc>
            </w:tr>
            <w:tr w:rsidR="00B2757B" w:rsidRPr="00B9328C" w:rsidTr="005E737E">
              <w:trPr>
                <w:trHeight w:hRule="exact" w:val="300"/>
              </w:trPr>
              <w:tc>
                <w:tcPr>
                  <w:tcW w:w="1532" w:type="dxa"/>
                </w:tcPr>
                <w:p w:rsidR="00B2757B" w:rsidRPr="00B9328C" w:rsidRDefault="00B2757B" w:rsidP="005E737E">
                  <w:pPr>
                    <w:pStyle w:val="TableParagraph"/>
                    <w:spacing w:before="25"/>
                    <w:ind w:left="115"/>
                    <w:rPr>
                      <w:sz w:val="20"/>
                      <w:szCs w:val="20"/>
                    </w:rPr>
                  </w:pPr>
                  <w:r w:rsidRPr="00B9328C">
                    <w:rPr>
                      <w:sz w:val="20"/>
                      <w:szCs w:val="20"/>
                    </w:rPr>
                    <w:t xml:space="preserve">Type </w:t>
                  </w:r>
                  <w:proofErr w:type="spellStart"/>
                  <w:r w:rsidRPr="00B9328C">
                    <w:rPr>
                      <w:sz w:val="20"/>
                      <w:szCs w:val="20"/>
                    </w:rPr>
                    <w:t>IVa</w:t>
                  </w:r>
                  <w:proofErr w:type="spellEnd"/>
                </w:p>
              </w:tc>
              <w:tc>
                <w:tcPr>
                  <w:tcW w:w="1667" w:type="dxa"/>
                </w:tcPr>
                <w:p w:rsidR="00B2757B" w:rsidRPr="00B9328C" w:rsidRDefault="00B2757B" w:rsidP="005E737E">
                  <w:pPr>
                    <w:pStyle w:val="TableParagraph"/>
                    <w:spacing w:before="25"/>
                    <w:ind w:right="568"/>
                    <w:jc w:val="right"/>
                    <w:rPr>
                      <w:sz w:val="20"/>
                      <w:szCs w:val="20"/>
                    </w:rPr>
                  </w:pPr>
                  <w:r w:rsidRPr="00B9328C">
                    <w:rPr>
                      <w:sz w:val="20"/>
                      <w:szCs w:val="20"/>
                    </w:rPr>
                    <w:t>USA300</w:t>
                  </w:r>
                </w:p>
              </w:tc>
              <w:tc>
                <w:tcPr>
                  <w:tcW w:w="1166" w:type="dxa"/>
                </w:tcPr>
                <w:p w:rsidR="00B2757B" w:rsidRPr="00B9328C" w:rsidRDefault="00B2757B" w:rsidP="005E737E">
                  <w:pPr>
                    <w:pStyle w:val="TableParagraph"/>
                    <w:spacing w:before="25"/>
                    <w:ind w:left="438"/>
                    <w:rPr>
                      <w:sz w:val="20"/>
                      <w:szCs w:val="20"/>
                    </w:rPr>
                  </w:pPr>
                  <w:r w:rsidRPr="00B9328C">
                    <w:rPr>
                      <w:sz w:val="20"/>
                      <w:szCs w:val="20"/>
                    </w:rPr>
                    <w:t>470</w:t>
                  </w:r>
                </w:p>
              </w:tc>
              <w:tc>
                <w:tcPr>
                  <w:tcW w:w="1049" w:type="dxa"/>
                </w:tcPr>
                <w:p w:rsidR="00B2757B" w:rsidRPr="00B9328C" w:rsidRDefault="00B2757B" w:rsidP="005E737E">
                  <w:pPr>
                    <w:pStyle w:val="TableParagraph"/>
                    <w:spacing w:before="25"/>
                    <w:ind w:right="401"/>
                    <w:jc w:val="right"/>
                    <w:rPr>
                      <w:b/>
                      <w:sz w:val="20"/>
                      <w:szCs w:val="20"/>
                    </w:rPr>
                  </w:pPr>
                  <w:r w:rsidRPr="00B9328C">
                    <w:rPr>
                      <w:b/>
                      <w:sz w:val="20"/>
                      <w:szCs w:val="20"/>
                    </w:rPr>
                    <w:t>563</w:t>
                  </w:r>
                </w:p>
              </w:tc>
              <w:tc>
                <w:tcPr>
                  <w:tcW w:w="1193" w:type="dxa"/>
                </w:tcPr>
                <w:p w:rsidR="00B2757B" w:rsidRPr="00B9328C" w:rsidRDefault="00B2757B" w:rsidP="005E737E">
                  <w:pPr>
                    <w:pStyle w:val="TableParagraph"/>
                    <w:spacing w:before="25"/>
                    <w:ind w:left="376" w:right="376"/>
                    <w:jc w:val="center"/>
                    <w:rPr>
                      <w:sz w:val="20"/>
                      <w:szCs w:val="20"/>
                    </w:rPr>
                  </w:pPr>
                  <w:r w:rsidRPr="00B9328C">
                    <w:rPr>
                      <w:sz w:val="20"/>
                      <w:szCs w:val="20"/>
                    </w:rPr>
                    <w:t>733</w:t>
                  </w:r>
                </w:p>
              </w:tc>
              <w:tc>
                <w:tcPr>
                  <w:tcW w:w="1191" w:type="dxa"/>
                </w:tcPr>
                <w:p w:rsidR="00B2757B" w:rsidRPr="00B9328C" w:rsidRDefault="00B2757B" w:rsidP="005E737E">
                  <w:pPr>
                    <w:pStyle w:val="TableParagraph"/>
                    <w:spacing w:before="25"/>
                    <w:ind w:left="425" w:right="425"/>
                    <w:jc w:val="center"/>
                    <w:rPr>
                      <w:b/>
                      <w:sz w:val="20"/>
                      <w:szCs w:val="20"/>
                    </w:rPr>
                  </w:pPr>
                  <w:r w:rsidRPr="00B9328C">
                    <w:rPr>
                      <w:b/>
                      <w:sz w:val="20"/>
                      <w:szCs w:val="20"/>
                    </w:rPr>
                    <w:t>73</w:t>
                  </w:r>
                </w:p>
              </w:tc>
            </w:tr>
            <w:tr w:rsidR="00B2757B" w:rsidRPr="00B9328C" w:rsidTr="005E737E">
              <w:trPr>
                <w:trHeight w:hRule="exact" w:val="300"/>
              </w:trPr>
              <w:tc>
                <w:tcPr>
                  <w:tcW w:w="1532" w:type="dxa"/>
                </w:tcPr>
                <w:p w:rsidR="00B2757B" w:rsidRPr="00B9328C" w:rsidRDefault="00B2757B" w:rsidP="005E737E">
                  <w:pPr>
                    <w:pStyle w:val="TableParagraph"/>
                    <w:spacing w:before="25"/>
                    <w:ind w:left="115"/>
                    <w:rPr>
                      <w:sz w:val="20"/>
                      <w:szCs w:val="20"/>
                    </w:rPr>
                  </w:pPr>
                  <w:r w:rsidRPr="00B9328C">
                    <w:rPr>
                      <w:sz w:val="20"/>
                      <w:szCs w:val="20"/>
                    </w:rPr>
                    <w:t>Type V</w:t>
                  </w:r>
                </w:p>
              </w:tc>
              <w:tc>
                <w:tcPr>
                  <w:tcW w:w="1667" w:type="dxa"/>
                </w:tcPr>
                <w:p w:rsidR="00B2757B" w:rsidRPr="00B9328C" w:rsidRDefault="00B2757B" w:rsidP="005E737E">
                  <w:pPr>
                    <w:pStyle w:val="TableParagraph"/>
                    <w:spacing w:before="25"/>
                    <w:ind w:right="517"/>
                    <w:jc w:val="right"/>
                    <w:rPr>
                      <w:sz w:val="20"/>
                      <w:szCs w:val="20"/>
                    </w:rPr>
                  </w:pPr>
                  <w:r w:rsidRPr="00B9328C">
                    <w:rPr>
                      <w:sz w:val="20"/>
                      <w:szCs w:val="20"/>
                    </w:rPr>
                    <w:t>USA1000</w:t>
                  </w:r>
                </w:p>
              </w:tc>
              <w:tc>
                <w:tcPr>
                  <w:tcW w:w="1166" w:type="dxa"/>
                </w:tcPr>
                <w:p w:rsidR="00B2757B" w:rsidRPr="00B9328C" w:rsidRDefault="00B2757B" w:rsidP="005E737E">
                  <w:pPr>
                    <w:pStyle w:val="TableParagraph"/>
                    <w:spacing w:before="25"/>
                    <w:ind w:left="438"/>
                    <w:rPr>
                      <w:sz w:val="20"/>
                      <w:szCs w:val="20"/>
                    </w:rPr>
                  </w:pPr>
                  <w:r w:rsidRPr="00B9328C">
                    <w:rPr>
                      <w:sz w:val="20"/>
                      <w:szCs w:val="20"/>
                    </w:rPr>
                    <w:t>378</w:t>
                  </w:r>
                </w:p>
              </w:tc>
              <w:tc>
                <w:tcPr>
                  <w:tcW w:w="1049" w:type="dxa"/>
                </w:tcPr>
                <w:p w:rsidR="00B2757B" w:rsidRPr="00B9328C" w:rsidRDefault="00B2757B" w:rsidP="005E737E">
                  <w:pPr>
                    <w:pStyle w:val="TableParagraph"/>
                    <w:spacing w:before="25"/>
                    <w:ind w:right="401"/>
                    <w:jc w:val="right"/>
                    <w:rPr>
                      <w:b/>
                      <w:sz w:val="20"/>
                      <w:szCs w:val="20"/>
                    </w:rPr>
                  </w:pPr>
                  <w:r w:rsidRPr="00B9328C">
                    <w:rPr>
                      <w:b/>
                      <w:sz w:val="20"/>
                      <w:szCs w:val="20"/>
                    </w:rPr>
                    <w:t>465</w:t>
                  </w:r>
                </w:p>
              </w:tc>
              <w:tc>
                <w:tcPr>
                  <w:tcW w:w="1193" w:type="dxa"/>
                </w:tcPr>
                <w:p w:rsidR="00B2757B" w:rsidRPr="00B9328C" w:rsidRDefault="00B2757B" w:rsidP="005E737E">
                  <w:pPr>
                    <w:pStyle w:val="TableParagraph"/>
                    <w:spacing w:before="25"/>
                    <w:ind w:left="376" w:right="376"/>
                    <w:jc w:val="center"/>
                    <w:rPr>
                      <w:sz w:val="20"/>
                      <w:szCs w:val="20"/>
                    </w:rPr>
                  </w:pPr>
                  <w:r w:rsidRPr="00B9328C">
                    <w:rPr>
                      <w:sz w:val="20"/>
                      <w:szCs w:val="20"/>
                    </w:rPr>
                    <w:t>671</w:t>
                  </w:r>
                </w:p>
              </w:tc>
              <w:tc>
                <w:tcPr>
                  <w:tcW w:w="1191" w:type="dxa"/>
                </w:tcPr>
                <w:p w:rsidR="00B2757B" w:rsidRPr="00B9328C" w:rsidRDefault="00B2757B" w:rsidP="005E737E">
                  <w:pPr>
                    <w:pStyle w:val="TableParagraph"/>
                    <w:spacing w:before="25"/>
                    <w:ind w:left="425" w:right="425"/>
                    <w:jc w:val="center"/>
                    <w:rPr>
                      <w:b/>
                      <w:sz w:val="20"/>
                      <w:szCs w:val="20"/>
                    </w:rPr>
                  </w:pPr>
                  <w:r w:rsidRPr="00B9328C">
                    <w:rPr>
                      <w:b/>
                      <w:sz w:val="20"/>
                      <w:szCs w:val="20"/>
                    </w:rPr>
                    <w:t>61</w:t>
                  </w:r>
                </w:p>
              </w:tc>
            </w:tr>
            <w:tr w:rsidR="00B2757B" w:rsidRPr="00B9328C" w:rsidTr="005E737E">
              <w:trPr>
                <w:trHeight w:hRule="exact" w:val="300"/>
              </w:trPr>
              <w:tc>
                <w:tcPr>
                  <w:tcW w:w="1532" w:type="dxa"/>
                </w:tcPr>
                <w:p w:rsidR="00B2757B" w:rsidRPr="00B9328C" w:rsidRDefault="00B2757B" w:rsidP="005E737E">
                  <w:pPr>
                    <w:pStyle w:val="TableParagraph"/>
                    <w:spacing w:before="25"/>
                    <w:ind w:left="115"/>
                    <w:rPr>
                      <w:sz w:val="20"/>
                      <w:szCs w:val="20"/>
                    </w:rPr>
                  </w:pPr>
                  <w:r w:rsidRPr="00B9328C">
                    <w:rPr>
                      <w:sz w:val="20"/>
                      <w:szCs w:val="20"/>
                    </w:rPr>
                    <w:t>Type VI</w:t>
                  </w:r>
                </w:p>
              </w:tc>
              <w:tc>
                <w:tcPr>
                  <w:tcW w:w="1667" w:type="dxa"/>
                </w:tcPr>
                <w:p w:rsidR="00B2757B" w:rsidRPr="00B9328C" w:rsidRDefault="00B2757B" w:rsidP="005E737E">
                  <w:pPr>
                    <w:pStyle w:val="TableParagraph"/>
                    <w:spacing w:before="25"/>
                    <w:ind w:right="566"/>
                    <w:jc w:val="right"/>
                    <w:rPr>
                      <w:sz w:val="20"/>
                      <w:szCs w:val="20"/>
                    </w:rPr>
                  </w:pPr>
                  <w:r w:rsidRPr="00B9328C">
                    <w:rPr>
                      <w:sz w:val="20"/>
                      <w:szCs w:val="20"/>
                    </w:rPr>
                    <w:t>USA800</w:t>
                  </w:r>
                </w:p>
              </w:tc>
              <w:tc>
                <w:tcPr>
                  <w:tcW w:w="1166" w:type="dxa"/>
                </w:tcPr>
                <w:p w:rsidR="00B2757B" w:rsidRPr="00B9328C" w:rsidRDefault="00B2757B" w:rsidP="005E737E">
                  <w:pPr>
                    <w:pStyle w:val="TableParagraph"/>
                    <w:spacing w:before="25"/>
                    <w:ind w:left="489"/>
                    <w:rPr>
                      <w:sz w:val="20"/>
                      <w:szCs w:val="20"/>
                    </w:rPr>
                  </w:pPr>
                  <w:r w:rsidRPr="00B9328C">
                    <w:rPr>
                      <w:sz w:val="20"/>
                      <w:szCs w:val="20"/>
                    </w:rPr>
                    <w:t>71</w:t>
                  </w:r>
                </w:p>
              </w:tc>
              <w:tc>
                <w:tcPr>
                  <w:tcW w:w="1049" w:type="dxa"/>
                </w:tcPr>
                <w:p w:rsidR="00B2757B" w:rsidRPr="00B9328C" w:rsidRDefault="00B2757B" w:rsidP="005E737E">
                  <w:pPr>
                    <w:pStyle w:val="TableParagraph"/>
                    <w:spacing w:before="25"/>
                    <w:ind w:right="450"/>
                    <w:jc w:val="right"/>
                    <w:rPr>
                      <w:b/>
                      <w:sz w:val="20"/>
                      <w:szCs w:val="20"/>
                    </w:rPr>
                  </w:pPr>
                  <w:r w:rsidRPr="00B9328C">
                    <w:rPr>
                      <w:b/>
                      <w:sz w:val="20"/>
                      <w:szCs w:val="20"/>
                    </w:rPr>
                    <w:t>89</w:t>
                  </w:r>
                </w:p>
              </w:tc>
              <w:tc>
                <w:tcPr>
                  <w:tcW w:w="1193" w:type="dxa"/>
                </w:tcPr>
                <w:p w:rsidR="00B2757B" w:rsidRPr="00B9328C" w:rsidRDefault="00B2757B" w:rsidP="005E737E">
                  <w:pPr>
                    <w:pStyle w:val="TableParagraph"/>
                    <w:spacing w:before="25"/>
                    <w:ind w:left="376" w:right="376"/>
                    <w:jc w:val="center"/>
                    <w:rPr>
                      <w:sz w:val="20"/>
                      <w:szCs w:val="20"/>
                    </w:rPr>
                  </w:pPr>
                  <w:r w:rsidRPr="00B9328C">
                    <w:rPr>
                      <w:sz w:val="20"/>
                      <w:szCs w:val="20"/>
                    </w:rPr>
                    <w:t>128</w:t>
                  </w:r>
                </w:p>
              </w:tc>
              <w:tc>
                <w:tcPr>
                  <w:tcW w:w="1191" w:type="dxa"/>
                </w:tcPr>
                <w:p w:rsidR="00B2757B" w:rsidRPr="00B9328C" w:rsidRDefault="00B2757B" w:rsidP="005E737E">
                  <w:pPr>
                    <w:pStyle w:val="TableParagraph"/>
                    <w:spacing w:before="25"/>
                    <w:ind w:left="425" w:right="425"/>
                    <w:jc w:val="center"/>
                    <w:rPr>
                      <w:b/>
                      <w:sz w:val="20"/>
                      <w:szCs w:val="20"/>
                    </w:rPr>
                  </w:pPr>
                  <w:r w:rsidRPr="00B9328C">
                    <w:rPr>
                      <w:b/>
                      <w:sz w:val="20"/>
                      <w:szCs w:val="20"/>
                    </w:rPr>
                    <w:t>12</w:t>
                  </w:r>
                </w:p>
              </w:tc>
            </w:tr>
            <w:tr w:rsidR="00B2757B" w:rsidRPr="00B9328C" w:rsidTr="005E737E">
              <w:trPr>
                <w:trHeight w:hRule="exact" w:val="300"/>
              </w:trPr>
              <w:tc>
                <w:tcPr>
                  <w:tcW w:w="1532" w:type="dxa"/>
                </w:tcPr>
                <w:p w:rsidR="00B2757B" w:rsidRPr="00B9328C" w:rsidRDefault="00B2757B" w:rsidP="005E737E">
                  <w:pPr>
                    <w:pStyle w:val="TableParagraph"/>
                    <w:spacing w:before="25"/>
                    <w:ind w:left="115"/>
                    <w:rPr>
                      <w:sz w:val="20"/>
                      <w:szCs w:val="20"/>
                    </w:rPr>
                  </w:pPr>
                  <w:r w:rsidRPr="00B9328C">
                    <w:rPr>
                      <w:sz w:val="20"/>
                      <w:szCs w:val="20"/>
                    </w:rPr>
                    <w:t>Type VII</w:t>
                  </w:r>
                </w:p>
              </w:tc>
              <w:tc>
                <w:tcPr>
                  <w:tcW w:w="1667" w:type="dxa"/>
                </w:tcPr>
                <w:p w:rsidR="00B2757B" w:rsidRPr="00B9328C" w:rsidRDefault="00B2757B" w:rsidP="005E737E">
                  <w:pPr>
                    <w:pStyle w:val="TableParagraph"/>
                    <w:spacing w:before="25"/>
                    <w:ind w:right="540"/>
                    <w:jc w:val="right"/>
                    <w:rPr>
                      <w:sz w:val="20"/>
                      <w:szCs w:val="20"/>
                    </w:rPr>
                  </w:pPr>
                  <w:r w:rsidRPr="00B9328C">
                    <w:rPr>
                      <w:sz w:val="20"/>
                      <w:szCs w:val="20"/>
                    </w:rPr>
                    <w:t>unknown</w:t>
                  </w:r>
                </w:p>
              </w:tc>
              <w:tc>
                <w:tcPr>
                  <w:tcW w:w="1166" w:type="dxa"/>
                </w:tcPr>
                <w:p w:rsidR="00B2757B" w:rsidRPr="00B9328C" w:rsidRDefault="00B2757B" w:rsidP="005E737E">
                  <w:pPr>
                    <w:pStyle w:val="TableParagraph"/>
                    <w:spacing w:before="25"/>
                    <w:ind w:left="438"/>
                    <w:rPr>
                      <w:sz w:val="20"/>
                      <w:szCs w:val="20"/>
                    </w:rPr>
                  </w:pPr>
                  <w:r w:rsidRPr="00B9328C">
                    <w:rPr>
                      <w:sz w:val="20"/>
                      <w:szCs w:val="20"/>
                    </w:rPr>
                    <w:t>201</w:t>
                  </w:r>
                </w:p>
              </w:tc>
              <w:tc>
                <w:tcPr>
                  <w:tcW w:w="1049" w:type="dxa"/>
                </w:tcPr>
                <w:p w:rsidR="00B2757B" w:rsidRPr="00B9328C" w:rsidRDefault="00B2757B" w:rsidP="005E737E">
                  <w:pPr>
                    <w:pStyle w:val="TableParagraph"/>
                    <w:spacing w:before="25"/>
                    <w:ind w:right="401"/>
                    <w:jc w:val="right"/>
                    <w:rPr>
                      <w:b/>
                      <w:sz w:val="20"/>
                      <w:szCs w:val="20"/>
                    </w:rPr>
                  </w:pPr>
                  <w:r w:rsidRPr="00B9328C">
                    <w:rPr>
                      <w:b/>
                      <w:sz w:val="20"/>
                      <w:szCs w:val="20"/>
                    </w:rPr>
                    <w:t>245</w:t>
                  </w:r>
                </w:p>
              </w:tc>
              <w:tc>
                <w:tcPr>
                  <w:tcW w:w="1193" w:type="dxa"/>
                </w:tcPr>
                <w:p w:rsidR="00B2757B" w:rsidRPr="00B9328C" w:rsidRDefault="00B2757B" w:rsidP="005E737E">
                  <w:pPr>
                    <w:pStyle w:val="TableParagraph"/>
                    <w:spacing w:before="25"/>
                    <w:ind w:left="376" w:right="376"/>
                    <w:jc w:val="center"/>
                    <w:rPr>
                      <w:sz w:val="20"/>
                      <w:szCs w:val="20"/>
                    </w:rPr>
                  </w:pPr>
                  <w:r w:rsidRPr="00B9328C">
                    <w:rPr>
                      <w:sz w:val="20"/>
                      <w:szCs w:val="20"/>
                    </w:rPr>
                    <w:t>338</w:t>
                  </w:r>
                </w:p>
              </w:tc>
              <w:tc>
                <w:tcPr>
                  <w:tcW w:w="1191" w:type="dxa"/>
                </w:tcPr>
                <w:p w:rsidR="00B2757B" w:rsidRPr="00B9328C" w:rsidRDefault="00B2757B" w:rsidP="005E737E">
                  <w:pPr>
                    <w:pStyle w:val="TableParagraph"/>
                    <w:spacing w:before="25"/>
                    <w:ind w:left="425" w:right="425"/>
                    <w:jc w:val="center"/>
                    <w:rPr>
                      <w:b/>
                      <w:sz w:val="20"/>
                      <w:szCs w:val="20"/>
                    </w:rPr>
                  </w:pPr>
                  <w:r w:rsidRPr="00B9328C">
                    <w:rPr>
                      <w:b/>
                      <w:sz w:val="20"/>
                      <w:szCs w:val="20"/>
                    </w:rPr>
                    <w:t>32</w:t>
                  </w:r>
                </w:p>
              </w:tc>
            </w:tr>
            <w:tr w:rsidR="00B2757B" w:rsidRPr="00B9328C" w:rsidTr="005E737E">
              <w:trPr>
                <w:trHeight w:hRule="exact" w:val="300"/>
              </w:trPr>
              <w:tc>
                <w:tcPr>
                  <w:tcW w:w="1532" w:type="dxa"/>
                </w:tcPr>
                <w:p w:rsidR="00B2757B" w:rsidRPr="00B9328C" w:rsidRDefault="00B2757B" w:rsidP="005E737E">
                  <w:pPr>
                    <w:pStyle w:val="TableParagraph"/>
                    <w:spacing w:before="25"/>
                    <w:ind w:left="115"/>
                    <w:rPr>
                      <w:sz w:val="20"/>
                      <w:szCs w:val="20"/>
                    </w:rPr>
                  </w:pPr>
                  <w:r w:rsidRPr="00B9328C">
                    <w:rPr>
                      <w:sz w:val="20"/>
                      <w:szCs w:val="20"/>
                    </w:rPr>
                    <w:t>Type VIII</w:t>
                  </w:r>
                </w:p>
              </w:tc>
              <w:tc>
                <w:tcPr>
                  <w:tcW w:w="1667" w:type="dxa"/>
                </w:tcPr>
                <w:p w:rsidR="00B2757B" w:rsidRPr="00B9328C" w:rsidRDefault="00B2757B" w:rsidP="005E737E">
                  <w:pPr>
                    <w:pStyle w:val="TableParagraph"/>
                    <w:spacing w:before="25"/>
                    <w:ind w:right="540"/>
                    <w:jc w:val="right"/>
                    <w:rPr>
                      <w:sz w:val="20"/>
                      <w:szCs w:val="20"/>
                    </w:rPr>
                  </w:pPr>
                  <w:r w:rsidRPr="00B9328C">
                    <w:rPr>
                      <w:sz w:val="20"/>
                      <w:szCs w:val="20"/>
                    </w:rPr>
                    <w:t>unknown</w:t>
                  </w:r>
                </w:p>
              </w:tc>
              <w:tc>
                <w:tcPr>
                  <w:tcW w:w="1166" w:type="dxa"/>
                </w:tcPr>
                <w:p w:rsidR="00B2757B" w:rsidRPr="00B9328C" w:rsidRDefault="00B2757B" w:rsidP="005E737E">
                  <w:pPr>
                    <w:pStyle w:val="TableParagraph"/>
                    <w:spacing w:before="25"/>
                    <w:ind w:left="438"/>
                    <w:rPr>
                      <w:sz w:val="20"/>
                      <w:szCs w:val="20"/>
                    </w:rPr>
                  </w:pPr>
                  <w:r w:rsidRPr="00B9328C">
                    <w:rPr>
                      <w:sz w:val="20"/>
                      <w:szCs w:val="20"/>
                    </w:rPr>
                    <w:t>520</w:t>
                  </w:r>
                </w:p>
              </w:tc>
              <w:tc>
                <w:tcPr>
                  <w:tcW w:w="1049" w:type="dxa"/>
                </w:tcPr>
                <w:p w:rsidR="00B2757B" w:rsidRPr="00B9328C" w:rsidRDefault="00B2757B" w:rsidP="005E737E">
                  <w:pPr>
                    <w:pStyle w:val="TableParagraph"/>
                    <w:spacing w:before="25"/>
                    <w:ind w:right="401"/>
                    <w:jc w:val="right"/>
                    <w:rPr>
                      <w:b/>
                      <w:sz w:val="20"/>
                      <w:szCs w:val="20"/>
                    </w:rPr>
                  </w:pPr>
                  <w:r w:rsidRPr="00B9328C">
                    <w:rPr>
                      <w:b/>
                      <w:sz w:val="20"/>
                      <w:szCs w:val="20"/>
                    </w:rPr>
                    <w:t>631</w:t>
                  </w:r>
                </w:p>
              </w:tc>
              <w:tc>
                <w:tcPr>
                  <w:tcW w:w="1193" w:type="dxa"/>
                </w:tcPr>
                <w:p w:rsidR="00B2757B" w:rsidRPr="00B9328C" w:rsidRDefault="00B2757B" w:rsidP="005E737E">
                  <w:pPr>
                    <w:pStyle w:val="TableParagraph"/>
                    <w:spacing w:before="25"/>
                    <w:ind w:left="376" w:right="376"/>
                    <w:jc w:val="center"/>
                    <w:rPr>
                      <w:sz w:val="20"/>
                      <w:szCs w:val="20"/>
                    </w:rPr>
                  </w:pPr>
                  <w:r w:rsidRPr="00B9328C">
                    <w:rPr>
                      <w:sz w:val="20"/>
                      <w:szCs w:val="20"/>
                    </w:rPr>
                    <w:t>851</w:t>
                  </w:r>
                </w:p>
              </w:tc>
              <w:tc>
                <w:tcPr>
                  <w:tcW w:w="1191" w:type="dxa"/>
                </w:tcPr>
                <w:p w:rsidR="00B2757B" w:rsidRPr="00B9328C" w:rsidRDefault="00B2757B" w:rsidP="005E737E">
                  <w:pPr>
                    <w:pStyle w:val="TableParagraph"/>
                    <w:spacing w:before="25"/>
                    <w:ind w:left="425" w:right="425"/>
                    <w:jc w:val="center"/>
                    <w:rPr>
                      <w:b/>
                      <w:sz w:val="20"/>
                      <w:szCs w:val="20"/>
                    </w:rPr>
                  </w:pPr>
                  <w:r w:rsidRPr="00B9328C">
                    <w:rPr>
                      <w:b/>
                      <w:sz w:val="20"/>
                      <w:szCs w:val="20"/>
                    </w:rPr>
                    <w:t>82</w:t>
                  </w:r>
                </w:p>
              </w:tc>
            </w:tr>
            <w:tr w:rsidR="00B2757B" w:rsidRPr="00B9328C" w:rsidTr="005E737E">
              <w:trPr>
                <w:trHeight w:hRule="exact" w:val="300"/>
              </w:trPr>
              <w:tc>
                <w:tcPr>
                  <w:tcW w:w="1532" w:type="dxa"/>
                </w:tcPr>
                <w:p w:rsidR="00B2757B" w:rsidRPr="00B9328C" w:rsidRDefault="00B2757B" w:rsidP="005E737E">
                  <w:pPr>
                    <w:pStyle w:val="TableParagraph"/>
                    <w:spacing w:before="27"/>
                    <w:ind w:left="115"/>
                    <w:rPr>
                      <w:sz w:val="20"/>
                      <w:szCs w:val="20"/>
                    </w:rPr>
                  </w:pPr>
                  <w:r w:rsidRPr="00B9328C">
                    <w:rPr>
                      <w:sz w:val="20"/>
                      <w:szCs w:val="20"/>
                    </w:rPr>
                    <w:t>Type IX</w:t>
                  </w:r>
                </w:p>
              </w:tc>
              <w:tc>
                <w:tcPr>
                  <w:tcW w:w="1667" w:type="dxa"/>
                </w:tcPr>
                <w:p w:rsidR="00B2757B" w:rsidRPr="00B9328C" w:rsidRDefault="00B2757B" w:rsidP="005E737E">
                  <w:pPr>
                    <w:pStyle w:val="TableParagraph"/>
                    <w:spacing w:before="27"/>
                    <w:ind w:right="539"/>
                    <w:jc w:val="right"/>
                    <w:rPr>
                      <w:sz w:val="20"/>
                      <w:szCs w:val="20"/>
                    </w:rPr>
                  </w:pPr>
                  <w:r w:rsidRPr="00B9328C">
                    <w:rPr>
                      <w:sz w:val="20"/>
                      <w:szCs w:val="20"/>
                    </w:rPr>
                    <w:t>unknown</w:t>
                  </w:r>
                </w:p>
              </w:tc>
              <w:tc>
                <w:tcPr>
                  <w:tcW w:w="1166" w:type="dxa"/>
                </w:tcPr>
                <w:p w:rsidR="00B2757B" w:rsidRPr="00B9328C" w:rsidRDefault="00B2757B" w:rsidP="005E737E">
                  <w:pPr>
                    <w:pStyle w:val="TableParagraph"/>
                    <w:spacing w:before="27"/>
                    <w:ind w:left="446"/>
                    <w:rPr>
                      <w:sz w:val="20"/>
                      <w:szCs w:val="20"/>
                    </w:rPr>
                  </w:pPr>
                  <w:r w:rsidRPr="00B9328C">
                    <w:rPr>
                      <w:sz w:val="20"/>
                      <w:szCs w:val="20"/>
                    </w:rPr>
                    <w:t>311</w:t>
                  </w:r>
                </w:p>
              </w:tc>
              <w:tc>
                <w:tcPr>
                  <w:tcW w:w="1049" w:type="dxa"/>
                </w:tcPr>
                <w:p w:rsidR="00B2757B" w:rsidRPr="00B9328C" w:rsidRDefault="00B2757B" w:rsidP="005E737E">
                  <w:pPr>
                    <w:pStyle w:val="TableParagraph"/>
                    <w:spacing w:before="27"/>
                    <w:ind w:right="401"/>
                    <w:jc w:val="right"/>
                    <w:rPr>
                      <w:b/>
                      <w:sz w:val="20"/>
                      <w:szCs w:val="20"/>
                    </w:rPr>
                  </w:pPr>
                  <w:r w:rsidRPr="00B9328C">
                    <w:rPr>
                      <w:b/>
                      <w:sz w:val="20"/>
                      <w:szCs w:val="20"/>
                    </w:rPr>
                    <w:t>377</w:t>
                  </w:r>
                </w:p>
              </w:tc>
              <w:tc>
                <w:tcPr>
                  <w:tcW w:w="1193" w:type="dxa"/>
                </w:tcPr>
                <w:p w:rsidR="00B2757B" w:rsidRPr="00B9328C" w:rsidRDefault="00B2757B" w:rsidP="005E737E">
                  <w:pPr>
                    <w:pStyle w:val="TableParagraph"/>
                    <w:spacing w:before="27"/>
                    <w:ind w:left="376" w:right="376"/>
                    <w:jc w:val="center"/>
                    <w:rPr>
                      <w:sz w:val="20"/>
                      <w:szCs w:val="20"/>
                    </w:rPr>
                  </w:pPr>
                  <w:r w:rsidRPr="00B9328C">
                    <w:rPr>
                      <w:sz w:val="20"/>
                      <w:szCs w:val="20"/>
                    </w:rPr>
                    <w:t>533</w:t>
                  </w:r>
                </w:p>
              </w:tc>
              <w:tc>
                <w:tcPr>
                  <w:tcW w:w="1191" w:type="dxa"/>
                </w:tcPr>
                <w:p w:rsidR="00B2757B" w:rsidRPr="00B9328C" w:rsidRDefault="00B2757B" w:rsidP="005E737E">
                  <w:pPr>
                    <w:pStyle w:val="TableParagraph"/>
                    <w:spacing w:before="27"/>
                    <w:ind w:left="425" w:right="425"/>
                    <w:jc w:val="center"/>
                    <w:rPr>
                      <w:b/>
                      <w:sz w:val="20"/>
                      <w:szCs w:val="20"/>
                    </w:rPr>
                  </w:pPr>
                  <w:r w:rsidRPr="00B9328C">
                    <w:rPr>
                      <w:b/>
                      <w:sz w:val="20"/>
                      <w:szCs w:val="20"/>
                    </w:rPr>
                    <w:t>49</w:t>
                  </w:r>
                </w:p>
              </w:tc>
            </w:tr>
            <w:tr w:rsidR="00B2757B" w:rsidRPr="00B9328C" w:rsidTr="005E737E">
              <w:trPr>
                <w:trHeight w:hRule="exact" w:val="300"/>
              </w:trPr>
              <w:tc>
                <w:tcPr>
                  <w:tcW w:w="1532" w:type="dxa"/>
                </w:tcPr>
                <w:p w:rsidR="00B2757B" w:rsidRPr="00B9328C" w:rsidRDefault="00B2757B" w:rsidP="005E737E">
                  <w:pPr>
                    <w:pStyle w:val="TableParagraph"/>
                    <w:spacing w:before="27"/>
                    <w:ind w:left="115"/>
                    <w:rPr>
                      <w:sz w:val="20"/>
                      <w:szCs w:val="20"/>
                    </w:rPr>
                  </w:pPr>
                  <w:r w:rsidRPr="00B9328C">
                    <w:rPr>
                      <w:sz w:val="20"/>
                      <w:szCs w:val="20"/>
                    </w:rPr>
                    <w:t>Type X</w:t>
                  </w:r>
                </w:p>
              </w:tc>
              <w:tc>
                <w:tcPr>
                  <w:tcW w:w="1667" w:type="dxa"/>
                </w:tcPr>
                <w:p w:rsidR="00B2757B" w:rsidRPr="00B9328C" w:rsidRDefault="00B2757B" w:rsidP="005E737E">
                  <w:pPr>
                    <w:pStyle w:val="TableParagraph"/>
                    <w:spacing w:before="27"/>
                    <w:ind w:right="540"/>
                    <w:jc w:val="right"/>
                    <w:rPr>
                      <w:sz w:val="20"/>
                      <w:szCs w:val="20"/>
                    </w:rPr>
                  </w:pPr>
                  <w:r w:rsidRPr="00B9328C">
                    <w:rPr>
                      <w:sz w:val="20"/>
                      <w:szCs w:val="20"/>
                    </w:rPr>
                    <w:t>unknown</w:t>
                  </w:r>
                </w:p>
              </w:tc>
              <w:tc>
                <w:tcPr>
                  <w:tcW w:w="1166" w:type="dxa"/>
                </w:tcPr>
                <w:p w:rsidR="00B2757B" w:rsidRPr="00B9328C" w:rsidRDefault="00B2757B" w:rsidP="005E737E">
                  <w:pPr>
                    <w:pStyle w:val="TableParagraph"/>
                    <w:spacing w:before="27"/>
                    <w:ind w:left="438"/>
                    <w:rPr>
                      <w:sz w:val="20"/>
                      <w:szCs w:val="20"/>
                    </w:rPr>
                  </w:pPr>
                  <w:r w:rsidRPr="00B9328C">
                    <w:rPr>
                      <w:sz w:val="20"/>
                      <w:szCs w:val="20"/>
                    </w:rPr>
                    <w:t>149</w:t>
                  </w:r>
                </w:p>
              </w:tc>
              <w:tc>
                <w:tcPr>
                  <w:tcW w:w="1049" w:type="dxa"/>
                </w:tcPr>
                <w:p w:rsidR="00B2757B" w:rsidRPr="00B9328C" w:rsidRDefault="00B2757B" w:rsidP="005E737E">
                  <w:pPr>
                    <w:pStyle w:val="TableParagraph"/>
                    <w:spacing w:before="27"/>
                    <w:ind w:right="401"/>
                    <w:jc w:val="right"/>
                    <w:rPr>
                      <w:b/>
                      <w:sz w:val="20"/>
                      <w:szCs w:val="20"/>
                    </w:rPr>
                  </w:pPr>
                  <w:r w:rsidRPr="00B9328C">
                    <w:rPr>
                      <w:b/>
                      <w:sz w:val="20"/>
                      <w:szCs w:val="20"/>
                    </w:rPr>
                    <w:t>166</w:t>
                  </w:r>
                </w:p>
              </w:tc>
              <w:tc>
                <w:tcPr>
                  <w:tcW w:w="1193" w:type="dxa"/>
                </w:tcPr>
                <w:p w:rsidR="00B2757B" w:rsidRPr="00B9328C" w:rsidRDefault="00B2757B" w:rsidP="005E737E">
                  <w:pPr>
                    <w:pStyle w:val="TableParagraph"/>
                    <w:spacing w:before="27"/>
                    <w:ind w:left="376" w:right="376"/>
                    <w:jc w:val="center"/>
                    <w:rPr>
                      <w:sz w:val="20"/>
                      <w:szCs w:val="20"/>
                    </w:rPr>
                  </w:pPr>
                  <w:r w:rsidRPr="00B9328C">
                    <w:rPr>
                      <w:sz w:val="20"/>
                      <w:szCs w:val="20"/>
                    </w:rPr>
                    <w:t>215</w:t>
                  </w:r>
                </w:p>
              </w:tc>
              <w:tc>
                <w:tcPr>
                  <w:tcW w:w="1191" w:type="dxa"/>
                </w:tcPr>
                <w:p w:rsidR="00B2757B" w:rsidRPr="00B9328C" w:rsidRDefault="00B2757B" w:rsidP="005E737E">
                  <w:pPr>
                    <w:pStyle w:val="TableParagraph"/>
                    <w:spacing w:before="27"/>
                    <w:ind w:left="425" w:right="425"/>
                    <w:jc w:val="center"/>
                    <w:rPr>
                      <w:b/>
                      <w:sz w:val="20"/>
                      <w:szCs w:val="20"/>
                    </w:rPr>
                  </w:pPr>
                  <w:r w:rsidRPr="00B9328C">
                    <w:rPr>
                      <w:b/>
                      <w:sz w:val="20"/>
                      <w:szCs w:val="20"/>
                    </w:rPr>
                    <w:t>22</w:t>
                  </w:r>
                </w:p>
              </w:tc>
            </w:tr>
            <w:tr w:rsidR="00B2757B" w:rsidRPr="00B9328C" w:rsidTr="005E737E">
              <w:trPr>
                <w:trHeight w:hRule="exact" w:val="300"/>
              </w:trPr>
              <w:tc>
                <w:tcPr>
                  <w:tcW w:w="1532" w:type="dxa"/>
                </w:tcPr>
                <w:p w:rsidR="00B2757B" w:rsidRPr="00B9328C" w:rsidRDefault="00B2757B" w:rsidP="005E737E">
                  <w:pPr>
                    <w:pStyle w:val="TableParagraph"/>
                    <w:spacing w:before="27"/>
                    <w:ind w:left="115"/>
                    <w:rPr>
                      <w:sz w:val="20"/>
                      <w:szCs w:val="20"/>
                    </w:rPr>
                  </w:pPr>
                  <w:r w:rsidRPr="00B9328C">
                    <w:rPr>
                      <w:sz w:val="20"/>
                      <w:szCs w:val="20"/>
                    </w:rPr>
                    <w:t>Type XI (</w:t>
                  </w:r>
                  <w:proofErr w:type="spellStart"/>
                  <w:r w:rsidRPr="00B9328C">
                    <w:rPr>
                      <w:i/>
                      <w:sz w:val="20"/>
                      <w:szCs w:val="20"/>
                    </w:rPr>
                    <w:t>mecC</w:t>
                  </w:r>
                  <w:proofErr w:type="spellEnd"/>
                  <w:r w:rsidRPr="00B9328C">
                    <w:rPr>
                      <w:sz w:val="20"/>
                      <w:szCs w:val="20"/>
                    </w:rPr>
                    <w:t>)</w:t>
                  </w:r>
                </w:p>
              </w:tc>
              <w:tc>
                <w:tcPr>
                  <w:tcW w:w="1667" w:type="dxa"/>
                </w:tcPr>
                <w:p w:rsidR="00B2757B" w:rsidRPr="00B9328C" w:rsidRDefault="00B2757B" w:rsidP="005E737E">
                  <w:pPr>
                    <w:pStyle w:val="TableParagraph"/>
                    <w:spacing w:before="27"/>
                    <w:ind w:right="540"/>
                    <w:jc w:val="right"/>
                    <w:rPr>
                      <w:sz w:val="20"/>
                      <w:szCs w:val="20"/>
                    </w:rPr>
                  </w:pPr>
                  <w:r w:rsidRPr="00B9328C">
                    <w:rPr>
                      <w:sz w:val="20"/>
                      <w:szCs w:val="20"/>
                    </w:rPr>
                    <w:t>unknown</w:t>
                  </w:r>
                </w:p>
              </w:tc>
              <w:tc>
                <w:tcPr>
                  <w:tcW w:w="1166" w:type="dxa"/>
                </w:tcPr>
                <w:p w:rsidR="00B2757B" w:rsidRPr="00B9328C" w:rsidRDefault="00B2757B" w:rsidP="005E737E">
                  <w:pPr>
                    <w:pStyle w:val="TableParagraph"/>
                    <w:spacing w:before="27"/>
                    <w:ind w:left="438"/>
                    <w:rPr>
                      <w:sz w:val="20"/>
                      <w:szCs w:val="20"/>
                    </w:rPr>
                  </w:pPr>
                  <w:r w:rsidRPr="00B9328C">
                    <w:rPr>
                      <w:sz w:val="20"/>
                      <w:szCs w:val="20"/>
                    </w:rPr>
                    <w:t>597</w:t>
                  </w:r>
                </w:p>
              </w:tc>
              <w:tc>
                <w:tcPr>
                  <w:tcW w:w="1049" w:type="dxa"/>
                </w:tcPr>
                <w:p w:rsidR="00B2757B" w:rsidRPr="00B9328C" w:rsidRDefault="00B2757B" w:rsidP="005E737E">
                  <w:pPr>
                    <w:pStyle w:val="TableParagraph"/>
                    <w:spacing w:before="27"/>
                    <w:ind w:right="401"/>
                    <w:jc w:val="right"/>
                    <w:rPr>
                      <w:b/>
                      <w:sz w:val="20"/>
                      <w:szCs w:val="20"/>
                    </w:rPr>
                  </w:pPr>
                  <w:r w:rsidRPr="00B9328C">
                    <w:rPr>
                      <w:b/>
                      <w:sz w:val="20"/>
                      <w:szCs w:val="20"/>
                    </w:rPr>
                    <w:t>734</w:t>
                  </w:r>
                </w:p>
              </w:tc>
              <w:tc>
                <w:tcPr>
                  <w:tcW w:w="1193" w:type="dxa"/>
                </w:tcPr>
                <w:p w:rsidR="00B2757B" w:rsidRPr="00B9328C" w:rsidRDefault="00B2757B" w:rsidP="005E737E">
                  <w:pPr>
                    <w:pStyle w:val="TableParagraph"/>
                    <w:spacing w:before="27"/>
                    <w:ind w:left="376" w:right="376"/>
                    <w:jc w:val="center"/>
                    <w:rPr>
                      <w:sz w:val="20"/>
                      <w:szCs w:val="20"/>
                    </w:rPr>
                  </w:pPr>
                  <w:r w:rsidRPr="00B9328C">
                    <w:rPr>
                      <w:sz w:val="20"/>
                      <w:szCs w:val="20"/>
                    </w:rPr>
                    <w:t>998</w:t>
                  </w:r>
                </w:p>
              </w:tc>
              <w:tc>
                <w:tcPr>
                  <w:tcW w:w="1191" w:type="dxa"/>
                </w:tcPr>
                <w:p w:rsidR="00B2757B" w:rsidRPr="00B9328C" w:rsidRDefault="00B2757B" w:rsidP="005E737E">
                  <w:pPr>
                    <w:pStyle w:val="TableParagraph"/>
                    <w:spacing w:before="27"/>
                    <w:ind w:left="425" w:right="425"/>
                    <w:jc w:val="center"/>
                    <w:rPr>
                      <w:b/>
                      <w:sz w:val="20"/>
                      <w:szCs w:val="20"/>
                    </w:rPr>
                  </w:pPr>
                  <w:r w:rsidRPr="00B9328C">
                    <w:rPr>
                      <w:b/>
                      <w:sz w:val="20"/>
                      <w:szCs w:val="20"/>
                    </w:rPr>
                    <w:t>96</w:t>
                  </w:r>
                </w:p>
              </w:tc>
            </w:tr>
          </w:tbl>
          <w:p w:rsidR="00B2757B" w:rsidRPr="00B9328C" w:rsidRDefault="00B2757B" w:rsidP="005E737E">
            <w:pPr>
              <w:tabs>
                <w:tab w:val="left" w:pos="1705"/>
              </w:tabs>
              <w:spacing w:before="74"/>
              <w:ind w:left="1346"/>
              <w:rPr>
                <w:rFonts w:ascii="Arial" w:hAnsi="Arial" w:cs="Arial"/>
                <w:sz w:val="20"/>
                <w:szCs w:val="20"/>
              </w:rPr>
            </w:pPr>
            <w:r w:rsidRPr="00B9328C">
              <w:rPr>
                <w:rFonts w:ascii="Arial" w:hAnsi="Arial" w:cs="Arial"/>
                <w:sz w:val="20"/>
                <w:szCs w:val="20"/>
              </w:rPr>
              <w:t>a.</w:t>
            </w:r>
            <w:r w:rsidRPr="00B9328C">
              <w:rPr>
                <w:rFonts w:ascii="Arial" w:hAnsi="Arial" w:cs="Arial"/>
                <w:sz w:val="20"/>
                <w:szCs w:val="20"/>
              </w:rPr>
              <w:tab/>
              <w:t>PFGE = Pulsed-field gel</w:t>
            </w:r>
            <w:r w:rsidRPr="00B9328C">
              <w:rPr>
                <w:rFonts w:ascii="Arial" w:hAnsi="Arial" w:cs="Arial"/>
                <w:spacing w:val="-19"/>
                <w:sz w:val="20"/>
                <w:szCs w:val="20"/>
              </w:rPr>
              <w:t xml:space="preserve"> </w:t>
            </w:r>
            <w:r w:rsidRPr="00B9328C">
              <w:rPr>
                <w:rFonts w:ascii="Arial" w:hAnsi="Arial" w:cs="Arial"/>
                <w:sz w:val="20"/>
                <w:szCs w:val="20"/>
              </w:rPr>
              <w:t>electrophoresis</w:t>
            </w:r>
          </w:p>
          <w:p w:rsidR="00B2757B" w:rsidRPr="00B9328C" w:rsidRDefault="00B2757B" w:rsidP="005E737E">
            <w:pPr>
              <w:pStyle w:val="BodyText"/>
              <w:spacing w:before="93" w:line="256" w:lineRule="auto"/>
              <w:rPr>
                <w:rFonts w:ascii="Arial" w:hAnsi="Arial" w:cs="Arial"/>
                <w:sz w:val="20"/>
                <w:szCs w:val="20"/>
              </w:rPr>
            </w:pPr>
            <w:r w:rsidRPr="00B9328C">
              <w:rPr>
                <w:rFonts w:ascii="Arial" w:hAnsi="Arial" w:cs="Arial"/>
                <w:sz w:val="20"/>
                <w:szCs w:val="20"/>
              </w:rPr>
              <w:t>The</w:t>
            </w:r>
            <w:r w:rsidRPr="00B9328C">
              <w:rPr>
                <w:rFonts w:ascii="Arial" w:hAnsi="Arial" w:cs="Arial"/>
                <w:spacing w:val="-12"/>
                <w:sz w:val="20"/>
                <w:szCs w:val="20"/>
              </w:rPr>
              <w:t xml:space="preserve"> </w:t>
            </w:r>
            <w:r w:rsidRPr="00B9328C">
              <w:rPr>
                <w:rFonts w:ascii="Arial" w:hAnsi="Arial" w:cs="Arial"/>
                <w:sz w:val="20"/>
                <w:szCs w:val="20"/>
              </w:rPr>
              <w:t>results</w:t>
            </w:r>
            <w:r w:rsidRPr="00B9328C">
              <w:rPr>
                <w:rFonts w:ascii="Arial" w:hAnsi="Arial" w:cs="Arial"/>
                <w:spacing w:val="-10"/>
                <w:sz w:val="20"/>
                <w:szCs w:val="20"/>
              </w:rPr>
              <w:t xml:space="preserve"> </w:t>
            </w:r>
            <w:r w:rsidRPr="00B9328C">
              <w:rPr>
                <w:rFonts w:ascii="Arial" w:hAnsi="Arial" w:cs="Arial"/>
                <w:sz w:val="20"/>
                <w:szCs w:val="20"/>
              </w:rPr>
              <w:t>of</w:t>
            </w:r>
            <w:r w:rsidRPr="00B9328C">
              <w:rPr>
                <w:rFonts w:ascii="Arial" w:hAnsi="Arial" w:cs="Arial"/>
                <w:spacing w:val="-10"/>
                <w:sz w:val="20"/>
                <w:szCs w:val="20"/>
              </w:rPr>
              <w:t xml:space="preserve"> </w:t>
            </w:r>
            <w:r w:rsidRPr="00B9328C">
              <w:rPr>
                <w:rFonts w:ascii="Arial" w:hAnsi="Arial" w:cs="Arial"/>
                <w:sz w:val="20"/>
                <w:szCs w:val="20"/>
              </w:rPr>
              <w:t>this</w:t>
            </w:r>
            <w:r w:rsidRPr="00B9328C">
              <w:rPr>
                <w:rFonts w:ascii="Arial" w:hAnsi="Arial" w:cs="Arial"/>
                <w:spacing w:val="-11"/>
                <w:sz w:val="20"/>
                <w:szCs w:val="20"/>
              </w:rPr>
              <w:t xml:space="preserve"> </w:t>
            </w:r>
            <w:r w:rsidRPr="00B9328C">
              <w:rPr>
                <w:rFonts w:ascii="Arial" w:hAnsi="Arial" w:cs="Arial"/>
                <w:sz w:val="20"/>
                <w:szCs w:val="20"/>
              </w:rPr>
              <w:t>study</w:t>
            </w:r>
            <w:r w:rsidRPr="00B9328C">
              <w:rPr>
                <w:rFonts w:ascii="Arial" w:hAnsi="Arial" w:cs="Arial"/>
                <w:spacing w:val="-10"/>
                <w:sz w:val="20"/>
                <w:szCs w:val="20"/>
              </w:rPr>
              <w:t xml:space="preserve"> </w:t>
            </w:r>
            <w:r w:rsidRPr="00B9328C">
              <w:rPr>
                <w:rFonts w:ascii="Arial" w:hAnsi="Arial" w:cs="Arial"/>
                <w:sz w:val="20"/>
                <w:szCs w:val="20"/>
              </w:rPr>
              <w:t>indicate</w:t>
            </w:r>
            <w:r>
              <w:rPr>
                <w:rFonts w:ascii="Arial" w:hAnsi="Arial" w:cs="Arial"/>
                <w:sz w:val="20"/>
                <w:szCs w:val="20"/>
              </w:rPr>
              <w:t>d</w:t>
            </w:r>
            <w:r w:rsidRPr="00B9328C">
              <w:rPr>
                <w:rFonts w:ascii="Arial" w:hAnsi="Arial" w:cs="Arial"/>
                <w:spacing w:val="-11"/>
                <w:sz w:val="20"/>
                <w:szCs w:val="20"/>
              </w:rPr>
              <w:t xml:space="preserve"> </w:t>
            </w:r>
            <w:r w:rsidRPr="00B9328C">
              <w:rPr>
                <w:rFonts w:ascii="Arial" w:hAnsi="Arial" w:cs="Arial"/>
                <w:sz w:val="20"/>
                <w:szCs w:val="20"/>
              </w:rPr>
              <w:t>that</w:t>
            </w:r>
            <w:r w:rsidRPr="00B9328C">
              <w:rPr>
                <w:rFonts w:ascii="Arial" w:hAnsi="Arial" w:cs="Arial"/>
                <w:spacing w:val="-10"/>
                <w:sz w:val="20"/>
                <w:szCs w:val="20"/>
              </w:rPr>
              <w:t xml:space="preserve"> </w:t>
            </w:r>
            <w:r w:rsidRPr="00B9328C">
              <w:rPr>
                <w:rFonts w:ascii="Arial" w:hAnsi="Arial" w:cs="Arial"/>
                <w:sz w:val="20"/>
                <w:szCs w:val="20"/>
              </w:rPr>
              <w:t>the</w:t>
            </w:r>
            <w:r w:rsidRPr="00B9328C">
              <w:rPr>
                <w:rFonts w:ascii="Arial" w:hAnsi="Arial" w:cs="Arial"/>
                <w:spacing w:val="-11"/>
                <w:sz w:val="20"/>
                <w:szCs w:val="20"/>
              </w:rPr>
              <w:t xml:space="preserve"> </w:t>
            </w:r>
            <w:proofErr w:type="spellStart"/>
            <w:r w:rsidRPr="00B9328C">
              <w:rPr>
                <w:rFonts w:ascii="Arial" w:hAnsi="Arial" w:cs="Arial"/>
                <w:sz w:val="20"/>
                <w:szCs w:val="20"/>
              </w:rPr>
              <w:t>Xpert</w:t>
            </w:r>
            <w:proofErr w:type="spellEnd"/>
            <w:r w:rsidRPr="00B9328C">
              <w:rPr>
                <w:rFonts w:ascii="Arial" w:hAnsi="Arial" w:cs="Arial"/>
                <w:spacing w:val="-10"/>
                <w:sz w:val="20"/>
                <w:szCs w:val="20"/>
              </w:rPr>
              <w:t xml:space="preserve"> </w:t>
            </w:r>
            <w:r w:rsidRPr="00B9328C">
              <w:rPr>
                <w:rFonts w:ascii="Arial" w:hAnsi="Arial" w:cs="Arial"/>
                <w:sz w:val="20"/>
                <w:szCs w:val="20"/>
              </w:rPr>
              <w:t>MRSA</w:t>
            </w:r>
            <w:r w:rsidRPr="00B9328C">
              <w:rPr>
                <w:rFonts w:ascii="Arial" w:hAnsi="Arial" w:cs="Arial"/>
                <w:spacing w:val="-9"/>
                <w:sz w:val="20"/>
                <w:szCs w:val="20"/>
              </w:rPr>
              <w:t xml:space="preserve"> </w:t>
            </w:r>
            <w:proofErr w:type="spellStart"/>
            <w:r w:rsidRPr="00B9328C">
              <w:rPr>
                <w:rFonts w:ascii="Arial" w:hAnsi="Arial" w:cs="Arial"/>
                <w:sz w:val="20"/>
                <w:szCs w:val="20"/>
              </w:rPr>
              <w:t>NxG</w:t>
            </w:r>
            <w:proofErr w:type="spellEnd"/>
            <w:r w:rsidRPr="00B9328C">
              <w:rPr>
                <w:rFonts w:ascii="Arial" w:hAnsi="Arial" w:cs="Arial"/>
                <w:spacing w:val="-12"/>
                <w:sz w:val="20"/>
                <w:szCs w:val="20"/>
              </w:rPr>
              <w:t xml:space="preserve"> </w:t>
            </w:r>
            <w:r w:rsidRPr="00B9328C">
              <w:rPr>
                <w:rFonts w:ascii="Arial" w:hAnsi="Arial" w:cs="Arial"/>
                <w:sz w:val="20"/>
                <w:szCs w:val="20"/>
              </w:rPr>
              <w:t>Assay</w:t>
            </w:r>
            <w:r w:rsidRPr="00B9328C">
              <w:rPr>
                <w:rFonts w:ascii="Arial" w:hAnsi="Arial" w:cs="Arial"/>
                <w:spacing w:val="-12"/>
                <w:sz w:val="20"/>
                <w:szCs w:val="20"/>
              </w:rPr>
              <w:t xml:space="preserve"> </w:t>
            </w:r>
            <w:r w:rsidRPr="00B9328C">
              <w:rPr>
                <w:rFonts w:ascii="Arial" w:hAnsi="Arial" w:cs="Arial"/>
                <w:sz w:val="20"/>
                <w:szCs w:val="20"/>
              </w:rPr>
              <w:t>will</w:t>
            </w:r>
            <w:r w:rsidRPr="00B9328C">
              <w:rPr>
                <w:rFonts w:ascii="Arial" w:hAnsi="Arial" w:cs="Arial"/>
                <w:spacing w:val="-11"/>
                <w:sz w:val="20"/>
                <w:szCs w:val="20"/>
              </w:rPr>
              <w:t xml:space="preserve"> </w:t>
            </w:r>
            <w:r w:rsidRPr="00B9328C">
              <w:rPr>
                <w:rFonts w:ascii="Arial" w:hAnsi="Arial" w:cs="Arial"/>
                <w:sz w:val="20"/>
                <w:szCs w:val="20"/>
              </w:rPr>
              <w:t>produce</w:t>
            </w:r>
            <w:r w:rsidRPr="00B9328C">
              <w:rPr>
                <w:rFonts w:ascii="Arial" w:hAnsi="Arial" w:cs="Arial"/>
                <w:spacing w:val="-12"/>
                <w:sz w:val="20"/>
                <w:szCs w:val="20"/>
              </w:rPr>
              <w:t xml:space="preserve"> </w:t>
            </w:r>
            <w:r w:rsidRPr="00B9328C">
              <w:rPr>
                <w:rFonts w:ascii="Arial" w:hAnsi="Arial" w:cs="Arial"/>
                <w:sz w:val="20"/>
                <w:szCs w:val="20"/>
              </w:rPr>
              <w:t>a</w:t>
            </w:r>
            <w:r w:rsidRPr="00B9328C">
              <w:rPr>
                <w:rFonts w:ascii="Arial" w:hAnsi="Arial" w:cs="Arial"/>
                <w:spacing w:val="-9"/>
                <w:sz w:val="20"/>
                <w:szCs w:val="20"/>
              </w:rPr>
              <w:t xml:space="preserve"> </w:t>
            </w:r>
            <w:r w:rsidRPr="00B9328C">
              <w:rPr>
                <w:rFonts w:ascii="Arial" w:hAnsi="Arial" w:cs="Arial"/>
                <w:sz w:val="20"/>
                <w:szCs w:val="20"/>
              </w:rPr>
              <w:t>positive</w:t>
            </w:r>
            <w:r w:rsidRPr="00B9328C">
              <w:rPr>
                <w:rFonts w:ascii="Arial" w:hAnsi="Arial" w:cs="Arial"/>
                <w:spacing w:val="-12"/>
                <w:sz w:val="20"/>
                <w:szCs w:val="20"/>
              </w:rPr>
              <w:t xml:space="preserve"> </w:t>
            </w:r>
            <w:r w:rsidRPr="00B9328C">
              <w:rPr>
                <w:rFonts w:ascii="Arial" w:hAnsi="Arial" w:cs="Arial"/>
                <w:sz w:val="20"/>
                <w:szCs w:val="20"/>
              </w:rPr>
              <w:t>MRSA</w:t>
            </w:r>
            <w:r w:rsidRPr="00B9328C">
              <w:rPr>
                <w:rFonts w:ascii="Arial" w:hAnsi="Arial" w:cs="Arial"/>
                <w:spacing w:val="-11"/>
                <w:sz w:val="20"/>
                <w:szCs w:val="20"/>
              </w:rPr>
              <w:t xml:space="preserve"> </w:t>
            </w:r>
            <w:r w:rsidRPr="00B9328C">
              <w:rPr>
                <w:rFonts w:ascii="Arial" w:hAnsi="Arial" w:cs="Arial"/>
                <w:sz w:val="20"/>
                <w:szCs w:val="20"/>
              </w:rPr>
              <w:t>result</w:t>
            </w:r>
            <w:r w:rsidRPr="00B9328C">
              <w:rPr>
                <w:rFonts w:ascii="Arial" w:hAnsi="Arial" w:cs="Arial"/>
                <w:spacing w:val="-11"/>
                <w:sz w:val="20"/>
                <w:szCs w:val="20"/>
              </w:rPr>
              <w:t xml:space="preserve"> </w:t>
            </w:r>
            <w:r w:rsidRPr="00B9328C">
              <w:rPr>
                <w:rFonts w:ascii="Arial" w:hAnsi="Arial" w:cs="Arial"/>
                <w:sz w:val="20"/>
                <w:szCs w:val="20"/>
              </w:rPr>
              <w:t>95%</w:t>
            </w:r>
            <w:r w:rsidRPr="00B9328C">
              <w:rPr>
                <w:rFonts w:ascii="Arial" w:hAnsi="Arial" w:cs="Arial"/>
                <w:spacing w:val="-12"/>
                <w:sz w:val="20"/>
                <w:szCs w:val="20"/>
              </w:rPr>
              <w:t xml:space="preserve"> </w:t>
            </w:r>
            <w:r w:rsidRPr="00B9328C">
              <w:rPr>
                <w:rFonts w:ascii="Arial" w:hAnsi="Arial" w:cs="Arial"/>
                <w:sz w:val="20"/>
                <w:szCs w:val="20"/>
              </w:rPr>
              <w:t>of</w:t>
            </w:r>
            <w:r w:rsidRPr="00B9328C">
              <w:rPr>
                <w:rFonts w:ascii="Arial" w:hAnsi="Arial" w:cs="Arial"/>
                <w:spacing w:val="-11"/>
                <w:sz w:val="20"/>
                <w:szCs w:val="20"/>
              </w:rPr>
              <w:t xml:space="preserve"> </w:t>
            </w:r>
            <w:r w:rsidRPr="00B9328C">
              <w:rPr>
                <w:rFonts w:ascii="Arial" w:hAnsi="Arial" w:cs="Arial"/>
                <w:sz w:val="20"/>
                <w:szCs w:val="20"/>
              </w:rPr>
              <w:t>the</w:t>
            </w:r>
            <w:r w:rsidRPr="00B9328C">
              <w:rPr>
                <w:rFonts w:ascii="Arial" w:hAnsi="Arial" w:cs="Arial"/>
                <w:spacing w:val="-10"/>
                <w:sz w:val="20"/>
                <w:szCs w:val="20"/>
              </w:rPr>
              <w:t xml:space="preserve"> </w:t>
            </w:r>
            <w:r w:rsidRPr="00B9328C">
              <w:rPr>
                <w:rFonts w:ascii="Arial" w:hAnsi="Arial" w:cs="Arial"/>
                <w:sz w:val="20"/>
                <w:szCs w:val="20"/>
              </w:rPr>
              <w:t>time</w:t>
            </w:r>
            <w:r w:rsidRPr="00B9328C">
              <w:rPr>
                <w:rFonts w:ascii="Arial" w:hAnsi="Arial" w:cs="Arial"/>
                <w:spacing w:val="-10"/>
                <w:sz w:val="20"/>
                <w:szCs w:val="20"/>
              </w:rPr>
              <w:t xml:space="preserve"> </w:t>
            </w:r>
            <w:r w:rsidRPr="00B9328C">
              <w:rPr>
                <w:rFonts w:ascii="Arial" w:hAnsi="Arial" w:cs="Arial"/>
                <w:sz w:val="20"/>
                <w:szCs w:val="20"/>
              </w:rPr>
              <w:t>with</w:t>
            </w:r>
            <w:r w:rsidRPr="00B9328C">
              <w:rPr>
                <w:rFonts w:ascii="Arial" w:hAnsi="Arial" w:cs="Arial"/>
                <w:spacing w:val="-6"/>
                <w:sz w:val="20"/>
                <w:szCs w:val="20"/>
              </w:rPr>
              <w:t xml:space="preserve"> </w:t>
            </w:r>
            <w:r w:rsidRPr="00B9328C">
              <w:rPr>
                <w:rFonts w:ascii="Arial" w:hAnsi="Arial" w:cs="Arial"/>
                <w:sz w:val="20"/>
                <w:szCs w:val="20"/>
              </w:rPr>
              <w:t>95% confidence for a nasal swab (</w:t>
            </w:r>
            <w:proofErr w:type="spellStart"/>
            <w:r w:rsidRPr="00B9328C">
              <w:rPr>
                <w:rFonts w:ascii="Arial" w:hAnsi="Arial" w:cs="Arial"/>
                <w:sz w:val="20"/>
                <w:szCs w:val="20"/>
              </w:rPr>
              <w:t>ESwab</w:t>
            </w:r>
            <w:proofErr w:type="spellEnd"/>
            <w:r w:rsidRPr="00B9328C">
              <w:rPr>
                <w:rFonts w:ascii="Arial" w:hAnsi="Arial" w:cs="Arial"/>
                <w:sz w:val="20"/>
                <w:szCs w:val="20"/>
              </w:rPr>
              <w:t>) containing 812 CFU</w:t>
            </w:r>
            <w:r>
              <w:rPr>
                <w:rFonts w:ascii="Arial" w:hAnsi="Arial" w:cs="Arial"/>
                <w:sz w:val="20"/>
                <w:szCs w:val="20"/>
              </w:rPr>
              <w:t>.</w:t>
            </w:r>
            <w:r w:rsidR="008C5D87">
              <w:rPr>
                <w:rFonts w:ascii="Arial" w:hAnsi="Arial" w:cs="Arial"/>
                <w:sz w:val="20"/>
                <w:szCs w:val="20"/>
              </w:rPr>
              <w:fldChar w:fldCharType="begin"/>
            </w:r>
            <w:r w:rsidR="00120ECD">
              <w:rPr>
                <w:rFonts w:ascii="Arial" w:hAnsi="Arial" w:cs="Arial"/>
                <w:sz w:val="20"/>
                <w:szCs w:val="20"/>
              </w:rPr>
              <w:instrText xml:space="preserve"> ADDIN EN.CITE &lt;EndNote&gt;&lt;Cite&gt;&lt;Year&gt;2016&lt;/Year&gt;&lt;RecNum&gt;1&lt;/RecNum&gt;&lt;DisplayText&gt;&lt;style face="superscript"&gt;[3]&lt;/style&gt;&lt;/DisplayText&gt;&lt;record&gt;&lt;rec-number&gt;1&lt;/rec-number&gt;&lt;foreign-keys&gt;&lt;key app="EN" db-id="x05dpzvv1xvtaiesz5dvrv9ydfrf9trtvapw" timestamp="1532537603"&gt;1&lt;/key&gt;&lt;/foreign-keys&gt;&lt;ref-type name="Pamphlet"&gt;24&lt;/ref-type&gt;&lt;contributors&gt;&lt;/contributors&gt;&lt;auth-address&gt;Sunnyvale, CA&lt;/auth-address&gt;&lt;titles&gt;&lt;title&gt;Xpert MRSA NxG Package Insert, 301-4055 Rev. A&lt;/title&gt;&lt;/titles&gt;&lt;section&gt;22&lt;/section&gt;&lt;dates&gt;&lt;year&gt;2016&lt;/year&gt;&lt;pub-dates&gt;&lt;date&gt;December, 2016&lt;/date&gt;&lt;/pub-dates&gt;&lt;/dates&gt;&lt;publisher&gt;Cepheid&lt;/publisher&gt;&lt;urls&gt;&lt;/urls&gt;&lt;/record&gt;&lt;/Cite&gt;&lt;/EndNote&gt;</w:instrText>
            </w:r>
            <w:r w:rsidR="008C5D87">
              <w:rPr>
                <w:rFonts w:ascii="Arial" w:hAnsi="Arial" w:cs="Arial"/>
                <w:sz w:val="20"/>
                <w:szCs w:val="20"/>
              </w:rPr>
              <w:fldChar w:fldCharType="separate"/>
            </w:r>
            <w:r w:rsidR="00120ECD" w:rsidRPr="00120ECD">
              <w:rPr>
                <w:rFonts w:ascii="Arial" w:hAnsi="Arial" w:cs="Arial"/>
                <w:noProof/>
                <w:sz w:val="20"/>
                <w:szCs w:val="20"/>
                <w:vertAlign w:val="superscript"/>
              </w:rPr>
              <w:t>[3]</w:t>
            </w:r>
            <w:r w:rsidR="008C5D87">
              <w:rPr>
                <w:rFonts w:ascii="Arial" w:hAnsi="Arial" w:cs="Arial"/>
                <w:sz w:val="20"/>
                <w:szCs w:val="20"/>
              </w:rPr>
              <w:fldChar w:fldCharType="end"/>
            </w:r>
          </w:p>
          <w:p w:rsidR="00B2757B" w:rsidRDefault="00B2757B" w:rsidP="005E737E">
            <w:pPr>
              <w:spacing w:line="276" w:lineRule="auto"/>
              <w:jc w:val="left"/>
              <w:rPr>
                <w:rFonts w:ascii="Arial" w:hAnsi="Arial"/>
                <w:b/>
                <w:sz w:val="20"/>
                <w:lang w:bidi="en-US"/>
              </w:rPr>
            </w:pPr>
          </w:p>
        </w:tc>
      </w:tr>
      <w:tr w:rsidR="00B2757B" w:rsidTr="005E737E">
        <w:trPr>
          <w:gridAfter w:val="2"/>
          <w:wAfter w:w="5398" w:type="dxa"/>
        </w:trPr>
        <w:tc>
          <w:tcPr>
            <w:tcW w:w="1797" w:type="dxa"/>
            <w:tcBorders>
              <w:top w:val="nil"/>
              <w:left w:val="nil"/>
              <w:bottom w:val="nil"/>
              <w:right w:val="nil"/>
            </w:tcBorders>
          </w:tcPr>
          <w:p w:rsidR="00B2757B" w:rsidRDefault="00B2757B" w:rsidP="005E737E">
            <w:pPr>
              <w:spacing w:line="276" w:lineRule="auto"/>
              <w:rPr>
                <w:rFonts w:ascii="Arial" w:hAnsi="Arial"/>
                <w:b/>
                <w:color w:val="0000FF"/>
                <w:sz w:val="20"/>
                <w:lang w:bidi="en-US"/>
              </w:rPr>
            </w:pPr>
          </w:p>
          <w:p w:rsidR="00B2757B" w:rsidRDefault="00B2757B" w:rsidP="005E737E">
            <w:pPr>
              <w:spacing w:line="276" w:lineRule="auto"/>
              <w:rPr>
                <w:rFonts w:ascii="Arial" w:hAnsi="Arial"/>
                <w:b/>
                <w:color w:val="0000FF"/>
                <w:sz w:val="20"/>
                <w:lang w:bidi="en-US"/>
              </w:rPr>
            </w:pPr>
            <w:r>
              <w:rPr>
                <w:rFonts w:ascii="Arial" w:hAnsi="Arial"/>
                <w:b/>
                <w:color w:val="0000FF"/>
                <w:sz w:val="20"/>
                <w:lang w:bidi="en-US"/>
              </w:rPr>
              <w:t>References</w:t>
            </w:r>
          </w:p>
          <w:p w:rsidR="00B2757B" w:rsidRDefault="00B2757B" w:rsidP="005E737E">
            <w:pPr>
              <w:spacing w:line="276" w:lineRule="auto"/>
              <w:rPr>
                <w:rFonts w:ascii="Arial" w:hAnsi="Arial"/>
                <w:b/>
                <w:color w:val="0000FF"/>
                <w:sz w:val="20"/>
                <w:lang w:bidi="en-US"/>
              </w:rPr>
            </w:pPr>
          </w:p>
        </w:tc>
        <w:tc>
          <w:tcPr>
            <w:tcW w:w="9365" w:type="dxa"/>
            <w:gridSpan w:val="5"/>
            <w:tcBorders>
              <w:top w:val="single" w:sz="4" w:space="0" w:color="auto"/>
              <w:left w:val="nil"/>
              <w:bottom w:val="single" w:sz="4" w:space="0" w:color="auto"/>
              <w:right w:val="nil"/>
            </w:tcBorders>
          </w:tcPr>
          <w:p w:rsidR="00B2757B" w:rsidRDefault="00B2757B" w:rsidP="005E737E">
            <w:pPr>
              <w:pStyle w:val="ListParagraph"/>
              <w:spacing w:line="276" w:lineRule="auto"/>
              <w:jc w:val="left"/>
              <w:rPr>
                <w:rFonts w:ascii="Arial" w:hAnsi="Arial" w:cs="Arial"/>
                <w:sz w:val="20"/>
                <w:lang w:bidi="en-US"/>
              </w:rPr>
            </w:pPr>
          </w:p>
          <w:p w:rsidR="00B2757B" w:rsidRPr="00693F7E" w:rsidRDefault="00B2757B" w:rsidP="005E737E">
            <w:pPr>
              <w:pStyle w:val="NoSpacing"/>
              <w:spacing w:line="276" w:lineRule="auto"/>
              <w:rPr>
                <w:rFonts w:ascii="Arial" w:hAnsi="Arial" w:cs="Arial"/>
                <w:szCs w:val="22"/>
                <w:lang w:bidi="en-US"/>
              </w:rPr>
            </w:pPr>
          </w:p>
          <w:p w:rsidR="00120ECD" w:rsidRPr="00693F7E" w:rsidRDefault="008C5D87" w:rsidP="00120ECD">
            <w:pPr>
              <w:pStyle w:val="EndNoteBibliography"/>
              <w:rPr>
                <w:rFonts w:ascii="Arial" w:hAnsi="Arial" w:cs="Arial"/>
                <w:sz w:val="20"/>
                <w:szCs w:val="20"/>
              </w:rPr>
            </w:pPr>
            <w:r w:rsidRPr="00693F7E">
              <w:rPr>
                <w:rFonts w:ascii="Arial" w:hAnsi="Arial" w:cs="Arial"/>
                <w:sz w:val="20"/>
                <w:szCs w:val="20"/>
                <w:lang w:bidi="en-US"/>
              </w:rPr>
              <w:fldChar w:fldCharType="begin"/>
            </w:r>
            <w:r w:rsidR="00B2757B" w:rsidRPr="00693F7E">
              <w:rPr>
                <w:rFonts w:ascii="Arial" w:hAnsi="Arial" w:cs="Arial"/>
                <w:sz w:val="20"/>
                <w:szCs w:val="20"/>
                <w:lang w:bidi="en-US"/>
              </w:rPr>
              <w:instrText xml:space="preserve"> ADDIN EN.REFLIST </w:instrText>
            </w:r>
            <w:r w:rsidRPr="00693F7E">
              <w:rPr>
                <w:rFonts w:ascii="Arial" w:hAnsi="Arial" w:cs="Arial"/>
                <w:sz w:val="20"/>
                <w:szCs w:val="20"/>
                <w:lang w:bidi="en-US"/>
              </w:rPr>
              <w:fldChar w:fldCharType="separate"/>
            </w:r>
            <w:r w:rsidR="00120ECD" w:rsidRPr="00693F7E">
              <w:rPr>
                <w:rFonts w:ascii="Arial" w:hAnsi="Arial" w:cs="Arial"/>
                <w:sz w:val="20"/>
                <w:szCs w:val="20"/>
              </w:rPr>
              <w:t xml:space="preserve">1. Rossney AS, Herra CM, Brennan GI, Morgan PM, O'Connell B. Evaluation of the Xpert methicillin-resistant Staphylococcus aureus (MRSA) assay using the GeneXpert real-time PCR platform for rapid detection of MRSA from screening specimens. </w:t>
            </w:r>
            <w:r w:rsidR="00120ECD" w:rsidRPr="00693F7E">
              <w:rPr>
                <w:rFonts w:ascii="Arial" w:hAnsi="Arial" w:cs="Arial"/>
                <w:i/>
                <w:sz w:val="20"/>
                <w:szCs w:val="20"/>
              </w:rPr>
              <w:t xml:space="preserve">Journal of clinical microbiology </w:t>
            </w:r>
            <w:r w:rsidR="00120ECD" w:rsidRPr="00693F7E">
              <w:rPr>
                <w:rFonts w:ascii="Arial" w:hAnsi="Arial" w:cs="Arial"/>
                <w:sz w:val="20"/>
                <w:szCs w:val="20"/>
              </w:rPr>
              <w:t>2008; 46(10):3285-3290.</w:t>
            </w:r>
          </w:p>
          <w:p w:rsidR="00CE0766" w:rsidRPr="00693F7E" w:rsidRDefault="00CE0766" w:rsidP="00120ECD">
            <w:pPr>
              <w:pStyle w:val="EndNoteBibliography"/>
              <w:rPr>
                <w:rFonts w:ascii="Arial" w:hAnsi="Arial" w:cs="Arial"/>
                <w:sz w:val="20"/>
                <w:szCs w:val="20"/>
              </w:rPr>
            </w:pPr>
          </w:p>
          <w:p w:rsidR="00120ECD" w:rsidRPr="00693F7E" w:rsidRDefault="00120ECD" w:rsidP="00120ECD">
            <w:pPr>
              <w:pStyle w:val="EndNoteBibliography"/>
              <w:rPr>
                <w:rFonts w:ascii="Arial" w:hAnsi="Arial" w:cs="Arial"/>
                <w:sz w:val="20"/>
                <w:szCs w:val="20"/>
              </w:rPr>
            </w:pPr>
            <w:r w:rsidRPr="00693F7E">
              <w:rPr>
                <w:rFonts w:ascii="Arial" w:hAnsi="Arial" w:cs="Arial"/>
                <w:sz w:val="20"/>
                <w:szCs w:val="20"/>
              </w:rPr>
              <w:t>2. Wassenberg M, Kluytmans JA, Box A, Bosboom R, Buiting A, Van Elzakker E, et al. Rapid screening of methicillin</w:t>
            </w:r>
            <w:r w:rsidRPr="00693F7E">
              <w:rPr>
                <w:rFonts w:ascii="Cambria Math" w:hAnsi="Cambria Math" w:cs="Arial"/>
                <w:sz w:val="20"/>
                <w:szCs w:val="20"/>
              </w:rPr>
              <w:t>‐</w:t>
            </w:r>
            <w:r w:rsidRPr="00693F7E">
              <w:rPr>
                <w:rFonts w:ascii="Arial" w:hAnsi="Arial" w:cs="Arial"/>
                <w:sz w:val="20"/>
                <w:szCs w:val="20"/>
              </w:rPr>
              <w:t xml:space="preserve">resistant Staphylococcus aureus using PCR and chromogenic agar: a prospective study to evaluate costs and effects. </w:t>
            </w:r>
            <w:r w:rsidRPr="00693F7E">
              <w:rPr>
                <w:rFonts w:ascii="Arial" w:hAnsi="Arial" w:cs="Arial"/>
                <w:i/>
                <w:sz w:val="20"/>
                <w:szCs w:val="20"/>
              </w:rPr>
              <w:t xml:space="preserve">Clinical Microbiology and Infection </w:t>
            </w:r>
            <w:r w:rsidRPr="00693F7E">
              <w:rPr>
                <w:rFonts w:ascii="Arial" w:hAnsi="Arial" w:cs="Arial"/>
                <w:sz w:val="20"/>
                <w:szCs w:val="20"/>
              </w:rPr>
              <w:t>2010; 16(12):1754-1761.</w:t>
            </w:r>
          </w:p>
          <w:p w:rsidR="00CE0766" w:rsidRPr="00693F7E" w:rsidRDefault="00CE0766" w:rsidP="00120ECD">
            <w:pPr>
              <w:pStyle w:val="EndNoteBibliography"/>
              <w:rPr>
                <w:rFonts w:ascii="Arial" w:hAnsi="Arial" w:cs="Arial"/>
                <w:sz w:val="20"/>
                <w:szCs w:val="20"/>
              </w:rPr>
            </w:pPr>
          </w:p>
          <w:p w:rsidR="00120ECD" w:rsidRPr="00693F7E" w:rsidRDefault="00120ECD" w:rsidP="00120ECD">
            <w:pPr>
              <w:pStyle w:val="EndNoteBibliography"/>
              <w:rPr>
                <w:rFonts w:ascii="Arial" w:hAnsi="Arial" w:cs="Arial"/>
                <w:sz w:val="20"/>
                <w:szCs w:val="20"/>
              </w:rPr>
            </w:pPr>
            <w:r w:rsidRPr="00693F7E">
              <w:rPr>
                <w:rFonts w:ascii="Arial" w:hAnsi="Arial" w:cs="Arial"/>
                <w:sz w:val="20"/>
                <w:szCs w:val="20"/>
              </w:rPr>
              <w:t>3. Xpert MRSA NxG Package Insert, 301-4055 Rev. A. In: Cepheid; 2016.</w:t>
            </w:r>
          </w:p>
          <w:p w:rsidR="00B2757B" w:rsidRDefault="008C5D87" w:rsidP="005E737E">
            <w:pPr>
              <w:pStyle w:val="ListParagraph"/>
              <w:spacing w:line="276" w:lineRule="auto"/>
              <w:jc w:val="left"/>
              <w:rPr>
                <w:rFonts w:ascii="Arial" w:hAnsi="Arial"/>
                <w:sz w:val="20"/>
                <w:lang w:bidi="en-US"/>
              </w:rPr>
            </w:pPr>
            <w:r w:rsidRPr="00693F7E">
              <w:rPr>
                <w:rFonts w:ascii="Arial" w:hAnsi="Arial" w:cs="Arial"/>
                <w:sz w:val="20"/>
                <w:szCs w:val="20"/>
                <w:lang w:bidi="en-US"/>
              </w:rPr>
              <w:fldChar w:fldCharType="end"/>
            </w:r>
          </w:p>
          <w:p w:rsidR="00B2757B" w:rsidRDefault="00B2757B" w:rsidP="005E737E">
            <w:pPr>
              <w:spacing w:line="276" w:lineRule="auto"/>
              <w:jc w:val="left"/>
              <w:rPr>
                <w:rFonts w:ascii="Arial" w:hAnsi="Arial"/>
                <w:sz w:val="20"/>
                <w:lang w:bidi="en-US"/>
              </w:rPr>
            </w:pPr>
          </w:p>
        </w:tc>
      </w:tr>
      <w:tr w:rsidR="00B2757B" w:rsidTr="005E737E">
        <w:trPr>
          <w:gridAfter w:val="2"/>
          <w:wAfter w:w="5398" w:type="dxa"/>
          <w:trHeight w:val="525"/>
        </w:trPr>
        <w:tc>
          <w:tcPr>
            <w:tcW w:w="1797" w:type="dxa"/>
            <w:tcBorders>
              <w:top w:val="nil"/>
              <w:left w:val="nil"/>
              <w:bottom w:val="nil"/>
              <w:right w:val="nil"/>
            </w:tcBorders>
            <w:hideMark/>
          </w:tcPr>
          <w:p w:rsidR="00B2757B" w:rsidRDefault="00B2757B" w:rsidP="005E737E">
            <w:pPr>
              <w:spacing w:line="276" w:lineRule="auto"/>
              <w:rPr>
                <w:rFonts w:ascii="Arial" w:hAnsi="Arial"/>
                <w:b/>
                <w:color w:val="0000FF"/>
                <w:sz w:val="20"/>
                <w:lang w:bidi="en-US"/>
              </w:rPr>
            </w:pPr>
            <w:r>
              <w:rPr>
                <w:rFonts w:ascii="Arial" w:hAnsi="Arial"/>
                <w:b/>
                <w:color w:val="0000FF"/>
                <w:sz w:val="20"/>
                <w:lang w:bidi="en-US"/>
              </w:rPr>
              <w:t>Alternate Methods</w:t>
            </w:r>
          </w:p>
        </w:tc>
        <w:tc>
          <w:tcPr>
            <w:tcW w:w="9365" w:type="dxa"/>
            <w:gridSpan w:val="5"/>
            <w:tcBorders>
              <w:top w:val="single" w:sz="4" w:space="0" w:color="auto"/>
              <w:left w:val="nil"/>
              <w:bottom w:val="single" w:sz="4" w:space="0" w:color="auto"/>
              <w:right w:val="nil"/>
            </w:tcBorders>
            <w:hideMark/>
          </w:tcPr>
          <w:p w:rsidR="00693F7E" w:rsidRPr="00693F7E" w:rsidRDefault="00693F7E" w:rsidP="00693F7E">
            <w:pPr>
              <w:ind w:left="720"/>
              <w:jc w:val="left"/>
              <w:rPr>
                <w:rFonts w:ascii="Arial" w:hAnsi="Arial" w:cs="Arial"/>
                <w:sz w:val="20"/>
              </w:rPr>
            </w:pPr>
          </w:p>
          <w:p w:rsidR="00693F7E" w:rsidRPr="00693F7E" w:rsidRDefault="00693F7E" w:rsidP="00693F7E">
            <w:pPr>
              <w:numPr>
                <w:ilvl w:val="0"/>
                <w:numId w:val="26"/>
              </w:numPr>
              <w:jc w:val="left"/>
              <w:rPr>
                <w:rFonts w:ascii="Arial" w:hAnsi="Arial" w:cs="Arial"/>
                <w:sz w:val="20"/>
              </w:rPr>
            </w:pPr>
            <w:r>
              <w:rPr>
                <w:rFonts w:ascii="Arial" w:eastAsiaTheme="minorHAnsi" w:hAnsi="Arial" w:cs="Arial"/>
                <w:color w:val="000000"/>
                <w:sz w:val="20"/>
                <w:szCs w:val="20"/>
                <w:lang w:bidi="en-US"/>
              </w:rPr>
              <w:t>Bacteriology culture</w:t>
            </w:r>
          </w:p>
          <w:p w:rsidR="00B2757B" w:rsidRPr="00CC4067" w:rsidRDefault="00B2757B" w:rsidP="005E737E">
            <w:pPr>
              <w:autoSpaceDE w:val="0"/>
              <w:autoSpaceDN w:val="0"/>
              <w:adjustRightInd w:val="0"/>
              <w:spacing w:after="15" w:line="276" w:lineRule="auto"/>
              <w:jc w:val="left"/>
              <w:rPr>
                <w:rFonts w:ascii="Arial" w:eastAsiaTheme="minorHAnsi" w:hAnsi="Arial" w:cs="Arial"/>
                <w:color w:val="000000"/>
                <w:sz w:val="20"/>
                <w:szCs w:val="20"/>
                <w:lang w:bidi="en-US"/>
              </w:rPr>
            </w:pPr>
          </w:p>
        </w:tc>
      </w:tr>
      <w:tr w:rsidR="00B2757B" w:rsidTr="005E737E">
        <w:trPr>
          <w:gridAfter w:val="2"/>
          <w:wAfter w:w="5398" w:type="dxa"/>
          <w:trHeight w:val="525"/>
        </w:trPr>
        <w:tc>
          <w:tcPr>
            <w:tcW w:w="1797" w:type="dxa"/>
            <w:tcBorders>
              <w:top w:val="nil"/>
              <w:left w:val="nil"/>
              <w:bottom w:val="nil"/>
              <w:right w:val="nil"/>
            </w:tcBorders>
            <w:hideMark/>
          </w:tcPr>
          <w:p w:rsidR="00B2757B" w:rsidRDefault="00B2757B" w:rsidP="005E737E">
            <w:pPr>
              <w:spacing w:line="276" w:lineRule="auto"/>
              <w:rPr>
                <w:rFonts w:ascii="Arial" w:hAnsi="Arial"/>
                <w:b/>
                <w:color w:val="0000FF"/>
                <w:sz w:val="20"/>
                <w:lang w:bidi="en-US"/>
              </w:rPr>
            </w:pPr>
            <w:r>
              <w:rPr>
                <w:rFonts w:ascii="Arial" w:hAnsi="Arial"/>
                <w:b/>
                <w:color w:val="0000FF"/>
                <w:sz w:val="20"/>
                <w:lang w:bidi="en-US"/>
              </w:rPr>
              <w:t>Proficiency Testing</w:t>
            </w:r>
          </w:p>
        </w:tc>
        <w:tc>
          <w:tcPr>
            <w:tcW w:w="9365" w:type="dxa"/>
            <w:gridSpan w:val="5"/>
            <w:tcBorders>
              <w:top w:val="single" w:sz="4" w:space="0" w:color="auto"/>
              <w:left w:val="nil"/>
              <w:bottom w:val="single" w:sz="4" w:space="0" w:color="auto"/>
              <w:right w:val="nil"/>
            </w:tcBorders>
            <w:vAlign w:val="center"/>
          </w:tcPr>
          <w:p w:rsidR="00693F7E" w:rsidRDefault="00693F7E" w:rsidP="005E737E">
            <w:pPr>
              <w:spacing w:line="276" w:lineRule="auto"/>
              <w:jc w:val="left"/>
              <w:rPr>
                <w:rFonts w:ascii="Arial" w:hAnsi="Arial"/>
                <w:sz w:val="20"/>
                <w:lang w:bidi="en-US"/>
              </w:rPr>
            </w:pPr>
          </w:p>
          <w:p w:rsidR="00B2757B" w:rsidRDefault="00693F7E" w:rsidP="005E737E">
            <w:pPr>
              <w:spacing w:line="276" w:lineRule="auto"/>
              <w:jc w:val="left"/>
              <w:rPr>
                <w:rFonts w:ascii="Arial" w:hAnsi="Arial"/>
                <w:sz w:val="20"/>
                <w:lang w:bidi="en-US"/>
              </w:rPr>
            </w:pPr>
            <w:r>
              <w:rPr>
                <w:rFonts w:ascii="Arial" w:hAnsi="Arial"/>
                <w:sz w:val="20"/>
                <w:lang w:bidi="en-US"/>
              </w:rPr>
              <w:t>CAP</w:t>
            </w:r>
            <w:r w:rsidR="00B2757B">
              <w:rPr>
                <w:rFonts w:ascii="Arial" w:hAnsi="Arial"/>
                <w:sz w:val="20"/>
                <w:lang w:bidi="en-US"/>
              </w:rPr>
              <w:t xml:space="preserve">: 3 shipments a year with 5 samples </w:t>
            </w:r>
          </w:p>
          <w:p w:rsidR="00B2757B" w:rsidRDefault="00B2757B" w:rsidP="005E737E">
            <w:pPr>
              <w:spacing w:line="276" w:lineRule="auto"/>
              <w:jc w:val="left"/>
              <w:rPr>
                <w:rFonts w:ascii="Arial" w:hAnsi="Arial"/>
                <w:sz w:val="20"/>
                <w:lang w:bidi="en-US"/>
              </w:rPr>
            </w:pPr>
          </w:p>
        </w:tc>
      </w:tr>
      <w:tr w:rsidR="00B2757B" w:rsidTr="005E737E">
        <w:trPr>
          <w:gridAfter w:val="2"/>
          <w:wAfter w:w="5398" w:type="dxa"/>
          <w:trHeight w:val="264"/>
        </w:trPr>
        <w:tc>
          <w:tcPr>
            <w:tcW w:w="1797" w:type="dxa"/>
            <w:vMerge w:val="restart"/>
            <w:tcBorders>
              <w:top w:val="nil"/>
              <w:left w:val="nil"/>
              <w:bottom w:val="nil"/>
              <w:right w:val="single" w:sz="4" w:space="0" w:color="auto"/>
            </w:tcBorders>
          </w:tcPr>
          <w:p w:rsidR="00B2757B" w:rsidRDefault="00B2757B" w:rsidP="005E737E">
            <w:pPr>
              <w:spacing w:line="276" w:lineRule="auto"/>
              <w:rPr>
                <w:rFonts w:ascii="Arial" w:hAnsi="Arial"/>
                <w:b/>
                <w:color w:val="0000FF"/>
                <w:sz w:val="20"/>
                <w:lang w:bidi="en-US"/>
              </w:rPr>
            </w:pPr>
          </w:p>
          <w:p w:rsidR="00B2757B" w:rsidRDefault="00B2757B" w:rsidP="005E737E">
            <w:pPr>
              <w:spacing w:line="276" w:lineRule="auto"/>
              <w:jc w:val="left"/>
              <w:rPr>
                <w:rFonts w:ascii="Arial" w:hAnsi="Arial"/>
                <w:b/>
                <w:color w:val="0000FF"/>
                <w:sz w:val="20"/>
                <w:lang w:bidi="en-US"/>
              </w:rPr>
            </w:pPr>
            <w:r>
              <w:rPr>
                <w:rFonts w:ascii="Arial" w:hAnsi="Arial"/>
                <w:b/>
                <w:color w:val="0000FF"/>
                <w:sz w:val="20"/>
                <w:lang w:bidi="en-US"/>
              </w:rPr>
              <w:t>Training Plan/ Competency Assessment</w:t>
            </w:r>
          </w:p>
          <w:p w:rsidR="00B2757B" w:rsidRDefault="00B2757B" w:rsidP="005E737E">
            <w:pPr>
              <w:spacing w:line="276" w:lineRule="auto"/>
              <w:rPr>
                <w:rFonts w:ascii="Arial" w:hAnsi="Arial"/>
                <w:b/>
                <w:color w:val="0000FF"/>
                <w:sz w:val="20"/>
                <w:lang w:bidi="en-US"/>
              </w:rPr>
            </w:pPr>
          </w:p>
        </w:tc>
        <w:tc>
          <w:tcPr>
            <w:tcW w:w="4518" w:type="dxa"/>
            <w:gridSpan w:val="3"/>
            <w:tcBorders>
              <w:top w:val="single" w:sz="4" w:space="0" w:color="auto"/>
              <w:left w:val="single" w:sz="4" w:space="0" w:color="auto"/>
              <w:bottom w:val="single" w:sz="4" w:space="0" w:color="auto"/>
              <w:right w:val="single" w:sz="4" w:space="0" w:color="auto"/>
            </w:tcBorders>
            <w:hideMark/>
          </w:tcPr>
          <w:p w:rsidR="00B2757B" w:rsidRDefault="00B2757B" w:rsidP="005E737E">
            <w:pPr>
              <w:spacing w:line="276" w:lineRule="auto"/>
              <w:jc w:val="left"/>
              <w:rPr>
                <w:rFonts w:ascii="Arial" w:hAnsi="Arial"/>
                <w:b/>
                <w:sz w:val="20"/>
                <w:lang w:bidi="en-US"/>
              </w:rPr>
            </w:pPr>
            <w:r>
              <w:rPr>
                <w:rFonts w:ascii="Arial" w:hAnsi="Arial"/>
                <w:b/>
                <w:sz w:val="20"/>
                <w:lang w:bidi="en-US"/>
              </w:rPr>
              <w:t>Training Plan</w:t>
            </w:r>
          </w:p>
        </w:tc>
        <w:tc>
          <w:tcPr>
            <w:tcW w:w="4847" w:type="dxa"/>
            <w:gridSpan w:val="2"/>
            <w:tcBorders>
              <w:top w:val="single" w:sz="4" w:space="0" w:color="auto"/>
              <w:left w:val="single" w:sz="4" w:space="0" w:color="auto"/>
              <w:bottom w:val="single" w:sz="4" w:space="0" w:color="auto"/>
              <w:right w:val="single" w:sz="4" w:space="0" w:color="auto"/>
            </w:tcBorders>
            <w:hideMark/>
          </w:tcPr>
          <w:p w:rsidR="00B2757B" w:rsidRDefault="00B2757B" w:rsidP="005E737E">
            <w:pPr>
              <w:spacing w:line="276" w:lineRule="auto"/>
              <w:jc w:val="left"/>
              <w:rPr>
                <w:rFonts w:ascii="Arial" w:hAnsi="Arial"/>
                <w:b/>
                <w:sz w:val="20"/>
                <w:lang w:bidi="en-US"/>
              </w:rPr>
            </w:pPr>
            <w:r>
              <w:rPr>
                <w:rFonts w:ascii="Arial" w:hAnsi="Arial"/>
                <w:b/>
                <w:sz w:val="20"/>
                <w:lang w:bidi="en-US"/>
              </w:rPr>
              <w:t>Initial Competency Assessment</w:t>
            </w:r>
          </w:p>
        </w:tc>
      </w:tr>
      <w:tr w:rsidR="00B2757B" w:rsidTr="005E737E">
        <w:trPr>
          <w:gridAfter w:val="2"/>
          <w:wAfter w:w="5398" w:type="dxa"/>
          <w:trHeight w:val="872"/>
        </w:trPr>
        <w:tc>
          <w:tcPr>
            <w:tcW w:w="0" w:type="auto"/>
            <w:vMerge/>
            <w:tcBorders>
              <w:top w:val="nil"/>
              <w:left w:val="nil"/>
              <w:bottom w:val="nil"/>
              <w:right w:val="single" w:sz="4" w:space="0" w:color="auto"/>
            </w:tcBorders>
            <w:vAlign w:val="center"/>
            <w:hideMark/>
          </w:tcPr>
          <w:p w:rsidR="00B2757B" w:rsidRDefault="00B2757B" w:rsidP="005E737E">
            <w:pPr>
              <w:jc w:val="left"/>
              <w:rPr>
                <w:rFonts w:ascii="Arial" w:hAnsi="Arial"/>
                <w:b/>
                <w:color w:val="0000FF"/>
                <w:sz w:val="20"/>
                <w:lang w:bidi="en-US"/>
              </w:rPr>
            </w:pPr>
          </w:p>
        </w:tc>
        <w:tc>
          <w:tcPr>
            <w:tcW w:w="4518" w:type="dxa"/>
            <w:gridSpan w:val="3"/>
            <w:tcBorders>
              <w:top w:val="single" w:sz="4" w:space="0" w:color="auto"/>
              <w:left w:val="single" w:sz="4" w:space="0" w:color="auto"/>
              <w:bottom w:val="single" w:sz="4" w:space="0" w:color="auto"/>
              <w:right w:val="single" w:sz="4" w:space="0" w:color="auto"/>
            </w:tcBorders>
            <w:hideMark/>
          </w:tcPr>
          <w:p w:rsidR="00B2757B" w:rsidRDefault="00B2757B" w:rsidP="005E737E">
            <w:pPr>
              <w:pStyle w:val="ListParagraph"/>
              <w:numPr>
                <w:ilvl w:val="0"/>
                <w:numId w:val="18"/>
              </w:numPr>
              <w:spacing w:line="276" w:lineRule="auto"/>
              <w:jc w:val="left"/>
              <w:rPr>
                <w:rFonts w:ascii="Arial" w:hAnsi="Arial"/>
                <w:sz w:val="20"/>
                <w:lang w:bidi="en-US"/>
              </w:rPr>
            </w:pPr>
            <w:r>
              <w:rPr>
                <w:rFonts w:ascii="Arial" w:hAnsi="Arial"/>
                <w:sz w:val="20"/>
                <w:lang w:bidi="en-US"/>
              </w:rPr>
              <w:t>Employee must read the procedure.</w:t>
            </w:r>
          </w:p>
          <w:p w:rsidR="00B2757B" w:rsidRDefault="00B2757B" w:rsidP="005E737E">
            <w:pPr>
              <w:pStyle w:val="ListParagraph"/>
              <w:numPr>
                <w:ilvl w:val="0"/>
                <w:numId w:val="18"/>
              </w:numPr>
              <w:spacing w:line="276" w:lineRule="auto"/>
              <w:jc w:val="left"/>
              <w:rPr>
                <w:rFonts w:ascii="Arial" w:hAnsi="Arial"/>
                <w:sz w:val="20"/>
                <w:lang w:bidi="en-US"/>
              </w:rPr>
            </w:pPr>
            <w:r>
              <w:rPr>
                <w:rFonts w:ascii="Arial" w:hAnsi="Arial"/>
                <w:sz w:val="20"/>
                <w:lang w:bidi="en-US"/>
              </w:rPr>
              <w:t>Employee will demonstrate the ability to perform procedure, record results, and document corrective action after instruction by the trainer.</w:t>
            </w:r>
          </w:p>
        </w:tc>
        <w:tc>
          <w:tcPr>
            <w:tcW w:w="4847" w:type="dxa"/>
            <w:gridSpan w:val="2"/>
            <w:tcBorders>
              <w:top w:val="single" w:sz="4" w:space="0" w:color="auto"/>
              <w:left w:val="single" w:sz="4" w:space="0" w:color="auto"/>
              <w:bottom w:val="single" w:sz="4" w:space="0" w:color="auto"/>
              <w:right w:val="single" w:sz="4" w:space="0" w:color="auto"/>
            </w:tcBorders>
            <w:hideMark/>
          </w:tcPr>
          <w:p w:rsidR="00B2757B" w:rsidRDefault="00B2757B" w:rsidP="005E737E">
            <w:pPr>
              <w:pStyle w:val="ListParagraph"/>
              <w:numPr>
                <w:ilvl w:val="0"/>
                <w:numId w:val="19"/>
              </w:numPr>
              <w:spacing w:line="276" w:lineRule="auto"/>
              <w:jc w:val="left"/>
              <w:rPr>
                <w:rFonts w:ascii="Arial" w:hAnsi="Arial"/>
                <w:sz w:val="20"/>
                <w:lang w:bidi="en-US"/>
              </w:rPr>
            </w:pPr>
            <w:r>
              <w:rPr>
                <w:rFonts w:ascii="Arial" w:hAnsi="Arial"/>
                <w:sz w:val="20"/>
                <w:lang w:bidi="en-US"/>
              </w:rPr>
              <w:t>Direct observation</w:t>
            </w:r>
          </w:p>
        </w:tc>
      </w:tr>
      <w:tr w:rsidR="00B2757B" w:rsidTr="005E737E">
        <w:trPr>
          <w:gridAfter w:val="2"/>
          <w:wAfter w:w="5398" w:type="dxa"/>
          <w:trHeight w:val="225"/>
        </w:trPr>
        <w:tc>
          <w:tcPr>
            <w:tcW w:w="1797" w:type="dxa"/>
            <w:tcBorders>
              <w:top w:val="nil"/>
              <w:left w:val="nil"/>
              <w:bottom w:val="nil"/>
              <w:right w:val="nil"/>
            </w:tcBorders>
            <w:hideMark/>
          </w:tcPr>
          <w:p w:rsidR="00B2757B" w:rsidRDefault="00B2757B" w:rsidP="005E737E">
            <w:pPr>
              <w:spacing w:line="276" w:lineRule="auto"/>
              <w:rPr>
                <w:rFonts w:ascii="Arial" w:hAnsi="Arial"/>
                <w:b/>
                <w:color w:val="0000FF"/>
                <w:sz w:val="20"/>
                <w:lang w:bidi="en-US"/>
              </w:rPr>
            </w:pPr>
            <w:r>
              <w:rPr>
                <w:rFonts w:ascii="Arial" w:hAnsi="Arial"/>
                <w:b/>
                <w:color w:val="0000FF"/>
                <w:sz w:val="20"/>
                <w:lang w:bidi="en-US"/>
              </w:rPr>
              <w:t>Historical Record</w:t>
            </w:r>
          </w:p>
        </w:tc>
        <w:tc>
          <w:tcPr>
            <w:tcW w:w="1440" w:type="dxa"/>
            <w:tcBorders>
              <w:top w:val="single" w:sz="4" w:space="0" w:color="auto"/>
              <w:left w:val="nil"/>
              <w:bottom w:val="single" w:sz="4" w:space="0" w:color="auto"/>
              <w:right w:val="nil"/>
            </w:tcBorders>
          </w:tcPr>
          <w:p w:rsidR="00B2757B" w:rsidRDefault="00B2757B" w:rsidP="005E737E">
            <w:pPr>
              <w:spacing w:line="276" w:lineRule="auto"/>
              <w:jc w:val="left"/>
              <w:rPr>
                <w:rFonts w:ascii="Arial" w:hAnsi="Arial"/>
                <w:b/>
                <w:sz w:val="20"/>
                <w:lang w:bidi="en-US"/>
              </w:rPr>
            </w:pPr>
          </w:p>
        </w:tc>
        <w:tc>
          <w:tcPr>
            <w:tcW w:w="2700" w:type="dxa"/>
            <w:tcBorders>
              <w:top w:val="single" w:sz="4" w:space="0" w:color="auto"/>
              <w:left w:val="nil"/>
              <w:bottom w:val="single" w:sz="4" w:space="0" w:color="auto"/>
              <w:right w:val="nil"/>
            </w:tcBorders>
          </w:tcPr>
          <w:p w:rsidR="00B2757B" w:rsidRDefault="00B2757B" w:rsidP="005E737E">
            <w:pPr>
              <w:spacing w:line="276" w:lineRule="auto"/>
              <w:jc w:val="left"/>
              <w:rPr>
                <w:rFonts w:ascii="Arial" w:hAnsi="Arial"/>
                <w:b/>
                <w:sz w:val="20"/>
                <w:lang w:bidi="en-US"/>
              </w:rPr>
            </w:pPr>
          </w:p>
        </w:tc>
        <w:tc>
          <w:tcPr>
            <w:tcW w:w="1803" w:type="dxa"/>
            <w:gridSpan w:val="2"/>
            <w:tcBorders>
              <w:top w:val="single" w:sz="4" w:space="0" w:color="auto"/>
              <w:left w:val="nil"/>
              <w:bottom w:val="single" w:sz="4" w:space="0" w:color="auto"/>
              <w:right w:val="nil"/>
            </w:tcBorders>
          </w:tcPr>
          <w:p w:rsidR="00B2757B" w:rsidRDefault="00B2757B" w:rsidP="005E737E">
            <w:pPr>
              <w:spacing w:line="276" w:lineRule="auto"/>
              <w:jc w:val="left"/>
              <w:rPr>
                <w:rFonts w:ascii="Arial" w:hAnsi="Arial"/>
                <w:b/>
                <w:sz w:val="20"/>
                <w:lang w:bidi="en-US"/>
              </w:rPr>
            </w:pPr>
          </w:p>
        </w:tc>
        <w:tc>
          <w:tcPr>
            <w:tcW w:w="3422" w:type="dxa"/>
            <w:tcBorders>
              <w:top w:val="single" w:sz="4" w:space="0" w:color="auto"/>
              <w:left w:val="nil"/>
              <w:bottom w:val="single" w:sz="4" w:space="0" w:color="auto"/>
              <w:right w:val="nil"/>
            </w:tcBorders>
          </w:tcPr>
          <w:p w:rsidR="00B2757B" w:rsidRDefault="00B2757B" w:rsidP="005E737E">
            <w:pPr>
              <w:spacing w:line="276" w:lineRule="auto"/>
              <w:jc w:val="left"/>
              <w:rPr>
                <w:rFonts w:ascii="Arial" w:hAnsi="Arial"/>
                <w:b/>
                <w:sz w:val="20"/>
                <w:lang w:bidi="en-US"/>
              </w:rPr>
            </w:pPr>
          </w:p>
        </w:tc>
      </w:tr>
      <w:tr w:rsidR="00B2757B" w:rsidTr="005E737E">
        <w:trPr>
          <w:gridAfter w:val="2"/>
          <w:wAfter w:w="5398" w:type="dxa"/>
          <w:trHeight w:val="225"/>
        </w:trPr>
        <w:tc>
          <w:tcPr>
            <w:tcW w:w="1797" w:type="dxa"/>
            <w:vMerge w:val="restart"/>
            <w:tcBorders>
              <w:top w:val="nil"/>
              <w:left w:val="nil"/>
              <w:bottom w:val="nil"/>
              <w:right w:val="single" w:sz="4" w:space="0" w:color="auto"/>
            </w:tcBorders>
          </w:tcPr>
          <w:p w:rsidR="00B2757B" w:rsidRDefault="00B2757B" w:rsidP="005E737E">
            <w:pPr>
              <w:spacing w:line="276" w:lineRule="auto"/>
              <w:rPr>
                <w:rFonts w:ascii="Arial" w:hAnsi="Arial"/>
                <w:b/>
                <w:color w:val="0000FF"/>
                <w:sz w:val="20"/>
                <w:lang w:bidi="en-US"/>
              </w:rPr>
            </w:pPr>
          </w:p>
        </w:tc>
        <w:tc>
          <w:tcPr>
            <w:tcW w:w="1440" w:type="dxa"/>
            <w:tcBorders>
              <w:top w:val="single" w:sz="4" w:space="0" w:color="auto"/>
              <w:left w:val="single" w:sz="4" w:space="0" w:color="auto"/>
              <w:bottom w:val="single" w:sz="4" w:space="0" w:color="auto"/>
              <w:right w:val="single" w:sz="4" w:space="0" w:color="auto"/>
            </w:tcBorders>
            <w:hideMark/>
          </w:tcPr>
          <w:p w:rsidR="00B2757B" w:rsidRDefault="00B2757B" w:rsidP="005E737E">
            <w:pPr>
              <w:spacing w:line="276" w:lineRule="auto"/>
              <w:rPr>
                <w:rFonts w:ascii="Arial" w:hAnsi="Arial"/>
                <w:b/>
                <w:sz w:val="20"/>
                <w:lang w:bidi="en-US"/>
              </w:rPr>
            </w:pPr>
            <w:r>
              <w:rPr>
                <w:rFonts w:ascii="Arial" w:hAnsi="Arial"/>
                <w:b/>
                <w:sz w:val="20"/>
                <w:lang w:bidi="en-US"/>
              </w:rPr>
              <w:t>Version</w:t>
            </w:r>
          </w:p>
        </w:tc>
        <w:tc>
          <w:tcPr>
            <w:tcW w:w="2700" w:type="dxa"/>
            <w:tcBorders>
              <w:top w:val="single" w:sz="4" w:space="0" w:color="auto"/>
              <w:left w:val="single" w:sz="4" w:space="0" w:color="auto"/>
              <w:bottom w:val="single" w:sz="4" w:space="0" w:color="auto"/>
              <w:right w:val="single" w:sz="4" w:space="0" w:color="auto"/>
            </w:tcBorders>
            <w:hideMark/>
          </w:tcPr>
          <w:p w:rsidR="00B2757B" w:rsidRDefault="00B2757B" w:rsidP="005E737E">
            <w:pPr>
              <w:spacing w:line="276" w:lineRule="auto"/>
              <w:rPr>
                <w:rFonts w:ascii="Arial" w:hAnsi="Arial"/>
                <w:b/>
                <w:sz w:val="20"/>
                <w:lang w:bidi="en-US"/>
              </w:rPr>
            </w:pPr>
            <w:r>
              <w:rPr>
                <w:rFonts w:ascii="Arial" w:hAnsi="Arial"/>
                <w:b/>
                <w:sz w:val="20"/>
                <w:lang w:bidi="en-US"/>
              </w:rPr>
              <w:t>Written/Revised by:</w:t>
            </w:r>
          </w:p>
        </w:tc>
        <w:tc>
          <w:tcPr>
            <w:tcW w:w="1803" w:type="dxa"/>
            <w:gridSpan w:val="2"/>
            <w:tcBorders>
              <w:top w:val="single" w:sz="4" w:space="0" w:color="auto"/>
              <w:left w:val="single" w:sz="4" w:space="0" w:color="auto"/>
              <w:bottom w:val="single" w:sz="4" w:space="0" w:color="auto"/>
              <w:right w:val="single" w:sz="4" w:space="0" w:color="auto"/>
            </w:tcBorders>
            <w:hideMark/>
          </w:tcPr>
          <w:p w:rsidR="00B2757B" w:rsidRDefault="00B2757B" w:rsidP="005E737E">
            <w:pPr>
              <w:spacing w:line="276" w:lineRule="auto"/>
              <w:rPr>
                <w:rFonts w:ascii="Arial" w:hAnsi="Arial"/>
                <w:b/>
                <w:sz w:val="20"/>
                <w:lang w:bidi="en-US"/>
              </w:rPr>
            </w:pPr>
            <w:r>
              <w:rPr>
                <w:rFonts w:ascii="Arial" w:hAnsi="Arial"/>
                <w:b/>
                <w:sz w:val="20"/>
                <w:lang w:bidi="en-US"/>
              </w:rPr>
              <w:t>Effective Date:</w:t>
            </w:r>
          </w:p>
        </w:tc>
        <w:tc>
          <w:tcPr>
            <w:tcW w:w="3422" w:type="dxa"/>
            <w:tcBorders>
              <w:top w:val="single" w:sz="4" w:space="0" w:color="auto"/>
              <w:left w:val="single" w:sz="4" w:space="0" w:color="auto"/>
              <w:bottom w:val="single" w:sz="4" w:space="0" w:color="auto"/>
              <w:right w:val="single" w:sz="4" w:space="0" w:color="auto"/>
            </w:tcBorders>
            <w:hideMark/>
          </w:tcPr>
          <w:p w:rsidR="00B2757B" w:rsidRDefault="00B2757B" w:rsidP="005E737E">
            <w:pPr>
              <w:spacing w:line="276" w:lineRule="auto"/>
              <w:rPr>
                <w:rFonts w:ascii="Arial" w:hAnsi="Arial"/>
                <w:b/>
                <w:sz w:val="20"/>
                <w:lang w:bidi="en-US"/>
              </w:rPr>
            </w:pPr>
            <w:r>
              <w:rPr>
                <w:rFonts w:ascii="Arial" w:hAnsi="Arial"/>
                <w:b/>
                <w:sz w:val="20"/>
                <w:lang w:bidi="en-US"/>
              </w:rPr>
              <w:t>Summary of Revisions</w:t>
            </w:r>
          </w:p>
        </w:tc>
      </w:tr>
      <w:tr w:rsidR="00B2757B" w:rsidTr="005E737E">
        <w:trPr>
          <w:gridAfter w:val="2"/>
          <w:wAfter w:w="5398" w:type="dxa"/>
          <w:trHeight w:val="135"/>
        </w:trPr>
        <w:tc>
          <w:tcPr>
            <w:tcW w:w="0" w:type="auto"/>
            <w:vMerge/>
            <w:tcBorders>
              <w:top w:val="nil"/>
              <w:left w:val="nil"/>
              <w:bottom w:val="nil"/>
              <w:right w:val="single" w:sz="4" w:space="0" w:color="auto"/>
            </w:tcBorders>
            <w:vAlign w:val="center"/>
            <w:hideMark/>
          </w:tcPr>
          <w:p w:rsidR="00B2757B" w:rsidRDefault="00B2757B" w:rsidP="005E737E">
            <w:pPr>
              <w:jc w:val="left"/>
              <w:rPr>
                <w:rFonts w:ascii="Arial" w:hAnsi="Arial"/>
                <w:b/>
                <w:color w:val="0000FF"/>
                <w:sz w:val="20"/>
                <w:lang w:bidi="en-US"/>
              </w:rPr>
            </w:pPr>
          </w:p>
        </w:tc>
        <w:tc>
          <w:tcPr>
            <w:tcW w:w="1440" w:type="dxa"/>
            <w:tcBorders>
              <w:top w:val="single" w:sz="4" w:space="0" w:color="auto"/>
              <w:left w:val="single" w:sz="4" w:space="0" w:color="auto"/>
              <w:bottom w:val="single" w:sz="4" w:space="0" w:color="auto"/>
              <w:right w:val="single" w:sz="4" w:space="0" w:color="auto"/>
            </w:tcBorders>
            <w:hideMark/>
          </w:tcPr>
          <w:p w:rsidR="00B2757B" w:rsidRDefault="00B2757B" w:rsidP="005E737E">
            <w:pPr>
              <w:spacing w:line="276" w:lineRule="auto"/>
              <w:rPr>
                <w:rFonts w:ascii="Arial" w:hAnsi="Arial"/>
                <w:sz w:val="20"/>
                <w:lang w:bidi="en-US"/>
              </w:rPr>
            </w:pPr>
            <w:r>
              <w:rPr>
                <w:rFonts w:ascii="Arial" w:hAnsi="Arial"/>
                <w:sz w:val="20"/>
                <w:lang w:bidi="en-US"/>
              </w:rPr>
              <w:t>1</w:t>
            </w:r>
          </w:p>
        </w:tc>
        <w:tc>
          <w:tcPr>
            <w:tcW w:w="2700" w:type="dxa"/>
            <w:tcBorders>
              <w:top w:val="single" w:sz="4" w:space="0" w:color="auto"/>
              <w:left w:val="single" w:sz="4" w:space="0" w:color="auto"/>
              <w:bottom w:val="single" w:sz="4" w:space="0" w:color="auto"/>
              <w:right w:val="single" w:sz="4" w:space="0" w:color="auto"/>
            </w:tcBorders>
            <w:hideMark/>
          </w:tcPr>
          <w:p w:rsidR="00B2757B" w:rsidRDefault="00B2757B" w:rsidP="005E737E">
            <w:pPr>
              <w:spacing w:line="276" w:lineRule="auto"/>
              <w:rPr>
                <w:rFonts w:ascii="Arial" w:hAnsi="Arial"/>
                <w:sz w:val="20"/>
                <w:lang w:bidi="en-US"/>
              </w:rPr>
            </w:pPr>
            <w:r>
              <w:rPr>
                <w:rFonts w:ascii="Arial" w:hAnsi="Arial"/>
                <w:sz w:val="20"/>
                <w:lang w:bidi="en-US"/>
              </w:rPr>
              <w:t>Julie Laramie</w:t>
            </w:r>
          </w:p>
        </w:tc>
        <w:tc>
          <w:tcPr>
            <w:tcW w:w="1803" w:type="dxa"/>
            <w:gridSpan w:val="2"/>
            <w:tcBorders>
              <w:top w:val="single" w:sz="4" w:space="0" w:color="auto"/>
              <w:left w:val="single" w:sz="4" w:space="0" w:color="auto"/>
              <w:bottom w:val="single" w:sz="4" w:space="0" w:color="auto"/>
              <w:right w:val="single" w:sz="4" w:space="0" w:color="auto"/>
            </w:tcBorders>
            <w:hideMark/>
          </w:tcPr>
          <w:p w:rsidR="00B2757B" w:rsidRDefault="00693F7E" w:rsidP="005E737E">
            <w:pPr>
              <w:spacing w:line="276" w:lineRule="auto"/>
              <w:rPr>
                <w:rFonts w:ascii="Arial" w:hAnsi="Arial"/>
                <w:sz w:val="20"/>
                <w:lang w:bidi="en-US"/>
              </w:rPr>
            </w:pPr>
            <w:r>
              <w:rPr>
                <w:rFonts w:ascii="Arial" w:hAnsi="Arial"/>
                <w:sz w:val="20"/>
                <w:lang w:bidi="en-US"/>
              </w:rPr>
              <w:t>12.27.2018</w:t>
            </w:r>
          </w:p>
        </w:tc>
        <w:tc>
          <w:tcPr>
            <w:tcW w:w="3422" w:type="dxa"/>
            <w:tcBorders>
              <w:top w:val="single" w:sz="4" w:space="0" w:color="auto"/>
              <w:left w:val="single" w:sz="4" w:space="0" w:color="auto"/>
              <w:bottom w:val="single" w:sz="4" w:space="0" w:color="auto"/>
              <w:right w:val="single" w:sz="4" w:space="0" w:color="auto"/>
            </w:tcBorders>
            <w:hideMark/>
          </w:tcPr>
          <w:p w:rsidR="00B2757B" w:rsidRDefault="00B2757B" w:rsidP="005E737E">
            <w:pPr>
              <w:spacing w:line="276" w:lineRule="auto"/>
              <w:rPr>
                <w:rFonts w:ascii="Arial" w:hAnsi="Arial"/>
                <w:sz w:val="20"/>
                <w:lang w:bidi="en-US"/>
              </w:rPr>
            </w:pPr>
          </w:p>
        </w:tc>
      </w:tr>
      <w:tr w:rsidR="00B2757B" w:rsidTr="005E737E">
        <w:trPr>
          <w:gridAfter w:val="2"/>
          <w:wAfter w:w="5398" w:type="dxa"/>
          <w:trHeight w:val="143"/>
        </w:trPr>
        <w:tc>
          <w:tcPr>
            <w:tcW w:w="0" w:type="auto"/>
            <w:vMerge/>
            <w:tcBorders>
              <w:top w:val="nil"/>
              <w:left w:val="nil"/>
              <w:bottom w:val="nil"/>
              <w:right w:val="single" w:sz="4" w:space="0" w:color="auto"/>
            </w:tcBorders>
            <w:vAlign w:val="center"/>
            <w:hideMark/>
          </w:tcPr>
          <w:p w:rsidR="00B2757B" w:rsidRDefault="00B2757B" w:rsidP="005E737E">
            <w:pPr>
              <w:jc w:val="left"/>
              <w:rPr>
                <w:rFonts w:ascii="Arial" w:hAnsi="Arial"/>
                <w:b/>
                <w:color w:val="0000FF"/>
                <w:sz w:val="20"/>
                <w:lang w:bidi="en-US"/>
              </w:rPr>
            </w:pPr>
          </w:p>
        </w:tc>
        <w:tc>
          <w:tcPr>
            <w:tcW w:w="1440" w:type="dxa"/>
            <w:tcBorders>
              <w:top w:val="single" w:sz="4" w:space="0" w:color="auto"/>
              <w:left w:val="single" w:sz="4" w:space="0" w:color="auto"/>
              <w:bottom w:val="single" w:sz="4" w:space="0" w:color="auto"/>
              <w:right w:val="single" w:sz="4" w:space="0" w:color="auto"/>
            </w:tcBorders>
          </w:tcPr>
          <w:p w:rsidR="00B2757B" w:rsidRDefault="00B2757B" w:rsidP="005E737E">
            <w:pPr>
              <w:spacing w:line="276" w:lineRule="auto"/>
              <w:rPr>
                <w:rFonts w:ascii="Arial" w:hAnsi="Arial"/>
                <w:sz w:val="20"/>
                <w:lang w:bidi="en-US"/>
              </w:rPr>
            </w:pPr>
          </w:p>
        </w:tc>
        <w:tc>
          <w:tcPr>
            <w:tcW w:w="2700" w:type="dxa"/>
            <w:tcBorders>
              <w:top w:val="single" w:sz="4" w:space="0" w:color="auto"/>
              <w:left w:val="single" w:sz="4" w:space="0" w:color="auto"/>
              <w:bottom w:val="single" w:sz="4" w:space="0" w:color="auto"/>
              <w:right w:val="single" w:sz="4" w:space="0" w:color="auto"/>
            </w:tcBorders>
          </w:tcPr>
          <w:p w:rsidR="00B2757B" w:rsidRDefault="00B2757B" w:rsidP="005E737E">
            <w:pPr>
              <w:spacing w:line="276" w:lineRule="auto"/>
              <w:rPr>
                <w:rFonts w:ascii="Arial" w:hAnsi="Arial"/>
                <w:sz w:val="20"/>
                <w:lang w:bidi="en-US"/>
              </w:rPr>
            </w:pPr>
          </w:p>
        </w:tc>
        <w:tc>
          <w:tcPr>
            <w:tcW w:w="1803" w:type="dxa"/>
            <w:gridSpan w:val="2"/>
            <w:tcBorders>
              <w:top w:val="single" w:sz="4" w:space="0" w:color="auto"/>
              <w:left w:val="single" w:sz="4" w:space="0" w:color="auto"/>
              <w:bottom w:val="single" w:sz="4" w:space="0" w:color="auto"/>
              <w:right w:val="single" w:sz="4" w:space="0" w:color="auto"/>
            </w:tcBorders>
          </w:tcPr>
          <w:p w:rsidR="00B2757B" w:rsidRDefault="00B2757B" w:rsidP="005E737E">
            <w:pPr>
              <w:spacing w:line="276" w:lineRule="auto"/>
              <w:rPr>
                <w:rFonts w:ascii="Arial" w:hAnsi="Arial"/>
                <w:sz w:val="20"/>
                <w:lang w:bidi="en-US"/>
              </w:rPr>
            </w:pPr>
          </w:p>
        </w:tc>
        <w:tc>
          <w:tcPr>
            <w:tcW w:w="3422" w:type="dxa"/>
            <w:tcBorders>
              <w:top w:val="single" w:sz="4" w:space="0" w:color="auto"/>
              <w:left w:val="single" w:sz="4" w:space="0" w:color="auto"/>
              <w:bottom w:val="single" w:sz="4" w:space="0" w:color="auto"/>
              <w:right w:val="single" w:sz="4" w:space="0" w:color="auto"/>
            </w:tcBorders>
          </w:tcPr>
          <w:p w:rsidR="00B2757B" w:rsidRDefault="00B2757B" w:rsidP="005E737E">
            <w:pPr>
              <w:spacing w:line="276" w:lineRule="auto"/>
              <w:rPr>
                <w:rFonts w:ascii="Arial" w:hAnsi="Arial"/>
                <w:sz w:val="20"/>
                <w:lang w:bidi="en-US"/>
              </w:rPr>
            </w:pPr>
          </w:p>
        </w:tc>
      </w:tr>
      <w:tr w:rsidR="00B2757B" w:rsidTr="005E737E">
        <w:trPr>
          <w:gridAfter w:val="2"/>
          <w:wAfter w:w="5398" w:type="dxa"/>
        </w:trPr>
        <w:tc>
          <w:tcPr>
            <w:tcW w:w="0" w:type="auto"/>
            <w:vMerge/>
            <w:tcBorders>
              <w:top w:val="nil"/>
              <w:left w:val="nil"/>
              <w:bottom w:val="nil"/>
              <w:right w:val="single" w:sz="4" w:space="0" w:color="auto"/>
            </w:tcBorders>
            <w:vAlign w:val="center"/>
            <w:hideMark/>
          </w:tcPr>
          <w:p w:rsidR="00B2757B" w:rsidRDefault="00B2757B" w:rsidP="005E737E">
            <w:pPr>
              <w:jc w:val="left"/>
              <w:rPr>
                <w:rFonts w:ascii="Arial" w:hAnsi="Arial"/>
                <w:b/>
                <w:color w:val="0000FF"/>
                <w:sz w:val="20"/>
                <w:lang w:bidi="en-US"/>
              </w:rPr>
            </w:pPr>
          </w:p>
        </w:tc>
        <w:tc>
          <w:tcPr>
            <w:tcW w:w="1440" w:type="dxa"/>
            <w:tcBorders>
              <w:top w:val="single" w:sz="4" w:space="0" w:color="auto"/>
              <w:left w:val="single" w:sz="4" w:space="0" w:color="auto"/>
              <w:bottom w:val="single" w:sz="4" w:space="0" w:color="auto"/>
              <w:right w:val="single" w:sz="4" w:space="0" w:color="auto"/>
            </w:tcBorders>
          </w:tcPr>
          <w:p w:rsidR="00B2757B" w:rsidRDefault="00B2757B" w:rsidP="005E737E">
            <w:pPr>
              <w:spacing w:line="276" w:lineRule="auto"/>
              <w:rPr>
                <w:rFonts w:ascii="Arial" w:hAnsi="Arial"/>
                <w:sz w:val="20"/>
                <w:lang w:bidi="en-US"/>
              </w:rPr>
            </w:pPr>
          </w:p>
        </w:tc>
        <w:tc>
          <w:tcPr>
            <w:tcW w:w="2700" w:type="dxa"/>
            <w:tcBorders>
              <w:top w:val="single" w:sz="4" w:space="0" w:color="auto"/>
              <w:left w:val="single" w:sz="4" w:space="0" w:color="auto"/>
              <w:bottom w:val="single" w:sz="4" w:space="0" w:color="auto"/>
              <w:right w:val="single" w:sz="4" w:space="0" w:color="auto"/>
            </w:tcBorders>
          </w:tcPr>
          <w:p w:rsidR="00B2757B" w:rsidRDefault="00B2757B" w:rsidP="005E737E">
            <w:pPr>
              <w:spacing w:line="276" w:lineRule="auto"/>
              <w:rPr>
                <w:rFonts w:ascii="Arial" w:hAnsi="Arial"/>
                <w:sz w:val="20"/>
                <w:lang w:bidi="en-US"/>
              </w:rPr>
            </w:pPr>
          </w:p>
        </w:tc>
        <w:tc>
          <w:tcPr>
            <w:tcW w:w="1803" w:type="dxa"/>
            <w:gridSpan w:val="2"/>
            <w:tcBorders>
              <w:top w:val="single" w:sz="4" w:space="0" w:color="auto"/>
              <w:left w:val="single" w:sz="4" w:space="0" w:color="auto"/>
              <w:bottom w:val="single" w:sz="4" w:space="0" w:color="auto"/>
              <w:right w:val="single" w:sz="4" w:space="0" w:color="auto"/>
            </w:tcBorders>
          </w:tcPr>
          <w:p w:rsidR="00B2757B" w:rsidRDefault="00B2757B" w:rsidP="005E737E">
            <w:pPr>
              <w:spacing w:line="276" w:lineRule="auto"/>
              <w:rPr>
                <w:rFonts w:ascii="Arial" w:hAnsi="Arial"/>
                <w:sz w:val="20"/>
                <w:lang w:bidi="en-US"/>
              </w:rPr>
            </w:pPr>
          </w:p>
        </w:tc>
        <w:tc>
          <w:tcPr>
            <w:tcW w:w="3422" w:type="dxa"/>
            <w:tcBorders>
              <w:top w:val="single" w:sz="4" w:space="0" w:color="auto"/>
              <w:left w:val="single" w:sz="4" w:space="0" w:color="auto"/>
              <w:bottom w:val="single" w:sz="4" w:space="0" w:color="auto"/>
              <w:right w:val="single" w:sz="4" w:space="0" w:color="auto"/>
            </w:tcBorders>
          </w:tcPr>
          <w:p w:rsidR="00B2757B" w:rsidRDefault="00B2757B" w:rsidP="005E737E">
            <w:pPr>
              <w:spacing w:line="276" w:lineRule="auto"/>
              <w:rPr>
                <w:rFonts w:ascii="Arial" w:hAnsi="Arial"/>
                <w:sz w:val="20"/>
                <w:lang w:bidi="en-US"/>
              </w:rPr>
            </w:pPr>
          </w:p>
        </w:tc>
      </w:tr>
      <w:tr w:rsidR="00B2757B" w:rsidTr="005E737E">
        <w:trPr>
          <w:trHeight w:val="255"/>
        </w:trPr>
        <w:tc>
          <w:tcPr>
            <w:tcW w:w="1797" w:type="dxa"/>
            <w:vMerge w:val="restart"/>
            <w:tcBorders>
              <w:top w:val="nil"/>
              <w:left w:val="nil"/>
              <w:bottom w:val="nil"/>
              <w:right w:val="single" w:sz="4" w:space="0" w:color="auto"/>
            </w:tcBorders>
          </w:tcPr>
          <w:p w:rsidR="00B2757B" w:rsidRDefault="00B2757B" w:rsidP="005E737E">
            <w:pPr>
              <w:spacing w:line="276" w:lineRule="auto"/>
              <w:rPr>
                <w:rFonts w:ascii="Arial" w:hAnsi="Arial"/>
                <w:b/>
                <w:color w:val="0000FF"/>
                <w:sz w:val="20"/>
                <w:lang w:bidi="en-US"/>
              </w:rPr>
            </w:pPr>
          </w:p>
        </w:tc>
        <w:tc>
          <w:tcPr>
            <w:tcW w:w="1440" w:type="dxa"/>
            <w:tcBorders>
              <w:top w:val="single" w:sz="4" w:space="0" w:color="auto"/>
              <w:left w:val="single" w:sz="4" w:space="0" w:color="auto"/>
              <w:bottom w:val="single" w:sz="4" w:space="0" w:color="auto"/>
              <w:right w:val="single" w:sz="4" w:space="0" w:color="auto"/>
            </w:tcBorders>
          </w:tcPr>
          <w:p w:rsidR="00B2757B" w:rsidRDefault="00B2757B" w:rsidP="005E737E">
            <w:pPr>
              <w:spacing w:line="276" w:lineRule="auto"/>
              <w:rPr>
                <w:rFonts w:ascii="Arial" w:hAnsi="Arial"/>
                <w:sz w:val="20"/>
                <w:lang w:bidi="en-US"/>
              </w:rPr>
            </w:pPr>
          </w:p>
        </w:tc>
        <w:tc>
          <w:tcPr>
            <w:tcW w:w="2700" w:type="dxa"/>
            <w:tcBorders>
              <w:top w:val="single" w:sz="4" w:space="0" w:color="auto"/>
              <w:left w:val="single" w:sz="4" w:space="0" w:color="auto"/>
              <w:bottom w:val="single" w:sz="4" w:space="0" w:color="auto"/>
              <w:right w:val="single" w:sz="4" w:space="0" w:color="auto"/>
            </w:tcBorders>
          </w:tcPr>
          <w:p w:rsidR="00B2757B" w:rsidRDefault="00B2757B" w:rsidP="005E737E">
            <w:pPr>
              <w:spacing w:line="276" w:lineRule="auto"/>
              <w:rPr>
                <w:rFonts w:ascii="Arial" w:hAnsi="Arial"/>
                <w:sz w:val="20"/>
                <w:lang w:bidi="en-US"/>
              </w:rPr>
            </w:pPr>
          </w:p>
        </w:tc>
        <w:tc>
          <w:tcPr>
            <w:tcW w:w="1803" w:type="dxa"/>
            <w:gridSpan w:val="2"/>
            <w:tcBorders>
              <w:top w:val="single" w:sz="4" w:space="0" w:color="auto"/>
              <w:left w:val="single" w:sz="4" w:space="0" w:color="auto"/>
              <w:bottom w:val="single" w:sz="4" w:space="0" w:color="auto"/>
              <w:right w:val="single" w:sz="4" w:space="0" w:color="auto"/>
            </w:tcBorders>
          </w:tcPr>
          <w:p w:rsidR="00B2757B" w:rsidRDefault="00B2757B" w:rsidP="005E737E">
            <w:pPr>
              <w:spacing w:line="276" w:lineRule="auto"/>
              <w:rPr>
                <w:rFonts w:ascii="Arial" w:hAnsi="Arial"/>
                <w:sz w:val="20"/>
                <w:lang w:bidi="en-US"/>
              </w:rPr>
            </w:pPr>
          </w:p>
        </w:tc>
        <w:tc>
          <w:tcPr>
            <w:tcW w:w="3422" w:type="dxa"/>
            <w:tcBorders>
              <w:top w:val="single" w:sz="4" w:space="0" w:color="auto"/>
              <w:left w:val="single" w:sz="4" w:space="0" w:color="auto"/>
              <w:bottom w:val="single" w:sz="4" w:space="0" w:color="auto"/>
              <w:right w:val="single" w:sz="4" w:space="0" w:color="auto"/>
            </w:tcBorders>
          </w:tcPr>
          <w:p w:rsidR="00B2757B" w:rsidRDefault="00B2757B" w:rsidP="005E737E">
            <w:pPr>
              <w:spacing w:line="276" w:lineRule="auto"/>
              <w:rPr>
                <w:rFonts w:ascii="Arial" w:hAnsi="Arial"/>
                <w:b/>
                <w:color w:val="0000FF"/>
                <w:sz w:val="20"/>
                <w:lang w:bidi="en-US"/>
              </w:rPr>
            </w:pPr>
          </w:p>
        </w:tc>
        <w:tc>
          <w:tcPr>
            <w:tcW w:w="2699" w:type="dxa"/>
            <w:tcBorders>
              <w:top w:val="nil"/>
              <w:left w:val="nil"/>
              <w:bottom w:val="nil"/>
              <w:right w:val="nil"/>
            </w:tcBorders>
          </w:tcPr>
          <w:p w:rsidR="00B2757B" w:rsidRDefault="00B2757B" w:rsidP="005E737E">
            <w:pPr>
              <w:spacing w:line="276" w:lineRule="auto"/>
              <w:jc w:val="left"/>
              <w:rPr>
                <w:rFonts w:ascii="Arial" w:hAnsi="Arial"/>
                <w:sz w:val="20"/>
                <w:lang w:bidi="en-US"/>
              </w:rPr>
            </w:pPr>
          </w:p>
        </w:tc>
        <w:tc>
          <w:tcPr>
            <w:tcW w:w="2699" w:type="dxa"/>
            <w:tcBorders>
              <w:top w:val="nil"/>
              <w:left w:val="nil"/>
              <w:bottom w:val="nil"/>
              <w:right w:val="nil"/>
            </w:tcBorders>
          </w:tcPr>
          <w:p w:rsidR="00B2757B" w:rsidRDefault="00B2757B" w:rsidP="005E737E">
            <w:pPr>
              <w:spacing w:line="276" w:lineRule="auto"/>
              <w:jc w:val="left"/>
              <w:rPr>
                <w:rFonts w:ascii="Arial" w:hAnsi="Arial"/>
                <w:sz w:val="20"/>
                <w:lang w:bidi="en-US"/>
              </w:rPr>
            </w:pPr>
          </w:p>
        </w:tc>
      </w:tr>
      <w:tr w:rsidR="00B2757B" w:rsidTr="005E737E">
        <w:trPr>
          <w:gridAfter w:val="2"/>
          <w:wAfter w:w="5398" w:type="dxa"/>
          <w:trHeight w:val="172"/>
        </w:trPr>
        <w:tc>
          <w:tcPr>
            <w:tcW w:w="0" w:type="auto"/>
            <w:vMerge/>
            <w:tcBorders>
              <w:top w:val="nil"/>
              <w:left w:val="nil"/>
              <w:bottom w:val="nil"/>
              <w:right w:val="single" w:sz="4" w:space="0" w:color="auto"/>
            </w:tcBorders>
            <w:vAlign w:val="center"/>
            <w:hideMark/>
          </w:tcPr>
          <w:p w:rsidR="00B2757B" w:rsidRDefault="00B2757B" w:rsidP="005E737E">
            <w:pPr>
              <w:jc w:val="left"/>
              <w:rPr>
                <w:rFonts w:ascii="Arial" w:hAnsi="Arial"/>
                <w:b/>
                <w:color w:val="0000FF"/>
                <w:sz w:val="20"/>
                <w:lang w:bidi="en-US"/>
              </w:rPr>
            </w:pPr>
          </w:p>
        </w:tc>
        <w:tc>
          <w:tcPr>
            <w:tcW w:w="1440" w:type="dxa"/>
            <w:tcBorders>
              <w:top w:val="single" w:sz="4" w:space="0" w:color="auto"/>
              <w:left w:val="single" w:sz="4" w:space="0" w:color="auto"/>
              <w:bottom w:val="single" w:sz="4" w:space="0" w:color="auto"/>
              <w:right w:val="single" w:sz="4" w:space="0" w:color="auto"/>
            </w:tcBorders>
          </w:tcPr>
          <w:p w:rsidR="00B2757B" w:rsidRDefault="00B2757B" w:rsidP="005E737E">
            <w:pPr>
              <w:spacing w:line="276" w:lineRule="auto"/>
              <w:rPr>
                <w:rFonts w:ascii="Arial" w:hAnsi="Arial"/>
                <w:sz w:val="20"/>
                <w:lang w:bidi="en-US"/>
              </w:rPr>
            </w:pPr>
          </w:p>
        </w:tc>
        <w:tc>
          <w:tcPr>
            <w:tcW w:w="2700" w:type="dxa"/>
            <w:tcBorders>
              <w:top w:val="single" w:sz="4" w:space="0" w:color="auto"/>
              <w:left w:val="single" w:sz="4" w:space="0" w:color="auto"/>
              <w:bottom w:val="single" w:sz="4" w:space="0" w:color="auto"/>
              <w:right w:val="single" w:sz="4" w:space="0" w:color="auto"/>
            </w:tcBorders>
          </w:tcPr>
          <w:p w:rsidR="00B2757B" w:rsidRDefault="00B2757B" w:rsidP="005E737E">
            <w:pPr>
              <w:spacing w:line="276" w:lineRule="auto"/>
              <w:rPr>
                <w:rFonts w:ascii="Arial" w:hAnsi="Arial"/>
                <w:sz w:val="20"/>
                <w:lang w:bidi="en-US"/>
              </w:rPr>
            </w:pPr>
          </w:p>
        </w:tc>
        <w:tc>
          <w:tcPr>
            <w:tcW w:w="1803" w:type="dxa"/>
            <w:gridSpan w:val="2"/>
            <w:tcBorders>
              <w:top w:val="single" w:sz="4" w:space="0" w:color="auto"/>
              <w:left w:val="single" w:sz="4" w:space="0" w:color="auto"/>
              <w:bottom w:val="single" w:sz="4" w:space="0" w:color="auto"/>
              <w:right w:val="single" w:sz="4" w:space="0" w:color="auto"/>
            </w:tcBorders>
          </w:tcPr>
          <w:p w:rsidR="00B2757B" w:rsidRDefault="00B2757B" w:rsidP="005E737E">
            <w:pPr>
              <w:spacing w:line="276" w:lineRule="auto"/>
              <w:rPr>
                <w:rFonts w:ascii="Arial" w:hAnsi="Arial"/>
                <w:sz w:val="20"/>
                <w:lang w:bidi="en-US"/>
              </w:rPr>
            </w:pPr>
          </w:p>
        </w:tc>
        <w:tc>
          <w:tcPr>
            <w:tcW w:w="3422" w:type="dxa"/>
            <w:tcBorders>
              <w:top w:val="single" w:sz="4" w:space="0" w:color="auto"/>
              <w:left w:val="single" w:sz="4" w:space="0" w:color="auto"/>
              <w:bottom w:val="single" w:sz="4" w:space="0" w:color="auto"/>
              <w:right w:val="single" w:sz="4" w:space="0" w:color="auto"/>
            </w:tcBorders>
          </w:tcPr>
          <w:p w:rsidR="00B2757B" w:rsidRDefault="00B2757B" w:rsidP="005E737E">
            <w:pPr>
              <w:spacing w:line="276" w:lineRule="auto"/>
              <w:rPr>
                <w:rFonts w:ascii="Arial" w:hAnsi="Arial"/>
                <w:sz w:val="20"/>
                <w:lang w:bidi="en-US"/>
              </w:rPr>
            </w:pPr>
          </w:p>
        </w:tc>
      </w:tr>
      <w:tr w:rsidR="00B2757B" w:rsidTr="005E737E">
        <w:trPr>
          <w:gridAfter w:val="2"/>
          <w:wAfter w:w="5398" w:type="dxa"/>
          <w:trHeight w:val="277"/>
        </w:trPr>
        <w:tc>
          <w:tcPr>
            <w:tcW w:w="0" w:type="auto"/>
            <w:vMerge/>
            <w:tcBorders>
              <w:top w:val="nil"/>
              <w:left w:val="nil"/>
              <w:bottom w:val="nil"/>
              <w:right w:val="single" w:sz="4" w:space="0" w:color="auto"/>
            </w:tcBorders>
            <w:vAlign w:val="center"/>
            <w:hideMark/>
          </w:tcPr>
          <w:p w:rsidR="00B2757B" w:rsidRDefault="00B2757B" w:rsidP="005E737E">
            <w:pPr>
              <w:jc w:val="left"/>
              <w:rPr>
                <w:rFonts w:ascii="Arial" w:hAnsi="Arial"/>
                <w:b/>
                <w:color w:val="0000FF"/>
                <w:sz w:val="20"/>
                <w:lang w:bidi="en-US"/>
              </w:rPr>
            </w:pPr>
          </w:p>
        </w:tc>
        <w:tc>
          <w:tcPr>
            <w:tcW w:w="1440" w:type="dxa"/>
            <w:tcBorders>
              <w:top w:val="single" w:sz="4" w:space="0" w:color="auto"/>
              <w:left w:val="single" w:sz="4" w:space="0" w:color="auto"/>
              <w:bottom w:val="single" w:sz="4" w:space="0" w:color="auto"/>
              <w:right w:val="single" w:sz="4" w:space="0" w:color="auto"/>
            </w:tcBorders>
            <w:hideMark/>
          </w:tcPr>
          <w:p w:rsidR="00B2757B" w:rsidRDefault="00B2757B" w:rsidP="005E737E">
            <w:pPr>
              <w:spacing w:line="276" w:lineRule="auto"/>
              <w:jc w:val="left"/>
              <w:rPr>
                <w:rFonts w:ascii="Arial" w:hAnsi="Arial"/>
                <w:b/>
                <w:sz w:val="20"/>
                <w:lang w:bidi="en-US"/>
              </w:rPr>
            </w:pPr>
            <w:r>
              <w:rPr>
                <w:rFonts w:ascii="Arial" w:hAnsi="Arial"/>
                <w:b/>
                <w:sz w:val="20"/>
                <w:lang w:bidi="en-US"/>
              </w:rPr>
              <w:t>Archived by:</w:t>
            </w:r>
          </w:p>
        </w:tc>
        <w:tc>
          <w:tcPr>
            <w:tcW w:w="2700" w:type="dxa"/>
            <w:tcBorders>
              <w:top w:val="single" w:sz="4" w:space="0" w:color="auto"/>
              <w:left w:val="single" w:sz="4" w:space="0" w:color="auto"/>
              <w:bottom w:val="single" w:sz="4" w:space="0" w:color="auto"/>
              <w:right w:val="single" w:sz="4" w:space="0" w:color="auto"/>
            </w:tcBorders>
          </w:tcPr>
          <w:p w:rsidR="00B2757B" w:rsidRDefault="00B2757B" w:rsidP="005E737E">
            <w:pPr>
              <w:spacing w:line="276" w:lineRule="auto"/>
              <w:jc w:val="left"/>
              <w:rPr>
                <w:rFonts w:ascii="Arial" w:hAnsi="Arial"/>
                <w:sz w:val="20"/>
                <w:lang w:bidi="en-US"/>
              </w:rPr>
            </w:pPr>
          </w:p>
        </w:tc>
        <w:tc>
          <w:tcPr>
            <w:tcW w:w="1803" w:type="dxa"/>
            <w:gridSpan w:val="2"/>
            <w:tcBorders>
              <w:top w:val="single" w:sz="4" w:space="0" w:color="auto"/>
              <w:left w:val="single" w:sz="4" w:space="0" w:color="auto"/>
              <w:bottom w:val="single" w:sz="4" w:space="0" w:color="auto"/>
              <w:right w:val="single" w:sz="4" w:space="0" w:color="auto"/>
            </w:tcBorders>
            <w:hideMark/>
          </w:tcPr>
          <w:p w:rsidR="00B2757B" w:rsidRDefault="00B2757B" w:rsidP="005E737E">
            <w:pPr>
              <w:spacing w:line="276" w:lineRule="auto"/>
              <w:jc w:val="left"/>
              <w:rPr>
                <w:rFonts w:ascii="Arial" w:hAnsi="Arial"/>
                <w:b/>
                <w:sz w:val="20"/>
                <w:lang w:bidi="en-US"/>
              </w:rPr>
            </w:pPr>
            <w:r>
              <w:rPr>
                <w:rFonts w:ascii="Arial" w:hAnsi="Arial"/>
                <w:b/>
                <w:sz w:val="20"/>
                <w:lang w:bidi="en-US"/>
              </w:rPr>
              <w:t>Archived Date:</w:t>
            </w:r>
          </w:p>
        </w:tc>
        <w:tc>
          <w:tcPr>
            <w:tcW w:w="3422" w:type="dxa"/>
            <w:tcBorders>
              <w:top w:val="single" w:sz="4" w:space="0" w:color="auto"/>
              <w:left w:val="single" w:sz="4" w:space="0" w:color="auto"/>
              <w:bottom w:val="single" w:sz="4" w:space="0" w:color="auto"/>
              <w:right w:val="single" w:sz="4" w:space="0" w:color="auto"/>
            </w:tcBorders>
          </w:tcPr>
          <w:p w:rsidR="00B2757B" w:rsidRDefault="00B2757B" w:rsidP="005E737E">
            <w:pPr>
              <w:spacing w:line="276" w:lineRule="auto"/>
              <w:jc w:val="left"/>
              <w:rPr>
                <w:rFonts w:ascii="Arial" w:hAnsi="Arial"/>
                <w:sz w:val="20"/>
                <w:lang w:bidi="en-US"/>
              </w:rPr>
            </w:pPr>
          </w:p>
        </w:tc>
      </w:tr>
    </w:tbl>
    <w:p w:rsidR="00B2757B" w:rsidRDefault="00B2757B" w:rsidP="00B2757B">
      <w:pPr>
        <w:pStyle w:val="Header"/>
        <w:tabs>
          <w:tab w:val="left" w:pos="720"/>
        </w:tabs>
        <w:rPr>
          <w:rFonts w:ascii="Arial" w:hAnsi="Arial"/>
        </w:rPr>
      </w:pPr>
    </w:p>
    <w:p w:rsidR="00B2757B" w:rsidRDefault="00B2757B" w:rsidP="00B2757B">
      <w:pPr>
        <w:pStyle w:val="NoSpacing"/>
      </w:pPr>
    </w:p>
    <w:p w:rsidR="00B2757B" w:rsidRDefault="00B2757B" w:rsidP="00B2757B">
      <w:pPr>
        <w:pStyle w:val="NoSpacing"/>
      </w:pPr>
    </w:p>
    <w:p w:rsidR="00B2757B" w:rsidRPr="00941689" w:rsidRDefault="00B2757B" w:rsidP="00B2757B"/>
    <w:p w:rsidR="007B0D03" w:rsidRDefault="007B0D03" w:rsidP="0087480A">
      <w:pPr>
        <w:pStyle w:val="NoSpacing"/>
      </w:pPr>
    </w:p>
    <w:sectPr w:rsidR="007B0D03" w:rsidSect="00357F8D">
      <w:headerReference w:type="default" r:id="rId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57B" w:rsidRDefault="00B2757B" w:rsidP="00B2757B">
      <w:r>
        <w:separator/>
      </w:r>
    </w:p>
  </w:endnote>
  <w:endnote w:type="continuationSeparator" w:id="0">
    <w:p w:rsidR="00B2757B" w:rsidRDefault="00B2757B" w:rsidP="00B275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CaslonPro-Regular">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57B" w:rsidRDefault="00B2757B" w:rsidP="00B2757B">
      <w:r>
        <w:separator/>
      </w:r>
    </w:p>
  </w:footnote>
  <w:footnote w:type="continuationSeparator" w:id="0">
    <w:p w:rsidR="00B2757B" w:rsidRDefault="00B2757B" w:rsidP="00B275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C42" w:rsidRPr="00BC41AF" w:rsidRDefault="00B2757B" w:rsidP="00941689">
    <w:pPr>
      <w:ind w:left="-1260" w:right="-1260"/>
      <w:rPr>
        <w:rFonts w:ascii="Arial" w:hAnsi="Arial"/>
        <w:sz w:val="18"/>
      </w:rPr>
    </w:pPr>
    <w:r w:rsidRPr="00BC41AF">
      <w:rPr>
        <w:rFonts w:ascii="Arial" w:hAnsi="Arial"/>
        <w:sz w:val="18"/>
      </w:rPr>
      <w:t xml:space="preserve">Document: </w:t>
    </w:r>
    <w:r>
      <w:rPr>
        <w:rFonts w:ascii="Arial" w:hAnsi="Arial"/>
        <w:sz w:val="18"/>
      </w:rPr>
      <w:t xml:space="preserve">MC 9.10 </w:t>
    </w:r>
    <w:proofErr w:type="spellStart"/>
    <w:r w:rsidRPr="00BC41AF">
      <w:rPr>
        <w:rFonts w:ascii="Arial" w:hAnsi="Arial"/>
        <w:sz w:val="18"/>
      </w:rPr>
      <w:t>GeneXpert</w:t>
    </w:r>
    <w:proofErr w:type="spellEnd"/>
    <w:r w:rsidRPr="00BC41AF">
      <w:rPr>
        <w:rFonts w:ascii="Arial" w:hAnsi="Arial"/>
        <w:sz w:val="18"/>
      </w:rPr>
      <w:t xml:space="preserve"> </w:t>
    </w:r>
    <w:r>
      <w:rPr>
        <w:rFonts w:ascii="Arial" w:hAnsi="Arial"/>
        <w:sz w:val="18"/>
      </w:rPr>
      <w:t xml:space="preserve">MRSA </w:t>
    </w:r>
    <w:proofErr w:type="spellStart"/>
    <w:r>
      <w:rPr>
        <w:rFonts w:ascii="Arial" w:hAnsi="Arial"/>
        <w:sz w:val="18"/>
      </w:rPr>
      <w:t>NxG</w:t>
    </w:r>
    <w:proofErr w:type="spellEnd"/>
    <w:r>
      <w:rPr>
        <w:rFonts w:ascii="Arial" w:hAnsi="Arial"/>
        <w:sz w:val="18"/>
      </w:rPr>
      <w:t xml:space="preserve"> Assay</w:t>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p>
  <w:p w:rsidR="00E91C42" w:rsidRPr="00BC41AF" w:rsidRDefault="00B2757B" w:rsidP="00941689">
    <w:pPr>
      <w:ind w:left="-1260" w:right="-1260"/>
      <w:rPr>
        <w:sz w:val="18"/>
      </w:rPr>
    </w:pPr>
    <w:r w:rsidRPr="00BC41AF">
      <w:rPr>
        <w:rFonts w:ascii="Arial" w:hAnsi="Arial"/>
        <w:sz w:val="18"/>
      </w:rPr>
      <w:t>Version: 1</w:t>
    </w:r>
    <w:r w:rsidRPr="00BC41AF">
      <w:rPr>
        <w:rFonts w:ascii="Arial" w:hAnsi="Arial"/>
        <w:sz w:val="18"/>
      </w:rPr>
      <w:tab/>
    </w:r>
    <w:r w:rsidRPr="00BC41AF">
      <w:rPr>
        <w:sz w:val="18"/>
      </w:rPr>
      <w:t xml:space="preserve"> </w:t>
    </w:r>
  </w:p>
  <w:p w:rsidR="00E91C42" w:rsidRDefault="00B2757B" w:rsidP="00941689">
    <w:pPr>
      <w:ind w:left="-1260" w:right="-1260"/>
      <w:rPr>
        <w:b/>
        <w:sz w:val="18"/>
      </w:rPr>
    </w:pPr>
    <w:r>
      <w:rPr>
        <w:rFonts w:ascii="Arial" w:hAnsi="Arial"/>
        <w:noProof/>
        <w:sz w:val="18"/>
      </w:rPr>
      <w:drawing>
        <wp:anchor distT="0" distB="0" distL="114300" distR="114300" simplePos="0" relativeHeight="251659264" behindDoc="0" locked="0" layoutInCell="0" allowOverlap="1">
          <wp:simplePos x="0" y="0"/>
          <wp:positionH relativeFrom="column">
            <wp:posOffset>5084445</wp:posOffset>
          </wp:positionH>
          <wp:positionV relativeFrom="page">
            <wp:posOffset>156845</wp:posOffset>
          </wp:positionV>
          <wp:extent cx="1113155" cy="357505"/>
          <wp:effectExtent l="19050" t="0" r="0" b="0"/>
          <wp:wrapNone/>
          <wp:docPr id="30" name="Picture 1"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srcRect/>
                  <a:stretch>
                    <a:fillRect/>
                  </a:stretch>
                </pic:blipFill>
                <pic:spPr bwMode="auto">
                  <a:xfrm>
                    <a:off x="0" y="0"/>
                    <a:ext cx="1113155" cy="357505"/>
                  </a:xfrm>
                  <a:prstGeom prst="rect">
                    <a:avLst/>
                  </a:prstGeom>
                  <a:noFill/>
                </pic:spPr>
              </pic:pic>
            </a:graphicData>
          </a:graphic>
        </wp:anchor>
      </w:drawing>
    </w:r>
    <w:r w:rsidRPr="00BC41AF">
      <w:rPr>
        <w:rFonts w:ascii="Arial" w:hAnsi="Arial"/>
        <w:sz w:val="18"/>
      </w:rPr>
      <w:t>Effective Date:</w:t>
    </w:r>
    <w:r>
      <w:rPr>
        <w:rFonts w:ascii="Arial" w:hAnsi="Arial"/>
        <w:sz w:val="18"/>
      </w:rPr>
      <w:t xml:space="preserve"> 12/27/2018</w:t>
    </w:r>
  </w:p>
  <w:p w:rsidR="00E91C42" w:rsidRDefault="00C30A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rPr>
        <w:rFonts w:cs="Times New Roman"/>
      </w:rPr>
    </w:lvl>
  </w:abstractNum>
  <w:abstractNum w:abstractNumId="1">
    <w:nsid w:val="03E23291"/>
    <w:multiLevelType w:val="hybridMultilevel"/>
    <w:tmpl w:val="1128977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92A36BB"/>
    <w:multiLevelType w:val="hybridMultilevel"/>
    <w:tmpl w:val="5A60A28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F916C67"/>
    <w:multiLevelType w:val="hybridMultilevel"/>
    <w:tmpl w:val="0046FD0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23D63F1"/>
    <w:multiLevelType w:val="hybridMultilevel"/>
    <w:tmpl w:val="401CE35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48F667A"/>
    <w:multiLevelType w:val="hybridMultilevel"/>
    <w:tmpl w:val="63BC7D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5BB4B3D"/>
    <w:multiLevelType w:val="hybridMultilevel"/>
    <w:tmpl w:val="0E682A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A735E3"/>
    <w:multiLevelType w:val="hybridMultilevel"/>
    <w:tmpl w:val="5F98A6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D266FEB"/>
    <w:multiLevelType w:val="hybridMultilevel"/>
    <w:tmpl w:val="D5D28DA4"/>
    <w:lvl w:ilvl="0" w:tplc="35E631E8">
      <w:numFmt w:val="bullet"/>
      <w:lvlText w:val="•"/>
      <w:lvlJc w:val="left"/>
      <w:pPr>
        <w:ind w:left="1292" w:hanging="432"/>
      </w:pPr>
      <w:rPr>
        <w:rFonts w:ascii="Times New Roman" w:eastAsia="Times New Roman" w:hAnsi="Times New Roman" w:cs="Times New Roman" w:hint="default"/>
        <w:spacing w:val="-6"/>
        <w:w w:val="100"/>
        <w:sz w:val="18"/>
        <w:szCs w:val="18"/>
      </w:rPr>
    </w:lvl>
    <w:lvl w:ilvl="1" w:tplc="EBCC77D6">
      <w:numFmt w:val="bullet"/>
      <w:lvlText w:val="•"/>
      <w:lvlJc w:val="left"/>
      <w:pPr>
        <w:ind w:left="2204" w:hanging="432"/>
      </w:pPr>
      <w:rPr>
        <w:rFonts w:hint="default"/>
      </w:rPr>
    </w:lvl>
    <w:lvl w:ilvl="2" w:tplc="B762D666">
      <w:numFmt w:val="bullet"/>
      <w:lvlText w:val="•"/>
      <w:lvlJc w:val="left"/>
      <w:pPr>
        <w:ind w:left="3108" w:hanging="432"/>
      </w:pPr>
      <w:rPr>
        <w:rFonts w:hint="default"/>
      </w:rPr>
    </w:lvl>
    <w:lvl w:ilvl="3" w:tplc="952053C8">
      <w:numFmt w:val="bullet"/>
      <w:lvlText w:val="•"/>
      <w:lvlJc w:val="left"/>
      <w:pPr>
        <w:ind w:left="4012" w:hanging="432"/>
      </w:pPr>
      <w:rPr>
        <w:rFonts w:hint="default"/>
      </w:rPr>
    </w:lvl>
    <w:lvl w:ilvl="4" w:tplc="A67C6792">
      <w:numFmt w:val="bullet"/>
      <w:lvlText w:val="•"/>
      <w:lvlJc w:val="left"/>
      <w:pPr>
        <w:ind w:left="4916" w:hanging="432"/>
      </w:pPr>
      <w:rPr>
        <w:rFonts w:hint="default"/>
      </w:rPr>
    </w:lvl>
    <w:lvl w:ilvl="5" w:tplc="A994FD62">
      <w:numFmt w:val="bullet"/>
      <w:lvlText w:val="•"/>
      <w:lvlJc w:val="left"/>
      <w:pPr>
        <w:ind w:left="5820" w:hanging="432"/>
      </w:pPr>
      <w:rPr>
        <w:rFonts w:hint="default"/>
      </w:rPr>
    </w:lvl>
    <w:lvl w:ilvl="6" w:tplc="5394C31C">
      <w:numFmt w:val="bullet"/>
      <w:lvlText w:val="•"/>
      <w:lvlJc w:val="left"/>
      <w:pPr>
        <w:ind w:left="6724" w:hanging="432"/>
      </w:pPr>
      <w:rPr>
        <w:rFonts w:hint="default"/>
      </w:rPr>
    </w:lvl>
    <w:lvl w:ilvl="7" w:tplc="B1E674F0">
      <w:numFmt w:val="bullet"/>
      <w:lvlText w:val="•"/>
      <w:lvlJc w:val="left"/>
      <w:pPr>
        <w:ind w:left="7628" w:hanging="432"/>
      </w:pPr>
      <w:rPr>
        <w:rFonts w:hint="default"/>
      </w:rPr>
    </w:lvl>
    <w:lvl w:ilvl="8" w:tplc="85BE457C">
      <w:numFmt w:val="bullet"/>
      <w:lvlText w:val="•"/>
      <w:lvlJc w:val="left"/>
      <w:pPr>
        <w:ind w:left="8532" w:hanging="432"/>
      </w:pPr>
      <w:rPr>
        <w:rFonts w:hint="default"/>
      </w:rPr>
    </w:lvl>
  </w:abstractNum>
  <w:abstractNum w:abstractNumId="9">
    <w:nsid w:val="201B6F8B"/>
    <w:multiLevelType w:val="hybridMultilevel"/>
    <w:tmpl w:val="270C6D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0BB6E14"/>
    <w:multiLevelType w:val="hybridMultilevel"/>
    <w:tmpl w:val="9C08673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11738F1"/>
    <w:multiLevelType w:val="hybridMultilevel"/>
    <w:tmpl w:val="63BC7D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1223DAD"/>
    <w:multiLevelType w:val="hybridMultilevel"/>
    <w:tmpl w:val="63BC7D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5916D4D"/>
    <w:multiLevelType w:val="hybridMultilevel"/>
    <w:tmpl w:val="96188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7EB688A6">
      <w:start w:val="1"/>
      <w:numFmt w:val="lowerLetter"/>
      <w:lvlText w:val="%3."/>
      <w:lvlJc w:val="left"/>
      <w:pPr>
        <w:ind w:left="2160" w:hanging="180"/>
      </w:pPr>
      <w:rPr>
        <w:rFonts w:hint="default"/>
        <w:vertAlign w:val="superscrip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BE792C"/>
    <w:multiLevelType w:val="hybridMultilevel"/>
    <w:tmpl w:val="CDACB5C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4C06FBA"/>
    <w:multiLevelType w:val="hybridMultilevel"/>
    <w:tmpl w:val="DC6A813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38043E80"/>
    <w:multiLevelType w:val="hybridMultilevel"/>
    <w:tmpl w:val="0046FD0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8717BE7"/>
    <w:multiLevelType w:val="hybridMultilevel"/>
    <w:tmpl w:val="4992B35A"/>
    <w:lvl w:ilvl="0" w:tplc="FFFFFFFF">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8744986"/>
    <w:multiLevelType w:val="hybridMultilevel"/>
    <w:tmpl w:val="CB286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A2F338C"/>
    <w:multiLevelType w:val="hybridMultilevel"/>
    <w:tmpl w:val="CD3629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6BA5D76"/>
    <w:multiLevelType w:val="hybridMultilevel"/>
    <w:tmpl w:val="DD06E7B4"/>
    <w:lvl w:ilvl="0" w:tplc="7EB688A6">
      <w:start w:val="1"/>
      <w:numFmt w:val="lowerLetter"/>
      <w:lvlText w:val="%1."/>
      <w:lvlJc w:val="left"/>
      <w:pPr>
        <w:ind w:left="720" w:hanging="360"/>
      </w:pPr>
      <w:rPr>
        <w:rFonts w:hint="default"/>
        <w:vertAlign w:val="superscript"/>
      </w:rPr>
    </w:lvl>
    <w:lvl w:ilvl="1" w:tplc="04090019">
      <w:start w:val="1"/>
      <w:numFmt w:val="lowerLetter"/>
      <w:lvlText w:val="%2."/>
      <w:lvlJc w:val="left"/>
      <w:pPr>
        <w:ind w:left="1440" w:hanging="360"/>
      </w:pPr>
    </w:lvl>
    <w:lvl w:ilvl="2" w:tplc="7EB688A6">
      <w:start w:val="1"/>
      <w:numFmt w:val="lowerLetter"/>
      <w:lvlText w:val="%3."/>
      <w:lvlJc w:val="left"/>
      <w:pPr>
        <w:ind w:left="2160" w:hanging="180"/>
      </w:pPr>
      <w:rPr>
        <w:rFonts w:hint="default"/>
        <w:vertAlign w:val="superscrip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4D320D"/>
    <w:multiLevelType w:val="singleLevel"/>
    <w:tmpl w:val="FFFFFFFF"/>
    <w:lvl w:ilvl="0">
      <w:start w:val="1"/>
      <w:numFmt w:val="bullet"/>
      <w:lvlText w:val=""/>
      <w:lvlJc w:val="left"/>
      <w:pPr>
        <w:ind w:left="720" w:hanging="360"/>
      </w:pPr>
      <w:rPr>
        <w:rFonts w:ascii="Symbol" w:hAnsi="Symbol" w:hint="default"/>
      </w:rPr>
    </w:lvl>
  </w:abstractNum>
  <w:abstractNum w:abstractNumId="22">
    <w:nsid w:val="5A023783"/>
    <w:multiLevelType w:val="singleLevel"/>
    <w:tmpl w:val="FF503DE8"/>
    <w:lvl w:ilvl="0">
      <w:start w:val="1"/>
      <w:numFmt w:val="upperLetter"/>
      <w:lvlText w:val="%1."/>
      <w:lvlJc w:val="left"/>
      <w:pPr>
        <w:tabs>
          <w:tab w:val="num" w:pos="360"/>
        </w:tabs>
        <w:ind w:left="360" w:hanging="360"/>
      </w:pPr>
      <w:rPr>
        <w:rFonts w:cs="Times New Roman"/>
        <w:b/>
      </w:rPr>
    </w:lvl>
  </w:abstractNum>
  <w:abstractNum w:abstractNumId="23">
    <w:nsid w:val="6021281C"/>
    <w:multiLevelType w:val="hybridMultilevel"/>
    <w:tmpl w:val="C8EED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651234BF"/>
    <w:multiLevelType w:val="hybridMultilevel"/>
    <w:tmpl w:val="5FD27E4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72AA2A9C"/>
    <w:multiLevelType w:val="hybridMultilevel"/>
    <w:tmpl w:val="169CA1E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47629A3"/>
    <w:multiLevelType w:val="hybridMultilevel"/>
    <w:tmpl w:val="63BC7D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47E5350"/>
    <w:multiLevelType w:val="hybridMultilevel"/>
    <w:tmpl w:val="B39CE43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4B87983"/>
    <w:multiLevelType w:val="hybridMultilevel"/>
    <w:tmpl w:val="24229B7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2"/>
    <w:lvlOverride w:ilvl="0">
      <w:startOverride w:val="1"/>
    </w:lvlOverride>
  </w:num>
  <w:num w:numId="2">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lvlText w:val=""/>
        <w:legacy w:legacy="1" w:legacySpace="0" w:legacyIndent="360"/>
        <w:lvlJc w:val="left"/>
        <w:pPr>
          <w:ind w:left="1080" w:hanging="360"/>
        </w:pPr>
        <w:rPr>
          <w:rFonts w:ascii="Symbol" w:hAnsi="Symbol" w:cs="Times New Roman" w:hint="default"/>
        </w:rPr>
      </w:lvl>
    </w:lvlOverride>
  </w:num>
  <w:num w:numId="6">
    <w:abstractNumId w:val="21"/>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3"/>
  </w:num>
  <w:num w:numId="27">
    <w:abstractNumId w:val="20"/>
  </w:num>
  <w:num w:numId="28">
    <w:abstractNumId w:val="15"/>
  </w:num>
  <w:num w:numId="29">
    <w:abstractNumId w:val="1"/>
  </w:num>
  <w:num w:numId="30">
    <w:abstractNumId w:val="4"/>
  </w:num>
  <w:num w:numId="31">
    <w:abstractNumId w:val="5"/>
  </w:num>
  <w:num w:numId="32">
    <w:abstractNumId w:val="12"/>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0&lt;/Suspended&gt;&lt;/ENInstantFormat&gt;"/>
    <w:docVar w:name="EN.Layout" w:val="&lt;ENLayout&gt;&lt;Style&gt;Rev Medical Microbiology Copy&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05dpzvv1xvtaiesz5dvrv9ydfrf9trtvapw&quot;&gt;EndNote library - GeneXpert MRSA&lt;record-ids&gt;&lt;item&gt;1&lt;/item&gt;&lt;item&gt;3&lt;/item&gt;&lt;item&gt;4&lt;/item&gt;&lt;/record-ids&gt;&lt;/item&gt;&lt;/Libraries&gt;"/>
  </w:docVars>
  <w:rsids>
    <w:rsidRoot w:val="00B2757B"/>
    <w:rsid w:val="00037AE8"/>
    <w:rsid w:val="00120ECD"/>
    <w:rsid w:val="001A75D0"/>
    <w:rsid w:val="001F16B5"/>
    <w:rsid w:val="00212CDC"/>
    <w:rsid w:val="00316045"/>
    <w:rsid w:val="00352AF6"/>
    <w:rsid w:val="00357F8D"/>
    <w:rsid w:val="003C055F"/>
    <w:rsid w:val="004B4856"/>
    <w:rsid w:val="0055127F"/>
    <w:rsid w:val="00556040"/>
    <w:rsid w:val="00583ACA"/>
    <w:rsid w:val="005926A0"/>
    <w:rsid w:val="006276E6"/>
    <w:rsid w:val="0065164D"/>
    <w:rsid w:val="00693F7E"/>
    <w:rsid w:val="006E6C73"/>
    <w:rsid w:val="007B0D03"/>
    <w:rsid w:val="00861E8B"/>
    <w:rsid w:val="0087480A"/>
    <w:rsid w:val="008949AB"/>
    <w:rsid w:val="008C5D87"/>
    <w:rsid w:val="00954A44"/>
    <w:rsid w:val="00A95C33"/>
    <w:rsid w:val="00AF4F8A"/>
    <w:rsid w:val="00B2757B"/>
    <w:rsid w:val="00BF1FBD"/>
    <w:rsid w:val="00C11789"/>
    <w:rsid w:val="00C30A9C"/>
    <w:rsid w:val="00C76C05"/>
    <w:rsid w:val="00CE0766"/>
    <w:rsid w:val="00D50C90"/>
    <w:rsid w:val="00D8518B"/>
    <w:rsid w:val="00DA2A54"/>
    <w:rsid w:val="00EB7D18"/>
    <w:rsid w:val="00F14271"/>
    <w:rsid w:val="00FA1D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7B"/>
    <w:pPr>
      <w:spacing w:after="0" w:line="240" w:lineRule="auto"/>
      <w:jc w:val="both"/>
    </w:pPr>
    <w:rPr>
      <w:rFonts w:ascii="Times New Roman" w:eastAsia="Times New Roman" w:hAnsi="Times New Roman"/>
      <w:szCs w:val="24"/>
      <w:lang w:bidi="ar-SA"/>
    </w:rPr>
  </w:style>
  <w:style w:type="paragraph" w:styleId="Heading1">
    <w:name w:val="heading 1"/>
    <w:basedOn w:val="Normal"/>
    <w:next w:val="Normal"/>
    <w:link w:val="Heading1Char"/>
    <w:uiPriority w:val="9"/>
    <w:qFormat/>
    <w:rsid w:val="007B0D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B0D0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B0D0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B0D03"/>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7B0D03"/>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7B0D03"/>
    <w:pPr>
      <w:spacing w:before="240" w:after="60"/>
      <w:outlineLvl w:val="5"/>
    </w:pPr>
    <w:rPr>
      <w:rFonts w:cstheme="majorBidi"/>
      <w:b/>
      <w:bCs/>
      <w:szCs w:val="22"/>
    </w:rPr>
  </w:style>
  <w:style w:type="paragraph" w:styleId="Heading7">
    <w:name w:val="heading 7"/>
    <w:basedOn w:val="Normal"/>
    <w:next w:val="Normal"/>
    <w:link w:val="Heading7Char"/>
    <w:uiPriority w:val="9"/>
    <w:semiHidden/>
    <w:unhideWhenUsed/>
    <w:qFormat/>
    <w:rsid w:val="007B0D03"/>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7B0D03"/>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7B0D03"/>
    <w:p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D0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B0D0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B0D0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B0D03"/>
    <w:rPr>
      <w:rFonts w:cstheme="majorBidi"/>
      <w:b/>
      <w:bCs/>
      <w:sz w:val="28"/>
      <w:szCs w:val="28"/>
    </w:rPr>
  </w:style>
  <w:style w:type="character" w:customStyle="1" w:styleId="Heading5Char">
    <w:name w:val="Heading 5 Char"/>
    <w:basedOn w:val="DefaultParagraphFont"/>
    <w:link w:val="Heading5"/>
    <w:uiPriority w:val="9"/>
    <w:semiHidden/>
    <w:rsid w:val="007B0D03"/>
    <w:rPr>
      <w:rFonts w:cstheme="majorBidi"/>
      <w:b/>
      <w:bCs/>
      <w:i/>
      <w:iCs/>
      <w:sz w:val="26"/>
      <w:szCs w:val="26"/>
    </w:rPr>
  </w:style>
  <w:style w:type="character" w:customStyle="1" w:styleId="Heading6Char">
    <w:name w:val="Heading 6 Char"/>
    <w:basedOn w:val="DefaultParagraphFont"/>
    <w:link w:val="Heading6"/>
    <w:uiPriority w:val="9"/>
    <w:semiHidden/>
    <w:rsid w:val="007B0D03"/>
    <w:rPr>
      <w:rFonts w:cstheme="majorBidi"/>
      <w:b/>
      <w:bCs/>
    </w:rPr>
  </w:style>
  <w:style w:type="character" w:customStyle="1" w:styleId="Heading7Char">
    <w:name w:val="Heading 7 Char"/>
    <w:basedOn w:val="DefaultParagraphFont"/>
    <w:link w:val="Heading7"/>
    <w:uiPriority w:val="9"/>
    <w:semiHidden/>
    <w:rsid w:val="007B0D03"/>
    <w:rPr>
      <w:rFonts w:cstheme="majorBidi"/>
      <w:sz w:val="24"/>
      <w:szCs w:val="24"/>
    </w:rPr>
  </w:style>
  <w:style w:type="character" w:customStyle="1" w:styleId="Heading8Char">
    <w:name w:val="Heading 8 Char"/>
    <w:basedOn w:val="DefaultParagraphFont"/>
    <w:link w:val="Heading8"/>
    <w:uiPriority w:val="9"/>
    <w:semiHidden/>
    <w:rsid w:val="007B0D03"/>
    <w:rPr>
      <w:rFonts w:cstheme="majorBidi"/>
      <w:i/>
      <w:iCs/>
      <w:sz w:val="24"/>
      <w:szCs w:val="24"/>
    </w:rPr>
  </w:style>
  <w:style w:type="character" w:customStyle="1" w:styleId="Heading9Char">
    <w:name w:val="Heading 9 Char"/>
    <w:basedOn w:val="DefaultParagraphFont"/>
    <w:link w:val="Heading9"/>
    <w:uiPriority w:val="9"/>
    <w:semiHidden/>
    <w:rsid w:val="007B0D03"/>
    <w:rPr>
      <w:rFonts w:asciiTheme="majorHAnsi" w:eastAsiaTheme="majorEastAsia" w:hAnsiTheme="majorHAnsi" w:cstheme="majorBidi"/>
    </w:rPr>
  </w:style>
  <w:style w:type="paragraph" w:styleId="Caption">
    <w:name w:val="caption"/>
    <w:basedOn w:val="Normal"/>
    <w:next w:val="Normal"/>
    <w:uiPriority w:val="35"/>
    <w:semiHidden/>
    <w:unhideWhenUsed/>
    <w:rsid w:val="0087480A"/>
    <w:rPr>
      <w:b/>
      <w:bCs/>
      <w:color w:val="4F81BD" w:themeColor="accent1"/>
      <w:sz w:val="18"/>
      <w:szCs w:val="18"/>
    </w:rPr>
  </w:style>
  <w:style w:type="paragraph" w:styleId="Title">
    <w:name w:val="Title"/>
    <w:basedOn w:val="Normal"/>
    <w:next w:val="Normal"/>
    <w:link w:val="TitleChar"/>
    <w:uiPriority w:val="10"/>
    <w:qFormat/>
    <w:rsid w:val="007B0D0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B0D0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B0D0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B0D03"/>
    <w:rPr>
      <w:rFonts w:asciiTheme="majorHAnsi" w:eastAsiaTheme="majorEastAsia" w:hAnsiTheme="majorHAnsi" w:cstheme="majorBidi"/>
      <w:sz w:val="24"/>
      <w:szCs w:val="24"/>
    </w:rPr>
  </w:style>
  <w:style w:type="character" w:styleId="Strong">
    <w:name w:val="Strong"/>
    <w:basedOn w:val="DefaultParagraphFont"/>
    <w:uiPriority w:val="22"/>
    <w:qFormat/>
    <w:rsid w:val="007B0D03"/>
    <w:rPr>
      <w:b/>
      <w:bCs/>
    </w:rPr>
  </w:style>
  <w:style w:type="character" w:styleId="Emphasis">
    <w:name w:val="Emphasis"/>
    <w:basedOn w:val="DefaultParagraphFont"/>
    <w:uiPriority w:val="20"/>
    <w:qFormat/>
    <w:rsid w:val="007B0D03"/>
    <w:rPr>
      <w:rFonts w:asciiTheme="minorHAnsi" w:hAnsiTheme="minorHAnsi"/>
      <w:b/>
      <w:i/>
      <w:iCs/>
    </w:rPr>
  </w:style>
  <w:style w:type="paragraph" w:styleId="NoSpacing">
    <w:name w:val="No Spacing"/>
    <w:basedOn w:val="Normal"/>
    <w:uiPriority w:val="1"/>
    <w:qFormat/>
    <w:rsid w:val="007B0D03"/>
    <w:rPr>
      <w:szCs w:val="32"/>
    </w:rPr>
  </w:style>
  <w:style w:type="paragraph" w:styleId="ListParagraph">
    <w:name w:val="List Paragraph"/>
    <w:basedOn w:val="Normal"/>
    <w:uiPriority w:val="34"/>
    <w:qFormat/>
    <w:rsid w:val="007B0D03"/>
    <w:pPr>
      <w:ind w:left="720"/>
      <w:contextualSpacing/>
    </w:pPr>
  </w:style>
  <w:style w:type="paragraph" w:styleId="Quote">
    <w:name w:val="Quote"/>
    <w:basedOn w:val="Normal"/>
    <w:next w:val="Normal"/>
    <w:link w:val="QuoteChar"/>
    <w:uiPriority w:val="29"/>
    <w:qFormat/>
    <w:rsid w:val="007B0D03"/>
    <w:rPr>
      <w:i/>
    </w:rPr>
  </w:style>
  <w:style w:type="character" w:customStyle="1" w:styleId="QuoteChar">
    <w:name w:val="Quote Char"/>
    <w:basedOn w:val="DefaultParagraphFont"/>
    <w:link w:val="Quote"/>
    <w:uiPriority w:val="29"/>
    <w:rsid w:val="007B0D03"/>
    <w:rPr>
      <w:i/>
      <w:sz w:val="24"/>
      <w:szCs w:val="24"/>
    </w:rPr>
  </w:style>
  <w:style w:type="paragraph" w:styleId="IntenseQuote">
    <w:name w:val="Intense Quote"/>
    <w:basedOn w:val="Normal"/>
    <w:next w:val="Normal"/>
    <w:link w:val="IntenseQuoteChar"/>
    <w:uiPriority w:val="30"/>
    <w:qFormat/>
    <w:rsid w:val="007B0D03"/>
    <w:pPr>
      <w:ind w:left="720" w:right="720"/>
    </w:pPr>
    <w:rPr>
      <w:b/>
      <w:i/>
      <w:szCs w:val="22"/>
    </w:rPr>
  </w:style>
  <w:style w:type="character" w:customStyle="1" w:styleId="IntenseQuoteChar">
    <w:name w:val="Intense Quote Char"/>
    <w:basedOn w:val="DefaultParagraphFont"/>
    <w:link w:val="IntenseQuote"/>
    <w:uiPriority w:val="30"/>
    <w:rsid w:val="007B0D03"/>
    <w:rPr>
      <w:b/>
      <w:i/>
      <w:sz w:val="24"/>
    </w:rPr>
  </w:style>
  <w:style w:type="character" w:styleId="SubtleEmphasis">
    <w:name w:val="Subtle Emphasis"/>
    <w:uiPriority w:val="19"/>
    <w:qFormat/>
    <w:rsid w:val="007B0D03"/>
    <w:rPr>
      <w:i/>
      <w:color w:val="5A5A5A" w:themeColor="text1" w:themeTint="A5"/>
    </w:rPr>
  </w:style>
  <w:style w:type="character" w:styleId="IntenseEmphasis">
    <w:name w:val="Intense Emphasis"/>
    <w:basedOn w:val="DefaultParagraphFont"/>
    <w:uiPriority w:val="21"/>
    <w:qFormat/>
    <w:rsid w:val="007B0D03"/>
    <w:rPr>
      <w:b/>
      <w:i/>
      <w:sz w:val="24"/>
      <w:szCs w:val="24"/>
      <w:u w:val="single"/>
    </w:rPr>
  </w:style>
  <w:style w:type="character" w:styleId="SubtleReference">
    <w:name w:val="Subtle Reference"/>
    <w:basedOn w:val="DefaultParagraphFont"/>
    <w:uiPriority w:val="31"/>
    <w:qFormat/>
    <w:rsid w:val="007B0D03"/>
    <w:rPr>
      <w:sz w:val="24"/>
      <w:szCs w:val="24"/>
      <w:u w:val="single"/>
    </w:rPr>
  </w:style>
  <w:style w:type="character" w:styleId="IntenseReference">
    <w:name w:val="Intense Reference"/>
    <w:basedOn w:val="DefaultParagraphFont"/>
    <w:uiPriority w:val="32"/>
    <w:qFormat/>
    <w:rsid w:val="007B0D03"/>
    <w:rPr>
      <w:b/>
      <w:sz w:val="24"/>
      <w:u w:val="single"/>
    </w:rPr>
  </w:style>
  <w:style w:type="character" w:styleId="BookTitle">
    <w:name w:val="Book Title"/>
    <w:basedOn w:val="DefaultParagraphFont"/>
    <w:uiPriority w:val="33"/>
    <w:qFormat/>
    <w:rsid w:val="007B0D0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B0D03"/>
    <w:pPr>
      <w:outlineLvl w:val="9"/>
    </w:pPr>
  </w:style>
  <w:style w:type="paragraph" w:styleId="Header">
    <w:name w:val="header"/>
    <w:basedOn w:val="Normal"/>
    <w:link w:val="HeaderChar"/>
    <w:uiPriority w:val="99"/>
    <w:semiHidden/>
    <w:unhideWhenUsed/>
    <w:rsid w:val="00B2757B"/>
    <w:pPr>
      <w:tabs>
        <w:tab w:val="center" w:pos="4320"/>
        <w:tab w:val="right" w:pos="8640"/>
      </w:tabs>
    </w:pPr>
  </w:style>
  <w:style w:type="character" w:customStyle="1" w:styleId="HeaderChar">
    <w:name w:val="Header Char"/>
    <w:basedOn w:val="DefaultParagraphFont"/>
    <w:link w:val="Header"/>
    <w:uiPriority w:val="99"/>
    <w:semiHidden/>
    <w:rsid w:val="00B2757B"/>
    <w:rPr>
      <w:rFonts w:ascii="Times New Roman" w:eastAsia="Times New Roman" w:hAnsi="Times New Roman"/>
      <w:szCs w:val="24"/>
      <w:lang w:bidi="ar-SA"/>
    </w:rPr>
  </w:style>
  <w:style w:type="paragraph" w:customStyle="1" w:styleId="TableText">
    <w:name w:val="Table Text"/>
    <w:basedOn w:val="Normal"/>
    <w:rsid w:val="00B2757B"/>
    <w:pPr>
      <w:autoSpaceDE w:val="0"/>
      <w:autoSpaceDN w:val="0"/>
      <w:jc w:val="left"/>
    </w:pPr>
    <w:rPr>
      <w:sz w:val="20"/>
    </w:rPr>
  </w:style>
  <w:style w:type="paragraph" w:customStyle="1" w:styleId="Custom">
    <w:name w:val="Custom"/>
    <w:basedOn w:val="Normal"/>
    <w:rsid w:val="00B2757B"/>
    <w:rPr>
      <w:rFonts w:ascii="Arial" w:hAnsi="Arial" w:cs="Arial"/>
      <w:sz w:val="24"/>
    </w:rPr>
  </w:style>
  <w:style w:type="paragraph" w:customStyle="1" w:styleId="Custom2">
    <w:name w:val="Custom 2"/>
    <w:basedOn w:val="Normal"/>
    <w:rsid w:val="00B2757B"/>
    <w:pPr>
      <w:jc w:val="left"/>
    </w:pPr>
    <w:rPr>
      <w:rFonts w:ascii="Arial" w:hAnsi="Arial" w:cs="Arial"/>
      <w:b/>
      <w:bCs/>
      <w:color w:val="0000FF"/>
      <w:sz w:val="20"/>
    </w:rPr>
  </w:style>
  <w:style w:type="paragraph" w:customStyle="1" w:styleId="Default">
    <w:name w:val="Default"/>
    <w:rsid w:val="00B2757B"/>
    <w:pPr>
      <w:autoSpaceDE w:val="0"/>
      <w:autoSpaceDN w:val="0"/>
      <w:adjustRightInd w:val="0"/>
      <w:spacing w:after="0" w:line="240" w:lineRule="auto"/>
    </w:pPr>
    <w:rPr>
      <w:rFonts w:ascii="Times New Roman" w:hAnsi="Times New Roman"/>
      <w:color w:val="000000"/>
      <w:sz w:val="24"/>
      <w:szCs w:val="24"/>
      <w:lang w:bidi="ar-SA"/>
    </w:rPr>
  </w:style>
  <w:style w:type="character" w:customStyle="1" w:styleId="EndNoteBibliographyChar">
    <w:name w:val="EndNote Bibliography Char"/>
    <w:basedOn w:val="DefaultParagraphFont"/>
    <w:link w:val="EndNoteBibliography"/>
    <w:locked/>
    <w:rsid w:val="00B2757B"/>
    <w:rPr>
      <w:rFonts w:ascii="Times New Roman" w:eastAsia="Times New Roman" w:hAnsi="Times New Roman"/>
      <w:noProof/>
      <w:szCs w:val="24"/>
      <w:lang w:bidi="ar-SA"/>
    </w:rPr>
  </w:style>
  <w:style w:type="paragraph" w:customStyle="1" w:styleId="EndNoteBibliography">
    <w:name w:val="EndNote Bibliography"/>
    <w:basedOn w:val="Normal"/>
    <w:link w:val="EndNoteBibliographyChar"/>
    <w:rsid w:val="00B2757B"/>
    <w:rPr>
      <w:noProof/>
    </w:rPr>
  </w:style>
  <w:style w:type="table" w:styleId="TableGrid">
    <w:name w:val="Table Grid"/>
    <w:basedOn w:val="TableNormal"/>
    <w:uiPriority w:val="59"/>
    <w:rsid w:val="00B275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2757B"/>
    <w:rPr>
      <w:rFonts w:ascii="Tahoma" w:hAnsi="Tahoma" w:cs="Tahoma"/>
      <w:sz w:val="16"/>
      <w:szCs w:val="16"/>
    </w:rPr>
  </w:style>
  <w:style w:type="character" w:customStyle="1" w:styleId="BalloonTextChar">
    <w:name w:val="Balloon Text Char"/>
    <w:basedOn w:val="DefaultParagraphFont"/>
    <w:link w:val="BalloonText"/>
    <w:uiPriority w:val="99"/>
    <w:semiHidden/>
    <w:rsid w:val="00B2757B"/>
    <w:rPr>
      <w:rFonts w:ascii="Tahoma" w:eastAsia="Times New Roman" w:hAnsi="Tahoma" w:cs="Tahoma"/>
      <w:sz w:val="16"/>
      <w:szCs w:val="16"/>
      <w:lang w:bidi="ar-SA"/>
    </w:rPr>
  </w:style>
  <w:style w:type="paragraph" w:styleId="Footer">
    <w:name w:val="footer"/>
    <w:basedOn w:val="Normal"/>
    <w:link w:val="FooterChar"/>
    <w:uiPriority w:val="99"/>
    <w:semiHidden/>
    <w:unhideWhenUsed/>
    <w:rsid w:val="00B2757B"/>
    <w:pPr>
      <w:tabs>
        <w:tab w:val="center" w:pos="4680"/>
        <w:tab w:val="right" w:pos="9360"/>
      </w:tabs>
    </w:pPr>
  </w:style>
  <w:style w:type="character" w:customStyle="1" w:styleId="FooterChar">
    <w:name w:val="Footer Char"/>
    <w:basedOn w:val="DefaultParagraphFont"/>
    <w:link w:val="Footer"/>
    <w:uiPriority w:val="99"/>
    <w:semiHidden/>
    <w:rsid w:val="00B2757B"/>
    <w:rPr>
      <w:rFonts w:ascii="Times New Roman" w:eastAsia="Times New Roman" w:hAnsi="Times New Roman"/>
      <w:szCs w:val="24"/>
      <w:lang w:bidi="ar-SA"/>
    </w:rPr>
  </w:style>
  <w:style w:type="paragraph" w:styleId="BodyText">
    <w:name w:val="Body Text"/>
    <w:basedOn w:val="Normal"/>
    <w:link w:val="BodyTextChar"/>
    <w:uiPriority w:val="1"/>
    <w:qFormat/>
    <w:rsid w:val="00B2757B"/>
    <w:pPr>
      <w:widowControl w:val="0"/>
      <w:autoSpaceDE w:val="0"/>
      <w:autoSpaceDN w:val="0"/>
      <w:jc w:val="left"/>
    </w:pPr>
    <w:rPr>
      <w:sz w:val="18"/>
      <w:szCs w:val="18"/>
    </w:rPr>
  </w:style>
  <w:style w:type="character" w:customStyle="1" w:styleId="BodyTextChar">
    <w:name w:val="Body Text Char"/>
    <w:basedOn w:val="DefaultParagraphFont"/>
    <w:link w:val="BodyText"/>
    <w:uiPriority w:val="1"/>
    <w:rsid w:val="00B2757B"/>
    <w:rPr>
      <w:rFonts w:ascii="Times New Roman" w:eastAsia="Times New Roman" w:hAnsi="Times New Roman"/>
      <w:sz w:val="18"/>
      <w:szCs w:val="18"/>
      <w:lang w:bidi="ar-SA"/>
    </w:rPr>
  </w:style>
  <w:style w:type="paragraph" w:customStyle="1" w:styleId="TableParagraph">
    <w:name w:val="Table Paragraph"/>
    <w:basedOn w:val="Normal"/>
    <w:uiPriority w:val="1"/>
    <w:qFormat/>
    <w:rsid w:val="00B2757B"/>
    <w:pPr>
      <w:widowControl w:val="0"/>
      <w:autoSpaceDE w:val="0"/>
      <w:autoSpaceDN w:val="0"/>
      <w:spacing w:before="26"/>
      <w:jc w:val="left"/>
    </w:pPr>
    <w:rPr>
      <w:rFonts w:ascii="Arial" w:eastAsia="Arial" w:hAnsi="Arial" w:cs="Arial"/>
      <w:szCs w:val="22"/>
    </w:rPr>
  </w:style>
  <w:style w:type="paragraph" w:customStyle="1" w:styleId="EndNoteBibliographyTitle">
    <w:name w:val="EndNote Bibliography Title"/>
    <w:basedOn w:val="Normal"/>
    <w:link w:val="EndNoteBibliographyTitleChar"/>
    <w:rsid w:val="00B2757B"/>
    <w:pPr>
      <w:jc w:val="center"/>
    </w:pPr>
    <w:rPr>
      <w:noProof/>
    </w:rPr>
  </w:style>
  <w:style w:type="character" w:customStyle="1" w:styleId="EndNoteBibliographyTitleChar">
    <w:name w:val="EndNote Bibliography Title Char"/>
    <w:basedOn w:val="DefaultParagraphFont"/>
    <w:link w:val="EndNoteBibliographyTitle"/>
    <w:rsid w:val="00B2757B"/>
    <w:rPr>
      <w:rFonts w:ascii="Times New Roman" w:eastAsia="Times New Roman" w:hAnsi="Times New Roman"/>
      <w:noProof/>
      <w:szCs w:val="24"/>
      <w:lang w:bidi="ar-SA"/>
    </w:rPr>
  </w:style>
  <w:style w:type="character" w:styleId="Hyperlink">
    <w:name w:val="Hyperlink"/>
    <w:basedOn w:val="DefaultParagraphFont"/>
    <w:uiPriority w:val="99"/>
    <w:unhideWhenUsed/>
    <w:rsid w:val="00AF4F8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arnet.childrenshc.org/references/labsop/mcvi/specman/mcvi-2.1-specimen-rejection-criteria.pdf" TargetMode="External"/><Relationship Id="rId13" Type="http://schemas.openxmlformats.org/officeDocument/2006/relationships/image" Target="media/image2.jpeg"/><Relationship Id="rId18" Type="http://schemas.openxmlformats.org/officeDocument/2006/relationships/oleObject" Target="embeddings/oleObject1.bin"/><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oleObject" Target="embeddings/oleObject2.bin"/><Relationship Id="rId7" Type="http://schemas.openxmlformats.org/officeDocument/2006/relationships/hyperlink" Target="http://starnet.childrenshc.org/departments-and-committees/lab-test-directory/" TargetMode="Externa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rnet.childrenshc.org/references/labsop/mcvi/safety/mcvi-3.4-biohazardous-spills.pdf" TargetMode="External"/><Relationship Id="rId24" Type="http://schemas.openxmlformats.org/officeDocument/2006/relationships/image" Target="media/image11.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hyperlink" Target="https://starnet.childrenshc.org/references/labsop/mcvi/safety/mcvi-3.1-biohazard-containment.pdf" TargetMode="Externa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tarnet.childrenshc.org/references/labsop/mcvi/safety/mcvi-3.1-biohazard-containment.pdf" TargetMode="External"/><Relationship Id="rId14" Type="http://schemas.openxmlformats.org/officeDocument/2006/relationships/image" Target="media/image3.jpe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11</Pages>
  <Words>3244</Words>
  <Characters>18495</Characters>
  <Application>Microsoft Office Word</Application>
  <DocSecurity>0</DocSecurity>
  <Lines>154</Lines>
  <Paragraphs>43</Paragraphs>
  <ScaleCrop>false</ScaleCrop>
  <Company>Children's Hospitals and Clinics of MN</Company>
  <LinksUpToDate>false</LinksUpToDate>
  <CharactersWithSpaces>21696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CE156920</dc:creator>
  <cp:lastModifiedBy>CE156920</cp:lastModifiedBy>
  <cp:revision>13</cp:revision>
  <dcterms:created xsi:type="dcterms:W3CDTF">2018-11-19T16:46:00Z</dcterms:created>
  <dcterms:modified xsi:type="dcterms:W3CDTF">2018-11-26T16:33:00Z</dcterms:modified>
</cp:coreProperties>
</file>