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438"/>
        <w:gridCol w:w="14"/>
        <w:gridCol w:w="1612"/>
        <w:gridCol w:w="1088"/>
        <w:gridCol w:w="360"/>
        <w:gridCol w:w="1443"/>
        <w:gridCol w:w="3196"/>
        <w:gridCol w:w="236"/>
        <w:gridCol w:w="2694"/>
        <w:gridCol w:w="2694"/>
      </w:tblGrid>
      <w:tr w:rsidR="008A5874">
        <w:trPr>
          <w:gridAfter w:val="2"/>
          <w:wAfter w:w="5388" w:type="dxa"/>
          <w:cantSplit/>
        </w:trPr>
        <w:tc>
          <w:tcPr>
            <w:tcW w:w="11172" w:type="dxa"/>
            <w:gridSpan w:val="9"/>
            <w:tcBorders>
              <w:top w:val="nil"/>
              <w:left w:val="nil"/>
              <w:bottom w:val="nil"/>
              <w:right w:val="nil"/>
            </w:tcBorders>
          </w:tcPr>
          <w:p w:rsidR="008A5874" w:rsidRDefault="00EB611F">
            <w:pPr>
              <w:pStyle w:val="Title"/>
              <w:jc w:val="left"/>
              <w:rPr>
                <w:rFonts w:ascii="Arial" w:hAnsi="Arial"/>
                <w:color w:val="0000FF"/>
              </w:rPr>
            </w:pPr>
            <w:r>
              <w:rPr>
                <w:rFonts w:ascii="Arial" w:hAnsi="Arial"/>
                <w:color w:val="0000FF"/>
              </w:rPr>
              <w:t xml:space="preserve">Strep Group </w:t>
            </w:r>
            <w:proofErr w:type="gramStart"/>
            <w:r>
              <w:rPr>
                <w:rFonts w:ascii="Arial" w:hAnsi="Arial"/>
                <w:color w:val="0000FF"/>
              </w:rPr>
              <w:t>A</w:t>
            </w:r>
            <w:proofErr w:type="gramEnd"/>
            <w:r w:rsidR="008A5874">
              <w:rPr>
                <w:rFonts w:ascii="Arial" w:hAnsi="Arial"/>
                <w:color w:val="0000FF"/>
              </w:rPr>
              <w:t xml:space="preserve"> Culture</w:t>
            </w:r>
          </w:p>
          <w:p w:rsidR="008A5874" w:rsidRDefault="008A5874">
            <w:pPr>
              <w:pStyle w:val="Custom"/>
            </w:pPr>
          </w:p>
        </w:tc>
      </w:tr>
      <w:tr w:rsidR="008A5874">
        <w:trPr>
          <w:gridAfter w:val="2"/>
          <w:wAfter w:w="5388" w:type="dxa"/>
          <w:trHeight w:val="620"/>
        </w:trPr>
        <w:tc>
          <w:tcPr>
            <w:tcW w:w="1785" w:type="dxa"/>
            <w:tcBorders>
              <w:top w:val="nil"/>
              <w:left w:val="nil"/>
              <w:bottom w:val="nil"/>
              <w:right w:val="nil"/>
            </w:tcBorders>
          </w:tcPr>
          <w:p w:rsidR="008A5874" w:rsidRDefault="008A5874">
            <w:pPr>
              <w:rPr>
                <w:rFonts w:ascii="Arial" w:hAnsi="Arial"/>
                <w:b/>
                <w:color w:val="0000FF"/>
                <w:sz w:val="20"/>
              </w:rPr>
            </w:pPr>
          </w:p>
          <w:p w:rsidR="008A5874" w:rsidRDefault="008A5874">
            <w:pPr>
              <w:rPr>
                <w:rFonts w:ascii="Arial" w:hAnsi="Arial"/>
                <w:b/>
                <w:color w:val="0000FF"/>
                <w:sz w:val="20"/>
              </w:rPr>
            </w:pPr>
            <w:r>
              <w:rPr>
                <w:rFonts w:ascii="Arial" w:hAnsi="Arial"/>
                <w:b/>
                <w:color w:val="0000FF"/>
                <w:sz w:val="20"/>
              </w:rPr>
              <w:t>Purpose</w:t>
            </w:r>
          </w:p>
        </w:tc>
        <w:tc>
          <w:tcPr>
            <w:tcW w:w="9387" w:type="dxa"/>
            <w:gridSpan w:val="8"/>
            <w:tcBorders>
              <w:top w:val="single" w:sz="4" w:space="0" w:color="auto"/>
              <w:left w:val="nil"/>
              <w:bottom w:val="single" w:sz="4" w:space="0" w:color="auto"/>
              <w:right w:val="nil"/>
            </w:tcBorders>
          </w:tcPr>
          <w:p w:rsidR="008A5874" w:rsidRDefault="008A5874">
            <w:pPr>
              <w:pStyle w:val="Header"/>
              <w:tabs>
                <w:tab w:val="clear" w:pos="4320"/>
                <w:tab w:val="clear" w:pos="8640"/>
              </w:tabs>
              <w:rPr>
                <w:rFonts w:ascii="Arial" w:hAnsi="Arial"/>
                <w:sz w:val="20"/>
              </w:rPr>
            </w:pPr>
          </w:p>
          <w:p w:rsidR="008A5874" w:rsidRDefault="008A5874">
            <w:pPr>
              <w:pStyle w:val="Header"/>
              <w:tabs>
                <w:tab w:val="clear" w:pos="4320"/>
                <w:tab w:val="clear" w:pos="8640"/>
              </w:tabs>
              <w:rPr>
                <w:rFonts w:ascii="Arial" w:hAnsi="Arial"/>
                <w:sz w:val="20"/>
              </w:rPr>
            </w:pPr>
            <w:r>
              <w:rPr>
                <w:rFonts w:ascii="Arial" w:hAnsi="Arial" w:cs="Arial"/>
                <w:sz w:val="20"/>
              </w:rPr>
              <w:t xml:space="preserve">This procedure provides instruction for </w:t>
            </w:r>
            <w:r w:rsidR="00EB611F">
              <w:rPr>
                <w:rFonts w:ascii="Arial" w:hAnsi="Arial" w:cs="Arial"/>
                <w:sz w:val="20"/>
              </w:rPr>
              <w:t>STREP GROUP A</w:t>
            </w:r>
            <w:r>
              <w:rPr>
                <w:rFonts w:ascii="Arial" w:hAnsi="Arial" w:cs="Arial"/>
                <w:sz w:val="20"/>
              </w:rPr>
              <w:t xml:space="preserve"> CULTURE for the Microbiology laboratory.</w:t>
            </w:r>
          </w:p>
          <w:p w:rsidR="008A5874" w:rsidRDefault="008A5874">
            <w:pPr>
              <w:pStyle w:val="TableText"/>
              <w:autoSpaceDE/>
              <w:autoSpaceDN/>
              <w:rPr>
                <w:rFonts w:ascii="Arial" w:hAnsi="Arial"/>
              </w:rPr>
            </w:pPr>
          </w:p>
        </w:tc>
      </w:tr>
      <w:tr w:rsidR="008A5874">
        <w:trPr>
          <w:gridAfter w:val="2"/>
          <w:wAfter w:w="5388" w:type="dxa"/>
          <w:cantSplit/>
          <w:trHeight w:val="818"/>
        </w:trPr>
        <w:tc>
          <w:tcPr>
            <w:tcW w:w="1785" w:type="dxa"/>
            <w:tcBorders>
              <w:top w:val="nil"/>
              <w:left w:val="nil"/>
              <w:bottom w:val="nil"/>
              <w:right w:val="nil"/>
            </w:tcBorders>
          </w:tcPr>
          <w:p w:rsidR="008A5874" w:rsidRDefault="008A5874">
            <w:pPr>
              <w:rPr>
                <w:rFonts w:ascii="Arial" w:hAnsi="Arial"/>
                <w:b/>
                <w:color w:val="0000FF"/>
                <w:sz w:val="20"/>
              </w:rPr>
            </w:pPr>
          </w:p>
          <w:p w:rsidR="008A5874" w:rsidRDefault="008A5874">
            <w:pPr>
              <w:rPr>
                <w:rFonts w:ascii="Arial" w:hAnsi="Arial"/>
                <w:b/>
                <w:color w:val="0000FF"/>
                <w:sz w:val="20"/>
              </w:rPr>
            </w:pPr>
            <w:r>
              <w:rPr>
                <w:rFonts w:ascii="Arial" w:hAnsi="Arial"/>
                <w:b/>
                <w:color w:val="0000FF"/>
                <w:sz w:val="20"/>
              </w:rPr>
              <w:t>Policy Statements</w:t>
            </w:r>
          </w:p>
        </w:tc>
        <w:tc>
          <w:tcPr>
            <w:tcW w:w="9387" w:type="dxa"/>
            <w:gridSpan w:val="8"/>
            <w:tcBorders>
              <w:top w:val="nil"/>
              <w:left w:val="nil"/>
              <w:right w:val="nil"/>
            </w:tcBorders>
          </w:tcPr>
          <w:p w:rsidR="008A5874" w:rsidRDefault="008A5874">
            <w:pPr>
              <w:tabs>
                <w:tab w:val="left" w:pos="252"/>
              </w:tabs>
              <w:jc w:val="left"/>
              <w:rPr>
                <w:rFonts w:ascii="Arial" w:hAnsi="Arial"/>
                <w:sz w:val="20"/>
              </w:rPr>
            </w:pPr>
          </w:p>
          <w:p w:rsidR="008A5874" w:rsidRDefault="008A5874">
            <w:pPr>
              <w:pStyle w:val="TableText"/>
              <w:tabs>
                <w:tab w:val="left" w:pos="252"/>
              </w:tabs>
              <w:autoSpaceDE/>
              <w:autoSpaceDN/>
              <w:rPr>
                <w:rFonts w:ascii="Arial" w:hAnsi="Arial"/>
              </w:rPr>
            </w:pPr>
            <w:r>
              <w:rPr>
                <w:rFonts w:ascii="Arial" w:hAnsi="Arial"/>
              </w:rPr>
              <w:t xml:space="preserve">This procedure applies to </w:t>
            </w:r>
            <w:r w:rsidR="00154767">
              <w:rPr>
                <w:rFonts w:ascii="Arial" w:hAnsi="Arial"/>
              </w:rPr>
              <w:t>Microbiologists</w:t>
            </w:r>
            <w:r>
              <w:rPr>
                <w:rFonts w:ascii="Arial" w:hAnsi="Arial"/>
              </w:rPr>
              <w:t xml:space="preserve"> who perform culture set-up and plate reading.</w:t>
            </w:r>
          </w:p>
          <w:p w:rsidR="008A5874" w:rsidRDefault="008A5874">
            <w:pPr>
              <w:ind w:left="360"/>
              <w:jc w:val="left"/>
              <w:rPr>
                <w:rFonts w:ascii="Arial" w:hAnsi="Arial"/>
                <w:sz w:val="20"/>
              </w:rPr>
            </w:pPr>
          </w:p>
        </w:tc>
      </w:tr>
      <w:tr w:rsidR="008A5874">
        <w:trPr>
          <w:gridAfter w:val="2"/>
          <w:wAfter w:w="5388" w:type="dxa"/>
          <w:cantSplit/>
          <w:trHeight w:val="1070"/>
        </w:trPr>
        <w:tc>
          <w:tcPr>
            <w:tcW w:w="1785" w:type="dxa"/>
            <w:tcBorders>
              <w:top w:val="nil"/>
              <w:left w:val="nil"/>
              <w:bottom w:val="nil"/>
              <w:right w:val="nil"/>
            </w:tcBorders>
          </w:tcPr>
          <w:p w:rsidR="008A5874" w:rsidRDefault="008A5874">
            <w:pPr>
              <w:jc w:val="left"/>
              <w:rPr>
                <w:rFonts w:ascii="Arial" w:hAnsi="Arial"/>
                <w:b/>
                <w:color w:val="0000FF"/>
                <w:sz w:val="20"/>
              </w:rPr>
            </w:pPr>
          </w:p>
          <w:p w:rsidR="008A5874" w:rsidRDefault="008A5874">
            <w:pPr>
              <w:pStyle w:val="Custom2"/>
              <w:rPr>
                <w:rFonts w:cs="Times New Roman"/>
                <w:bCs w:val="0"/>
              </w:rPr>
            </w:pPr>
            <w:r>
              <w:rPr>
                <w:rFonts w:cs="Times New Roman"/>
                <w:bCs w:val="0"/>
              </w:rPr>
              <w:t>Principle and Clinical Significance</w:t>
            </w:r>
          </w:p>
        </w:tc>
        <w:tc>
          <w:tcPr>
            <w:tcW w:w="9387" w:type="dxa"/>
            <w:gridSpan w:val="8"/>
            <w:tcBorders>
              <w:left w:val="nil"/>
              <w:bottom w:val="single" w:sz="4" w:space="0" w:color="auto"/>
              <w:right w:val="nil"/>
            </w:tcBorders>
          </w:tcPr>
          <w:p w:rsidR="00D442B2" w:rsidRPr="00EB611F" w:rsidRDefault="00D442B2" w:rsidP="00D442B2">
            <w:pPr>
              <w:pStyle w:val="Header"/>
              <w:rPr>
                <w:rFonts w:ascii="Arial" w:hAnsi="Arial"/>
                <w:sz w:val="20"/>
              </w:rPr>
            </w:pPr>
            <w:r w:rsidRPr="00EB611F">
              <w:rPr>
                <w:rFonts w:ascii="Arial" w:hAnsi="Arial"/>
                <w:i/>
                <w:sz w:val="20"/>
              </w:rPr>
              <w:t>Streptococcus pyogenes</w:t>
            </w:r>
            <w:r w:rsidRPr="00EB611F">
              <w:rPr>
                <w:rFonts w:ascii="Arial" w:hAnsi="Arial"/>
                <w:sz w:val="20"/>
              </w:rPr>
              <w:t xml:space="preserve"> (group A bet</w:t>
            </w:r>
            <w:r w:rsidR="006F5CD8">
              <w:rPr>
                <w:rFonts w:ascii="Arial" w:hAnsi="Arial"/>
                <w:sz w:val="20"/>
              </w:rPr>
              <w:t xml:space="preserve">a-hemolytic streptococcus) </w:t>
            </w:r>
            <w:r w:rsidR="00DE6D66" w:rsidRPr="00EB611F">
              <w:rPr>
                <w:rFonts w:ascii="Arial" w:hAnsi="Arial"/>
                <w:sz w:val="20"/>
              </w:rPr>
              <w:t>can be isolated from rectal and vaginal swabs</w:t>
            </w:r>
            <w:r w:rsidR="00DE6D66">
              <w:rPr>
                <w:rFonts w:ascii="Arial" w:hAnsi="Arial"/>
                <w:sz w:val="20"/>
              </w:rPr>
              <w:t xml:space="preserve"> from self inoculation of </w:t>
            </w:r>
            <w:r w:rsidR="003B6C3B">
              <w:rPr>
                <w:rFonts w:ascii="Arial" w:hAnsi="Arial"/>
                <w:sz w:val="20"/>
              </w:rPr>
              <w:t xml:space="preserve">pathogenic </w:t>
            </w:r>
            <w:r w:rsidR="00DE6D66">
              <w:rPr>
                <w:rFonts w:ascii="Arial" w:hAnsi="Arial"/>
                <w:sz w:val="20"/>
              </w:rPr>
              <w:t xml:space="preserve">oral flora </w:t>
            </w:r>
            <w:r w:rsidR="0034636C">
              <w:rPr>
                <w:rFonts w:ascii="Arial" w:hAnsi="Arial"/>
                <w:sz w:val="20"/>
              </w:rPr>
              <w:t xml:space="preserve">and </w:t>
            </w:r>
            <w:r w:rsidR="006F5CD8">
              <w:rPr>
                <w:rFonts w:ascii="Arial" w:hAnsi="Arial"/>
                <w:sz w:val="20"/>
              </w:rPr>
              <w:t>can cause</w:t>
            </w:r>
            <w:r w:rsidR="0034636C">
              <w:rPr>
                <w:rFonts w:ascii="Arial" w:hAnsi="Arial"/>
                <w:sz w:val="20"/>
              </w:rPr>
              <w:t xml:space="preserve"> </w:t>
            </w:r>
            <w:proofErr w:type="spellStart"/>
            <w:r w:rsidR="0034636C">
              <w:rPr>
                <w:rFonts w:ascii="Arial" w:hAnsi="Arial"/>
                <w:sz w:val="20"/>
              </w:rPr>
              <w:t>peri</w:t>
            </w:r>
            <w:proofErr w:type="spellEnd"/>
            <w:r w:rsidR="0034636C">
              <w:rPr>
                <w:rFonts w:ascii="Arial" w:hAnsi="Arial"/>
                <w:sz w:val="20"/>
              </w:rPr>
              <w:t xml:space="preserve">-rectal </w:t>
            </w:r>
            <w:proofErr w:type="spellStart"/>
            <w:r w:rsidR="0034636C">
              <w:rPr>
                <w:rFonts w:ascii="Arial" w:hAnsi="Arial"/>
                <w:sz w:val="20"/>
              </w:rPr>
              <w:t>cellulitis</w:t>
            </w:r>
            <w:proofErr w:type="spellEnd"/>
            <w:r w:rsidR="0034636C">
              <w:rPr>
                <w:rFonts w:ascii="Arial" w:hAnsi="Arial"/>
                <w:sz w:val="20"/>
              </w:rPr>
              <w:t>.</w:t>
            </w:r>
          </w:p>
          <w:p w:rsidR="008A5874" w:rsidRDefault="00D442B2" w:rsidP="006F5CD8">
            <w:pPr>
              <w:pStyle w:val="Header"/>
              <w:rPr>
                <w:rFonts w:ascii="Arial" w:hAnsi="Arial"/>
                <w:sz w:val="20"/>
              </w:rPr>
            </w:pPr>
            <w:r w:rsidRPr="00EB611F">
              <w:rPr>
                <w:rFonts w:ascii="Arial" w:hAnsi="Arial"/>
                <w:sz w:val="20"/>
              </w:rPr>
              <w:t xml:space="preserve">  </w:t>
            </w:r>
          </w:p>
          <w:p w:rsidR="00EB611F" w:rsidRPr="00EB611F" w:rsidRDefault="00EB611F" w:rsidP="00EB611F">
            <w:pPr>
              <w:pStyle w:val="Header"/>
              <w:rPr>
                <w:rFonts w:ascii="Arial" w:hAnsi="Arial"/>
                <w:sz w:val="20"/>
              </w:rPr>
            </w:pPr>
            <w:r w:rsidRPr="00EB611F">
              <w:rPr>
                <w:rFonts w:ascii="Arial" w:hAnsi="Arial"/>
                <w:sz w:val="20"/>
              </w:rPr>
              <w:t xml:space="preserve">The primary cause is </w:t>
            </w:r>
            <w:r w:rsidRPr="00EB611F">
              <w:rPr>
                <w:rFonts w:ascii="Arial" w:hAnsi="Arial"/>
                <w:i/>
                <w:sz w:val="20"/>
              </w:rPr>
              <w:t>Streptococcus pyogenes</w:t>
            </w:r>
            <w:r w:rsidRPr="00EB611F">
              <w:rPr>
                <w:rFonts w:ascii="Arial" w:hAnsi="Arial"/>
                <w:sz w:val="20"/>
              </w:rPr>
              <w:t xml:space="preserve"> (group A beta-hemolytic streptococcus). Treatment is important because infections with </w:t>
            </w:r>
            <w:r w:rsidRPr="00EB611F">
              <w:rPr>
                <w:rFonts w:ascii="Arial" w:hAnsi="Arial"/>
                <w:i/>
                <w:sz w:val="20"/>
              </w:rPr>
              <w:t xml:space="preserve">S. pyogenes </w:t>
            </w:r>
            <w:r w:rsidRPr="00EB611F">
              <w:rPr>
                <w:rFonts w:ascii="Arial" w:hAnsi="Arial"/>
                <w:sz w:val="20"/>
              </w:rPr>
              <w:t xml:space="preserve">can lead to </w:t>
            </w:r>
            <w:proofErr w:type="spellStart"/>
            <w:r w:rsidRPr="00EB611F">
              <w:rPr>
                <w:rFonts w:ascii="Arial" w:hAnsi="Arial"/>
                <w:sz w:val="20"/>
              </w:rPr>
              <w:t>poststreptococcal</w:t>
            </w:r>
            <w:proofErr w:type="spellEnd"/>
            <w:r w:rsidRPr="00EB611F">
              <w:rPr>
                <w:rFonts w:ascii="Arial" w:hAnsi="Arial"/>
                <w:sz w:val="20"/>
              </w:rPr>
              <w:t xml:space="preserve"> </w:t>
            </w:r>
            <w:proofErr w:type="spellStart"/>
            <w:r w:rsidRPr="00EB611F">
              <w:rPr>
                <w:rFonts w:ascii="Arial" w:hAnsi="Arial"/>
                <w:sz w:val="20"/>
              </w:rPr>
              <w:t>sequelae</w:t>
            </w:r>
            <w:proofErr w:type="spellEnd"/>
            <w:r w:rsidRPr="00EB611F">
              <w:rPr>
                <w:rFonts w:ascii="Arial" w:hAnsi="Arial"/>
                <w:sz w:val="20"/>
              </w:rPr>
              <w:t xml:space="preserve"> s</w:t>
            </w:r>
            <w:r w:rsidR="001719CB">
              <w:rPr>
                <w:rFonts w:ascii="Arial" w:hAnsi="Arial"/>
                <w:sz w:val="20"/>
              </w:rPr>
              <w:t xml:space="preserve">uch as acute rheumatic fever, </w:t>
            </w:r>
            <w:proofErr w:type="spellStart"/>
            <w:r w:rsidR="001719CB">
              <w:rPr>
                <w:rFonts w:ascii="Arial" w:hAnsi="Arial"/>
                <w:sz w:val="20"/>
              </w:rPr>
              <w:t>glomerulonephritis</w:t>
            </w:r>
            <w:proofErr w:type="spellEnd"/>
            <w:r w:rsidR="001719CB">
              <w:rPr>
                <w:rFonts w:ascii="Arial" w:hAnsi="Arial"/>
                <w:sz w:val="20"/>
              </w:rPr>
              <w:t xml:space="preserve">, and toxic shock syndrome. </w:t>
            </w:r>
          </w:p>
          <w:p w:rsidR="00EB611F" w:rsidRPr="00EB611F" w:rsidRDefault="00EB611F" w:rsidP="00EB611F">
            <w:pPr>
              <w:pStyle w:val="Header"/>
              <w:rPr>
                <w:rFonts w:ascii="Arial" w:hAnsi="Arial"/>
                <w:sz w:val="20"/>
              </w:rPr>
            </w:pPr>
          </w:p>
          <w:p w:rsidR="008A5874" w:rsidRDefault="00EB611F" w:rsidP="0034636C">
            <w:pPr>
              <w:tabs>
                <w:tab w:val="left" w:pos="252"/>
              </w:tabs>
              <w:jc w:val="left"/>
              <w:rPr>
                <w:rFonts w:ascii="Arial" w:hAnsi="Arial"/>
                <w:sz w:val="20"/>
              </w:rPr>
            </w:pPr>
            <w:r w:rsidRPr="00EB611F">
              <w:rPr>
                <w:rFonts w:ascii="Arial" w:hAnsi="Arial"/>
                <w:sz w:val="20"/>
              </w:rPr>
              <w:t xml:space="preserve">Selective Streptococcus Agar incorporates neomycin and </w:t>
            </w:r>
            <w:proofErr w:type="spellStart"/>
            <w:r w:rsidRPr="00EB611F">
              <w:rPr>
                <w:rFonts w:ascii="Arial" w:hAnsi="Arial"/>
                <w:sz w:val="20"/>
              </w:rPr>
              <w:t>polymixin</w:t>
            </w:r>
            <w:proofErr w:type="spellEnd"/>
            <w:r w:rsidRPr="00EB611F">
              <w:rPr>
                <w:rFonts w:ascii="Arial" w:hAnsi="Arial"/>
                <w:sz w:val="20"/>
              </w:rPr>
              <w:t xml:space="preserve"> B that suppresses normal flora for improved recovery of </w:t>
            </w:r>
            <w:r w:rsidRPr="00EB611F">
              <w:rPr>
                <w:rFonts w:ascii="Arial" w:hAnsi="Arial"/>
                <w:i/>
                <w:sz w:val="20"/>
              </w:rPr>
              <w:t>S. pyogenes.</w:t>
            </w:r>
            <w:r w:rsidR="009E5D3A">
              <w:rPr>
                <w:rFonts w:ascii="Arial" w:hAnsi="Arial"/>
                <w:sz w:val="20"/>
              </w:rPr>
              <w:t xml:space="preserve"> </w:t>
            </w:r>
          </w:p>
        </w:tc>
      </w:tr>
      <w:tr w:rsidR="008A587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88" w:type="dxa"/>
        </w:trPr>
        <w:tc>
          <w:tcPr>
            <w:tcW w:w="1785" w:type="dxa"/>
            <w:tcBorders>
              <w:top w:val="nil"/>
              <w:left w:val="nil"/>
              <w:right w:val="nil"/>
            </w:tcBorders>
          </w:tcPr>
          <w:p w:rsidR="008A5874" w:rsidRDefault="008A5874">
            <w:pPr>
              <w:jc w:val="left"/>
              <w:rPr>
                <w:rFonts w:ascii="Arial" w:hAnsi="Arial"/>
                <w:b/>
                <w:color w:val="0000FF"/>
                <w:sz w:val="20"/>
              </w:rPr>
            </w:pPr>
          </w:p>
          <w:p w:rsidR="008A5874" w:rsidRDefault="008A5874">
            <w:pPr>
              <w:jc w:val="left"/>
              <w:rPr>
                <w:rFonts w:ascii="Arial" w:hAnsi="Arial"/>
                <w:b/>
                <w:color w:val="0000FF"/>
                <w:sz w:val="20"/>
              </w:rPr>
            </w:pPr>
            <w:r>
              <w:rPr>
                <w:rFonts w:ascii="Arial" w:hAnsi="Arial"/>
                <w:b/>
                <w:color w:val="0000FF"/>
                <w:sz w:val="20"/>
              </w:rPr>
              <w:t>Test Code</w:t>
            </w:r>
          </w:p>
          <w:p w:rsidR="008A5874" w:rsidRDefault="008A5874">
            <w:pPr>
              <w:jc w:val="left"/>
              <w:rPr>
                <w:rFonts w:ascii="Arial" w:hAnsi="Arial"/>
                <w:b/>
                <w:color w:val="0000FF"/>
                <w:sz w:val="20"/>
              </w:rPr>
            </w:pPr>
          </w:p>
        </w:tc>
        <w:tc>
          <w:tcPr>
            <w:tcW w:w="9387" w:type="dxa"/>
            <w:gridSpan w:val="8"/>
            <w:tcBorders>
              <w:top w:val="nil"/>
              <w:left w:val="nil"/>
              <w:bottom w:val="nil"/>
              <w:right w:val="nil"/>
            </w:tcBorders>
          </w:tcPr>
          <w:p w:rsidR="008A5874" w:rsidRDefault="008A5874">
            <w:pPr>
              <w:tabs>
                <w:tab w:val="left" w:pos="3382"/>
              </w:tabs>
              <w:rPr>
                <w:rFonts w:ascii="Arial" w:hAnsi="Arial"/>
                <w:sz w:val="20"/>
              </w:rPr>
            </w:pPr>
          </w:p>
          <w:p w:rsidR="008A5874" w:rsidRDefault="00AB4060">
            <w:pPr>
              <w:tabs>
                <w:tab w:val="left" w:pos="3382"/>
              </w:tabs>
              <w:rPr>
                <w:rFonts w:ascii="Arial" w:hAnsi="Arial"/>
                <w:sz w:val="20"/>
              </w:rPr>
            </w:pPr>
            <w:r>
              <w:rPr>
                <w:rFonts w:ascii="Arial" w:hAnsi="Arial"/>
                <w:sz w:val="20"/>
              </w:rPr>
              <w:t>TC</w:t>
            </w:r>
            <w:r w:rsidR="00EB611F">
              <w:rPr>
                <w:rFonts w:ascii="Arial" w:hAnsi="Arial"/>
                <w:sz w:val="20"/>
              </w:rPr>
              <w:t>S</w:t>
            </w:r>
          </w:p>
        </w:tc>
      </w:tr>
      <w:tr w:rsidR="008A5874" w:rsidTr="00DE6D6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88" w:type="dxa"/>
          <w:trHeight w:val="80"/>
        </w:trPr>
        <w:tc>
          <w:tcPr>
            <w:tcW w:w="1785" w:type="dxa"/>
            <w:tcBorders>
              <w:left w:val="nil"/>
              <w:right w:val="nil"/>
            </w:tcBorders>
          </w:tcPr>
          <w:p w:rsidR="008A5874" w:rsidRDefault="008A5874">
            <w:pPr>
              <w:jc w:val="left"/>
              <w:rPr>
                <w:rFonts w:ascii="Arial" w:hAnsi="Arial"/>
                <w:b/>
                <w:color w:val="0000FF"/>
                <w:sz w:val="20"/>
              </w:rPr>
            </w:pPr>
          </w:p>
        </w:tc>
        <w:tc>
          <w:tcPr>
            <w:tcW w:w="3064" w:type="dxa"/>
            <w:gridSpan w:val="3"/>
            <w:tcBorders>
              <w:top w:val="nil"/>
              <w:left w:val="nil"/>
              <w:bottom w:val="single" w:sz="4" w:space="0" w:color="auto"/>
              <w:right w:val="nil"/>
            </w:tcBorders>
          </w:tcPr>
          <w:p w:rsidR="008A5874" w:rsidRDefault="008A5874">
            <w:pPr>
              <w:rPr>
                <w:rFonts w:ascii="Arial" w:hAnsi="Arial"/>
                <w:b/>
                <w:sz w:val="20"/>
              </w:rPr>
            </w:pPr>
          </w:p>
        </w:tc>
        <w:tc>
          <w:tcPr>
            <w:tcW w:w="1088" w:type="dxa"/>
            <w:tcBorders>
              <w:top w:val="nil"/>
              <w:left w:val="nil"/>
              <w:bottom w:val="single" w:sz="4" w:space="0" w:color="auto"/>
              <w:right w:val="nil"/>
            </w:tcBorders>
          </w:tcPr>
          <w:p w:rsidR="008A5874" w:rsidRDefault="008A5874">
            <w:pPr>
              <w:jc w:val="left"/>
              <w:rPr>
                <w:rFonts w:ascii="Arial" w:hAnsi="Arial"/>
                <w:sz w:val="20"/>
              </w:rPr>
            </w:pPr>
          </w:p>
        </w:tc>
        <w:tc>
          <w:tcPr>
            <w:tcW w:w="1803" w:type="dxa"/>
            <w:gridSpan w:val="2"/>
            <w:tcBorders>
              <w:top w:val="nil"/>
              <w:left w:val="nil"/>
              <w:bottom w:val="single" w:sz="4" w:space="0" w:color="auto"/>
              <w:right w:val="nil"/>
            </w:tcBorders>
          </w:tcPr>
          <w:p w:rsidR="008A5874" w:rsidRDefault="008A5874">
            <w:pPr>
              <w:jc w:val="left"/>
              <w:rPr>
                <w:rFonts w:ascii="Arial" w:hAnsi="Arial"/>
                <w:sz w:val="20"/>
              </w:rPr>
            </w:pPr>
          </w:p>
        </w:tc>
        <w:tc>
          <w:tcPr>
            <w:tcW w:w="3432" w:type="dxa"/>
            <w:gridSpan w:val="2"/>
            <w:tcBorders>
              <w:top w:val="nil"/>
              <w:left w:val="nil"/>
              <w:bottom w:val="single" w:sz="4" w:space="0" w:color="auto"/>
              <w:right w:val="nil"/>
            </w:tcBorders>
          </w:tcPr>
          <w:p w:rsidR="008A5874" w:rsidRDefault="008A5874">
            <w:pPr>
              <w:jc w:val="left"/>
              <w:rPr>
                <w:rFonts w:ascii="Arial" w:hAnsi="Arial"/>
                <w:b/>
                <w:sz w:val="20"/>
              </w:rPr>
            </w:pPr>
          </w:p>
        </w:tc>
      </w:tr>
      <w:tr w:rsidR="008A587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88" w:type="dxa"/>
        </w:trPr>
        <w:tc>
          <w:tcPr>
            <w:tcW w:w="1785" w:type="dxa"/>
            <w:tcBorders>
              <w:left w:val="nil"/>
              <w:right w:val="single" w:sz="4" w:space="0" w:color="auto"/>
            </w:tcBorders>
          </w:tcPr>
          <w:p w:rsidR="008A5874" w:rsidRDefault="008A5874">
            <w:pPr>
              <w:jc w:val="left"/>
              <w:rPr>
                <w:rFonts w:ascii="Arial" w:hAnsi="Arial"/>
                <w:b/>
                <w:color w:val="0000FF"/>
                <w:sz w:val="20"/>
              </w:rPr>
            </w:pPr>
          </w:p>
        </w:tc>
        <w:tc>
          <w:tcPr>
            <w:tcW w:w="3064" w:type="dxa"/>
            <w:gridSpan w:val="3"/>
            <w:tcBorders>
              <w:top w:val="single" w:sz="4" w:space="0" w:color="auto"/>
              <w:left w:val="single" w:sz="4" w:space="0" w:color="auto"/>
              <w:bottom w:val="single" w:sz="4" w:space="0" w:color="auto"/>
              <w:right w:val="single" w:sz="4" w:space="0" w:color="auto"/>
            </w:tcBorders>
          </w:tcPr>
          <w:p w:rsidR="008A5874" w:rsidRDefault="008A5874">
            <w:pPr>
              <w:jc w:val="left"/>
              <w:rPr>
                <w:rFonts w:ascii="Arial" w:hAnsi="Arial"/>
                <w:b/>
                <w:sz w:val="20"/>
              </w:rPr>
            </w:pPr>
            <w:r>
              <w:rPr>
                <w:rFonts w:ascii="Arial" w:hAnsi="Arial"/>
                <w:b/>
                <w:sz w:val="20"/>
              </w:rPr>
              <w:t>Reagents</w:t>
            </w:r>
          </w:p>
        </w:tc>
        <w:tc>
          <w:tcPr>
            <w:tcW w:w="1088" w:type="dxa"/>
            <w:tcBorders>
              <w:top w:val="single" w:sz="4" w:space="0" w:color="auto"/>
              <w:left w:val="single" w:sz="4" w:space="0" w:color="auto"/>
              <w:bottom w:val="single" w:sz="4" w:space="0" w:color="auto"/>
              <w:right w:val="single" w:sz="4" w:space="0" w:color="auto"/>
            </w:tcBorders>
          </w:tcPr>
          <w:p w:rsidR="008A5874" w:rsidRDefault="008A5874">
            <w:pPr>
              <w:jc w:val="left"/>
              <w:rPr>
                <w:rFonts w:ascii="Arial" w:hAnsi="Arial"/>
                <w:b/>
                <w:sz w:val="20"/>
              </w:rPr>
            </w:pPr>
            <w:r>
              <w:rPr>
                <w:rFonts w:ascii="Arial" w:hAnsi="Arial"/>
                <w:b/>
                <w:sz w:val="20"/>
              </w:rPr>
              <w:t>Supplies</w:t>
            </w:r>
          </w:p>
        </w:tc>
        <w:tc>
          <w:tcPr>
            <w:tcW w:w="1803" w:type="dxa"/>
            <w:gridSpan w:val="2"/>
            <w:tcBorders>
              <w:top w:val="single" w:sz="4" w:space="0" w:color="auto"/>
              <w:left w:val="single" w:sz="4" w:space="0" w:color="auto"/>
              <w:bottom w:val="single" w:sz="4" w:space="0" w:color="auto"/>
              <w:right w:val="single" w:sz="4" w:space="0" w:color="auto"/>
            </w:tcBorders>
          </w:tcPr>
          <w:p w:rsidR="008A5874" w:rsidRDefault="008A5874">
            <w:pPr>
              <w:jc w:val="left"/>
              <w:rPr>
                <w:rFonts w:ascii="Arial" w:hAnsi="Arial"/>
                <w:b/>
                <w:sz w:val="20"/>
              </w:rPr>
            </w:pPr>
            <w:r>
              <w:rPr>
                <w:rFonts w:ascii="Arial" w:hAnsi="Arial"/>
                <w:b/>
                <w:sz w:val="20"/>
              </w:rPr>
              <w:t>Equipment</w:t>
            </w:r>
          </w:p>
        </w:tc>
        <w:tc>
          <w:tcPr>
            <w:tcW w:w="3432" w:type="dxa"/>
            <w:gridSpan w:val="2"/>
            <w:tcBorders>
              <w:top w:val="single" w:sz="4" w:space="0" w:color="auto"/>
              <w:left w:val="single" w:sz="4" w:space="0" w:color="auto"/>
              <w:bottom w:val="single" w:sz="4" w:space="0" w:color="auto"/>
              <w:right w:val="single" w:sz="4" w:space="0" w:color="auto"/>
            </w:tcBorders>
          </w:tcPr>
          <w:p w:rsidR="008A5874" w:rsidRDefault="008A5874">
            <w:pPr>
              <w:jc w:val="left"/>
              <w:rPr>
                <w:rFonts w:ascii="Arial" w:hAnsi="Arial"/>
                <w:b/>
                <w:sz w:val="20"/>
              </w:rPr>
            </w:pPr>
            <w:r>
              <w:rPr>
                <w:rFonts w:ascii="Arial" w:hAnsi="Arial"/>
                <w:b/>
                <w:sz w:val="20"/>
              </w:rPr>
              <w:t>Media</w:t>
            </w:r>
          </w:p>
        </w:tc>
      </w:tr>
      <w:tr w:rsidR="008A587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88" w:type="dxa"/>
          <w:trHeight w:val="530"/>
        </w:trPr>
        <w:tc>
          <w:tcPr>
            <w:tcW w:w="1785" w:type="dxa"/>
            <w:tcBorders>
              <w:left w:val="nil"/>
              <w:right w:val="single" w:sz="4" w:space="0" w:color="auto"/>
            </w:tcBorders>
          </w:tcPr>
          <w:p w:rsidR="008A5874" w:rsidRDefault="009E5D3A">
            <w:pPr>
              <w:jc w:val="left"/>
              <w:rPr>
                <w:rFonts w:ascii="Arial" w:hAnsi="Arial"/>
                <w:b/>
                <w:color w:val="0000FF"/>
                <w:sz w:val="20"/>
              </w:rPr>
            </w:pPr>
            <w:r>
              <w:rPr>
                <w:rFonts w:ascii="Arial" w:hAnsi="Arial"/>
                <w:b/>
                <w:color w:val="0000FF"/>
                <w:sz w:val="20"/>
              </w:rPr>
              <w:t>Materials</w:t>
            </w:r>
          </w:p>
        </w:tc>
        <w:tc>
          <w:tcPr>
            <w:tcW w:w="3064" w:type="dxa"/>
            <w:gridSpan w:val="3"/>
            <w:tcBorders>
              <w:top w:val="single" w:sz="4" w:space="0" w:color="auto"/>
              <w:left w:val="single" w:sz="4" w:space="0" w:color="auto"/>
              <w:bottom w:val="single" w:sz="4" w:space="0" w:color="auto"/>
              <w:right w:val="single" w:sz="4" w:space="0" w:color="auto"/>
            </w:tcBorders>
          </w:tcPr>
          <w:p w:rsidR="008A5874" w:rsidRDefault="008A5874" w:rsidP="008A5874">
            <w:pPr>
              <w:numPr>
                <w:ilvl w:val="0"/>
                <w:numId w:val="29"/>
              </w:numPr>
              <w:tabs>
                <w:tab w:val="clear" w:pos="360"/>
              </w:tabs>
              <w:jc w:val="left"/>
              <w:rPr>
                <w:rFonts w:ascii="Arial" w:hAnsi="Arial"/>
                <w:sz w:val="20"/>
              </w:rPr>
            </w:pPr>
            <w:r>
              <w:rPr>
                <w:rFonts w:ascii="Arial" w:hAnsi="Arial"/>
                <w:sz w:val="20"/>
              </w:rPr>
              <w:t>3% hydrogen peroxide</w:t>
            </w:r>
          </w:p>
          <w:p w:rsidR="008A5874" w:rsidRDefault="008A5874" w:rsidP="008A5874">
            <w:pPr>
              <w:numPr>
                <w:ilvl w:val="0"/>
                <w:numId w:val="29"/>
              </w:numPr>
              <w:tabs>
                <w:tab w:val="clear" w:pos="360"/>
              </w:tabs>
              <w:jc w:val="left"/>
              <w:rPr>
                <w:rFonts w:ascii="Arial" w:hAnsi="Arial"/>
                <w:sz w:val="20"/>
              </w:rPr>
            </w:pPr>
            <w:r>
              <w:rPr>
                <w:rFonts w:ascii="Arial" w:hAnsi="Arial"/>
                <w:sz w:val="20"/>
              </w:rPr>
              <w:t>Gram Stain reagents</w:t>
            </w:r>
          </w:p>
          <w:p w:rsidR="006A37E4" w:rsidRDefault="006A37E4" w:rsidP="006A37E4">
            <w:pPr>
              <w:numPr>
                <w:ilvl w:val="0"/>
                <w:numId w:val="29"/>
              </w:numPr>
              <w:tabs>
                <w:tab w:val="clear" w:pos="360"/>
              </w:tabs>
              <w:jc w:val="left"/>
              <w:rPr>
                <w:rFonts w:ascii="Arial" w:hAnsi="Arial"/>
                <w:sz w:val="20"/>
              </w:rPr>
            </w:pPr>
            <w:proofErr w:type="spellStart"/>
            <w:r w:rsidRPr="00EB611F">
              <w:rPr>
                <w:rFonts w:ascii="Arial" w:hAnsi="Arial"/>
                <w:sz w:val="20"/>
              </w:rPr>
              <w:t>PathoDx</w:t>
            </w:r>
            <w:proofErr w:type="spellEnd"/>
            <w:r w:rsidRPr="00EB611F">
              <w:rPr>
                <w:rFonts w:ascii="Arial" w:hAnsi="Arial"/>
                <w:sz w:val="20"/>
              </w:rPr>
              <w:t>™ strep grouping</w:t>
            </w:r>
          </w:p>
          <w:p w:rsidR="006A37E4" w:rsidRDefault="006A37E4" w:rsidP="006A37E4">
            <w:pPr>
              <w:jc w:val="left"/>
              <w:rPr>
                <w:rFonts w:ascii="Arial" w:hAnsi="Arial"/>
                <w:sz w:val="20"/>
              </w:rPr>
            </w:pPr>
          </w:p>
          <w:p w:rsidR="008A5874" w:rsidRDefault="008A5874" w:rsidP="006A52C5">
            <w:pPr>
              <w:ind w:left="144"/>
              <w:jc w:val="left"/>
            </w:pPr>
          </w:p>
        </w:tc>
        <w:tc>
          <w:tcPr>
            <w:tcW w:w="1088" w:type="dxa"/>
            <w:tcBorders>
              <w:top w:val="single" w:sz="4" w:space="0" w:color="auto"/>
              <w:left w:val="single" w:sz="4" w:space="0" w:color="auto"/>
              <w:bottom w:val="single" w:sz="4" w:space="0" w:color="auto"/>
              <w:right w:val="single" w:sz="4" w:space="0" w:color="auto"/>
            </w:tcBorders>
          </w:tcPr>
          <w:p w:rsidR="008A5874" w:rsidRDefault="008A5874" w:rsidP="008A5874">
            <w:pPr>
              <w:numPr>
                <w:ilvl w:val="0"/>
                <w:numId w:val="29"/>
              </w:numPr>
              <w:tabs>
                <w:tab w:val="clear" w:pos="360"/>
              </w:tabs>
              <w:jc w:val="left"/>
              <w:rPr>
                <w:rFonts w:ascii="Arial" w:hAnsi="Arial"/>
                <w:sz w:val="20"/>
              </w:rPr>
            </w:pPr>
            <w:r>
              <w:rPr>
                <w:rFonts w:ascii="Arial" w:hAnsi="Arial"/>
                <w:sz w:val="20"/>
              </w:rPr>
              <w:t>Glass slides</w:t>
            </w:r>
            <w:r w:rsidR="00EB611F">
              <w:rPr>
                <w:rFonts w:ascii="Arial" w:hAnsi="Arial"/>
                <w:sz w:val="20"/>
              </w:rPr>
              <w:t xml:space="preserve"> (plain)</w:t>
            </w:r>
          </w:p>
        </w:tc>
        <w:tc>
          <w:tcPr>
            <w:tcW w:w="1803" w:type="dxa"/>
            <w:gridSpan w:val="2"/>
            <w:tcBorders>
              <w:top w:val="single" w:sz="4" w:space="0" w:color="auto"/>
              <w:left w:val="single" w:sz="4" w:space="0" w:color="auto"/>
              <w:bottom w:val="single" w:sz="4" w:space="0" w:color="auto"/>
              <w:right w:val="single" w:sz="4" w:space="0" w:color="auto"/>
            </w:tcBorders>
          </w:tcPr>
          <w:p w:rsidR="008A5874" w:rsidRDefault="008A5874" w:rsidP="008A5874">
            <w:pPr>
              <w:numPr>
                <w:ilvl w:val="0"/>
                <w:numId w:val="29"/>
              </w:numPr>
              <w:tabs>
                <w:tab w:val="clear" w:pos="360"/>
              </w:tabs>
              <w:jc w:val="left"/>
              <w:rPr>
                <w:rFonts w:ascii="Arial" w:hAnsi="Arial" w:cs="Arial"/>
                <w:sz w:val="20"/>
              </w:rPr>
            </w:pPr>
            <w:r>
              <w:rPr>
                <w:rFonts w:ascii="Arial" w:hAnsi="Arial" w:cs="Arial"/>
                <w:sz w:val="20"/>
              </w:rPr>
              <w:t>CO</w:t>
            </w:r>
            <w:r>
              <w:rPr>
                <w:rFonts w:ascii="Arial" w:hAnsi="Arial" w:cs="Arial"/>
                <w:sz w:val="20"/>
                <w:vertAlign w:val="subscript"/>
              </w:rPr>
              <w:t>2</w:t>
            </w:r>
            <w:r>
              <w:rPr>
                <w:rFonts w:ascii="Arial" w:hAnsi="Arial" w:cs="Arial"/>
                <w:sz w:val="20"/>
              </w:rPr>
              <w:t xml:space="preserve"> incubator</w:t>
            </w:r>
          </w:p>
          <w:p w:rsidR="008A5874" w:rsidRDefault="008A5874" w:rsidP="008A5874">
            <w:pPr>
              <w:numPr>
                <w:ilvl w:val="0"/>
                <w:numId w:val="29"/>
              </w:numPr>
              <w:tabs>
                <w:tab w:val="clear" w:pos="360"/>
              </w:tabs>
              <w:jc w:val="left"/>
              <w:rPr>
                <w:rFonts w:ascii="Arial" w:hAnsi="Arial" w:cs="Arial"/>
                <w:sz w:val="20"/>
              </w:rPr>
            </w:pPr>
            <w:r>
              <w:rPr>
                <w:rFonts w:ascii="Arial" w:hAnsi="Arial" w:cs="Arial"/>
                <w:sz w:val="20"/>
              </w:rPr>
              <w:t>Incinerator</w:t>
            </w:r>
          </w:p>
          <w:p w:rsidR="008A5874" w:rsidRDefault="008A5874" w:rsidP="008A5874">
            <w:pPr>
              <w:numPr>
                <w:ilvl w:val="0"/>
                <w:numId w:val="29"/>
              </w:numPr>
              <w:tabs>
                <w:tab w:val="clear" w:pos="360"/>
              </w:tabs>
              <w:jc w:val="left"/>
              <w:rPr>
                <w:rFonts w:ascii="Arial" w:hAnsi="Arial" w:cs="Arial"/>
                <w:sz w:val="20"/>
              </w:rPr>
            </w:pPr>
            <w:r>
              <w:rPr>
                <w:rFonts w:ascii="Arial" w:hAnsi="Arial" w:cs="Arial"/>
                <w:sz w:val="20"/>
              </w:rPr>
              <w:t>Inoculating loop</w:t>
            </w:r>
          </w:p>
          <w:p w:rsidR="008A5874" w:rsidRPr="00C7313D" w:rsidRDefault="008A5874" w:rsidP="008A5874">
            <w:pPr>
              <w:numPr>
                <w:ilvl w:val="0"/>
                <w:numId w:val="29"/>
              </w:numPr>
              <w:tabs>
                <w:tab w:val="clear" w:pos="360"/>
              </w:tabs>
              <w:jc w:val="left"/>
              <w:rPr>
                <w:rFonts w:ascii="Arial" w:hAnsi="Arial"/>
                <w:sz w:val="20"/>
              </w:rPr>
            </w:pPr>
            <w:r>
              <w:rPr>
                <w:rFonts w:ascii="Arial" w:hAnsi="Arial" w:cs="Arial"/>
                <w:sz w:val="20"/>
              </w:rPr>
              <w:t>Microscope</w:t>
            </w:r>
          </w:p>
          <w:p w:rsidR="00C7313D" w:rsidRDefault="00C7313D" w:rsidP="008A5874">
            <w:pPr>
              <w:numPr>
                <w:ilvl w:val="0"/>
                <w:numId w:val="29"/>
              </w:numPr>
              <w:tabs>
                <w:tab w:val="clear" w:pos="360"/>
              </w:tabs>
              <w:jc w:val="left"/>
              <w:rPr>
                <w:rFonts w:ascii="Arial" w:hAnsi="Arial"/>
                <w:sz w:val="20"/>
              </w:rPr>
            </w:pPr>
            <w:r>
              <w:rPr>
                <w:rFonts w:ascii="Arial" w:hAnsi="Arial" w:cs="Arial"/>
                <w:sz w:val="20"/>
              </w:rPr>
              <w:t>MALDI</w:t>
            </w:r>
          </w:p>
        </w:tc>
        <w:tc>
          <w:tcPr>
            <w:tcW w:w="3432" w:type="dxa"/>
            <w:gridSpan w:val="2"/>
            <w:tcBorders>
              <w:top w:val="single" w:sz="4" w:space="0" w:color="auto"/>
              <w:left w:val="single" w:sz="4" w:space="0" w:color="auto"/>
              <w:bottom w:val="single" w:sz="4" w:space="0" w:color="auto"/>
              <w:right w:val="single" w:sz="4" w:space="0" w:color="auto"/>
            </w:tcBorders>
          </w:tcPr>
          <w:p w:rsidR="008A5874" w:rsidRDefault="008A5874">
            <w:pPr>
              <w:jc w:val="left"/>
              <w:rPr>
                <w:rFonts w:ascii="Arial" w:hAnsi="Arial"/>
                <w:sz w:val="20"/>
              </w:rPr>
            </w:pPr>
            <w:r>
              <w:rPr>
                <w:rFonts w:ascii="Arial" w:hAnsi="Arial"/>
                <w:sz w:val="20"/>
              </w:rPr>
              <w:t xml:space="preserve">Refer to the </w:t>
            </w:r>
            <w:r w:rsidR="000A28B9">
              <w:rPr>
                <w:rFonts w:ascii="Arial" w:hAnsi="Arial"/>
                <w:sz w:val="20"/>
              </w:rPr>
              <w:t>Sunquest</w:t>
            </w:r>
            <w:r>
              <w:rPr>
                <w:rFonts w:ascii="Arial" w:hAnsi="Arial"/>
                <w:sz w:val="20"/>
              </w:rPr>
              <w:t xml:space="preserve"> specimen label for media information.</w:t>
            </w:r>
          </w:p>
          <w:p w:rsidR="008A5874" w:rsidRDefault="008A5874">
            <w:pPr>
              <w:jc w:val="left"/>
              <w:rPr>
                <w:rFonts w:ascii="Arial" w:hAnsi="Arial"/>
                <w:sz w:val="20"/>
              </w:rPr>
            </w:pPr>
          </w:p>
          <w:p w:rsidR="008A5874" w:rsidRDefault="00EB611F" w:rsidP="008A5874">
            <w:pPr>
              <w:numPr>
                <w:ilvl w:val="0"/>
                <w:numId w:val="30"/>
              </w:numPr>
              <w:tabs>
                <w:tab w:val="clear" w:pos="360"/>
              </w:tabs>
              <w:jc w:val="left"/>
              <w:rPr>
                <w:rFonts w:ascii="Arial" w:hAnsi="Arial"/>
                <w:sz w:val="20"/>
              </w:rPr>
            </w:pPr>
            <w:r>
              <w:rPr>
                <w:rFonts w:ascii="Arial" w:hAnsi="Arial"/>
                <w:sz w:val="20"/>
              </w:rPr>
              <w:t>Selective streptococcus agar (SSBA)</w:t>
            </w:r>
          </w:p>
          <w:p w:rsidR="009E5D3A" w:rsidRDefault="008A5874" w:rsidP="00EB611F">
            <w:pPr>
              <w:numPr>
                <w:ilvl w:val="0"/>
                <w:numId w:val="30"/>
              </w:numPr>
              <w:tabs>
                <w:tab w:val="clear" w:pos="360"/>
              </w:tabs>
              <w:jc w:val="left"/>
              <w:rPr>
                <w:rFonts w:ascii="Arial" w:hAnsi="Arial"/>
                <w:sz w:val="20"/>
              </w:rPr>
            </w:pPr>
            <w:r>
              <w:rPr>
                <w:rFonts w:ascii="Arial" w:hAnsi="Arial"/>
                <w:sz w:val="20"/>
              </w:rPr>
              <w:t>CNA agar (CNA)</w:t>
            </w:r>
          </w:p>
          <w:p w:rsidR="00EB611F" w:rsidRPr="00EB611F" w:rsidRDefault="00EB611F" w:rsidP="00EB611F">
            <w:pPr>
              <w:ind w:left="144"/>
              <w:jc w:val="left"/>
              <w:rPr>
                <w:rFonts w:ascii="Arial" w:hAnsi="Arial"/>
                <w:sz w:val="20"/>
              </w:rPr>
            </w:pPr>
          </w:p>
        </w:tc>
      </w:tr>
      <w:tr w:rsidR="000B3191" w:rsidTr="00C7313D">
        <w:trPr>
          <w:gridAfter w:val="2"/>
          <w:wAfter w:w="5388" w:type="dxa"/>
          <w:trHeight w:val="288"/>
        </w:trPr>
        <w:tc>
          <w:tcPr>
            <w:tcW w:w="1785" w:type="dxa"/>
            <w:tcBorders>
              <w:top w:val="nil"/>
              <w:left w:val="nil"/>
              <w:bottom w:val="nil"/>
              <w:right w:val="single" w:sz="4" w:space="0" w:color="auto"/>
            </w:tcBorders>
          </w:tcPr>
          <w:p w:rsidR="000B3191" w:rsidRDefault="00EB611F">
            <w:pPr>
              <w:pStyle w:val="Custom2"/>
            </w:pPr>
            <w:r w:rsidRPr="00EB611F">
              <w:t>Sample</w:t>
            </w:r>
          </w:p>
        </w:tc>
        <w:tc>
          <w:tcPr>
            <w:tcW w:w="9151" w:type="dxa"/>
            <w:gridSpan w:val="7"/>
            <w:tcBorders>
              <w:top w:val="single" w:sz="4" w:space="0" w:color="auto"/>
              <w:left w:val="single" w:sz="4" w:space="0" w:color="auto"/>
              <w:bottom w:val="single" w:sz="4" w:space="0" w:color="auto"/>
              <w:right w:val="single" w:sz="4" w:space="0" w:color="auto"/>
            </w:tcBorders>
          </w:tcPr>
          <w:p w:rsidR="000B3191" w:rsidRDefault="000B3191" w:rsidP="000B3191">
            <w:pPr>
              <w:jc w:val="left"/>
              <w:rPr>
                <w:rFonts w:ascii="Arial" w:hAnsi="Arial"/>
                <w:b/>
                <w:color w:val="0000FF"/>
                <w:sz w:val="20"/>
              </w:rPr>
            </w:pPr>
          </w:p>
        </w:tc>
        <w:tc>
          <w:tcPr>
            <w:tcW w:w="236" w:type="dxa"/>
            <w:tcBorders>
              <w:top w:val="single" w:sz="4" w:space="0" w:color="auto"/>
              <w:left w:val="single" w:sz="4" w:space="0" w:color="auto"/>
              <w:bottom w:val="single" w:sz="4" w:space="0" w:color="auto"/>
              <w:right w:val="single" w:sz="4" w:space="0" w:color="auto"/>
            </w:tcBorders>
          </w:tcPr>
          <w:p w:rsidR="000B3191" w:rsidRDefault="000B3191">
            <w:pPr>
              <w:jc w:val="left"/>
              <w:rPr>
                <w:rFonts w:ascii="Arial" w:hAnsi="Arial"/>
                <w:b/>
                <w:bCs/>
                <w:sz w:val="20"/>
              </w:rPr>
            </w:pPr>
          </w:p>
        </w:tc>
      </w:tr>
      <w:tr w:rsidR="00C7313D" w:rsidTr="00C7313D">
        <w:trPr>
          <w:gridAfter w:val="3"/>
          <w:wAfter w:w="5624" w:type="dxa"/>
          <w:trHeight w:val="828"/>
        </w:trPr>
        <w:tc>
          <w:tcPr>
            <w:tcW w:w="1785" w:type="dxa"/>
            <w:tcBorders>
              <w:top w:val="nil"/>
              <w:left w:val="nil"/>
              <w:bottom w:val="nil"/>
              <w:right w:val="single" w:sz="4" w:space="0" w:color="auto"/>
            </w:tcBorders>
          </w:tcPr>
          <w:p w:rsidR="00C7313D" w:rsidRDefault="00C7313D">
            <w:pPr>
              <w:pStyle w:val="Custom2"/>
            </w:pPr>
          </w:p>
        </w:tc>
        <w:tc>
          <w:tcPr>
            <w:tcW w:w="9151" w:type="dxa"/>
            <w:gridSpan w:val="7"/>
            <w:tcBorders>
              <w:top w:val="single" w:sz="4" w:space="0" w:color="auto"/>
              <w:left w:val="single" w:sz="4" w:space="0" w:color="auto"/>
              <w:bottom w:val="single" w:sz="4" w:space="0" w:color="auto"/>
              <w:right w:val="single" w:sz="4" w:space="0" w:color="auto"/>
            </w:tcBorders>
          </w:tcPr>
          <w:p w:rsidR="00C7313D" w:rsidRDefault="00C7313D" w:rsidP="008A5874">
            <w:pPr>
              <w:pStyle w:val="Header"/>
              <w:numPr>
                <w:ilvl w:val="0"/>
                <w:numId w:val="4"/>
              </w:numPr>
              <w:tabs>
                <w:tab w:val="clear" w:pos="4320"/>
                <w:tab w:val="clear" w:pos="8640"/>
              </w:tabs>
              <w:rPr>
                <w:rFonts w:ascii="Arial" w:hAnsi="Arial" w:cs="Arial"/>
                <w:sz w:val="20"/>
              </w:rPr>
            </w:pPr>
            <w:r>
              <w:rPr>
                <w:rFonts w:ascii="Arial" w:hAnsi="Arial" w:cs="Arial"/>
                <w:sz w:val="20"/>
              </w:rPr>
              <w:t>Acceptable specimens</w:t>
            </w:r>
          </w:p>
          <w:p w:rsidR="00C7313D" w:rsidRPr="00D442B2" w:rsidRDefault="00C7313D" w:rsidP="00D442B2">
            <w:pPr>
              <w:pStyle w:val="Header"/>
              <w:numPr>
                <w:ilvl w:val="0"/>
                <w:numId w:val="11"/>
              </w:numPr>
              <w:tabs>
                <w:tab w:val="clear" w:pos="4320"/>
                <w:tab w:val="clear" w:pos="8640"/>
              </w:tabs>
              <w:rPr>
                <w:rFonts w:ascii="Arial" w:hAnsi="Arial" w:cs="Arial"/>
                <w:b/>
                <w:sz w:val="20"/>
              </w:rPr>
            </w:pPr>
            <w:r w:rsidRPr="00D442B2">
              <w:rPr>
                <w:rFonts w:ascii="Arial" w:hAnsi="Arial" w:cs="Arial"/>
                <w:sz w:val="20"/>
              </w:rPr>
              <w:t xml:space="preserve">Dacron or rayon tipped swab </w:t>
            </w:r>
          </w:p>
          <w:p w:rsidR="00C7313D" w:rsidRDefault="00C7313D" w:rsidP="008A5874">
            <w:pPr>
              <w:pStyle w:val="Header"/>
              <w:numPr>
                <w:ilvl w:val="0"/>
                <w:numId w:val="4"/>
              </w:numPr>
              <w:tabs>
                <w:tab w:val="clear" w:pos="4320"/>
                <w:tab w:val="clear" w:pos="8640"/>
              </w:tabs>
              <w:rPr>
                <w:rFonts w:ascii="Arial" w:hAnsi="Arial" w:cs="Arial"/>
                <w:sz w:val="20"/>
              </w:rPr>
            </w:pPr>
            <w:r>
              <w:rPr>
                <w:rFonts w:ascii="Arial" w:hAnsi="Arial" w:cs="Arial"/>
                <w:sz w:val="20"/>
              </w:rPr>
              <w:t>SDES codes/Specimen type</w:t>
            </w:r>
          </w:p>
          <w:p w:rsidR="00C7313D" w:rsidRPr="00EB611F" w:rsidRDefault="00C7313D" w:rsidP="00EB611F">
            <w:pPr>
              <w:pStyle w:val="Header"/>
              <w:numPr>
                <w:ilvl w:val="0"/>
                <w:numId w:val="33"/>
              </w:numPr>
              <w:tabs>
                <w:tab w:val="clear" w:pos="360"/>
                <w:tab w:val="clear" w:pos="4320"/>
                <w:tab w:val="clear" w:pos="8640"/>
                <w:tab w:val="num" w:pos="720"/>
              </w:tabs>
              <w:ind w:left="720"/>
              <w:jc w:val="left"/>
              <w:rPr>
                <w:rFonts w:ascii="Arial" w:hAnsi="Arial"/>
                <w:sz w:val="20"/>
                <w:szCs w:val="20"/>
              </w:rPr>
            </w:pPr>
            <w:r w:rsidRPr="00EB611F">
              <w:rPr>
                <w:rFonts w:ascii="Arial" w:hAnsi="Arial"/>
                <w:sz w:val="20"/>
                <w:szCs w:val="20"/>
              </w:rPr>
              <w:t>RS –rectal swab</w:t>
            </w:r>
          </w:p>
          <w:p w:rsidR="00C7313D" w:rsidRDefault="00C7313D" w:rsidP="00EB611F">
            <w:pPr>
              <w:pStyle w:val="Header"/>
              <w:numPr>
                <w:ilvl w:val="0"/>
                <w:numId w:val="33"/>
              </w:numPr>
              <w:tabs>
                <w:tab w:val="clear" w:pos="360"/>
                <w:tab w:val="clear" w:pos="4320"/>
                <w:tab w:val="clear" w:pos="8640"/>
                <w:tab w:val="num" w:pos="720"/>
              </w:tabs>
              <w:ind w:left="720"/>
              <w:jc w:val="left"/>
              <w:rPr>
                <w:rFonts w:ascii="Arial" w:hAnsi="Arial"/>
                <w:sz w:val="20"/>
                <w:szCs w:val="20"/>
              </w:rPr>
            </w:pPr>
            <w:r w:rsidRPr="00EB611F">
              <w:rPr>
                <w:rFonts w:ascii="Arial" w:hAnsi="Arial"/>
                <w:sz w:val="20"/>
                <w:szCs w:val="20"/>
              </w:rPr>
              <w:t>VAG – vaginal</w:t>
            </w:r>
          </w:p>
          <w:p w:rsidR="00C7313D" w:rsidRDefault="00C7313D" w:rsidP="008A5874">
            <w:pPr>
              <w:pStyle w:val="Header"/>
              <w:numPr>
                <w:ilvl w:val="0"/>
                <w:numId w:val="4"/>
              </w:numPr>
              <w:tabs>
                <w:tab w:val="clear" w:pos="4320"/>
                <w:tab w:val="clear" w:pos="8640"/>
              </w:tabs>
              <w:rPr>
                <w:rFonts w:ascii="Arial" w:hAnsi="Arial" w:cs="Arial"/>
                <w:sz w:val="20"/>
              </w:rPr>
            </w:pPr>
            <w:r>
              <w:rPr>
                <w:rFonts w:ascii="Arial" w:hAnsi="Arial" w:cs="Arial"/>
                <w:sz w:val="20"/>
              </w:rPr>
              <w:t xml:space="preserve">Refer to the </w:t>
            </w:r>
            <w:hyperlink r:id="rId8" w:history="1">
              <w:r w:rsidRPr="00EB611F">
                <w:rPr>
                  <w:rStyle w:val="Hyperlink"/>
                  <w:rFonts w:ascii="Arial" w:hAnsi="Arial" w:cs="Arial"/>
                  <w:i/>
                  <w:iCs/>
                  <w:sz w:val="20"/>
                </w:rPr>
                <w:t>Lab Test Directory - Strep group A culture</w:t>
              </w:r>
            </w:hyperlink>
            <w:r>
              <w:t xml:space="preserve"> for </w:t>
            </w:r>
            <w:r>
              <w:rPr>
                <w:rFonts w:ascii="Arial" w:hAnsi="Arial" w:cs="Arial"/>
                <w:sz w:val="20"/>
              </w:rPr>
              <w:t>Specimen Collection, Transport and Assessment</w:t>
            </w:r>
          </w:p>
          <w:p w:rsidR="00C7313D" w:rsidRDefault="00C7313D" w:rsidP="00C7313D">
            <w:pPr>
              <w:ind w:left="720"/>
              <w:jc w:val="left"/>
              <w:rPr>
                <w:rFonts w:ascii="Arial" w:hAnsi="Arial"/>
                <w:sz w:val="20"/>
              </w:rPr>
            </w:pPr>
          </w:p>
        </w:tc>
      </w:tr>
      <w:tr w:rsidR="001500F6" w:rsidTr="001500F6">
        <w:trPr>
          <w:gridAfter w:val="2"/>
          <w:wAfter w:w="5388" w:type="dxa"/>
          <w:trHeight w:val="1583"/>
        </w:trPr>
        <w:tc>
          <w:tcPr>
            <w:tcW w:w="1785" w:type="dxa"/>
            <w:tcBorders>
              <w:top w:val="nil"/>
              <w:left w:val="nil"/>
              <w:bottom w:val="nil"/>
              <w:right w:val="nil"/>
            </w:tcBorders>
          </w:tcPr>
          <w:p w:rsidR="001500F6" w:rsidRDefault="001500F6" w:rsidP="001500F6">
            <w:pPr>
              <w:jc w:val="left"/>
              <w:rPr>
                <w:rFonts w:ascii="Arial" w:hAnsi="Arial"/>
                <w:b/>
                <w:color w:val="0000FF"/>
                <w:sz w:val="20"/>
              </w:rPr>
            </w:pPr>
          </w:p>
          <w:p w:rsidR="001500F6" w:rsidRDefault="001500F6" w:rsidP="001500F6">
            <w:pPr>
              <w:jc w:val="left"/>
              <w:rPr>
                <w:rFonts w:ascii="Arial" w:hAnsi="Arial"/>
                <w:b/>
                <w:color w:val="0000FF"/>
                <w:sz w:val="20"/>
              </w:rPr>
            </w:pPr>
            <w:r>
              <w:rPr>
                <w:rFonts w:ascii="Arial" w:hAnsi="Arial"/>
                <w:b/>
                <w:color w:val="0000FF"/>
                <w:sz w:val="20"/>
              </w:rPr>
              <w:t>Special Safety Precautions</w:t>
            </w:r>
          </w:p>
          <w:p w:rsidR="001500F6" w:rsidRDefault="001500F6" w:rsidP="001500F6">
            <w:pPr>
              <w:jc w:val="left"/>
              <w:rPr>
                <w:rFonts w:ascii="Arial" w:hAnsi="Arial"/>
                <w:b/>
                <w:color w:val="0000FF"/>
                <w:sz w:val="20"/>
              </w:rPr>
            </w:pPr>
          </w:p>
        </w:tc>
        <w:tc>
          <w:tcPr>
            <w:tcW w:w="9387" w:type="dxa"/>
            <w:gridSpan w:val="8"/>
            <w:tcBorders>
              <w:top w:val="single" w:sz="4" w:space="0" w:color="auto"/>
              <w:left w:val="nil"/>
              <w:bottom w:val="single" w:sz="4" w:space="0" w:color="auto"/>
              <w:right w:val="nil"/>
            </w:tcBorders>
          </w:tcPr>
          <w:p w:rsidR="001500F6" w:rsidRDefault="001500F6" w:rsidP="001500F6">
            <w:pPr>
              <w:rPr>
                <w:rFonts w:ascii="Arial" w:hAnsi="Arial"/>
                <w:sz w:val="20"/>
              </w:rPr>
            </w:pPr>
          </w:p>
          <w:p w:rsidR="001500F6" w:rsidRDefault="001500F6" w:rsidP="001500F6">
            <w:pPr>
              <w:rPr>
                <w:rFonts w:ascii="Arial" w:hAnsi="Arial"/>
                <w:b/>
                <w:sz w:val="20"/>
              </w:rPr>
            </w:pPr>
            <w:r>
              <w:rPr>
                <w:rFonts w:ascii="Arial" w:hAnsi="Arial"/>
                <w:sz w:val="20"/>
              </w:rPr>
              <w:t>Microbiologists/virologists are subject to occupational risks associated with specimen handling. Refer to the safety policies</w:t>
            </w:r>
            <w:r>
              <w:rPr>
                <w:rFonts w:ascii="Arial" w:hAnsi="Arial"/>
                <w:b/>
                <w:sz w:val="20"/>
              </w:rPr>
              <w:t>:</w:t>
            </w:r>
          </w:p>
          <w:p w:rsidR="001500F6" w:rsidRPr="001500F6" w:rsidRDefault="001500F6" w:rsidP="001500F6">
            <w:pPr>
              <w:numPr>
                <w:ilvl w:val="0"/>
                <w:numId w:val="2"/>
              </w:numPr>
              <w:ind w:left="1440"/>
              <w:rPr>
                <w:rFonts w:ascii="Arial" w:hAnsi="Arial"/>
                <w:sz w:val="20"/>
              </w:rPr>
            </w:pPr>
            <w:r w:rsidRPr="001500F6">
              <w:rPr>
                <w:rFonts w:ascii="Arial" w:hAnsi="Arial"/>
                <w:sz w:val="20"/>
              </w:rPr>
              <w:t>Biohazard Containment</w:t>
            </w:r>
          </w:p>
          <w:p w:rsidR="001500F6" w:rsidRPr="001500F6" w:rsidRDefault="001500F6" w:rsidP="001500F6">
            <w:pPr>
              <w:numPr>
                <w:ilvl w:val="0"/>
                <w:numId w:val="2"/>
              </w:numPr>
              <w:ind w:left="1440"/>
              <w:rPr>
                <w:rFonts w:ascii="Arial" w:hAnsi="Arial"/>
                <w:sz w:val="20"/>
              </w:rPr>
            </w:pPr>
            <w:r w:rsidRPr="001500F6">
              <w:rPr>
                <w:rFonts w:ascii="Arial" w:hAnsi="Arial"/>
                <w:sz w:val="20"/>
              </w:rPr>
              <w:t>Safety in the Microbiology/Virology Laboratory</w:t>
            </w:r>
          </w:p>
          <w:p w:rsidR="001500F6" w:rsidRPr="001500F6" w:rsidRDefault="001500F6" w:rsidP="001500F6">
            <w:pPr>
              <w:pStyle w:val="Header"/>
              <w:numPr>
                <w:ilvl w:val="0"/>
                <w:numId w:val="3"/>
              </w:numPr>
              <w:tabs>
                <w:tab w:val="clear" w:pos="4320"/>
                <w:tab w:val="clear" w:pos="8640"/>
              </w:tabs>
              <w:ind w:left="1440"/>
              <w:rPr>
                <w:rFonts w:ascii="Arial" w:hAnsi="Arial"/>
                <w:b/>
                <w:sz w:val="20"/>
              </w:rPr>
            </w:pPr>
            <w:r w:rsidRPr="001500F6">
              <w:rPr>
                <w:rFonts w:ascii="Arial" w:hAnsi="Arial"/>
                <w:sz w:val="20"/>
              </w:rPr>
              <w:t>Biohazardous Spills</w:t>
            </w:r>
          </w:p>
          <w:p w:rsidR="001500F6" w:rsidRDefault="001500F6" w:rsidP="001500F6">
            <w:pPr>
              <w:jc w:val="left"/>
              <w:rPr>
                <w:rFonts w:ascii="Arial" w:hAnsi="Arial"/>
                <w:sz w:val="20"/>
              </w:rPr>
            </w:pPr>
          </w:p>
        </w:tc>
      </w:tr>
      <w:tr w:rsidR="001500F6">
        <w:trPr>
          <w:gridAfter w:val="2"/>
          <w:wAfter w:w="5388" w:type="dxa"/>
          <w:trHeight w:val="2582"/>
        </w:trPr>
        <w:tc>
          <w:tcPr>
            <w:tcW w:w="1785" w:type="dxa"/>
            <w:tcBorders>
              <w:top w:val="nil"/>
              <w:left w:val="nil"/>
              <w:bottom w:val="nil"/>
              <w:right w:val="nil"/>
            </w:tcBorders>
          </w:tcPr>
          <w:p w:rsidR="001500F6" w:rsidRDefault="001500F6" w:rsidP="00DE6D66">
            <w:pPr>
              <w:rPr>
                <w:rFonts w:ascii="Arial" w:hAnsi="Arial"/>
                <w:b/>
                <w:color w:val="0000FF"/>
                <w:sz w:val="20"/>
              </w:rPr>
            </w:pPr>
          </w:p>
          <w:p w:rsidR="001500F6" w:rsidRDefault="001500F6" w:rsidP="00DE6D66">
            <w:pPr>
              <w:rPr>
                <w:rFonts w:ascii="Arial" w:hAnsi="Arial"/>
                <w:b/>
                <w:color w:val="0000FF"/>
                <w:sz w:val="20"/>
              </w:rPr>
            </w:pPr>
            <w:r>
              <w:rPr>
                <w:rFonts w:ascii="Arial" w:hAnsi="Arial"/>
                <w:b/>
                <w:color w:val="0000FF"/>
                <w:sz w:val="20"/>
              </w:rPr>
              <w:t>Procedure</w:t>
            </w:r>
          </w:p>
        </w:tc>
        <w:tc>
          <w:tcPr>
            <w:tcW w:w="9387" w:type="dxa"/>
            <w:gridSpan w:val="8"/>
            <w:tcBorders>
              <w:top w:val="single" w:sz="4" w:space="0" w:color="auto"/>
              <w:left w:val="nil"/>
              <w:bottom w:val="single" w:sz="4" w:space="0" w:color="auto"/>
              <w:right w:val="nil"/>
            </w:tcBorders>
          </w:tcPr>
          <w:p w:rsidR="001500F6" w:rsidRDefault="001500F6" w:rsidP="001500F6">
            <w:pPr>
              <w:pStyle w:val="Heading3"/>
              <w:numPr>
                <w:ilvl w:val="0"/>
                <w:numId w:val="0"/>
              </w:numPr>
              <w:rPr>
                <w:rFonts w:ascii="Arial" w:hAnsi="Arial"/>
                <w:b w:val="0"/>
                <w:sz w:val="20"/>
              </w:rPr>
            </w:pPr>
          </w:p>
          <w:p w:rsidR="001500F6" w:rsidRDefault="001500F6" w:rsidP="008A5874">
            <w:pPr>
              <w:pStyle w:val="Heading3"/>
              <w:numPr>
                <w:ilvl w:val="0"/>
                <w:numId w:val="6"/>
              </w:numPr>
              <w:rPr>
                <w:rFonts w:ascii="Arial" w:hAnsi="Arial"/>
                <w:b w:val="0"/>
                <w:sz w:val="20"/>
              </w:rPr>
            </w:pPr>
            <w:r>
              <w:rPr>
                <w:rFonts w:ascii="Arial" w:hAnsi="Arial"/>
                <w:b w:val="0"/>
                <w:sz w:val="20"/>
              </w:rPr>
              <w:t>Inoculation</w:t>
            </w:r>
          </w:p>
          <w:p w:rsidR="001500F6" w:rsidRDefault="001500F6">
            <w:pPr>
              <w:rPr>
                <w:rFonts w:ascii="Arial" w:hAnsi="Arial" w:cs="Arial"/>
                <w:bCs/>
                <w:sz w:val="20"/>
              </w:rPr>
            </w:pPr>
          </w:p>
          <w:p w:rsidR="001500F6" w:rsidRPr="00EB611F" w:rsidRDefault="001500F6" w:rsidP="008A5874">
            <w:pPr>
              <w:pStyle w:val="Heading4"/>
              <w:numPr>
                <w:ilvl w:val="0"/>
                <w:numId w:val="12"/>
              </w:numPr>
              <w:rPr>
                <w:rFonts w:ascii="Arial" w:hAnsi="Arial" w:cs="Arial"/>
                <w:sz w:val="20"/>
              </w:rPr>
            </w:pPr>
            <w:proofErr w:type="gramStart"/>
            <w:r>
              <w:rPr>
                <w:rFonts w:ascii="Arial" w:hAnsi="Arial" w:cs="Arial"/>
                <w:sz w:val="20"/>
              </w:rPr>
              <w:t xml:space="preserve">Warm SSBA </w:t>
            </w:r>
            <w:r w:rsidRPr="00EB611F">
              <w:rPr>
                <w:rFonts w:ascii="Arial" w:hAnsi="Arial" w:cs="Arial"/>
                <w:sz w:val="20"/>
              </w:rPr>
              <w:t>and CNA before inoculation.</w:t>
            </w:r>
            <w:proofErr w:type="gramEnd"/>
          </w:p>
          <w:p w:rsidR="001500F6" w:rsidRPr="00EB611F" w:rsidRDefault="001500F6" w:rsidP="008A5874">
            <w:pPr>
              <w:pStyle w:val="Heading4"/>
              <w:numPr>
                <w:ilvl w:val="0"/>
                <w:numId w:val="12"/>
              </w:numPr>
              <w:rPr>
                <w:rFonts w:ascii="Arial" w:hAnsi="Arial" w:cs="Arial"/>
                <w:sz w:val="20"/>
              </w:rPr>
            </w:pPr>
            <w:r w:rsidRPr="00EB611F">
              <w:rPr>
                <w:rFonts w:ascii="Arial" w:hAnsi="Arial" w:cs="Arial"/>
                <w:sz w:val="20"/>
              </w:rPr>
              <w:t xml:space="preserve">Label plate properly with the patient’s name, accession number and date. </w:t>
            </w:r>
          </w:p>
          <w:p w:rsidR="001500F6" w:rsidRDefault="001500F6">
            <w:pPr>
              <w:ind w:left="360"/>
              <w:rPr>
                <w:rFonts w:ascii="Arial" w:hAnsi="Arial" w:cs="Arial"/>
                <w:sz w:val="20"/>
              </w:rPr>
            </w:pPr>
          </w:p>
          <w:p w:rsidR="001500F6" w:rsidRDefault="001500F6" w:rsidP="008A5874">
            <w:pPr>
              <w:pStyle w:val="Heading3"/>
              <w:numPr>
                <w:ilvl w:val="0"/>
                <w:numId w:val="6"/>
              </w:numPr>
              <w:rPr>
                <w:rFonts w:ascii="Arial" w:hAnsi="Arial"/>
                <w:b w:val="0"/>
                <w:sz w:val="20"/>
              </w:rPr>
            </w:pPr>
            <w:r>
              <w:rPr>
                <w:rFonts w:ascii="Arial" w:hAnsi="Arial"/>
                <w:b w:val="0"/>
                <w:sz w:val="20"/>
              </w:rPr>
              <w:t>Specimen processing</w:t>
            </w:r>
          </w:p>
          <w:p w:rsidR="001500F6" w:rsidRDefault="001500F6">
            <w:pPr>
              <w:ind w:left="360"/>
              <w:rPr>
                <w:rFonts w:ascii="Arial" w:hAnsi="Arial" w:cs="Arial"/>
                <w:sz w:val="20"/>
              </w:rPr>
            </w:pPr>
          </w:p>
          <w:p w:rsidR="001500F6" w:rsidRPr="0034636C" w:rsidRDefault="001500F6" w:rsidP="008A5874">
            <w:pPr>
              <w:numPr>
                <w:ilvl w:val="0"/>
                <w:numId w:val="13"/>
              </w:numPr>
              <w:rPr>
                <w:rFonts w:ascii="Arial" w:hAnsi="Arial" w:cs="Arial"/>
                <w:sz w:val="20"/>
                <w:szCs w:val="20"/>
              </w:rPr>
            </w:pPr>
            <w:r>
              <w:rPr>
                <w:rFonts w:ascii="Arial" w:hAnsi="Arial" w:cs="Arial"/>
                <w:sz w:val="20"/>
              </w:rPr>
              <w:t xml:space="preserve">Roll swab across the upper quadrant of the </w:t>
            </w:r>
            <w:r>
              <w:rPr>
                <w:rFonts w:ascii="Arial" w:hAnsi="Arial"/>
                <w:sz w:val="20"/>
                <w:szCs w:val="20"/>
              </w:rPr>
              <w:t>agars</w:t>
            </w:r>
            <w:r w:rsidRPr="0034636C">
              <w:rPr>
                <w:rFonts w:ascii="Arial" w:hAnsi="Arial"/>
                <w:sz w:val="20"/>
                <w:szCs w:val="20"/>
              </w:rPr>
              <w:t>, (in the same order as the Sunquest label), touching all surfaces of the swab.</w:t>
            </w:r>
          </w:p>
          <w:p w:rsidR="001500F6" w:rsidRDefault="001500F6" w:rsidP="008A5874">
            <w:pPr>
              <w:pStyle w:val="BodyTextIndent"/>
              <w:numPr>
                <w:ilvl w:val="0"/>
                <w:numId w:val="13"/>
              </w:numPr>
              <w:rPr>
                <w:sz w:val="20"/>
              </w:rPr>
            </w:pPr>
            <w:r>
              <w:rPr>
                <w:sz w:val="20"/>
              </w:rPr>
              <w:t>Streak plates semi</w:t>
            </w:r>
            <w:r w:rsidR="00154767">
              <w:rPr>
                <w:sz w:val="20"/>
              </w:rPr>
              <w:t>-</w:t>
            </w:r>
            <w:r>
              <w:rPr>
                <w:sz w:val="20"/>
              </w:rPr>
              <w:t>quantitatively for primary isolation.</w:t>
            </w:r>
          </w:p>
          <w:p w:rsidR="001500F6" w:rsidRDefault="001500F6" w:rsidP="008A5874">
            <w:pPr>
              <w:pStyle w:val="BodyTextIndent"/>
              <w:numPr>
                <w:ilvl w:val="0"/>
                <w:numId w:val="7"/>
              </w:numPr>
              <w:rPr>
                <w:sz w:val="20"/>
              </w:rPr>
            </w:pPr>
            <w:r>
              <w:rPr>
                <w:sz w:val="20"/>
              </w:rPr>
              <w:t>Sterilize the inoculating loop in the incinerator for 5 s to 10 s. Allow the loop to cool.</w:t>
            </w:r>
          </w:p>
          <w:p w:rsidR="001500F6" w:rsidRDefault="001500F6" w:rsidP="008A5874">
            <w:pPr>
              <w:pStyle w:val="BodyTextIndent"/>
              <w:numPr>
                <w:ilvl w:val="0"/>
                <w:numId w:val="7"/>
              </w:numPr>
              <w:tabs>
                <w:tab w:val="num" w:pos="1440"/>
              </w:tabs>
              <w:rPr>
                <w:sz w:val="20"/>
              </w:rPr>
            </w:pPr>
            <w:r>
              <w:rPr>
                <w:sz w:val="20"/>
              </w:rPr>
              <w:t>Pass the loop through the edge of the first quadrant approximately 4 times while streaking into the second quadrant. Continue streaking in the second quadrant without going back into the first quadrant 3-4 times.</w:t>
            </w:r>
          </w:p>
          <w:p w:rsidR="001500F6" w:rsidRDefault="001500F6" w:rsidP="008A5874">
            <w:pPr>
              <w:pStyle w:val="Header"/>
              <w:numPr>
                <w:ilvl w:val="0"/>
                <w:numId w:val="7"/>
              </w:numPr>
              <w:tabs>
                <w:tab w:val="clear" w:pos="4320"/>
                <w:tab w:val="clear" w:pos="8640"/>
                <w:tab w:val="num" w:pos="1440"/>
              </w:tabs>
              <w:rPr>
                <w:rFonts w:ascii="Arial" w:hAnsi="Arial" w:cs="Arial"/>
                <w:sz w:val="20"/>
              </w:rPr>
            </w:pPr>
            <w:r>
              <w:rPr>
                <w:rFonts w:ascii="Arial" w:hAnsi="Arial" w:cs="Arial"/>
                <w:sz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3-4 times.</w:t>
            </w:r>
          </w:p>
          <w:p w:rsidR="001500F6" w:rsidRDefault="001500F6" w:rsidP="008A5874">
            <w:pPr>
              <w:numPr>
                <w:ilvl w:val="0"/>
                <w:numId w:val="7"/>
              </w:numPr>
              <w:rPr>
                <w:rFonts w:ascii="Arial" w:hAnsi="Arial" w:cs="Arial"/>
                <w:sz w:val="20"/>
              </w:rPr>
            </w:pPr>
            <w:r>
              <w:rPr>
                <w:rFonts w:ascii="Arial" w:hAnsi="Arial" w:cs="Arial"/>
                <w:sz w:val="20"/>
              </w:rPr>
              <w:t xml:space="preserve">Make small cuts in the primary area of the SSBA and CNA for </w:t>
            </w:r>
            <w:proofErr w:type="spellStart"/>
            <w:r>
              <w:rPr>
                <w:rFonts w:ascii="Arial" w:hAnsi="Arial" w:cs="Arial"/>
                <w:sz w:val="20"/>
              </w:rPr>
              <w:t>hemolysis</w:t>
            </w:r>
            <w:proofErr w:type="spellEnd"/>
            <w:r>
              <w:rPr>
                <w:rFonts w:ascii="Arial" w:hAnsi="Arial" w:cs="Arial"/>
                <w:sz w:val="20"/>
              </w:rPr>
              <w:t>.</w:t>
            </w:r>
          </w:p>
          <w:p w:rsidR="001500F6" w:rsidRDefault="006C45D7">
            <w:pPr>
              <w:rPr>
                <w:rFonts w:ascii="Arial" w:hAnsi="Arial" w:cs="Arial"/>
                <w:sz w:val="20"/>
              </w:rPr>
            </w:pPr>
            <w:r>
              <w:rPr>
                <w:rFonts w:ascii="Arial" w:hAnsi="Arial" w:cs="Arial"/>
                <w:noProof/>
                <w:sz w:val="20"/>
              </w:rPr>
              <w:pict>
                <v:group id="_x0000_s1050" style="position:absolute;left:0;text-align:left;margin-left:0;margin-top:4.65pt;width:93.6pt;height:87.25pt;z-index:251657728;mso-position-horizontal:center" coordorigin="4319,1626" coordsize="1872,1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4319;top:1626;width:1872;height:1745" o:allowincell="f">
                    <v:imagedata r:id="rId9" o:title="~AUT0029" blacklevel="13762f"/>
                  </v:shape>
                  <v:line id="_x0000_s1052" style="position:absolute" from="4896,1992" to="4896,2136" o:allowincell="f"/>
                  <v:line id="_x0000_s1053" style="position:absolute" from="5184,1992" to="5184,2136" o:allowincell="f"/>
                  <v:line id="_x0000_s1054" style="position:absolute" from="5472,1992" to="5472,2136" o:allowincell="f"/>
                  <w10:wrap type="square"/>
                </v:group>
              </w:pict>
            </w:r>
          </w:p>
          <w:p w:rsidR="001500F6" w:rsidRDefault="001500F6">
            <w:pPr>
              <w:rPr>
                <w:rFonts w:ascii="Arial" w:hAnsi="Arial" w:cs="Arial"/>
                <w:sz w:val="20"/>
              </w:rPr>
            </w:pPr>
          </w:p>
          <w:p w:rsidR="001500F6" w:rsidRDefault="001500F6">
            <w:pPr>
              <w:rPr>
                <w:rFonts w:ascii="Arial" w:hAnsi="Arial" w:cs="Arial"/>
                <w:sz w:val="20"/>
              </w:rPr>
            </w:pPr>
          </w:p>
          <w:p w:rsidR="001500F6" w:rsidRDefault="001500F6">
            <w:pPr>
              <w:rPr>
                <w:rFonts w:ascii="Arial" w:hAnsi="Arial" w:cs="Arial"/>
                <w:sz w:val="20"/>
              </w:rPr>
            </w:pPr>
          </w:p>
          <w:p w:rsidR="001500F6" w:rsidRDefault="001500F6">
            <w:pPr>
              <w:rPr>
                <w:rFonts w:ascii="Arial" w:hAnsi="Arial" w:cs="Arial"/>
                <w:sz w:val="20"/>
              </w:rPr>
            </w:pPr>
          </w:p>
          <w:p w:rsidR="001500F6" w:rsidRDefault="001500F6">
            <w:pPr>
              <w:rPr>
                <w:rFonts w:ascii="Arial" w:hAnsi="Arial" w:cs="Arial"/>
                <w:sz w:val="20"/>
              </w:rPr>
            </w:pPr>
          </w:p>
          <w:p w:rsidR="001500F6" w:rsidRDefault="001500F6">
            <w:pPr>
              <w:rPr>
                <w:rFonts w:ascii="Arial" w:hAnsi="Arial" w:cs="Arial"/>
                <w:sz w:val="20"/>
              </w:rPr>
            </w:pPr>
          </w:p>
          <w:p w:rsidR="001500F6" w:rsidRDefault="001500F6">
            <w:pPr>
              <w:rPr>
                <w:rFonts w:ascii="Arial" w:hAnsi="Arial" w:cs="Arial"/>
                <w:sz w:val="20"/>
              </w:rPr>
            </w:pPr>
          </w:p>
          <w:p w:rsidR="001500F6" w:rsidRPr="000B3191" w:rsidRDefault="001500F6" w:rsidP="000B3191">
            <w:pPr>
              <w:pStyle w:val="Header"/>
              <w:numPr>
                <w:ilvl w:val="0"/>
                <w:numId w:val="6"/>
              </w:numPr>
              <w:tabs>
                <w:tab w:val="clear" w:pos="4320"/>
                <w:tab w:val="clear" w:pos="8640"/>
              </w:tabs>
              <w:rPr>
                <w:rFonts w:ascii="Arial" w:hAnsi="Arial" w:cs="Arial"/>
                <w:sz w:val="20"/>
              </w:rPr>
            </w:pPr>
            <w:r>
              <w:rPr>
                <w:rFonts w:ascii="Arial" w:hAnsi="Arial" w:cs="Arial"/>
                <w:sz w:val="20"/>
              </w:rPr>
              <w:t>Incubation</w:t>
            </w:r>
          </w:p>
          <w:p w:rsidR="001500F6" w:rsidRDefault="001500F6" w:rsidP="008A5874">
            <w:pPr>
              <w:numPr>
                <w:ilvl w:val="0"/>
                <w:numId w:val="8"/>
              </w:numPr>
              <w:tabs>
                <w:tab w:val="num" w:pos="1080"/>
              </w:tabs>
              <w:rPr>
                <w:rFonts w:ascii="Arial" w:hAnsi="Arial" w:cs="Arial"/>
                <w:sz w:val="20"/>
              </w:rPr>
            </w:pPr>
            <w:r>
              <w:rPr>
                <w:rFonts w:ascii="Arial" w:hAnsi="Arial" w:cs="Arial"/>
                <w:sz w:val="20"/>
              </w:rPr>
              <w:t>Incubate SSBA and CNA in 4-10% CO</w:t>
            </w:r>
            <w:r>
              <w:rPr>
                <w:rFonts w:ascii="Arial" w:hAnsi="Arial" w:cs="Arial"/>
                <w:sz w:val="20"/>
                <w:vertAlign w:val="subscript"/>
              </w:rPr>
              <w:t>2</w:t>
            </w:r>
            <w:r>
              <w:rPr>
                <w:rFonts w:ascii="Arial" w:hAnsi="Arial" w:cs="Arial"/>
                <w:sz w:val="20"/>
              </w:rPr>
              <w:t xml:space="preserve"> at 35ºC</w:t>
            </w:r>
          </w:p>
          <w:p w:rsidR="001500F6" w:rsidRDefault="001500F6">
            <w:pPr>
              <w:pStyle w:val="Header"/>
              <w:tabs>
                <w:tab w:val="clear" w:pos="4320"/>
                <w:tab w:val="clear" w:pos="8640"/>
              </w:tabs>
              <w:ind w:left="360"/>
              <w:rPr>
                <w:rFonts w:ascii="Arial" w:hAnsi="Arial" w:cs="Arial"/>
                <w:sz w:val="20"/>
              </w:rPr>
            </w:pPr>
          </w:p>
          <w:p w:rsidR="001500F6" w:rsidRPr="000B3191" w:rsidRDefault="001500F6" w:rsidP="000B3191">
            <w:pPr>
              <w:pStyle w:val="Header"/>
              <w:numPr>
                <w:ilvl w:val="0"/>
                <w:numId w:val="6"/>
              </w:numPr>
              <w:tabs>
                <w:tab w:val="clear" w:pos="4320"/>
                <w:tab w:val="clear" w:pos="8640"/>
              </w:tabs>
              <w:rPr>
                <w:rFonts w:ascii="Arial" w:hAnsi="Arial" w:cs="Arial"/>
                <w:sz w:val="20"/>
              </w:rPr>
            </w:pPr>
            <w:r>
              <w:rPr>
                <w:rFonts w:ascii="Arial" w:hAnsi="Arial" w:cs="Arial"/>
                <w:sz w:val="20"/>
              </w:rPr>
              <w:t>Culture examination</w:t>
            </w:r>
          </w:p>
          <w:p w:rsidR="001500F6" w:rsidRDefault="001500F6" w:rsidP="008A5874">
            <w:pPr>
              <w:numPr>
                <w:ilvl w:val="0"/>
                <w:numId w:val="14"/>
              </w:numPr>
              <w:rPr>
                <w:rFonts w:ascii="Arial" w:hAnsi="Arial" w:cs="Arial"/>
                <w:sz w:val="20"/>
              </w:rPr>
            </w:pPr>
            <w:r>
              <w:rPr>
                <w:rFonts w:ascii="Arial" w:hAnsi="Arial" w:cs="Arial"/>
                <w:sz w:val="20"/>
              </w:rPr>
              <w:t>Day 1</w:t>
            </w:r>
          </w:p>
          <w:p w:rsidR="001500F6" w:rsidRPr="00EB611F" w:rsidRDefault="001500F6" w:rsidP="00EB611F">
            <w:pPr>
              <w:pStyle w:val="BodyTextIndent2"/>
              <w:numPr>
                <w:ilvl w:val="0"/>
                <w:numId w:val="16"/>
              </w:numPr>
              <w:rPr>
                <w:szCs w:val="20"/>
              </w:rPr>
            </w:pPr>
            <w:r w:rsidRPr="00EB611F">
              <w:rPr>
                <w:szCs w:val="20"/>
              </w:rPr>
              <w:t>After 18-24 hours of incubation, examine plates for colonies showing beta-</w:t>
            </w:r>
            <w:proofErr w:type="spellStart"/>
            <w:r w:rsidRPr="00EB611F">
              <w:rPr>
                <w:szCs w:val="20"/>
              </w:rPr>
              <w:t>hemolysis</w:t>
            </w:r>
            <w:proofErr w:type="spellEnd"/>
            <w:r w:rsidRPr="00EB611F">
              <w:rPr>
                <w:szCs w:val="20"/>
              </w:rPr>
              <w:t xml:space="preserve">. </w:t>
            </w:r>
            <w:r w:rsidRPr="00EB611F">
              <w:rPr>
                <w:i/>
                <w:szCs w:val="20"/>
              </w:rPr>
              <w:t>S. pyogenes</w:t>
            </w:r>
            <w:r w:rsidRPr="00EB611F">
              <w:rPr>
                <w:szCs w:val="20"/>
              </w:rPr>
              <w:t xml:space="preserve"> will appear as white to gray colonies surrounded by a zone of beta </w:t>
            </w:r>
            <w:proofErr w:type="spellStart"/>
            <w:r w:rsidRPr="00EB611F">
              <w:rPr>
                <w:szCs w:val="20"/>
              </w:rPr>
              <w:t>hemolysis</w:t>
            </w:r>
            <w:proofErr w:type="spellEnd"/>
            <w:r w:rsidRPr="00EB611F">
              <w:rPr>
                <w:szCs w:val="20"/>
              </w:rPr>
              <w:t>.</w:t>
            </w:r>
          </w:p>
          <w:p w:rsidR="001500F6" w:rsidRPr="00EB611F" w:rsidRDefault="001500F6" w:rsidP="00EB611F">
            <w:pPr>
              <w:pStyle w:val="BodyTextIndent2"/>
              <w:numPr>
                <w:ilvl w:val="0"/>
                <w:numId w:val="16"/>
              </w:numPr>
              <w:rPr>
                <w:szCs w:val="20"/>
              </w:rPr>
            </w:pPr>
            <w:r w:rsidRPr="00EB611F">
              <w:rPr>
                <w:szCs w:val="20"/>
              </w:rPr>
              <w:t xml:space="preserve"> If beta-hemolytic colonies are present, gram stain each suspicious colony type and perform catalase testing.</w:t>
            </w:r>
          </w:p>
          <w:p w:rsidR="006A37E4" w:rsidRDefault="006A52C5" w:rsidP="00EB611F">
            <w:pPr>
              <w:pStyle w:val="BodyTextIndent2"/>
              <w:numPr>
                <w:ilvl w:val="0"/>
                <w:numId w:val="16"/>
              </w:numPr>
              <w:rPr>
                <w:szCs w:val="20"/>
              </w:rPr>
            </w:pPr>
            <w:r>
              <w:rPr>
                <w:szCs w:val="20"/>
              </w:rPr>
              <w:t>If</w:t>
            </w:r>
            <w:r w:rsidR="006A37E4">
              <w:rPr>
                <w:szCs w:val="20"/>
              </w:rPr>
              <w:t xml:space="preserve"> large colony size &gt;0.5 m</w:t>
            </w:r>
            <w:r w:rsidR="0079515B">
              <w:rPr>
                <w:szCs w:val="20"/>
              </w:rPr>
              <w:t>m</w:t>
            </w:r>
            <w:r w:rsidR="006A37E4">
              <w:rPr>
                <w:szCs w:val="20"/>
              </w:rPr>
              <w:t>,</w:t>
            </w:r>
            <w:r>
              <w:rPr>
                <w:szCs w:val="20"/>
              </w:rPr>
              <w:t xml:space="preserve"> catalase nega</w:t>
            </w:r>
            <w:r w:rsidR="006A37E4">
              <w:rPr>
                <w:szCs w:val="20"/>
              </w:rPr>
              <w:t xml:space="preserve">tive and a gram positive </w:t>
            </w:r>
            <w:proofErr w:type="spellStart"/>
            <w:r w:rsidR="006A37E4">
              <w:rPr>
                <w:szCs w:val="20"/>
              </w:rPr>
              <w:t>cocci</w:t>
            </w:r>
            <w:proofErr w:type="spellEnd"/>
            <w:r w:rsidR="006A37E4">
              <w:rPr>
                <w:szCs w:val="20"/>
              </w:rPr>
              <w:t xml:space="preserve">, perform </w:t>
            </w:r>
            <w:proofErr w:type="spellStart"/>
            <w:r w:rsidR="006A37E4">
              <w:rPr>
                <w:szCs w:val="20"/>
              </w:rPr>
              <w:t>Patho</w:t>
            </w:r>
            <w:proofErr w:type="spellEnd"/>
            <w:r w:rsidR="006A37E4">
              <w:rPr>
                <w:szCs w:val="20"/>
              </w:rPr>
              <w:t xml:space="preserve"> DX</w:t>
            </w:r>
            <w:r w:rsidR="0079515B">
              <w:rPr>
                <w:szCs w:val="20"/>
              </w:rPr>
              <w:t>™</w:t>
            </w:r>
            <w:r w:rsidR="006A37E4">
              <w:rPr>
                <w:szCs w:val="20"/>
              </w:rPr>
              <w:t xml:space="preserve"> Strep Latex Typing.</w:t>
            </w:r>
          </w:p>
          <w:p w:rsidR="001500F6" w:rsidRPr="00EB611F" w:rsidRDefault="006A37E4" w:rsidP="00EB611F">
            <w:pPr>
              <w:pStyle w:val="BodyTextIndent2"/>
              <w:numPr>
                <w:ilvl w:val="0"/>
                <w:numId w:val="16"/>
              </w:numPr>
              <w:rPr>
                <w:szCs w:val="20"/>
              </w:rPr>
            </w:pPr>
            <w:r>
              <w:rPr>
                <w:szCs w:val="20"/>
              </w:rPr>
              <w:t xml:space="preserve">If colony size </w:t>
            </w:r>
            <w:r w:rsidR="0079515B">
              <w:rPr>
                <w:szCs w:val="20"/>
              </w:rPr>
              <w:t xml:space="preserve">is </w:t>
            </w:r>
            <w:r>
              <w:rPr>
                <w:szCs w:val="20"/>
              </w:rPr>
              <w:t xml:space="preserve">&lt;0.5 mm, catalase negative and a gram positive </w:t>
            </w:r>
            <w:proofErr w:type="spellStart"/>
            <w:r>
              <w:rPr>
                <w:szCs w:val="20"/>
              </w:rPr>
              <w:t>cocci</w:t>
            </w:r>
            <w:proofErr w:type="spellEnd"/>
            <w:r>
              <w:rPr>
                <w:szCs w:val="20"/>
              </w:rPr>
              <w:t xml:space="preserve">, subculture to SB and </w:t>
            </w:r>
            <w:r w:rsidR="006A52C5">
              <w:rPr>
                <w:szCs w:val="20"/>
              </w:rPr>
              <w:t>p</w:t>
            </w:r>
            <w:r w:rsidR="001500F6" w:rsidRPr="00EB611F">
              <w:rPr>
                <w:szCs w:val="20"/>
              </w:rPr>
              <w:t xml:space="preserve">erform </w:t>
            </w:r>
            <w:r w:rsidR="006A52C5">
              <w:rPr>
                <w:szCs w:val="20"/>
              </w:rPr>
              <w:t>MALDI for i</w:t>
            </w:r>
            <w:r>
              <w:rPr>
                <w:szCs w:val="20"/>
              </w:rPr>
              <w:t xml:space="preserve">dentification the next day. </w:t>
            </w:r>
            <w:r w:rsidR="006A52C5">
              <w:rPr>
                <w:szCs w:val="20"/>
              </w:rPr>
              <w:t xml:space="preserve"> </w:t>
            </w:r>
            <w:r w:rsidR="001500F6" w:rsidRPr="00EB611F">
              <w:rPr>
                <w:szCs w:val="20"/>
              </w:rPr>
              <w:t xml:space="preserve">  </w:t>
            </w:r>
          </w:p>
          <w:p w:rsidR="001500F6" w:rsidRPr="00EB611F" w:rsidRDefault="001500F6" w:rsidP="00EB611F">
            <w:pPr>
              <w:pStyle w:val="BodyTextIndent2"/>
              <w:numPr>
                <w:ilvl w:val="0"/>
                <w:numId w:val="16"/>
              </w:numPr>
              <w:rPr>
                <w:szCs w:val="20"/>
              </w:rPr>
            </w:pPr>
            <w:r w:rsidRPr="00EB611F">
              <w:rPr>
                <w:szCs w:val="20"/>
              </w:rPr>
              <w:t>Subculture organisms that are not well isolated to appropriate media for further work-up.</w:t>
            </w:r>
          </w:p>
          <w:p w:rsidR="002133FC" w:rsidRDefault="001500F6" w:rsidP="002133FC">
            <w:pPr>
              <w:pStyle w:val="BodyTextIndent2"/>
              <w:numPr>
                <w:ilvl w:val="0"/>
                <w:numId w:val="16"/>
              </w:numPr>
              <w:rPr>
                <w:szCs w:val="20"/>
              </w:rPr>
            </w:pPr>
            <w:r w:rsidRPr="00EB611F">
              <w:rPr>
                <w:szCs w:val="20"/>
              </w:rPr>
              <w:t>Report preliminary results</w:t>
            </w:r>
            <w:r w:rsidR="002133FC">
              <w:rPr>
                <w:szCs w:val="20"/>
              </w:rPr>
              <w:t>.</w:t>
            </w:r>
          </w:p>
          <w:p w:rsidR="002133FC" w:rsidRPr="002133FC" w:rsidRDefault="002133FC" w:rsidP="002133FC">
            <w:pPr>
              <w:pStyle w:val="BodyTextIndent2"/>
              <w:numPr>
                <w:ilvl w:val="0"/>
                <w:numId w:val="16"/>
              </w:numPr>
              <w:rPr>
                <w:szCs w:val="20"/>
              </w:rPr>
            </w:pPr>
            <w:r w:rsidRPr="002133FC">
              <w:t>Re-incubate primary plates and subcultures for an additional day.</w:t>
            </w:r>
          </w:p>
          <w:p w:rsidR="001500F6" w:rsidRPr="00EB611F" w:rsidRDefault="001500F6" w:rsidP="000615BC">
            <w:pPr>
              <w:pStyle w:val="BodyTextIndent2"/>
              <w:ind w:left="0"/>
              <w:rPr>
                <w:szCs w:val="20"/>
              </w:rPr>
            </w:pPr>
          </w:p>
          <w:p w:rsidR="001500F6" w:rsidRPr="00EB611F" w:rsidRDefault="001500F6" w:rsidP="008A5874">
            <w:pPr>
              <w:pStyle w:val="Header"/>
              <w:numPr>
                <w:ilvl w:val="0"/>
                <w:numId w:val="14"/>
              </w:numPr>
              <w:tabs>
                <w:tab w:val="clear" w:pos="4320"/>
                <w:tab w:val="clear" w:pos="8640"/>
              </w:tabs>
              <w:rPr>
                <w:rFonts w:ascii="Arial" w:hAnsi="Arial" w:cs="Arial"/>
                <w:sz w:val="20"/>
                <w:szCs w:val="20"/>
              </w:rPr>
            </w:pPr>
            <w:r w:rsidRPr="00EB611F">
              <w:rPr>
                <w:rFonts w:ascii="Arial" w:hAnsi="Arial" w:cs="Arial"/>
                <w:sz w:val="20"/>
                <w:szCs w:val="20"/>
              </w:rPr>
              <w:t>Day 2</w:t>
            </w:r>
          </w:p>
          <w:p w:rsidR="001500F6" w:rsidRPr="00EB611F" w:rsidRDefault="001500F6" w:rsidP="008A5874">
            <w:pPr>
              <w:pStyle w:val="Header"/>
              <w:numPr>
                <w:ilvl w:val="0"/>
                <w:numId w:val="9"/>
              </w:numPr>
              <w:tabs>
                <w:tab w:val="clear" w:pos="4320"/>
                <w:tab w:val="clear" w:pos="8640"/>
              </w:tabs>
              <w:rPr>
                <w:rFonts w:ascii="Arial" w:hAnsi="Arial" w:cs="Arial"/>
                <w:sz w:val="20"/>
                <w:szCs w:val="20"/>
              </w:rPr>
            </w:pPr>
            <w:r w:rsidRPr="00EB611F">
              <w:rPr>
                <w:rFonts w:ascii="Arial" w:hAnsi="Arial"/>
                <w:sz w:val="20"/>
                <w:szCs w:val="20"/>
              </w:rPr>
              <w:t xml:space="preserve">Examine primary plates from the previous day </w:t>
            </w:r>
            <w:r w:rsidR="006A52C5">
              <w:rPr>
                <w:rFonts w:ascii="Arial" w:hAnsi="Arial"/>
                <w:sz w:val="20"/>
                <w:szCs w:val="20"/>
              </w:rPr>
              <w:t xml:space="preserve">for colonies </w:t>
            </w:r>
            <w:r w:rsidRPr="00EB611F">
              <w:rPr>
                <w:rFonts w:ascii="Arial" w:hAnsi="Arial"/>
                <w:sz w:val="20"/>
                <w:szCs w:val="20"/>
              </w:rPr>
              <w:t>showing beta-</w:t>
            </w:r>
            <w:proofErr w:type="spellStart"/>
            <w:r w:rsidRPr="00EB611F">
              <w:rPr>
                <w:rFonts w:ascii="Arial" w:hAnsi="Arial"/>
                <w:sz w:val="20"/>
                <w:szCs w:val="20"/>
              </w:rPr>
              <w:t>hemolysis</w:t>
            </w:r>
            <w:proofErr w:type="spellEnd"/>
            <w:r w:rsidRPr="00EB611F">
              <w:rPr>
                <w:rFonts w:ascii="Arial" w:hAnsi="Arial"/>
                <w:sz w:val="20"/>
                <w:szCs w:val="20"/>
              </w:rPr>
              <w:t>.</w:t>
            </w:r>
          </w:p>
          <w:p w:rsidR="002133FC" w:rsidRPr="002133FC" w:rsidRDefault="001500F6" w:rsidP="002133FC">
            <w:pPr>
              <w:pStyle w:val="Header"/>
              <w:numPr>
                <w:ilvl w:val="0"/>
                <w:numId w:val="9"/>
              </w:numPr>
              <w:tabs>
                <w:tab w:val="clear" w:pos="4320"/>
                <w:tab w:val="clear" w:pos="8640"/>
              </w:tabs>
              <w:rPr>
                <w:rFonts w:ascii="Arial" w:hAnsi="Arial" w:cs="Arial"/>
                <w:sz w:val="20"/>
                <w:szCs w:val="20"/>
              </w:rPr>
            </w:pPr>
            <w:r w:rsidRPr="00EB611F">
              <w:rPr>
                <w:rFonts w:ascii="Arial" w:hAnsi="Arial" w:cs="Arial"/>
                <w:sz w:val="20"/>
                <w:szCs w:val="20"/>
              </w:rPr>
              <w:t xml:space="preserve">Perform </w:t>
            </w:r>
            <w:r w:rsidR="006A52C5">
              <w:rPr>
                <w:rFonts w:ascii="Arial" w:hAnsi="Arial" w:cs="Arial"/>
                <w:sz w:val="20"/>
                <w:szCs w:val="20"/>
              </w:rPr>
              <w:t xml:space="preserve">MALDI for </w:t>
            </w:r>
            <w:r w:rsidRPr="00EB611F">
              <w:rPr>
                <w:rFonts w:ascii="Arial" w:hAnsi="Arial" w:cs="Arial"/>
                <w:sz w:val="20"/>
                <w:szCs w:val="20"/>
              </w:rPr>
              <w:t>ide</w:t>
            </w:r>
            <w:r w:rsidR="006A52C5">
              <w:rPr>
                <w:rFonts w:ascii="Arial" w:hAnsi="Arial" w:cs="Arial"/>
                <w:sz w:val="20"/>
                <w:szCs w:val="20"/>
              </w:rPr>
              <w:t>ntification</w:t>
            </w:r>
            <w:r w:rsidR="0079515B">
              <w:rPr>
                <w:rFonts w:ascii="Arial" w:hAnsi="Arial" w:cs="Arial"/>
                <w:sz w:val="20"/>
                <w:szCs w:val="20"/>
              </w:rPr>
              <w:t xml:space="preserve"> from subculture or </w:t>
            </w:r>
            <w:proofErr w:type="spellStart"/>
            <w:r w:rsidR="0079515B">
              <w:rPr>
                <w:rFonts w:ascii="Arial" w:hAnsi="Arial" w:cs="Arial"/>
                <w:sz w:val="20"/>
                <w:szCs w:val="20"/>
              </w:rPr>
              <w:t>PathoDX</w:t>
            </w:r>
            <w:proofErr w:type="spellEnd"/>
            <w:r w:rsidR="0079515B">
              <w:rPr>
                <w:rFonts w:ascii="Arial" w:hAnsi="Arial" w:cs="Arial"/>
                <w:sz w:val="20"/>
                <w:szCs w:val="20"/>
              </w:rPr>
              <w:t>™ Strep grouping on large colony &gt;0.5 mm.</w:t>
            </w:r>
          </w:p>
          <w:p w:rsidR="001500F6" w:rsidRPr="00EB611F" w:rsidRDefault="001500F6" w:rsidP="008A5874">
            <w:pPr>
              <w:pStyle w:val="Header"/>
              <w:numPr>
                <w:ilvl w:val="0"/>
                <w:numId w:val="9"/>
              </w:numPr>
              <w:tabs>
                <w:tab w:val="clear" w:pos="4320"/>
                <w:tab w:val="clear" w:pos="8640"/>
              </w:tabs>
              <w:rPr>
                <w:rFonts w:ascii="Arial" w:hAnsi="Arial" w:cs="Arial"/>
                <w:sz w:val="20"/>
                <w:szCs w:val="20"/>
              </w:rPr>
            </w:pPr>
            <w:r w:rsidRPr="00EB611F">
              <w:rPr>
                <w:rFonts w:ascii="Arial" w:hAnsi="Arial"/>
                <w:sz w:val="20"/>
                <w:szCs w:val="20"/>
              </w:rPr>
              <w:t>Send updated report and finalize.</w:t>
            </w:r>
          </w:p>
          <w:p w:rsidR="001500F6" w:rsidRPr="00EB611F" w:rsidRDefault="001500F6" w:rsidP="008A5874">
            <w:pPr>
              <w:pStyle w:val="Header"/>
              <w:numPr>
                <w:ilvl w:val="0"/>
                <w:numId w:val="9"/>
              </w:numPr>
              <w:tabs>
                <w:tab w:val="clear" w:pos="4320"/>
                <w:tab w:val="clear" w:pos="8640"/>
              </w:tabs>
              <w:rPr>
                <w:rFonts w:ascii="Arial" w:hAnsi="Arial" w:cs="Arial"/>
                <w:sz w:val="20"/>
                <w:szCs w:val="20"/>
              </w:rPr>
            </w:pPr>
            <w:r w:rsidRPr="00EB611F">
              <w:rPr>
                <w:rFonts w:ascii="Arial" w:hAnsi="Arial"/>
                <w:sz w:val="20"/>
                <w:szCs w:val="20"/>
              </w:rPr>
              <w:t>Save primary plate if positive at room temperature for 7 days in case a physician calls for further studies.</w:t>
            </w:r>
          </w:p>
          <w:p w:rsidR="001500F6" w:rsidRDefault="001500F6" w:rsidP="00EB611F">
            <w:pPr>
              <w:pStyle w:val="Header"/>
              <w:tabs>
                <w:tab w:val="clear" w:pos="4320"/>
                <w:tab w:val="clear" w:pos="8640"/>
              </w:tabs>
              <w:rPr>
                <w:rFonts w:ascii="Arial" w:hAnsi="Arial"/>
                <w:sz w:val="20"/>
              </w:rPr>
            </w:pPr>
          </w:p>
        </w:tc>
      </w:tr>
      <w:tr w:rsidR="001500F6">
        <w:trPr>
          <w:gridAfter w:val="2"/>
          <w:wAfter w:w="5388" w:type="dxa"/>
        </w:trPr>
        <w:tc>
          <w:tcPr>
            <w:tcW w:w="1785" w:type="dxa"/>
            <w:tcBorders>
              <w:top w:val="nil"/>
              <w:left w:val="nil"/>
              <w:bottom w:val="nil"/>
              <w:right w:val="nil"/>
            </w:tcBorders>
          </w:tcPr>
          <w:p w:rsidR="001500F6" w:rsidRDefault="001500F6" w:rsidP="00AF6EB1">
            <w:pPr>
              <w:rPr>
                <w:rFonts w:ascii="Arial" w:hAnsi="Arial"/>
                <w:b/>
                <w:color w:val="0000FF"/>
                <w:sz w:val="20"/>
              </w:rPr>
            </w:pPr>
          </w:p>
          <w:p w:rsidR="001500F6" w:rsidRDefault="001500F6" w:rsidP="00AF6EB1">
            <w:pPr>
              <w:rPr>
                <w:rFonts w:ascii="Arial" w:hAnsi="Arial"/>
                <w:b/>
                <w:color w:val="0000FF"/>
                <w:sz w:val="20"/>
              </w:rPr>
            </w:pPr>
            <w:r>
              <w:rPr>
                <w:rFonts w:ascii="Arial" w:hAnsi="Arial"/>
                <w:b/>
                <w:color w:val="0000FF"/>
                <w:sz w:val="20"/>
              </w:rPr>
              <w:t>Limitations</w:t>
            </w:r>
          </w:p>
          <w:p w:rsidR="001500F6" w:rsidRDefault="001500F6" w:rsidP="00AF6EB1">
            <w:pPr>
              <w:rPr>
                <w:rFonts w:ascii="Arial" w:hAnsi="Arial"/>
                <w:b/>
                <w:color w:val="0000FF"/>
                <w:sz w:val="20"/>
              </w:rPr>
            </w:pPr>
          </w:p>
        </w:tc>
        <w:tc>
          <w:tcPr>
            <w:tcW w:w="9387" w:type="dxa"/>
            <w:gridSpan w:val="8"/>
            <w:tcBorders>
              <w:top w:val="single" w:sz="4" w:space="0" w:color="auto"/>
              <w:left w:val="nil"/>
              <w:bottom w:val="single" w:sz="4" w:space="0" w:color="auto"/>
              <w:right w:val="nil"/>
            </w:tcBorders>
          </w:tcPr>
          <w:p w:rsidR="001500F6" w:rsidRDefault="001500F6" w:rsidP="00AF6EB1">
            <w:pPr>
              <w:tabs>
                <w:tab w:val="num" w:pos="765"/>
              </w:tabs>
              <w:ind w:left="342"/>
              <w:jc w:val="left"/>
              <w:rPr>
                <w:rFonts w:ascii="Arial" w:hAnsi="Arial"/>
                <w:sz w:val="20"/>
              </w:rPr>
            </w:pPr>
          </w:p>
          <w:p w:rsidR="001500F6" w:rsidRPr="00AF6EB1" w:rsidRDefault="001500F6" w:rsidP="00AF6EB1">
            <w:pPr>
              <w:numPr>
                <w:ilvl w:val="0"/>
                <w:numId w:val="36"/>
              </w:numPr>
              <w:tabs>
                <w:tab w:val="clear" w:pos="765"/>
                <w:tab w:val="num" w:pos="342"/>
                <w:tab w:val="num" w:pos="720"/>
              </w:tabs>
              <w:ind w:left="342" w:hanging="342"/>
              <w:jc w:val="left"/>
              <w:rPr>
                <w:rFonts w:ascii="Arial" w:hAnsi="Arial"/>
                <w:sz w:val="20"/>
              </w:rPr>
            </w:pPr>
            <w:r w:rsidRPr="00AF6EB1">
              <w:rPr>
                <w:rFonts w:ascii="Arial" w:hAnsi="Arial"/>
                <w:sz w:val="20"/>
              </w:rPr>
              <w:t xml:space="preserve">Some strains of group </w:t>
            </w:r>
            <w:proofErr w:type="gramStart"/>
            <w:r w:rsidRPr="00AF6EB1">
              <w:rPr>
                <w:rFonts w:ascii="Arial" w:hAnsi="Arial"/>
                <w:sz w:val="20"/>
              </w:rPr>
              <w:t>A</w:t>
            </w:r>
            <w:proofErr w:type="gramEnd"/>
            <w:r w:rsidRPr="00AF6EB1">
              <w:rPr>
                <w:rFonts w:ascii="Arial" w:hAnsi="Arial"/>
                <w:sz w:val="20"/>
              </w:rPr>
              <w:t xml:space="preserve"> streptococci are inhibited on SSB</w:t>
            </w:r>
            <w:r>
              <w:rPr>
                <w:rFonts w:ascii="Arial" w:hAnsi="Arial"/>
                <w:sz w:val="20"/>
              </w:rPr>
              <w:t>A.</w:t>
            </w:r>
          </w:p>
        </w:tc>
      </w:tr>
      <w:tr w:rsidR="001500F6">
        <w:trPr>
          <w:gridAfter w:val="2"/>
          <w:wAfter w:w="5388" w:type="dxa"/>
        </w:trPr>
        <w:tc>
          <w:tcPr>
            <w:tcW w:w="1785" w:type="dxa"/>
            <w:tcBorders>
              <w:top w:val="nil"/>
              <w:left w:val="nil"/>
              <w:bottom w:val="nil"/>
              <w:right w:val="nil"/>
            </w:tcBorders>
          </w:tcPr>
          <w:p w:rsidR="001500F6" w:rsidRDefault="001500F6">
            <w:pPr>
              <w:rPr>
                <w:rFonts w:ascii="Arial" w:hAnsi="Arial"/>
                <w:b/>
                <w:color w:val="0000FF"/>
                <w:sz w:val="20"/>
              </w:rPr>
            </w:pPr>
          </w:p>
          <w:p w:rsidR="001500F6" w:rsidRDefault="001500F6">
            <w:pPr>
              <w:rPr>
                <w:rFonts w:ascii="Arial" w:hAnsi="Arial"/>
                <w:b/>
                <w:color w:val="0000FF"/>
                <w:sz w:val="20"/>
              </w:rPr>
            </w:pPr>
            <w:r>
              <w:rPr>
                <w:rFonts w:ascii="Arial" w:hAnsi="Arial"/>
                <w:b/>
                <w:color w:val="0000FF"/>
                <w:sz w:val="20"/>
              </w:rPr>
              <w:lastRenderedPageBreak/>
              <w:t>Result Reporting</w:t>
            </w:r>
          </w:p>
          <w:p w:rsidR="001500F6" w:rsidRDefault="001500F6">
            <w:pPr>
              <w:rPr>
                <w:rFonts w:ascii="Arial" w:hAnsi="Arial"/>
                <w:b/>
                <w:color w:val="0000FF"/>
                <w:sz w:val="20"/>
              </w:rPr>
            </w:pPr>
          </w:p>
        </w:tc>
        <w:tc>
          <w:tcPr>
            <w:tcW w:w="9387" w:type="dxa"/>
            <w:gridSpan w:val="8"/>
            <w:tcBorders>
              <w:left w:val="nil"/>
              <w:right w:val="nil"/>
            </w:tcBorders>
          </w:tcPr>
          <w:p w:rsidR="001500F6" w:rsidRDefault="001500F6">
            <w:pPr>
              <w:rPr>
                <w:rFonts w:ascii="Arial" w:hAnsi="Arial" w:cs="Arial"/>
                <w:sz w:val="20"/>
              </w:rPr>
            </w:pPr>
          </w:p>
          <w:p w:rsidR="001500F6" w:rsidRDefault="001500F6" w:rsidP="008A5874">
            <w:pPr>
              <w:pStyle w:val="Heading3"/>
              <w:numPr>
                <w:ilvl w:val="0"/>
                <w:numId w:val="23"/>
              </w:numPr>
              <w:rPr>
                <w:rFonts w:ascii="Arial" w:hAnsi="Arial"/>
                <w:b w:val="0"/>
                <w:sz w:val="20"/>
              </w:rPr>
            </w:pPr>
            <w:r>
              <w:rPr>
                <w:rFonts w:ascii="Arial" w:hAnsi="Arial"/>
                <w:sz w:val="20"/>
              </w:rPr>
              <w:lastRenderedPageBreak/>
              <w:t>Culture Results</w:t>
            </w:r>
            <w:r>
              <w:rPr>
                <w:rFonts w:ascii="Arial" w:hAnsi="Arial"/>
                <w:b w:val="0"/>
                <w:bCs w:val="0"/>
                <w:sz w:val="20"/>
              </w:rPr>
              <w:t xml:space="preserve">: Record culture results and culture work-ups in Sunquest MRE </w:t>
            </w:r>
            <w:r>
              <w:rPr>
                <w:rFonts w:ascii="Arial" w:hAnsi="Arial"/>
                <w:b w:val="0"/>
                <w:bCs w:val="0"/>
                <w:i/>
                <w:iCs/>
                <w:sz w:val="20"/>
              </w:rPr>
              <w:t>Culture Entry</w:t>
            </w:r>
            <w:r>
              <w:rPr>
                <w:rFonts w:ascii="Arial" w:hAnsi="Arial"/>
                <w:b w:val="0"/>
                <w:bCs w:val="0"/>
                <w:sz w:val="20"/>
              </w:rPr>
              <w:t xml:space="preserve"> tab in Observations or Workups by using customized keyboards or by entering a code in the result box</w:t>
            </w:r>
            <w:r>
              <w:rPr>
                <w:rFonts w:ascii="Arial" w:hAnsi="Arial"/>
                <w:sz w:val="20"/>
              </w:rPr>
              <w:t xml:space="preserve">. </w:t>
            </w:r>
            <w:r>
              <w:rPr>
                <w:rFonts w:ascii="Arial" w:hAnsi="Arial"/>
                <w:b w:val="0"/>
                <w:sz w:val="20"/>
              </w:rPr>
              <w:t>Report results semi</w:t>
            </w:r>
            <w:r w:rsidR="00154767">
              <w:rPr>
                <w:rFonts w:ascii="Arial" w:hAnsi="Arial"/>
                <w:b w:val="0"/>
                <w:sz w:val="20"/>
              </w:rPr>
              <w:t>-</w:t>
            </w:r>
            <w:r>
              <w:rPr>
                <w:rFonts w:ascii="Arial" w:hAnsi="Arial"/>
                <w:b w:val="0"/>
                <w:sz w:val="20"/>
              </w:rPr>
              <w:t>quantitatively, i.e., 1+, 2+, 3+ or 4+.</w:t>
            </w:r>
          </w:p>
          <w:p w:rsidR="001500F6" w:rsidRDefault="001500F6">
            <w:pPr>
              <w:pStyle w:val="Header"/>
              <w:tabs>
                <w:tab w:val="clear" w:pos="4320"/>
                <w:tab w:val="clear" w:pos="8640"/>
              </w:tabs>
              <w:rPr>
                <w:rFonts w:ascii="Arial" w:hAnsi="Arial" w:cs="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1152"/>
              <w:gridCol w:w="1260"/>
              <w:gridCol w:w="1170"/>
            </w:tblGrid>
            <w:tr w:rsidR="001500F6">
              <w:trPr>
                <w:trHeight w:val="300"/>
              </w:trPr>
              <w:tc>
                <w:tcPr>
                  <w:tcW w:w="1098" w:type="dxa"/>
                  <w:shd w:val="clear" w:color="auto" w:fill="CCFFFF"/>
                </w:tcPr>
                <w:p w:rsidR="001500F6" w:rsidRDefault="001500F6">
                  <w:pPr>
                    <w:jc w:val="center"/>
                    <w:rPr>
                      <w:rFonts w:ascii="Arial" w:hAnsi="Arial" w:cs="Arial"/>
                      <w:sz w:val="16"/>
                    </w:rPr>
                  </w:pPr>
                </w:p>
                <w:p w:rsidR="001500F6" w:rsidRDefault="001500F6">
                  <w:pPr>
                    <w:jc w:val="center"/>
                    <w:rPr>
                      <w:rFonts w:ascii="Arial" w:hAnsi="Arial" w:cs="Arial"/>
                      <w:sz w:val="16"/>
                    </w:rPr>
                  </w:pPr>
                  <w:r>
                    <w:rPr>
                      <w:rFonts w:ascii="Arial" w:hAnsi="Arial" w:cs="Arial"/>
                      <w:sz w:val="16"/>
                    </w:rPr>
                    <w:t>Quantity</w:t>
                  </w:r>
                </w:p>
              </w:tc>
              <w:tc>
                <w:tcPr>
                  <w:tcW w:w="1152" w:type="dxa"/>
                  <w:shd w:val="clear" w:color="auto" w:fill="CCFFFF"/>
                </w:tcPr>
                <w:p w:rsidR="001500F6" w:rsidRDefault="001500F6">
                  <w:pPr>
                    <w:jc w:val="center"/>
                    <w:rPr>
                      <w:rFonts w:ascii="Arial" w:hAnsi="Arial" w:cs="Arial"/>
                      <w:sz w:val="16"/>
                    </w:rPr>
                  </w:pPr>
                  <w:r>
                    <w:rPr>
                      <w:rFonts w:ascii="Arial" w:hAnsi="Arial" w:cs="Arial"/>
                      <w:sz w:val="16"/>
                    </w:rPr>
                    <w:t>1</w:t>
                  </w:r>
                  <w:r>
                    <w:rPr>
                      <w:rFonts w:ascii="Arial" w:hAnsi="Arial" w:cs="Arial"/>
                      <w:sz w:val="16"/>
                      <w:vertAlign w:val="superscript"/>
                    </w:rPr>
                    <w:t>st</w:t>
                  </w:r>
                  <w:r>
                    <w:rPr>
                      <w:rFonts w:ascii="Arial" w:hAnsi="Arial" w:cs="Arial"/>
                      <w:sz w:val="16"/>
                    </w:rPr>
                    <w:t xml:space="preserve"> quadrant</w:t>
                  </w:r>
                </w:p>
                <w:p w:rsidR="001500F6" w:rsidRDefault="001500F6">
                  <w:pPr>
                    <w:jc w:val="center"/>
                    <w:rPr>
                      <w:rFonts w:ascii="Arial" w:hAnsi="Arial" w:cs="Arial"/>
                      <w:sz w:val="16"/>
                    </w:rPr>
                  </w:pPr>
                  <w:r>
                    <w:rPr>
                      <w:rFonts w:ascii="Arial" w:hAnsi="Arial" w:cs="Arial"/>
                      <w:sz w:val="16"/>
                    </w:rPr>
                    <w:t># colonies</w:t>
                  </w:r>
                </w:p>
              </w:tc>
              <w:tc>
                <w:tcPr>
                  <w:tcW w:w="1260" w:type="dxa"/>
                  <w:shd w:val="clear" w:color="auto" w:fill="CCFFFF"/>
                </w:tcPr>
                <w:p w:rsidR="001500F6" w:rsidRDefault="001500F6">
                  <w:pPr>
                    <w:jc w:val="center"/>
                    <w:rPr>
                      <w:rFonts w:ascii="Arial" w:hAnsi="Arial" w:cs="Arial"/>
                      <w:sz w:val="16"/>
                    </w:rPr>
                  </w:pPr>
                  <w:r>
                    <w:rPr>
                      <w:rFonts w:ascii="Arial" w:hAnsi="Arial" w:cs="Arial"/>
                      <w:sz w:val="16"/>
                    </w:rPr>
                    <w:t>2</w:t>
                  </w:r>
                  <w:r>
                    <w:rPr>
                      <w:rFonts w:ascii="Arial" w:hAnsi="Arial" w:cs="Arial"/>
                      <w:sz w:val="16"/>
                      <w:vertAlign w:val="superscript"/>
                    </w:rPr>
                    <w:t>nd</w:t>
                  </w:r>
                  <w:r>
                    <w:rPr>
                      <w:rFonts w:ascii="Arial" w:hAnsi="Arial" w:cs="Arial"/>
                      <w:sz w:val="16"/>
                    </w:rPr>
                    <w:t xml:space="preserve"> quadrant</w:t>
                  </w:r>
                </w:p>
                <w:p w:rsidR="001500F6" w:rsidRDefault="001500F6">
                  <w:pPr>
                    <w:jc w:val="center"/>
                    <w:rPr>
                      <w:rFonts w:ascii="Arial" w:hAnsi="Arial" w:cs="Arial"/>
                      <w:sz w:val="16"/>
                    </w:rPr>
                  </w:pPr>
                  <w:r>
                    <w:rPr>
                      <w:rFonts w:ascii="Arial" w:hAnsi="Arial" w:cs="Arial"/>
                      <w:sz w:val="16"/>
                    </w:rPr>
                    <w:t># colonies</w:t>
                  </w:r>
                </w:p>
              </w:tc>
              <w:tc>
                <w:tcPr>
                  <w:tcW w:w="1170" w:type="dxa"/>
                  <w:shd w:val="clear" w:color="auto" w:fill="CCFFFF"/>
                </w:tcPr>
                <w:p w:rsidR="001500F6" w:rsidRDefault="001500F6">
                  <w:pPr>
                    <w:jc w:val="center"/>
                    <w:rPr>
                      <w:rFonts w:ascii="Arial" w:hAnsi="Arial" w:cs="Arial"/>
                      <w:sz w:val="16"/>
                    </w:rPr>
                  </w:pPr>
                  <w:r>
                    <w:rPr>
                      <w:rFonts w:ascii="Arial" w:hAnsi="Arial" w:cs="Arial"/>
                      <w:sz w:val="16"/>
                    </w:rPr>
                    <w:t>3</w:t>
                  </w:r>
                  <w:r>
                    <w:rPr>
                      <w:rFonts w:ascii="Arial" w:hAnsi="Arial" w:cs="Arial"/>
                      <w:sz w:val="16"/>
                      <w:vertAlign w:val="superscript"/>
                    </w:rPr>
                    <w:t>rd</w:t>
                  </w:r>
                  <w:r>
                    <w:rPr>
                      <w:rFonts w:ascii="Arial" w:hAnsi="Arial" w:cs="Arial"/>
                      <w:sz w:val="16"/>
                    </w:rPr>
                    <w:t xml:space="preserve"> quadrant</w:t>
                  </w:r>
                </w:p>
                <w:p w:rsidR="001500F6" w:rsidRDefault="001500F6">
                  <w:pPr>
                    <w:jc w:val="center"/>
                    <w:rPr>
                      <w:rFonts w:ascii="Arial" w:hAnsi="Arial" w:cs="Arial"/>
                      <w:sz w:val="16"/>
                    </w:rPr>
                  </w:pPr>
                  <w:r>
                    <w:rPr>
                      <w:rFonts w:ascii="Arial" w:hAnsi="Arial" w:cs="Arial"/>
                      <w:sz w:val="16"/>
                    </w:rPr>
                    <w:t># colonies</w:t>
                  </w:r>
                </w:p>
              </w:tc>
            </w:tr>
            <w:tr w:rsidR="001500F6">
              <w:trPr>
                <w:trHeight w:val="200"/>
              </w:trPr>
              <w:tc>
                <w:tcPr>
                  <w:tcW w:w="1098" w:type="dxa"/>
                </w:tcPr>
                <w:p w:rsidR="001500F6" w:rsidRDefault="001500F6">
                  <w:pPr>
                    <w:jc w:val="center"/>
                    <w:rPr>
                      <w:rFonts w:ascii="Arial" w:hAnsi="Arial" w:cs="Arial"/>
                      <w:sz w:val="16"/>
                    </w:rPr>
                  </w:pPr>
                  <w:r>
                    <w:rPr>
                      <w:rFonts w:ascii="Arial" w:hAnsi="Arial" w:cs="Arial"/>
                      <w:sz w:val="16"/>
                    </w:rPr>
                    <w:t>1+</w:t>
                  </w:r>
                </w:p>
              </w:tc>
              <w:tc>
                <w:tcPr>
                  <w:tcW w:w="1152" w:type="dxa"/>
                </w:tcPr>
                <w:p w:rsidR="001500F6" w:rsidRDefault="001500F6">
                  <w:pPr>
                    <w:jc w:val="center"/>
                    <w:rPr>
                      <w:rFonts w:ascii="Arial" w:hAnsi="Arial" w:cs="Arial"/>
                      <w:sz w:val="16"/>
                    </w:rPr>
                  </w:pPr>
                  <w:r>
                    <w:rPr>
                      <w:rFonts w:ascii="Arial" w:hAnsi="Arial" w:cs="Arial"/>
                      <w:sz w:val="16"/>
                    </w:rPr>
                    <w:t>&lt;10</w:t>
                  </w:r>
                </w:p>
              </w:tc>
              <w:tc>
                <w:tcPr>
                  <w:tcW w:w="1260" w:type="dxa"/>
                </w:tcPr>
                <w:p w:rsidR="001500F6" w:rsidRDefault="001500F6">
                  <w:pPr>
                    <w:jc w:val="center"/>
                    <w:rPr>
                      <w:rFonts w:ascii="Arial" w:hAnsi="Arial" w:cs="Arial"/>
                      <w:sz w:val="16"/>
                    </w:rPr>
                  </w:pPr>
                </w:p>
              </w:tc>
              <w:tc>
                <w:tcPr>
                  <w:tcW w:w="1170" w:type="dxa"/>
                </w:tcPr>
                <w:p w:rsidR="001500F6" w:rsidRDefault="001500F6">
                  <w:pPr>
                    <w:jc w:val="center"/>
                    <w:rPr>
                      <w:rFonts w:ascii="Arial" w:hAnsi="Arial" w:cs="Arial"/>
                      <w:sz w:val="16"/>
                    </w:rPr>
                  </w:pPr>
                </w:p>
              </w:tc>
            </w:tr>
            <w:tr w:rsidR="001500F6">
              <w:trPr>
                <w:trHeight w:val="200"/>
              </w:trPr>
              <w:tc>
                <w:tcPr>
                  <w:tcW w:w="1098" w:type="dxa"/>
                </w:tcPr>
                <w:p w:rsidR="001500F6" w:rsidRDefault="001500F6">
                  <w:pPr>
                    <w:jc w:val="center"/>
                    <w:rPr>
                      <w:rFonts w:ascii="Arial" w:hAnsi="Arial" w:cs="Arial"/>
                      <w:sz w:val="16"/>
                    </w:rPr>
                  </w:pPr>
                  <w:r>
                    <w:rPr>
                      <w:rFonts w:ascii="Arial" w:hAnsi="Arial" w:cs="Arial"/>
                      <w:sz w:val="16"/>
                    </w:rPr>
                    <w:t>2+</w:t>
                  </w:r>
                </w:p>
              </w:tc>
              <w:tc>
                <w:tcPr>
                  <w:tcW w:w="1152" w:type="dxa"/>
                </w:tcPr>
                <w:p w:rsidR="001500F6" w:rsidRDefault="001500F6">
                  <w:pPr>
                    <w:jc w:val="center"/>
                    <w:rPr>
                      <w:rFonts w:ascii="Arial" w:hAnsi="Arial" w:cs="Arial"/>
                      <w:sz w:val="16"/>
                    </w:rPr>
                  </w:pPr>
                  <w:r>
                    <w:rPr>
                      <w:rFonts w:ascii="Arial" w:hAnsi="Arial" w:cs="Arial"/>
                      <w:sz w:val="16"/>
                    </w:rPr>
                    <w:t>&gt;10</w:t>
                  </w:r>
                </w:p>
              </w:tc>
              <w:tc>
                <w:tcPr>
                  <w:tcW w:w="1260" w:type="dxa"/>
                </w:tcPr>
                <w:p w:rsidR="001500F6" w:rsidRDefault="001500F6">
                  <w:pPr>
                    <w:jc w:val="center"/>
                    <w:rPr>
                      <w:rFonts w:ascii="Arial" w:hAnsi="Arial" w:cs="Arial"/>
                      <w:sz w:val="16"/>
                    </w:rPr>
                  </w:pPr>
                  <w:r>
                    <w:rPr>
                      <w:rFonts w:ascii="Arial" w:hAnsi="Arial" w:cs="Arial"/>
                      <w:sz w:val="16"/>
                    </w:rPr>
                    <w:t>&lt;5</w:t>
                  </w:r>
                </w:p>
              </w:tc>
              <w:tc>
                <w:tcPr>
                  <w:tcW w:w="1170" w:type="dxa"/>
                </w:tcPr>
                <w:p w:rsidR="001500F6" w:rsidRDefault="001500F6">
                  <w:pPr>
                    <w:jc w:val="center"/>
                    <w:rPr>
                      <w:rFonts w:ascii="Arial" w:hAnsi="Arial" w:cs="Arial"/>
                      <w:sz w:val="16"/>
                    </w:rPr>
                  </w:pPr>
                </w:p>
              </w:tc>
            </w:tr>
            <w:tr w:rsidR="001500F6">
              <w:trPr>
                <w:trHeight w:val="200"/>
              </w:trPr>
              <w:tc>
                <w:tcPr>
                  <w:tcW w:w="1098" w:type="dxa"/>
                </w:tcPr>
                <w:p w:rsidR="001500F6" w:rsidRDefault="001500F6">
                  <w:pPr>
                    <w:jc w:val="center"/>
                    <w:rPr>
                      <w:rFonts w:ascii="Arial" w:hAnsi="Arial" w:cs="Arial"/>
                      <w:sz w:val="16"/>
                    </w:rPr>
                  </w:pPr>
                  <w:r>
                    <w:rPr>
                      <w:rFonts w:ascii="Arial" w:hAnsi="Arial" w:cs="Arial"/>
                      <w:sz w:val="16"/>
                    </w:rPr>
                    <w:t>3+</w:t>
                  </w:r>
                </w:p>
              </w:tc>
              <w:tc>
                <w:tcPr>
                  <w:tcW w:w="1152" w:type="dxa"/>
                </w:tcPr>
                <w:p w:rsidR="001500F6" w:rsidRDefault="001500F6">
                  <w:pPr>
                    <w:jc w:val="center"/>
                    <w:rPr>
                      <w:rFonts w:ascii="Arial" w:hAnsi="Arial" w:cs="Arial"/>
                      <w:sz w:val="16"/>
                    </w:rPr>
                  </w:pPr>
                  <w:r>
                    <w:rPr>
                      <w:rFonts w:ascii="Arial" w:hAnsi="Arial" w:cs="Arial"/>
                      <w:sz w:val="16"/>
                    </w:rPr>
                    <w:t>&gt;10</w:t>
                  </w:r>
                </w:p>
              </w:tc>
              <w:tc>
                <w:tcPr>
                  <w:tcW w:w="1260" w:type="dxa"/>
                </w:tcPr>
                <w:p w:rsidR="001500F6" w:rsidRDefault="001500F6">
                  <w:pPr>
                    <w:jc w:val="center"/>
                    <w:rPr>
                      <w:rFonts w:ascii="Arial" w:hAnsi="Arial" w:cs="Arial"/>
                      <w:sz w:val="16"/>
                    </w:rPr>
                  </w:pPr>
                  <w:r>
                    <w:rPr>
                      <w:rFonts w:ascii="Arial" w:hAnsi="Arial" w:cs="Arial"/>
                      <w:sz w:val="16"/>
                    </w:rPr>
                    <w:t>&gt;5</w:t>
                  </w:r>
                </w:p>
              </w:tc>
              <w:tc>
                <w:tcPr>
                  <w:tcW w:w="1170" w:type="dxa"/>
                </w:tcPr>
                <w:p w:rsidR="001500F6" w:rsidRDefault="001500F6">
                  <w:pPr>
                    <w:jc w:val="center"/>
                    <w:rPr>
                      <w:rFonts w:ascii="Arial" w:hAnsi="Arial" w:cs="Arial"/>
                      <w:sz w:val="16"/>
                    </w:rPr>
                  </w:pPr>
                  <w:r>
                    <w:rPr>
                      <w:rFonts w:ascii="Arial" w:hAnsi="Arial" w:cs="Arial"/>
                      <w:sz w:val="16"/>
                    </w:rPr>
                    <w:t>&lt;5</w:t>
                  </w:r>
                </w:p>
              </w:tc>
            </w:tr>
            <w:tr w:rsidR="001500F6">
              <w:trPr>
                <w:trHeight w:val="200"/>
              </w:trPr>
              <w:tc>
                <w:tcPr>
                  <w:tcW w:w="1098" w:type="dxa"/>
                </w:tcPr>
                <w:p w:rsidR="001500F6" w:rsidRDefault="001500F6">
                  <w:pPr>
                    <w:jc w:val="center"/>
                    <w:rPr>
                      <w:rFonts w:ascii="Arial" w:hAnsi="Arial" w:cs="Arial"/>
                      <w:sz w:val="16"/>
                    </w:rPr>
                  </w:pPr>
                  <w:r>
                    <w:rPr>
                      <w:rFonts w:ascii="Arial" w:hAnsi="Arial" w:cs="Arial"/>
                      <w:sz w:val="16"/>
                    </w:rPr>
                    <w:t>4+</w:t>
                  </w:r>
                </w:p>
              </w:tc>
              <w:tc>
                <w:tcPr>
                  <w:tcW w:w="1152" w:type="dxa"/>
                </w:tcPr>
                <w:p w:rsidR="001500F6" w:rsidRDefault="001500F6">
                  <w:pPr>
                    <w:jc w:val="center"/>
                    <w:rPr>
                      <w:rFonts w:ascii="Arial" w:hAnsi="Arial" w:cs="Arial"/>
                      <w:sz w:val="16"/>
                    </w:rPr>
                  </w:pPr>
                  <w:r>
                    <w:rPr>
                      <w:rFonts w:ascii="Arial" w:hAnsi="Arial" w:cs="Arial"/>
                      <w:sz w:val="16"/>
                    </w:rPr>
                    <w:t>&gt;10</w:t>
                  </w:r>
                </w:p>
              </w:tc>
              <w:tc>
                <w:tcPr>
                  <w:tcW w:w="1260" w:type="dxa"/>
                </w:tcPr>
                <w:p w:rsidR="001500F6" w:rsidRDefault="001500F6">
                  <w:pPr>
                    <w:jc w:val="center"/>
                    <w:rPr>
                      <w:rFonts w:ascii="Arial" w:hAnsi="Arial" w:cs="Arial"/>
                      <w:sz w:val="16"/>
                    </w:rPr>
                  </w:pPr>
                  <w:r>
                    <w:rPr>
                      <w:rFonts w:ascii="Arial" w:hAnsi="Arial" w:cs="Arial"/>
                      <w:sz w:val="16"/>
                    </w:rPr>
                    <w:t>&gt;5</w:t>
                  </w:r>
                </w:p>
              </w:tc>
              <w:tc>
                <w:tcPr>
                  <w:tcW w:w="1170" w:type="dxa"/>
                </w:tcPr>
                <w:p w:rsidR="001500F6" w:rsidRDefault="001500F6">
                  <w:pPr>
                    <w:jc w:val="center"/>
                    <w:rPr>
                      <w:rFonts w:ascii="Arial" w:hAnsi="Arial" w:cs="Arial"/>
                      <w:sz w:val="16"/>
                    </w:rPr>
                  </w:pPr>
                  <w:r>
                    <w:rPr>
                      <w:rFonts w:ascii="Arial" w:hAnsi="Arial" w:cs="Arial"/>
                      <w:sz w:val="16"/>
                    </w:rPr>
                    <w:t>&gt;5</w:t>
                  </w:r>
                </w:p>
              </w:tc>
            </w:tr>
          </w:tbl>
          <w:p w:rsidR="001500F6" w:rsidRDefault="001500F6">
            <w:pPr>
              <w:pStyle w:val="Header"/>
              <w:tabs>
                <w:tab w:val="clear" w:pos="4320"/>
                <w:tab w:val="clear" w:pos="8640"/>
              </w:tabs>
              <w:ind w:left="2160"/>
              <w:rPr>
                <w:rFonts w:ascii="Arial" w:hAnsi="Arial" w:cs="Arial"/>
                <w:sz w:val="20"/>
              </w:rPr>
            </w:pPr>
          </w:p>
          <w:p w:rsidR="001500F6" w:rsidRPr="00AF6EB1" w:rsidRDefault="001500F6" w:rsidP="008A5874">
            <w:pPr>
              <w:numPr>
                <w:ilvl w:val="0"/>
                <w:numId w:val="23"/>
              </w:numPr>
              <w:rPr>
                <w:rFonts w:ascii="Arial" w:hAnsi="Arial" w:cs="Arial"/>
                <w:sz w:val="20"/>
                <w:szCs w:val="20"/>
              </w:rPr>
            </w:pPr>
            <w:r w:rsidRPr="00AF6EB1">
              <w:rPr>
                <w:rFonts w:ascii="Arial" w:hAnsi="Arial" w:cs="Arial"/>
                <w:b/>
                <w:sz w:val="20"/>
                <w:szCs w:val="20"/>
              </w:rPr>
              <w:t>Negative culture</w:t>
            </w:r>
            <w:r w:rsidRPr="00AF6EB1">
              <w:rPr>
                <w:rFonts w:ascii="Arial" w:hAnsi="Arial" w:cs="Arial"/>
                <w:sz w:val="20"/>
                <w:szCs w:val="20"/>
              </w:rPr>
              <w:t>: Report “NO BETA STREPTOCOCCI,</w:t>
            </w:r>
            <w:r w:rsidR="0040532C">
              <w:rPr>
                <w:rFonts w:ascii="Arial" w:hAnsi="Arial" w:cs="Arial"/>
                <w:sz w:val="20"/>
                <w:szCs w:val="20"/>
              </w:rPr>
              <w:t xml:space="preserve"> GROUP A ISOLATED”, Sunquest </w:t>
            </w:r>
            <w:r w:rsidRPr="00AF6EB1">
              <w:rPr>
                <w:rFonts w:ascii="Arial" w:hAnsi="Arial" w:cs="Arial"/>
                <w:sz w:val="20"/>
                <w:szCs w:val="20"/>
              </w:rPr>
              <w:t xml:space="preserve">code </w:t>
            </w:r>
            <w:r w:rsidRPr="00AF6EB1">
              <w:rPr>
                <w:rFonts w:ascii="Arial" w:hAnsi="Arial" w:cs="Arial"/>
                <w:b/>
                <w:sz w:val="20"/>
                <w:szCs w:val="20"/>
              </w:rPr>
              <w:t>NBS.</w:t>
            </w:r>
          </w:p>
          <w:p w:rsidR="001500F6" w:rsidRPr="00AF6EB1" w:rsidRDefault="001500F6" w:rsidP="00AF6EB1">
            <w:pPr>
              <w:ind w:left="360"/>
              <w:rPr>
                <w:rFonts w:ascii="Arial" w:hAnsi="Arial" w:cs="Arial"/>
                <w:sz w:val="20"/>
                <w:szCs w:val="20"/>
              </w:rPr>
            </w:pPr>
          </w:p>
          <w:p w:rsidR="001500F6" w:rsidRPr="00AF6EB1" w:rsidRDefault="001500F6" w:rsidP="00AF6EB1">
            <w:pPr>
              <w:numPr>
                <w:ilvl w:val="0"/>
                <w:numId w:val="23"/>
              </w:numPr>
              <w:jc w:val="left"/>
              <w:rPr>
                <w:rFonts w:ascii="Arial" w:hAnsi="Arial"/>
                <w:sz w:val="20"/>
                <w:szCs w:val="20"/>
              </w:rPr>
            </w:pPr>
            <w:r w:rsidRPr="00AF6EB1">
              <w:rPr>
                <w:rFonts w:ascii="Arial" w:hAnsi="Arial"/>
                <w:b/>
                <w:bCs/>
                <w:sz w:val="20"/>
                <w:szCs w:val="20"/>
              </w:rPr>
              <w:t>Positive culture:</w:t>
            </w:r>
            <w:r w:rsidRPr="00AF6EB1">
              <w:rPr>
                <w:rFonts w:ascii="Arial" w:hAnsi="Arial"/>
                <w:sz w:val="20"/>
                <w:szCs w:val="20"/>
              </w:rPr>
              <w:t xml:space="preserve"> Sunquest MO code </w:t>
            </w:r>
            <w:r w:rsidRPr="00AF6EB1">
              <w:rPr>
                <w:rFonts w:ascii="Arial" w:hAnsi="Arial"/>
                <w:b/>
                <w:sz w:val="20"/>
                <w:szCs w:val="20"/>
              </w:rPr>
              <w:t>BSA</w:t>
            </w:r>
          </w:p>
          <w:p w:rsidR="001500F6" w:rsidRDefault="001500F6" w:rsidP="00AF6EB1">
            <w:pPr>
              <w:ind w:left="1440"/>
              <w:rPr>
                <w:rFonts w:ascii="Arial" w:hAnsi="Arial"/>
                <w:sz w:val="16"/>
              </w:rPr>
            </w:pPr>
          </w:p>
          <w:p w:rsidR="001500F6" w:rsidRDefault="001500F6" w:rsidP="00AF6EB1">
            <w:pPr>
              <w:ind w:left="1080"/>
              <w:rPr>
                <w:rFonts w:ascii="Arial" w:hAnsi="Arial"/>
                <w:sz w:val="16"/>
              </w:rPr>
            </w:pPr>
            <w:r>
              <w:rPr>
                <w:rFonts w:ascii="Arial" w:hAnsi="Arial"/>
                <w:sz w:val="16"/>
              </w:rPr>
              <w:t xml:space="preserve"> Observations:   1. 4+ STREPTOCOCCUS PYOGENES, GROUP A</w:t>
            </w:r>
          </w:p>
          <w:p w:rsidR="001500F6" w:rsidRDefault="001500F6" w:rsidP="00AF6EB1">
            <w:pPr>
              <w:pStyle w:val="Header"/>
              <w:tabs>
                <w:tab w:val="clear" w:pos="4320"/>
                <w:tab w:val="clear" w:pos="8640"/>
              </w:tabs>
            </w:pPr>
            <w:r>
              <w:t xml:space="preserve">                                                       </w:t>
            </w:r>
          </w:p>
          <w:p w:rsidR="001500F6" w:rsidRDefault="001500F6" w:rsidP="00AF6EB1">
            <w:pPr>
              <w:ind w:left="1080"/>
              <w:rPr>
                <w:rFonts w:ascii="Arial" w:hAnsi="Arial"/>
                <w:sz w:val="16"/>
              </w:rPr>
            </w:pPr>
            <w:r>
              <w:rPr>
                <w:rFonts w:ascii="Arial" w:hAnsi="Arial"/>
                <w:sz w:val="16"/>
              </w:rPr>
              <w:t xml:space="preserve"> Workups:            </w:t>
            </w:r>
            <w:proofErr w:type="spellStart"/>
            <w:r>
              <w:rPr>
                <w:rFonts w:ascii="Arial" w:hAnsi="Arial"/>
                <w:sz w:val="16"/>
              </w:rPr>
              <w:t>Wkup</w:t>
            </w:r>
            <w:proofErr w:type="spellEnd"/>
            <w:r>
              <w:rPr>
                <w:rFonts w:ascii="Arial" w:hAnsi="Arial"/>
                <w:sz w:val="16"/>
              </w:rPr>
              <w:t xml:space="preserve"> # 1</w:t>
            </w:r>
            <w:r>
              <w:rPr>
                <w:rFonts w:ascii="Arial" w:hAnsi="Arial"/>
                <w:sz w:val="16"/>
              </w:rPr>
              <w:tab/>
            </w:r>
            <w:r>
              <w:rPr>
                <w:rFonts w:ascii="Arial" w:hAnsi="Arial"/>
                <w:sz w:val="16"/>
              </w:rPr>
              <w:tab/>
              <w:t>Workup Components</w:t>
            </w:r>
          </w:p>
          <w:p w:rsidR="001500F6" w:rsidRDefault="001500F6" w:rsidP="00AF6EB1">
            <w:pPr>
              <w:ind w:left="1080"/>
              <w:rPr>
                <w:rFonts w:ascii="Arial" w:hAnsi="Arial"/>
                <w:sz w:val="16"/>
              </w:rPr>
            </w:pPr>
            <w:r>
              <w:rPr>
                <w:rFonts w:ascii="Arial" w:hAnsi="Arial"/>
                <w:sz w:val="16"/>
              </w:rPr>
              <w:t xml:space="preserve">                  </w:t>
            </w:r>
            <w:r w:rsidR="006A52C5">
              <w:rPr>
                <w:rFonts w:ascii="Arial" w:hAnsi="Arial"/>
                <w:sz w:val="16"/>
              </w:rPr>
              <w:t xml:space="preserve">               Med:  SB</w:t>
            </w:r>
            <w:r w:rsidR="006A52C5">
              <w:rPr>
                <w:rFonts w:ascii="Arial" w:hAnsi="Arial"/>
                <w:sz w:val="16"/>
              </w:rPr>
              <w:tab/>
            </w:r>
            <w:r w:rsidR="006A52C5">
              <w:rPr>
                <w:rFonts w:ascii="Arial" w:hAnsi="Arial"/>
                <w:sz w:val="16"/>
              </w:rPr>
              <w:tab/>
            </w:r>
            <w:r w:rsidR="006A52C5">
              <w:rPr>
                <w:rFonts w:ascii="Arial" w:hAnsi="Arial"/>
                <w:sz w:val="16"/>
              </w:rPr>
              <w:tab/>
              <w:t>MSID: 1</w:t>
            </w:r>
            <w:r>
              <w:rPr>
                <w:rFonts w:ascii="Arial" w:hAnsi="Arial"/>
                <w:sz w:val="16"/>
              </w:rPr>
              <w:tab/>
            </w:r>
            <w:r>
              <w:rPr>
                <w:rFonts w:ascii="Arial" w:hAnsi="Arial"/>
                <w:sz w:val="16"/>
              </w:rPr>
              <w:tab/>
            </w:r>
          </w:p>
          <w:p w:rsidR="001500F6" w:rsidRDefault="001500F6" w:rsidP="00AF6EB1">
            <w:pPr>
              <w:ind w:left="2160"/>
              <w:rPr>
                <w:rFonts w:ascii="Arial" w:hAnsi="Arial"/>
                <w:sz w:val="16"/>
              </w:rPr>
            </w:pPr>
            <w:r>
              <w:rPr>
                <w:rFonts w:ascii="Arial" w:hAnsi="Arial"/>
                <w:sz w:val="16"/>
              </w:rPr>
              <w:t xml:space="preserve">            </w:t>
            </w:r>
            <w:proofErr w:type="spellStart"/>
            <w:r>
              <w:rPr>
                <w:rFonts w:ascii="Arial" w:hAnsi="Arial"/>
                <w:sz w:val="16"/>
              </w:rPr>
              <w:t>Desc</w:t>
            </w:r>
            <w:proofErr w:type="spellEnd"/>
            <w:r>
              <w:rPr>
                <w:rFonts w:ascii="Arial" w:hAnsi="Arial"/>
                <w:sz w:val="16"/>
              </w:rPr>
              <w:t>:  BH</w:t>
            </w:r>
            <w:r>
              <w:rPr>
                <w:rFonts w:ascii="Arial" w:hAnsi="Arial"/>
                <w:sz w:val="16"/>
              </w:rPr>
              <w:tab/>
            </w:r>
            <w:r>
              <w:rPr>
                <w:rFonts w:ascii="Arial" w:hAnsi="Arial"/>
                <w:sz w:val="16"/>
              </w:rPr>
              <w:tab/>
            </w:r>
            <w:r>
              <w:rPr>
                <w:rFonts w:ascii="Arial" w:hAnsi="Arial"/>
                <w:sz w:val="16"/>
              </w:rPr>
              <w:tab/>
              <w:t>GMS   : STR</w:t>
            </w:r>
          </w:p>
          <w:p w:rsidR="001500F6" w:rsidRDefault="001500F6" w:rsidP="00AF6EB1">
            <w:pPr>
              <w:ind w:left="2160"/>
              <w:rPr>
                <w:rFonts w:ascii="Arial" w:hAnsi="Arial"/>
                <w:sz w:val="16"/>
              </w:rPr>
            </w:pPr>
            <w:r>
              <w:rPr>
                <w:rFonts w:ascii="Arial" w:hAnsi="Arial"/>
                <w:sz w:val="16"/>
              </w:rPr>
              <w:t xml:space="preserve">            Id:  BHS</w:t>
            </w:r>
            <w:r>
              <w:rPr>
                <w:rFonts w:ascii="Arial" w:hAnsi="Arial"/>
                <w:sz w:val="16"/>
              </w:rPr>
              <w:tab/>
            </w:r>
            <w:r>
              <w:rPr>
                <w:rFonts w:ascii="Arial" w:hAnsi="Arial"/>
                <w:sz w:val="16"/>
              </w:rPr>
              <w:tab/>
            </w:r>
            <w:r>
              <w:rPr>
                <w:rFonts w:ascii="Arial" w:hAnsi="Arial"/>
                <w:sz w:val="16"/>
              </w:rPr>
              <w:tab/>
              <w:t>CAT    : NEG</w:t>
            </w:r>
          </w:p>
          <w:p w:rsidR="00D426EB" w:rsidRPr="00D426EB" w:rsidRDefault="006A52C5" w:rsidP="00D426EB">
            <w:pPr>
              <w:ind w:left="3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p w:rsidR="001500F6" w:rsidRPr="00AF6EB1" w:rsidRDefault="001500F6" w:rsidP="00181DE5">
            <w:pPr>
              <w:jc w:val="left"/>
              <w:rPr>
                <w:rFonts w:ascii="Arial" w:hAnsi="Arial" w:cs="Arial"/>
                <w:sz w:val="20"/>
                <w:szCs w:val="20"/>
              </w:rPr>
            </w:pPr>
          </w:p>
          <w:p w:rsidR="001500F6" w:rsidRPr="00AF6EB1" w:rsidRDefault="001500F6" w:rsidP="008A5874">
            <w:pPr>
              <w:pStyle w:val="Heading4"/>
              <w:numPr>
                <w:ilvl w:val="0"/>
                <w:numId w:val="23"/>
              </w:numPr>
              <w:rPr>
                <w:rFonts w:ascii="Arial" w:hAnsi="Arial" w:cs="Arial"/>
                <w:bCs w:val="0"/>
                <w:sz w:val="20"/>
                <w:szCs w:val="20"/>
              </w:rPr>
            </w:pPr>
            <w:r w:rsidRPr="00AF6EB1">
              <w:rPr>
                <w:rFonts w:ascii="Arial" w:hAnsi="Arial" w:cs="Arial"/>
                <w:bCs w:val="0"/>
                <w:sz w:val="20"/>
                <w:szCs w:val="20"/>
              </w:rPr>
              <w:t xml:space="preserve">Review </w:t>
            </w:r>
            <w:r w:rsidRPr="00AF6EB1">
              <w:rPr>
                <w:rFonts w:ascii="Arial" w:hAnsi="Arial" w:cs="Arial"/>
                <w:b/>
                <w:sz w:val="20"/>
                <w:szCs w:val="20"/>
              </w:rPr>
              <w:t>Culture Summary</w:t>
            </w:r>
            <w:r w:rsidRPr="00AF6EB1">
              <w:rPr>
                <w:rFonts w:ascii="Arial" w:hAnsi="Arial" w:cs="Arial"/>
                <w:bCs w:val="0"/>
                <w:sz w:val="20"/>
                <w:szCs w:val="20"/>
              </w:rPr>
              <w:t xml:space="preserve"> for accuracy before filing report.</w:t>
            </w:r>
          </w:p>
          <w:p w:rsidR="001500F6" w:rsidRDefault="001500F6">
            <w:pPr>
              <w:pStyle w:val="Header"/>
              <w:tabs>
                <w:tab w:val="clear" w:pos="4320"/>
                <w:tab w:val="clear" w:pos="8640"/>
              </w:tabs>
              <w:rPr>
                <w:rFonts w:ascii="Arial" w:hAnsi="Arial" w:cs="Arial"/>
                <w:sz w:val="20"/>
              </w:rPr>
            </w:pPr>
          </w:p>
          <w:p w:rsidR="001500F6" w:rsidRPr="001500F6" w:rsidRDefault="001500F6" w:rsidP="008A5874">
            <w:pPr>
              <w:pStyle w:val="Heading4"/>
              <w:numPr>
                <w:ilvl w:val="0"/>
                <w:numId w:val="23"/>
              </w:numPr>
              <w:rPr>
                <w:rFonts w:ascii="Arial" w:hAnsi="Arial" w:cs="Arial"/>
                <w:bCs w:val="0"/>
                <w:sz w:val="20"/>
              </w:rPr>
            </w:pPr>
            <w:r w:rsidRPr="0034636C">
              <w:rPr>
                <w:rFonts w:ascii="Arial" w:hAnsi="Arial" w:cs="Arial"/>
                <w:sz w:val="20"/>
              </w:rPr>
              <w:t xml:space="preserve">If a culture requires a correction, the code </w:t>
            </w:r>
            <w:r w:rsidRPr="0034636C">
              <w:rPr>
                <w:rFonts w:ascii="Arial" w:hAnsi="Arial" w:cs="Arial"/>
                <w:b/>
                <w:sz w:val="20"/>
              </w:rPr>
              <w:t>CORR</w:t>
            </w:r>
            <w:r w:rsidRPr="0034636C">
              <w:rPr>
                <w:rFonts w:ascii="Arial" w:hAnsi="Arial" w:cs="Arial"/>
                <w:sz w:val="20"/>
              </w:rPr>
              <w:t xml:space="preserve"> (corrected report) must be reported on an observation line in the </w:t>
            </w:r>
            <w:r w:rsidRPr="0034636C">
              <w:rPr>
                <w:rFonts w:ascii="Arial" w:hAnsi="Arial" w:cs="Arial"/>
                <w:i/>
                <w:iCs/>
                <w:sz w:val="20"/>
              </w:rPr>
              <w:t>Direct Exam</w:t>
            </w:r>
            <w:r w:rsidRPr="0034636C">
              <w:rPr>
                <w:rFonts w:ascii="Arial" w:hAnsi="Arial" w:cs="Arial"/>
                <w:sz w:val="20"/>
              </w:rPr>
              <w:t xml:space="preserve"> or </w:t>
            </w:r>
            <w:r w:rsidRPr="0034636C">
              <w:rPr>
                <w:rFonts w:ascii="Arial" w:hAnsi="Arial" w:cs="Arial"/>
                <w:i/>
                <w:iCs/>
                <w:sz w:val="20"/>
              </w:rPr>
              <w:t>Culture Entry</w:t>
            </w:r>
            <w:r w:rsidRPr="0034636C">
              <w:rPr>
                <w:rFonts w:ascii="Arial" w:hAnsi="Arial" w:cs="Arial"/>
                <w:sz w:val="20"/>
              </w:rPr>
              <w:t xml:space="preserve"> tab. Refer to policy MC 5.1 </w:t>
            </w:r>
            <w:r w:rsidRPr="0034636C">
              <w:rPr>
                <w:rFonts w:ascii="Arial" w:hAnsi="Arial" w:cs="Arial"/>
                <w:bCs w:val="0"/>
                <w:iCs/>
                <w:sz w:val="20"/>
              </w:rPr>
              <w:t>LABELING</w:t>
            </w:r>
            <w:r w:rsidRPr="0034636C">
              <w:rPr>
                <w:rFonts w:ascii="Arial" w:hAnsi="Arial" w:cs="Arial"/>
                <w:bCs w:val="0"/>
                <w:i/>
                <w:iCs/>
                <w:sz w:val="20"/>
              </w:rPr>
              <w:t xml:space="preserve"> </w:t>
            </w:r>
            <w:r w:rsidRPr="0034636C">
              <w:rPr>
                <w:rFonts w:ascii="Arial" w:hAnsi="Arial" w:cs="Arial"/>
                <w:bCs w:val="0"/>
                <w:iCs/>
                <w:sz w:val="20"/>
              </w:rPr>
              <w:t>ERRORS/SPECIMEN MIXUPS</w:t>
            </w:r>
            <w:r w:rsidRPr="0034636C">
              <w:rPr>
                <w:rFonts w:ascii="Arial" w:hAnsi="Arial" w:cs="Arial"/>
                <w:bCs w:val="0"/>
                <w:i/>
                <w:iCs/>
                <w:sz w:val="20"/>
              </w:rPr>
              <w:t xml:space="preserve"> </w:t>
            </w:r>
            <w:r w:rsidRPr="0034636C">
              <w:rPr>
                <w:rFonts w:ascii="Arial" w:hAnsi="Arial" w:cs="Arial"/>
                <w:sz w:val="20"/>
              </w:rPr>
              <w:t>for Sunquest report entry inf</w:t>
            </w:r>
            <w:r>
              <w:rPr>
                <w:rFonts w:ascii="Arial" w:hAnsi="Arial" w:cs="Arial"/>
                <w:sz w:val="20"/>
              </w:rPr>
              <w:t>ormation.</w:t>
            </w:r>
          </w:p>
          <w:p w:rsidR="001500F6" w:rsidRPr="0034636C" w:rsidRDefault="001500F6" w:rsidP="008A5874">
            <w:pPr>
              <w:pStyle w:val="Heading4"/>
              <w:numPr>
                <w:ilvl w:val="0"/>
                <w:numId w:val="23"/>
              </w:numPr>
              <w:rPr>
                <w:rFonts w:ascii="Arial" w:hAnsi="Arial" w:cs="Arial"/>
                <w:bCs w:val="0"/>
                <w:sz w:val="20"/>
              </w:rPr>
            </w:pPr>
            <w:r w:rsidRPr="0034636C">
              <w:rPr>
                <w:rFonts w:ascii="Arial" w:hAnsi="Arial" w:cs="Arial"/>
                <w:bCs w:val="0"/>
                <w:sz w:val="20"/>
              </w:rPr>
              <w:t xml:space="preserve">If growth should occur or additional testing should be requested after the culture has been finalized, remove the final status and send out a supplementary report. The code SRPT (supplementary report) must be used in SREQ or </w:t>
            </w:r>
            <w:r w:rsidRPr="0034636C">
              <w:rPr>
                <w:rFonts w:ascii="Arial" w:hAnsi="Arial" w:cs="Arial"/>
                <w:bCs w:val="0"/>
                <w:i/>
                <w:iCs/>
                <w:sz w:val="20"/>
              </w:rPr>
              <w:t>Culture Observations</w:t>
            </w:r>
            <w:r w:rsidRPr="0034636C">
              <w:rPr>
                <w:rFonts w:ascii="Arial" w:hAnsi="Arial" w:cs="Arial"/>
                <w:bCs w:val="0"/>
                <w:sz w:val="20"/>
              </w:rPr>
              <w:t xml:space="preserve"> as follows:</w:t>
            </w:r>
          </w:p>
          <w:p w:rsidR="001500F6" w:rsidRDefault="001500F6" w:rsidP="008A5874">
            <w:pPr>
              <w:pStyle w:val="Heading4"/>
              <w:numPr>
                <w:ilvl w:val="0"/>
                <w:numId w:val="24"/>
              </w:numPr>
              <w:tabs>
                <w:tab w:val="left" w:pos="1530"/>
              </w:tabs>
              <w:rPr>
                <w:rFonts w:ascii="Arial" w:hAnsi="Arial" w:cs="Arial"/>
                <w:bCs w:val="0"/>
                <w:sz w:val="20"/>
              </w:rPr>
            </w:pPr>
            <w:r>
              <w:rPr>
                <w:rFonts w:ascii="Arial" w:hAnsi="Arial" w:cs="Arial"/>
                <w:bCs w:val="0"/>
                <w:sz w:val="20"/>
              </w:rPr>
              <w:t xml:space="preserve">Updated or new culture information: In the </w:t>
            </w:r>
            <w:r>
              <w:rPr>
                <w:rFonts w:ascii="Arial" w:hAnsi="Arial" w:cs="Arial"/>
                <w:bCs w:val="0"/>
                <w:i/>
                <w:iCs/>
                <w:sz w:val="20"/>
              </w:rPr>
              <w:t>Culture Entry</w:t>
            </w:r>
            <w:r>
              <w:rPr>
                <w:rFonts w:ascii="Arial" w:hAnsi="Arial" w:cs="Arial"/>
                <w:bCs w:val="0"/>
                <w:sz w:val="20"/>
              </w:rPr>
              <w:t xml:space="preserve"> tab, enter SRPT on an observation line followed by new results.</w:t>
            </w:r>
          </w:p>
          <w:p w:rsidR="001500F6" w:rsidRDefault="001500F6" w:rsidP="008A5874">
            <w:pPr>
              <w:pStyle w:val="Heading4"/>
              <w:numPr>
                <w:ilvl w:val="0"/>
                <w:numId w:val="24"/>
              </w:numPr>
              <w:tabs>
                <w:tab w:val="num" w:pos="1260"/>
              </w:tabs>
              <w:rPr>
                <w:rFonts w:ascii="Arial" w:hAnsi="Arial" w:cs="Arial"/>
                <w:bCs w:val="0"/>
                <w:sz w:val="20"/>
              </w:rPr>
            </w:pPr>
            <w:r>
              <w:rPr>
                <w:rFonts w:ascii="Arial" w:hAnsi="Arial" w:cs="Arial"/>
                <w:bCs w:val="0"/>
                <w:sz w:val="20"/>
              </w:rPr>
              <w:t xml:space="preserve">Requests for additional testing: In the </w:t>
            </w:r>
            <w:r>
              <w:rPr>
                <w:rFonts w:ascii="Arial" w:hAnsi="Arial" w:cs="Arial"/>
                <w:bCs w:val="0"/>
                <w:i/>
                <w:iCs/>
                <w:sz w:val="20"/>
              </w:rPr>
              <w:t>Misc. Updates</w:t>
            </w:r>
            <w:r>
              <w:rPr>
                <w:rFonts w:ascii="Arial" w:hAnsi="Arial" w:cs="Arial"/>
                <w:bCs w:val="0"/>
                <w:sz w:val="20"/>
              </w:rPr>
              <w:t xml:space="preserve"> tab, enter </w:t>
            </w:r>
            <w:r>
              <w:rPr>
                <w:rFonts w:ascii="Arial" w:hAnsi="Arial" w:cs="Arial"/>
                <w:b/>
                <w:sz w:val="20"/>
              </w:rPr>
              <w:t>SRPT</w:t>
            </w:r>
            <w:r>
              <w:rPr>
                <w:rFonts w:ascii="Arial" w:hAnsi="Arial" w:cs="Arial"/>
                <w:bCs w:val="0"/>
                <w:sz w:val="20"/>
              </w:rPr>
              <w:t xml:space="preserve"> in SREQ followed by the request.</w:t>
            </w:r>
          </w:p>
          <w:p w:rsidR="001500F6" w:rsidRDefault="001500F6" w:rsidP="008A5874">
            <w:pPr>
              <w:numPr>
                <w:ilvl w:val="0"/>
                <w:numId w:val="24"/>
              </w:numPr>
              <w:rPr>
                <w:rFonts w:ascii="Arial" w:hAnsi="Arial" w:cs="Arial"/>
                <w:sz w:val="20"/>
              </w:rPr>
            </w:pPr>
            <w:r>
              <w:rPr>
                <w:rFonts w:ascii="Arial" w:hAnsi="Arial" w:cs="Arial"/>
                <w:sz w:val="20"/>
              </w:rPr>
              <w:t>Re</w:t>
            </w:r>
            <w:r w:rsidR="00C7313D">
              <w:rPr>
                <w:rFonts w:ascii="Arial" w:hAnsi="Arial" w:cs="Arial"/>
                <w:sz w:val="20"/>
              </w:rPr>
              <w:t>-</w:t>
            </w:r>
            <w:r>
              <w:rPr>
                <w:rFonts w:ascii="Arial" w:hAnsi="Arial" w:cs="Arial"/>
                <w:sz w:val="20"/>
              </w:rPr>
              <w:t>final the culture when</w:t>
            </w:r>
            <w:r>
              <w:rPr>
                <w:rFonts w:ascii="Arial" w:hAnsi="Arial" w:cs="Arial"/>
                <w:bCs/>
                <w:sz w:val="20"/>
              </w:rPr>
              <w:t xml:space="preserve"> identifications and/or testing are complete.</w:t>
            </w:r>
          </w:p>
          <w:p w:rsidR="001500F6" w:rsidRDefault="001500F6">
            <w:pPr>
              <w:jc w:val="left"/>
              <w:rPr>
                <w:rFonts w:ascii="Arial" w:hAnsi="Arial"/>
                <w:sz w:val="20"/>
              </w:rPr>
            </w:pP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trPr>
        <w:tc>
          <w:tcPr>
            <w:tcW w:w="1785" w:type="dxa"/>
            <w:tcBorders>
              <w:left w:val="nil"/>
            </w:tcBorders>
          </w:tcPr>
          <w:p w:rsidR="001500F6" w:rsidRDefault="001500F6">
            <w:pPr>
              <w:rPr>
                <w:rFonts w:ascii="Arial" w:hAnsi="Arial"/>
                <w:b/>
                <w:color w:val="0000FF"/>
                <w:sz w:val="20"/>
              </w:rPr>
            </w:pPr>
          </w:p>
          <w:p w:rsidR="001500F6" w:rsidRDefault="001500F6">
            <w:pPr>
              <w:rPr>
                <w:rFonts w:ascii="Arial" w:hAnsi="Arial"/>
                <w:b/>
                <w:color w:val="0000FF"/>
                <w:sz w:val="20"/>
              </w:rPr>
            </w:pPr>
            <w:r>
              <w:rPr>
                <w:rFonts w:ascii="Arial" w:hAnsi="Arial"/>
                <w:b/>
                <w:color w:val="0000FF"/>
                <w:sz w:val="20"/>
              </w:rPr>
              <w:t>References</w:t>
            </w:r>
          </w:p>
          <w:p w:rsidR="001500F6" w:rsidRDefault="001500F6">
            <w:pPr>
              <w:rPr>
                <w:rFonts w:ascii="Arial" w:hAnsi="Arial"/>
                <w:b/>
                <w:color w:val="0000FF"/>
                <w:sz w:val="20"/>
              </w:rPr>
            </w:pPr>
          </w:p>
        </w:tc>
        <w:tc>
          <w:tcPr>
            <w:tcW w:w="9387" w:type="dxa"/>
            <w:gridSpan w:val="8"/>
            <w:tcBorders>
              <w:top w:val="single" w:sz="4" w:space="0" w:color="auto"/>
              <w:bottom w:val="single" w:sz="4" w:space="0" w:color="auto"/>
              <w:right w:val="nil"/>
            </w:tcBorders>
          </w:tcPr>
          <w:p w:rsidR="001500F6" w:rsidRDefault="001500F6">
            <w:pPr>
              <w:rPr>
                <w:rFonts w:ascii="Arial" w:hAnsi="Arial" w:cs="Arial"/>
                <w:sz w:val="20"/>
              </w:rPr>
            </w:pPr>
          </w:p>
          <w:p w:rsidR="001500F6" w:rsidRPr="008C6C82" w:rsidRDefault="001500F6" w:rsidP="00AF6EB1">
            <w:pPr>
              <w:numPr>
                <w:ilvl w:val="0"/>
                <w:numId w:val="43"/>
              </w:numPr>
              <w:jc w:val="left"/>
              <w:rPr>
                <w:rFonts w:ascii="Arial" w:hAnsi="Arial"/>
                <w:bCs/>
                <w:sz w:val="16"/>
                <w:szCs w:val="16"/>
              </w:rPr>
            </w:pPr>
            <w:r w:rsidRPr="008C6C82">
              <w:rPr>
                <w:rFonts w:ascii="Arial" w:hAnsi="Arial"/>
                <w:bCs/>
                <w:sz w:val="16"/>
                <w:szCs w:val="16"/>
              </w:rPr>
              <w:t xml:space="preserve">York, M., Section 3, Aerobic </w:t>
            </w:r>
            <w:r>
              <w:rPr>
                <w:rFonts w:ascii="Arial" w:hAnsi="Arial"/>
                <w:bCs/>
                <w:sz w:val="16"/>
                <w:szCs w:val="16"/>
              </w:rPr>
              <w:t xml:space="preserve"> B</w:t>
            </w:r>
            <w:r w:rsidRPr="008C6C82">
              <w:rPr>
                <w:rFonts w:ascii="Arial" w:hAnsi="Arial"/>
                <w:bCs/>
                <w:sz w:val="16"/>
                <w:szCs w:val="16"/>
              </w:rPr>
              <w:t xml:space="preserve">acteriology, 3.11.2, 3.11.3, </w:t>
            </w:r>
            <w:r>
              <w:rPr>
                <w:rFonts w:ascii="Arial" w:hAnsi="Arial"/>
                <w:bCs/>
                <w:i/>
                <w:sz w:val="16"/>
                <w:szCs w:val="16"/>
              </w:rPr>
              <w:t xml:space="preserve">Garcia, Lynne </w:t>
            </w:r>
            <w:r w:rsidRPr="008C6C82">
              <w:rPr>
                <w:rFonts w:ascii="Arial" w:hAnsi="Arial"/>
                <w:bCs/>
                <w:sz w:val="16"/>
                <w:szCs w:val="16"/>
              </w:rPr>
              <w:t xml:space="preserve"> (</w:t>
            </w:r>
            <w:proofErr w:type="spellStart"/>
            <w:r w:rsidRPr="008C6C82">
              <w:rPr>
                <w:rFonts w:ascii="Arial" w:hAnsi="Arial"/>
                <w:bCs/>
                <w:sz w:val="16"/>
                <w:szCs w:val="16"/>
              </w:rPr>
              <w:t>ed</w:t>
            </w:r>
            <w:proofErr w:type="spellEnd"/>
            <w:r w:rsidRPr="008C6C82">
              <w:rPr>
                <w:rFonts w:ascii="Arial" w:hAnsi="Arial"/>
                <w:bCs/>
                <w:sz w:val="16"/>
                <w:szCs w:val="16"/>
              </w:rPr>
              <w:t>)</w:t>
            </w:r>
            <w:r w:rsidRPr="008C6C82">
              <w:rPr>
                <w:rFonts w:ascii="Arial" w:hAnsi="Arial"/>
                <w:bCs/>
                <w:i/>
                <w:sz w:val="16"/>
                <w:szCs w:val="16"/>
              </w:rPr>
              <w:t xml:space="preserve"> Clinical Microbiology Procedures Handbook</w:t>
            </w:r>
            <w:r>
              <w:rPr>
                <w:rFonts w:ascii="Arial" w:hAnsi="Arial"/>
                <w:bCs/>
                <w:sz w:val="16"/>
                <w:szCs w:val="16"/>
              </w:rPr>
              <w:t>, 2010</w:t>
            </w:r>
            <w:r w:rsidRPr="008C6C82">
              <w:rPr>
                <w:rFonts w:ascii="Arial" w:hAnsi="Arial"/>
                <w:bCs/>
                <w:sz w:val="16"/>
                <w:szCs w:val="16"/>
              </w:rPr>
              <w:t>, American Society for Microbiology, Washington, D.C.</w:t>
            </w:r>
          </w:p>
          <w:p w:rsidR="001500F6" w:rsidRPr="008C6C82" w:rsidRDefault="001500F6" w:rsidP="00AF6EB1">
            <w:pPr>
              <w:numPr>
                <w:ilvl w:val="0"/>
                <w:numId w:val="43"/>
              </w:numPr>
              <w:jc w:val="left"/>
              <w:rPr>
                <w:rFonts w:ascii="Arial" w:hAnsi="Arial"/>
                <w:sz w:val="16"/>
                <w:szCs w:val="16"/>
              </w:rPr>
            </w:pPr>
            <w:r w:rsidRPr="008C6C82">
              <w:rPr>
                <w:rFonts w:ascii="Arial" w:hAnsi="Arial"/>
                <w:sz w:val="16"/>
                <w:szCs w:val="16"/>
              </w:rPr>
              <w:t xml:space="preserve">Forbes, B.A., et al., Bailey &amp; Scott’s </w:t>
            </w:r>
            <w:r w:rsidRPr="008C6C82">
              <w:rPr>
                <w:rFonts w:ascii="Arial" w:hAnsi="Arial"/>
                <w:i/>
                <w:sz w:val="16"/>
                <w:szCs w:val="16"/>
              </w:rPr>
              <w:t>Diagnostic Microbiology</w:t>
            </w:r>
            <w:r>
              <w:rPr>
                <w:rFonts w:ascii="Arial" w:hAnsi="Arial"/>
                <w:sz w:val="16"/>
                <w:szCs w:val="16"/>
              </w:rPr>
              <w:t>, eleventh edition, 2007</w:t>
            </w:r>
            <w:r w:rsidRPr="008C6C82">
              <w:rPr>
                <w:rFonts w:ascii="Arial" w:hAnsi="Arial"/>
                <w:sz w:val="16"/>
                <w:szCs w:val="16"/>
              </w:rPr>
              <w:t>. Mosby, Inc., St. Louis, MO., pg. 899-905.</w:t>
            </w:r>
          </w:p>
          <w:p w:rsidR="001500F6" w:rsidRPr="008C6C82" w:rsidRDefault="001500F6" w:rsidP="00AF6EB1">
            <w:pPr>
              <w:numPr>
                <w:ilvl w:val="0"/>
                <w:numId w:val="43"/>
              </w:numPr>
              <w:jc w:val="left"/>
              <w:rPr>
                <w:rFonts w:ascii="Arial" w:hAnsi="Arial"/>
                <w:sz w:val="16"/>
                <w:szCs w:val="16"/>
              </w:rPr>
            </w:pPr>
            <w:proofErr w:type="spellStart"/>
            <w:r>
              <w:rPr>
                <w:rFonts w:ascii="Arial" w:hAnsi="Arial"/>
                <w:sz w:val="16"/>
                <w:szCs w:val="16"/>
              </w:rPr>
              <w:t>Versalovic</w:t>
            </w:r>
            <w:proofErr w:type="spellEnd"/>
            <w:r>
              <w:rPr>
                <w:rFonts w:ascii="Arial" w:hAnsi="Arial"/>
                <w:sz w:val="16"/>
                <w:szCs w:val="16"/>
              </w:rPr>
              <w:t xml:space="preserve">, </w:t>
            </w:r>
            <w:proofErr w:type="gramStart"/>
            <w:r>
              <w:rPr>
                <w:rFonts w:ascii="Arial" w:hAnsi="Arial"/>
                <w:sz w:val="16"/>
                <w:szCs w:val="16"/>
              </w:rPr>
              <w:t>James</w:t>
            </w:r>
            <w:r w:rsidRPr="008C6C82">
              <w:rPr>
                <w:rFonts w:ascii="Arial" w:hAnsi="Arial"/>
                <w:sz w:val="16"/>
                <w:szCs w:val="16"/>
              </w:rPr>
              <w:t>.,</w:t>
            </w:r>
            <w:proofErr w:type="gramEnd"/>
            <w:r w:rsidRPr="008C6C82">
              <w:rPr>
                <w:rFonts w:ascii="Arial" w:hAnsi="Arial"/>
                <w:sz w:val="16"/>
                <w:szCs w:val="16"/>
              </w:rPr>
              <w:t xml:space="preserve"> et al, </w:t>
            </w:r>
            <w:r w:rsidRPr="008C6C82">
              <w:rPr>
                <w:rFonts w:ascii="Arial" w:hAnsi="Arial"/>
                <w:i/>
                <w:sz w:val="16"/>
                <w:szCs w:val="16"/>
              </w:rPr>
              <w:t>Manual of Clinical Microbiology</w:t>
            </w:r>
            <w:r>
              <w:rPr>
                <w:rFonts w:ascii="Arial" w:hAnsi="Arial"/>
                <w:sz w:val="16"/>
                <w:szCs w:val="16"/>
              </w:rPr>
              <w:t>, 2011</w:t>
            </w:r>
            <w:r w:rsidRPr="008C6C82">
              <w:rPr>
                <w:rFonts w:ascii="Arial" w:hAnsi="Arial"/>
                <w:sz w:val="16"/>
                <w:szCs w:val="16"/>
              </w:rPr>
              <w:t>, ASM press, American Society for Microbiology, Washington, D.C., pg. 318-319.</w:t>
            </w:r>
          </w:p>
          <w:p w:rsidR="001500F6" w:rsidRDefault="0040532C" w:rsidP="00AF6EB1">
            <w:pPr>
              <w:pStyle w:val="Header"/>
              <w:numPr>
                <w:ilvl w:val="0"/>
                <w:numId w:val="43"/>
              </w:numPr>
              <w:tabs>
                <w:tab w:val="clear" w:pos="4320"/>
                <w:tab w:val="clear" w:pos="8640"/>
              </w:tabs>
              <w:jc w:val="left"/>
              <w:rPr>
                <w:rFonts w:ascii="Arial" w:hAnsi="Arial"/>
                <w:sz w:val="16"/>
                <w:szCs w:val="16"/>
              </w:rPr>
            </w:pPr>
            <w:proofErr w:type="spellStart"/>
            <w:r>
              <w:rPr>
                <w:rFonts w:ascii="Arial" w:hAnsi="Arial"/>
                <w:sz w:val="16"/>
                <w:szCs w:val="16"/>
              </w:rPr>
              <w:t>Leber</w:t>
            </w:r>
            <w:proofErr w:type="spellEnd"/>
            <w:r>
              <w:rPr>
                <w:rFonts w:ascii="Arial" w:hAnsi="Arial"/>
                <w:sz w:val="16"/>
                <w:szCs w:val="16"/>
              </w:rPr>
              <w:t xml:space="preserve">, A </w:t>
            </w:r>
            <w:r w:rsidR="001500F6" w:rsidRPr="008C6C82">
              <w:rPr>
                <w:rFonts w:ascii="Arial" w:hAnsi="Arial"/>
                <w:i/>
                <w:sz w:val="16"/>
                <w:szCs w:val="16"/>
              </w:rPr>
              <w:t xml:space="preserve"> Clinical Microbiology Procedures Handbook</w:t>
            </w:r>
            <w:r>
              <w:rPr>
                <w:rFonts w:ascii="Arial" w:hAnsi="Arial"/>
                <w:sz w:val="16"/>
                <w:szCs w:val="16"/>
              </w:rPr>
              <w:t>, 4</w:t>
            </w:r>
            <w:r w:rsidRPr="0040532C">
              <w:rPr>
                <w:rFonts w:ascii="Arial" w:hAnsi="Arial"/>
                <w:sz w:val="16"/>
                <w:szCs w:val="16"/>
                <w:vertAlign w:val="superscript"/>
              </w:rPr>
              <w:t>th</w:t>
            </w:r>
            <w:r>
              <w:rPr>
                <w:rFonts w:ascii="Arial" w:hAnsi="Arial"/>
                <w:sz w:val="16"/>
                <w:szCs w:val="16"/>
              </w:rPr>
              <w:t xml:space="preserve"> edition, 2016</w:t>
            </w:r>
            <w:r w:rsidR="001500F6" w:rsidRPr="008C6C82">
              <w:rPr>
                <w:rFonts w:ascii="Arial" w:hAnsi="Arial"/>
                <w:sz w:val="16"/>
                <w:szCs w:val="16"/>
              </w:rPr>
              <w:t>, Vol. 1, American Society for Microbiology, Washington, D.C.</w:t>
            </w:r>
          </w:p>
          <w:p w:rsidR="001500F6" w:rsidRPr="003B6C3B" w:rsidRDefault="001500F6" w:rsidP="00AF6EB1">
            <w:pPr>
              <w:pStyle w:val="TableText"/>
              <w:numPr>
                <w:ilvl w:val="0"/>
                <w:numId w:val="43"/>
              </w:numPr>
              <w:autoSpaceDE/>
              <w:autoSpaceDN/>
              <w:rPr>
                <w:rFonts w:ascii="Arial" w:hAnsi="Arial"/>
              </w:rPr>
            </w:pPr>
            <w:r>
              <w:rPr>
                <w:rFonts w:ascii="Arial" w:hAnsi="Arial"/>
                <w:sz w:val="16"/>
                <w:szCs w:val="16"/>
              </w:rPr>
              <w:t xml:space="preserve"> Weinberg, Arnold N. MD, Group C and Group G streptococcal Infection.  </w:t>
            </w:r>
            <w:proofErr w:type="spellStart"/>
            <w:r>
              <w:rPr>
                <w:rFonts w:ascii="Arial" w:hAnsi="Arial"/>
                <w:sz w:val="16"/>
                <w:szCs w:val="16"/>
              </w:rPr>
              <w:t>UpToDate</w:t>
            </w:r>
            <w:proofErr w:type="spellEnd"/>
            <w:r>
              <w:rPr>
                <w:rFonts w:ascii="Arial" w:hAnsi="Arial" w:cs="Arial"/>
                <w:sz w:val="16"/>
                <w:szCs w:val="16"/>
              </w:rPr>
              <w:t>®</w:t>
            </w:r>
            <w:r>
              <w:rPr>
                <w:rFonts w:ascii="Arial" w:hAnsi="Arial"/>
                <w:sz w:val="16"/>
                <w:szCs w:val="16"/>
              </w:rPr>
              <w:t xml:space="preserve">.  </w:t>
            </w:r>
            <w:proofErr w:type="spellStart"/>
            <w:r>
              <w:rPr>
                <w:rFonts w:ascii="Arial" w:hAnsi="Arial"/>
                <w:sz w:val="16"/>
                <w:szCs w:val="16"/>
              </w:rPr>
              <w:t>Wolters</w:t>
            </w:r>
            <w:proofErr w:type="spellEnd"/>
            <w:r>
              <w:rPr>
                <w:rFonts w:ascii="Arial" w:hAnsi="Arial"/>
                <w:sz w:val="16"/>
                <w:szCs w:val="16"/>
              </w:rPr>
              <w:t xml:space="preserve"> </w:t>
            </w:r>
            <w:proofErr w:type="spellStart"/>
            <w:r>
              <w:rPr>
                <w:rFonts w:ascii="Arial" w:hAnsi="Arial"/>
                <w:sz w:val="16"/>
                <w:szCs w:val="16"/>
              </w:rPr>
              <w:t>Kluwer</w:t>
            </w:r>
            <w:proofErr w:type="spellEnd"/>
            <w:r>
              <w:rPr>
                <w:rFonts w:ascii="Arial" w:hAnsi="Arial"/>
                <w:sz w:val="16"/>
                <w:szCs w:val="16"/>
              </w:rPr>
              <w:t xml:space="preserve"> Health.  10/2/2013.</w:t>
            </w:r>
          </w:p>
          <w:p w:rsidR="003B6C3B" w:rsidRDefault="003B6C3B" w:rsidP="000F525C">
            <w:pPr>
              <w:pStyle w:val="TableText"/>
              <w:autoSpaceDE/>
              <w:autoSpaceDN/>
              <w:ind w:left="360"/>
              <w:rPr>
                <w:rFonts w:ascii="Arial" w:hAnsi="Arial"/>
              </w:rPr>
            </w:pP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trHeight w:val="525"/>
        </w:trPr>
        <w:tc>
          <w:tcPr>
            <w:tcW w:w="1785" w:type="dxa"/>
            <w:tcBorders>
              <w:top w:val="nil"/>
              <w:left w:val="nil"/>
              <w:bottom w:val="nil"/>
            </w:tcBorders>
          </w:tcPr>
          <w:p w:rsidR="001500F6" w:rsidRDefault="001500F6">
            <w:pPr>
              <w:rPr>
                <w:rFonts w:ascii="Arial" w:hAnsi="Arial"/>
                <w:b/>
                <w:color w:val="0000FF"/>
                <w:sz w:val="20"/>
              </w:rPr>
            </w:pPr>
          </w:p>
          <w:p w:rsidR="001500F6" w:rsidRDefault="001500F6">
            <w:pPr>
              <w:rPr>
                <w:rFonts w:ascii="Arial" w:hAnsi="Arial"/>
                <w:b/>
                <w:color w:val="0000FF"/>
                <w:sz w:val="20"/>
              </w:rPr>
            </w:pPr>
            <w:r>
              <w:rPr>
                <w:rFonts w:ascii="Arial" w:hAnsi="Arial"/>
                <w:b/>
                <w:color w:val="0000FF"/>
                <w:sz w:val="20"/>
              </w:rPr>
              <w:t>Appendices</w:t>
            </w:r>
          </w:p>
          <w:p w:rsidR="001500F6" w:rsidRDefault="001500F6">
            <w:pPr>
              <w:rPr>
                <w:rFonts w:ascii="Arial" w:hAnsi="Arial"/>
                <w:b/>
                <w:color w:val="0000FF"/>
                <w:sz w:val="20"/>
              </w:rPr>
            </w:pPr>
          </w:p>
        </w:tc>
        <w:tc>
          <w:tcPr>
            <w:tcW w:w="9387" w:type="dxa"/>
            <w:gridSpan w:val="8"/>
            <w:tcBorders>
              <w:top w:val="single" w:sz="4" w:space="0" w:color="auto"/>
              <w:bottom w:val="single" w:sz="4" w:space="0" w:color="auto"/>
              <w:right w:val="nil"/>
            </w:tcBorders>
          </w:tcPr>
          <w:p w:rsidR="001500F6" w:rsidRPr="00AB4060" w:rsidRDefault="001500F6">
            <w:pPr>
              <w:pStyle w:val="Header"/>
              <w:rPr>
                <w:rFonts w:ascii="Arial" w:hAnsi="Arial" w:cs="Arial"/>
                <w:sz w:val="16"/>
                <w:szCs w:val="16"/>
              </w:rPr>
            </w:pPr>
          </w:p>
          <w:p w:rsidR="001500F6" w:rsidRDefault="001500F6" w:rsidP="00AF6EB1">
            <w:pPr>
              <w:pStyle w:val="Header"/>
              <w:rPr>
                <w:rFonts w:ascii="Arial" w:hAnsi="Arial"/>
                <w:sz w:val="14"/>
              </w:rPr>
            </w:pPr>
            <w:r>
              <w:rPr>
                <w:rFonts w:ascii="Arial" w:hAnsi="Arial"/>
                <w:sz w:val="14"/>
              </w:rPr>
              <w:t xml:space="preserve">WORKLABEL MEDIA DEFINITION  </w:t>
            </w:r>
          </w:p>
          <w:p w:rsidR="001500F6" w:rsidRDefault="001500F6" w:rsidP="00AF6EB1">
            <w:pPr>
              <w:pStyle w:val="Header"/>
              <w:rPr>
                <w:rFonts w:ascii="Arial" w:hAnsi="Arial"/>
                <w:sz w:val="14"/>
              </w:rPr>
            </w:pPr>
            <w:r>
              <w:rPr>
                <w:rFonts w:ascii="Arial" w:hAnsi="Arial"/>
                <w:sz w:val="14"/>
              </w:rPr>
              <w:t xml:space="preserve">          BATTERY   SPEC       </w:t>
            </w:r>
            <w:r w:rsidR="00181DE5">
              <w:rPr>
                <w:rFonts w:ascii="Arial" w:hAnsi="Arial"/>
                <w:sz w:val="14"/>
              </w:rPr>
              <w:t xml:space="preserve">          </w:t>
            </w:r>
            <w:r>
              <w:rPr>
                <w:rFonts w:ascii="Arial" w:hAnsi="Arial"/>
                <w:sz w:val="14"/>
              </w:rPr>
              <w:t>FORM           MEDIA</w:t>
            </w:r>
          </w:p>
          <w:p w:rsidR="001500F6" w:rsidRDefault="00EF537C" w:rsidP="00AF6EB1">
            <w:pPr>
              <w:pStyle w:val="Header"/>
              <w:rPr>
                <w:rFonts w:ascii="Arial" w:hAnsi="Arial"/>
                <w:sz w:val="14"/>
              </w:rPr>
            </w:pPr>
            <w:r>
              <w:rPr>
                <w:rFonts w:ascii="Arial" w:hAnsi="Arial"/>
                <w:sz w:val="14"/>
              </w:rPr>
              <w:t xml:space="preserve">          TCS          </w:t>
            </w:r>
            <w:r w:rsidR="001500F6">
              <w:rPr>
                <w:rFonts w:ascii="Arial" w:hAnsi="Arial"/>
                <w:sz w:val="14"/>
              </w:rPr>
              <w:t>ALL UNDF   MCSTDMCL-WLB   SSBA, CNA, CUT3</w:t>
            </w:r>
          </w:p>
          <w:p w:rsidR="001500F6" w:rsidRDefault="001500F6" w:rsidP="00AF6EB1">
            <w:pPr>
              <w:pStyle w:val="Header"/>
              <w:rPr>
                <w:rFonts w:ascii="Arial" w:hAnsi="Arial"/>
                <w:sz w:val="14"/>
              </w:rPr>
            </w:pPr>
            <w:r>
              <w:rPr>
                <w:rFonts w:ascii="Arial" w:hAnsi="Arial"/>
                <w:sz w:val="14"/>
              </w:rPr>
              <w:t xml:space="preserve">                    </w:t>
            </w:r>
            <w:r w:rsidR="00EF537C">
              <w:rPr>
                <w:rFonts w:ascii="Arial" w:hAnsi="Arial"/>
                <w:sz w:val="14"/>
              </w:rPr>
              <w:t xml:space="preserve">      </w:t>
            </w:r>
            <w:r>
              <w:rPr>
                <w:rFonts w:ascii="Arial" w:hAnsi="Arial"/>
                <w:sz w:val="14"/>
              </w:rPr>
              <w:t xml:space="preserve">RS        </w:t>
            </w:r>
            <w:r w:rsidR="00181DE5">
              <w:rPr>
                <w:rFonts w:ascii="Arial" w:hAnsi="Arial"/>
                <w:sz w:val="14"/>
              </w:rPr>
              <w:t xml:space="preserve">     </w:t>
            </w:r>
            <w:r>
              <w:rPr>
                <w:rFonts w:ascii="Arial" w:hAnsi="Arial"/>
                <w:sz w:val="14"/>
              </w:rPr>
              <w:t xml:space="preserve"> MCSTDMCL-WLB   SSBA, CNA, CUT3</w:t>
            </w:r>
          </w:p>
          <w:p w:rsidR="001500F6" w:rsidRDefault="001500F6" w:rsidP="00AF6EB1">
            <w:pPr>
              <w:pStyle w:val="Header"/>
              <w:rPr>
                <w:rFonts w:ascii="Arial" w:hAnsi="Arial"/>
                <w:sz w:val="14"/>
              </w:rPr>
            </w:pPr>
            <w:r>
              <w:rPr>
                <w:rFonts w:ascii="Arial" w:hAnsi="Arial"/>
                <w:sz w:val="14"/>
              </w:rPr>
              <w:t xml:space="preserve">                  </w:t>
            </w:r>
            <w:r w:rsidR="00EF537C">
              <w:rPr>
                <w:rFonts w:ascii="Arial" w:hAnsi="Arial"/>
                <w:sz w:val="14"/>
              </w:rPr>
              <w:t xml:space="preserve">       </w:t>
            </w:r>
            <w:r>
              <w:rPr>
                <w:rFonts w:ascii="Arial" w:hAnsi="Arial"/>
                <w:sz w:val="14"/>
              </w:rPr>
              <w:t xml:space="preserve"> VAG        </w:t>
            </w:r>
            <w:r w:rsidR="00181DE5">
              <w:rPr>
                <w:rFonts w:ascii="Arial" w:hAnsi="Arial"/>
                <w:sz w:val="14"/>
              </w:rPr>
              <w:t xml:space="preserve">    </w:t>
            </w:r>
            <w:r>
              <w:rPr>
                <w:rFonts w:ascii="Arial" w:hAnsi="Arial"/>
                <w:sz w:val="14"/>
              </w:rPr>
              <w:t>MCSTDMCL-WLB   SSBA, CNA, CUT3</w:t>
            </w:r>
          </w:p>
          <w:p w:rsidR="001500F6" w:rsidRPr="00AB4060" w:rsidRDefault="001500F6">
            <w:pPr>
              <w:jc w:val="left"/>
              <w:rPr>
                <w:rFonts w:ascii="Arial" w:hAnsi="Arial"/>
                <w:sz w:val="16"/>
                <w:szCs w:val="16"/>
              </w:rPr>
            </w:pP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64"/>
        </w:trPr>
        <w:tc>
          <w:tcPr>
            <w:tcW w:w="1785" w:type="dxa"/>
            <w:vMerge w:val="restart"/>
            <w:tcBorders>
              <w:top w:val="nil"/>
              <w:left w:val="nil"/>
              <w:right w:val="single" w:sz="4" w:space="0" w:color="auto"/>
            </w:tcBorders>
          </w:tcPr>
          <w:p w:rsidR="001500F6" w:rsidRDefault="001500F6">
            <w:pPr>
              <w:rPr>
                <w:rFonts w:ascii="Arial" w:hAnsi="Arial"/>
                <w:b/>
                <w:color w:val="0000FF"/>
                <w:sz w:val="20"/>
              </w:rPr>
            </w:pPr>
          </w:p>
          <w:p w:rsidR="001500F6" w:rsidRDefault="001500F6">
            <w:pPr>
              <w:jc w:val="left"/>
              <w:rPr>
                <w:rFonts w:ascii="Arial" w:hAnsi="Arial"/>
                <w:b/>
                <w:color w:val="0000FF"/>
                <w:sz w:val="20"/>
              </w:rPr>
            </w:pPr>
            <w:r>
              <w:rPr>
                <w:rFonts w:ascii="Arial" w:hAnsi="Arial"/>
                <w:b/>
                <w:color w:val="0000FF"/>
                <w:sz w:val="20"/>
              </w:rPr>
              <w:lastRenderedPageBreak/>
              <w:t>Training Plan/ Competency Assessment</w:t>
            </w:r>
          </w:p>
          <w:p w:rsidR="001500F6" w:rsidRDefault="001500F6">
            <w:pPr>
              <w:rPr>
                <w:rFonts w:ascii="Arial" w:hAnsi="Arial"/>
                <w:b/>
                <w:color w:val="0000FF"/>
                <w:sz w:val="20"/>
              </w:rPr>
            </w:pPr>
          </w:p>
        </w:tc>
        <w:tc>
          <w:tcPr>
            <w:tcW w:w="4512" w:type="dxa"/>
            <w:gridSpan w:val="5"/>
            <w:tcBorders>
              <w:top w:val="single" w:sz="4" w:space="0" w:color="auto"/>
              <w:left w:val="single" w:sz="4" w:space="0" w:color="auto"/>
              <w:bottom w:val="single" w:sz="4" w:space="0" w:color="auto"/>
              <w:right w:val="single" w:sz="4" w:space="0" w:color="auto"/>
            </w:tcBorders>
          </w:tcPr>
          <w:p w:rsidR="001500F6" w:rsidRDefault="001500F6">
            <w:pPr>
              <w:jc w:val="left"/>
              <w:rPr>
                <w:rFonts w:ascii="Arial" w:hAnsi="Arial"/>
                <w:b/>
                <w:sz w:val="20"/>
              </w:rPr>
            </w:pPr>
            <w:r>
              <w:rPr>
                <w:rFonts w:ascii="Arial" w:hAnsi="Arial"/>
                <w:b/>
                <w:sz w:val="20"/>
              </w:rPr>
              <w:lastRenderedPageBreak/>
              <w:t>Training Plan</w:t>
            </w:r>
          </w:p>
        </w:tc>
        <w:tc>
          <w:tcPr>
            <w:tcW w:w="4875" w:type="dxa"/>
            <w:gridSpan w:val="3"/>
            <w:tcBorders>
              <w:top w:val="single" w:sz="4" w:space="0" w:color="auto"/>
              <w:left w:val="single" w:sz="4" w:space="0" w:color="auto"/>
              <w:bottom w:val="single" w:sz="4" w:space="0" w:color="auto"/>
              <w:right w:val="single" w:sz="4" w:space="0" w:color="auto"/>
            </w:tcBorders>
          </w:tcPr>
          <w:p w:rsidR="001500F6" w:rsidRDefault="001500F6">
            <w:pPr>
              <w:jc w:val="left"/>
              <w:rPr>
                <w:rFonts w:ascii="Arial" w:hAnsi="Arial"/>
                <w:b/>
                <w:sz w:val="20"/>
              </w:rPr>
            </w:pPr>
            <w:r>
              <w:rPr>
                <w:rFonts w:ascii="Arial" w:hAnsi="Arial"/>
                <w:b/>
                <w:sz w:val="20"/>
              </w:rPr>
              <w:t>Initial Competency Assessment</w:t>
            </w: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872"/>
        </w:trPr>
        <w:tc>
          <w:tcPr>
            <w:tcW w:w="1785" w:type="dxa"/>
            <w:vMerge/>
            <w:tcBorders>
              <w:left w:val="nil"/>
              <w:bottom w:val="nil"/>
              <w:right w:val="single" w:sz="4" w:space="0" w:color="auto"/>
            </w:tcBorders>
          </w:tcPr>
          <w:p w:rsidR="001500F6" w:rsidRDefault="001500F6">
            <w:pPr>
              <w:rPr>
                <w:rFonts w:ascii="Arial" w:hAnsi="Arial"/>
                <w:b/>
                <w:color w:val="0000FF"/>
                <w:sz w:val="20"/>
              </w:rPr>
            </w:pPr>
          </w:p>
        </w:tc>
        <w:tc>
          <w:tcPr>
            <w:tcW w:w="4512" w:type="dxa"/>
            <w:gridSpan w:val="5"/>
            <w:tcBorders>
              <w:top w:val="single" w:sz="4" w:space="0" w:color="auto"/>
              <w:left w:val="single" w:sz="4" w:space="0" w:color="auto"/>
              <w:bottom w:val="single" w:sz="4" w:space="0" w:color="auto"/>
              <w:right w:val="single" w:sz="4" w:space="0" w:color="auto"/>
            </w:tcBorders>
          </w:tcPr>
          <w:p w:rsidR="001500F6" w:rsidRDefault="001500F6" w:rsidP="008A5874">
            <w:pPr>
              <w:numPr>
                <w:ilvl w:val="0"/>
                <w:numId w:val="25"/>
              </w:numPr>
              <w:rPr>
                <w:rFonts w:ascii="Arial" w:hAnsi="Arial"/>
                <w:sz w:val="20"/>
              </w:rPr>
            </w:pPr>
            <w:r>
              <w:rPr>
                <w:rFonts w:ascii="Arial" w:hAnsi="Arial"/>
                <w:sz w:val="20"/>
              </w:rPr>
              <w:t>Employee must read the procedure</w:t>
            </w:r>
          </w:p>
          <w:p w:rsidR="001500F6" w:rsidRDefault="001500F6" w:rsidP="008A5874">
            <w:pPr>
              <w:numPr>
                <w:ilvl w:val="0"/>
                <w:numId w:val="25"/>
              </w:numPr>
              <w:rPr>
                <w:rFonts w:ascii="Arial" w:hAnsi="Arial"/>
                <w:sz w:val="20"/>
              </w:rPr>
            </w:pPr>
            <w:r>
              <w:rPr>
                <w:rFonts w:ascii="Arial" w:hAnsi="Arial"/>
                <w:sz w:val="20"/>
              </w:rPr>
              <w:t>Employee will observe trainer performing the procedure.</w:t>
            </w:r>
          </w:p>
          <w:p w:rsidR="001500F6" w:rsidRPr="005A0554" w:rsidRDefault="001500F6" w:rsidP="005A0554">
            <w:pPr>
              <w:numPr>
                <w:ilvl w:val="0"/>
                <w:numId w:val="25"/>
              </w:numPr>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4875" w:type="dxa"/>
            <w:gridSpan w:val="3"/>
            <w:tcBorders>
              <w:top w:val="single" w:sz="4" w:space="0" w:color="auto"/>
              <w:left w:val="single" w:sz="4" w:space="0" w:color="auto"/>
              <w:bottom w:val="single" w:sz="4" w:space="0" w:color="auto"/>
              <w:right w:val="single" w:sz="4" w:space="0" w:color="auto"/>
            </w:tcBorders>
          </w:tcPr>
          <w:p w:rsidR="001500F6" w:rsidRDefault="001500F6" w:rsidP="008A5874">
            <w:pPr>
              <w:numPr>
                <w:ilvl w:val="0"/>
                <w:numId w:val="26"/>
              </w:numPr>
              <w:jc w:val="left"/>
              <w:rPr>
                <w:rFonts w:ascii="Arial" w:hAnsi="Arial"/>
                <w:sz w:val="20"/>
              </w:rPr>
            </w:pPr>
            <w:r>
              <w:rPr>
                <w:rFonts w:ascii="Arial" w:hAnsi="Arial"/>
                <w:sz w:val="20"/>
              </w:rPr>
              <w:t>Direct observation</w:t>
            </w:r>
          </w:p>
          <w:p w:rsidR="001500F6" w:rsidRDefault="001500F6">
            <w:pPr>
              <w:jc w:val="left"/>
              <w:rPr>
                <w:rFonts w:ascii="Arial" w:hAnsi="Arial"/>
                <w:sz w:val="20"/>
              </w:rPr>
            </w:pP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trHeight w:val="270"/>
        </w:trPr>
        <w:tc>
          <w:tcPr>
            <w:tcW w:w="1785" w:type="dxa"/>
            <w:tcBorders>
              <w:top w:val="nil"/>
              <w:left w:val="nil"/>
              <w:bottom w:val="nil"/>
            </w:tcBorders>
          </w:tcPr>
          <w:p w:rsidR="001500F6" w:rsidRDefault="001500F6">
            <w:pPr>
              <w:rPr>
                <w:rFonts w:ascii="Arial" w:hAnsi="Arial"/>
                <w:b/>
                <w:color w:val="0000FF"/>
                <w:sz w:val="20"/>
              </w:rPr>
            </w:pPr>
          </w:p>
        </w:tc>
        <w:tc>
          <w:tcPr>
            <w:tcW w:w="9387" w:type="dxa"/>
            <w:gridSpan w:val="8"/>
            <w:tcBorders>
              <w:top w:val="single" w:sz="4" w:space="0" w:color="auto"/>
              <w:bottom w:val="single" w:sz="4" w:space="0" w:color="auto"/>
              <w:right w:val="nil"/>
            </w:tcBorders>
          </w:tcPr>
          <w:p w:rsidR="001500F6" w:rsidRDefault="001500F6">
            <w:pPr>
              <w:rPr>
                <w:rFonts w:ascii="Arial" w:hAnsi="Arial"/>
                <w:i/>
                <w:sz w:val="20"/>
              </w:rPr>
            </w:pP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5"/>
        </w:trPr>
        <w:tc>
          <w:tcPr>
            <w:tcW w:w="1785" w:type="dxa"/>
            <w:tcBorders>
              <w:left w:val="nil"/>
              <w:right w:val="nil"/>
            </w:tcBorders>
          </w:tcPr>
          <w:p w:rsidR="001500F6" w:rsidRDefault="001500F6">
            <w:pPr>
              <w:rPr>
                <w:rFonts w:ascii="Arial" w:hAnsi="Arial"/>
                <w:b/>
                <w:color w:val="0000FF"/>
                <w:sz w:val="20"/>
              </w:rPr>
            </w:pPr>
          </w:p>
        </w:tc>
        <w:tc>
          <w:tcPr>
            <w:tcW w:w="1452" w:type="dxa"/>
            <w:gridSpan w:val="2"/>
            <w:tcBorders>
              <w:top w:val="single" w:sz="4" w:space="0" w:color="auto"/>
              <w:left w:val="nil"/>
              <w:bottom w:val="single" w:sz="4" w:space="0" w:color="auto"/>
              <w:right w:val="nil"/>
            </w:tcBorders>
          </w:tcPr>
          <w:p w:rsidR="001500F6" w:rsidRDefault="001500F6">
            <w:pPr>
              <w:jc w:val="left"/>
              <w:rPr>
                <w:rFonts w:ascii="Arial" w:hAnsi="Arial"/>
                <w:b/>
                <w:sz w:val="20"/>
              </w:rPr>
            </w:pPr>
          </w:p>
        </w:tc>
        <w:tc>
          <w:tcPr>
            <w:tcW w:w="2700" w:type="dxa"/>
            <w:gridSpan w:val="2"/>
            <w:tcBorders>
              <w:top w:val="single" w:sz="4" w:space="0" w:color="auto"/>
              <w:left w:val="nil"/>
              <w:bottom w:val="single" w:sz="4" w:space="0" w:color="auto"/>
              <w:right w:val="nil"/>
            </w:tcBorders>
          </w:tcPr>
          <w:p w:rsidR="001500F6" w:rsidRDefault="001500F6">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1500F6" w:rsidRDefault="001500F6">
            <w:pPr>
              <w:jc w:val="left"/>
              <w:rPr>
                <w:rFonts w:ascii="Arial" w:hAnsi="Arial"/>
                <w:b/>
                <w:sz w:val="20"/>
              </w:rPr>
            </w:pPr>
          </w:p>
        </w:tc>
        <w:tc>
          <w:tcPr>
            <w:tcW w:w="3432" w:type="dxa"/>
            <w:gridSpan w:val="2"/>
            <w:tcBorders>
              <w:top w:val="single" w:sz="4" w:space="0" w:color="auto"/>
              <w:left w:val="nil"/>
              <w:bottom w:val="single" w:sz="4" w:space="0" w:color="auto"/>
              <w:right w:val="nil"/>
            </w:tcBorders>
          </w:tcPr>
          <w:p w:rsidR="001500F6" w:rsidRDefault="001500F6">
            <w:pPr>
              <w:jc w:val="left"/>
              <w:rPr>
                <w:rFonts w:ascii="Arial" w:hAnsi="Arial"/>
                <w:b/>
                <w:sz w:val="20"/>
              </w:rPr>
            </w:pP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5"/>
        </w:trPr>
        <w:tc>
          <w:tcPr>
            <w:tcW w:w="1785" w:type="dxa"/>
            <w:vMerge w:val="restart"/>
            <w:tcBorders>
              <w:left w:val="nil"/>
              <w:right w:val="single" w:sz="4" w:space="0" w:color="auto"/>
            </w:tcBorders>
          </w:tcPr>
          <w:p w:rsidR="001500F6" w:rsidRDefault="001500F6">
            <w:pPr>
              <w:rPr>
                <w:rFonts w:ascii="Arial" w:hAnsi="Arial"/>
                <w:b/>
                <w:color w:val="0000FF"/>
                <w:sz w:val="20"/>
              </w:rPr>
            </w:pPr>
            <w:r>
              <w:rPr>
                <w:rFonts w:ascii="Arial" w:hAnsi="Arial"/>
                <w:b/>
                <w:color w:val="0000FF"/>
                <w:sz w:val="20"/>
              </w:rPr>
              <w:t>Historical Record</w:t>
            </w:r>
          </w:p>
        </w:tc>
        <w:tc>
          <w:tcPr>
            <w:tcW w:w="1452"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b/>
                <w:sz w:val="20"/>
              </w:rPr>
            </w:pPr>
            <w:r>
              <w:rPr>
                <w:rFonts w:ascii="Arial" w:hAnsi="Arial"/>
                <w:b/>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b/>
                <w:sz w:val="20"/>
              </w:rPr>
            </w:pPr>
            <w:r>
              <w:rPr>
                <w:rFonts w:ascii="Arial" w:hAnsi="Arial"/>
                <w:b/>
                <w:sz w:val="20"/>
              </w:rPr>
              <w:t>Effective Date:</w:t>
            </w:r>
          </w:p>
        </w:tc>
        <w:tc>
          <w:tcPr>
            <w:tcW w:w="3432"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b/>
                <w:sz w:val="20"/>
              </w:rPr>
            </w:pPr>
            <w:r>
              <w:rPr>
                <w:rFonts w:ascii="Arial" w:hAnsi="Arial"/>
                <w:b/>
                <w:sz w:val="20"/>
              </w:rPr>
              <w:t>Summary of Revisions</w:t>
            </w: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135"/>
        </w:trPr>
        <w:tc>
          <w:tcPr>
            <w:tcW w:w="1785" w:type="dxa"/>
            <w:vMerge/>
            <w:tcBorders>
              <w:left w:val="nil"/>
              <w:right w:val="single" w:sz="4" w:space="0" w:color="auto"/>
            </w:tcBorders>
          </w:tcPr>
          <w:p w:rsidR="001500F6" w:rsidRDefault="001500F6">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1.0</w:t>
            </w:r>
          </w:p>
        </w:tc>
        <w:tc>
          <w:tcPr>
            <w:tcW w:w="2700"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1978</w:t>
            </w:r>
          </w:p>
        </w:tc>
        <w:tc>
          <w:tcPr>
            <w:tcW w:w="3432" w:type="dxa"/>
            <w:gridSpan w:val="2"/>
            <w:tcBorders>
              <w:top w:val="single" w:sz="4" w:space="0" w:color="auto"/>
              <w:left w:val="single" w:sz="4" w:space="0" w:color="auto"/>
              <w:bottom w:val="single" w:sz="4" w:space="0" w:color="auto"/>
              <w:right w:val="single" w:sz="4" w:space="0" w:color="auto"/>
            </w:tcBorders>
          </w:tcPr>
          <w:p w:rsidR="001500F6" w:rsidRPr="00995EE3" w:rsidRDefault="001500F6" w:rsidP="00995EE3">
            <w:pPr>
              <w:jc w:val="left"/>
              <w:rPr>
                <w:rFonts w:ascii="Arial" w:hAnsi="Arial"/>
                <w:sz w:val="16"/>
                <w:szCs w:val="16"/>
              </w:rPr>
            </w:pPr>
            <w:r w:rsidRPr="00995EE3">
              <w:rPr>
                <w:rFonts w:ascii="Arial" w:hAnsi="Arial"/>
                <w:sz w:val="16"/>
                <w:szCs w:val="16"/>
              </w:rPr>
              <w:t>Initial Version</w:t>
            </w: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143"/>
        </w:trPr>
        <w:tc>
          <w:tcPr>
            <w:tcW w:w="1785" w:type="dxa"/>
            <w:vMerge/>
            <w:tcBorders>
              <w:left w:val="nil"/>
              <w:bottom w:val="nil"/>
              <w:right w:val="single" w:sz="4" w:space="0" w:color="auto"/>
            </w:tcBorders>
          </w:tcPr>
          <w:p w:rsidR="001500F6" w:rsidRDefault="001500F6">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1.1</w:t>
            </w:r>
          </w:p>
        </w:tc>
        <w:tc>
          <w:tcPr>
            <w:tcW w:w="2700"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1500F6" w:rsidRDefault="001500F6" w:rsidP="00995EE3">
            <w:pPr>
              <w:rPr>
                <w:rFonts w:ascii="Arial" w:hAnsi="Arial"/>
                <w:sz w:val="20"/>
              </w:rPr>
            </w:pPr>
            <w:r>
              <w:rPr>
                <w:rFonts w:ascii="Arial" w:hAnsi="Arial"/>
                <w:sz w:val="20"/>
              </w:rPr>
              <w:t>06/1985</w:t>
            </w:r>
          </w:p>
        </w:tc>
        <w:tc>
          <w:tcPr>
            <w:tcW w:w="3432" w:type="dxa"/>
            <w:gridSpan w:val="2"/>
            <w:tcBorders>
              <w:top w:val="single" w:sz="4" w:space="0" w:color="auto"/>
              <w:left w:val="single" w:sz="4" w:space="0" w:color="auto"/>
              <w:bottom w:val="single" w:sz="4" w:space="0" w:color="auto"/>
              <w:right w:val="single" w:sz="4" w:space="0" w:color="auto"/>
            </w:tcBorders>
          </w:tcPr>
          <w:p w:rsidR="001500F6" w:rsidRPr="00995EE3" w:rsidRDefault="001500F6" w:rsidP="00995EE3">
            <w:pPr>
              <w:jc w:val="left"/>
              <w:rPr>
                <w:rFonts w:ascii="Arial" w:hAnsi="Arial"/>
                <w:sz w:val="16"/>
                <w:szCs w:val="16"/>
              </w:rPr>
            </w:pP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Pr>
        <w:tc>
          <w:tcPr>
            <w:tcW w:w="1785" w:type="dxa"/>
            <w:vMerge/>
            <w:tcBorders>
              <w:top w:val="nil"/>
              <w:left w:val="nil"/>
              <w:bottom w:val="nil"/>
              <w:right w:val="single" w:sz="4" w:space="0" w:color="auto"/>
            </w:tcBorders>
          </w:tcPr>
          <w:p w:rsidR="001500F6" w:rsidRDefault="001500F6">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1.2</w:t>
            </w:r>
          </w:p>
        </w:tc>
        <w:tc>
          <w:tcPr>
            <w:tcW w:w="2700"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02/03/1992</w:t>
            </w:r>
          </w:p>
        </w:tc>
        <w:tc>
          <w:tcPr>
            <w:tcW w:w="3432" w:type="dxa"/>
            <w:gridSpan w:val="2"/>
            <w:tcBorders>
              <w:top w:val="single" w:sz="4" w:space="0" w:color="auto"/>
              <w:left w:val="single" w:sz="4" w:space="0" w:color="auto"/>
              <w:bottom w:val="single" w:sz="4" w:space="0" w:color="auto"/>
              <w:right w:val="single" w:sz="4" w:space="0" w:color="auto"/>
            </w:tcBorders>
          </w:tcPr>
          <w:p w:rsidR="001500F6" w:rsidRPr="00995EE3" w:rsidRDefault="001500F6" w:rsidP="00995EE3">
            <w:pPr>
              <w:jc w:val="left"/>
              <w:rPr>
                <w:rFonts w:ascii="Arial" w:hAnsi="Arial"/>
                <w:sz w:val="16"/>
                <w:szCs w:val="16"/>
              </w:rPr>
            </w:pP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85" w:type="dxa"/>
            <w:vMerge w:val="restart"/>
            <w:tcBorders>
              <w:top w:val="nil"/>
              <w:left w:val="nil"/>
              <w:right w:val="single" w:sz="4" w:space="0" w:color="auto"/>
            </w:tcBorders>
          </w:tcPr>
          <w:p w:rsidR="001500F6" w:rsidRDefault="001500F6">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1.3</w:t>
            </w:r>
          </w:p>
        </w:tc>
        <w:tc>
          <w:tcPr>
            <w:tcW w:w="2700"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1500F6" w:rsidRDefault="001500F6" w:rsidP="00995EE3">
            <w:pPr>
              <w:rPr>
                <w:rFonts w:ascii="Arial" w:hAnsi="Arial"/>
                <w:sz w:val="20"/>
              </w:rPr>
            </w:pPr>
            <w:r>
              <w:rPr>
                <w:rFonts w:ascii="Arial" w:hAnsi="Arial"/>
                <w:sz w:val="20"/>
              </w:rPr>
              <w:t>08/10/2003</w:t>
            </w:r>
          </w:p>
        </w:tc>
        <w:tc>
          <w:tcPr>
            <w:tcW w:w="3432" w:type="dxa"/>
            <w:gridSpan w:val="2"/>
            <w:tcBorders>
              <w:top w:val="single" w:sz="4" w:space="0" w:color="auto"/>
              <w:left w:val="single" w:sz="4" w:space="0" w:color="auto"/>
              <w:bottom w:val="single" w:sz="4" w:space="0" w:color="auto"/>
              <w:right w:val="single" w:sz="4" w:space="0" w:color="auto"/>
            </w:tcBorders>
          </w:tcPr>
          <w:p w:rsidR="001500F6" w:rsidRPr="00995EE3" w:rsidRDefault="001500F6" w:rsidP="00995EE3">
            <w:pPr>
              <w:jc w:val="left"/>
              <w:rPr>
                <w:rFonts w:ascii="Arial" w:hAnsi="Arial"/>
                <w:bCs/>
                <w:sz w:val="16"/>
                <w:szCs w:val="16"/>
              </w:rPr>
            </w:pPr>
          </w:p>
        </w:tc>
        <w:tc>
          <w:tcPr>
            <w:tcW w:w="2694" w:type="dxa"/>
          </w:tcPr>
          <w:p w:rsidR="001500F6" w:rsidRDefault="001500F6">
            <w:pPr>
              <w:jc w:val="left"/>
              <w:rPr>
                <w:rFonts w:ascii="Arial" w:hAnsi="Arial"/>
                <w:sz w:val="20"/>
              </w:rPr>
            </w:pPr>
          </w:p>
        </w:tc>
        <w:tc>
          <w:tcPr>
            <w:tcW w:w="2694" w:type="dxa"/>
          </w:tcPr>
          <w:p w:rsidR="001500F6" w:rsidRDefault="001500F6">
            <w:pPr>
              <w:jc w:val="left"/>
              <w:rPr>
                <w:rFonts w:ascii="Arial" w:hAnsi="Arial"/>
                <w:sz w:val="20"/>
              </w:rPr>
            </w:pP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7"/>
        </w:trPr>
        <w:tc>
          <w:tcPr>
            <w:tcW w:w="1785" w:type="dxa"/>
            <w:vMerge/>
            <w:tcBorders>
              <w:left w:val="nil"/>
              <w:right w:val="single" w:sz="4" w:space="0" w:color="auto"/>
            </w:tcBorders>
          </w:tcPr>
          <w:p w:rsidR="001500F6" w:rsidRDefault="001500F6">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1.4</w:t>
            </w:r>
          </w:p>
        </w:tc>
        <w:tc>
          <w:tcPr>
            <w:tcW w:w="2700"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01/11/2008</w:t>
            </w:r>
          </w:p>
        </w:tc>
        <w:tc>
          <w:tcPr>
            <w:tcW w:w="3432" w:type="dxa"/>
            <w:gridSpan w:val="2"/>
            <w:tcBorders>
              <w:top w:val="single" w:sz="4" w:space="0" w:color="auto"/>
              <w:left w:val="single" w:sz="4" w:space="0" w:color="auto"/>
              <w:bottom w:val="single" w:sz="4" w:space="0" w:color="auto"/>
              <w:right w:val="single" w:sz="4" w:space="0" w:color="auto"/>
            </w:tcBorders>
          </w:tcPr>
          <w:p w:rsidR="001500F6" w:rsidRPr="00995EE3" w:rsidRDefault="001500F6" w:rsidP="00995EE3">
            <w:pPr>
              <w:jc w:val="left"/>
              <w:rPr>
                <w:rFonts w:ascii="Arial" w:hAnsi="Arial"/>
                <w:sz w:val="16"/>
                <w:szCs w:val="16"/>
              </w:rPr>
            </w:pPr>
            <w:r w:rsidRPr="00995EE3">
              <w:rPr>
                <w:rFonts w:ascii="Arial" w:hAnsi="Arial"/>
                <w:sz w:val="16"/>
                <w:szCs w:val="16"/>
              </w:rPr>
              <w:t xml:space="preserve">Updated Sunquest 6.2 reporting information. Revised SRPT and CORR statements. </w:t>
            </w:r>
            <w:r w:rsidRPr="00995EE3">
              <w:rPr>
                <w:rFonts w:ascii="Arial" w:hAnsi="Arial"/>
                <w:iCs/>
                <w:sz w:val="16"/>
                <w:szCs w:val="16"/>
              </w:rPr>
              <w:t xml:space="preserve">Added Hyper-link to Labeling policy. Added </w:t>
            </w:r>
            <w:proofErr w:type="spellStart"/>
            <w:r w:rsidRPr="00995EE3">
              <w:rPr>
                <w:rFonts w:ascii="Arial" w:hAnsi="Arial"/>
                <w:iCs/>
                <w:sz w:val="16"/>
                <w:szCs w:val="16"/>
              </w:rPr>
              <w:t>worklabel</w:t>
            </w:r>
            <w:proofErr w:type="spellEnd"/>
            <w:r w:rsidRPr="00995EE3">
              <w:rPr>
                <w:rFonts w:ascii="Arial" w:hAnsi="Arial"/>
                <w:iCs/>
                <w:sz w:val="16"/>
                <w:szCs w:val="16"/>
              </w:rPr>
              <w:t xml:space="preserve"> definition.</w:t>
            </w: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1500F6" w:rsidRDefault="001500F6">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1.5</w:t>
            </w:r>
          </w:p>
        </w:tc>
        <w:tc>
          <w:tcPr>
            <w:tcW w:w="2700"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08/25/2010</w:t>
            </w:r>
          </w:p>
        </w:tc>
        <w:tc>
          <w:tcPr>
            <w:tcW w:w="3432" w:type="dxa"/>
            <w:gridSpan w:val="2"/>
            <w:tcBorders>
              <w:top w:val="single" w:sz="4" w:space="0" w:color="auto"/>
              <w:left w:val="single" w:sz="4" w:space="0" w:color="auto"/>
              <w:bottom w:val="single" w:sz="4" w:space="0" w:color="auto"/>
              <w:right w:val="single" w:sz="4" w:space="0" w:color="auto"/>
            </w:tcBorders>
          </w:tcPr>
          <w:p w:rsidR="001500F6" w:rsidRPr="00995EE3" w:rsidRDefault="001500F6" w:rsidP="00995EE3">
            <w:pPr>
              <w:jc w:val="left"/>
              <w:rPr>
                <w:rFonts w:ascii="Arial" w:hAnsi="Arial"/>
                <w:sz w:val="16"/>
                <w:szCs w:val="16"/>
              </w:rPr>
            </w:pPr>
            <w:r w:rsidRPr="00995EE3">
              <w:rPr>
                <w:rFonts w:ascii="Arial" w:hAnsi="Arial"/>
                <w:iCs/>
                <w:sz w:val="16"/>
                <w:szCs w:val="16"/>
              </w:rPr>
              <w:t>Re-named and revised to include rectal and vaginal sources.  Media section updated.</w:t>
            </w: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1500F6" w:rsidRDefault="001500F6">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1.6</w:t>
            </w:r>
          </w:p>
        </w:tc>
        <w:tc>
          <w:tcPr>
            <w:tcW w:w="2700"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07/14/2013</w:t>
            </w:r>
          </w:p>
        </w:tc>
        <w:tc>
          <w:tcPr>
            <w:tcW w:w="3432" w:type="dxa"/>
            <w:gridSpan w:val="2"/>
            <w:tcBorders>
              <w:top w:val="single" w:sz="4" w:space="0" w:color="auto"/>
              <w:left w:val="single" w:sz="4" w:space="0" w:color="auto"/>
              <w:bottom w:val="single" w:sz="4" w:space="0" w:color="auto"/>
              <w:right w:val="single" w:sz="4" w:space="0" w:color="auto"/>
            </w:tcBorders>
          </w:tcPr>
          <w:p w:rsidR="001500F6" w:rsidRPr="00995EE3" w:rsidRDefault="001500F6" w:rsidP="00995EE3">
            <w:pPr>
              <w:jc w:val="left"/>
              <w:rPr>
                <w:rFonts w:ascii="Arial" w:hAnsi="Arial"/>
                <w:sz w:val="16"/>
                <w:szCs w:val="16"/>
              </w:rPr>
            </w:pPr>
            <w:r w:rsidRPr="00995EE3">
              <w:rPr>
                <w:rFonts w:ascii="Arial" w:hAnsi="Arial"/>
                <w:iCs/>
                <w:sz w:val="16"/>
                <w:szCs w:val="16"/>
              </w:rPr>
              <w:t>Removed strep FA testing.  Reagent no longer available.</w:t>
            </w: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1500F6" w:rsidRDefault="001500F6">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 xml:space="preserve">1.7 </w:t>
            </w:r>
          </w:p>
        </w:tc>
        <w:tc>
          <w:tcPr>
            <w:tcW w:w="2700"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12/22/2013</w:t>
            </w:r>
          </w:p>
        </w:tc>
        <w:tc>
          <w:tcPr>
            <w:tcW w:w="3432" w:type="dxa"/>
            <w:gridSpan w:val="2"/>
            <w:tcBorders>
              <w:top w:val="single" w:sz="4" w:space="0" w:color="auto"/>
              <w:left w:val="single" w:sz="4" w:space="0" w:color="auto"/>
              <w:bottom w:val="single" w:sz="4" w:space="0" w:color="auto"/>
              <w:right w:val="single" w:sz="4" w:space="0" w:color="auto"/>
            </w:tcBorders>
          </w:tcPr>
          <w:p w:rsidR="001500F6" w:rsidRPr="00995EE3" w:rsidRDefault="001500F6" w:rsidP="00995EE3">
            <w:pPr>
              <w:jc w:val="left"/>
              <w:rPr>
                <w:rFonts w:ascii="Arial" w:hAnsi="Arial"/>
                <w:sz w:val="16"/>
                <w:szCs w:val="16"/>
              </w:rPr>
            </w:pPr>
            <w:r w:rsidRPr="00995EE3">
              <w:rPr>
                <w:rFonts w:ascii="Arial" w:hAnsi="Arial"/>
                <w:iCs/>
                <w:sz w:val="16"/>
                <w:szCs w:val="16"/>
              </w:rPr>
              <w:t>Added Direct Access notification of positive results.</w:t>
            </w: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1500F6" w:rsidRDefault="001500F6">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1.8</w:t>
            </w:r>
          </w:p>
        </w:tc>
        <w:tc>
          <w:tcPr>
            <w:tcW w:w="2700"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02/26/2014</w:t>
            </w:r>
          </w:p>
        </w:tc>
        <w:tc>
          <w:tcPr>
            <w:tcW w:w="3432" w:type="dxa"/>
            <w:gridSpan w:val="2"/>
            <w:tcBorders>
              <w:top w:val="single" w:sz="4" w:space="0" w:color="auto"/>
              <w:left w:val="single" w:sz="4" w:space="0" w:color="auto"/>
              <w:bottom w:val="single" w:sz="4" w:space="0" w:color="auto"/>
              <w:right w:val="single" w:sz="4" w:space="0" w:color="auto"/>
            </w:tcBorders>
          </w:tcPr>
          <w:p w:rsidR="001500F6" w:rsidRPr="00995EE3" w:rsidRDefault="001500F6" w:rsidP="00995EE3">
            <w:pPr>
              <w:jc w:val="left"/>
              <w:rPr>
                <w:rFonts w:ascii="Arial" w:hAnsi="Arial"/>
                <w:sz w:val="16"/>
                <w:szCs w:val="16"/>
              </w:rPr>
            </w:pPr>
            <w:r w:rsidRPr="00995EE3">
              <w:rPr>
                <w:rFonts w:ascii="Arial" w:hAnsi="Arial"/>
                <w:iCs/>
                <w:sz w:val="16"/>
                <w:szCs w:val="16"/>
              </w:rPr>
              <w:t>Added large and small colony definition.</w:t>
            </w: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1500F6" w:rsidRDefault="001500F6">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1.9</w:t>
            </w:r>
          </w:p>
        </w:tc>
        <w:tc>
          <w:tcPr>
            <w:tcW w:w="2700"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 xml:space="preserve">Tina </w:t>
            </w:r>
            <w:proofErr w:type="spellStart"/>
            <w:r>
              <w:rPr>
                <w:rFonts w:ascii="Arial" w:hAnsi="Arial"/>
                <w:sz w:val="20"/>
              </w:rPr>
              <w:t>Gronquist</w:t>
            </w:r>
            <w:proofErr w:type="spellEnd"/>
          </w:p>
        </w:tc>
        <w:tc>
          <w:tcPr>
            <w:tcW w:w="1803"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06/16/2014</w:t>
            </w:r>
          </w:p>
        </w:tc>
        <w:tc>
          <w:tcPr>
            <w:tcW w:w="3432" w:type="dxa"/>
            <w:gridSpan w:val="2"/>
            <w:tcBorders>
              <w:top w:val="single" w:sz="4" w:space="0" w:color="auto"/>
              <w:left w:val="single" w:sz="4" w:space="0" w:color="auto"/>
              <w:bottom w:val="single" w:sz="4" w:space="0" w:color="auto"/>
              <w:right w:val="single" w:sz="4" w:space="0" w:color="auto"/>
            </w:tcBorders>
          </w:tcPr>
          <w:p w:rsidR="001500F6" w:rsidRPr="00995EE3" w:rsidRDefault="001500F6" w:rsidP="00995EE3">
            <w:pPr>
              <w:jc w:val="left"/>
              <w:rPr>
                <w:rFonts w:ascii="Arial" w:hAnsi="Arial"/>
                <w:sz w:val="16"/>
                <w:szCs w:val="16"/>
              </w:rPr>
            </w:pPr>
            <w:r w:rsidRPr="00995EE3">
              <w:rPr>
                <w:rFonts w:ascii="Arial" w:hAnsi="Arial"/>
                <w:sz w:val="16"/>
                <w:szCs w:val="16"/>
              </w:rPr>
              <w:t>Updated into online format.</w:t>
            </w: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1500F6" w:rsidRDefault="001500F6">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2.0</w:t>
            </w:r>
          </w:p>
        </w:tc>
        <w:tc>
          <w:tcPr>
            <w:tcW w:w="2700"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r>
              <w:rPr>
                <w:rFonts w:ascii="Arial" w:hAnsi="Arial"/>
                <w:sz w:val="20"/>
              </w:rPr>
              <w:t>4/18/2015</w:t>
            </w:r>
          </w:p>
        </w:tc>
        <w:tc>
          <w:tcPr>
            <w:tcW w:w="3432" w:type="dxa"/>
            <w:gridSpan w:val="2"/>
            <w:tcBorders>
              <w:top w:val="single" w:sz="4" w:space="0" w:color="auto"/>
              <w:left w:val="single" w:sz="4" w:space="0" w:color="auto"/>
              <w:bottom w:val="single" w:sz="4" w:space="0" w:color="auto"/>
              <w:right w:val="single" w:sz="4" w:space="0" w:color="auto"/>
            </w:tcBorders>
          </w:tcPr>
          <w:p w:rsidR="00F30978" w:rsidRDefault="001500F6" w:rsidP="001500F6">
            <w:pPr>
              <w:rPr>
                <w:rFonts w:ascii="Arial" w:hAnsi="Arial"/>
                <w:sz w:val="16"/>
                <w:szCs w:val="16"/>
              </w:rPr>
            </w:pPr>
            <w:r>
              <w:rPr>
                <w:rFonts w:ascii="Arial" w:hAnsi="Arial"/>
                <w:sz w:val="16"/>
                <w:szCs w:val="16"/>
              </w:rPr>
              <w:t xml:space="preserve">Removed THROAT as acceptable </w:t>
            </w:r>
            <w:proofErr w:type="gramStart"/>
            <w:r>
              <w:rPr>
                <w:rFonts w:ascii="Arial" w:hAnsi="Arial"/>
                <w:sz w:val="16"/>
                <w:szCs w:val="16"/>
              </w:rPr>
              <w:t>source :</w:t>
            </w:r>
            <w:proofErr w:type="gramEnd"/>
            <w:r>
              <w:rPr>
                <w:rFonts w:ascii="Arial" w:hAnsi="Arial"/>
                <w:sz w:val="16"/>
                <w:szCs w:val="16"/>
              </w:rPr>
              <w:t xml:space="preserve"> M</w:t>
            </w:r>
            <w:r w:rsidRPr="006F5CD8">
              <w:rPr>
                <w:rFonts w:ascii="Arial" w:hAnsi="Arial"/>
                <w:sz w:val="16"/>
                <w:szCs w:val="16"/>
              </w:rPr>
              <w:t>ethod for Throat spe</w:t>
            </w:r>
            <w:r>
              <w:rPr>
                <w:rFonts w:ascii="Arial" w:hAnsi="Arial"/>
                <w:sz w:val="16"/>
                <w:szCs w:val="16"/>
              </w:rPr>
              <w:t xml:space="preserve">cimens is Group A Strep DNA PCR.  </w:t>
            </w:r>
          </w:p>
          <w:p w:rsidR="00F30978" w:rsidRPr="00F30978" w:rsidRDefault="00F30978" w:rsidP="001500F6">
            <w:pPr>
              <w:rPr>
                <w:rFonts w:ascii="Arial" w:hAnsi="Arial"/>
                <w:sz w:val="16"/>
                <w:szCs w:val="16"/>
              </w:rPr>
            </w:pPr>
            <w:r>
              <w:rPr>
                <w:rFonts w:ascii="Arial" w:hAnsi="Arial"/>
                <w:sz w:val="16"/>
                <w:szCs w:val="16"/>
              </w:rPr>
              <w:t xml:space="preserve">Removed:  South </w:t>
            </w:r>
            <w:r w:rsidRPr="00F30978">
              <w:rPr>
                <w:rFonts w:ascii="Arial" w:hAnsi="Arial"/>
                <w:sz w:val="16"/>
                <w:szCs w:val="16"/>
              </w:rPr>
              <w:t>Lake Pediatrics Scant Growth Beta Hemolytic Organism ID</w:t>
            </w:r>
          </w:p>
          <w:p w:rsidR="001500F6" w:rsidRPr="006F5CD8" w:rsidRDefault="001500F6" w:rsidP="001500F6">
            <w:pPr>
              <w:rPr>
                <w:rFonts w:ascii="Arial" w:hAnsi="Arial"/>
                <w:sz w:val="16"/>
                <w:szCs w:val="16"/>
              </w:rPr>
            </w:pPr>
            <w:r>
              <w:rPr>
                <w:rFonts w:ascii="Arial" w:hAnsi="Arial"/>
                <w:sz w:val="16"/>
                <w:szCs w:val="16"/>
              </w:rPr>
              <w:t>Re-numbered from MC 428 for CMS load</w:t>
            </w: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1500F6" w:rsidRDefault="001500F6">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1500F6" w:rsidRDefault="00D579A6">
            <w:pPr>
              <w:rPr>
                <w:rFonts w:ascii="Arial" w:hAnsi="Arial"/>
                <w:sz w:val="20"/>
              </w:rPr>
            </w:pPr>
            <w:r>
              <w:rPr>
                <w:rFonts w:ascii="Arial" w:hAnsi="Arial"/>
                <w:sz w:val="20"/>
              </w:rPr>
              <w:t>3</w:t>
            </w:r>
          </w:p>
        </w:tc>
        <w:tc>
          <w:tcPr>
            <w:tcW w:w="2700" w:type="dxa"/>
            <w:gridSpan w:val="2"/>
            <w:tcBorders>
              <w:top w:val="single" w:sz="4" w:space="0" w:color="auto"/>
              <w:left w:val="single" w:sz="4" w:space="0" w:color="auto"/>
              <w:bottom w:val="single" w:sz="4" w:space="0" w:color="auto"/>
              <w:right w:val="single" w:sz="4" w:space="0" w:color="auto"/>
            </w:tcBorders>
          </w:tcPr>
          <w:p w:rsidR="001500F6" w:rsidRDefault="00D579A6">
            <w:pPr>
              <w:rPr>
                <w:rFonts w:ascii="Arial" w:hAnsi="Arial"/>
                <w:sz w:val="20"/>
              </w:rPr>
            </w:pPr>
            <w:r>
              <w:rPr>
                <w:rFonts w:ascii="Arial" w:hAnsi="Arial"/>
                <w:sz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1500F6" w:rsidRDefault="006A52C5">
            <w:pPr>
              <w:rPr>
                <w:rFonts w:ascii="Arial" w:hAnsi="Arial"/>
                <w:sz w:val="20"/>
              </w:rPr>
            </w:pPr>
            <w:r>
              <w:rPr>
                <w:rFonts w:ascii="Arial" w:hAnsi="Arial"/>
                <w:sz w:val="20"/>
              </w:rPr>
              <w:t>12/14</w:t>
            </w:r>
            <w:r w:rsidR="00D579A6">
              <w:rPr>
                <w:rFonts w:ascii="Arial" w:hAnsi="Arial"/>
                <w:sz w:val="20"/>
              </w:rPr>
              <w:t>/2018</w:t>
            </w:r>
          </w:p>
        </w:tc>
        <w:tc>
          <w:tcPr>
            <w:tcW w:w="3432" w:type="dxa"/>
            <w:gridSpan w:val="2"/>
            <w:tcBorders>
              <w:top w:val="single" w:sz="4" w:space="0" w:color="auto"/>
              <w:left w:val="single" w:sz="4" w:space="0" w:color="auto"/>
              <w:bottom w:val="single" w:sz="4" w:space="0" w:color="auto"/>
              <w:right w:val="single" w:sz="4" w:space="0" w:color="auto"/>
            </w:tcBorders>
          </w:tcPr>
          <w:p w:rsidR="001500F6" w:rsidRDefault="00D579A6">
            <w:pPr>
              <w:rPr>
                <w:rFonts w:ascii="Arial" w:hAnsi="Arial"/>
                <w:sz w:val="20"/>
              </w:rPr>
            </w:pPr>
            <w:r>
              <w:rPr>
                <w:rFonts w:ascii="Arial" w:hAnsi="Arial"/>
                <w:sz w:val="20"/>
              </w:rPr>
              <w:t>Removed reporting of Group C and G.</w:t>
            </w:r>
            <w:r w:rsidR="006A52C5">
              <w:rPr>
                <w:rFonts w:ascii="Arial" w:hAnsi="Arial"/>
                <w:sz w:val="20"/>
              </w:rPr>
              <w:t xml:space="preserve"> Removed testing only large colony organisms. </w:t>
            </w:r>
            <w:r w:rsidR="002133FC">
              <w:rPr>
                <w:rFonts w:ascii="Arial" w:hAnsi="Arial"/>
                <w:sz w:val="20"/>
              </w:rPr>
              <w:t>Removed finalizing of culture after 24 hours.</w:t>
            </w: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1500F6" w:rsidRDefault="001500F6">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p>
        </w:tc>
        <w:tc>
          <w:tcPr>
            <w:tcW w:w="2700"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p>
        </w:tc>
        <w:tc>
          <w:tcPr>
            <w:tcW w:w="3432"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1500F6" w:rsidRDefault="001500F6">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p>
        </w:tc>
        <w:tc>
          <w:tcPr>
            <w:tcW w:w="2700"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p>
        </w:tc>
        <w:tc>
          <w:tcPr>
            <w:tcW w:w="3432" w:type="dxa"/>
            <w:gridSpan w:val="2"/>
            <w:tcBorders>
              <w:top w:val="single" w:sz="4" w:space="0" w:color="auto"/>
              <w:left w:val="single" w:sz="4" w:space="0" w:color="auto"/>
              <w:bottom w:val="single" w:sz="4" w:space="0" w:color="auto"/>
              <w:right w:val="single" w:sz="4" w:space="0" w:color="auto"/>
            </w:tcBorders>
          </w:tcPr>
          <w:p w:rsidR="001500F6" w:rsidRDefault="001500F6">
            <w:pPr>
              <w:rPr>
                <w:rFonts w:ascii="Arial" w:hAnsi="Arial"/>
                <w:sz w:val="20"/>
              </w:rPr>
            </w:pPr>
          </w:p>
        </w:tc>
      </w:tr>
      <w:tr w:rsidR="001500F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77"/>
        </w:trPr>
        <w:tc>
          <w:tcPr>
            <w:tcW w:w="1785" w:type="dxa"/>
            <w:vMerge/>
            <w:tcBorders>
              <w:left w:val="nil"/>
              <w:bottom w:val="nil"/>
              <w:right w:val="single" w:sz="4" w:space="0" w:color="auto"/>
            </w:tcBorders>
          </w:tcPr>
          <w:p w:rsidR="001500F6" w:rsidRDefault="001500F6">
            <w:pPr>
              <w:rPr>
                <w:rFonts w:ascii="Arial" w:hAnsi="Arial"/>
                <w:b/>
                <w:color w:val="0000FF"/>
                <w:sz w:val="20"/>
              </w:rPr>
            </w:pPr>
          </w:p>
        </w:tc>
        <w:tc>
          <w:tcPr>
            <w:tcW w:w="1438" w:type="dxa"/>
            <w:tcBorders>
              <w:top w:val="single" w:sz="4" w:space="0" w:color="auto"/>
              <w:left w:val="single" w:sz="4" w:space="0" w:color="auto"/>
              <w:bottom w:val="single" w:sz="4" w:space="0" w:color="auto"/>
              <w:right w:val="single" w:sz="4" w:space="0" w:color="auto"/>
            </w:tcBorders>
          </w:tcPr>
          <w:p w:rsidR="001500F6" w:rsidRDefault="001500F6">
            <w:pPr>
              <w:jc w:val="left"/>
              <w:rPr>
                <w:rFonts w:ascii="Arial" w:hAnsi="Arial"/>
                <w:b/>
                <w:sz w:val="20"/>
              </w:rPr>
            </w:pPr>
            <w:r>
              <w:rPr>
                <w:rFonts w:ascii="Arial" w:hAnsi="Arial"/>
                <w:b/>
                <w:sz w:val="20"/>
              </w:rPr>
              <w:t>Archived by:</w:t>
            </w:r>
          </w:p>
        </w:tc>
        <w:tc>
          <w:tcPr>
            <w:tcW w:w="2714" w:type="dxa"/>
            <w:gridSpan w:val="3"/>
            <w:tcBorders>
              <w:top w:val="single" w:sz="4" w:space="0" w:color="auto"/>
              <w:left w:val="single" w:sz="4" w:space="0" w:color="auto"/>
              <w:bottom w:val="single" w:sz="4" w:space="0" w:color="auto"/>
              <w:right w:val="single" w:sz="4" w:space="0" w:color="auto"/>
            </w:tcBorders>
          </w:tcPr>
          <w:p w:rsidR="001500F6" w:rsidRDefault="001500F6">
            <w:pPr>
              <w:jc w:val="left"/>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1500F6" w:rsidRDefault="001500F6">
            <w:pPr>
              <w:jc w:val="left"/>
              <w:rPr>
                <w:rFonts w:ascii="Arial" w:hAnsi="Arial"/>
                <w:b/>
                <w:sz w:val="20"/>
              </w:rPr>
            </w:pPr>
            <w:r>
              <w:rPr>
                <w:rFonts w:ascii="Arial" w:hAnsi="Arial"/>
                <w:b/>
                <w:sz w:val="20"/>
              </w:rPr>
              <w:t>Archived Date:</w:t>
            </w:r>
          </w:p>
        </w:tc>
        <w:tc>
          <w:tcPr>
            <w:tcW w:w="3432" w:type="dxa"/>
            <w:gridSpan w:val="2"/>
            <w:tcBorders>
              <w:top w:val="single" w:sz="4" w:space="0" w:color="auto"/>
              <w:left w:val="single" w:sz="4" w:space="0" w:color="auto"/>
              <w:bottom w:val="single" w:sz="4" w:space="0" w:color="auto"/>
              <w:right w:val="single" w:sz="4" w:space="0" w:color="auto"/>
            </w:tcBorders>
          </w:tcPr>
          <w:p w:rsidR="001500F6" w:rsidRDefault="001500F6">
            <w:pPr>
              <w:jc w:val="left"/>
              <w:rPr>
                <w:rFonts w:ascii="Arial" w:hAnsi="Arial"/>
                <w:sz w:val="20"/>
              </w:rPr>
            </w:pPr>
          </w:p>
        </w:tc>
      </w:tr>
    </w:tbl>
    <w:p w:rsidR="008A5874" w:rsidRDefault="008A5874">
      <w:pPr>
        <w:pStyle w:val="Header"/>
        <w:tabs>
          <w:tab w:val="clear" w:pos="4320"/>
          <w:tab w:val="clear" w:pos="8640"/>
        </w:tabs>
        <w:rPr>
          <w:rFonts w:ascii="Arial" w:hAnsi="Arial"/>
        </w:rPr>
      </w:pPr>
    </w:p>
    <w:sectPr w:rsidR="008A5874" w:rsidSect="00364219">
      <w:headerReference w:type="default" r:id="rId10"/>
      <w:footerReference w:type="default" r:id="rId11"/>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7E4" w:rsidRDefault="006A37E4">
      <w:r>
        <w:separator/>
      </w:r>
    </w:p>
  </w:endnote>
  <w:endnote w:type="continuationSeparator" w:id="0">
    <w:p w:rsidR="006A37E4" w:rsidRDefault="006A37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7E4" w:rsidRDefault="006A37E4" w:rsidP="00DE6D66">
    <w:pPr>
      <w:pStyle w:val="Footer"/>
    </w:pPr>
    <w:r w:rsidRPr="0097323C">
      <w:rPr>
        <w:rFonts w:ascii="Arial" w:hAnsi="Arial" w:cs="Arial"/>
        <w:sz w:val="16"/>
        <w:szCs w:val="16"/>
      </w:rPr>
      <w:t xml:space="preserve">Page </w:t>
    </w:r>
    <w:r w:rsidRPr="0097323C">
      <w:rPr>
        <w:rFonts w:ascii="Arial" w:hAnsi="Arial" w:cs="Arial"/>
        <w:b/>
        <w:sz w:val="16"/>
        <w:szCs w:val="16"/>
      </w:rPr>
      <w:fldChar w:fldCharType="begin"/>
    </w:r>
    <w:r w:rsidRPr="0097323C">
      <w:rPr>
        <w:rFonts w:ascii="Arial" w:hAnsi="Arial" w:cs="Arial"/>
        <w:b/>
        <w:sz w:val="16"/>
        <w:szCs w:val="16"/>
      </w:rPr>
      <w:instrText xml:space="preserve"> PAGE </w:instrText>
    </w:r>
    <w:r w:rsidRPr="0097323C">
      <w:rPr>
        <w:rFonts w:ascii="Arial" w:hAnsi="Arial" w:cs="Arial"/>
        <w:b/>
        <w:sz w:val="16"/>
        <w:szCs w:val="16"/>
      </w:rPr>
      <w:fldChar w:fldCharType="separate"/>
    </w:r>
    <w:r w:rsidR="0079515B">
      <w:rPr>
        <w:rFonts w:ascii="Arial" w:hAnsi="Arial" w:cs="Arial"/>
        <w:b/>
        <w:noProof/>
        <w:sz w:val="16"/>
        <w:szCs w:val="16"/>
      </w:rPr>
      <w:t>3</w:t>
    </w:r>
    <w:r w:rsidRPr="0097323C">
      <w:rPr>
        <w:rFonts w:ascii="Arial" w:hAnsi="Arial" w:cs="Arial"/>
        <w:b/>
        <w:sz w:val="16"/>
        <w:szCs w:val="16"/>
      </w:rPr>
      <w:fldChar w:fldCharType="end"/>
    </w:r>
    <w:r w:rsidRPr="0097323C">
      <w:rPr>
        <w:rFonts w:ascii="Arial" w:hAnsi="Arial" w:cs="Arial"/>
        <w:sz w:val="16"/>
        <w:szCs w:val="16"/>
      </w:rPr>
      <w:t xml:space="preserve"> of </w:t>
    </w:r>
    <w:r w:rsidRPr="0097323C">
      <w:rPr>
        <w:rFonts w:ascii="Arial" w:hAnsi="Arial" w:cs="Arial"/>
        <w:b/>
        <w:sz w:val="16"/>
        <w:szCs w:val="16"/>
      </w:rPr>
      <w:fldChar w:fldCharType="begin"/>
    </w:r>
    <w:r w:rsidRPr="0097323C">
      <w:rPr>
        <w:rFonts w:ascii="Arial" w:hAnsi="Arial" w:cs="Arial"/>
        <w:b/>
        <w:sz w:val="16"/>
        <w:szCs w:val="16"/>
      </w:rPr>
      <w:instrText xml:space="preserve"> NUMPAGES  </w:instrText>
    </w:r>
    <w:r w:rsidRPr="0097323C">
      <w:rPr>
        <w:rFonts w:ascii="Arial" w:hAnsi="Arial" w:cs="Arial"/>
        <w:b/>
        <w:sz w:val="16"/>
        <w:szCs w:val="16"/>
      </w:rPr>
      <w:fldChar w:fldCharType="separate"/>
    </w:r>
    <w:r w:rsidR="0079515B">
      <w:rPr>
        <w:rFonts w:ascii="Arial" w:hAnsi="Arial" w:cs="Arial"/>
        <w:b/>
        <w:noProof/>
        <w:sz w:val="16"/>
        <w:szCs w:val="16"/>
      </w:rPr>
      <w:t>4</w:t>
    </w:r>
    <w:r w:rsidRPr="0097323C">
      <w:rPr>
        <w:rFonts w:ascii="Arial" w:hAnsi="Arial" w:cs="Arial"/>
        <w:b/>
        <w:sz w:val="16"/>
        <w:szCs w:val="16"/>
      </w:rPr>
      <w:fldChar w:fldCharType="end"/>
    </w:r>
  </w:p>
  <w:p w:rsidR="006A37E4" w:rsidRPr="00DE6D66" w:rsidRDefault="006A37E4" w:rsidP="00DE6D66">
    <w:pPr>
      <w:pStyle w:val="Footer"/>
      <w:rPr>
        <w:rFonts w:ascii="Arial" w:hAnsi="Arial" w:cs="Arial"/>
        <w:sz w:val="16"/>
        <w:szCs w:val="16"/>
      </w:rPr>
    </w:pPr>
    <w:r w:rsidRPr="00DE6D66">
      <w:rPr>
        <w:rFonts w:ascii="Arial" w:hAnsi="Arial" w:cs="Arial"/>
        <w:sz w:val="16"/>
        <w:szCs w:val="16"/>
      </w:rPr>
      <w:t>Children’</w:t>
    </w:r>
    <w:r>
      <w:rPr>
        <w:rFonts w:ascii="Arial" w:hAnsi="Arial" w:cs="Arial"/>
        <w:sz w:val="16"/>
        <w:szCs w:val="16"/>
      </w:rPr>
      <w:t>s Minnesota, Minneapolis, Minnesota</w:t>
    </w:r>
  </w:p>
  <w:p w:rsidR="006A37E4" w:rsidRPr="00DE6D66" w:rsidRDefault="006A37E4" w:rsidP="00DE6D66">
    <w:pPr>
      <w:pStyle w:val="Footer"/>
      <w:rPr>
        <w:rFonts w:ascii="Arial" w:hAnsi="Arial" w:cs="Arial"/>
        <w:sz w:val="16"/>
        <w:szCs w:val="16"/>
      </w:rPr>
    </w:pPr>
    <w:r w:rsidRPr="00DE6D66">
      <w:rPr>
        <w:rFonts w:ascii="Arial" w:hAnsi="Arial" w:cs="Arial"/>
        <w:sz w:val="16"/>
        <w:szCs w:val="16"/>
      </w:rPr>
      <w:t>Printed copy expires 2359 on day of print</w:t>
    </w:r>
  </w:p>
  <w:p w:rsidR="006A37E4" w:rsidRDefault="006A37E4">
    <w:pPr>
      <w:ind w:left="-1260" w:right="-1260"/>
      <w:rPr>
        <w:rFonts w:ascii="Arial" w:hAnsi="Arial"/>
        <w:sz w:val="16"/>
      </w:rPr>
    </w:pPr>
    <w:r w:rsidRPr="00DE6D66">
      <w:rPr>
        <w:rFonts w:ascii="Arial" w:hAnsi="Arial" w:cs="Arial"/>
        <w:sz w:val="16"/>
      </w:rPr>
      <w:tab/>
    </w:r>
    <w:r w:rsidRPr="00DE6D66">
      <w:rPr>
        <w:rFonts w:ascii="Arial" w:hAnsi="Arial" w:cs="Arial"/>
        <w:sz w:val="16"/>
      </w:rPr>
      <w:tab/>
    </w:r>
    <w:r w:rsidRPr="00DE6D66">
      <w:rPr>
        <w:rFonts w:ascii="Arial" w:hAnsi="Arial" w:cs="Arial"/>
        <w:sz w:val="16"/>
      </w:rPr>
      <w:tab/>
    </w:r>
    <w:r w:rsidRPr="00DE6D66">
      <w:rPr>
        <w:rFonts w:ascii="Arial" w:hAnsi="Arial" w:cs="Arial"/>
        <w:sz w:val="16"/>
      </w:rPr>
      <w:tab/>
    </w:r>
    <w:r w:rsidRPr="00DE6D66">
      <w:rPr>
        <w:rFonts w:ascii="Arial" w:hAnsi="Arial" w:cs="Arial"/>
        <w:sz w:val="16"/>
      </w:rPr>
      <w:tab/>
    </w:r>
    <w:r w:rsidRPr="00DE6D66">
      <w:rPr>
        <w:rFonts w:ascii="Arial" w:hAnsi="Arial" w:cs="Arial"/>
        <w:sz w:val="16"/>
      </w:rPr>
      <w:tab/>
    </w:r>
    <w:r w:rsidRPr="00DE6D66">
      <w:rPr>
        <w:rFonts w:ascii="Arial" w:hAnsi="Arial" w:cs="Arial"/>
        <w:sz w:val="16"/>
      </w:rPr>
      <w:tab/>
    </w:r>
    <w:r>
      <w:rPr>
        <w:rFonts w:ascii="Arial" w:hAnsi="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7E4" w:rsidRDefault="006A37E4">
      <w:r>
        <w:separator/>
      </w:r>
    </w:p>
  </w:footnote>
  <w:footnote w:type="continuationSeparator" w:id="0">
    <w:p w:rsidR="006A37E4" w:rsidRDefault="006A37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7E4" w:rsidRDefault="006A37E4">
    <w:pPr>
      <w:ind w:left="-1260" w:right="-1260"/>
      <w:rPr>
        <w:rFonts w:ascii="Arial" w:hAnsi="Arial"/>
        <w:sz w:val="18"/>
      </w:rPr>
    </w:pPr>
    <w:r>
      <w:rPr>
        <w:rFonts w:ascii="Arial" w:hAnsi="Arial"/>
        <w:noProof/>
        <w:sz w:val="20"/>
      </w:rPr>
      <w:t>MC 1.26 Strep Group A</w:t>
    </w:r>
    <w:r>
      <w:rPr>
        <w:rFonts w:ascii="Arial" w:hAnsi="Arial"/>
        <w:sz w:val="18"/>
      </w:rPr>
      <w:t xml:space="preserve"> Culture</w:t>
    </w:r>
  </w:p>
  <w:p w:rsidR="006A37E4" w:rsidRDefault="006A37E4">
    <w:pPr>
      <w:ind w:left="-1260" w:right="-1260"/>
      <w:rPr>
        <w:rFonts w:ascii="Arial" w:hAnsi="Arial"/>
        <w:sz w:val="18"/>
      </w:rPr>
    </w:pPr>
    <w:r>
      <w:rPr>
        <w:rFonts w:ascii="Arial" w:hAnsi="Arial"/>
        <w:sz w:val="18"/>
      </w:rPr>
      <w:t>Version 3</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r>
      <w:rPr>
        <w:rFonts w:ascii="Arial" w:hAnsi="Arial"/>
        <w:noProof/>
        <w:sz w:val="18"/>
      </w:rPr>
      <w:drawing>
        <wp:anchor distT="0" distB="0" distL="114300" distR="114300" simplePos="0" relativeHeight="251657728" behindDoc="0" locked="0" layoutInCell="0" allowOverlap="1">
          <wp:simplePos x="0" y="0"/>
          <wp:positionH relativeFrom="column">
            <wp:posOffset>4962525</wp:posOffset>
          </wp:positionH>
          <wp:positionV relativeFrom="page">
            <wp:posOffset>219075</wp:posOffset>
          </wp:positionV>
          <wp:extent cx="1600200" cy="514350"/>
          <wp:effectExtent l="19050" t="0" r="0" b="0"/>
          <wp:wrapNone/>
          <wp:docPr id="4"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srcRect/>
                  <a:stretch>
                    <a:fillRect/>
                  </a:stretch>
                </pic:blipFill>
                <pic:spPr bwMode="auto">
                  <a:xfrm>
                    <a:off x="0" y="0"/>
                    <a:ext cx="1600200" cy="514350"/>
                  </a:xfrm>
                  <a:prstGeom prst="rect">
                    <a:avLst/>
                  </a:prstGeom>
                  <a:noFill/>
                </pic:spPr>
              </pic:pic>
            </a:graphicData>
          </a:graphic>
        </wp:anchor>
      </w:drawing>
    </w:r>
  </w:p>
  <w:p w:rsidR="006A37E4" w:rsidRDefault="006A37E4">
    <w:pPr>
      <w:ind w:left="-1260" w:right="-1260"/>
      <w:rPr>
        <w:rFonts w:ascii="Arial" w:hAnsi="Arial"/>
        <w:sz w:val="18"/>
      </w:rPr>
    </w:pPr>
    <w:r>
      <w:rPr>
        <w:rFonts w:ascii="Arial" w:hAnsi="Arial"/>
        <w:sz w:val="18"/>
      </w:rPr>
      <w:t>Effective Date: 12/14/2018</w:t>
    </w:r>
  </w:p>
  <w:p w:rsidR="006A37E4" w:rsidRDefault="006A37E4">
    <w:pPr>
      <w:pStyle w:val="Header"/>
      <w:tabs>
        <w:tab w:val="clear" w:pos="8640"/>
        <w:tab w:val="right" w:pos="9900"/>
      </w:tabs>
      <w:ind w:left="-1260"/>
      <w:jc w:val="center"/>
      <w:rPr>
        <w:b/>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1F84633"/>
    <w:multiLevelType w:val="singleLevel"/>
    <w:tmpl w:val="4A60A712"/>
    <w:lvl w:ilvl="0">
      <w:start w:val="1"/>
      <w:numFmt w:val="decimal"/>
      <w:lvlText w:val="%1."/>
      <w:lvlJc w:val="left"/>
      <w:pPr>
        <w:tabs>
          <w:tab w:val="num" w:pos="720"/>
        </w:tabs>
        <w:ind w:left="720" w:hanging="360"/>
      </w:pPr>
      <w:rPr>
        <w:rFonts w:hint="default"/>
      </w:rPr>
    </w:lvl>
  </w:abstractNum>
  <w:abstractNum w:abstractNumId="3">
    <w:nsid w:val="0B1F5614"/>
    <w:multiLevelType w:val="hybridMultilevel"/>
    <w:tmpl w:val="1508270E"/>
    <w:lvl w:ilvl="0" w:tplc="190C45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0F18F2"/>
    <w:multiLevelType w:val="hybridMultilevel"/>
    <w:tmpl w:val="5E1CDA54"/>
    <w:lvl w:ilvl="0" w:tplc="62B0905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8A7385"/>
    <w:multiLevelType w:val="hybridMultilevel"/>
    <w:tmpl w:val="32008D74"/>
    <w:lvl w:ilvl="0" w:tplc="F8C077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982D95"/>
    <w:multiLevelType w:val="singleLevel"/>
    <w:tmpl w:val="9B8A8588"/>
    <w:lvl w:ilvl="0">
      <w:start w:val="1"/>
      <w:numFmt w:val="decimal"/>
      <w:lvlText w:val="%1."/>
      <w:lvlJc w:val="left"/>
      <w:pPr>
        <w:tabs>
          <w:tab w:val="num" w:pos="720"/>
        </w:tabs>
        <w:ind w:left="720" w:hanging="360"/>
      </w:pPr>
      <w:rPr>
        <w:rFonts w:hint="default"/>
      </w:rPr>
    </w:lvl>
  </w:abstractNum>
  <w:abstractNum w:abstractNumId="7">
    <w:nsid w:val="15AD3B2A"/>
    <w:multiLevelType w:val="hybridMultilevel"/>
    <w:tmpl w:val="D982E0C2"/>
    <w:lvl w:ilvl="0" w:tplc="3F7AB8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D54EAF"/>
    <w:multiLevelType w:val="singleLevel"/>
    <w:tmpl w:val="64F4672E"/>
    <w:lvl w:ilvl="0">
      <w:start w:val="1"/>
      <w:numFmt w:val="decimal"/>
      <w:lvlText w:val="%1."/>
      <w:lvlJc w:val="left"/>
      <w:pPr>
        <w:tabs>
          <w:tab w:val="num" w:pos="360"/>
        </w:tabs>
        <w:ind w:left="360" w:hanging="360"/>
      </w:pPr>
      <w:rPr>
        <w:sz w:val="16"/>
        <w:szCs w:val="16"/>
      </w:rPr>
    </w:lvl>
  </w:abstractNum>
  <w:abstractNum w:abstractNumId="9">
    <w:nsid w:val="19DB21CD"/>
    <w:multiLevelType w:val="hybridMultilevel"/>
    <w:tmpl w:val="004A63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D6351B"/>
    <w:multiLevelType w:val="singleLevel"/>
    <w:tmpl w:val="0409000F"/>
    <w:lvl w:ilvl="0">
      <w:start w:val="1"/>
      <w:numFmt w:val="decimal"/>
      <w:lvlText w:val="%1."/>
      <w:lvlJc w:val="left"/>
      <w:pPr>
        <w:ind w:left="720" w:hanging="360"/>
      </w:pPr>
      <w:rPr>
        <w:rFonts w:hint="default"/>
      </w:rPr>
    </w:lvl>
  </w:abstractNum>
  <w:abstractNum w:abstractNumId="11">
    <w:nsid w:val="216843C3"/>
    <w:multiLevelType w:val="singleLevel"/>
    <w:tmpl w:val="B852B0C2"/>
    <w:lvl w:ilvl="0">
      <w:start w:val="1"/>
      <w:numFmt w:val="decimal"/>
      <w:lvlText w:val="%1."/>
      <w:lvlJc w:val="left"/>
      <w:pPr>
        <w:tabs>
          <w:tab w:val="num" w:pos="1440"/>
        </w:tabs>
        <w:ind w:left="1440" w:hanging="360"/>
      </w:pPr>
      <w:rPr>
        <w:rFonts w:hint="default"/>
      </w:rPr>
    </w:lvl>
  </w:abstractNum>
  <w:abstractNum w:abstractNumId="12">
    <w:nsid w:val="22B9495E"/>
    <w:multiLevelType w:val="singleLevel"/>
    <w:tmpl w:val="A45CC85E"/>
    <w:lvl w:ilvl="0">
      <w:start w:val="1"/>
      <w:numFmt w:val="decimal"/>
      <w:lvlText w:val="%1."/>
      <w:lvlJc w:val="left"/>
      <w:pPr>
        <w:tabs>
          <w:tab w:val="num" w:pos="705"/>
        </w:tabs>
        <w:ind w:left="705" w:hanging="360"/>
      </w:pPr>
      <w:rPr>
        <w:rFonts w:hint="default"/>
        <w:b w:val="0"/>
      </w:rPr>
    </w:lvl>
  </w:abstractNum>
  <w:abstractNum w:abstractNumId="13">
    <w:nsid w:val="29A43E50"/>
    <w:multiLevelType w:val="singleLevel"/>
    <w:tmpl w:val="07FA52A2"/>
    <w:lvl w:ilvl="0">
      <w:start w:val="1"/>
      <w:numFmt w:val="lowerLetter"/>
      <w:lvlText w:val="%1."/>
      <w:lvlJc w:val="left"/>
      <w:pPr>
        <w:tabs>
          <w:tab w:val="num" w:pos="1080"/>
        </w:tabs>
        <w:ind w:left="1080" w:hanging="360"/>
      </w:pPr>
      <w:rPr>
        <w:rFonts w:hint="default"/>
      </w:rPr>
    </w:lvl>
  </w:abstractNum>
  <w:abstractNum w:abstractNumId="14">
    <w:nsid w:val="29C348B1"/>
    <w:multiLevelType w:val="singleLevel"/>
    <w:tmpl w:val="754C5778"/>
    <w:lvl w:ilvl="0">
      <w:start w:val="1"/>
      <w:numFmt w:val="upperLetter"/>
      <w:lvlText w:val="%1."/>
      <w:lvlJc w:val="left"/>
      <w:pPr>
        <w:tabs>
          <w:tab w:val="num" w:pos="360"/>
        </w:tabs>
        <w:ind w:left="360" w:hanging="360"/>
      </w:pPr>
      <w:rPr>
        <w:rFonts w:ascii="Arial" w:hAnsi="Arial" w:hint="default"/>
        <w:b w:val="0"/>
        <w:i w:val="0"/>
        <w:sz w:val="20"/>
      </w:rPr>
    </w:lvl>
  </w:abstractNum>
  <w:abstractNum w:abstractNumId="15">
    <w:nsid w:val="2BC3152E"/>
    <w:multiLevelType w:val="hybridMultilevel"/>
    <w:tmpl w:val="939E78DA"/>
    <w:lvl w:ilvl="0" w:tplc="262A5FF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904F65"/>
    <w:multiLevelType w:val="singleLevel"/>
    <w:tmpl w:val="FA8EB0B8"/>
    <w:lvl w:ilvl="0">
      <w:start w:val="1"/>
      <w:numFmt w:val="decimal"/>
      <w:lvlText w:val="%1."/>
      <w:lvlJc w:val="left"/>
      <w:pPr>
        <w:tabs>
          <w:tab w:val="num" w:pos="360"/>
        </w:tabs>
        <w:ind w:left="360" w:hanging="360"/>
      </w:pPr>
      <w:rPr>
        <w:rFonts w:ascii="Arial" w:hAnsi="Arial" w:hint="default"/>
        <w:b w:val="0"/>
        <w:i w:val="0"/>
        <w:sz w:val="20"/>
      </w:rPr>
    </w:lvl>
  </w:abstractNum>
  <w:abstractNum w:abstractNumId="17">
    <w:nsid w:val="379A4F50"/>
    <w:multiLevelType w:val="singleLevel"/>
    <w:tmpl w:val="04090015"/>
    <w:lvl w:ilvl="0">
      <w:start w:val="1"/>
      <w:numFmt w:val="upperLetter"/>
      <w:lvlText w:val="%1."/>
      <w:lvlJc w:val="left"/>
      <w:pPr>
        <w:tabs>
          <w:tab w:val="num" w:pos="360"/>
        </w:tabs>
        <w:ind w:left="360" w:hanging="360"/>
      </w:pPr>
    </w:lvl>
  </w:abstractNum>
  <w:abstractNum w:abstractNumId="18">
    <w:nsid w:val="37A62608"/>
    <w:multiLevelType w:val="singleLevel"/>
    <w:tmpl w:val="D7427DE4"/>
    <w:lvl w:ilvl="0">
      <w:start w:val="1"/>
      <w:numFmt w:val="lowerLetter"/>
      <w:lvlText w:val="%1."/>
      <w:lvlJc w:val="left"/>
      <w:pPr>
        <w:tabs>
          <w:tab w:val="num" w:pos="1080"/>
        </w:tabs>
        <w:ind w:left="1080" w:hanging="360"/>
      </w:pPr>
      <w:rPr>
        <w:rFonts w:hint="default"/>
      </w:rPr>
    </w:lvl>
  </w:abstractNum>
  <w:abstractNum w:abstractNumId="19">
    <w:nsid w:val="37C12149"/>
    <w:multiLevelType w:val="hybridMultilevel"/>
    <w:tmpl w:val="4CA48D8A"/>
    <w:lvl w:ilvl="0" w:tplc="C4044E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237FBE"/>
    <w:multiLevelType w:val="singleLevel"/>
    <w:tmpl w:val="F35CABB0"/>
    <w:lvl w:ilvl="0">
      <w:start w:val="1"/>
      <w:numFmt w:val="decimal"/>
      <w:lvlText w:val="%1."/>
      <w:lvlJc w:val="left"/>
      <w:pPr>
        <w:tabs>
          <w:tab w:val="num" w:pos="360"/>
        </w:tabs>
        <w:ind w:left="360" w:hanging="360"/>
      </w:pPr>
      <w:rPr>
        <w:rFonts w:hint="default"/>
        <w:sz w:val="20"/>
        <w:szCs w:val="20"/>
      </w:rPr>
    </w:lvl>
  </w:abstractNum>
  <w:abstractNum w:abstractNumId="21">
    <w:nsid w:val="42EC20A4"/>
    <w:multiLevelType w:val="singleLevel"/>
    <w:tmpl w:val="B59E0C82"/>
    <w:lvl w:ilvl="0">
      <w:start w:val="1"/>
      <w:numFmt w:val="lowerLetter"/>
      <w:lvlText w:val="%1."/>
      <w:lvlJc w:val="left"/>
      <w:pPr>
        <w:tabs>
          <w:tab w:val="num" w:pos="1080"/>
        </w:tabs>
        <w:ind w:left="1080" w:hanging="360"/>
      </w:pPr>
      <w:rPr>
        <w:rFonts w:hint="default"/>
      </w:rPr>
    </w:lvl>
  </w:abstractNum>
  <w:abstractNum w:abstractNumId="22">
    <w:nsid w:val="45BC7AFA"/>
    <w:multiLevelType w:val="singleLevel"/>
    <w:tmpl w:val="04090001"/>
    <w:lvl w:ilvl="0">
      <w:start w:val="1"/>
      <w:numFmt w:val="bullet"/>
      <w:lvlText w:val=""/>
      <w:lvlJc w:val="left"/>
      <w:pPr>
        <w:ind w:left="720" w:hanging="360"/>
      </w:pPr>
      <w:rPr>
        <w:rFonts w:ascii="Symbol" w:hAnsi="Symbol" w:hint="default"/>
      </w:rPr>
    </w:lvl>
  </w:abstractNum>
  <w:abstractNum w:abstractNumId="23">
    <w:nsid w:val="469508C9"/>
    <w:multiLevelType w:val="hybridMultilevel"/>
    <w:tmpl w:val="5BDA10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6F85B59"/>
    <w:multiLevelType w:val="hybridMultilevel"/>
    <w:tmpl w:val="9DE260FC"/>
    <w:lvl w:ilvl="0" w:tplc="0694B61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nsid w:val="4B74618B"/>
    <w:multiLevelType w:val="singleLevel"/>
    <w:tmpl w:val="262A5FF0"/>
    <w:lvl w:ilvl="0">
      <w:start w:val="1"/>
      <w:numFmt w:val="lowerLetter"/>
      <w:lvlText w:val="%1."/>
      <w:lvlJc w:val="left"/>
      <w:pPr>
        <w:tabs>
          <w:tab w:val="num" w:pos="1080"/>
        </w:tabs>
        <w:ind w:left="1080" w:hanging="360"/>
      </w:pPr>
      <w:rPr>
        <w:rFonts w:hint="default"/>
      </w:rPr>
    </w:lvl>
  </w:abstractNum>
  <w:abstractNum w:abstractNumId="26">
    <w:nsid w:val="4EEC69AC"/>
    <w:multiLevelType w:val="hybridMultilevel"/>
    <w:tmpl w:val="26AA9C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39D04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3F355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0">
    <w:nsid w:val="5A0C4B07"/>
    <w:multiLevelType w:val="singleLevel"/>
    <w:tmpl w:val="0FD00FDA"/>
    <w:lvl w:ilvl="0">
      <w:start w:val="3"/>
      <w:numFmt w:val="lowerLetter"/>
      <w:lvlText w:val="%1."/>
      <w:lvlJc w:val="left"/>
      <w:pPr>
        <w:tabs>
          <w:tab w:val="num" w:pos="1080"/>
        </w:tabs>
        <w:ind w:left="1080" w:hanging="360"/>
      </w:pPr>
      <w:rPr>
        <w:rFonts w:hint="default"/>
      </w:rPr>
    </w:lvl>
  </w:abstractNum>
  <w:abstractNum w:abstractNumId="31">
    <w:nsid w:val="5A6B0769"/>
    <w:multiLevelType w:val="singleLevel"/>
    <w:tmpl w:val="12C6A284"/>
    <w:lvl w:ilvl="0">
      <w:start w:val="1"/>
      <w:numFmt w:val="decimal"/>
      <w:lvlText w:val="%1."/>
      <w:lvlJc w:val="left"/>
      <w:pPr>
        <w:tabs>
          <w:tab w:val="num" w:pos="720"/>
        </w:tabs>
        <w:ind w:left="720" w:hanging="360"/>
      </w:pPr>
      <w:rPr>
        <w:rFonts w:hint="default"/>
      </w:rPr>
    </w:lvl>
  </w:abstractNum>
  <w:abstractNum w:abstractNumId="32">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33">
    <w:nsid w:val="601E270A"/>
    <w:multiLevelType w:val="singleLevel"/>
    <w:tmpl w:val="15862634"/>
    <w:lvl w:ilvl="0">
      <w:start w:val="1"/>
      <w:numFmt w:val="decimal"/>
      <w:lvlText w:val="%1."/>
      <w:lvlJc w:val="left"/>
      <w:pPr>
        <w:tabs>
          <w:tab w:val="num" w:pos="720"/>
        </w:tabs>
        <w:ind w:left="720" w:hanging="360"/>
      </w:pPr>
      <w:rPr>
        <w:rFonts w:hint="default"/>
      </w:rPr>
    </w:lvl>
  </w:abstractNum>
  <w:abstractNum w:abstractNumId="34">
    <w:nsid w:val="617A602F"/>
    <w:multiLevelType w:val="hybridMultilevel"/>
    <w:tmpl w:val="55C620F6"/>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4C0581E"/>
    <w:multiLevelType w:val="singleLevel"/>
    <w:tmpl w:val="9B8A8588"/>
    <w:lvl w:ilvl="0">
      <w:start w:val="1"/>
      <w:numFmt w:val="decimal"/>
      <w:lvlText w:val="%1."/>
      <w:lvlJc w:val="left"/>
      <w:pPr>
        <w:tabs>
          <w:tab w:val="num" w:pos="720"/>
        </w:tabs>
        <w:ind w:left="720" w:hanging="360"/>
      </w:pPr>
      <w:rPr>
        <w:rFonts w:hint="default"/>
      </w:rPr>
    </w:lvl>
  </w:abstractNum>
  <w:abstractNum w:abstractNumId="36">
    <w:nsid w:val="660B0FCB"/>
    <w:multiLevelType w:val="hybridMultilevel"/>
    <w:tmpl w:val="054811E6"/>
    <w:lvl w:ilvl="0" w:tplc="0409000B">
      <w:start w:val="1"/>
      <w:numFmt w:val="bullet"/>
      <w:lvlText w:val=""/>
      <w:lvlJc w:val="left"/>
      <w:pPr>
        <w:tabs>
          <w:tab w:val="num" w:pos="360"/>
        </w:tabs>
        <w:ind w:left="144" w:hanging="14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6AE7AAC"/>
    <w:multiLevelType w:val="hybridMultilevel"/>
    <w:tmpl w:val="C9BA94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961751A"/>
    <w:multiLevelType w:val="hybridMultilevel"/>
    <w:tmpl w:val="520AB522"/>
    <w:lvl w:ilvl="0" w:tplc="3DF8C5C2">
      <w:start w:val="1"/>
      <w:numFmt w:val="bullet"/>
      <w:lvlText w:val=""/>
      <w:lvlJc w:val="left"/>
      <w:pPr>
        <w:tabs>
          <w:tab w:val="num" w:pos="36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F73FEE"/>
    <w:multiLevelType w:val="singleLevel"/>
    <w:tmpl w:val="C3148C52"/>
    <w:lvl w:ilvl="0">
      <w:start w:val="1"/>
      <w:numFmt w:val="lowerLetter"/>
      <w:lvlText w:val="%1."/>
      <w:lvlJc w:val="left"/>
      <w:pPr>
        <w:tabs>
          <w:tab w:val="num" w:pos="1080"/>
        </w:tabs>
        <w:ind w:left="1080" w:hanging="360"/>
      </w:pPr>
      <w:rPr>
        <w:rFonts w:hint="default"/>
      </w:rPr>
    </w:lvl>
  </w:abstractNum>
  <w:abstractNum w:abstractNumId="40">
    <w:nsid w:val="6C85083F"/>
    <w:multiLevelType w:val="singleLevel"/>
    <w:tmpl w:val="1678769C"/>
    <w:lvl w:ilvl="0">
      <w:start w:val="1"/>
      <w:numFmt w:val="decimal"/>
      <w:lvlText w:val="%1."/>
      <w:lvlJc w:val="left"/>
      <w:pPr>
        <w:tabs>
          <w:tab w:val="num" w:pos="765"/>
        </w:tabs>
        <w:ind w:left="765" w:hanging="360"/>
      </w:pPr>
      <w:rPr>
        <w:rFonts w:hint="default"/>
      </w:rPr>
    </w:lvl>
  </w:abstractNum>
  <w:abstractNum w:abstractNumId="41">
    <w:nsid w:val="70AC4A6D"/>
    <w:multiLevelType w:val="singleLevel"/>
    <w:tmpl w:val="89760234"/>
    <w:lvl w:ilvl="0">
      <w:start w:val="1"/>
      <w:numFmt w:val="decimal"/>
      <w:lvlText w:val="%1."/>
      <w:lvlJc w:val="left"/>
      <w:pPr>
        <w:tabs>
          <w:tab w:val="num" w:pos="360"/>
        </w:tabs>
        <w:ind w:left="360" w:hanging="360"/>
      </w:pPr>
      <w:rPr>
        <w:rFonts w:hint="default"/>
      </w:rPr>
    </w:lvl>
  </w:abstractNum>
  <w:abstractNum w:abstractNumId="42">
    <w:nsid w:val="74070158"/>
    <w:multiLevelType w:val="singleLevel"/>
    <w:tmpl w:val="9A96E170"/>
    <w:lvl w:ilvl="0">
      <w:start w:val="1"/>
      <w:numFmt w:val="decimal"/>
      <w:lvlText w:val="%1."/>
      <w:lvlJc w:val="left"/>
      <w:pPr>
        <w:tabs>
          <w:tab w:val="num" w:pos="720"/>
        </w:tabs>
        <w:ind w:left="720" w:hanging="360"/>
      </w:pPr>
      <w:rPr>
        <w:rFonts w:hint="default"/>
      </w:rPr>
    </w:lvl>
  </w:abstractNum>
  <w:abstractNum w:abstractNumId="43">
    <w:nsid w:val="7D3D6C0E"/>
    <w:multiLevelType w:val="hybridMultilevel"/>
    <w:tmpl w:val="6688FC4E"/>
    <w:lvl w:ilvl="0" w:tplc="614AD43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9"/>
  </w:num>
  <w:num w:numId="4">
    <w:abstractNumId w:val="14"/>
  </w:num>
  <w:num w:numId="5">
    <w:abstractNumId w:val="22"/>
  </w:num>
  <w:num w:numId="6">
    <w:abstractNumId w:val="17"/>
  </w:num>
  <w:num w:numId="7">
    <w:abstractNumId w:val="18"/>
  </w:num>
  <w:num w:numId="8">
    <w:abstractNumId w:val="33"/>
  </w:num>
  <w:num w:numId="9">
    <w:abstractNumId w:val="32"/>
  </w:num>
  <w:num w:numId="10">
    <w:abstractNumId w:val="28"/>
  </w:num>
  <w:num w:numId="11">
    <w:abstractNumId w:val="37"/>
  </w:num>
  <w:num w:numId="12">
    <w:abstractNumId w:val="31"/>
  </w:num>
  <w:num w:numId="13">
    <w:abstractNumId w:val="2"/>
  </w:num>
  <w:num w:numId="14">
    <w:abstractNumId w:val="42"/>
  </w:num>
  <w:num w:numId="15">
    <w:abstractNumId w:val="30"/>
  </w:num>
  <w:num w:numId="16">
    <w:abstractNumId w:val="25"/>
  </w:num>
  <w:num w:numId="17">
    <w:abstractNumId w:val="21"/>
  </w:num>
  <w:num w:numId="18">
    <w:abstractNumId w:val="16"/>
  </w:num>
  <w:num w:numId="19">
    <w:abstractNumId w:val="13"/>
  </w:num>
  <w:num w:numId="20">
    <w:abstractNumId w:val="43"/>
  </w:num>
  <w:num w:numId="21">
    <w:abstractNumId w:val="24"/>
  </w:num>
  <w:num w:numId="22">
    <w:abstractNumId w:val="7"/>
  </w:num>
  <w:num w:numId="23">
    <w:abstractNumId w:val="20"/>
  </w:num>
  <w:num w:numId="24">
    <w:abstractNumId w:val="5"/>
  </w:num>
  <w:num w:numId="25">
    <w:abstractNumId w:val="3"/>
  </w:num>
  <w:num w:numId="26">
    <w:abstractNumId w:val="19"/>
  </w:num>
  <w:num w:numId="27">
    <w:abstractNumId w:val="41"/>
  </w:num>
  <w:num w:numId="28">
    <w:abstractNumId w:val="4"/>
  </w:num>
  <w:num w:numId="29">
    <w:abstractNumId w:val="34"/>
  </w:num>
  <w:num w:numId="30">
    <w:abstractNumId w:val="38"/>
  </w:num>
  <w:num w:numId="31">
    <w:abstractNumId w:val="36"/>
  </w:num>
  <w:num w:numId="32">
    <w:abstractNumId w:val="23"/>
  </w:num>
  <w:num w:numId="33">
    <w:abstractNumId w:val="27"/>
  </w:num>
  <w:num w:numId="34">
    <w:abstractNumId w:val="12"/>
  </w:num>
  <w:num w:numId="35">
    <w:abstractNumId w:val="15"/>
  </w:num>
  <w:num w:numId="36">
    <w:abstractNumId w:val="40"/>
  </w:num>
  <w:num w:numId="37">
    <w:abstractNumId w:val="35"/>
  </w:num>
  <w:num w:numId="38">
    <w:abstractNumId w:val="39"/>
  </w:num>
  <w:num w:numId="39">
    <w:abstractNumId w:val="6"/>
  </w:num>
  <w:num w:numId="40">
    <w:abstractNumId w:val="9"/>
  </w:num>
  <w:num w:numId="41">
    <w:abstractNumId w:val="10"/>
  </w:num>
  <w:num w:numId="42">
    <w:abstractNumId w:val="26"/>
  </w:num>
  <w:num w:numId="43">
    <w:abstractNumId w:val="8"/>
  </w:num>
  <w:num w:numId="44">
    <w:abstractNumId w:val="1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rsids>
    <w:rsidRoot w:val="00CE12D2"/>
    <w:rsid w:val="00031971"/>
    <w:rsid w:val="000615BC"/>
    <w:rsid w:val="00070A3E"/>
    <w:rsid w:val="00094B08"/>
    <w:rsid w:val="000A28B9"/>
    <w:rsid w:val="000B3191"/>
    <w:rsid w:val="000B41C5"/>
    <w:rsid w:val="000E1D6F"/>
    <w:rsid w:val="000F525C"/>
    <w:rsid w:val="001333CF"/>
    <w:rsid w:val="001500F6"/>
    <w:rsid w:val="00154767"/>
    <w:rsid w:val="00167D47"/>
    <w:rsid w:val="001719CB"/>
    <w:rsid w:val="00181DE5"/>
    <w:rsid w:val="00187F74"/>
    <w:rsid w:val="002133FC"/>
    <w:rsid w:val="00234722"/>
    <w:rsid w:val="00262513"/>
    <w:rsid w:val="0034636C"/>
    <w:rsid w:val="00364219"/>
    <w:rsid w:val="003728A1"/>
    <w:rsid w:val="00375EF8"/>
    <w:rsid w:val="003B6C3B"/>
    <w:rsid w:val="003E31AB"/>
    <w:rsid w:val="0040532C"/>
    <w:rsid w:val="004C3645"/>
    <w:rsid w:val="005A0554"/>
    <w:rsid w:val="005B46D2"/>
    <w:rsid w:val="005F412C"/>
    <w:rsid w:val="00655AF1"/>
    <w:rsid w:val="006A37E4"/>
    <w:rsid w:val="006A52C5"/>
    <w:rsid w:val="006C45D7"/>
    <w:rsid w:val="006F5CD8"/>
    <w:rsid w:val="0079515B"/>
    <w:rsid w:val="00816AEC"/>
    <w:rsid w:val="008300B9"/>
    <w:rsid w:val="008A5874"/>
    <w:rsid w:val="0097441C"/>
    <w:rsid w:val="00995EE3"/>
    <w:rsid w:val="009B0564"/>
    <w:rsid w:val="009E5D3A"/>
    <w:rsid w:val="00A34966"/>
    <w:rsid w:val="00A54D29"/>
    <w:rsid w:val="00A72193"/>
    <w:rsid w:val="00A9691D"/>
    <w:rsid w:val="00AB4060"/>
    <w:rsid w:val="00AF6EB1"/>
    <w:rsid w:val="00B3264F"/>
    <w:rsid w:val="00BB6902"/>
    <w:rsid w:val="00BC378A"/>
    <w:rsid w:val="00C7313D"/>
    <w:rsid w:val="00CE12D2"/>
    <w:rsid w:val="00D14F61"/>
    <w:rsid w:val="00D2524D"/>
    <w:rsid w:val="00D34A01"/>
    <w:rsid w:val="00D426EB"/>
    <w:rsid w:val="00D442B2"/>
    <w:rsid w:val="00D579A6"/>
    <w:rsid w:val="00D71C81"/>
    <w:rsid w:val="00D972B2"/>
    <w:rsid w:val="00DD4005"/>
    <w:rsid w:val="00DE6D66"/>
    <w:rsid w:val="00E43BD5"/>
    <w:rsid w:val="00EA32B3"/>
    <w:rsid w:val="00EB611F"/>
    <w:rsid w:val="00EE7BCE"/>
    <w:rsid w:val="00EF537C"/>
    <w:rsid w:val="00F309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219"/>
    <w:pPr>
      <w:jc w:val="both"/>
    </w:pPr>
    <w:rPr>
      <w:sz w:val="22"/>
      <w:szCs w:val="24"/>
    </w:rPr>
  </w:style>
  <w:style w:type="paragraph" w:styleId="Heading1">
    <w:name w:val="heading 1"/>
    <w:basedOn w:val="Normal"/>
    <w:next w:val="Normal"/>
    <w:qFormat/>
    <w:rsid w:val="00364219"/>
    <w:pPr>
      <w:keepNext/>
      <w:numPr>
        <w:numId w:val="1"/>
      </w:numPr>
      <w:outlineLvl w:val="0"/>
    </w:pPr>
    <w:rPr>
      <w:rFonts w:cs="Arial"/>
      <w:b/>
      <w:bCs/>
      <w:kern w:val="32"/>
      <w:sz w:val="26"/>
      <w:szCs w:val="32"/>
    </w:rPr>
  </w:style>
  <w:style w:type="paragraph" w:styleId="Heading2">
    <w:name w:val="heading 2"/>
    <w:basedOn w:val="Normal"/>
    <w:next w:val="Normal"/>
    <w:qFormat/>
    <w:rsid w:val="00364219"/>
    <w:pPr>
      <w:keepNext/>
      <w:numPr>
        <w:ilvl w:val="1"/>
        <w:numId w:val="1"/>
      </w:numPr>
      <w:outlineLvl w:val="1"/>
    </w:pPr>
    <w:rPr>
      <w:rFonts w:cs="Arial"/>
      <w:b/>
      <w:bCs/>
      <w:iCs/>
      <w:sz w:val="24"/>
      <w:szCs w:val="28"/>
    </w:rPr>
  </w:style>
  <w:style w:type="paragraph" w:styleId="Heading3">
    <w:name w:val="heading 3"/>
    <w:basedOn w:val="Normal"/>
    <w:next w:val="Normal"/>
    <w:qFormat/>
    <w:rsid w:val="00364219"/>
    <w:pPr>
      <w:keepNext/>
      <w:numPr>
        <w:ilvl w:val="2"/>
        <w:numId w:val="1"/>
      </w:numPr>
      <w:outlineLvl w:val="2"/>
    </w:pPr>
    <w:rPr>
      <w:rFonts w:cs="Arial"/>
      <w:b/>
      <w:bCs/>
      <w:szCs w:val="26"/>
    </w:rPr>
  </w:style>
  <w:style w:type="paragraph" w:styleId="Heading4">
    <w:name w:val="heading 4"/>
    <w:aliases w:val="Map Title"/>
    <w:basedOn w:val="Normal"/>
    <w:next w:val="Normal"/>
    <w:qFormat/>
    <w:rsid w:val="00364219"/>
    <w:pPr>
      <w:keepNext/>
      <w:numPr>
        <w:ilvl w:val="3"/>
        <w:numId w:val="1"/>
      </w:numPr>
      <w:outlineLvl w:val="3"/>
    </w:pPr>
    <w:rPr>
      <w:bCs/>
      <w:szCs w:val="28"/>
    </w:rPr>
  </w:style>
  <w:style w:type="paragraph" w:styleId="Heading5">
    <w:name w:val="heading 5"/>
    <w:aliases w:val="Block Label"/>
    <w:basedOn w:val="Normal"/>
    <w:next w:val="Normal"/>
    <w:qFormat/>
    <w:rsid w:val="00364219"/>
    <w:pPr>
      <w:keepNext/>
      <w:numPr>
        <w:ilvl w:val="4"/>
        <w:numId w:val="1"/>
      </w:numPr>
      <w:spacing w:before="20"/>
      <w:outlineLvl w:val="4"/>
    </w:pPr>
  </w:style>
  <w:style w:type="paragraph" w:styleId="Heading6">
    <w:name w:val="heading 6"/>
    <w:basedOn w:val="Normal"/>
    <w:next w:val="Normal"/>
    <w:qFormat/>
    <w:rsid w:val="00364219"/>
    <w:pPr>
      <w:keepNext/>
      <w:numPr>
        <w:ilvl w:val="5"/>
        <w:numId w:val="1"/>
      </w:numPr>
      <w:outlineLvl w:val="5"/>
    </w:pPr>
    <w:rPr>
      <w:b/>
      <w:bCs/>
      <w:sz w:val="18"/>
    </w:rPr>
  </w:style>
  <w:style w:type="paragraph" w:styleId="Heading7">
    <w:name w:val="heading 7"/>
    <w:basedOn w:val="Normal"/>
    <w:next w:val="Normal"/>
    <w:qFormat/>
    <w:rsid w:val="00364219"/>
    <w:pPr>
      <w:keepNext/>
      <w:numPr>
        <w:ilvl w:val="6"/>
        <w:numId w:val="1"/>
      </w:numPr>
      <w:outlineLvl w:val="6"/>
    </w:pPr>
    <w:rPr>
      <w:sz w:val="28"/>
    </w:rPr>
  </w:style>
  <w:style w:type="paragraph" w:styleId="Heading8">
    <w:name w:val="heading 8"/>
    <w:basedOn w:val="Normal"/>
    <w:next w:val="Normal"/>
    <w:qFormat/>
    <w:rsid w:val="00364219"/>
    <w:pPr>
      <w:keepNext/>
      <w:numPr>
        <w:ilvl w:val="7"/>
        <w:numId w:val="1"/>
      </w:numPr>
      <w:jc w:val="center"/>
      <w:outlineLvl w:val="7"/>
    </w:pPr>
    <w:rPr>
      <w:b/>
      <w:bCs/>
    </w:rPr>
  </w:style>
  <w:style w:type="paragraph" w:styleId="Heading9">
    <w:name w:val="heading 9"/>
    <w:basedOn w:val="Normal"/>
    <w:next w:val="Normal"/>
    <w:qFormat/>
    <w:rsid w:val="00364219"/>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64219"/>
    <w:rPr>
      <w:bCs/>
      <w:iCs/>
      <w:color w:val="000000"/>
    </w:rPr>
  </w:style>
  <w:style w:type="paragraph" w:styleId="Header">
    <w:name w:val="header"/>
    <w:basedOn w:val="Normal"/>
    <w:semiHidden/>
    <w:rsid w:val="00364219"/>
    <w:pPr>
      <w:tabs>
        <w:tab w:val="center" w:pos="4320"/>
        <w:tab w:val="right" w:pos="8640"/>
      </w:tabs>
    </w:pPr>
  </w:style>
  <w:style w:type="paragraph" w:styleId="List">
    <w:name w:val="List"/>
    <w:basedOn w:val="Normal"/>
    <w:semiHidden/>
    <w:rsid w:val="00364219"/>
    <w:pPr>
      <w:ind w:left="360" w:hanging="360"/>
    </w:pPr>
  </w:style>
  <w:style w:type="paragraph" w:styleId="Title">
    <w:name w:val="Title"/>
    <w:basedOn w:val="Normal"/>
    <w:qFormat/>
    <w:rsid w:val="00364219"/>
    <w:pPr>
      <w:spacing w:before="240" w:after="60"/>
      <w:jc w:val="center"/>
    </w:pPr>
    <w:rPr>
      <w:rFonts w:cs="Arial"/>
      <w:b/>
      <w:bCs/>
      <w:kern w:val="28"/>
      <w:sz w:val="28"/>
      <w:szCs w:val="32"/>
    </w:rPr>
  </w:style>
  <w:style w:type="paragraph" w:styleId="BodyText2">
    <w:name w:val="Body Text 2"/>
    <w:basedOn w:val="Normal"/>
    <w:semiHidden/>
    <w:rsid w:val="00364219"/>
    <w:pPr>
      <w:jc w:val="left"/>
    </w:pPr>
    <w:rPr>
      <w:b/>
      <w:bCs/>
      <w:color w:val="0000FF"/>
    </w:rPr>
  </w:style>
  <w:style w:type="paragraph" w:styleId="Footer">
    <w:name w:val="footer"/>
    <w:basedOn w:val="Normal"/>
    <w:link w:val="FooterChar"/>
    <w:uiPriority w:val="99"/>
    <w:rsid w:val="00364219"/>
    <w:pPr>
      <w:tabs>
        <w:tab w:val="center" w:pos="4320"/>
        <w:tab w:val="right" w:pos="8640"/>
      </w:tabs>
    </w:pPr>
  </w:style>
  <w:style w:type="character" w:styleId="FootnoteReference">
    <w:name w:val="footnote reference"/>
    <w:basedOn w:val="DefaultParagraphFont"/>
    <w:semiHidden/>
    <w:rsid w:val="00364219"/>
    <w:rPr>
      <w:rFonts w:ascii="Times New Roman" w:hAnsi="Times New Roman"/>
      <w:sz w:val="18"/>
      <w:vertAlign w:val="superscript"/>
    </w:rPr>
  </w:style>
  <w:style w:type="paragraph" w:customStyle="1" w:styleId="Heading">
    <w:name w:val="Heading"/>
    <w:basedOn w:val="Heading1"/>
    <w:next w:val="Normal"/>
    <w:rsid w:val="00364219"/>
    <w:pPr>
      <w:numPr>
        <w:numId w:val="0"/>
      </w:numPr>
    </w:pPr>
  </w:style>
  <w:style w:type="paragraph" w:customStyle="1" w:styleId="TableText">
    <w:name w:val="Table Text"/>
    <w:basedOn w:val="Normal"/>
    <w:rsid w:val="00364219"/>
    <w:pPr>
      <w:autoSpaceDE w:val="0"/>
      <w:autoSpaceDN w:val="0"/>
      <w:jc w:val="left"/>
    </w:pPr>
    <w:rPr>
      <w:sz w:val="20"/>
    </w:rPr>
  </w:style>
  <w:style w:type="paragraph" w:customStyle="1" w:styleId="TableHeaderText">
    <w:name w:val="Table Header Text"/>
    <w:basedOn w:val="TableText"/>
    <w:rsid w:val="00364219"/>
    <w:pPr>
      <w:jc w:val="center"/>
    </w:pPr>
    <w:rPr>
      <w:b/>
      <w:bCs/>
    </w:rPr>
  </w:style>
  <w:style w:type="paragraph" w:styleId="BodyText3">
    <w:name w:val="Body Text 3"/>
    <w:basedOn w:val="Normal"/>
    <w:semiHidden/>
    <w:rsid w:val="00364219"/>
    <w:rPr>
      <w:b/>
      <w:color w:val="0000FF"/>
    </w:rPr>
  </w:style>
  <w:style w:type="paragraph" w:styleId="BodyTextIndent">
    <w:name w:val="Body Text Indent"/>
    <w:basedOn w:val="Normal"/>
    <w:semiHidden/>
    <w:rsid w:val="00364219"/>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364219"/>
    <w:rPr>
      <w:rFonts w:ascii="Arial" w:hAnsi="Arial" w:cs="Arial"/>
      <w:sz w:val="24"/>
    </w:rPr>
  </w:style>
  <w:style w:type="paragraph" w:customStyle="1" w:styleId="Custom2">
    <w:name w:val="Custom 2"/>
    <w:basedOn w:val="Normal"/>
    <w:rsid w:val="00364219"/>
    <w:pPr>
      <w:jc w:val="left"/>
    </w:pPr>
    <w:rPr>
      <w:rFonts w:ascii="Arial" w:hAnsi="Arial" w:cs="Arial"/>
      <w:b/>
      <w:bCs/>
      <w:color w:val="0000FF"/>
      <w:sz w:val="20"/>
    </w:rPr>
  </w:style>
  <w:style w:type="paragraph" w:customStyle="1" w:styleId="Custom3">
    <w:name w:val="Custom 3"/>
    <w:basedOn w:val="Normal"/>
    <w:rsid w:val="00364219"/>
    <w:rPr>
      <w:rFonts w:ascii="Arial" w:hAnsi="Arial"/>
      <w:b/>
      <w:color w:val="0000FF"/>
      <w:sz w:val="36"/>
    </w:rPr>
  </w:style>
  <w:style w:type="paragraph" w:styleId="BodyTextIndent2">
    <w:name w:val="Body Text Indent 2"/>
    <w:basedOn w:val="Normal"/>
    <w:semiHidden/>
    <w:rsid w:val="00364219"/>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364219"/>
    <w:rPr>
      <w:color w:val="0000FF"/>
      <w:u w:val="single"/>
    </w:rPr>
  </w:style>
  <w:style w:type="character" w:styleId="FollowedHyperlink">
    <w:name w:val="FollowedHyperlink"/>
    <w:basedOn w:val="DefaultParagraphFont"/>
    <w:semiHidden/>
    <w:rsid w:val="00364219"/>
    <w:rPr>
      <w:color w:val="800080"/>
      <w:u w:val="single"/>
    </w:rPr>
  </w:style>
  <w:style w:type="paragraph" w:styleId="BodyTextIndent3">
    <w:name w:val="Body Text Indent 3"/>
    <w:basedOn w:val="Normal"/>
    <w:semiHidden/>
    <w:rsid w:val="00364219"/>
    <w:pPr>
      <w:tabs>
        <w:tab w:val="left" w:pos="1882"/>
        <w:tab w:val="left" w:pos="2880"/>
        <w:tab w:val="left" w:pos="5580"/>
        <w:tab w:val="left" w:pos="6120"/>
      </w:tabs>
      <w:ind w:left="622"/>
    </w:pPr>
    <w:rPr>
      <w:rFonts w:ascii="Arial" w:hAnsi="Arial" w:cs="Arial"/>
      <w:sz w:val="20"/>
    </w:rPr>
  </w:style>
  <w:style w:type="paragraph" w:customStyle="1" w:styleId="dept">
    <w:name w:val="dept"/>
    <w:basedOn w:val="Normal"/>
    <w:rsid w:val="00364219"/>
    <w:pPr>
      <w:tabs>
        <w:tab w:val="left" w:pos="450"/>
        <w:tab w:val="left" w:pos="2880"/>
      </w:tabs>
      <w:jc w:val="left"/>
    </w:pPr>
    <w:rPr>
      <w:b/>
      <w:sz w:val="24"/>
      <w:szCs w:val="20"/>
    </w:rPr>
  </w:style>
  <w:style w:type="paragraph" w:styleId="ListParagraph">
    <w:name w:val="List Paragraph"/>
    <w:basedOn w:val="Normal"/>
    <w:uiPriority w:val="34"/>
    <w:qFormat/>
    <w:rsid w:val="00EB611F"/>
    <w:pPr>
      <w:ind w:left="720"/>
    </w:pPr>
  </w:style>
  <w:style w:type="character" w:customStyle="1" w:styleId="FooterChar">
    <w:name w:val="Footer Char"/>
    <w:basedOn w:val="DefaultParagraphFont"/>
    <w:link w:val="Footer"/>
    <w:uiPriority w:val="99"/>
    <w:rsid w:val="00DE6D6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rensmn.org/Manuals/Lab/MicroBioViral/034448.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A807C-6DFA-469B-BDD7-2993FDA9F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1210</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8276</CharactersWithSpaces>
  <SharedDoc>false</SharedDoc>
  <HLinks>
    <vt:vector size="12" baseType="variant">
      <vt:variant>
        <vt:i4>2555936</vt:i4>
      </vt:variant>
      <vt:variant>
        <vt:i4>3</vt:i4>
      </vt:variant>
      <vt:variant>
        <vt:i4>0</vt:i4>
      </vt:variant>
      <vt:variant>
        <vt:i4>5</vt:i4>
      </vt:variant>
      <vt:variant>
        <vt:lpwstr>http://www.childrensmn.org/Manuals/Lab/MicroBioViral/034448.asp</vt:lpwstr>
      </vt:variant>
      <vt:variant>
        <vt:lpwstr/>
      </vt:variant>
      <vt:variant>
        <vt:i4>2555936</vt:i4>
      </vt:variant>
      <vt:variant>
        <vt:i4>0</vt:i4>
      </vt:variant>
      <vt:variant>
        <vt:i4>0</vt:i4>
      </vt:variant>
      <vt:variant>
        <vt:i4>5</vt:i4>
      </vt:variant>
      <vt:variant>
        <vt:lpwstr>http://www.childrensmn.org/Manuals/Lab/MicroBioViral/034448.asp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11</cp:revision>
  <cp:lastPrinted>2014-10-01T18:23:00Z</cp:lastPrinted>
  <dcterms:created xsi:type="dcterms:W3CDTF">2018-11-20T14:03:00Z</dcterms:created>
  <dcterms:modified xsi:type="dcterms:W3CDTF">2018-12-06T18:46:00Z</dcterms:modified>
</cp:coreProperties>
</file>