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20"/>
        <w:gridCol w:w="720"/>
        <w:gridCol w:w="1440"/>
        <w:gridCol w:w="1260"/>
        <w:gridCol w:w="1620"/>
        <w:gridCol w:w="1440"/>
        <w:gridCol w:w="540"/>
        <w:gridCol w:w="1620"/>
      </w:tblGrid>
      <w:tr w:rsidR="009F1A0E">
        <w:trPr>
          <w:cantSplit/>
        </w:trPr>
        <w:tc>
          <w:tcPr>
            <w:tcW w:w="11160" w:type="dxa"/>
            <w:gridSpan w:val="9"/>
            <w:tcBorders>
              <w:top w:val="nil"/>
              <w:left w:val="nil"/>
              <w:bottom w:val="nil"/>
              <w:right w:val="nil"/>
            </w:tcBorders>
          </w:tcPr>
          <w:p w:rsidR="009F1A0E" w:rsidRDefault="009F1A0E">
            <w:pPr>
              <w:rPr>
                <w:rFonts w:ascii="Arial" w:hAnsi="Arial" w:cs="Arial"/>
                <w:b/>
                <w:bCs/>
                <w:color w:val="0000FF"/>
                <w:sz w:val="36"/>
              </w:rPr>
            </w:pPr>
            <w:bookmarkStart w:id="0" w:name="_GoBack"/>
            <w:bookmarkEnd w:id="0"/>
            <w:r>
              <w:rPr>
                <w:rFonts w:ascii="Arial" w:hAnsi="Arial" w:cs="Arial"/>
                <w:b/>
                <w:bCs/>
                <w:color w:val="0000FF"/>
                <w:sz w:val="36"/>
              </w:rPr>
              <w:t>Performing Urinalysis</w:t>
            </w:r>
          </w:p>
          <w:p w:rsidR="009F1A0E" w:rsidRDefault="009F1A0E">
            <w:pPr>
              <w:pStyle w:val="BodyText"/>
              <w:rPr>
                <w:rFonts w:ascii="Arial" w:hAnsi="Arial" w:cs="Arial"/>
                <w:sz w:val="24"/>
              </w:rPr>
            </w:pPr>
          </w:p>
        </w:tc>
      </w:tr>
      <w:tr w:rsidR="009F1A0E">
        <w:trPr>
          <w:cantSplit/>
          <w:trHeight w:val="260"/>
        </w:trPr>
        <w:tc>
          <w:tcPr>
            <w:tcW w:w="1800" w:type="dxa"/>
            <w:tcBorders>
              <w:top w:val="nil"/>
              <w:left w:val="nil"/>
              <w:bottom w:val="nil"/>
              <w:right w:val="nil"/>
            </w:tcBorders>
          </w:tcPr>
          <w:p w:rsidR="009F1A0E" w:rsidRDefault="009F1A0E">
            <w:pPr>
              <w:pStyle w:val="Header"/>
              <w:tabs>
                <w:tab w:val="clear" w:pos="4320"/>
                <w:tab w:val="clear" w:pos="8640"/>
              </w:tabs>
              <w:rPr>
                <w:rFonts w:ascii="Arial" w:hAnsi="Arial" w:cs="Arial"/>
                <w:b/>
                <w:sz w:val="20"/>
              </w:rPr>
            </w:pPr>
          </w:p>
          <w:p w:rsidR="009F1A0E" w:rsidRDefault="009F1A0E">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9F1A0E" w:rsidRDefault="009F1A0E">
            <w:pPr>
              <w:pStyle w:val="BodyText"/>
              <w:jc w:val="left"/>
              <w:rPr>
                <w:rFonts w:ascii="Arial" w:hAnsi="Arial" w:cs="Arial"/>
              </w:rPr>
            </w:pPr>
          </w:p>
          <w:p w:rsidR="009F1A0E" w:rsidRDefault="009F1A0E">
            <w:pPr>
              <w:jc w:val="left"/>
              <w:rPr>
                <w:rFonts w:ascii="Arial" w:hAnsi="Arial" w:cs="Arial"/>
                <w:sz w:val="20"/>
              </w:rPr>
            </w:pPr>
            <w:r>
              <w:rPr>
                <w:rFonts w:ascii="Arial" w:hAnsi="Arial" w:cs="Arial"/>
                <w:sz w:val="20"/>
              </w:rPr>
              <w:t>This procedure provides instructions for PERFORMING URINALYSIS.</w:t>
            </w:r>
          </w:p>
          <w:p w:rsidR="009F1A0E" w:rsidRDefault="009F1A0E">
            <w:pPr>
              <w:jc w:val="left"/>
              <w:rPr>
                <w:rFonts w:ascii="Arial" w:hAnsi="Arial" w:cs="Arial"/>
                <w:sz w:val="20"/>
              </w:rPr>
            </w:pPr>
            <w:r>
              <w:rPr>
                <w:rFonts w:ascii="Arial" w:hAnsi="Arial" w:cs="Arial"/>
                <w:sz w:val="20"/>
              </w:rPr>
              <w:t>The following dipstick tests can be ordered separately but resulted while performing the Urinalysis procedure; UALB (Albumin), UBL (Blood), UG (Glucose), UKE (</w:t>
            </w:r>
            <w:proofErr w:type="spellStart"/>
            <w:r>
              <w:rPr>
                <w:rFonts w:ascii="Arial" w:hAnsi="Arial" w:cs="Arial"/>
                <w:sz w:val="20"/>
              </w:rPr>
              <w:t>Ketones</w:t>
            </w:r>
            <w:proofErr w:type="spellEnd"/>
            <w:r>
              <w:rPr>
                <w:rFonts w:ascii="Arial" w:hAnsi="Arial" w:cs="Arial"/>
                <w:sz w:val="20"/>
              </w:rPr>
              <w:t>), URPH (pH), USG (Specific Gravity).</w:t>
            </w:r>
          </w:p>
          <w:p w:rsidR="009F1A0E" w:rsidRDefault="009F1A0E">
            <w:pPr>
              <w:jc w:val="left"/>
              <w:rPr>
                <w:rFonts w:ascii="Arial" w:hAnsi="Arial" w:cs="Arial"/>
                <w:sz w:val="20"/>
              </w:rPr>
            </w:pPr>
          </w:p>
        </w:tc>
      </w:tr>
      <w:tr w:rsidR="009F1A0E">
        <w:trPr>
          <w:cantSplit/>
          <w:trHeight w:val="440"/>
        </w:trPr>
        <w:tc>
          <w:tcPr>
            <w:tcW w:w="1800" w:type="dxa"/>
            <w:tcBorders>
              <w:top w:val="nil"/>
              <w:left w:val="nil"/>
              <w:bottom w:val="nil"/>
              <w:right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Principle</w:t>
            </w:r>
          </w:p>
          <w:p w:rsidR="009F1A0E" w:rsidRDefault="009F1A0E">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9F1A0E" w:rsidRDefault="009F1A0E">
            <w:pPr>
              <w:jc w:val="left"/>
              <w:rPr>
                <w:rFonts w:ascii="Arial" w:hAnsi="Arial" w:cs="Arial"/>
                <w:iCs/>
                <w:sz w:val="20"/>
                <w:szCs w:val="20"/>
              </w:rPr>
            </w:pPr>
          </w:p>
          <w:p w:rsidR="009F1A0E" w:rsidRDefault="009F1A0E">
            <w:pPr>
              <w:widowControl w:val="0"/>
              <w:jc w:val="left"/>
              <w:rPr>
                <w:rFonts w:ascii="Arial" w:hAnsi="Arial"/>
                <w:snapToGrid w:val="0"/>
                <w:sz w:val="20"/>
                <w:szCs w:val="20"/>
              </w:rPr>
            </w:pPr>
            <w:r>
              <w:rPr>
                <w:rFonts w:ascii="Arial" w:hAnsi="Arial"/>
                <w:snapToGrid w:val="0"/>
                <w:sz w:val="20"/>
                <w:szCs w:val="20"/>
              </w:rPr>
              <w:t>Urinalysis includes the physical and chemical analysis of urine as well as the microscopic examination of urinary sediment after concentration.</w:t>
            </w:r>
          </w:p>
          <w:p w:rsidR="009F1A0E" w:rsidRDefault="009F1A0E">
            <w:pPr>
              <w:widowControl w:val="0"/>
              <w:jc w:val="left"/>
              <w:rPr>
                <w:rFonts w:ascii="Arial" w:hAnsi="Arial" w:cs="Arial"/>
                <w:iCs/>
                <w:sz w:val="20"/>
                <w:szCs w:val="20"/>
              </w:rPr>
            </w:pPr>
          </w:p>
        </w:tc>
      </w:tr>
      <w:tr w:rsidR="009F1A0E">
        <w:trPr>
          <w:cantSplit/>
          <w:trHeight w:val="1025"/>
        </w:trPr>
        <w:tc>
          <w:tcPr>
            <w:tcW w:w="1800" w:type="dxa"/>
            <w:tcBorders>
              <w:top w:val="nil"/>
              <w:left w:val="nil"/>
              <w:bottom w:val="nil"/>
              <w:right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Clinical Significance</w:t>
            </w:r>
          </w:p>
          <w:p w:rsidR="009F1A0E" w:rsidRDefault="009F1A0E">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9F1A0E" w:rsidRDefault="009F1A0E">
            <w:pPr>
              <w:jc w:val="left"/>
              <w:rPr>
                <w:rFonts w:ascii="Arial" w:hAnsi="Arial" w:cs="Arial"/>
                <w:iCs/>
                <w:sz w:val="20"/>
                <w:szCs w:val="20"/>
              </w:rPr>
            </w:pPr>
          </w:p>
          <w:p w:rsidR="009F1A0E" w:rsidRDefault="009F1A0E">
            <w:pPr>
              <w:widowControl w:val="0"/>
              <w:jc w:val="left"/>
              <w:rPr>
                <w:rFonts w:ascii="Arial" w:hAnsi="Arial"/>
                <w:snapToGrid w:val="0"/>
                <w:sz w:val="20"/>
                <w:szCs w:val="20"/>
              </w:rPr>
            </w:pPr>
            <w:r>
              <w:rPr>
                <w:rFonts w:ascii="Arial" w:hAnsi="Arial"/>
                <w:snapToGrid w:val="0"/>
                <w:sz w:val="20"/>
                <w:szCs w:val="20"/>
              </w:rPr>
              <w:t>Urinalysis test results are used to:</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Aid in the diagnosis of disease.</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Screen a population for asymptomatic, congenital/hereditary disease.</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Monitor the progress of disease.</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Monitor the effectiveness or complications of therapy.</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Monitor wellness.</w:t>
            </w:r>
          </w:p>
          <w:p w:rsidR="009F1A0E" w:rsidRDefault="009F1A0E">
            <w:pPr>
              <w:jc w:val="left"/>
              <w:rPr>
                <w:rFonts w:ascii="Arial" w:hAnsi="Arial" w:cs="Arial"/>
                <w:iCs/>
                <w:sz w:val="20"/>
                <w:szCs w:val="20"/>
              </w:rPr>
            </w:pPr>
          </w:p>
        </w:tc>
      </w:tr>
      <w:tr w:rsidR="009F1A0E">
        <w:trPr>
          <w:cantSplit/>
          <w:trHeight w:val="330"/>
        </w:trPr>
        <w:tc>
          <w:tcPr>
            <w:tcW w:w="1800" w:type="dxa"/>
            <w:tcBorders>
              <w:top w:val="nil"/>
              <w:left w:val="nil"/>
              <w:right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9F1A0E" w:rsidRDefault="009F1A0E">
            <w:pPr>
              <w:jc w:val="left"/>
              <w:rPr>
                <w:rFonts w:ascii="Arial" w:hAnsi="Arial" w:cs="Arial"/>
                <w:iCs/>
                <w:sz w:val="20"/>
              </w:rPr>
            </w:pPr>
          </w:p>
          <w:p w:rsidR="009F1A0E" w:rsidRDefault="009F1A0E">
            <w:pPr>
              <w:numPr>
                <w:ilvl w:val="0"/>
                <w:numId w:val="2"/>
              </w:numPr>
              <w:jc w:val="left"/>
              <w:rPr>
                <w:rFonts w:ascii="Arial" w:hAnsi="Arial" w:cs="Arial"/>
                <w:iCs/>
                <w:sz w:val="20"/>
              </w:rPr>
            </w:pPr>
            <w:r>
              <w:rPr>
                <w:rFonts w:ascii="Arial" w:hAnsi="Arial" w:cs="Arial"/>
                <w:iCs/>
                <w:sz w:val="20"/>
              </w:rPr>
              <w:t>This procedure applies to all laboratory technologists, section supervisor, and pathologist.</w:t>
            </w:r>
          </w:p>
          <w:p w:rsidR="009F1A0E" w:rsidRDefault="009F1A0E">
            <w:pPr>
              <w:ind w:left="360"/>
              <w:jc w:val="left"/>
              <w:rPr>
                <w:rFonts w:ascii="Arial" w:hAnsi="Arial" w:cs="Arial"/>
                <w:iCs/>
                <w:sz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rsidR="009F1A0E" w:rsidRDefault="009F1A0E">
            <w:pPr>
              <w:jc w:val="left"/>
              <w:rPr>
                <w:rFonts w:ascii="Arial" w:hAnsi="Arial" w:cs="Arial"/>
                <w:b/>
                <w:color w:val="0000FF"/>
                <w:sz w:val="20"/>
              </w:rPr>
            </w:pPr>
            <w:r>
              <w:rPr>
                <w:rFonts w:ascii="Arial" w:hAnsi="Arial" w:cs="Arial"/>
                <w:b/>
                <w:color w:val="0000FF"/>
                <w:sz w:val="20"/>
              </w:rPr>
              <w:t>Materials</w:t>
            </w:r>
          </w:p>
        </w:tc>
        <w:tc>
          <w:tcPr>
            <w:tcW w:w="2880" w:type="dxa"/>
            <w:gridSpan w:val="3"/>
            <w:tcBorders>
              <w:top w:val="single" w:sz="4" w:space="0" w:color="auto"/>
              <w:left w:val="single" w:sz="6" w:space="0" w:color="auto"/>
              <w:bottom w:val="single" w:sz="6" w:space="0" w:color="auto"/>
              <w:right w:val="single" w:sz="6" w:space="0" w:color="auto"/>
            </w:tcBorders>
          </w:tcPr>
          <w:p w:rsidR="009F1A0E" w:rsidRDefault="009F1A0E">
            <w:pPr>
              <w:jc w:val="left"/>
              <w:rPr>
                <w:rFonts w:ascii="Arial" w:hAnsi="Arial" w:cs="Arial"/>
                <w:iCs/>
                <w:sz w:val="20"/>
              </w:rPr>
            </w:pPr>
            <w:r>
              <w:rPr>
                <w:rFonts w:ascii="Arial" w:hAnsi="Arial" w:cs="Arial"/>
                <w:b/>
                <w:iCs/>
                <w:sz w:val="20"/>
              </w:rPr>
              <w:t>Equipment</w:t>
            </w:r>
          </w:p>
        </w:tc>
        <w:tc>
          <w:tcPr>
            <w:tcW w:w="4320" w:type="dxa"/>
            <w:gridSpan w:val="3"/>
            <w:tcBorders>
              <w:top w:val="single" w:sz="6" w:space="0" w:color="auto"/>
              <w:left w:val="single" w:sz="6" w:space="0" w:color="auto"/>
              <w:bottom w:val="single" w:sz="6" w:space="0" w:color="auto"/>
              <w:right w:val="single" w:sz="6" w:space="0" w:color="auto"/>
            </w:tcBorders>
          </w:tcPr>
          <w:p w:rsidR="009F1A0E" w:rsidRDefault="009F1A0E">
            <w:pPr>
              <w:jc w:val="left"/>
              <w:rPr>
                <w:rFonts w:ascii="Arial" w:hAnsi="Arial" w:cs="Arial"/>
                <w:iCs/>
                <w:sz w:val="20"/>
              </w:rPr>
            </w:pPr>
            <w:r>
              <w:rPr>
                <w:rFonts w:ascii="Arial" w:hAnsi="Arial" w:cs="Arial"/>
                <w:b/>
                <w:iCs/>
                <w:sz w:val="20"/>
              </w:rPr>
              <w:t>Reagents</w:t>
            </w:r>
          </w:p>
        </w:tc>
        <w:tc>
          <w:tcPr>
            <w:tcW w:w="2160" w:type="dxa"/>
            <w:gridSpan w:val="2"/>
            <w:tcBorders>
              <w:top w:val="single" w:sz="6" w:space="0" w:color="auto"/>
              <w:left w:val="single" w:sz="6" w:space="0" w:color="auto"/>
              <w:bottom w:val="single" w:sz="6" w:space="0" w:color="auto"/>
              <w:right w:val="single" w:sz="4" w:space="0" w:color="auto"/>
            </w:tcBorders>
          </w:tcPr>
          <w:p w:rsidR="009F1A0E" w:rsidRDefault="009F1A0E">
            <w:pPr>
              <w:jc w:val="left"/>
              <w:rPr>
                <w:rFonts w:ascii="Arial" w:hAnsi="Arial" w:cs="Arial"/>
                <w:b/>
                <w:iCs/>
                <w:sz w:val="20"/>
              </w:rPr>
            </w:pPr>
            <w:r>
              <w:rPr>
                <w:rFonts w:ascii="Arial" w:hAnsi="Arial" w:cs="Arial"/>
                <w:b/>
                <w:iCs/>
                <w:sz w:val="20"/>
              </w:rPr>
              <w:t>Supplies</w:t>
            </w: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9F1A0E" w:rsidRDefault="009F1A0E">
            <w:pPr>
              <w:rPr>
                <w:rFonts w:ascii="Arial" w:hAnsi="Arial" w:cs="Arial"/>
                <w:b/>
                <w:sz w:val="20"/>
              </w:rPr>
            </w:pPr>
          </w:p>
        </w:tc>
        <w:tc>
          <w:tcPr>
            <w:tcW w:w="2880" w:type="dxa"/>
            <w:gridSpan w:val="3"/>
            <w:tcBorders>
              <w:top w:val="single" w:sz="6" w:space="0" w:color="auto"/>
              <w:left w:val="single" w:sz="6" w:space="0" w:color="auto"/>
              <w:bottom w:val="single" w:sz="4" w:space="0" w:color="auto"/>
              <w:right w:val="single" w:sz="6" w:space="0" w:color="auto"/>
            </w:tcBorders>
          </w:tcPr>
          <w:p w:rsidR="009F1A0E" w:rsidRDefault="009F1A0E">
            <w:pPr>
              <w:widowControl w:val="0"/>
              <w:numPr>
                <w:ilvl w:val="0"/>
                <w:numId w:val="2"/>
              </w:numPr>
              <w:jc w:val="left"/>
              <w:rPr>
                <w:rFonts w:ascii="Arial" w:hAnsi="Arial" w:cs="Arial"/>
                <w:snapToGrid w:val="0"/>
                <w:sz w:val="20"/>
                <w:szCs w:val="20"/>
              </w:rPr>
            </w:pPr>
            <w:r>
              <w:rPr>
                <w:rFonts w:ascii="Arial" w:hAnsi="Arial" w:cs="Arial"/>
                <w:snapToGrid w:val="0"/>
                <w:sz w:val="20"/>
                <w:szCs w:val="20"/>
              </w:rPr>
              <w:t xml:space="preserve">SIEMENS </w:t>
            </w:r>
            <w:proofErr w:type="spellStart"/>
            <w:r>
              <w:rPr>
                <w:rFonts w:ascii="Arial" w:hAnsi="Arial" w:cs="Arial"/>
                <w:snapToGrid w:val="0"/>
                <w:sz w:val="20"/>
                <w:szCs w:val="20"/>
              </w:rPr>
              <w:t>Clinitek</w:t>
            </w:r>
            <w:proofErr w:type="spellEnd"/>
            <w:r>
              <w:rPr>
                <w:rFonts w:ascii="Arial" w:hAnsi="Arial" w:cs="Arial"/>
                <w:snapToGrid w:val="0"/>
                <w:sz w:val="20"/>
                <w:szCs w:val="20"/>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Chemistry Analyzer</w:t>
            </w:r>
          </w:p>
          <w:p w:rsidR="009F1A0E" w:rsidRDefault="009F1A0E">
            <w:pPr>
              <w:jc w:val="left"/>
              <w:rPr>
                <w:rFonts w:ascii="Arial" w:hAnsi="Arial" w:cs="Arial"/>
                <w:sz w:val="20"/>
                <w:szCs w:val="20"/>
              </w:rPr>
            </w:pPr>
          </w:p>
          <w:p w:rsidR="009F1A0E" w:rsidRDefault="009F1A0E">
            <w:pPr>
              <w:numPr>
                <w:ilvl w:val="0"/>
                <w:numId w:val="2"/>
              </w:numPr>
              <w:jc w:val="left"/>
              <w:rPr>
                <w:rFonts w:ascii="Arial" w:hAnsi="Arial" w:cs="Arial"/>
                <w:sz w:val="20"/>
                <w:szCs w:val="20"/>
              </w:rPr>
            </w:pPr>
            <w:r>
              <w:rPr>
                <w:rFonts w:ascii="Arial" w:hAnsi="Arial" w:cs="Arial"/>
                <w:sz w:val="20"/>
                <w:szCs w:val="20"/>
              </w:rPr>
              <w:t>Microscope - bright field with 10x and 40x</w:t>
            </w:r>
          </w:p>
          <w:p w:rsidR="009F1A0E" w:rsidRDefault="009F1A0E">
            <w:pPr>
              <w:jc w:val="left"/>
              <w:rPr>
                <w:rFonts w:ascii="Arial" w:hAnsi="Arial" w:cs="Arial"/>
                <w:sz w:val="20"/>
                <w:szCs w:val="20"/>
              </w:rPr>
            </w:pPr>
          </w:p>
          <w:p w:rsidR="009F1A0E" w:rsidRDefault="009F1A0E">
            <w:pPr>
              <w:pStyle w:val="Heading4"/>
              <w:numPr>
                <w:ilvl w:val="0"/>
                <w:numId w:val="2"/>
              </w:numPr>
              <w:spacing w:line="278" w:lineRule="exact"/>
              <w:jc w:val="left"/>
              <w:rPr>
                <w:rFonts w:ascii="Arial" w:hAnsi="Arial" w:cs="Arial"/>
                <w:sz w:val="20"/>
                <w:szCs w:val="20"/>
              </w:rPr>
            </w:pPr>
            <w:r>
              <w:rPr>
                <w:rFonts w:ascii="Arial" w:hAnsi="Arial" w:cs="Arial"/>
                <w:sz w:val="20"/>
                <w:szCs w:val="20"/>
              </w:rPr>
              <w:t>Nikon E4000 microscope:</w:t>
            </w:r>
          </w:p>
          <w:p w:rsidR="009F1A0E" w:rsidRDefault="009F1A0E" w:rsidP="009F1A0E">
            <w:pPr>
              <w:numPr>
                <w:ilvl w:val="0"/>
                <w:numId w:val="13"/>
              </w:numPr>
              <w:spacing w:line="278" w:lineRule="exact"/>
              <w:jc w:val="left"/>
              <w:rPr>
                <w:rFonts w:ascii="Arial" w:hAnsi="Arial" w:cs="Arial"/>
                <w:sz w:val="20"/>
                <w:szCs w:val="20"/>
              </w:rPr>
            </w:pPr>
            <w:r>
              <w:rPr>
                <w:rFonts w:ascii="Arial" w:hAnsi="Arial" w:cs="Arial"/>
                <w:sz w:val="20"/>
                <w:szCs w:val="20"/>
              </w:rPr>
              <w:t>Analyzer Y-IA inserted in body of microscope</w:t>
            </w:r>
          </w:p>
          <w:p w:rsidR="009F1A0E" w:rsidRDefault="009F1A0E" w:rsidP="009F1A0E">
            <w:pPr>
              <w:numPr>
                <w:ilvl w:val="0"/>
                <w:numId w:val="13"/>
              </w:numPr>
              <w:spacing w:line="278" w:lineRule="exact"/>
              <w:jc w:val="left"/>
              <w:rPr>
                <w:rFonts w:ascii="Arial" w:hAnsi="Arial" w:cs="Arial"/>
                <w:sz w:val="20"/>
                <w:szCs w:val="20"/>
              </w:rPr>
            </w:pPr>
            <w:r>
              <w:rPr>
                <w:rFonts w:ascii="Arial" w:hAnsi="Arial" w:cs="Arial"/>
                <w:sz w:val="20"/>
                <w:szCs w:val="20"/>
              </w:rPr>
              <w:t xml:space="preserve">Polarizer with lambda-plate (see </w:t>
            </w:r>
            <w:hyperlink r:id="rId11" w:history="1">
              <w:r>
                <w:rPr>
                  <w:rStyle w:val="Hyperlink"/>
                  <w:rFonts w:ascii="Arial" w:hAnsi="Arial" w:cs="Arial"/>
                  <w:sz w:val="20"/>
                  <w:szCs w:val="20"/>
                </w:rPr>
                <w:t>Illustration A – Y-IA Analyzer and Polarizer with Lambda Plate</w:t>
              </w:r>
            </w:hyperlink>
            <w:r>
              <w:rPr>
                <w:rFonts w:ascii="Arial" w:hAnsi="Arial" w:cs="Arial"/>
                <w:sz w:val="20"/>
                <w:szCs w:val="20"/>
              </w:rPr>
              <w:t>)</w:t>
            </w:r>
          </w:p>
          <w:p w:rsidR="009F1A0E" w:rsidRDefault="009F1A0E">
            <w:pPr>
              <w:spacing w:line="278" w:lineRule="exact"/>
              <w:jc w:val="left"/>
              <w:rPr>
                <w:rFonts w:ascii="Arial" w:hAnsi="Arial" w:cs="Arial"/>
                <w:sz w:val="20"/>
                <w:szCs w:val="20"/>
              </w:rPr>
            </w:pPr>
          </w:p>
        </w:tc>
        <w:tc>
          <w:tcPr>
            <w:tcW w:w="4320" w:type="dxa"/>
            <w:gridSpan w:val="3"/>
            <w:tcBorders>
              <w:top w:val="single" w:sz="6" w:space="0" w:color="auto"/>
              <w:left w:val="single" w:sz="6" w:space="0" w:color="auto"/>
              <w:bottom w:val="single" w:sz="4" w:space="0" w:color="auto"/>
              <w:right w:val="single" w:sz="6" w:space="0" w:color="auto"/>
            </w:tcBorders>
          </w:tcPr>
          <w:p w:rsidR="009F1A0E" w:rsidRDefault="009F1A0E">
            <w:pPr>
              <w:widowControl w:val="0"/>
              <w:numPr>
                <w:ilvl w:val="0"/>
                <w:numId w:val="2"/>
              </w:numPr>
              <w:ind w:left="432"/>
              <w:jc w:val="left"/>
              <w:rPr>
                <w:rFonts w:ascii="Arial" w:hAnsi="Arial" w:cs="Arial"/>
                <w:snapToGrid w:val="0"/>
                <w:sz w:val="20"/>
                <w:szCs w:val="20"/>
              </w:rPr>
            </w:pPr>
            <w:r>
              <w:rPr>
                <w:rFonts w:ascii="Arial" w:hAnsi="Arial" w:cs="Arial"/>
                <w:snapToGrid w:val="0"/>
                <w:sz w:val="20"/>
                <w:szCs w:val="20"/>
              </w:rPr>
              <w:t xml:space="preserve">SIEMENS </w:t>
            </w:r>
            <w:proofErr w:type="spellStart"/>
            <w:r>
              <w:rPr>
                <w:rFonts w:ascii="Arial" w:hAnsi="Arial" w:cs="Arial"/>
                <w:snapToGrid w:val="0"/>
                <w:sz w:val="20"/>
                <w:szCs w:val="20"/>
              </w:rPr>
              <w:t>Multistix</w:t>
            </w:r>
            <w:proofErr w:type="spellEnd"/>
            <w:r>
              <w:rPr>
                <w:rFonts w:ascii="Arial" w:hAnsi="Arial" w:cs="Arial"/>
                <w:snapToGrid w:val="0"/>
                <w:sz w:val="20"/>
                <w:szCs w:val="20"/>
              </w:rPr>
              <w:t>® 10 SG Reagent Strips:</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No preparation of reagents is required.</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Each strip is stable and ready to use when removed from the bottle.</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Initial and date the reagent bottle when opened.</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 xml:space="preserve">The strips are read on the </w:t>
            </w:r>
            <w:proofErr w:type="spellStart"/>
            <w:r>
              <w:rPr>
                <w:rFonts w:ascii="Arial" w:hAnsi="Arial" w:cs="Arial"/>
                <w:snapToGrid w:val="0"/>
                <w:sz w:val="20"/>
                <w:szCs w:val="20"/>
              </w:rPr>
              <w:t>Clinitek</w:t>
            </w:r>
            <w:proofErr w:type="spellEnd"/>
            <w:r>
              <w:rPr>
                <w:rFonts w:ascii="Arial" w:hAnsi="Arial" w:cs="Arial"/>
                <w:snapToGrid w:val="0"/>
                <w:sz w:val="20"/>
                <w:szCs w:val="20"/>
                <w:vertAlign w:val="superscript"/>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instrument and may also be read visually.</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Store reagent strips at room temperature (15°-30° c [59°-86° f]) and out of direct sunlight.</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Do not freeze.</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Do not remove the desiccant from the bottle.</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Do not touch the test areas of the reagent strips.</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To avoid exposure to moisture, close vial immediately after removal of a strip.</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Strips are stable in the original capped vial until listed expiration date.</w:t>
            </w:r>
          </w:p>
          <w:p w:rsidR="009F1A0E" w:rsidRDefault="009F1A0E">
            <w:pPr>
              <w:jc w:val="left"/>
              <w:rPr>
                <w:rFonts w:ascii="Arial" w:hAnsi="Arial" w:cs="Arial"/>
                <w:snapToGrid w:val="0"/>
                <w:sz w:val="20"/>
                <w:szCs w:val="20"/>
              </w:rPr>
            </w:pPr>
          </w:p>
          <w:p w:rsidR="009F1A0E" w:rsidRDefault="009F1A0E" w:rsidP="009F1A0E">
            <w:pPr>
              <w:widowControl w:val="0"/>
              <w:numPr>
                <w:ilvl w:val="0"/>
                <w:numId w:val="11"/>
              </w:numPr>
              <w:jc w:val="left"/>
              <w:rPr>
                <w:rFonts w:ascii="Arial" w:hAnsi="Arial" w:cs="Arial"/>
                <w:snapToGrid w:val="0"/>
                <w:sz w:val="20"/>
                <w:szCs w:val="20"/>
              </w:rPr>
            </w:pPr>
            <w:r>
              <w:rPr>
                <w:rFonts w:ascii="Arial" w:hAnsi="Arial" w:cs="Arial"/>
                <w:snapToGrid w:val="0"/>
                <w:sz w:val="20"/>
                <w:szCs w:val="20"/>
              </w:rPr>
              <w:t xml:space="preserve">25% </w:t>
            </w:r>
            <w:proofErr w:type="spellStart"/>
            <w:r>
              <w:rPr>
                <w:rFonts w:ascii="Arial" w:hAnsi="Arial" w:cs="Arial"/>
                <w:snapToGrid w:val="0"/>
                <w:sz w:val="20"/>
                <w:szCs w:val="20"/>
              </w:rPr>
              <w:t>HCl</w:t>
            </w:r>
            <w:proofErr w:type="spellEnd"/>
            <w:r>
              <w:rPr>
                <w:rFonts w:ascii="Arial" w:hAnsi="Arial" w:cs="Arial"/>
                <w:snapToGrid w:val="0"/>
                <w:sz w:val="20"/>
                <w:szCs w:val="20"/>
              </w:rPr>
              <w:t xml:space="preserve">, 500ml bottle </w:t>
            </w:r>
            <w:r>
              <w:rPr>
                <w:rFonts w:ascii="Arial" w:hAnsi="Arial" w:cs="Arial"/>
                <w:snapToGrid w:val="0"/>
                <w:sz w:val="20"/>
                <w:szCs w:val="20"/>
              </w:rPr>
              <w:tab/>
              <w:t>(</w:t>
            </w:r>
            <w:proofErr w:type="spellStart"/>
            <w:r>
              <w:rPr>
                <w:rFonts w:ascii="Arial" w:hAnsi="Arial" w:cs="Arial"/>
                <w:snapToGrid w:val="0"/>
                <w:sz w:val="20"/>
                <w:szCs w:val="20"/>
              </w:rPr>
              <w:t>Ricca</w:t>
            </w:r>
            <w:proofErr w:type="spellEnd"/>
            <w:r>
              <w:rPr>
                <w:rFonts w:ascii="Arial" w:hAnsi="Arial" w:cs="Arial"/>
                <w:snapToGrid w:val="0"/>
                <w:sz w:val="20"/>
                <w:szCs w:val="20"/>
              </w:rPr>
              <w:t xml:space="preserve"> Chemical Co. Cat. # 3577-16)</w:t>
            </w:r>
          </w:p>
          <w:p w:rsidR="009F1A0E" w:rsidRDefault="009F1A0E" w:rsidP="009F1A0E">
            <w:pPr>
              <w:widowControl w:val="0"/>
              <w:numPr>
                <w:ilvl w:val="0"/>
                <w:numId w:val="14"/>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Use as is, pour off amount needed</w:t>
            </w:r>
          </w:p>
          <w:p w:rsidR="009F1A0E" w:rsidRDefault="009F1A0E" w:rsidP="009F1A0E">
            <w:pPr>
              <w:widowControl w:val="0"/>
              <w:numPr>
                <w:ilvl w:val="0"/>
                <w:numId w:val="14"/>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Reagent stability is maintained the same as the original bottle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1"/>
              </w:numPr>
              <w:jc w:val="left"/>
              <w:rPr>
                <w:rFonts w:ascii="Arial" w:hAnsi="Arial" w:cs="Arial"/>
                <w:snapToGrid w:val="0"/>
                <w:sz w:val="20"/>
                <w:szCs w:val="20"/>
              </w:rPr>
            </w:pPr>
            <w:r>
              <w:rPr>
                <w:rFonts w:ascii="Arial" w:hAnsi="Arial" w:cs="Arial"/>
                <w:snapToGrid w:val="0"/>
                <w:sz w:val="20"/>
                <w:szCs w:val="20"/>
              </w:rPr>
              <w:t xml:space="preserve">10% </w:t>
            </w:r>
            <w:proofErr w:type="spellStart"/>
            <w:r>
              <w:rPr>
                <w:rFonts w:ascii="Arial" w:hAnsi="Arial" w:cs="Arial"/>
                <w:snapToGrid w:val="0"/>
                <w:sz w:val="20"/>
                <w:szCs w:val="20"/>
              </w:rPr>
              <w:t>NaOH</w:t>
            </w:r>
            <w:proofErr w:type="spellEnd"/>
            <w:r>
              <w:rPr>
                <w:rFonts w:ascii="Arial" w:hAnsi="Arial" w:cs="Arial"/>
                <w:snapToGrid w:val="0"/>
                <w:sz w:val="20"/>
                <w:szCs w:val="20"/>
              </w:rPr>
              <w:t>, 500ml bottle (</w:t>
            </w:r>
            <w:proofErr w:type="spellStart"/>
            <w:r>
              <w:rPr>
                <w:rFonts w:ascii="Arial" w:hAnsi="Arial" w:cs="Arial"/>
                <w:snapToGrid w:val="0"/>
                <w:sz w:val="20"/>
                <w:szCs w:val="20"/>
              </w:rPr>
              <w:t>Ricca</w:t>
            </w:r>
            <w:proofErr w:type="spellEnd"/>
            <w:r>
              <w:rPr>
                <w:rFonts w:ascii="Arial" w:hAnsi="Arial" w:cs="Arial"/>
                <w:snapToGrid w:val="0"/>
                <w:sz w:val="20"/>
                <w:szCs w:val="20"/>
              </w:rPr>
              <w:t xml:space="preserve"> Chemical Co. Cat. # 7260-16)</w:t>
            </w:r>
          </w:p>
          <w:p w:rsidR="009F1A0E" w:rsidRDefault="009F1A0E" w:rsidP="009F1A0E">
            <w:pPr>
              <w:widowControl w:val="0"/>
              <w:numPr>
                <w:ilvl w:val="0"/>
                <w:numId w:val="1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Use as is, pour off amount needed</w:t>
            </w:r>
          </w:p>
          <w:p w:rsidR="009F1A0E" w:rsidRDefault="009F1A0E" w:rsidP="009F1A0E">
            <w:pPr>
              <w:widowControl w:val="0"/>
              <w:numPr>
                <w:ilvl w:val="0"/>
                <w:numId w:val="1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Reagent stability is maintained the same as the original bottle</w:t>
            </w:r>
          </w:p>
          <w:p w:rsidR="009F1A0E" w:rsidRPr="006268D8" w:rsidRDefault="009F1A0E" w:rsidP="006268D8">
            <w:pPr>
              <w:widowControl w:val="0"/>
              <w:jc w:val="left"/>
              <w:rPr>
                <w:rFonts w:ascii="Arial" w:hAnsi="Arial" w:cs="Arial"/>
                <w:snapToGrid w:val="0"/>
                <w:sz w:val="20"/>
                <w:szCs w:val="20"/>
              </w:rPr>
            </w:pPr>
          </w:p>
          <w:p w:rsidR="009F1A0E" w:rsidRDefault="009F1A0E">
            <w:pPr>
              <w:jc w:val="left"/>
              <w:rPr>
                <w:rFonts w:ascii="Arial" w:hAnsi="Arial" w:cs="Arial"/>
                <w:sz w:val="20"/>
                <w:szCs w:val="20"/>
              </w:rPr>
            </w:pPr>
          </w:p>
        </w:tc>
        <w:tc>
          <w:tcPr>
            <w:tcW w:w="2160" w:type="dxa"/>
            <w:gridSpan w:val="2"/>
            <w:tcBorders>
              <w:top w:val="single" w:sz="6" w:space="0" w:color="auto"/>
              <w:left w:val="single" w:sz="6" w:space="0" w:color="auto"/>
              <w:bottom w:val="single" w:sz="4" w:space="0" w:color="auto"/>
              <w:right w:val="single" w:sz="4" w:space="0" w:color="auto"/>
            </w:tcBorders>
          </w:tcPr>
          <w:p w:rsidR="009F1A0E" w:rsidRDefault="009F1A0E">
            <w:pPr>
              <w:widowControl w:val="0"/>
              <w:numPr>
                <w:ilvl w:val="0"/>
                <w:numId w:val="2"/>
              </w:numPr>
              <w:jc w:val="left"/>
              <w:rPr>
                <w:rFonts w:ascii="Arial" w:hAnsi="Arial"/>
                <w:snapToGrid w:val="0"/>
                <w:sz w:val="20"/>
                <w:szCs w:val="20"/>
              </w:rPr>
            </w:pPr>
            <w:r>
              <w:rPr>
                <w:rFonts w:ascii="Arial" w:hAnsi="Arial"/>
                <w:snapToGrid w:val="0"/>
                <w:sz w:val="20"/>
                <w:szCs w:val="20"/>
              </w:rPr>
              <w:lastRenderedPageBreak/>
              <w:t>Distilled water</w:t>
            </w:r>
          </w:p>
          <w:p w:rsidR="009F1A0E" w:rsidRDefault="009F1A0E">
            <w:pPr>
              <w:widowControl w:val="0"/>
              <w:jc w:val="left"/>
              <w:rPr>
                <w:rFonts w:ascii="Arial" w:hAnsi="Arial"/>
                <w:snapToGrid w:val="0"/>
                <w:sz w:val="20"/>
                <w:szCs w:val="20"/>
              </w:rPr>
            </w:pPr>
          </w:p>
          <w:p w:rsidR="009F1A0E" w:rsidRDefault="009F1A0E">
            <w:pPr>
              <w:widowControl w:val="0"/>
              <w:numPr>
                <w:ilvl w:val="0"/>
                <w:numId w:val="2"/>
              </w:numPr>
              <w:jc w:val="left"/>
              <w:rPr>
                <w:rFonts w:ascii="Arial" w:hAnsi="Arial"/>
                <w:snapToGrid w:val="0"/>
                <w:sz w:val="20"/>
                <w:szCs w:val="20"/>
              </w:rPr>
            </w:pPr>
            <w:r>
              <w:rPr>
                <w:rFonts w:ascii="Arial" w:hAnsi="Arial"/>
                <w:snapToGrid w:val="0"/>
                <w:sz w:val="20"/>
                <w:szCs w:val="20"/>
              </w:rPr>
              <w:t>2mL plastic transfer pipettes</w:t>
            </w:r>
          </w:p>
          <w:p w:rsidR="009F1A0E" w:rsidRDefault="009F1A0E">
            <w:pPr>
              <w:widowControl w:val="0"/>
              <w:jc w:val="left"/>
              <w:rPr>
                <w:rFonts w:ascii="Arial" w:hAnsi="Arial"/>
                <w:snapToGrid w:val="0"/>
                <w:sz w:val="20"/>
                <w:szCs w:val="20"/>
              </w:rPr>
            </w:pPr>
          </w:p>
          <w:p w:rsidR="009F1A0E" w:rsidRDefault="009F1A0E">
            <w:pPr>
              <w:widowControl w:val="0"/>
              <w:numPr>
                <w:ilvl w:val="0"/>
                <w:numId w:val="2"/>
              </w:numPr>
              <w:jc w:val="left"/>
              <w:rPr>
                <w:rFonts w:ascii="Arial" w:hAnsi="Arial"/>
                <w:snapToGrid w:val="0"/>
                <w:sz w:val="20"/>
                <w:szCs w:val="20"/>
              </w:rPr>
            </w:pPr>
            <w:proofErr w:type="spellStart"/>
            <w:r>
              <w:rPr>
                <w:rFonts w:ascii="Arial" w:hAnsi="Arial"/>
                <w:snapToGrid w:val="0"/>
                <w:sz w:val="20"/>
                <w:szCs w:val="20"/>
              </w:rPr>
              <w:t>Kova</w:t>
            </w:r>
            <w:proofErr w:type="spellEnd"/>
            <w:r>
              <w:rPr>
                <w:rFonts w:ascii="Arial" w:hAnsi="Arial"/>
                <w:snapToGrid w:val="0"/>
                <w:sz w:val="20"/>
                <w:szCs w:val="20"/>
              </w:rPr>
              <w:t xml:space="preserve"> </w:t>
            </w:r>
            <w:proofErr w:type="spellStart"/>
            <w:r>
              <w:rPr>
                <w:rFonts w:ascii="Arial" w:hAnsi="Arial"/>
                <w:snapToGrid w:val="0"/>
                <w:sz w:val="20"/>
                <w:szCs w:val="20"/>
              </w:rPr>
              <w:t>Glasstic</w:t>
            </w:r>
            <w:proofErr w:type="spellEnd"/>
            <w:r>
              <w:rPr>
                <w:rFonts w:ascii="Arial" w:hAnsi="Arial"/>
                <w:snapToGrid w:val="0"/>
                <w:sz w:val="20"/>
                <w:szCs w:val="20"/>
              </w:rPr>
              <w:t xml:space="preserve"> Slide</w:t>
            </w:r>
          </w:p>
          <w:p w:rsidR="009F1A0E" w:rsidRDefault="009F1A0E">
            <w:pPr>
              <w:widowControl w:val="0"/>
              <w:jc w:val="left"/>
              <w:rPr>
                <w:rFonts w:ascii="Arial" w:hAnsi="Arial"/>
                <w:snapToGrid w:val="0"/>
                <w:sz w:val="20"/>
                <w:szCs w:val="20"/>
              </w:rPr>
            </w:pPr>
          </w:p>
          <w:p w:rsidR="009F1A0E" w:rsidRDefault="009F1A0E">
            <w:pPr>
              <w:widowControl w:val="0"/>
              <w:numPr>
                <w:ilvl w:val="0"/>
                <w:numId w:val="2"/>
              </w:numPr>
              <w:jc w:val="left"/>
              <w:rPr>
                <w:rFonts w:ascii="Arial" w:hAnsi="Arial"/>
                <w:snapToGrid w:val="0"/>
                <w:sz w:val="20"/>
                <w:szCs w:val="20"/>
              </w:rPr>
            </w:pPr>
            <w:proofErr w:type="spellStart"/>
            <w:r>
              <w:rPr>
                <w:rFonts w:ascii="Arial" w:hAnsi="Arial"/>
                <w:snapToGrid w:val="0"/>
                <w:sz w:val="20"/>
                <w:szCs w:val="20"/>
              </w:rPr>
              <w:t>Clinitek</w:t>
            </w:r>
            <w:proofErr w:type="spellEnd"/>
            <w:r>
              <w:rPr>
                <w:rFonts w:ascii="Arial" w:hAnsi="Arial"/>
                <w:snapToGrid w:val="0"/>
                <w:sz w:val="20"/>
                <w:szCs w:val="20"/>
              </w:rPr>
              <w:t xml:space="preserve"> printer paper</w:t>
            </w:r>
          </w:p>
          <w:p w:rsidR="009F1A0E" w:rsidRDefault="009F1A0E">
            <w:pPr>
              <w:widowControl w:val="0"/>
              <w:jc w:val="left"/>
              <w:rPr>
                <w:rFonts w:ascii="Arial" w:hAnsi="Arial"/>
                <w:snapToGrid w:val="0"/>
                <w:sz w:val="20"/>
                <w:szCs w:val="20"/>
              </w:rPr>
            </w:pPr>
          </w:p>
          <w:p w:rsidR="009F1A0E" w:rsidRDefault="009F1A0E">
            <w:pPr>
              <w:numPr>
                <w:ilvl w:val="0"/>
                <w:numId w:val="2"/>
              </w:numPr>
              <w:jc w:val="left"/>
              <w:rPr>
                <w:rFonts w:ascii="Arial" w:hAnsi="Arial" w:cs="Arial"/>
                <w:b/>
                <w:sz w:val="20"/>
              </w:rPr>
            </w:pPr>
            <w:r>
              <w:rPr>
                <w:rFonts w:ascii="Arial" w:hAnsi="Arial"/>
                <w:snapToGrid w:val="0"/>
                <w:sz w:val="20"/>
                <w:szCs w:val="20"/>
              </w:rPr>
              <w:t xml:space="preserve">12 </w:t>
            </w:r>
            <w:proofErr w:type="spellStart"/>
            <w:r>
              <w:rPr>
                <w:rFonts w:ascii="Arial" w:hAnsi="Arial"/>
                <w:snapToGrid w:val="0"/>
                <w:sz w:val="20"/>
                <w:szCs w:val="20"/>
              </w:rPr>
              <w:t>mL</w:t>
            </w:r>
            <w:proofErr w:type="spellEnd"/>
            <w:r>
              <w:rPr>
                <w:rFonts w:ascii="Arial" w:hAnsi="Arial"/>
                <w:snapToGrid w:val="0"/>
                <w:sz w:val="20"/>
                <w:szCs w:val="20"/>
              </w:rPr>
              <w:t xml:space="preserve"> plastic centrifuge tubes marked with 12 </w:t>
            </w:r>
            <w:proofErr w:type="spellStart"/>
            <w:r>
              <w:rPr>
                <w:rFonts w:ascii="Arial" w:hAnsi="Arial"/>
                <w:snapToGrid w:val="0"/>
                <w:sz w:val="20"/>
                <w:szCs w:val="20"/>
              </w:rPr>
              <w:t>mL</w:t>
            </w:r>
            <w:proofErr w:type="spellEnd"/>
            <w:r>
              <w:rPr>
                <w:rFonts w:ascii="Arial" w:hAnsi="Arial"/>
                <w:snapToGrid w:val="0"/>
                <w:sz w:val="20"/>
                <w:szCs w:val="20"/>
              </w:rPr>
              <w:t xml:space="preserve">, 10 </w:t>
            </w:r>
            <w:proofErr w:type="spellStart"/>
            <w:r>
              <w:rPr>
                <w:rFonts w:ascii="Arial" w:hAnsi="Arial"/>
                <w:snapToGrid w:val="0"/>
                <w:sz w:val="20"/>
                <w:szCs w:val="20"/>
              </w:rPr>
              <w:t>mL</w:t>
            </w:r>
            <w:proofErr w:type="spellEnd"/>
            <w:r>
              <w:rPr>
                <w:rFonts w:ascii="Arial" w:hAnsi="Arial"/>
                <w:snapToGrid w:val="0"/>
                <w:sz w:val="20"/>
                <w:szCs w:val="20"/>
              </w:rPr>
              <w:t xml:space="preserve">, 2.5 </w:t>
            </w:r>
            <w:proofErr w:type="spellStart"/>
            <w:r>
              <w:rPr>
                <w:rFonts w:ascii="Arial" w:hAnsi="Arial"/>
                <w:snapToGrid w:val="0"/>
                <w:sz w:val="20"/>
                <w:szCs w:val="20"/>
              </w:rPr>
              <w:t>mL</w:t>
            </w:r>
            <w:proofErr w:type="spellEnd"/>
            <w:r>
              <w:rPr>
                <w:rFonts w:ascii="Arial" w:hAnsi="Arial"/>
                <w:snapToGrid w:val="0"/>
                <w:sz w:val="20"/>
                <w:szCs w:val="20"/>
              </w:rPr>
              <w:t xml:space="preserve">, 1 </w:t>
            </w:r>
            <w:proofErr w:type="spellStart"/>
            <w:r>
              <w:rPr>
                <w:rFonts w:ascii="Arial" w:hAnsi="Arial"/>
                <w:snapToGrid w:val="0"/>
                <w:sz w:val="20"/>
                <w:szCs w:val="20"/>
              </w:rPr>
              <w:t>mL</w:t>
            </w:r>
            <w:proofErr w:type="spellEnd"/>
            <w:r>
              <w:rPr>
                <w:rFonts w:ascii="Arial" w:hAnsi="Arial"/>
                <w:snapToGrid w:val="0"/>
                <w:sz w:val="20"/>
                <w:szCs w:val="20"/>
              </w:rPr>
              <w:t xml:space="preserve"> and 0.25 </w:t>
            </w:r>
            <w:proofErr w:type="spellStart"/>
            <w:r>
              <w:rPr>
                <w:rFonts w:ascii="Arial" w:hAnsi="Arial"/>
                <w:snapToGrid w:val="0"/>
                <w:sz w:val="20"/>
                <w:szCs w:val="20"/>
              </w:rPr>
              <w:t>mL</w:t>
            </w:r>
            <w:proofErr w:type="spellEnd"/>
            <w:r>
              <w:rPr>
                <w:rFonts w:ascii="Arial" w:hAnsi="Arial"/>
                <w:snapToGrid w:val="0"/>
                <w:sz w:val="20"/>
                <w:szCs w:val="20"/>
              </w:rPr>
              <w:t xml:space="preserve"> markings</w:t>
            </w: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sz w:val="20"/>
              </w:rPr>
            </w:pPr>
          </w:p>
          <w:p w:rsidR="009F1A0E" w:rsidRDefault="009F1A0E">
            <w:pPr>
              <w:jc w:val="left"/>
              <w:rPr>
                <w:rFonts w:ascii="Arial" w:hAnsi="Arial" w:cs="Arial"/>
                <w:b/>
                <w:bCs/>
                <w:color w:val="0000FF"/>
                <w:sz w:val="20"/>
              </w:rPr>
            </w:pPr>
            <w:r>
              <w:rPr>
                <w:rFonts w:ascii="Arial" w:hAnsi="Arial" w:cs="Arial"/>
                <w:b/>
                <w:bCs/>
                <w:color w:val="0000FF"/>
                <w:sz w:val="20"/>
              </w:rPr>
              <w:t>Sample</w:t>
            </w:r>
          </w:p>
          <w:p w:rsidR="009F1A0E" w:rsidRDefault="009F1A0E">
            <w:pPr>
              <w:rPr>
                <w:rFonts w:ascii="Arial" w:hAnsi="Arial" w:cs="Arial"/>
                <w:sz w:val="20"/>
              </w:rPr>
            </w:pPr>
          </w:p>
        </w:tc>
        <w:tc>
          <w:tcPr>
            <w:tcW w:w="9360" w:type="dxa"/>
            <w:gridSpan w:val="8"/>
            <w:tcBorders>
              <w:top w:val="single" w:sz="4" w:space="0" w:color="auto"/>
              <w:bottom w:val="single" w:sz="6" w:space="0" w:color="auto"/>
              <w:right w:val="nil"/>
            </w:tcBorders>
          </w:tcPr>
          <w:p w:rsidR="009F1A0E" w:rsidRDefault="009F1A0E">
            <w:pPr>
              <w:jc w:val="left"/>
              <w:rPr>
                <w:rFonts w:ascii="Arial" w:hAnsi="Arial" w:cs="Arial"/>
                <w:sz w:val="20"/>
                <w:szCs w:val="20"/>
              </w:rPr>
            </w:pPr>
          </w:p>
          <w:p w:rsidR="009F1A0E" w:rsidRDefault="009F1A0E" w:rsidP="009F1A0E">
            <w:pPr>
              <w:widowControl w:val="0"/>
              <w:numPr>
                <w:ilvl w:val="0"/>
                <w:numId w:val="4"/>
              </w:numPr>
              <w:jc w:val="left"/>
              <w:rPr>
                <w:rFonts w:ascii="Arial" w:hAnsi="Arial" w:cs="Arial"/>
                <w:snapToGrid w:val="0"/>
                <w:sz w:val="20"/>
                <w:szCs w:val="20"/>
              </w:rPr>
            </w:pPr>
            <w:r>
              <w:rPr>
                <w:rFonts w:ascii="Arial" w:hAnsi="Arial" w:cs="Arial"/>
                <w:snapToGrid w:val="0"/>
                <w:sz w:val="20"/>
                <w:szCs w:val="20"/>
              </w:rPr>
              <w:t>Acceptable specimens:</w:t>
            </w:r>
          </w:p>
          <w:p w:rsidR="009F1A0E" w:rsidRDefault="009F1A0E" w:rsidP="009F1A0E">
            <w:pPr>
              <w:widowControl w:val="0"/>
              <w:numPr>
                <w:ilvl w:val="0"/>
                <w:numId w:val="5"/>
              </w:numPr>
              <w:tabs>
                <w:tab w:val="num" w:pos="1080"/>
              </w:tabs>
              <w:ind w:left="1080"/>
              <w:jc w:val="left"/>
              <w:rPr>
                <w:rFonts w:ascii="Arial" w:hAnsi="Arial" w:cs="Arial"/>
                <w:snapToGrid w:val="0"/>
                <w:sz w:val="20"/>
                <w:szCs w:val="20"/>
              </w:rPr>
            </w:pPr>
            <w:r>
              <w:rPr>
                <w:rFonts w:ascii="Arial" w:hAnsi="Arial" w:cs="Arial"/>
                <w:snapToGrid w:val="0"/>
                <w:sz w:val="20"/>
                <w:szCs w:val="20"/>
              </w:rPr>
              <w:t xml:space="preserve">10.0 </w:t>
            </w:r>
            <w:proofErr w:type="spellStart"/>
            <w:r>
              <w:rPr>
                <w:rFonts w:ascii="Arial" w:hAnsi="Arial" w:cs="Arial"/>
                <w:snapToGrid w:val="0"/>
                <w:sz w:val="20"/>
                <w:szCs w:val="20"/>
              </w:rPr>
              <w:t>mL</w:t>
            </w:r>
            <w:proofErr w:type="spellEnd"/>
            <w:r>
              <w:rPr>
                <w:rFonts w:ascii="Arial" w:hAnsi="Arial" w:cs="Arial"/>
                <w:snapToGrid w:val="0"/>
                <w:sz w:val="20"/>
                <w:szCs w:val="20"/>
              </w:rPr>
              <w:t xml:space="preserve"> of urine in a clean plastic container with screw cap, preferably first morning specimen</w:t>
            </w:r>
          </w:p>
          <w:p w:rsidR="009F1A0E" w:rsidRDefault="009F1A0E" w:rsidP="009F1A0E">
            <w:pPr>
              <w:widowControl w:val="0"/>
              <w:numPr>
                <w:ilvl w:val="0"/>
                <w:numId w:val="5"/>
              </w:numPr>
              <w:tabs>
                <w:tab w:val="num" w:pos="1080"/>
              </w:tabs>
              <w:ind w:left="1080"/>
              <w:jc w:val="left"/>
              <w:rPr>
                <w:rFonts w:ascii="Arial" w:hAnsi="Arial" w:cs="Arial"/>
                <w:snapToGrid w:val="0"/>
                <w:sz w:val="20"/>
                <w:szCs w:val="20"/>
              </w:rPr>
            </w:pPr>
            <w:r>
              <w:rPr>
                <w:rFonts w:ascii="Arial" w:hAnsi="Arial" w:cs="Arial"/>
                <w:snapToGrid w:val="0"/>
                <w:sz w:val="20"/>
                <w:szCs w:val="20"/>
              </w:rPr>
              <w:t>Label must be placed on the urine container (not lid)</w:t>
            </w:r>
          </w:p>
          <w:p w:rsidR="009F1A0E" w:rsidRDefault="009F1A0E" w:rsidP="009F1A0E">
            <w:pPr>
              <w:widowControl w:val="0"/>
              <w:numPr>
                <w:ilvl w:val="0"/>
                <w:numId w:val="5"/>
              </w:numPr>
              <w:tabs>
                <w:tab w:val="num" w:pos="1080"/>
              </w:tabs>
              <w:ind w:left="1080"/>
              <w:jc w:val="left"/>
              <w:rPr>
                <w:rFonts w:ascii="Arial" w:hAnsi="Arial" w:cs="Arial"/>
                <w:snapToGrid w:val="0"/>
                <w:sz w:val="20"/>
                <w:szCs w:val="20"/>
              </w:rPr>
            </w:pPr>
            <w:r>
              <w:rPr>
                <w:rFonts w:ascii="Arial" w:hAnsi="Arial" w:cs="Arial"/>
                <w:snapToGrid w:val="0"/>
                <w:sz w:val="20"/>
                <w:szCs w:val="20"/>
              </w:rPr>
              <w:t>Send to lab within 30 minutes</w:t>
            </w:r>
          </w:p>
          <w:p w:rsidR="009F1A0E" w:rsidRPr="00EF62B7" w:rsidRDefault="00994BCB" w:rsidP="009F1A0E">
            <w:pPr>
              <w:widowControl w:val="0"/>
              <w:numPr>
                <w:ilvl w:val="0"/>
                <w:numId w:val="5"/>
              </w:numPr>
              <w:tabs>
                <w:tab w:val="num" w:pos="1080"/>
              </w:tabs>
              <w:ind w:left="1080"/>
              <w:jc w:val="left"/>
              <w:rPr>
                <w:rFonts w:ascii="Arial" w:hAnsi="Arial" w:cs="Arial"/>
                <w:snapToGrid w:val="0"/>
                <w:sz w:val="20"/>
                <w:szCs w:val="20"/>
                <w:highlight w:val="yellow"/>
              </w:rPr>
            </w:pPr>
            <w:r w:rsidRPr="00EF62B7">
              <w:rPr>
                <w:rFonts w:ascii="Arial" w:hAnsi="Arial" w:cs="Arial"/>
                <w:snapToGrid w:val="0"/>
                <w:sz w:val="20"/>
                <w:szCs w:val="20"/>
                <w:highlight w:val="yellow"/>
              </w:rPr>
              <w:t xml:space="preserve">If testing will be </w:t>
            </w:r>
            <w:r w:rsidR="009F1A0E" w:rsidRPr="00EF62B7">
              <w:rPr>
                <w:rFonts w:ascii="Arial" w:hAnsi="Arial" w:cs="Arial"/>
                <w:snapToGrid w:val="0"/>
                <w:sz w:val="20"/>
                <w:szCs w:val="20"/>
                <w:highlight w:val="yellow"/>
              </w:rPr>
              <w:t>delayed for more than one hour, refrigerate</w:t>
            </w:r>
            <w:r w:rsidRPr="00EF62B7">
              <w:rPr>
                <w:rFonts w:ascii="Arial" w:hAnsi="Arial" w:cs="Arial"/>
                <w:snapToGrid w:val="0"/>
                <w:sz w:val="20"/>
                <w:szCs w:val="20"/>
                <w:highlight w:val="yellow"/>
              </w:rPr>
              <w:t xml:space="preserve"> upon collection, stable up to 24 hours.</w:t>
            </w:r>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 xml:space="preserve">Refrigeration provides adequate preservation for most chemical components with the exception of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and </w:t>
            </w:r>
            <w:proofErr w:type="spellStart"/>
            <w:r>
              <w:rPr>
                <w:rFonts w:ascii="Arial" w:hAnsi="Arial" w:cs="Arial"/>
                <w:snapToGrid w:val="0"/>
                <w:sz w:val="20"/>
                <w:szCs w:val="20"/>
              </w:rPr>
              <w:t>urobilinogen</w:t>
            </w:r>
            <w:proofErr w:type="spellEnd"/>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 xml:space="preserve">Refrigeration may cause precipitation of amorphous </w:t>
            </w:r>
            <w:proofErr w:type="spellStart"/>
            <w:r>
              <w:rPr>
                <w:rFonts w:ascii="Arial" w:hAnsi="Arial" w:cs="Arial"/>
                <w:snapToGrid w:val="0"/>
                <w:sz w:val="20"/>
                <w:szCs w:val="20"/>
              </w:rPr>
              <w:t>urates</w:t>
            </w:r>
            <w:proofErr w:type="spellEnd"/>
            <w:r>
              <w:rPr>
                <w:rFonts w:ascii="Arial" w:hAnsi="Arial" w:cs="Arial"/>
                <w:snapToGrid w:val="0"/>
                <w:sz w:val="20"/>
                <w:szCs w:val="20"/>
              </w:rPr>
              <w:t xml:space="preserve"> or phosphates which may obscure the microscopic field</w:t>
            </w:r>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Allow the urine specimen to return to room temperature before testing</w:t>
            </w:r>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 xml:space="preserve">If the urine needs to be cultured, it should be refrigerated during transit and held refrigerated until cultured.  </w:t>
            </w:r>
          </w:p>
          <w:p w:rsidR="009F1A0E" w:rsidRDefault="009F1A0E" w:rsidP="009F1A0E">
            <w:pPr>
              <w:widowControl w:val="0"/>
              <w:numPr>
                <w:ilvl w:val="0"/>
                <w:numId w:val="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A minimum of 5.0 </w:t>
            </w:r>
            <w:proofErr w:type="spellStart"/>
            <w:r>
              <w:rPr>
                <w:rFonts w:ascii="Arial" w:hAnsi="Arial" w:cs="Arial"/>
                <w:snapToGrid w:val="0"/>
                <w:sz w:val="20"/>
                <w:szCs w:val="20"/>
              </w:rPr>
              <w:t>mL</w:t>
            </w:r>
            <w:proofErr w:type="spellEnd"/>
            <w:r>
              <w:rPr>
                <w:rFonts w:ascii="Arial" w:hAnsi="Arial" w:cs="Arial"/>
                <w:snapToGrid w:val="0"/>
                <w:sz w:val="20"/>
                <w:szCs w:val="20"/>
              </w:rPr>
              <w:t xml:space="preserve"> of urine is needed for </w:t>
            </w:r>
            <w:proofErr w:type="spellStart"/>
            <w:r>
              <w:rPr>
                <w:rFonts w:ascii="Arial" w:hAnsi="Arial" w:cs="Arial"/>
                <w:snapToGrid w:val="0"/>
                <w:sz w:val="20"/>
                <w:szCs w:val="20"/>
              </w:rPr>
              <w:t>Multistix</w:t>
            </w:r>
            <w:proofErr w:type="spellEnd"/>
            <w:r>
              <w:rPr>
                <w:rFonts w:ascii="Arial" w:hAnsi="Arial" w:cs="Arial"/>
                <w:snapToGrid w:val="0"/>
                <w:sz w:val="20"/>
                <w:szCs w:val="20"/>
                <w:vertAlign w:val="superscript"/>
              </w:rPr>
              <w:sym w:font="Symbol" w:char="F0E2"/>
            </w:r>
            <w:r>
              <w:rPr>
                <w:rFonts w:ascii="Arial" w:hAnsi="Arial" w:cs="Arial"/>
                <w:snapToGrid w:val="0"/>
                <w:sz w:val="20"/>
                <w:szCs w:val="20"/>
              </w:rPr>
              <w:t xml:space="preserve"> and spun microscopic</w:t>
            </w:r>
          </w:p>
          <w:p w:rsidR="009F1A0E" w:rsidRDefault="009F1A0E" w:rsidP="009F1A0E">
            <w:pPr>
              <w:widowControl w:val="0"/>
              <w:numPr>
                <w:ilvl w:val="0"/>
                <w:numId w:val="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A minimum of 1.0 </w:t>
            </w:r>
            <w:proofErr w:type="spellStart"/>
            <w:r>
              <w:rPr>
                <w:rFonts w:ascii="Arial" w:hAnsi="Arial" w:cs="Arial"/>
                <w:snapToGrid w:val="0"/>
                <w:sz w:val="20"/>
                <w:szCs w:val="20"/>
              </w:rPr>
              <w:t>mL</w:t>
            </w:r>
            <w:proofErr w:type="spellEnd"/>
            <w:r>
              <w:rPr>
                <w:rFonts w:ascii="Arial" w:hAnsi="Arial" w:cs="Arial"/>
                <w:snapToGrid w:val="0"/>
                <w:sz w:val="20"/>
                <w:szCs w:val="20"/>
              </w:rPr>
              <w:t xml:space="preserve"> of urine is needed for </w:t>
            </w:r>
            <w:proofErr w:type="spellStart"/>
            <w:r>
              <w:rPr>
                <w:rFonts w:ascii="Arial" w:hAnsi="Arial" w:cs="Arial"/>
                <w:snapToGrid w:val="0"/>
                <w:sz w:val="20"/>
                <w:szCs w:val="20"/>
              </w:rPr>
              <w:t>Multistix</w:t>
            </w:r>
            <w:proofErr w:type="spellEnd"/>
            <w:r>
              <w:rPr>
                <w:rFonts w:ascii="Arial" w:hAnsi="Arial" w:cs="Arial"/>
                <w:snapToGrid w:val="0"/>
                <w:sz w:val="20"/>
                <w:szCs w:val="20"/>
                <w:vertAlign w:val="superscript"/>
              </w:rPr>
              <w:sym w:font="Symbol" w:char="F0E2"/>
            </w:r>
            <w:r>
              <w:rPr>
                <w:rFonts w:ascii="Arial" w:hAnsi="Arial" w:cs="Arial"/>
                <w:snapToGrid w:val="0"/>
                <w:sz w:val="20"/>
                <w:szCs w:val="20"/>
              </w:rPr>
              <w:t xml:space="preserve"> and </w:t>
            </w:r>
            <w:proofErr w:type="spellStart"/>
            <w:r>
              <w:rPr>
                <w:rFonts w:ascii="Arial" w:hAnsi="Arial" w:cs="Arial"/>
                <w:snapToGrid w:val="0"/>
                <w:sz w:val="20"/>
                <w:szCs w:val="20"/>
              </w:rPr>
              <w:t>unspun</w:t>
            </w:r>
            <w:proofErr w:type="spellEnd"/>
            <w:r>
              <w:rPr>
                <w:rFonts w:ascii="Arial" w:hAnsi="Arial" w:cs="Arial"/>
                <w:snapToGrid w:val="0"/>
                <w:sz w:val="20"/>
                <w:szCs w:val="20"/>
              </w:rPr>
              <w:t xml:space="preserve"> microscopic</w:t>
            </w:r>
          </w:p>
          <w:p w:rsidR="009F1A0E" w:rsidRDefault="00522EBC" w:rsidP="00522EBC">
            <w:pPr>
              <w:widowControl w:val="0"/>
              <w:jc w:val="left"/>
              <w:rPr>
                <w:rFonts w:ascii="Arial" w:hAnsi="Arial" w:cs="Arial"/>
                <w:snapToGrid w:val="0"/>
                <w:sz w:val="20"/>
                <w:szCs w:val="20"/>
              </w:rPr>
            </w:pPr>
            <w:r>
              <w:rPr>
                <w:rFonts w:ascii="Arial" w:hAnsi="Arial" w:cs="Arial"/>
                <w:snapToGrid w:val="0"/>
                <w:sz w:val="20"/>
                <w:szCs w:val="20"/>
              </w:rPr>
              <w:t xml:space="preserve">                                </w:t>
            </w:r>
            <w:r w:rsidRPr="00522EBC">
              <w:rPr>
                <w:rFonts w:ascii="Arial" w:hAnsi="Arial" w:cs="Arial"/>
                <w:snapToGrid w:val="0"/>
                <w:sz w:val="28"/>
                <w:szCs w:val="28"/>
              </w:rPr>
              <w:t>•</w:t>
            </w:r>
            <w:r>
              <w:rPr>
                <w:rFonts w:ascii="Arial" w:hAnsi="Arial" w:cs="Arial"/>
                <w:snapToGrid w:val="0"/>
                <w:sz w:val="20"/>
                <w:szCs w:val="20"/>
              </w:rPr>
              <w:t xml:space="preserve">      </w:t>
            </w:r>
            <w:r w:rsidR="009F1A0E">
              <w:rPr>
                <w:rFonts w:ascii="Arial" w:hAnsi="Arial" w:cs="Arial"/>
                <w:snapToGrid w:val="0"/>
                <w:sz w:val="20"/>
                <w:szCs w:val="20"/>
              </w:rPr>
              <w:t>Prioritize the tests if the amount of urine is 2.0 ml or less:</w:t>
            </w:r>
          </w:p>
          <w:p w:rsidR="009F1A0E" w:rsidRDefault="00522EBC" w:rsidP="00522EBC">
            <w:pPr>
              <w:widowControl w:val="0"/>
              <w:jc w:val="left"/>
              <w:rPr>
                <w:rFonts w:ascii="Arial" w:hAnsi="Arial" w:cs="Arial"/>
                <w:snapToGrid w:val="0"/>
                <w:sz w:val="20"/>
                <w:szCs w:val="20"/>
              </w:rPr>
            </w:pPr>
            <w:r>
              <w:rPr>
                <w:rFonts w:ascii="Arial" w:hAnsi="Arial" w:cs="Arial"/>
                <w:snapToGrid w:val="0"/>
                <w:sz w:val="20"/>
                <w:szCs w:val="20"/>
              </w:rPr>
              <w:t xml:space="preserve">                                </w:t>
            </w:r>
            <w:r w:rsidRPr="00522EBC">
              <w:rPr>
                <w:rFonts w:ascii="Arial" w:hAnsi="Arial" w:cs="Arial"/>
                <w:snapToGrid w:val="0"/>
                <w:sz w:val="28"/>
                <w:szCs w:val="28"/>
              </w:rPr>
              <w:t>•</w:t>
            </w:r>
            <w:r>
              <w:rPr>
                <w:rFonts w:ascii="Arial" w:hAnsi="Arial" w:cs="Arial"/>
                <w:snapToGrid w:val="0"/>
                <w:sz w:val="20"/>
                <w:szCs w:val="20"/>
              </w:rPr>
              <w:t xml:space="preserve">      </w:t>
            </w:r>
            <w:r w:rsidR="009F1A0E">
              <w:rPr>
                <w:rFonts w:ascii="Arial" w:hAnsi="Arial" w:cs="Arial"/>
                <w:snapToGrid w:val="0"/>
                <w:sz w:val="20"/>
                <w:szCs w:val="20"/>
              </w:rPr>
              <w:t>Culture first if ordere</w:t>
            </w:r>
            <w:r>
              <w:rPr>
                <w:rFonts w:ascii="Arial" w:hAnsi="Arial" w:cs="Arial"/>
                <w:snapToGrid w:val="0"/>
                <w:sz w:val="20"/>
                <w:szCs w:val="20"/>
              </w:rPr>
              <w:t>d</w:t>
            </w:r>
          </w:p>
          <w:p w:rsidR="00522EBC" w:rsidRDefault="00522EBC" w:rsidP="00522EBC">
            <w:pPr>
              <w:widowControl w:val="0"/>
              <w:jc w:val="left"/>
              <w:rPr>
                <w:rFonts w:ascii="Arial" w:hAnsi="Arial" w:cs="Arial"/>
                <w:snapToGrid w:val="0"/>
                <w:sz w:val="20"/>
                <w:szCs w:val="20"/>
              </w:rPr>
            </w:pPr>
            <w:r>
              <w:rPr>
                <w:rFonts w:ascii="Arial" w:hAnsi="Arial" w:cs="Arial"/>
                <w:snapToGrid w:val="0"/>
                <w:sz w:val="20"/>
                <w:szCs w:val="20"/>
              </w:rPr>
              <w:t xml:space="preserve">                                           </w:t>
            </w:r>
            <w:r w:rsidRPr="00522EBC">
              <w:rPr>
                <w:rFonts w:ascii="Arial" w:hAnsi="Arial" w:cs="Arial"/>
                <w:snapToGrid w:val="0"/>
                <w:sz w:val="28"/>
                <w:szCs w:val="28"/>
              </w:rPr>
              <w:t>•</w:t>
            </w:r>
            <w:r>
              <w:rPr>
                <w:rFonts w:ascii="Arial" w:hAnsi="Arial" w:cs="Arial"/>
                <w:snapToGrid w:val="0"/>
                <w:sz w:val="20"/>
                <w:szCs w:val="20"/>
              </w:rPr>
              <w:t xml:space="preserve"> </w:t>
            </w:r>
            <w:r w:rsidR="009F1A0E">
              <w:rPr>
                <w:rFonts w:ascii="Arial" w:hAnsi="Arial" w:cs="Arial"/>
                <w:snapToGrid w:val="0"/>
                <w:sz w:val="20"/>
                <w:szCs w:val="20"/>
              </w:rPr>
              <w:t xml:space="preserve">Do </w:t>
            </w:r>
            <w:proofErr w:type="spellStart"/>
            <w:r w:rsidR="009F1A0E">
              <w:rPr>
                <w:rFonts w:ascii="Arial" w:hAnsi="Arial" w:cs="Arial"/>
                <w:snapToGrid w:val="0"/>
                <w:sz w:val="20"/>
                <w:szCs w:val="20"/>
              </w:rPr>
              <w:t>unspun</w:t>
            </w:r>
            <w:proofErr w:type="spellEnd"/>
            <w:r w:rsidR="009F1A0E">
              <w:rPr>
                <w:rFonts w:ascii="Arial" w:hAnsi="Arial" w:cs="Arial"/>
                <w:snapToGrid w:val="0"/>
                <w:sz w:val="20"/>
                <w:szCs w:val="20"/>
              </w:rPr>
              <w:t xml:space="preserve"> microscopic using </w:t>
            </w:r>
            <w:proofErr w:type="spellStart"/>
            <w:r w:rsidR="009F1A0E">
              <w:rPr>
                <w:rFonts w:ascii="Arial" w:hAnsi="Arial" w:cs="Arial"/>
                <w:snapToGrid w:val="0"/>
                <w:sz w:val="20"/>
                <w:szCs w:val="20"/>
              </w:rPr>
              <w:t>Kova</w:t>
            </w:r>
            <w:proofErr w:type="spellEnd"/>
            <w:r w:rsidR="009F1A0E">
              <w:rPr>
                <w:rFonts w:ascii="Arial" w:hAnsi="Arial" w:cs="Arial"/>
                <w:snapToGrid w:val="0"/>
                <w:sz w:val="20"/>
                <w:szCs w:val="20"/>
              </w:rPr>
              <w:t xml:space="preserve"> </w:t>
            </w:r>
            <w:proofErr w:type="spellStart"/>
            <w:r w:rsidR="009F1A0E">
              <w:rPr>
                <w:rFonts w:ascii="Arial" w:hAnsi="Arial" w:cs="Arial"/>
                <w:snapToGrid w:val="0"/>
                <w:sz w:val="20"/>
                <w:szCs w:val="20"/>
              </w:rPr>
              <w:t>Glasstic</w:t>
            </w:r>
            <w:proofErr w:type="spellEnd"/>
            <w:r w:rsidR="009F1A0E">
              <w:rPr>
                <w:rFonts w:ascii="Arial" w:hAnsi="Arial" w:cs="Arial"/>
                <w:snapToGrid w:val="0"/>
                <w:sz w:val="20"/>
                <w:szCs w:val="20"/>
                <w:vertAlign w:val="superscript"/>
              </w:rPr>
              <w:sym w:font="Symbol" w:char="F0E2"/>
            </w:r>
            <w:r>
              <w:rPr>
                <w:rFonts w:ascii="Arial" w:hAnsi="Arial" w:cs="Arial"/>
                <w:snapToGrid w:val="0"/>
                <w:sz w:val="20"/>
                <w:szCs w:val="20"/>
              </w:rPr>
              <w:t xml:space="preserve"> slide and append the</w:t>
            </w:r>
            <w:r w:rsidR="009F1A0E">
              <w:rPr>
                <w:rFonts w:ascii="Arial" w:hAnsi="Arial" w:cs="Arial"/>
                <w:snapToGrid w:val="0"/>
                <w:sz w:val="20"/>
                <w:szCs w:val="20"/>
              </w:rPr>
              <w:t xml:space="preserve"> </w:t>
            </w:r>
          </w:p>
          <w:p w:rsidR="009F1A0E" w:rsidRDefault="00522EBC" w:rsidP="00522EBC">
            <w:pPr>
              <w:widowControl w:val="0"/>
              <w:jc w:val="left"/>
              <w:rPr>
                <w:rFonts w:ascii="Arial" w:hAnsi="Arial" w:cs="Arial"/>
                <w:snapToGrid w:val="0"/>
                <w:sz w:val="20"/>
                <w:szCs w:val="20"/>
              </w:rPr>
            </w:pPr>
            <w:r>
              <w:rPr>
                <w:rFonts w:ascii="Arial" w:hAnsi="Arial" w:cs="Arial"/>
                <w:snapToGrid w:val="0"/>
                <w:sz w:val="20"/>
                <w:szCs w:val="20"/>
              </w:rPr>
              <w:t xml:space="preserve">                                              </w:t>
            </w:r>
            <w:proofErr w:type="gramStart"/>
            <w:r>
              <w:rPr>
                <w:rFonts w:ascii="Arial" w:hAnsi="Arial" w:cs="Arial"/>
                <w:snapToGrid w:val="0"/>
                <w:sz w:val="20"/>
                <w:szCs w:val="20"/>
              </w:rPr>
              <w:t>appropriate</w:t>
            </w:r>
            <w:proofErr w:type="gramEnd"/>
            <w:r>
              <w:rPr>
                <w:rFonts w:ascii="Arial" w:hAnsi="Arial" w:cs="Arial"/>
                <w:snapToGrid w:val="0"/>
                <w:sz w:val="20"/>
                <w:szCs w:val="20"/>
              </w:rPr>
              <w:t xml:space="preserve"> comment.              </w:t>
            </w:r>
          </w:p>
          <w:p w:rsidR="009F1A0E" w:rsidRDefault="00522EBC" w:rsidP="00522EBC">
            <w:pPr>
              <w:widowControl w:val="0"/>
              <w:jc w:val="left"/>
              <w:rPr>
                <w:rFonts w:ascii="Arial" w:hAnsi="Arial" w:cs="Arial"/>
                <w:snapToGrid w:val="0"/>
                <w:sz w:val="20"/>
                <w:szCs w:val="20"/>
              </w:rPr>
            </w:pPr>
            <w:r>
              <w:rPr>
                <w:rFonts w:ascii="Arial" w:hAnsi="Arial" w:cs="Arial"/>
                <w:snapToGrid w:val="0"/>
                <w:sz w:val="20"/>
                <w:szCs w:val="20"/>
              </w:rPr>
              <w:t xml:space="preserve">                                           </w:t>
            </w:r>
            <w:r w:rsidRPr="00522EBC">
              <w:rPr>
                <w:rFonts w:ascii="Arial" w:hAnsi="Arial" w:cs="Arial"/>
                <w:snapToGrid w:val="0"/>
                <w:sz w:val="28"/>
                <w:szCs w:val="28"/>
              </w:rPr>
              <w:t>•</w:t>
            </w:r>
            <w:r>
              <w:rPr>
                <w:rFonts w:ascii="Arial" w:hAnsi="Arial" w:cs="Arial"/>
                <w:snapToGrid w:val="0"/>
                <w:sz w:val="28"/>
                <w:szCs w:val="28"/>
              </w:rPr>
              <w:t xml:space="preserve"> </w:t>
            </w:r>
            <w:r w:rsidR="009F1A0E">
              <w:rPr>
                <w:rFonts w:ascii="Arial" w:hAnsi="Arial" w:cs="Arial"/>
                <w:snapToGrid w:val="0"/>
                <w:sz w:val="20"/>
                <w:szCs w:val="20"/>
              </w:rPr>
              <w:t xml:space="preserve">Append “-;MICP” (microscopic on </w:t>
            </w:r>
            <w:proofErr w:type="spellStart"/>
            <w:r w:rsidR="009F1A0E">
              <w:rPr>
                <w:rFonts w:ascii="Arial" w:hAnsi="Arial" w:cs="Arial"/>
                <w:snapToGrid w:val="0"/>
                <w:sz w:val="20"/>
                <w:szCs w:val="20"/>
              </w:rPr>
              <w:t>unspun</w:t>
            </w:r>
            <w:proofErr w:type="spellEnd"/>
            <w:r w:rsidR="009F1A0E">
              <w:rPr>
                <w:rFonts w:ascii="Arial" w:hAnsi="Arial" w:cs="Arial"/>
                <w:snapToGrid w:val="0"/>
                <w:sz w:val="20"/>
                <w:szCs w:val="20"/>
              </w:rPr>
              <w:t xml:space="preserve"> urine) to appearance</w:t>
            </w:r>
          </w:p>
          <w:p w:rsidR="009F1A0E" w:rsidRDefault="009F1A0E" w:rsidP="009F1A0E">
            <w:pPr>
              <w:widowControl w:val="0"/>
              <w:numPr>
                <w:ilvl w:val="0"/>
                <w:numId w:val="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At physician request samples delayed in arriving at the lab will be tested, attach an appropriate comment</w:t>
            </w:r>
          </w:p>
          <w:p w:rsidR="009F1A0E" w:rsidRDefault="00522EBC" w:rsidP="00522EBC">
            <w:pPr>
              <w:widowControl w:val="0"/>
              <w:jc w:val="left"/>
              <w:rPr>
                <w:rFonts w:ascii="Arial" w:hAnsi="Arial" w:cs="Arial"/>
                <w:snapToGrid w:val="0"/>
                <w:sz w:val="20"/>
                <w:szCs w:val="20"/>
              </w:rPr>
            </w:pPr>
            <w:r>
              <w:rPr>
                <w:rFonts w:ascii="Arial" w:hAnsi="Arial" w:cs="Arial"/>
                <w:snapToGrid w:val="0"/>
                <w:sz w:val="20"/>
                <w:szCs w:val="20"/>
              </w:rPr>
              <w:t xml:space="preserve">                                           </w:t>
            </w:r>
            <w:r w:rsidRPr="00522EBC">
              <w:rPr>
                <w:rFonts w:ascii="Arial" w:hAnsi="Arial" w:cs="Arial"/>
                <w:snapToGrid w:val="0"/>
                <w:sz w:val="28"/>
                <w:szCs w:val="28"/>
              </w:rPr>
              <w:t>•</w:t>
            </w:r>
            <w:r>
              <w:rPr>
                <w:rFonts w:ascii="Arial" w:hAnsi="Arial" w:cs="Arial"/>
                <w:snapToGrid w:val="0"/>
                <w:sz w:val="28"/>
                <w:szCs w:val="28"/>
              </w:rPr>
              <w:t xml:space="preserve"> </w:t>
            </w:r>
            <w:r w:rsidR="009F1A0E">
              <w:rPr>
                <w:rFonts w:ascii="Arial" w:hAnsi="Arial" w:cs="Arial"/>
                <w:snapToGrid w:val="0"/>
                <w:sz w:val="20"/>
                <w:szCs w:val="20"/>
              </w:rPr>
              <w:t>Append: “-DELA” (specimen delayed in transport)</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
              </w:numPr>
              <w:jc w:val="left"/>
              <w:rPr>
                <w:rFonts w:ascii="Arial" w:hAnsi="Arial" w:cs="Arial"/>
                <w:snapToGrid w:val="0"/>
                <w:sz w:val="20"/>
                <w:szCs w:val="20"/>
              </w:rPr>
            </w:pPr>
            <w:r>
              <w:rPr>
                <w:rFonts w:ascii="Arial" w:hAnsi="Arial" w:cs="Arial"/>
                <w:snapToGrid w:val="0"/>
                <w:sz w:val="20"/>
                <w:szCs w:val="20"/>
              </w:rPr>
              <w:t>Unacceptable specimens:</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Unlabeled</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Labeled incorrectly</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Specimens collected in a diaper</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 xml:space="preserve">Specimens contaminated with feces </w:t>
            </w:r>
          </w:p>
          <w:p w:rsidR="009F1A0E" w:rsidRPr="00EF62B7" w:rsidRDefault="009F1A0E" w:rsidP="006B6A89">
            <w:pPr>
              <w:widowControl w:val="0"/>
              <w:numPr>
                <w:ilvl w:val="0"/>
                <w:numId w:val="10"/>
              </w:numPr>
              <w:jc w:val="left"/>
              <w:rPr>
                <w:rFonts w:ascii="Arial" w:hAnsi="Arial" w:cs="Arial"/>
                <w:snapToGrid w:val="0"/>
                <w:sz w:val="20"/>
                <w:szCs w:val="20"/>
                <w:highlight w:val="yellow"/>
              </w:rPr>
            </w:pPr>
            <w:r w:rsidRPr="00EF62B7">
              <w:rPr>
                <w:rFonts w:ascii="Arial" w:hAnsi="Arial" w:cs="Arial"/>
                <w:snapToGrid w:val="0"/>
                <w:sz w:val="20"/>
                <w:szCs w:val="20"/>
                <w:highlight w:val="yellow"/>
              </w:rPr>
              <w:t>Specimens not refrigerated within one hour of collection</w:t>
            </w:r>
            <w:r w:rsidR="004C384A" w:rsidRPr="00EF62B7">
              <w:rPr>
                <w:rFonts w:ascii="Arial" w:hAnsi="Arial" w:cs="Arial"/>
                <w:snapToGrid w:val="0"/>
                <w:sz w:val="20"/>
                <w:szCs w:val="20"/>
                <w:highlight w:val="yellow"/>
              </w:rPr>
              <w:t xml:space="preserve"> (verified by the laboratory).</w:t>
            </w:r>
          </w:p>
          <w:p w:rsidR="004C384A" w:rsidRPr="00EF62B7" w:rsidRDefault="004C384A" w:rsidP="006B6A89">
            <w:pPr>
              <w:widowControl w:val="0"/>
              <w:numPr>
                <w:ilvl w:val="0"/>
                <w:numId w:val="10"/>
              </w:numPr>
              <w:jc w:val="left"/>
              <w:rPr>
                <w:rFonts w:ascii="Arial" w:hAnsi="Arial" w:cs="Arial"/>
                <w:snapToGrid w:val="0"/>
                <w:sz w:val="20"/>
                <w:szCs w:val="20"/>
                <w:highlight w:val="yellow"/>
              </w:rPr>
            </w:pPr>
            <w:r w:rsidRPr="00EF62B7">
              <w:rPr>
                <w:rFonts w:ascii="Arial" w:hAnsi="Arial" w:cs="Arial"/>
                <w:snapToGrid w:val="0"/>
                <w:sz w:val="20"/>
                <w:szCs w:val="20"/>
                <w:highlight w:val="yellow"/>
              </w:rPr>
              <w:t>Specimens &gt;24 hours old.</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
              </w:numPr>
              <w:jc w:val="left"/>
              <w:rPr>
                <w:rFonts w:ascii="Arial" w:hAnsi="Arial" w:cs="Arial"/>
                <w:snapToGrid w:val="0"/>
                <w:sz w:val="20"/>
                <w:szCs w:val="20"/>
              </w:rPr>
            </w:pPr>
            <w:r>
              <w:rPr>
                <w:rFonts w:ascii="Arial" w:hAnsi="Arial" w:cs="Arial"/>
                <w:snapToGrid w:val="0"/>
                <w:sz w:val="20"/>
                <w:szCs w:val="20"/>
              </w:rPr>
              <w:t>Notify unit/physician when a specimen is unacceptable; credit test in the computer (OER).</w:t>
            </w:r>
          </w:p>
          <w:p w:rsidR="009F1A0E" w:rsidRDefault="009F1A0E">
            <w:pPr>
              <w:jc w:val="left"/>
              <w:rPr>
                <w:rFonts w:ascii="Arial" w:hAnsi="Arial" w:cs="Arial"/>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sz w:val="20"/>
              </w:rPr>
            </w:pPr>
          </w:p>
          <w:p w:rsidR="009F1A0E" w:rsidRDefault="009F1A0E">
            <w:pPr>
              <w:jc w:val="left"/>
              <w:rPr>
                <w:rFonts w:ascii="Arial" w:hAnsi="Arial" w:cs="Arial"/>
                <w:b/>
                <w:bCs/>
                <w:color w:val="0000FF"/>
                <w:sz w:val="20"/>
              </w:rPr>
            </w:pPr>
            <w:r>
              <w:rPr>
                <w:rFonts w:ascii="Arial" w:hAnsi="Arial" w:cs="Arial"/>
                <w:b/>
                <w:bCs/>
                <w:color w:val="0000FF"/>
                <w:sz w:val="20"/>
              </w:rPr>
              <w:t>Limitations</w:t>
            </w:r>
          </w:p>
        </w:tc>
        <w:tc>
          <w:tcPr>
            <w:tcW w:w="9360" w:type="dxa"/>
            <w:gridSpan w:val="8"/>
            <w:tcBorders>
              <w:top w:val="single" w:sz="6" w:space="0" w:color="auto"/>
              <w:bottom w:val="nil"/>
              <w:right w:val="nil"/>
            </w:tcBorders>
          </w:tcPr>
          <w:p w:rsidR="009F1A0E" w:rsidRDefault="009F1A0E">
            <w:pPr>
              <w:jc w:val="left"/>
              <w:rPr>
                <w:rFonts w:ascii="Arial" w:hAnsi="Arial" w:cs="Arial"/>
                <w:sz w:val="20"/>
                <w:szCs w:val="20"/>
              </w:rPr>
            </w:pPr>
          </w:p>
          <w:p w:rsidR="009F1A0E" w:rsidRDefault="009F1A0E">
            <w:pPr>
              <w:pStyle w:val="BodyText2"/>
              <w:widowControl w:val="0"/>
              <w:rPr>
                <w:rFonts w:ascii="Arial" w:hAnsi="Arial" w:cs="Arial"/>
                <w:color w:val="auto"/>
                <w:sz w:val="20"/>
                <w:szCs w:val="20"/>
              </w:rPr>
            </w:pPr>
            <w:proofErr w:type="spellStart"/>
            <w:r>
              <w:rPr>
                <w:rFonts w:ascii="Arial" w:hAnsi="Arial" w:cs="Arial"/>
                <w:color w:val="auto"/>
                <w:sz w:val="20"/>
                <w:szCs w:val="20"/>
              </w:rPr>
              <w:t>Multistix</w:t>
            </w:r>
            <w:proofErr w:type="spellEnd"/>
            <w:r>
              <w:rPr>
                <w:rFonts w:ascii="Arial" w:hAnsi="Arial" w:cs="Arial"/>
                <w:color w:val="auto"/>
                <w:sz w:val="20"/>
                <w:szCs w:val="20"/>
                <w:vertAlign w:val="superscript"/>
              </w:rPr>
              <w:sym w:font="Symbol" w:char="F0E2"/>
            </w:r>
            <w:r>
              <w:rPr>
                <w:rFonts w:ascii="Arial" w:hAnsi="Arial" w:cs="Arial"/>
                <w:color w:val="auto"/>
                <w:sz w:val="20"/>
                <w:szCs w:val="20"/>
              </w:rPr>
              <w:t xml:space="preserve"> 10 SG Limitations:</w:t>
            </w:r>
          </w:p>
          <w:p w:rsidR="009F1A0E" w:rsidRDefault="009F1A0E">
            <w:pPr>
              <w:widowControl w:val="0"/>
              <w:jc w:val="left"/>
              <w:rPr>
                <w:rFonts w:ascii="Arial" w:hAnsi="Arial" w:cs="Arial"/>
                <w:snapToGrid w:val="0"/>
                <w:sz w:val="20"/>
                <w:szCs w:val="20"/>
              </w:rPr>
            </w:pPr>
          </w:p>
          <w:p w:rsidR="009F1A0E" w:rsidRDefault="009F1A0E">
            <w:pPr>
              <w:widowControl w:val="0"/>
              <w:ind w:right="792"/>
              <w:jc w:val="left"/>
              <w:rPr>
                <w:rFonts w:ascii="Arial" w:hAnsi="Arial" w:cs="Arial"/>
                <w:snapToGrid w:val="0"/>
                <w:sz w:val="20"/>
                <w:szCs w:val="20"/>
              </w:rPr>
            </w:pPr>
            <w:r>
              <w:rPr>
                <w:rFonts w:ascii="Arial" w:hAnsi="Arial" w:cs="Arial"/>
                <w:snapToGrid w:val="0"/>
                <w:sz w:val="20"/>
                <w:szCs w:val="20"/>
              </w:rPr>
              <w:t xml:space="preserve">NOTE: Substances that cause abnormal urine color, such as drugs containing </w:t>
            </w:r>
            <w:proofErr w:type="spellStart"/>
            <w:r>
              <w:rPr>
                <w:rFonts w:ascii="Arial" w:hAnsi="Arial" w:cs="Arial"/>
                <w:snapToGrid w:val="0"/>
                <w:sz w:val="20"/>
                <w:szCs w:val="20"/>
              </w:rPr>
              <w:t>azo</w:t>
            </w:r>
            <w:proofErr w:type="spellEnd"/>
            <w:r>
              <w:rPr>
                <w:rFonts w:ascii="Arial" w:hAnsi="Arial" w:cs="Arial"/>
                <w:snapToGrid w:val="0"/>
                <w:sz w:val="20"/>
                <w:szCs w:val="20"/>
              </w:rPr>
              <w:t xml:space="preserve"> dyes (e.g. </w:t>
            </w:r>
            <w:proofErr w:type="spellStart"/>
            <w:r>
              <w:rPr>
                <w:rFonts w:ascii="Arial" w:hAnsi="Arial" w:cs="Arial"/>
                <w:snapToGrid w:val="0"/>
                <w:sz w:val="20"/>
                <w:szCs w:val="20"/>
              </w:rPr>
              <w:t>Pyridium</w:t>
            </w:r>
            <w:proofErr w:type="spellEnd"/>
            <w:r>
              <w:rPr>
                <w:rFonts w:ascii="Arial" w:hAnsi="Arial" w:cs="Arial"/>
                <w:snapToGrid w:val="0"/>
                <w:sz w:val="20"/>
                <w:szCs w:val="20"/>
              </w:rPr>
              <w:t xml:space="preserve">, </w:t>
            </w:r>
            <w:proofErr w:type="spellStart"/>
            <w:r>
              <w:rPr>
                <w:rFonts w:ascii="Arial" w:hAnsi="Arial" w:cs="Arial"/>
                <w:snapToGrid w:val="0"/>
                <w:sz w:val="20"/>
                <w:szCs w:val="20"/>
              </w:rPr>
              <w:t>Azo</w:t>
            </w:r>
            <w:proofErr w:type="spellEnd"/>
            <w:r>
              <w:rPr>
                <w:rFonts w:ascii="Arial" w:hAnsi="Arial" w:cs="Arial"/>
                <w:snapToGrid w:val="0"/>
                <w:sz w:val="20"/>
                <w:szCs w:val="20"/>
              </w:rPr>
              <w:t xml:space="preserve"> </w:t>
            </w:r>
            <w:proofErr w:type="spellStart"/>
            <w:r>
              <w:rPr>
                <w:rFonts w:ascii="Arial" w:hAnsi="Arial" w:cs="Arial"/>
                <w:snapToGrid w:val="0"/>
                <w:sz w:val="20"/>
                <w:szCs w:val="20"/>
              </w:rPr>
              <w:t>Gantrisin</w:t>
            </w:r>
            <w:proofErr w:type="spellEnd"/>
            <w:r>
              <w:rPr>
                <w:rFonts w:ascii="Arial" w:hAnsi="Arial" w:cs="Arial"/>
                <w:snapToGrid w:val="0"/>
                <w:sz w:val="20"/>
                <w:szCs w:val="20"/>
              </w:rPr>
              <w:t xml:space="preserve">, </w:t>
            </w:r>
            <w:proofErr w:type="spellStart"/>
            <w:proofErr w:type="gramStart"/>
            <w:r>
              <w:rPr>
                <w:rFonts w:ascii="Arial" w:hAnsi="Arial" w:cs="Arial"/>
                <w:snapToGrid w:val="0"/>
                <w:sz w:val="20"/>
                <w:szCs w:val="20"/>
              </w:rPr>
              <w:t>Azo</w:t>
            </w:r>
            <w:proofErr w:type="spellEnd"/>
            <w:proofErr w:type="gramEnd"/>
            <w:r>
              <w:rPr>
                <w:rFonts w:ascii="Arial" w:hAnsi="Arial" w:cs="Arial"/>
                <w:snapToGrid w:val="0"/>
                <w:sz w:val="20"/>
                <w:szCs w:val="20"/>
              </w:rPr>
              <w:t xml:space="preserve"> </w:t>
            </w:r>
            <w:proofErr w:type="spellStart"/>
            <w:r>
              <w:rPr>
                <w:rFonts w:ascii="Arial" w:hAnsi="Arial" w:cs="Arial"/>
                <w:snapToGrid w:val="0"/>
                <w:sz w:val="20"/>
                <w:szCs w:val="20"/>
              </w:rPr>
              <w:t>Gantanol</w:t>
            </w:r>
            <w:proofErr w:type="spellEnd"/>
            <w:r>
              <w:rPr>
                <w:rFonts w:ascii="Arial" w:hAnsi="Arial" w:cs="Arial"/>
                <w:snapToGrid w:val="0"/>
                <w:sz w:val="20"/>
                <w:szCs w:val="20"/>
              </w:rPr>
              <w:t xml:space="preserve">) </w:t>
            </w:r>
            <w:proofErr w:type="spellStart"/>
            <w:r>
              <w:rPr>
                <w:rFonts w:ascii="Arial" w:hAnsi="Arial" w:cs="Arial"/>
                <w:snapToGrid w:val="0"/>
                <w:sz w:val="20"/>
                <w:szCs w:val="20"/>
              </w:rPr>
              <w:t>nitrofurantoin</w:t>
            </w:r>
            <w:proofErr w:type="spellEnd"/>
            <w:r>
              <w:rPr>
                <w:rFonts w:ascii="Arial" w:hAnsi="Arial" w:cs="Arial"/>
                <w:snapToGrid w:val="0"/>
                <w:sz w:val="20"/>
                <w:szCs w:val="20"/>
              </w:rPr>
              <w:t xml:space="preserve"> (</w:t>
            </w:r>
            <w:proofErr w:type="spellStart"/>
            <w:r>
              <w:rPr>
                <w:rFonts w:ascii="Arial" w:hAnsi="Arial" w:cs="Arial"/>
                <w:snapToGrid w:val="0"/>
                <w:sz w:val="20"/>
                <w:szCs w:val="20"/>
              </w:rPr>
              <w:t>Macrodantin</w:t>
            </w:r>
            <w:proofErr w:type="spellEnd"/>
            <w:r>
              <w:rPr>
                <w:rFonts w:ascii="Arial" w:hAnsi="Arial" w:cs="Arial"/>
                <w:snapToGrid w:val="0"/>
                <w:sz w:val="20"/>
                <w:szCs w:val="20"/>
              </w:rPr>
              <w:t xml:space="preserve">, </w:t>
            </w:r>
            <w:proofErr w:type="spellStart"/>
            <w:r>
              <w:rPr>
                <w:rFonts w:ascii="Arial" w:hAnsi="Arial" w:cs="Arial"/>
                <w:snapToGrid w:val="0"/>
                <w:sz w:val="20"/>
                <w:szCs w:val="20"/>
              </w:rPr>
              <w:t>Furadantin</w:t>
            </w:r>
            <w:proofErr w:type="spellEnd"/>
            <w:r>
              <w:rPr>
                <w:rFonts w:ascii="Arial" w:hAnsi="Arial" w:cs="Arial"/>
                <w:snapToGrid w:val="0"/>
                <w:sz w:val="20"/>
                <w:szCs w:val="20"/>
              </w:rPr>
              <w:t>) riboflavin, and grossly bloody samples may affect the readability of reagent areas on urinalysis reagent strips. The color development on the reagent pad may be masked, or a color reaction may be produced on the pad that could be interpreted as a false positive.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Glucose:</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r>
              <w:rPr>
                <w:rFonts w:ascii="Arial" w:hAnsi="Arial" w:cs="Arial"/>
                <w:snapToGrid w:val="0"/>
                <w:sz w:val="20"/>
                <w:szCs w:val="20"/>
              </w:rPr>
              <w:lastRenderedPageBreak/>
              <w:t>Ascorbic acid concentration of 50 mg/</w:t>
            </w:r>
            <w:proofErr w:type="spellStart"/>
            <w:r>
              <w:rPr>
                <w:rFonts w:ascii="Arial" w:hAnsi="Arial" w:cs="Arial"/>
                <w:snapToGrid w:val="0"/>
                <w:sz w:val="20"/>
                <w:szCs w:val="20"/>
              </w:rPr>
              <w:t>dL</w:t>
            </w:r>
            <w:proofErr w:type="spellEnd"/>
            <w:r>
              <w:rPr>
                <w:rFonts w:ascii="Arial" w:hAnsi="Arial" w:cs="Arial"/>
                <w:snapToGrid w:val="0"/>
                <w:sz w:val="20"/>
                <w:szCs w:val="20"/>
              </w:rPr>
              <w:t xml:space="preserve"> or greater may cause false negatives in specimens containing small amounts of glucose (75-125 mg/dl). </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proofErr w:type="spellStart"/>
            <w:r>
              <w:rPr>
                <w:rFonts w:ascii="Arial" w:hAnsi="Arial" w:cs="Arial"/>
                <w:snapToGrid w:val="0"/>
                <w:sz w:val="20"/>
                <w:szCs w:val="20"/>
              </w:rPr>
              <w:t>Ketone</w:t>
            </w:r>
            <w:proofErr w:type="spellEnd"/>
            <w:r>
              <w:rPr>
                <w:rFonts w:ascii="Arial" w:hAnsi="Arial" w:cs="Arial"/>
                <w:snapToGrid w:val="0"/>
                <w:sz w:val="20"/>
                <w:szCs w:val="20"/>
              </w:rPr>
              <w:t xml:space="preserve"> bodies reduce the sensitivity of the test; moderately high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levels (40 mg/dl) may cause false negatives for specimens containing small amounts of glucose (75-125 mg/dl) but the combination of such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levels and low glucose levels is metabolically improbable in screening.</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The reactivity of the glucose test decreases as the specific gravity of the urine increases.  </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r>
              <w:rPr>
                <w:rFonts w:ascii="Arial" w:hAnsi="Arial" w:cs="Arial"/>
                <w:snapToGrid w:val="0"/>
                <w:sz w:val="20"/>
                <w:szCs w:val="20"/>
              </w:rPr>
              <w:t>Reactivity may also vary with temperature.</w:t>
            </w:r>
          </w:p>
          <w:p w:rsidR="009F1A0E" w:rsidRDefault="009F1A0E">
            <w:pPr>
              <w:widowControl w:val="0"/>
              <w:ind w:left="108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proofErr w:type="spellStart"/>
            <w:r>
              <w:rPr>
                <w:rFonts w:ascii="Arial" w:hAnsi="Arial" w:cs="Arial"/>
                <w:snapToGrid w:val="0"/>
                <w:sz w:val="20"/>
                <w:szCs w:val="20"/>
              </w:rPr>
              <w:t>Bilirubin</w:t>
            </w:r>
            <w:proofErr w:type="spellEnd"/>
            <w:r>
              <w:rPr>
                <w:rFonts w:ascii="Arial" w:hAnsi="Arial" w:cs="Arial"/>
                <w:snapToGrid w:val="0"/>
                <w:sz w:val="20"/>
                <w:szCs w:val="20"/>
              </w:rPr>
              <w:t>:</w:t>
            </w:r>
          </w:p>
          <w:p w:rsidR="009F1A0E" w:rsidRDefault="009F1A0E" w:rsidP="009F1A0E">
            <w:pPr>
              <w:widowControl w:val="0"/>
              <w:numPr>
                <w:ilvl w:val="0"/>
                <w:numId w:val="50"/>
              </w:numPr>
              <w:tabs>
                <w:tab w:val="clear" w:pos="360"/>
              </w:tabs>
              <w:ind w:left="720"/>
              <w:jc w:val="left"/>
              <w:rPr>
                <w:rFonts w:ascii="Arial" w:hAnsi="Arial" w:cs="Arial"/>
                <w:snapToGrid w:val="0"/>
                <w:sz w:val="20"/>
                <w:szCs w:val="20"/>
              </w:rPr>
            </w:pPr>
            <w:proofErr w:type="spellStart"/>
            <w:r>
              <w:rPr>
                <w:rFonts w:ascii="Arial" w:hAnsi="Arial" w:cs="Arial"/>
                <w:snapToGrid w:val="0"/>
                <w:sz w:val="20"/>
                <w:szCs w:val="20"/>
              </w:rPr>
              <w:t>Indican</w:t>
            </w:r>
            <w:proofErr w:type="spellEnd"/>
            <w:r>
              <w:rPr>
                <w:rFonts w:ascii="Arial" w:hAnsi="Arial" w:cs="Arial"/>
                <w:snapToGrid w:val="0"/>
                <w:sz w:val="20"/>
                <w:szCs w:val="20"/>
              </w:rPr>
              <w:t xml:space="preserve"> (</w:t>
            </w:r>
            <w:proofErr w:type="spellStart"/>
            <w:r>
              <w:rPr>
                <w:rFonts w:ascii="Arial" w:hAnsi="Arial" w:cs="Arial"/>
                <w:snapToGrid w:val="0"/>
                <w:sz w:val="20"/>
                <w:szCs w:val="20"/>
              </w:rPr>
              <w:t>Indoxyl</w:t>
            </w:r>
            <w:proofErr w:type="spellEnd"/>
            <w:r>
              <w:rPr>
                <w:rFonts w:ascii="Arial" w:hAnsi="Arial" w:cs="Arial"/>
                <w:snapToGrid w:val="0"/>
                <w:sz w:val="20"/>
                <w:szCs w:val="20"/>
              </w:rPr>
              <w:t xml:space="preserve"> sulfate) can produce a yellow-orange to red color response that may interfere with the interpretation of a negative or a positive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reading.</w:t>
            </w:r>
          </w:p>
          <w:p w:rsidR="009F1A0E" w:rsidRDefault="009F1A0E" w:rsidP="009F1A0E">
            <w:pPr>
              <w:widowControl w:val="0"/>
              <w:numPr>
                <w:ilvl w:val="0"/>
                <w:numId w:val="50"/>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Metabolites of </w:t>
            </w:r>
            <w:proofErr w:type="spellStart"/>
            <w:r>
              <w:rPr>
                <w:rFonts w:ascii="Arial" w:hAnsi="Arial" w:cs="Arial"/>
                <w:snapToGrid w:val="0"/>
                <w:sz w:val="20"/>
                <w:szCs w:val="20"/>
              </w:rPr>
              <w:t>Lodine</w:t>
            </w:r>
            <w:proofErr w:type="spellEnd"/>
            <w:r>
              <w:rPr>
                <w:rFonts w:ascii="Arial" w:hAnsi="Arial" w:cs="Arial"/>
                <w:snapToGrid w:val="0"/>
                <w:sz w:val="20"/>
                <w:szCs w:val="20"/>
              </w:rPr>
              <w:t xml:space="preserve"> (</w:t>
            </w:r>
            <w:proofErr w:type="spellStart"/>
            <w:r>
              <w:rPr>
                <w:rFonts w:ascii="Arial" w:hAnsi="Arial" w:cs="Arial"/>
                <w:snapToGrid w:val="0"/>
                <w:sz w:val="20"/>
                <w:szCs w:val="20"/>
              </w:rPr>
              <w:t>Etodalac</w:t>
            </w:r>
            <w:proofErr w:type="spellEnd"/>
            <w:r>
              <w:rPr>
                <w:rFonts w:ascii="Arial" w:hAnsi="Arial" w:cs="Arial"/>
                <w:snapToGrid w:val="0"/>
                <w:sz w:val="20"/>
                <w:szCs w:val="20"/>
              </w:rPr>
              <w:t>) may cause false positive or atypical results.</w:t>
            </w:r>
          </w:p>
          <w:p w:rsidR="009F1A0E" w:rsidRDefault="009F1A0E" w:rsidP="009F1A0E">
            <w:pPr>
              <w:widowControl w:val="0"/>
              <w:numPr>
                <w:ilvl w:val="0"/>
                <w:numId w:val="50"/>
              </w:numPr>
              <w:tabs>
                <w:tab w:val="clear" w:pos="360"/>
              </w:tabs>
              <w:ind w:left="720"/>
              <w:jc w:val="left"/>
              <w:rPr>
                <w:rFonts w:ascii="Arial" w:hAnsi="Arial" w:cs="Arial"/>
                <w:snapToGrid w:val="0"/>
                <w:sz w:val="20"/>
                <w:szCs w:val="20"/>
              </w:rPr>
            </w:pPr>
            <w:r>
              <w:rPr>
                <w:rFonts w:ascii="Arial" w:hAnsi="Arial" w:cs="Arial"/>
                <w:snapToGrid w:val="0"/>
                <w:sz w:val="20"/>
                <w:szCs w:val="20"/>
              </w:rPr>
              <w:t>Ascorbic acid concentrations of 25 mg/</w:t>
            </w:r>
            <w:proofErr w:type="spellStart"/>
            <w:r>
              <w:rPr>
                <w:rFonts w:ascii="Arial" w:hAnsi="Arial" w:cs="Arial"/>
                <w:snapToGrid w:val="0"/>
                <w:sz w:val="20"/>
                <w:szCs w:val="20"/>
              </w:rPr>
              <w:t>dL</w:t>
            </w:r>
            <w:proofErr w:type="spellEnd"/>
            <w:r>
              <w:rPr>
                <w:rFonts w:ascii="Arial" w:hAnsi="Arial" w:cs="Arial"/>
                <w:snapToGrid w:val="0"/>
                <w:sz w:val="20"/>
                <w:szCs w:val="20"/>
              </w:rPr>
              <w:t xml:space="preserve"> or greater may cause false negatives.</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proofErr w:type="spellStart"/>
            <w:r>
              <w:rPr>
                <w:rFonts w:ascii="Arial" w:hAnsi="Arial" w:cs="Arial"/>
                <w:snapToGrid w:val="0"/>
                <w:sz w:val="20"/>
                <w:szCs w:val="20"/>
              </w:rPr>
              <w:t>Ketones</w:t>
            </w:r>
            <w:proofErr w:type="spellEnd"/>
            <w:r>
              <w:rPr>
                <w:rFonts w:ascii="Arial" w:hAnsi="Arial" w:cs="Arial"/>
                <w:snapToGrid w:val="0"/>
                <w:sz w:val="20"/>
                <w:szCs w:val="20"/>
              </w:rPr>
              <w:t>:</w:t>
            </w:r>
          </w:p>
          <w:p w:rsidR="009F1A0E" w:rsidRDefault="009F1A0E" w:rsidP="009F1A0E">
            <w:pPr>
              <w:widowControl w:val="0"/>
              <w:numPr>
                <w:ilvl w:val="0"/>
                <w:numId w:val="51"/>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False positive results (Trace or less) may occur with highly pigmented urine specimens or those containing large amounts of </w:t>
            </w:r>
            <w:proofErr w:type="spellStart"/>
            <w:r>
              <w:rPr>
                <w:rFonts w:ascii="Arial" w:hAnsi="Arial" w:cs="Arial"/>
                <w:snapToGrid w:val="0"/>
                <w:sz w:val="20"/>
                <w:szCs w:val="20"/>
              </w:rPr>
              <w:t>levodopa</w:t>
            </w:r>
            <w:proofErr w:type="spellEnd"/>
            <w:r>
              <w:rPr>
                <w:rFonts w:ascii="Arial" w:hAnsi="Arial" w:cs="Arial"/>
                <w:snapToGrid w:val="0"/>
                <w:sz w:val="20"/>
                <w:szCs w:val="20"/>
              </w:rPr>
              <w:t xml:space="preserve"> metabolites.</w:t>
            </w:r>
          </w:p>
          <w:p w:rsidR="009F1A0E" w:rsidRDefault="009F1A0E" w:rsidP="009F1A0E">
            <w:pPr>
              <w:widowControl w:val="0"/>
              <w:numPr>
                <w:ilvl w:val="0"/>
                <w:numId w:val="51"/>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Compounds such as </w:t>
            </w:r>
            <w:proofErr w:type="spellStart"/>
            <w:r>
              <w:rPr>
                <w:rFonts w:ascii="Arial" w:hAnsi="Arial" w:cs="Arial"/>
                <w:snapToGrid w:val="0"/>
                <w:sz w:val="20"/>
                <w:szCs w:val="20"/>
              </w:rPr>
              <w:t>mesna</w:t>
            </w:r>
            <w:proofErr w:type="spellEnd"/>
            <w:r>
              <w:rPr>
                <w:rFonts w:ascii="Arial" w:hAnsi="Arial" w:cs="Arial"/>
                <w:snapToGrid w:val="0"/>
                <w:sz w:val="20"/>
                <w:szCs w:val="20"/>
              </w:rPr>
              <w:t xml:space="preserve"> (2-mercaptoethane </w:t>
            </w:r>
            <w:proofErr w:type="spellStart"/>
            <w:r>
              <w:rPr>
                <w:rFonts w:ascii="Arial" w:hAnsi="Arial" w:cs="Arial"/>
                <w:snapToGrid w:val="0"/>
                <w:sz w:val="20"/>
                <w:szCs w:val="20"/>
              </w:rPr>
              <w:t>sulfonic</w:t>
            </w:r>
            <w:proofErr w:type="spellEnd"/>
            <w:r>
              <w:rPr>
                <w:rFonts w:ascii="Arial" w:hAnsi="Arial" w:cs="Arial"/>
                <w:snapToGrid w:val="0"/>
                <w:sz w:val="20"/>
                <w:szCs w:val="20"/>
              </w:rPr>
              <w:t xml:space="preserve"> acid) that contain </w:t>
            </w:r>
            <w:proofErr w:type="spellStart"/>
            <w:r>
              <w:rPr>
                <w:rFonts w:ascii="Arial" w:hAnsi="Arial" w:cs="Arial"/>
                <w:snapToGrid w:val="0"/>
                <w:sz w:val="20"/>
                <w:szCs w:val="20"/>
              </w:rPr>
              <w:t>sulfhydryl</w:t>
            </w:r>
            <w:proofErr w:type="spellEnd"/>
            <w:r>
              <w:rPr>
                <w:rFonts w:ascii="Arial" w:hAnsi="Arial" w:cs="Arial"/>
                <w:snapToGrid w:val="0"/>
                <w:sz w:val="20"/>
                <w:szCs w:val="20"/>
              </w:rPr>
              <w:t xml:space="preserve"> groups may cause false positive results or an atypical color reaction.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Specific Gravity:</w:t>
            </w:r>
          </w:p>
          <w:p w:rsidR="009F1A0E" w:rsidRDefault="009F1A0E" w:rsidP="009F1A0E">
            <w:pPr>
              <w:widowControl w:val="0"/>
              <w:numPr>
                <w:ilvl w:val="0"/>
                <w:numId w:val="52"/>
              </w:numPr>
              <w:tabs>
                <w:tab w:val="clear" w:pos="360"/>
              </w:tabs>
              <w:ind w:left="720"/>
              <w:jc w:val="left"/>
              <w:rPr>
                <w:rFonts w:ascii="Arial" w:hAnsi="Arial" w:cs="Arial"/>
                <w:snapToGrid w:val="0"/>
                <w:sz w:val="20"/>
                <w:szCs w:val="20"/>
              </w:rPr>
            </w:pPr>
            <w:r>
              <w:rPr>
                <w:rFonts w:ascii="Arial" w:hAnsi="Arial" w:cs="Arial"/>
                <w:snapToGrid w:val="0"/>
                <w:sz w:val="20"/>
                <w:szCs w:val="20"/>
              </w:rPr>
              <w:t>The chemical nature of the Bayer SG test may cause slightly different results from those obtained with other specific gravity methods when elevated amounts of certain urine constituents are present.</w:t>
            </w:r>
          </w:p>
          <w:p w:rsidR="009F1A0E" w:rsidRDefault="009F1A0E" w:rsidP="009F1A0E">
            <w:pPr>
              <w:widowControl w:val="0"/>
              <w:numPr>
                <w:ilvl w:val="0"/>
                <w:numId w:val="52"/>
              </w:numPr>
              <w:tabs>
                <w:tab w:val="clear" w:pos="360"/>
              </w:tabs>
              <w:ind w:left="720"/>
              <w:jc w:val="left"/>
              <w:rPr>
                <w:rFonts w:ascii="Arial" w:hAnsi="Arial" w:cs="Arial"/>
                <w:snapToGrid w:val="0"/>
                <w:sz w:val="20"/>
                <w:szCs w:val="20"/>
              </w:rPr>
            </w:pPr>
            <w:r>
              <w:rPr>
                <w:rFonts w:ascii="Arial" w:hAnsi="Arial" w:cs="Arial"/>
                <w:snapToGrid w:val="0"/>
                <w:sz w:val="20"/>
                <w:szCs w:val="20"/>
              </w:rPr>
              <w:t>Highly buffered alkaline urines may cause low readings relative to other methods.</w:t>
            </w:r>
          </w:p>
          <w:p w:rsidR="009F1A0E" w:rsidRDefault="009F1A0E" w:rsidP="009F1A0E">
            <w:pPr>
              <w:widowControl w:val="0"/>
              <w:numPr>
                <w:ilvl w:val="0"/>
                <w:numId w:val="52"/>
              </w:numPr>
              <w:tabs>
                <w:tab w:val="clear" w:pos="360"/>
              </w:tabs>
              <w:ind w:left="720"/>
              <w:jc w:val="left"/>
              <w:rPr>
                <w:rFonts w:ascii="Arial" w:hAnsi="Arial" w:cs="Arial"/>
                <w:snapToGrid w:val="0"/>
                <w:sz w:val="20"/>
                <w:szCs w:val="20"/>
              </w:rPr>
            </w:pPr>
            <w:r>
              <w:rPr>
                <w:rFonts w:ascii="Arial" w:hAnsi="Arial" w:cs="Arial"/>
                <w:snapToGrid w:val="0"/>
                <w:sz w:val="20"/>
                <w:szCs w:val="20"/>
              </w:rPr>
              <w:t>Elevated specific gravity readings may be obtained in the presence of moderate quantities (100-750 mg/</w:t>
            </w:r>
            <w:proofErr w:type="spellStart"/>
            <w:r>
              <w:rPr>
                <w:rFonts w:ascii="Arial" w:hAnsi="Arial" w:cs="Arial"/>
                <w:snapToGrid w:val="0"/>
                <w:sz w:val="20"/>
                <w:szCs w:val="20"/>
              </w:rPr>
              <w:t>dL</w:t>
            </w:r>
            <w:proofErr w:type="spellEnd"/>
            <w:r>
              <w:rPr>
                <w:rFonts w:ascii="Arial" w:hAnsi="Arial" w:cs="Arial"/>
                <w:snapToGrid w:val="0"/>
                <w:sz w:val="20"/>
                <w:szCs w:val="20"/>
              </w:rPr>
              <w:t>) of protein.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Blood:</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Elevated specific gravity may reduce the reactivity of the blood test.  </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proofErr w:type="spellStart"/>
            <w:r>
              <w:rPr>
                <w:rFonts w:ascii="Arial" w:hAnsi="Arial" w:cs="Arial"/>
                <w:snapToGrid w:val="0"/>
                <w:sz w:val="20"/>
                <w:szCs w:val="20"/>
              </w:rPr>
              <w:t>Capoten</w:t>
            </w:r>
            <w:proofErr w:type="spellEnd"/>
            <w:r>
              <w:rPr>
                <w:rFonts w:ascii="Arial" w:hAnsi="Arial" w:cs="Arial"/>
                <w:snapToGrid w:val="0"/>
                <w:sz w:val="20"/>
                <w:szCs w:val="20"/>
              </w:rPr>
              <w:t xml:space="preserve"> (</w:t>
            </w:r>
            <w:proofErr w:type="spellStart"/>
            <w:r>
              <w:rPr>
                <w:rFonts w:ascii="Arial" w:hAnsi="Arial" w:cs="Arial"/>
                <w:snapToGrid w:val="0"/>
                <w:sz w:val="20"/>
                <w:szCs w:val="20"/>
              </w:rPr>
              <w:t>captopril</w:t>
            </w:r>
            <w:proofErr w:type="spellEnd"/>
            <w:r>
              <w:rPr>
                <w:rFonts w:ascii="Arial" w:hAnsi="Arial" w:cs="Arial"/>
                <w:snapToGrid w:val="0"/>
                <w:sz w:val="20"/>
                <w:szCs w:val="20"/>
              </w:rPr>
              <w:t>) may also cause decreased reactivity.</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Certain oxidizing contaminants, such as hypochlorite, may produce false positive results.</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Microbial </w:t>
            </w:r>
            <w:proofErr w:type="spellStart"/>
            <w:r>
              <w:rPr>
                <w:rFonts w:ascii="Arial" w:hAnsi="Arial" w:cs="Arial"/>
                <w:snapToGrid w:val="0"/>
                <w:sz w:val="20"/>
                <w:szCs w:val="20"/>
              </w:rPr>
              <w:t>peroxidase</w:t>
            </w:r>
            <w:proofErr w:type="spellEnd"/>
            <w:r>
              <w:rPr>
                <w:rFonts w:ascii="Arial" w:hAnsi="Arial" w:cs="Arial"/>
                <w:snapToGrid w:val="0"/>
                <w:sz w:val="20"/>
                <w:szCs w:val="20"/>
              </w:rPr>
              <w:t xml:space="preserve"> associated with urinary tract infection may cause a false positive reaction.</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Levels of ascorbic acid normally found in urine do not interfere with this test.</w:t>
            </w:r>
          </w:p>
          <w:p w:rsidR="009F1A0E" w:rsidRDefault="009F1A0E">
            <w:pPr>
              <w:widowControl w:val="0"/>
              <w:ind w:left="108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pH:</w:t>
            </w:r>
          </w:p>
          <w:p w:rsidR="009F1A0E" w:rsidRDefault="009F1A0E" w:rsidP="009F1A0E">
            <w:pPr>
              <w:widowControl w:val="0"/>
              <w:numPr>
                <w:ilvl w:val="0"/>
                <w:numId w:val="54"/>
              </w:numPr>
              <w:tabs>
                <w:tab w:val="clear" w:pos="360"/>
              </w:tabs>
              <w:ind w:left="720"/>
              <w:jc w:val="left"/>
              <w:rPr>
                <w:rFonts w:ascii="Arial" w:hAnsi="Arial" w:cs="Arial"/>
                <w:snapToGrid w:val="0"/>
                <w:sz w:val="20"/>
                <w:szCs w:val="20"/>
              </w:rPr>
            </w:pPr>
            <w:r>
              <w:rPr>
                <w:rFonts w:ascii="Arial" w:hAnsi="Arial" w:cs="Arial"/>
                <w:snapToGrid w:val="0"/>
                <w:sz w:val="20"/>
                <w:szCs w:val="20"/>
              </w:rPr>
              <w:t>If proper procedure is not followed and excess urine remains on the strip, a phenomenon known as "</w:t>
            </w:r>
            <w:proofErr w:type="spellStart"/>
            <w:r>
              <w:rPr>
                <w:rFonts w:ascii="Arial" w:hAnsi="Arial" w:cs="Arial"/>
                <w:snapToGrid w:val="0"/>
                <w:sz w:val="20"/>
                <w:szCs w:val="20"/>
              </w:rPr>
              <w:t>runover</w:t>
            </w:r>
            <w:proofErr w:type="spellEnd"/>
            <w:r>
              <w:rPr>
                <w:rFonts w:ascii="Arial" w:hAnsi="Arial" w:cs="Arial"/>
                <w:snapToGrid w:val="0"/>
                <w:sz w:val="20"/>
                <w:szCs w:val="20"/>
              </w:rPr>
              <w:t>" may occur, in which the acid buffer from the protein reagent will run onto the pH area, causing a false lowering of the pH result.</w:t>
            </w:r>
          </w:p>
          <w:p w:rsidR="009F1A0E" w:rsidRDefault="009F1A0E">
            <w:pPr>
              <w:widowControl w:val="0"/>
              <w:jc w:val="left"/>
              <w:rPr>
                <w:rFonts w:ascii="Arial" w:hAnsi="Arial" w:cs="Arial"/>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sz w:val="20"/>
              </w:rPr>
            </w:pPr>
          </w:p>
        </w:tc>
        <w:tc>
          <w:tcPr>
            <w:tcW w:w="9360" w:type="dxa"/>
            <w:gridSpan w:val="8"/>
            <w:tcBorders>
              <w:top w:val="nil"/>
              <w:bottom w:val="single" w:sz="6" w:space="0" w:color="auto"/>
              <w:right w:val="nil"/>
            </w:tcBorders>
          </w:tcPr>
          <w:p w:rsidR="009F1A0E" w:rsidRDefault="009F1A0E" w:rsidP="009F1A0E">
            <w:pPr>
              <w:widowControl w:val="0"/>
              <w:numPr>
                <w:ilvl w:val="0"/>
                <w:numId w:val="55"/>
              </w:numPr>
              <w:jc w:val="left"/>
              <w:rPr>
                <w:rFonts w:ascii="Arial" w:hAnsi="Arial"/>
                <w:snapToGrid w:val="0"/>
                <w:sz w:val="20"/>
                <w:szCs w:val="20"/>
              </w:rPr>
            </w:pPr>
            <w:r>
              <w:rPr>
                <w:rFonts w:ascii="Arial" w:hAnsi="Arial"/>
                <w:snapToGrid w:val="0"/>
                <w:sz w:val="20"/>
                <w:szCs w:val="20"/>
              </w:rPr>
              <w:t>Protein:</w:t>
            </w:r>
          </w:p>
          <w:p w:rsidR="009F1A0E" w:rsidRDefault="009F1A0E" w:rsidP="009F1A0E">
            <w:pPr>
              <w:widowControl w:val="0"/>
              <w:numPr>
                <w:ilvl w:val="0"/>
                <w:numId w:val="56"/>
              </w:numPr>
              <w:tabs>
                <w:tab w:val="clear" w:pos="360"/>
              </w:tabs>
              <w:ind w:left="720"/>
              <w:jc w:val="left"/>
              <w:rPr>
                <w:rFonts w:ascii="Arial" w:hAnsi="Arial"/>
                <w:snapToGrid w:val="0"/>
                <w:sz w:val="20"/>
                <w:szCs w:val="20"/>
              </w:rPr>
            </w:pPr>
            <w:r>
              <w:rPr>
                <w:rFonts w:ascii="Arial" w:hAnsi="Arial"/>
                <w:snapToGrid w:val="0"/>
                <w:sz w:val="20"/>
                <w:szCs w:val="20"/>
              </w:rPr>
              <w:t>False positive results may be obtained with highly buffered or alkaline urines.</w:t>
            </w:r>
          </w:p>
          <w:p w:rsidR="009F1A0E" w:rsidRDefault="009F1A0E" w:rsidP="009F1A0E">
            <w:pPr>
              <w:widowControl w:val="0"/>
              <w:numPr>
                <w:ilvl w:val="0"/>
                <w:numId w:val="56"/>
              </w:numPr>
              <w:tabs>
                <w:tab w:val="clear" w:pos="360"/>
              </w:tabs>
              <w:ind w:left="720"/>
              <w:jc w:val="left"/>
              <w:rPr>
                <w:rFonts w:ascii="Arial" w:hAnsi="Arial"/>
                <w:snapToGrid w:val="0"/>
                <w:sz w:val="20"/>
                <w:szCs w:val="20"/>
              </w:rPr>
            </w:pPr>
            <w:r>
              <w:rPr>
                <w:rFonts w:ascii="Arial" w:hAnsi="Arial"/>
                <w:snapToGrid w:val="0"/>
                <w:sz w:val="20"/>
                <w:szCs w:val="20"/>
              </w:rPr>
              <w:t xml:space="preserve">Contamination of the urine specimen with quaternary ammonium compounds (e.g., from some antiseptics and detergents) or with skin cleansers containing </w:t>
            </w:r>
            <w:proofErr w:type="spellStart"/>
            <w:r>
              <w:rPr>
                <w:rFonts w:ascii="Arial" w:hAnsi="Arial"/>
                <w:snapToGrid w:val="0"/>
                <w:sz w:val="20"/>
                <w:szCs w:val="20"/>
              </w:rPr>
              <w:t>chlorhexidine</w:t>
            </w:r>
            <w:proofErr w:type="spellEnd"/>
            <w:r>
              <w:rPr>
                <w:rFonts w:ascii="Arial" w:hAnsi="Arial"/>
                <w:snapToGrid w:val="0"/>
                <w:sz w:val="20"/>
                <w:szCs w:val="20"/>
              </w:rPr>
              <w:t xml:space="preserve"> may also produce false positive results.</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55"/>
              </w:numPr>
              <w:jc w:val="left"/>
              <w:rPr>
                <w:rFonts w:ascii="Arial" w:hAnsi="Arial"/>
                <w:snapToGrid w:val="0"/>
                <w:sz w:val="20"/>
                <w:szCs w:val="20"/>
              </w:rPr>
            </w:pPr>
            <w:proofErr w:type="spellStart"/>
            <w:r>
              <w:rPr>
                <w:rFonts w:ascii="Arial" w:hAnsi="Arial"/>
                <w:snapToGrid w:val="0"/>
                <w:sz w:val="20"/>
                <w:szCs w:val="20"/>
              </w:rPr>
              <w:t>Urobilinogen</w:t>
            </w:r>
            <w:proofErr w:type="spellEnd"/>
            <w:r>
              <w:rPr>
                <w:rFonts w:ascii="Arial" w:hAnsi="Arial"/>
                <w:snapToGrid w:val="0"/>
                <w:sz w:val="20"/>
                <w:szCs w:val="20"/>
              </w:rPr>
              <w:t>:</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The reagent area may react with substances known to interfere with Ehrlich's reagent, such as p-</w:t>
            </w:r>
            <w:proofErr w:type="spellStart"/>
            <w:r>
              <w:rPr>
                <w:rFonts w:ascii="Arial" w:hAnsi="Arial"/>
                <w:snapToGrid w:val="0"/>
                <w:sz w:val="20"/>
                <w:szCs w:val="20"/>
              </w:rPr>
              <w:t>aminobenzoic</w:t>
            </w:r>
            <w:proofErr w:type="spellEnd"/>
            <w:r>
              <w:rPr>
                <w:rFonts w:ascii="Arial" w:hAnsi="Arial"/>
                <w:snapToGrid w:val="0"/>
                <w:sz w:val="20"/>
                <w:szCs w:val="20"/>
              </w:rPr>
              <w:t xml:space="preserve"> acid.</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False negative results may be obtained if formalin is present.</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Strip reactivity increases with temperature; the optimum temperature is 22-25°C.</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 xml:space="preserve">The test is not a reliable method for the detection of </w:t>
            </w:r>
            <w:proofErr w:type="spellStart"/>
            <w:r>
              <w:rPr>
                <w:rFonts w:ascii="Arial" w:hAnsi="Arial"/>
                <w:snapToGrid w:val="0"/>
                <w:sz w:val="20"/>
                <w:szCs w:val="20"/>
              </w:rPr>
              <w:t>porphobilinogen</w:t>
            </w:r>
            <w:proofErr w:type="spellEnd"/>
            <w:r>
              <w:rPr>
                <w:rFonts w:ascii="Arial" w:hAnsi="Arial"/>
                <w:snapToGrid w:val="0"/>
                <w:sz w:val="20"/>
                <w:szCs w:val="20"/>
              </w:rPr>
              <w:t>.</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 xml:space="preserve">The absence of </w:t>
            </w:r>
            <w:proofErr w:type="spellStart"/>
            <w:r>
              <w:rPr>
                <w:rFonts w:ascii="Arial" w:hAnsi="Arial"/>
                <w:snapToGrid w:val="0"/>
                <w:sz w:val="20"/>
                <w:szCs w:val="20"/>
              </w:rPr>
              <w:t>urobilinogen</w:t>
            </w:r>
            <w:proofErr w:type="spellEnd"/>
            <w:r>
              <w:rPr>
                <w:rFonts w:ascii="Arial" w:hAnsi="Arial"/>
                <w:snapToGrid w:val="0"/>
                <w:sz w:val="20"/>
                <w:szCs w:val="20"/>
              </w:rPr>
              <w:t xml:space="preserve"> cannot be determined with this test.</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55"/>
              </w:numPr>
              <w:jc w:val="left"/>
              <w:rPr>
                <w:rFonts w:ascii="Arial" w:hAnsi="Arial"/>
                <w:snapToGrid w:val="0"/>
                <w:sz w:val="20"/>
                <w:szCs w:val="20"/>
              </w:rPr>
            </w:pPr>
            <w:r>
              <w:rPr>
                <w:rFonts w:ascii="Arial" w:hAnsi="Arial"/>
                <w:snapToGrid w:val="0"/>
                <w:sz w:val="20"/>
                <w:szCs w:val="20"/>
              </w:rPr>
              <w:t>Nitrite:</w:t>
            </w:r>
          </w:p>
          <w:p w:rsidR="009F1A0E" w:rsidRDefault="009F1A0E" w:rsidP="009F1A0E">
            <w:pPr>
              <w:pStyle w:val="BodyText2"/>
              <w:widowControl w:val="0"/>
              <w:numPr>
                <w:ilvl w:val="0"/>
                <w:numId w:val="58"/>
              </w:numPr>
              <w:tabs>
                <w:tab w:val="clear" w:pos="360"/>
              </w:tabs>
              <w:ind w:left="720"/>
              <w:rPr>
                <w:rFonts w:ascii="Arial" w:hAnsi="Arial" w:cs="Arial"/>
                <w:b w:val="0"/>
                <w:color w:val="auto"/>
                <w:sz w:val="20"/>
                <w:szCs w:val="20"/>
              </w:rPr>
            </w:pPr>
            <w:r>
              <w:rPr>
                <w:rFonts w:ascii="Arial" w:hAnsi="Arial" w:cs="Arial"/>
                <w:b w:val="0"/>
                <w:color w:val="auto"/>
                <w:sz w:val="20"/>
                <w:szCs w:val="20"/>
              </w:rPr>
              <w:lastRenderedPageBreak/>
              <w:t>Pink spots or pink edges should not be interpreted as a positive result.</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t>Any degree of uniform pink color development should be interpreted as a positive nitrite test suggesting the presence of 105 or more organisms per ml, but color development is not proportional to the number of bacteria present.</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A negative result does not in itself prove that there is no significant </w:t>
            </w:r>
            <w:proofErr w:type="spellStart"/>
            <w:r>
              <w:rPr>
                <w:rFonts w:ascii="Arial" w:hAnsi="Arial" w:cs="Arial"/>
                <w:snapToGrid w:val="0"/>
                <w:sz w:val="20"/>
                <w:szCs w:val="20"/>
              </w:rPr>
              <w:t>bacteriuria</w:t>
            </w:r>
            <w:proofErr w:type="spellEnd"/>
            <w:r>
              <w:rPr>
                <w:rFonts w:ascii="Arial" w:hAnsi="Arial" w:cs="Arial"/>
                <w:snapToGrid w:val="0"/>
                <w:sz w:val="20"/>
                <w:szCs w:val="20"/>
              </w:rPr>
              <w:t>.</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Negative results may occur when urinary tract infections are caused by organisms that do not contain </w:t>
            </w:r>
            <w:proofErr w:type="spellStart"/>
            <w:r>
              <w:rPr>
                <w:rFonts w:ascii="Arial" w:hAnsi="Arial" w:cs="Arial"/>
                <w:snapToGrid w:val="0"/>
                <w:sz w:val="20"/>
                <w:szCs w:val="20"/>
              </w:rPr>
              <w:t>reductase</w:t>
            </w:r>
            <w:proofErr w:type="spellEnd"/>
            <w:r>
              <w:rPr>
                <w:rFonts w:ascii="Arial" w:hAnsi="Arial" w:cs="Arial"/>
                <w:snapToGrid w:val="0"/>
                <w:sz w:val="20"/>
                <w:szCs w:val="20"/>
              </w:rPr>
              <w:t xml:space="preserve"> to convert nitrate to nitrite; when urine has not been retained in the bladder long enough (four hours or more) for reduction of nitrate to nitrite to occur; or when dietary nitrate is absent, even if organisms containing </w:t>
            </w:r>
            <w:proofErr w:type="spellStart"/>
            <w:r>
              <w:rPr>
                <w:rFonts w:ascii="Arial" w:hAnsi="Arial" w:cs="Arial"/>
                <w:snapToGrid w:val="0"/>
                <w:sz w:val="20"/>
                <w:szCs w:val="20"/>
              </w:rPr>
              <w:t>reductase</w:t>
            </w:r>
            <w:proofErr w:type="spellEnd"/>
            <w:r>
              <w:rPr>
                <w:rFonts w:ascii="Arial" w:hAnsi="Arial" w:cs="Arial"/>
                <w:snapToGrid w:val="0"/>
                <w:sz w:val="20"/>
                <w:szCs w:val="20"/>
              </w:rPr>
              <w:t xml:space="preserve"> are present and bladder incubation is ample.</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t>Sensitivity of the nitrite test is reduced for urines with high specific gravity.</w:t>
            </w:r>
          </w:p>
          <w:p w:rsidR="009F1A0E" w:rsidRDefault="009F1A0E" w:rsidP="009F1A0E">
            <w:pPr>
              <w:widowControl w:val="0"/>
              <w:numPr>
                <w:ilvl w:val="0"/>
                <w:numId w:val="58"/>
              </w:numPr>
              <w:tabs>
                <w:tab w:val="clear" w:pos="360"/>
              </w:tabs>
              <w:ind w:left="720"/>
              <w:jc w:val="left"/>
              <w:rPr>
                <w:rFonts w:ascii="Arial" w:hAnsi="Arial"/>
                <w:snapToGrid w:val="0"/>
                <w:sz w:val="20"/>
                <w:szCs w:val="20"/>
              </w:rPr>
            </w:pPr>
            <w:r>
              <w:rPr>
                <w:rFonts w:ascii="Arial" w:hAnsi="Arial" w:cs="Arial"/>
                <w:snapToGrid w:val="0"/>
                <w:sz w:val="20"/>
                <w:szCs w:val="20"/>
              </w:rPr>
              <w:t>Ascorbic acid concentrations of 25 mg/dl or greater may cause false negative results with specimens containing</w:t>
            </w:r>
            <w:r>
              <w:rPr>
                <w:rFonts w:ascii="Arial" w:hAnsi="Arial"/>
                <w:snapToGrid w:val="0"/>
                <w:sz w:val="20"/>
                <w:szCs w:val="20"/>
              </w:rPr>
              <w:t xml:space="preserve"> small amounts of nitrite ion (0.06 mg/</w:t>
            </w:r>
            <w:proofErr w:type="spellStart"/>
            <w:r>
              <w:rPr>
                <w:rFonts w:ascii="Arial" w:hAnsi="Arial"/>
                <w:snapToGrid w:val="0"/>
                <w:sz w:val="20"/>
                <w:szCs w:val="20"/>
              </w:rPr>
              <w:t>dL</w:t>
            </w:r>
            <w:proofErr w:type="spellEnd"/>
            <w:r>
              <w:rPr>
                <w:rFonts w:ascii="Arial" w:hAnsi="Arial"/>
                <w:snapToGrid w:val="0"/>
                <w:sz w:val="20"/>
                <w:szCs w:val="20"/>
              </w:rPr>
              <w:t xml:space="preserve"> or less).</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55"/>
              </w:numPr>
              <w:jc w:val="left"/>
              <w:rPr>
                <w:rFonts w:ascii="Arial" w:hAnsi="Arial"/>
                <w:snapToGrid w:val="0"/>
                <w:sz w:val="20"/>
                <w:szCs w:val="20"/>
              </w:rPr>
            </w:pPr>
            <w:r>
              <w:rPr>
                <w:rFonts w:ascii="Arial" w:hAnsi="Arial"/>
                <w:snapToGrid w:val="0"/>
                <w:sz w:val="20"/>
                <w:szCs w:val="20"/>
              </w:rPr>
              <w:t>Leukocytes:</w:t>
            </w:r>
          </w:p>
          <w:p w:rsidR="009F1A0E" w:rsidRDefault="009F1A0E" w:rsidP="009F1A0E">
            <w:pPr>
              <w:widowControl w:val="0"/>
              <w:numPr>
                <w:ilvl w:val="0"/>
                <w:numId w:val="59"/>
              </w:numPr>
              <w:tabs>
                <w:tab w:val="clear" w:pos="360"/>
              </w:tabs>
              <w:ind w:left="720"/>
              <w:jc w:val="left"/>
              <w:rPr>
                <w:rFonts w:ascii="Arial" w:hAnsi="Arial"/>
                <w:snapToGrid w:val="0"/>
                <w:sz w:val="20"/>
                <w:szCs w:val="20"/>
              </w:rPr>
            </w:pPr>
            <w:r>
              <w:rPr>
                <w:rFonts w:ascii="Arial" w:hAnsi="Arial"/>
                <w:snapToGrid w:val="0"/>
                <w:sz w:val="20"/>
                <w:szCs w:val="20"/>
              </w:rPr>
              <w:t>Elevated glucose concentrations (3 g/dl) or high specific gravity may cause decreased test results.</w:t>
            </w:r>
          </w:p>
          <w:p w:rsidR="009F1A0E" w:rsidRDefault="009F1A0E" w:rsidP="009F1A0E">
            <w:pPr>
              <w:widowControl w:val="0"/>
              <w:numPr>
                <w:ilvl w:val="0"/>
                <w:numId w:val="59"/>
              </w:numPr>
              <w:tabs>
                <w:tab w:val="clear" w:pos="360"/>
              </w:tabs>
              <w:ind w:left="720"/>
              <w:jc w:val="left"/>
              <w:rPr>
                <w:rFonts w:ascii="Arial" w:hAnsi="Arial"/>
                <w:snapToGrid w:val="0"/>
                <w:sz w:val="20"/>
                <w:szCs w:val="20"/>
              </w:rPr>
            </w:pPr>
            <w:r>
              <w:rPr>
                <w:rFonts w:ascii="Arial" w:hAnsi="Arial"/>
                <w:snapToGrid w:val="0"/>
                <w:sz w:val="20"/>
                <w:szCs w:val="20"/>
              </w:rPr>
              <w:t xml:space="preserve">The presence of </w:t>
            </w:r>
            <w:proofErr w:type="spellStart"/>
            <w:r>
              <w:rPr>
                <w:rFonts w:ascii="Arial" w:hAnsi="Arial"/>
                <w:snapToGrid w:val="0"/>
                <w:sz w:val="20"/>
                <w:szCs w:val="20"/>
              </w:rPr>
              <w:t>Cephalexin</w:t>
            </w:r>
            <w:proofErr w:type="spellEnd"/>
            <w:r>
              <w:rPr>
                <w:rFonts w:ascii="Arial" w:hAnsi="Arial"/>
                <w:snapToGrid w:val="0"/>
                <w:sz w:val="20"/>
                <w:szCs w:val="20"/>
              </w:rPr>
              <w:t xml:space="preserve"> (</w:t>
            </w:r>
            <w:proofErr w:type="spellStart"/>
            <w:r>
              <w:rPr>
                <w:rFonts w:ascii="Arial" w:hAnsi="Arial"/>
                <w:snapToGrid w:val="0"/>
                <w:sz w:val="20"/>
                <w:szCs w:val="20"/>
              </w:rPr>
              <w:t>Keflex</w:t>
            </w:r>
            <w:proofErr w:type="spellEnd"/>
            <w:r>
              <w:rPr>
                <w:rFonts w:ascii="Arial" w:hAnsi="Arial"/>
                <w:snapToGrid w:val="0"/>
                <w:sz w:val="20"/>
                <w:szCs w:val="20"/>
              </w:rPr>
              <w:t xml:space="preserve">) </w:t>
            </w:r>
            <w:proofErr w:type="spellStart"/>
            <w:r>
              <w:rPr>
                <w:rFonts w:ascii="Arial" w:hAnsi="Arial"/>
                <w:snapToGrid w:val="0"/>
                <w:sz w:val="20"/>
                <w:szCs w:val="20"/>
              </w:rPr>
              <w:t>Cephalothin</w:t>
            </w:r>
            <w:proofErr w:type="spellEnd"/>
            <w:r>
              <w:rPr>
                <w:rFonts w:ascii="Arial" w:hAnsi="Arial"/>
                <w:snapToGrid w:val="0"/>
                <w:sz w:val="20"/>
                <w:szCs w:val="20"/>
              </w:rPr>
              <w:t xml:space="preserve"> (</w:t>
            </w:r>
            <w:proofErr w:type="spellStart"/>
            <w:r>
              <w:rPr>
                <w:rFonts w:ascii="Arial" w:hAnsi="Arial"/>
                <w:snapToGrid w:val="0"/>
                <w:sz w:val="20"/>
                <w:szCs w:val="20"/>
              </w:rPr>
              <w:t>Keflin</w:t>
            </w:r>
            <w:proofErr w:type="spellEnd"/>
            <w:r>
              <w:rPr>
                <w:rFonts w:ascii="Arial" w:hAnsi="Arial"/>
                <w:snapToGrid w:val="0"/>
                <w:sz w:val="20"/>
                <w:szCs w:val="20"/>
              </w:rPr>
              <w:t>) or high concentrations of oxalic acid may also cause decreased reactivity, and high levels of the drug may cause a false negative reaction.</w:t>
            </w:r>
          </w:p>
          <w:p w:rsidR="009F1A0E" w:rsidRDefault="009F1A0E">
            <w:pPr>
              <w:jc w:val="left"/>
              <w:rPr>
                <w:rFonts w:ascii="Arial" w:hAnsi="Arial" w:cs="Arial"/>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rPr>
                <w:rFonts w:ascii="Arial" w:hAnsi="Arial" w:cs="Arial"/>
                <w:b/>
                <w:bCs/>
                <w:color w:val="0000FF"/>
                <w:sz w:val="20"/>
              </w:rPr>
            </w:pPr>
          </w:p>
          <w:p w:rsidR="009F1A0E" w:rsidRDefault="009F1A0E">
            <w:pPr>
              <w:jc w:val="left"/>
              <w:rPr>
                <w:rFonts w:ascii="Arial" w:hAnsi="Arial" w:cs="Arial"/>
                <w:b/>
                <w:bCs/>
                <w:color w:val="0000FF"/>
                <w:sz w:val="20"/>
              </w:rPr>
            </w:pPr>
            <w:r>
              <w:rPr>
                <w:rFonts w:ascii="Arial" w:hAnsi="Arial" w:cs="Arial"/>
                <w:b/>
                <w:bCs/>
                <w:color w:val="0000FF"/>
                <w:sz w:val="20"/>
              </w:rPr>
              <w:t>Quality Control</w:t>
            </w:r>
          </w:p>
          <w:p w:rsidR="009F1A0E" w:rsidRDefault="009F1A0E">
            <w:pPr>
              <w:rPr>
                <w:rFonts w:ascii="Arial" w:hAnsi="Arial" w:cs="Arial"/>
                <w:color w:val="0000FF"/>
                <w:sz w:val="20"/>
              </w:rPr>
            </w:pPr>
          </w:p>
        </w:tc>
        <w:tc>
          <w:tcPr>
            <w:tcW w:w="9360" w:type="dxa"/>
            <w:gridSpan w:val="8"/>
            <w:tcBorders>
              <w:bottom w:val="single" w:sz="6" w:space="0" w:color="auto"/>
              <w:right w:val="nil"/>
            </w:tcBorders>
          </w:tcPr>
          <w:p w:rsidR="009F1A0E" w:rsidRDefault="009F1A0E">
            <w:pPr>
              <w:jc w:val="left"/>
              <w:rPr>
                <w:rFonts w:ascii="Arial" w:hAnsi="Arial" w:cs="Arial"/>
                <w:iCs/>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Quantify Control System manufactured by Bio-Rad Vendor Item # BR 975 (Cardinal Health):</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 xml:space="preserve">Two levels, positive and negative </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Data is recorded on the quality control sheet, daily</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Expected values are highlighted on the QC sheet</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Bulk control vials are stored in refrigerator, stable until date on label</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Open vials stored at room temperature in the dark are stable for 31 days.</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Label opened vials with date and initials</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Controls should be room temperature before running</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 xml:space="preserve"> Controls are to be run under the following conditions:</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Once every 24 hours</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When a fresh container of reagent strips is opened</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Once in parallel with each lot number change, document in QC log book</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Whenever test results are questionable</w:t>
            </w:r>
          </w:p>
          <w:p w:rsidR="009F1A0E" w:rsidRDefault="009F1A0E">
            <w:pPr>
              <w:widowControl w:val="0"/>
              <w:ind w:left="720"/>
              <w:jc w:val="left"/>
              <w:rPr>
                <w:rFonts w:ascii="Arial" w:hAnsi="Arial" w:cs="Arial"/>
                <w:b/>
                <w:bCs/>
                <w:snapToGrid w:val="0"/>
                <w:sz w:val="20"/>
                <w:szCs w:val="20"/>
              </w:rPr>
            </w:pPr>
            <w:r>
              <w:rPr>
                <w:rFonts w:ascii="Arial" w:hAnsi="Arial" w:cs="Arial"/>
                <w:b/>
                <w:bCs/>
                <w:snapToGrid w:val="0"/>
                <w:sz w:val="20"/>
                <w:szCs w:val="20"/>
              </w:rPr>
              <w:t xml:space="preserve">The </w:t>
            </w:r>
            <w:proofErr w:type="spellStart"/>
            <w:r>
              <w:rPr>
                <w:rFonts w:ascii="Arial" w:hAnsi="Arial" w:cs="Arial"/>
                <w:b/>
                <w:bCs/>
                <w:snapToGrid w:val="0"/>
                <w:sz w:val="20"/>
                <w:szCs w:val="20"/>
              </w:rPr>
              <w:t>Clinitek</w:t>
            </w:r>
            <w:proofErr w:type="spellEnd"/>
            <w:r>
              <w:rPr>
                <w:rFonts w:ascii="Arial" w:hAnsi="Arial" w:cs="Arial"/>
                <w:b/>
                <w:bCs/>
                <w:snapToGrid w:val="0"/>
                <w:sz w:val="20"/>
                <w:szCs w:val="20"/>
              </w:rPr>
              <w:t xml:space="preserve"> </w:t>
            </w:r>
            <w:proofErr w:type="spellStart"/>
            <w:r>
              <w:rPr>
                <w:rFonts w:ascii="Arial" w:hAnsi="Arial" w:cs="Arial"/>
                <w:b/>
                <w:bCs/>
                <w:snapToGrid w:val="0"/>
                <w:sz w:val="20"/>
                <w:szCs w:val="20"/>
              </w:rPr>
              <w:t>Advantus</w:t>
            </w:r>
            <w:proofErr w:type="spellEnd"/>
            <w:r>
              <w:rPr>
                <w:rFonts w:ascii="Arial" w:hAnsi="Arial" w:cs="Arial"/>
                <w:b/>
                <w:bCs/>
                <w:snapToGrid w:val="0"/>
                <w:sz w:val="20"/>
                <w:szCs w:val="20"/>
              </w:rPr>
              <w:t xml:space="preserve">™ will not operate if acceptable QC values are not obtained every 24 hours. If 24 hours has passed since QC was last run the user will be prompted to run QC again. </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Handle control in same manner as patient sample:</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From ready/run screen, select menu key.</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Then touch the control key.</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Enter lot # of control as ID #.</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 xml:space="preserve">Apply control solution to </w:t>
            </w:r>
            <w:proofErr w:type="spellStart"/>
            <w:r>
              <w:rPr>
                <w:rFonts w:ascii="Arial" w:hAnsi="Arial" w:cs="Arial"/>
                <w:snapToGrid w:val="0"/>
                <w:sz w:val="20"/>
                <w:szCs w:val="20"/>
              </w:rPr>
              <w:t>Multistix</w:t>
            </w:r>
            <w:proofErr w:type="spellEnd"/>
            <w:r>
              <w:rPr>
                <w:rFonts w:ascii="Arial" w:hAnsi="Arial" w:cs="Arial"/>
                <w:snapToGrid w:val="0"/>
                <w:sz w:val="20"/>
                <w:szCs w:val="20"/>
              </w:rPr>
              <w:t xml:space="preserve"> strip, making sure all reagent pads are wet.</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Press the enter symbol.</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 xml:space="preserve">With the </w:t>
            </w:r>
            <w:proofErr w:type="spellStart"/>
            <w:r>
              <w:rPr>
                <w:rFonts w:ascii="Arial" w:hAnsi="Arial" w:cs="Arial"/>
                <w:snapToGrid w:val="0"/>
                <w:sz w:val="20"/>
                <w:szCs w:val="20"/>
              </w:rPr>
              <w:t>pushbar</w:t>
            </w:r>
            <w:proofErr w:type="spellEnd"/>
            <w:r>
              <w:rPr>
                <w:rFonts w:ascii="Arial" w:hAnsi="Arial" w:cs="Arial"/>
                <w:snapToGrid w:val="0"/>
                <w:sz w:val="20"/>
                <w:szCs w:val="20"/>
              </w:rPr>
              <w:t xml:space="preserve"> to the right, place the reagent strip on the loading station, to the right of the arrow and against the rear wall of the platform.</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Reagent strip will automatically advance and results will then print.</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Record results on QC sheets.</w:t>
            </w:r>
          </w:p>
          <w:p w:rsidR="009F1A0E" w:rsidRDefault="009F1A0E">
            <w:pPr>
              <w:widowControl w:val="0"/>
              <w:ind w:left="72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If controls fall outside stated values, the following sources of error may have occurred:</w:t>
            </w:r>
          </w:p>
          <w:p w:rsidR="009F1A0E" w:rsidRDefault="009F1A0E" w:rsidP="009F1A0E">
            <w:pPr>
              <w:widowControl w:val="0"/>
              <w:numPr>
                <w:ilvl w:val="0"/>
                <w:numId w:val="24"/>
              </w:numPr>
              <w:jc w:val="left"/>
              <w:rPr>
                <w:rFonts w:ascii="Arial" w:hAnsi="Arial" w:cs="Arial"/>
                <w:snapToGrid w:val="0"/>
                <w:sz w:val="20"/>
                <w:szCs w:val="20"/>
              </w:rPr>
            </w:pPr>
            <w:r>
              <w:rPr>
                <w:rFonts w:ascii="Arial" w:hAnsi="Arial" w:cs="Arial"/>
                <w:snapToGrid w:val="0"/>
                <w:sz w:val="20"/>
                <w:szCs w:val="20"/>
              </w:rPr>
              <w:t>Improper technique or instrument setup:</w:t>
            </w:r>
          </w:p>
          <w:p w:rsidR="009F1A0E" w:rsidRDefault="009F1A0E" w:rsidP="009F1A0E">
            <w:pPr>
              <w:widowControl w:val="0"/>
              <w:numPr>
                <w:ilvl w:val="0"/>
                <w:numId w:val="17"/>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Be sure that the reagent strip you are using corresponds to the reagent strip name on the touch screen.</w:t>
            </w:r>
          </w:p>
          <w:p w:rsidR="009F1A0E" w:rsidRDefault="009F1A0E" w:rsidP="009F1A0E">
            <w:pPr>
              <w:widowControl w:val="0"/>
              <w:numPr>
                <w:ilvl w:val="0"/>
                <w:numId w:val="17"/>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Carefully repeat the test.</w:t>
            </w:r>
          </w:p>
          <w:p w:rsidR="009F1A0E" w:rsidRDefault="009F1A0E" w:rsidP="009F1A0E">
            <w:pPr>
              <w:widowControl w:val="0"/>
              <w:numPr>
                <w:ilvl w:val="0"/>
                <w:numId w:val="17"/>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Check procedure as described above.</w:t>
            </w:r>
          </w:p>
          <w:p w:rsidR="009F1A0E" w:rsidRDefault="009F1A0E">
            <w:pPr>
              <w:widowControl w:val="0"/>
              <w:ind w:left="720"/>
              <w:jc w:val="left"/>
              <w:rPr>
                <w:rFonts w:ascii="Arial" w:hAnsi="Arial" w:cs="Arial"/>
                <w:snapToGrid w:val="0"/>
                <w:sz w:val="20"/>
                <w:szCs w:val="20"/>
              </w:rPr>
            </w:pPr>
          </w:p>
          <w:p w:rsidR="009F1A0E" w:rsidRDefault="009F1A0E" w:rsidP="009F1A0E">
            <w:pPr>
              <w:widowControl w:val="0"/>
              <w:numPr>
                <w:ilvl w:val="0"/>
                <w:numId w:val="24"/>
              </w:numPr>
              <w:jc w:val="left"/>
              <w:rPr>
                <w:rFonts w:ascii="Arial" w:hAnsi="Arial" w:cs="Arial"/>
                <w:snapToGrid w:val="0"/>
                <w:sz w:val="20"/>
                <w:szCs w:val="20"/>
              </w:rPr>
            </w:pPr>
            <w:r>
              <w:rPr>
                <w:rFonts w:ascii="Arial" w:hAnsi="Arial" w:cs="Arial"/>
                <w:snapToGrid w:val="0"/>
                <w:sz w:val="20"/>
                <w:szCs w:val="20"/>
              </w:rPr>
              <w:t>Deterioration of the reagent strip test areas due to exposure or light, ambient moisture or heat:</w:t>
            </w:r>
          </w:p>
          <w:p w:rsidR="009F1A0E" w:rsidRDefault="009F1A0E" w:rsidP="009F1A0E">
            <w:pPr>
              <w:widowControl w:val="0"/>
              <w:numPr>
                <w:ilvl w:val="0"/>
                <w:numId w:val="18"/>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Obtain a fresh bottle of reagent strips, repeat.</w:t>
            </w:r>
          </w:p>
          <w:p w:rsidR="009F1A0E" w:rsidRDefault="009F1A0E" w:rsidP="009F1A0E">
            <w:pPr>
              <w:widowControl w:val="0"/>
              <w:numPr>
                <w:ilvl w:val="0"/>
                <w:numId w:val="18"/>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If fresh reagent strips fail to give results within the expected values, proceed to sub-step C (below).</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24"/>
              </w:numPr>
              <w:jc w:val="left"/>
              <w:rPr>
                <w:rFonts w:ascii="Arial" w:hAnsi="Arial" w:cs="Arial"/>
                <w:snapToGrid w:val="0"/>
                <w:sz w:val="20"/>
                <w:szCs w:val="20"/>
              </w:rPr>
            </w:pPr>
            <w:r>
              <w:rPr>
                <w:rFonts w:ascii="Arial" w:hAnsi="Arial" w:cs="Arial"/>
                <w:snapToGrid w:val="0"/>
                <w:sz w:val="20"/>
                <w:szCs w:val="20"/>
              </w:rPr>
              <w:t>Deterioration of the control solution:</w:t>
            </w:r>
          </w:p>
          <w:p w:rsidR="009F1A0E" w:rsidRDefault="009F1A0E" w:rsidP="009F1A0E">
            <w:pPr>
              <w:widowControl w:val="0"/>
              <w:numPr>
                <w:ilvl w:val="0"/>
                <w:numId w:val="19"/>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Open a fresh control bottle, repeat test.</w:t>
            </w:r>
          </w:p>
          <w:p w:rsidR="009F1A0E" w:rsidRDefault="009F1A0E" w:rsidP="009F1A0E">
            <w:pPr>
              <w:widowControl w:val="0"/>
              <w:numPr>
                <w:ilvl w:val="0"/>
                <w:numId w:val="19"/>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If fresh solution fails to give results within the expected values, proceed to sub-step D (below).</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24"/>
              </w:numPr>
              <w:jc w:val="left"/>
              <w:rPr>
                <w:rFonts w:ascii="Arial" w:hAnsi="Arial" w:cs="Arial"/>
                <w:snapToGrid w:val="0"/>
                <w:sz w:val="20"/>
                <w:szCs w:val="20"/>
              </w:rPr>
            </w:pPr>
            <w:proofErr w:type="spellStart"/>
            <w:r>
              <w:rPr>
                <w:rFonts w:ascii="Arial" w:hAnsi="Arial" w:cs="Arial"/>
                <w:snapToGrid w:val="0"/>
                <w:sz w:val="20"/>
                <w:szCs w:val="20"/>
              </w:rPr>
              <w:t>Clinitek</w:t>
            </w:r>
            <w:proofErr w:type="spellEnd"/>
            <w:r>
              <w:rPr>
                <w:rFonts w:ascii="Arial" w:hAnsi="Arial" w:cs="Arial"/>
                <w:snapToGrid w:val="0"/>
                <w:sz w:val="20"/>
                <w:szCs w:val="20"/>
                <w:vertAlign w:val="superscript"/>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instrument malfunction:</w:t>
            </w:r>
          </w:p>
          <w:p w:rsidR="009F1A0E" w:rsidRDefault="009F1A0E" w:rsidP="009F1A0E">
            <w:pPr>
              <w:widowControl w:val="0"/>
              <w:numPr>
                <w:ilvl w:val="0"/>
                <w:numId w:val="20"/>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Perform an initial instrument check procedure</w:t>
            </w:r>
          </w:p>
          <w:p w:rsidR="009F1A0E" w:rsidRDefault="009F1A0E" w:rsidP="009F1A0E">
            <w:pPr>
              <w:widowControl w:val="0"/>
              <w:numPr>
                <w:ilvl w:val="0"/>
                <w:numId w:val="20"/>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If the initial instrument check or the instrument/reagent strip performance check procedures cannot be successfully completed and an instrument malfunction or reagent strip problem is suspected, see TROUBLESHOOTING section, or contact the Customer Service Department for assistance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Do not report patient results if the QC fails and cannot be brought into range.</w:t>
            </w:r>
          </w:p>
          <w:p w:rsidR="009F1A0E" w:rsidRDefault="009F1A0E">
            <w:pPr>
              <w:jc w:val="left"/>
              <w:rPr>
                <w:rFonts w:ascii="Arial" w:hAnsi="Arial" w:cs="Arial"/>
                <w:iCs/>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Calibration</w:t>
            </w:r>
          </w:p>
        </w:tc>
        <w:tc>
          <w:tcPr>
            <w:tcW w:w="9360" w:type="dxa"/>
            <w:gridSpan w:val="8"/>
            <w:tcBorders>
              <w:bottom w:val="single" w:sz="6" w:space="0" w:color="auto"/>
              <w:right w:val="nil"/>
            </w:tcBorders>
          </w:tcPr>
          <w:p w:rsidR="009F1A0E" w:rsidRDefault="009F1A0E">
            <w:pPr>
              <w:jc w:val="left"/>
              <w:rPr>
                <w:rFonts w:ascii="Arial" w:hAnsi="Arial" w:cs="Arial"/>
                <w:iCs/>
                <w:sz w:val="20"/>
                <w:szCs w:val="20"/>
              </w:rPr>
            </w:pPr>
          </w:p>
          <w:p w:rsidR="009F1A0E" w:rsidRDefault="009F1A0E">
            <w:pPr>
              <w:widowControl w:val="0"/>
              <w:spacing w:line="283" w:lineRule="exact"/>
              <w:jc w:val="left"/>
              <w:rPr>
                <w:rFonts w:ascii="Arial" w:hAnsi="Arial"/>
                <w:snapToGrid w:val="0"/>
                <w:sz w:val="20"/>
                <w:szCs w:val="20"/>
              </w:rPr>
            </w:pPr>
            <w:r>
              <w:rPr>
                <w:rFonts w:ascii="Arial" w:hAnsi="Arial"/>
                <w:snapToGrid w:val="0"/>
                <w:sz w:val="20"/>
                <w:szCs w:val="20"/>
              </w:rPr>
              <w:t xml:space="preserve">Calibration is automatically performed each time a reagent strip is analyzed on the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w:t>
            </w:r>
          </w:p>
          <w:p w:rsidR="009F1A0E" w:rsidRDefault="009F1A0E">
            <w:pPr>
              <w:jc w:val="left"/>
              <w:rPr>
                <w:rFonts w:ascii="Arial" w:hAnsi="Arial" w:cs="Arial"/>
                <w:iCs/>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color w:val="0000FF"/>
                <w:sz w:val="20"/>
              </w:rPr>
            </w:pPr>
          </w:p>
          <w:p w:rsidR="009F1A0E" w:rsidRDefault="009F1A0E">
            <w:pPr>
              <w:jc w:val="left"/>
              <w:rPr>
                <w:rFonts w:ascii="Arial" w:hAnsi="Arial" w:cs="Arial"/>
                <w:b/>
                <w:bCs/>
                <w:color w:val="0000FF"/>
                <w:sz w:val="20"/>
              </w:rPr>
            </w:pPr>
            <w:r>
              <w:rPr>
                <w:rFonts w:ascii="Arial" w:hAnsi="Arial" w:cs="Arial"/>
                <w:b/>
                <w:bCs/>
                <w:color w:val="0000FF"/>
                <w:sz w:val="20"/>
              </w:rPr>
              <w:t>Special Safety Precautions</w:t>
            </w:r>
          </w:p>
          <w:p w:rsidR="009F1A0E" w:rsidRDefault="009F1A0E">
            <w:pPr>
              <w:jc w:val="left"/>
              <w:rPr>
                <w:rFonts w:ascii="Arial" w:hAnsi="Arial" w:cs="Arial"/>
                <w:b/>
                <w:bCs/>
                <w:color w:val="0000FF"/>
                <w:sz w:val="20"/>
              </w:rPr>
            </w:pPr>
          </w:p>
        </w:tc>
        <w:tc>
          <w:tcPr>
            <w:tcW w:w="9360" w:type="dxa"/>
            <w:gridSpan w:val="8"/>
            <w:tcBorders>
              <w:bottom w:val="single" w:sz="6" w:space="0" w:color="auto"/>
              <w:right w:val="nil"/>
            </w:tcBorders>
          </w:tcPr>
          <w:p w:rsidR="009F1A0E" w:rsidRDefault="009F1A0E">
            <w:pPr>
              <w:jc w:val="left"/>
              <w:rPr>
                <w:rFonts w:ascii="Arial" w:hAnsi="Arial" w:cs="Arial"/>
                <w:iCs/>
                <w:sz w:val="20"/>
                <w:szCs w:val="20"/>
              </w:rPr>
            </w:pPr>
          </w:p>
          <w:p w:rsidR="009F1A0E" w:rsidRDefault="009F1A0E">
            <w:pPr>
              <w:widowControl w:val="0"/>
              <w:rPr>
                <w:rFonts w:ascii="Arial" w:hAnsi="Arial" w:cs="Arial"/>
                <w:b/>
                <w:snapToGrid w:val="0"/>
                <w:sz w:val="20"/>
                <w:szCs w:val="20"/>
              </w:rPr>
            </w:pPr>
            <w:r>
              <w:rPr>
                <w:rFonts w:ascii="Arial" w:hAnsi="Arial" w:cs="Arial"/>
                <w:b/>
                <w:sz w:val="20"/>
              </w:rPr>
              <w:t xml:space="preserve">Warning re: </w:t>
            </w:r>
            <w:r>
              <w:rPr>
                <w:rFonts w:ascii="Arial" w:hAnsi="Arial" w:cs="Arial"/>
                <w:b/>
                <w:snapToGrid w:val="0"/>
                <w:sz w:val="20"/>
                <w:szCs w:val="20"/>
              </w:rPr>
              <w:t xml:space="preserve">SIEMENS </w:t>
            </w:r>
            <w:proofErr w:type="spellStart"/>
            <w:r>
              <w:rPr>
                <w:rFonts w:ascii="Arial" w:hAnsi="Arial" w:cs="Arial"/>
                <w:b/>
                <w:snapToGrid w:val="0"/>
                <w:sz w:val="20"/>
                <w:szCs w:val="20"/>
              </w:rPr>
              <w:t>Multistix</w:t>
            </w:r>
            <w:proofErr w:type="spellEnd"/>
            <w:r>
              <w:rPr>
                <w:rFonts w:ascii="Arial" w:hAnsi="Arial" w:cs="Arial"/>
                <w:b/>
                <w:snapToGrid w:val="0"/>
                <w:sz w:val="20"/>
                <w:szCs w:val="20"/>
              </w:rPr>
              <w:t>® 10 SG Reagent Strips:</w:t>
            </w:r>
          </w:p>
          <w:p w:rsidR="009F1A0E" w:rsidRDefault="009F1A0E">
            <w:pPr>
              <w:pStyle w:val="BlockText"/>
              <w:ind w:left="0"/>
              <w:jc w:val="left"/>
              <w:rPr>
                <w:rFonts w:cs="Arial"/>
                <w:b w:val="0"/>
                <w:sz w:val="20"/>
              </w:rPr>
            </w:pPr>
          </w:p>
          <w:p w:rsidR="009F1A0E" w:rsidRDefault="009F1A0E">
            <w:pPr>
              <w:pStyle w:val="BlockText"/>
              <w:ind w:left="0"/>
              <w:jc w:val="left"/>
              <w:rPr>
                <w:b w:val="0"/>
                <w:sz w:val="20"/>
              </w:rPr>
            </w:pPr>
            <w:r>
              <w:rPr>
                <w:b w:val="0"/>
                <w:sz w:val="20"/>
              </w:rPr>
              <w:t xml:space="preserve">Warning – Toxic. Contains one or more of the following chemicals: Phenol, </w:t>
            </w:r>
            <w:proofErr w:type="spellStart"/>
            <w:r>
              <w:rPr>
                <w:b w:val="0"/>
                <w:sz w:val="20"/>
              </w:rPr>
              <w:t>diazonium</w:t>
            </w:r>
            <w:proofErr w:type="spellEnd"/>
            <w:r>
              <w:rPr>
                <w:b w:val="0"/>
                <w:sz w:val="20"/>
              </w:rPr>
              <w:t xml:space="preserve"> salt, </w:t>
            </w:r>
            <w:proofErr w:type="spellStart"/>
            <w:r>
              <w:rPr>
                <w:b w:val="0"/>
                <w:sz w:val="20"/>
              </w:rPr>
              <w:t>nitroferricyanide</w:t>
            </w:r>
            <w:proofErr w:type="spellEnd"/>
            <w:r>
              <w:rPr>
                <w:b w:val="0"/>
                <w:sz w:val="20"/>
              </w:rPr>
              <w:t>. Avoid contact with skin and mucous membranes. Flush affected areas with copious amounts of water. Get immediate medical attention for eyes or if ingested.</w:t>
            </w:r>
          </w:p>
          <w:p w:rsidR="009F1A0E" w:rsidRDefault="009F1A0E">
            <w:pPr>
              <w:jc w:val="left"/>
              <w:rPr>
                <w:rFonts w:ascii="Arial" w:hAnsi="Arial" w:cs="Arial"/>
                <w:iCs/>
                <w:sz w:val="20"/>
                <w:szCs w:val="20"/>
              </w:rPr>
            </w:pPr>
          </w:p>
          <w:p w:rsidR="009F1A0E" w:rsidRDefault="009F1A0E">
            <w:pPr>
              <w:jc w:val="left"/>
              <w:rPr>
                <w:rFonts w:ascii="Arial" w:hAnsi="Arial" w:cs="Arial"/>
                <w:b/>
                <w:iCs/>
                <w:sz w:val="20"/>
                <w:szCs w:val="20"/>
              </w:rPr>
            </w:pPr>
            <w:r>
              <w:rPr>
                <w:rFonts w:ascii="Arial" w:hAnsi="Arial" w:cs="Arial"/>
                <w:b/>
                <w:iCs/>
                <w:sz w:val="20"/>
                <w:szCs w:val="20"/>
              </w:rPr>
              <w:t>Warning re: 25% HCL (hydrochloric acid):</w:t>
            </w:r>
          </w:p>
          <w:p w:rsidR="009F1A0E" w:rsidRDefault="009F1A0E">
            <w:pPr>
              <w:jc w:val="left"/>
              <w:rPr>
                <w:rFonts w:ascii="Arial" w:hAnsi="Arial" w:cs="Arial"/>
                <w:iCs/>
                <w:sz w:val="20"/>
                <w:szCs w:val="20"/>
              </w:rPr>
            </w:pPr>
          </w:p>
          <w:p w:rsidR="009F1A0E" w:rsidRDefault="009F1A0E">
            <w:pPr>
              <w:pStyle w:val="BodyText"/>
              <w:ind w:right="522"/>
              <w:jc w:val="left"/>
              <w:rPr>
                <w:rFonts w:ascii="Arial" w:hAnsi="Arial" w:cs="Arial"/>
                <w:sz w:val="20"/>
                <w:szCs w:val="20"/>
              </w:rPr>
            </w:pPr>
            <w:r>
              <w:rPr>
                <w:rFonts w:ascii="Arial" w:hAnsi="Arial" w:cs="Arial"/>
                <w:sz w:val="20"/>
                <w:szCs w:val="20"/>
              </w:rPr>
              <w:t>Warning: Strong acid. Avoid contact with skin and mucous membranes. Wear skin and eye protection. Flush affected areas with copious amounts of water. Get immediate medical attention for eyes or if ingested. DO NOT induce vomiting.</w:t>
            </w:r>
          </w:p>
          <w:p w:rsidR="009F1A0E" w:rsidRDefault="009F1A0E">
            <w:pPr>
              <w:jc w:val="left"/>
              <w:rPr>
                <w:rFonts w:ascii="Arial" w:hAnsi="Arial" w:cs="Arial"/>
                <w:iCs/>
                <w:sz w:val="20"/>
                <w:szCs w:val="20"/>
              </w:rPr>
            </w:pPr>
          </w:p>
          <w:p w:rsidR="009F1A0E" w:rsidRDefault="009F1A0E">
            <w:pPr>
              <w:jc w:val="left"/>
              <w:rPr>
                <w:rFonts w:ascii="Arial" w:hAnsi="Arial" w:cs="Arial"/>
                <w:b/>
                <w:iCs/>
                <w:sz w:val="20"/>
                <w:szCs w:val="20"/>
              </w:rPr>
            </w:pPr>
            <w:r>
              <w:rPr>
                <w:rFonts w:ascii="Arial" w:hAnsi="Arial" w:cs="Arial"/>
                <w:b/>
                <w:iCs/>
                <w:sz w:val="20"/>
                <w:szCs w:val="20"/>
              </w:rPr>
              <w:t xml:space="preserve">Warning re: 10% </w:t>
            </w:r>
            <w:proofErr w:type="spellStart"/>
            <w:r>
              <w:rPr>
                <w:rFonts w:ascii="Arial" w:hAnsi="Arial" w:cs="Arial"/>
                <w:b/>
                <w:iCs/>
                <w:sz w:val="20"/>
                <w:szCs w:val="20"/>
              </w:rPr>
              <w:t>NaOH</w:t>
            </w:r>
            <w:proofErr w:type="spellEnd"/>
            <w:r>
              <w:rPr>
                <w:rFonts w:ascii="Arial" w:hAnsi="Arial" w:cs="Arial"/>
                <w:b/>
                <w:iCs/>
                <w:sz w:val="20"/>
                <w:szCs w:val="20"/>
              </w:rPr>
              <w:t xml:space="preserve"> (sodium hydroxide):</w:t>
            </w:r>
          </w:p>
          <w:p w:rsidR="009F1A0E" w:rsidRDefault="009F1A0E">
            <w:pPr>
              <w:jc w:val="left"/>
              <w:rPr>
                <w:rFonts w:ascii="Arial" w:hAnsi="Arial" w:cs="Arial"/>
                <w:iCs/>
                <w:sz w:val="20"/>
                <w:szCs w:val="20"/>
              </w:rPr>
            </w:pPr>
          </w:p>
          <w:p w:rsidR="009F1A0E" w:rsidRDefault="009F1A0E">
            <w:pPr>
              <w:pStyle w:val="BodyText"/>
              <w:ind w:right="522"/>
              <w:jc w:val="left"/>
              <w:rPr>
                <w:rFonts w:ascii="Arial" w:hAnsi="Arial" w:cs="Arial"/>
                <w:sz w:val="20"/>
                <w:szCs w:val="20"/>
              </w:rPr>
            </w:pPr>
            <w:r>
              <w:rPr>
                <w:rFonts w:ascii="Arial" w:hAnsi="Arial" w:cs="Arial"/>
                <w:sz w:val="20"/>
                <w:szCs w:val="20"/>
              </w:rPr>
              <w:t>Warning Caustic. Avoid contact with skin and mucous membranes. Wear skin and eye protection.  Flush affected areas with copious amounts of water. Get immediate medical attention for eyes or if ingested. DO NOT induce vomiting.</w:t>
            </w:r>
          </w:p>
          <w:p w:rsidR="009F1A0E" w:rsidRPr="003D31F8" w:rsidRDefault="009F1A0E">
            <w:pPr>
              <w:jc w:val="left"/>
              <w:rPr>
                <w:rFonts w:ascii="Arial" w:hAnsi="Arial" w:cs="Arial"/>
                <w:b/>
                <w:iCs/>
                <w:sz w:val="20"/>
                <w:szCs w:val="20"/>
              </w:rPr>
            </w:pPr>
          </w:p>
          <w:p w:rsidR="009F1A0E" w:rsidRDefault="009F1A0E">
            <w:pPr>
              <w:jc w:val="left"/>
              <w:rPr>
                <w:rFonts w:ascii="Arial" w:hAnsi="Arial" w:cs="Arial"/>
                <w:iCs/>
                <w:sz w:val="20"/>
                <w:szCs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p w:rsidR="009F1A0E" w:rsidRDefault="009F1A0E">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single" w:sz="4" w:space="0" w:color="auto"/>
              <w:right w:val="nil"/>
            </w:tcBorders>
          </w:tcPr>
          <w:p w:rsidR="009F1A0E" w:rsidRDefault="009F1A0E">
            <w:pPr>
              <w:jc w:val="left"/>
              <w:rPr>
                <w:rFonts w:ascii="Arial" w:hAnsi="Arial" w:cs="Arial"/>
                <w:sz w:val="20"/>
              </w:rPr>
            </w:pPr>
          </w:p>
          <w:p w:rsidR="009F1A0E" w:rsidRDefault="009F1A0E">
            <w:pPr>
              <w:jc w:val="left"/>
              <w:rPr>
                <w:rFonts w:ascii="Arial" w:hAnsi="Arial" w:cs="Arial"/>
                <w:sz w:val="20"/>
              </w:rPr>
            </w:pPr>
            <w:r>
              <w:rPr>
                <w:rFonts w:ascii="Arial" w:hAnsi="Arial" w:cs="Arial"/>
                <w:sz w:val="20"/>
              </w:rPr>
              <w:t>Follow the activities in the table below for PERFORMING URINALYSIS.</w:t>
            </w:r>
          </w:p>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left w:val="nil"/>
              <w:bottom w:val="nil"/>
              <w:right w:val="nil"/>
            </w:tcBorders>
          </w:tcPr>
          <w:p w:rsidR="009F1A0E" w:rsidRDefault="009F1A0E">
            <w:pPr>
              <w:jc w:val="left"/>
              <w:rPr>
                <w:rFonts w:ascii="Arial" w:hAnsi="Arial" w:cs="Arial"/>
                <w:sz w:val="20"/>
              </w:rPr>
            </w:pPr>
          </w:p>
          <w:p w:rsidR="009F1A0E" w:rsidRDefault="009F1A0E">
            <w:pPr>
              <w:jc w:val="left"/>
              <w:rPr>
                <w:rFonts w:ascii="Arial" w:hAnsi="Arial" w:cs="Arial"/>
                <w:b/>
                <w:sz w:val="20"/>
              </w:rPr>
            </w:pPr>
            <w:r>
              <w:rPr>
                <w:rFonts w:ascii="Arial" w:hAnsi="Arial" w:cs="Arial"/>
                <w:b/>
                <w:sz w:val="20"/>
              </w:rPr>
              <w:t>Part One: Macroscopic Procedure</w:t>
            </w: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top w:val="single" w:sz="4" w:space="0" w:color="auto"/>
              <w:left w:val="single" w:sz="4" w:space="0" w:color="auto"/>
              <w:bottom w:val="nil"/>
            </w:tcBorders>
          </w:tcPr>
          <w:p w:rsidR="009F1A0E" w:rsidRDefault="009F1A0E">
            <w:pPr>
              <w:jc w:val="center"/>
              <w:rPr>
                <w:rFonts w:ascii="Arial" w:hAnsi="Arial" w:cs="Arial"/>
                <w:b/>
                <w:bCs/>
                <w:sz w:val="20"/>
              </w:rPr>
            </w:pPr>
            <w:r>
              <w:rPr>
                <w:rFonts w:ascii="Arial" w:hAnsi="Arial" w:cs="Arial"/>
                <w:b/>
                <w:bCs/>
                <w:sz w:val="20"/>
              </w:rPr>
              <w:t>Step</w:t>
            </w:r>
          </w:p>
        </w:tc>
        <w:tc>
          <w:tcPr>
            <w:tcW w:w="7020" w:type="dxa"/>
            <w:gridSpan w:val="6"/>
            <w:tcBorders>
              <w:top w:val="single" w:sz="4" w:space="0" w:color="auto"/>
            </w:tcBorders>
          </w:tcPr>
          <w:p w:rsidR="009F1A0E" w:rsidRDefault="009F1A0E">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tcPr>
          <w:p w:rsidR="009F1A0E" w:rsidRDefault="009F1A0E">
            <w:pPr>
              <w:jc w:val="left"/>
              <w:rPr>
                <w:rFonts w:ascii="Arial" w:hAnsi="Arial" w:cs="Arial"/>
                <w:b/>
                <w:bCs/>
                <w:sz w:val="20"/>
              </w:rPr>
            </w:pPr>
            <w:r>
              <w:rPr>
                <w:rFonts w:ascii="Arial" w:hAnsi="Arial" w:cs="Arial"/>
                <w:b/>
                <w:bCs/>
                <w:sz w:val="20"/>
              </w:rPr>
              <w:t>Related Document</w:t>
            </w: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tcBorders>
          </w:tcPr>
          <w:p w:rsidR="009F1A0E" w:rsidRDefault="009F1A0E">
            <w:pPr>
              <w:jc w:val="center"/>
              <w:rPr>
                <w:rFonts w:ascii="Arial" w:hAnsi="Arial" w:cs="Arial"/>
                <w:sz w:val="20"/>
              </w:rPr>
            </w:pPr>
            <w:r>
              <w:rPr>
                <w:rFonts w:ascii="Arial" w:hAnsi="Arial" w:cs="Arial"/>
                <w:sz w:val="20"/>
              </w:rPr>
              <w:t>1.1</w:t>
            </w:r>
          </w:p>
        </w:tc>
        <w:tc>
          <w:tcPr>
            <w:tcW w:w="7020" w:type="dxa"/>
            <w:gridSpan w:val="6"/>
          </w:tcPr>
          <w:p w:rsidR="009F1A0E" w:rsidRDefault="009F1A0E">
            <w:pPr>
              <w:widowControl w:val="0"/>
              <w:jc w:val="left"/>
              <w:rPr>
                <w:rFonts w:ascii="Arial" w:hAnsi="Arial"/>
                <w:snapToGrid w:val="0"/>
                <w:sz w:val="20"/>
                <w:szCs w:val="20"/>
              </w:rPr>
            </w:pPr>
            <w:r>
              <w:rPr>
                <w:rFonts w:ascii="Arial" w:hAnsi="Arial"/>
                <w:snapToGrid w:val="0"/>
                <w:sz w:val="20"/>
                <w:szCs w:val="20"/>
              </w:rPr>
              <w:t>Inspect platform and push bar position; check for cleanliness. If either appears dirty, clean.</w:t>
            </w:r>
          </w:p>
          <w:p w:rsidR="009F1A0E" w:rsidRDefault="009F1A0E">
            <w:pPr>
              <w:jc w:val="left"/>
              <w:rPr>
                <w:rFonts w:ascii="Arial" w:hAnsi="Arial" w:cs="Arial"/>
                <w:sz w:val="20"/>
              </w:rPr>
            </w:pPr>
          </w:p>
        </w:tc>
        <w:tc>
          <w:tcPr>
            <w:tcW w:w="1620" w:type="dxa"/>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nil"/>
            </w:tcBorders>
          </w:tcPr>
          <w:p w:rsidR="009F1A0E" w:rsidRDefault="009F1A0E">
            <w:pPr>
              <w:jc w:val="center"/>
              <w:rPr>
                <w:rFonts w:ascii="Arial" w:hAnsi="Arial" w:cs="Arial"/>
                <w:sz w:val="20"/>
              </w:rPr>
            </w:pPr>
            <w:r>
              <w:rPr>
                <w:rFonts w:ascii="Arial" w:hAnsi="Arial" w:cs="Arial"/>
                <w:sz w:val="20"/>
              </w:rPr>
              <w:t>1.2</w:t>
            </w:r>
          </w:p>
        </w:tc>
        <w:tc>
          <w:tcPr>
            <w:tcW w:w="7020" w:type="dxa"/>
            <w:gridSpan w:val="6"/>
            <w:tcBorders>
              <w:bottom w:val="nil"/>
            </w:tcBorders>
          </w:tcPr>
          <w:p w:rsidR="009F1A0E" w:rsidRDefault="009F1A0E">
            <w:pPr>
              <w:pStyle w:val="BodyTextIndent2"/>
              <w:widowControl w:val="0"/>
              <w:spacing w:after="0" w:line="240" w:lineRule="auto"/>
              <w:ind w:left="0"/>
              <w:jc w:val="left"/>
              <w:rPr>
                <w:rFonts w:ascii="Arial" w:hAnsi="Arial" w:cs="Arial"/>
                <w:sz w:val="20"/>
                <w:szCs w:val="20"/>
              </w:rPr>
            </w:pPr>
            <w:r>
              <w:rPr>
                <w:rFonts w:ascii="Arial" w:hAnsi="Arial" w:cs="Arial"/>
                <w:sz w:val="20"/>
                <w:szCs w:val="20"/>
              </w:rPr>
              <w:t xml:space="preserve">Interaction between the </w:t>
            </w:r>
            <w:proofErr w:type="spellStart"/>
            <w:r>
              <w:rPr>
                <w:rFonts w:ascii="Arial" w:hAnsi="Arial" w:cs="Arial"/>
                <w:sz w:val="20"/>
                <w:szCs w:val="20"/>
              </w:rPr>
              <w:t>Clinitek</w:t>
            </w:r>
            <w:proofErr w:type="spellEnd"/>
            <w:r>
              <w:rPr>
                <w:rFonts w:ascii="Arial" w:hAnsi="Arial" w:cs="Arial"/>
                <w:sz w:val="20"/>
                <w:szCs w:val="20"/>
              </w:rPr>
              <w:t xml:space="preserve"> </w:t>
            </w:r>
            <w:proofErr w:type="spellStart"/>
            <w:r>
              <w:rPr>
                <w:rFonts w:ascii="Arial" w:hAnsi="Arial" w:cs="Arial"/>
                <w:sz w:val="20"/>
                <w:szCs w:val="20"/>
              </w:rPr>
              <w:t>Advantus</w:t>
            </w:r>
            <w:proofErr w:type="spellEnd"/>
            <w:r>
              <w:rPr>
                <w:rFonts w:ascii="Arial" w:hAnsi="Arial" w:cs="Arial"/>
                <w:sz w:val="20"/>
                <w:szCs w:val="20"/>
              </w:rPr>
              <w:t>™ and the operator is through a touch screen. Do not use anything hard or pointed on the touch screen. If screen saver is displayed, touch screen to access the ready/run screen.</w:t>
            </w:r>
          </w:p>
          <w:p w:rsidR="009F1A0E" w:rsidRDefault="009F1A0E">
            <w:pPr>
              <w:jc w:val="left"/>
              <w:rPr>
                <w:rFonts w:ascii="Arial" w:hAnsi="Arial" w:cs="Arial"/>
                <w:sz w:val="20"/>
              </w:rPr>
            </w:pPr>
          </w:p>
        </w:tc>
        <w:tc>
          <w:tcPr>
            <w:tcW w:w="1620" w:type="dxa"/>
            <w:tcBorders>
              <w:bottom w:val="nil"/>
            </w:tcBorders>
          </w:tcPr>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rPr>
          <w:cantSplit/>
          <w:trHeight w:val="584"/>
        </w:trPr>
        <w:tc>
          <w:tcPr>
            <w:tcW w:w="1800" w:type="dxa"/>
            <w:tcBorders>
              <w:top w:val="nil"/>
              <w:left w:val="nil"/>
              <w:bottom w:val="nil"/>
              <w:right w:val="single" w:sz="4" w:space="0" w:color="auto"/>
            </w:tcBorders>
          </w:tcPr>
          <w:p w:rsidR="009F1A0E" w:rsidRDefault="009F1A0E">
            <w:pPr>
              <w:rPr>
                <w:rFonts w:ascii="Arial" w:hAnsi="Arial" w:cs="Arial"/>
                <w:b/>
                <w:sz w:val="20"/>
              </w:rPr>
            </w:pPr>
          </w:p>
        </w:tc>
        <w:tc>
          <w:tcPr>
            <w:tcW w:w="720" w:type="dxa"/>
            <w:tcBorders>
              <w:left w:val="single" w:sz="4" w:space="0" w:color="auto"/>
              <w:right w:val="single" w:sz="4" w:space="0" w:color="auto"/>
            </w:tcBorders>
          </w:tcPr>
          <w:p w:rsidR="009F1A0E" w:rsidRDefault="009F1A0E">
            <w:pPr>
              <w:jc w:val="center"/>
              <w:rPr>
                <w:rFonts w:ascii="Arial" w:hAnsi="Arial" w:cs="Arial"/>
                <w:sz w:val="20"/>
              </w:rPr>
            </w:pPr>
            <w:r>
              <w:rPr>
                <w:rFonts w:ascii="Arial" w:hAnsi="Arial" w:cs="Arial"/>
                <w:sz w:val="20"/>
              </w:rPr>
              <w:t>1.3</w:t>
            </w:r>
          </w:p>
        </w:tc>
        <w:tc>
          <w:tcPr>
            <w:tcW w:w="7020" w:type="dxa"/>
            <w:gridSpan w:val="6"/>
            <w:tcBorders>
              <w:left w:val="single" w:sz="4" w:space="0" w:color="auto"/>
              <w:right w:val="single" w:sz="4" w:space="0" w:color="auto"/>
            </w:tcBorders>
          </w:tcPr>
          <w:p w:rsidR="009F1A0E" w:rsidRDefault="009F1A0E">
            <w:pPr>
              <w:jc w:val="left"/>
              <w:rPr>
                <w:rFonts w:ascii="Arial" w:hAnsi="Arial" w:cs="Arial"/>
                <w:sz w:val="20"/>
                <w:szCs w:val="20"/>
              </w:rPr>
            </w:pPr>
            <w:r>
              <w:rPr>
                <w:rFonts w:ascii="Arial" w:hAnsi="Arial" w:cs="Arial"/>
                <w:sz w:val="20"/>
                <w:szCs w:val="20"/>
              </w:rPr>
              <w:t>With the handheld scanner, scan patient barcode from specimen label. This will automatically enter patient ID# and accession number.</w:t>
            </w:r>
          </w:p>
          <w:p w:rsidR="009F1A0E" w:rsidRDefault="009F1A0E">
            <w:pPr>
              <w:jc w:val="left"/>
              <w:rPr>
                <w:rFonts w:ascii="Arial" w:hAnsi="Arial" w:cs="Arial"/>
                <w:sz w:val="20"/>
              </w:rPr>
            </w:pPr>
          </w:p>
        </w:tc>
        <w:tc>
          <w:tcPr>
            <w:tcW w:w="1620" w:type="dxa"/>
            <w:tcBorders>
              <w:left w:val="single" w:sz="4" w:space="0" w:color="auto"/>
              <w:right w:val="single" w:sz="4" w:space="0" w:color="auto"/>
            </w:tcBorders>
          </w:tcPr>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1.4</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Pour 10 </w:t>
            </w:r>
            <w:proofErr w:type="spellStart"/>
            <w:r>
              <w:rPr>
                <w:rFonts w:ascii="Arial" w:hAnsi="Arial"/>
                <w:snapToGrid w:val="0"/>
                <w:sz w:val="20"/>
                <w:szCs w:val="20"/>
              </w:rPr>
              <w:t>mL</w:t>
            </w:r>
            <w:proofErr w:type="spellEnd"/>
            <w:r>
              <w:rPr>
                <w:rFonts w:ascii="Arial" w:hAnsi="Arial"/>
                <w:snapToGrid w:val="0"/>
                <w:sz w:val="20"/>
                <w:szCs w:val="20"/>
              </w:rPr>
              <w:t xml:space="preserve"> of patient specimen into a conical tube.</w:t>
            </w:r>
          </w:p>
          <w:p w:rsidR="009F1A0E" w:rsidRDefault="009F1A0E">
            <w:pPr>
              <w:jc w:val="left"/>
              <w:rPr>
                <w:rFonts w:ascii="Arial" w:hAnsi="Arial" w:cs="Arial"/>
                <w:sz w:val="20"/>
              </w:rPr>
            </w:pPr>
          </w:p>
        </w:tc>
        <w:tc>
          <w:tcPr>
            <w:tcW w:w="1620" w:type="dxa"/>
            <w:tcBorders>
              <w:bottom w:val="single" w:sz="4" w:space="0" w:color="auto"/>
            </w:tcBorders>
          </w:tcPr>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1.5</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Note color of specimen and scan the appropriate barcode into the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 with the handheld scanner.</w:t>
            </w:r>
          </w:p>
          <w:p w:rsidR="009F1A0E" w:rsidRDefault="009F1A0E">
            <w:pPr>
              <w:jc w:val="left"/>
              <w:rPr>
                <w:rFonts w:ascii="Arial" w:hAnsi="Arial" w:cs="Arial"/>
                <w:sz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1.6</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Note clarity of well-mixed specimen through an optically clear tube in front of a light source and scan the appropriate barcode into the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 xml:space="preserve">™. See </w:t>
            </w:r>
            <w:hyperlink r:id="rId12" w:history="1">
              <w:r>
                <w:rPr>
                  <w:rStyle w:val="Hyperlink"/>
                  <w:rFonts w:ascii="Arial" w:hAnsi="Arial"/>
                  <w:snapToGrid w:val="0"/>
                  <w:sz w:val="20"/>
                  <w:szCs w:val="20"/>
                </w:rPr>
                <w:t>Table D – Clarity Definitions</w:t>
              </w:r>
            </w:hyperlink>
            <w:r>
              <w:rPr>
                <w:rFonts w:ascii="Arial" w:hAnsi="Arial"/>
                <w:snapToGrid w:val="0"/>
                <w:sz w:val="20"/>
                <w:szCs w:val="20"/>
              </w:rPr>
              <w:t>.</w:t>
            </w:r>
          </w:p>
          <w:p w:rsidR="009F1A0E" w:rsidRDefault="009F1A0E">
            <w:pPr>
              <w:widowControl w:val="0"/>
              <w:jc w:val="left"/>
              <w:rPr>
                <w:rFonts w:ascii="Arial" w:hAnsi="Arial"/>
                <w:snapToGrid w:val="0"/>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1.7</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Immerse all reagent areas of a </w:t>
            </w:r>
            <w:proofErr w:type="spellStart"/>
            <w:r>
              <w:rPr>
                <w:rFonts w:ascii="Arial" w:hAnsi="Arial"/>
                <w:snapToGrid w:val="0"/>
                <w:sz w:val="20"/>
                <w:szCs w:val="20"/>
              </w:rPr>
              <w:t>Multistix</w:t>
            </w:r>
            <w:proofErr w:type="spellEnd"/>
            <w:r>
              <w:rPr>
                <w:rFonts w:ascii="Arial" w:hAnsi="Arial"/>
                <w:snapToGrid w:val="0"/>
                <w:sz w:val="20"/>
                <w:szCs w:val="20"/>
                <w:vertAlign w:val="superscript"/>
              </w:rPr>
              <w:sym w:font="Symbol" w:char="F0E2"/>
            </w:r>
            <w:r>
              <w:rPr>
                <w:rFonts w:ascii="Arial" w:hAnsi="Arial"/>
                <w:snapToGrid w:val="0"/>
                <w:sz w:val="20"/>
                <w:szCs w:val="20"/>
              </w:rPr>
              <w:t xml:space="preserve"> 10 SG Reagent Strip in fresh, well-mixed, </w:t>
            </w:r>
            <w:proofErr w:type="spellStart"/>
            <w:r>
              <w:rPr>
                <w:rFonts w:ascii="Arial" w:hAnsi="Arial"/>
                <w:snapToGrid w:val="0"/>
                <w:sz w:val="20"/>
                <w:szCs w:val="20"/>
              </w:rPr>
              <w:t>uncentrifuged</w:t>
            </w:r>
            <w:proofErr w:type="spellEnd"/>
            <w:r>
              <w:rPr>
                <w:rFonts w:ascii="Arial" w:hAnsi="Arial"/>
                <w:snapToGrid w:val="0"/>
                <w:sz w:val="20"/>
                <w:szCs w:val="20"/>
              </w:rPr>
              <w:t xml:space="preserve"> urine.</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1.8</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Remove the strip immediately. Run the edge of the strip against the side of the urine container to remove excess urine. DO NOT blot the edge of the strip against a paper towel.</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1.9</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Press the Enter symbol. The push bar will move to the left.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1.10</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Place the reagent strip with reagent areas facing up onto the supports of the loading station, just to the right of the embossed arrow. The end of the reagent strip should be against the rear wall the platform.</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1.11</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The instrument will detect the strip, which will activate the timing and movement functions. The strip is moved along the platform, analyzed, and moved into the waste bin.</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1.12</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The results will print out and will crossover into </w:t>
            </w:r>
            <w:proofErr w:type="spellStart"/>
            <w:r>
              <w:rPr>
                <w:rFonts w:ascii="Arial" w:hAnsi="Arial"/>
                <w:snapToGrid w:val="0"/>
                <w:sz w:val="20"/>
                <w:szCs w:val="20"/>
              </w:rPr>
              <w:t>Sunquest</w:t>
            </w:r>
            <w:proofErr w:type="spellEnd"/>
            <w:r>
              <w:rPr>
                <w:rFonts w:ascii="Arial" w:hAnsi="Arial"/>
                <w:snapToGrid w:val="0"/>
                <w:sz w:val="20"/>
                <w:szCs w:val="20"/>
              </w:rPr>
              <w: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left w:val="nil"/>
              <w:bottom w:val="single" w:sz="4" w:space="0" w:color="auto"/>
              <w:right w:val="nil"/>
            </w:tcBorders>
          </w:tcPr>
          <w:p w:rsidR="009F1A0E" w:rsidRDefault="009F1A0E">
            <w:pPr>
              <w:jc w:val="left"/>
              <w:rPr>
                <w:rFonts w:ascii="Arial" w:hAnsi="Arial" w:cs="Arial"/>
                <w:sz w:val="20"/>
              </w:rPr>
            </w:pPr>
          </w:p>
          <w:p w:rsidR="009F1A0E" w:rsidRDefault="009F1A0E">
            <w:pPr>
              <w:jc w:val="left"/>
              <w:rPr>
                <w:rFonts w:ascii="Arial" w:hAnsi="Arial" w:cs="Arial"/>
                <w:b/>
                <w:sz w:val="20"/>
              </w:rPr>
            </w:pPr>
            <w:r>
              <w:rPr>
                <w:rFonts w:ascii="Arial" w:hAnsi="Arial" w:cs="Arial"/>
                <w:b/>
                <w:sz w:val="20"/>
              </w:rPr>
              <w:t>Part Two: Microscopic Procedure</w:t>
            </w: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2.1</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If any of the following criteria are met, a microscopic examination of the urine is required:</w:t>
            </w:r>
          </w:p>
          <w:p w:rsidR="009F1A0E" w:rsidRDefault="009F1A0E">
            <w:pPr>
              <w:widowControl w:val="0"/>
              <w:jc w:val="left"/>
              <w:rPr>
                <w:rFonts w:ascii="Arial" w:hAnsi="Arial"/>
                <w:snapToGrid w:val="0"/>
                <w:sz w:val="20"/>
                <w:szCs w:val="20"/>
              </w:rPr>
            </w:pPr>
          </w:p>
          <w:p w:rsidR="009F1A0E" w:rsidRPr="003D31F8"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Appearance:</w:t>
            </w:r>
            <w:r>
              <w:rPr>
                <w:rFonts w:ascii="Arial" w:hAnsi="Arial"/>
                <w:snapToGrid w:val="0"/>
                <w:sz w:val="20"/>
                <w:szCs w:val="20"/>
              </w:rPr>
              <w:tab/>
            </w:r>
            <w:r>
              <w:rPr>
                <w:rFonts w:ascii="Arial" w:hAnsi="Arial"/>
                <w:snapToGrid w:val="0"/>
                <w:sz w:val="20"/>
                <w:szCs w:val="20"/>
              </w:rPr>
              <w:tab/>
              <w:t>any turbidity</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Blood:</w:t>
            </w:r>
            <w:r>
              <w:rPr>
                <w:rFonts w:ascii="Arial" w:hAnsi="Arial"/>
                <w:snapToGrid w:val="0"/>
                <w:sz w:val="20"/>
                <w:szCs w:val="20"/>
              </w:rPr>
              <w:tab/>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Nitrite:</w:t>
            </w:r>
            <w:r>
              <w:rPr>
                <w:rFonts w:ascii="Arial" w:hAnsi="Arial"/>
                <w:snapToGrid w:val="0"/>
                <w:sz w:val="20"/>
                <w:szCs w:val="20"/>
              </w:rPr>
              <w:tab/>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Leukocyte esterase</w:t>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Albumin/protein:</w:t>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Specific request from an attending physician</w:t>
            </w:r>
          </w:p>
          <w:p w:rsidR="009F1A0E" w:rsidRDefault="009F1A0E">
            <w:pPr>
              <w:jc w:val="left"/>
              <w:rPr>
                <w:rFonts w:ascii="Arial" w:hAnsi="Arial" w:cs="Arial"/>
                <w:sz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2.2</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Pour 10.0 </w:t>
            </w:r>
            <w:proofErr w:type="spellStart"/>
            <w:r>
              <w:rPr>
                <w:rFonts w:ascii="Arial" w:hAnsi="Arial"/>
                <w:snapToGrid w:val="0"/>
                <w:sz w:val="20"/>
                <w:szCs w:val="20"/>
              </w:rPr>
              <w:t>mL</w:t>
            </w:r>
            <w:proofErr w:type="spellEnd"/>
            <w:r>
              <w:rPr>
                <w:rFonts w:ascii="Arial" w:hAnsi="Arial"/>
                <w:snapToGrid w:val="0"/>
                <w:sz w:val="20"/>
                <w:szCs w:val="20"/>
              </w:rPr>
              <w:t xml:space="preserve">, well mixed urine into a </w:t>
            </w:r>
            <w:proofErr w:type="spellStart"/>
            <w:r>
              <w:rPr>
                <w:rFonts w:ascii="Arial" w:hAnsi="Arial"/>
                <w:snapToGrid w:val="0"/>
                <w:sz w:val="20"/>
                <w:szCs w:val="20"/>
              </w:rPr>
              <w:t>Kova</w:t>
            </w:r>
            <w:proofErr w:type="spellEnd"/>
            <w:r>
              <w:rPr>
                <w:rFonts w:ascii="Arial" w:hAnsi="Arial"/>
                <w:snapToGrid w:val="0"/>
                <w:sz w:val="20"/>
                <w:szCs w:val="20"/>
              </w:rPr>
              <w:t>-type centrifuge tube. Centrifuge 5 minutes at 2,200 rpm.</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2.3</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Remove 9.0 </w:t>
            </w:r>
            <w:proofErr w:type="spellStart"/>
            <w:r>
              <w:rPr>
                <w:rFonts w:ascii="Arial" w:hAnsi="Arial"/>
                <w:snapToGrid w:val="0"/>
                <w:sz w:val="20"/>
                <w:szCs w:val="20"/>
              </w:rPr>
              <w:t>mL</w:t>
            </w:r>
            <w:proofErr w:type="spellEnd"/>
            <w:r>
              <w:rPr>
                <w:rFonts w:ascii="Arial" w:hAnsi="Arial"/>
                <w:snapToGrid w:val="0"/>
                <w:sz w:val="20"/>
                <w:szCs w:val="20"/>
              </w:rPr>
              <w:t xml:space="preserve"> of the supernatant.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2.4</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With a disposable plastic transfer pipette or </w:t>
            </w:r>
            <w:proofErr w:type="spellStart"/>
            <w:r>
              <w:rPr>
                <w:rFonts w:ascii="Arial" w:hAnsi="Arial"/>
                <w:snapToGrid w:val="0"/>
                <w:sz w:val="20"/>
                <w:szCs w:val="20"/>
              </w:rPr>
              <w:t>Kovapette</w:t>
            </w:r>
            <w:proofErr w:type="spellEnd"/>
            <w:r>
              <w:rPr>
                <w:rFonts w:ascii="Arial" w:hAnsi="Arial"/>
                <w:snapToGrid w:val="0"/>
                <w:sz w:val="20"/>
                <w:szCs w:val="20"/>
              </w:rPr>
              <w:t>, mix supernatant with cell button thoroughly.</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2.5</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With a plastic transfer pipette or </w:t>
            </w:r>
            <w:proofErr w:type="spellStart"/>
            <w:r>
              <w:rPr>
                <w:rFonts w:ascii="Arial" w:hAnsi="Arial"/>
                <w:snapToGrid w:val="0"/>
                <w:sz w:val="20"/>
                <w:szCs w:val="20"/>
              </w:rPr>
              <w:t>Kovapette</w:t>
            </w:r>
            <w:proofErr w:type="spellEnd"/>
            <w:r>
              <w:rPr>
                <w:rFonts w:ascii="Arial" w:hAnsi="Arial"/>
                <w:snapToGrid w:val="0"/>
                <w:sz w:val="20"/>
                <w:szCs w:val="20"/>
              </w:rPr>
              <w:t xml:space="preserve">, add a small amount of urine to one of the wells on a </w:t>
            </w:r>
            <w:proofErr w:type="spellStart"/>
            <w:r>
              <w:rPr>
                <w:rFonts w:ascii="Arial" w:hAnsi="Arial"/>
                <w:snapToGrid w:val="0"/>
                <w:sz w:val="20"/>
                <w:szCs w:val="20"/>
              </w:rPr>
              <w:t>Glasstic</w:t>
            </w:r>
            <w:proofErr w:type="spellEnd"/>
            <w:r>
              <w:rPr>
                <w:rFonts w:ascii="Arial" w:hAnsi="Arial"/>
                <w:snapToGrid w:val="0"/>
                <w:sz w:val="20"/>
                <w:szCs w:val="20"/>
                <w:vertAlign w:val="superscript"/>
              </w:rPr>
              <w:t>®</w:t>
            </w:r>
            <w:r>
              <w:rPr>
                <w:rFonts w:ascii="Arial" w:hAnsi="Arial"/>
                <w:snapToGrid w:val="0"/>
                <w:sz w:val="20"/>
                <w:szCs w:val="20"/>
              </w:rPr>
              <w:t xml:space="preserve"> slide; avoid bubbles.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2.6</w:t>
            </w:r>
          </w:p>
        </w:tc>
        <w:tc>
          <w:tcPr>
            <w:tcW w:w="7020" w:type="dxa"/>
            <w:gridSpan w:val="6"/>
            <w:tcBorders>
              <w:bottom w:val="single" w:sz="4" w:space="0" w:color="auto"/>
            </w:tcBorders>
          </w:tcPr>
          <w:p w:rsidR="009F1A0E" w:rsidRDefault="009F1A0E">
            <w:pPr>
              <w:widowControl w:val="0"/>
              <w:rPr>
                <w:rFonts w:ascii="Arial" w:hAnsi="Arial"/>
                <w:snapToGrid w:val="0"/>
                <w:sz w:val="20"/>
                <w:szCs w:val="20"/>
              </w:rPr>
            </w:pPr>
            <w:r>
              <w:rPr>
                <w:rFonts w:ascii="Arial" w:hAnsi="Arial"/>
                <w:snapToGrid w:val="0"/>
                <w:sz w:val="20"/>
                <w:szCs w:val="20"/>
              </w:rPr>
              <w:t xml:space="preserve">Place on microscope stage; focus under </w:t>
            </w:r>
            <w:proofErr w:type="gramStart"/>
            <w:r>
              <w:rPr>
                <w:rFonts w:ascii="Arial" w:hAnsi="Arial"/>
                <w:snapToGrid w:val="0"/>
                <w:sz w:val="20"/>
                <w:szCs w:val="20"/>
              </w:rPr>
              <w:t>10x</w:t>
            </w:r>
            <w:proofErr w:type="gramEnd"/>
            <w:r>
              <w:rPr>
                <w:rFonts w:ascii="Arial" w:hAnsi="Arial"/>
                <w:snapToGrid w:val="0"/>
                <w:sz w:val="20"/>
                <w:szCs w:val="20"/>
              </w:rPr>
              <w: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2.7</w:t>
            </w:r>
          </w:p>
        </w:tc>
        <w:tc>
          <w:tcPr>
            <w:tcW w:w="7020" w:type="dxa"/>
            <w:gridSpan w:val="6"/>
            <w:tcBorders>
              <w:bottom w:val="single" w:sz="4" w:space="0" w:color="auto"/>
            </w:tcBorders>
          </w:tcPr>
          <w:p w:rsidR="009F1A0E" w:rsidRDefault="009F1A0E">
            <w:pPr>
              <w:widowControl w:val="0"/>
              <w:rPr>
                <w:rFonts w:ascii="Arial" w:hAnsi="Arial"/>
                <w:snapToGrid w:val="0"/>
                <w:sz w:val="20"/>
                <w:szCs w:val="20"/>
              </w:rPr>
            </w:pPr>
            <w:r>
              <w:rPr>
                <w:rFonts w:ascii="Arial" w:hAnsi="Arial"/>
                <w:snapToGrid w:val="0"/>
                <w:sz w:val="20"/>
                <w:szCs w:val="20"/>
              </w:rPr>
              <w:t>Under low power, examine at least ten fields, look for casts and crystals:</w:t>
            </w:r>
          </w:p>
          <w:p w:rsidR="009F1A0E" w:rsidRDefault="009F1A0E">
            <w:pPr>
              <w:widowControl w:val="0"/>
              <w:rPr>
                <w:rFonts w:ascii="Arial" w:hAnsi="Arial"/>
                <w:snapToGrid w:val="0"/>
                <w:sz w:val="20"/>
                <w:szCs w:val="20"/>
              </w:rPr>
            </w:pPr>
          </w:p>
          <w:p w:rsidR="009F1A0E" w:rsidRDefault="009F1A0E" w:rsidP="009F1A0E">
            <w:pPr>
              <w:widowControl w:val="0"/>
              <w:numPr>
                <w:ilvl w:val="0"/>
                <w:numId w:val="26"/>
              </w:numPr>
              <w:rPr>
                <w:rFonts w:ascii="Arial" w:hAnsi="Arial"/>
                <w:snapToGrid w:val="0"/>
                <w:sz w:val="20"/>
                <w:szCs w:val="20"/>
              </w:rPr>
            </w:pPr>
            <w:proofErr w:type="spellStart"/>
            <w:r>
              <w:rPr>
                <w:rFonts w:ascii="Arial" w:hAnsi="Arial"/>
                <w:snapToGrid w:val="0"/>
                <w:sz w:val="20"/>
                <w:szCs w:val="20"/>
              </w:rPr>
              <w:t>Quantitate</w:t>
            </w:r>
            <w:proofErr w:type="spellEnd"/>
            <w:r>
              <w:rPr>
                <w:rFonts w:ascii="Arial" w:hAnsi="Arial"/>
                <w:snapToGrid w:val="0"/>
                <w:sz w:val="20"/>
                <w:szCs w:val="20"/>
              </w:rPr>
              <w:t xml:space="preserve"> casts and crystals under low power</w:t>
            </w:r>
          </w:p>
          <w:p w:rsidR="009F1A0E" w:rsidRDefault="009F1A0E" w:rsidP="009F1A0E">
            <w:pPr>
              <w:widowControl w:val="0"/>
              <w:numPr>
                <w:ilvl w:val="0"/>
                <w:numId w:val="26"/>
              </w:numPr>
              <w:rPr>
                <w:rFonts w:ascii="Arial" w:hAnsi="Arial"/>
                <w:snapToGrid w:val="0"/>
                <w:sz w:val="20"/>
                <w:szCs w:val="20"/>
              </w:rPr>
            </w:pPr>
            <w:r>
              <w:rPr>
                <w:rFonts w:ascii="Arial" w:hAnsi="Arial"/>
                <w:snapToGrid w:val="0"/>
                <w:sz w:val="20"/>
                <w:szCs w:val="20"/>
              </w:rPr>
              <w:t xml:space="preserve">Identify and </w:t>
            </w:r>
            <w:proofErr w:type="spellStart"/>
            <w:r>
              <w:rPr>
                <w:rFonts w:ascii="Arial" w:hAnsi="Arial"/>
                <w:snapToGrid w:val="0"/>
                <w:sz w:val="20"/>
                <w:szCs w:val="20"/>
              </w:rPr>
              <w:t>quantitate</w:t>
            </w:r>
            <w:proofErr w:type="spellEnd"/>
            <w:r>
              <w:rPr>
                <w:rFonts w:ascii="Arial" w:hAnsi="Arial"/>
                <w:snapToGrid w:val="0"/>
                <w:sz w:val="20"/>
                <w:szCs w:val="20"/>
              </w:rPr>
              <w:t xml:space="preserve"> epithelial cells, yeast and WBC clumps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2.8</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Under high power, examine at least ten fields, look for RBCs and WBCs:</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27"/>
              </w:numPr>
              <w:jc w:val="left"/>
              <w:rPr>
                <w:rFonts w:ascii="Arial" w:hAnsi="Arial"/>
                <w:snapToGrid w:val="0"/>
                <w:sz w:val="20"/>
                <w:szCs w:val="20"/>
              </w:rPr>
            </w:pPr>
            <w:proofErr w:type="spellStart"/>
            <w:r>
              <w:rPr>
                <w:rFonts w:ascii="Arial" w:hAnsi="Arial"/>
                <w:snapToGrid w:val="0"/>
                <w:sz w:val="20"/>
                <w:szCs w:val="20"/>
              </w:rPr>
              <w:t>Quantitate</w:t>
            </w:r>
            <w:proofErr w:type="spellEnd"/>
            <w:r>
              <w:rPr>
                <w:rFonts w:ascii="Arial" w:hAnsi="Arial"/>
                <w:snapToGrid w:val="0"/>
                <w:sz w:val="20"/>
                <w:szCs w:val="20"/>
              </w:rPr>
              <w:t xml:space="preserve"> RBCs and WBCs</w:t>
            </w:r>
          </w:p>
          <w:p w:rsidR="009F1A0E" w:rsidRDefault="009F1A0E" w:rsidP="009F1A0E">
            <w:pPr>
              <w:widowControl w:val="0"/>
              <w:numPr>
                <w:ilvl w:val="0"/>
                <w:numId w:val="27"/>
              </w:numPr>
              <w:jc w:val="left"/>
              <w:rPr>
                <w:rFonts w:ascii="Arial" w:hAnsi="Arial"/>
                <w:snapToGrid w:val="0"/>
                <w:sz w:val="20"/>
                <w:szCs w:val="20"/>
              </w:rPr>
            </w:pPr>
            <w:r>
              <w:rPr>
                <w:rFonts w:ascii="Arial" w:hAnsi="Arial"/>
                <w:snapToGrid w:val="0"/>
                <w:sz w:val="20"/>
                <w:szCs w:val="20"/>
              </w:rPr>
              <w:t xml:space="preserve">Report the lowest number of cells observed to the highest number </w:t>
            </w:r>
            <w:r w:rsidR="002B3D47">
              <w:rPr>
                <w:rFonts w:ascii="Arial" w:hAnsi="Arial"/>
                <w:snapToGrid w:val="0"/>
                <w:sz w:val="20"/>
                <w:szCs w:val="20"/>
              </w:rPr>
              <w:t>of cells observed (example 0 – 3</w:t>
            </w:r>
            <w:r>
              <w:rPr>
                <w:rFonts w:ascii="Arial" w:hAnsi="Arial"/>
                <w:snapToGrid w:val="0"/>
                <w:sz w:val="20"/>
                <w:szCs w:val="20"/>
              </w:rPr>
              <w:t>,</w:t>
            </w:r>
            <w:r w:rsidR="002B3D47">
              <w:rPr>
                <w:rFonts w:ascii="Arial" w:hAnsi="Arial"/>
                <w:snapToGrid w:val="0"/>
                <w:sz w:val="20"/>
                <w:szCs w:val="20"/>
              </w:rPr>
              <w:t xml:space="preserve"> 0 - 5</w:t>
            </w:r>
            <w:r>
              <w:rPr>
                <w:rFonts w:ascii="Arial" w:hAnsi="Arial"/>
                <w:snapToGrid w:val="0"/>
                <w:sz w:val="20"/>
                <w:szCs w:val="20"/>
              </w:rPr>
              <w:t>, 5</w:t>
            </w:r>
            <w:r w:rsidR="002B3D47">
              <w:rPr>
                <w:rFonts w:ascii="Arial" w:hAnsi="Arial"/>
                <w:snapToGrid w:val="0"/>
                <w:sz w:val="20"/>
                <w:szCs w:val="20"/>
              </w:rPr>
              <w:t xml:space="preserve"> </w:t>
            </w:r>
            <w:r>
              <w:rPr>
                <w:rFonts w:ascii="Arial" w:hAnsi="Arial"/>
                <w:snapToGrid w:val="0"/>
                <w:sz w:val="20"/>
                <w:szCs w:val="20"/>
              </w:rPr>
              <w:t xml:space="preserve">- 10, 10 – 25, </w:t>
            </w:r>
            <w:r w:rsidR="002B3D47">
              <w:rPr>
                <w:rFonts w:ascii="Arial" w:hAnsi="Arial"/>
                <w:snapToGrid w:val="0"/>
                <w:sz w:val="20"/>
                <w:szCs w:val="20"/>
              </w:rPr>
              <w:t xml:space="preserve"> </w:t>
            </w:r>
            <w:r>
              <w:rPr>
                <w:rFonts w:ascii="Arial" w:hAnsi="Arial"/>
                <w:snapToGrid w:val="0"/>
                <w:sz w:val="20"/>
                <w:szCs w:val="20"/>
              </w:rPr>
              <w:t>25 – 50, 50 - 100)</w:t>
            </w:r>
          </w:p>
          <w:p w:rsidR="009F1A0E" w:rsidRDefault="009F1A0E" w:rsidP="009F1A0E">
            <w:pPr>
              <w:widowControl w:val="0"/>
              <w:numPr>
                <w:ilvl w:val="0"/>
                <w:numId w:val="27"/>
              </w:numPr>
              <w:jc w:val="left"/>
              <w:rPr>
                <w:rFonts w:ascii="Arial" w:hAnsi="Arial"/>
                <w:snapToGrid w:val="0"/>
                <w:sz w:val="20"/>
                <w:szCs w:val="20"/>
              </w:rPr>
            </w:pPr>
            <w:r>
              <w:rPr>
                <w:rFonts w:ascii="Arial" w:hAnsi="Arial"/>
                <w:snapToGrid w:val="0"/>
                <w:sz w:val="20"/>
                <w:szCs w:val="20"/>
              </w:rPr>
              <w:t>Identify casts and crystals</w:t>
            </w:r>
          </w:p>
          <w:p w:rsidR="009F1A0E" w:rsidRDefault="009F1A0E" w:rsidP="009F1A0E">
            <w:pPr>
              <w:widowControl w:val="0"/>
              <w:numPr>
                <w:ilvl w:val="0"/>
                <w:numId w:val="27"/>
              </w:numPr>
              <w:jc w:val="left"/>
              <w:rPr>
                <w:rFonts w:ascii="Arial" w:hAnsi="Arial"/>
                <w:snapToGrid w:val="0"/>
                <w:sz w:val="20"/>
                <w:szCs w:val="20"/>
              </w:rPr>
            </w:pPr>
            <w:proofErr w:type="spellStart"/>
            <w:r>
              <w:rPr>
                <w:rFonts w:ascii="Arial" w:hAnsi="Arial"/>
                <w:snapToGrid w:val="0"/>
                <w:sz w:val="20"/>
                <w:szCs w:val="20"/>
              </w:rPr>
              <w:t>Quantitate</w:t>
            </w:r>
            <w:proofErr w:type="spellEnd"/>
            <w:r>
              <w:rPr>
                <w:rFonts w:ascii="Arial" w:hAnsi="Arial"/>
                <w:snapToGrid w:val="0"/>
                <w:sz w:val="20"/>
                <w:szCs w:val="20"/>
              </w:rPr>
              <w:t xml:space="preserve"> bacteria and mucous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2.9</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Report crystals, epithelial cells (</w:t>
            </w:r>
            <w:proofErr w:type="spellStart"/>
            <w:r>
              <w:rPr>
                <w:rFonts w:ascii="Arial" w:hAnsi="Arial"/>
                <w:snapToGrid w:val="0"/>
                <w:sz w:val="20"/>
                <w:szCs w:val="20"/>
              </w:rPr>
              <w:t>squamous</w:t>
            </w:r>
            <w:proofErr w:type="spellEnd"/>
            <w:r>
              <w:rPr>
                <w:rFonts w:ascii="Arial" w:hAnsi="Arial"/>
                <w:snapToGrid w:val="0"/>
                <w:sz w:val="20"/>
                <w:szCs w:val="20"/>
              </w:rPr>
              <w:t>, transitional or renal), bacteria, mucus, yeast, and WBC clumps as rare, few, moderate or many.</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2.10</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When you have completed the urinalysis, dispose of the sample down the drain of a “dirty” sink.</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left w:val="nil"/>
              <w:bottom w:val="single" w:sz="4" w:space="0" w:color="auto"/>
              <w:right w:val="nil"/>
            </w:tcBorders>
          </w:tcPr>
          <w:p w:rsidR="009F1A0E" w:rsidRDefault="009F1A0E">
            <w:pPr>
              <w:jc w:val="left"/>
              <w:rPr>
                <w:rFonts w:ascii="Arial" w:hAnsi="Arial" w:cs="Arial"/>
                <w:sz w:val="20"/>
              </w:rPr>
            </w:pPr>
          </w:p>
          <w:p w:rsidR="009F1A0E" w:rsidRDefault="009F1A0E">
            <w:pPr>
              <w:jc w:val="left"/>
              <w:rPr>
                <w:rFonts w:ascii="Arial" w:hAnsi="Arial" w:cs="Arial"/>
                <w:b/>
                <w:sz w:val="20"/>
              </w:rPr>
            </w:pPr>
            <w:r>
              <w:rPr>
                <w:rFonts w:ascii="Arial" w:hAnsi="Arial" w:cs="Arial"/>
                <w:b/>
                <w:sz w:val="20"/>
              </w:rPr>
              <w:t>Part Three: Crystal Identification (Nikon E4000 Microscope)</w:t>
            </w:r>
          </w:p>
          <w:p w:rsidR="009F1A0E" w:rsidRDefault="009F1A0E">
            <w:pPr>
              <w:jc w:val="left"/>
              <w:rPr>
                <w:rFonts w:ascii="Arial" w:hAnsi="Arial" w:cs="Arial"/>
                <w:sz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3.1</w:t>
            </w:r>
          </w:p>
        </w:tc>
        <w:tc>
          <w:tcPr>
            <w:tcW w:w="7020" w:type="dxa"/>
            <w:gridSpan w:val="6"/>
            <w:tcBorders>
              <w:bottom w:val="single" w:sz="4" w:space="0" w:color="auto"/>
            </w:tcBorders>
          </w:tcPr>
          <w:p w:rsidR="009F1A0E" w:rsidRDefault="009F1A0E">
            <w:pPr>
              <w:jc w:val="left"/>
              <w:rPr>
                <w:rFonts w:ascii="Arial" w:hAnsi="Arial" w:cs="Arial"/>
                <w:sz w:val="20"/>
                <w:szCs w:val="20"/>
              </w:rPr>
            </w:pPr>
            <w:r>
              <w:rPr>
                <w:rFonts w:ascii="Arial" w:hAnsi="Arial" w:cs="Arial"/>
                <w:sz w:val="20"/>
                <w:szCs w:val="20"/>
              </w:rPr>
              <w:t>Prepare the microscope:</w:t>
            </w:r>
          </w:p>
          <w:p w:rsidR="009F1A0E" w:rsidRDefault="009F1A0E">
            <w:pPr>
              <w:ind w:left="720"/>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Push the insertion/removal knob towards the microscope.</w:t>
            </w:r>
          </w:p>
          <w:p w:rsidR="009F1A0E" w:rsidRDefault="009F1A0E">
            <w:pPr>
              <w:ind w:left="432"/>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Place the polarizer with lambda-plate over the filter holder of the field lens unit on the base of the microscope so that the Nikon mark on the polarizer can be read upright.</w:t>
            </w:r>
          </w:p>
          <w:p w:rsidR="009F1A0E" w:rsidRDefault="009F1A0E">
            <w:pPr>
              <w:ind w:left="432"/>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Swing the polarizer’s lambda-plate out of the optical path.</w:t>
            </w:r>
          </w:p>
          <w:p w:rsidR="009F1A0E" w:rsidRDefault="009F1A0E">
            <w:pPr>
              <w:ind w:left="432"/>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Remove an eyepiece from the eyepiece tube.</w:t>
            </w:r>
          </w:p>
          <w:p w:rsidR="009F1A0E" w:rsidRDefault="002C21F4">
            <w:pPr>
              <w:ind w:left="432"/>
              <w:jc w:val="left"/>
              <w:rPr>
                <w:rFonts w:ascii="Arial" w:hAnsi="Arial" w:cs="Arial"/>
                <w:sz w:val="20"/>
                <w:szCs w:val="20"/>
              </w:rPr>
            </w:pPr>
            <w:r>
              <w:rPr>
                <w:rFonts w:ascii="Arial" w:hAnsi="Arial" w:cs="Arial"/>
                <w:noProof/>
                <w:sz w:val="20"/>
                <w:szCs w:val="20"/>
              </w:rPr>
              <w:drawing>
                <wp:anchor distT="0" distB="0" distL="114300" distR="114300" simplePos="0" relativeHeight="251657728" behindDoc="1" locked="0" layoutInCell="1" allowOverlap="1">
                  <wp:simplePos x="0" y="0"/>
                  <wp:positionH relativeFrom="column">
                    <wp:posOffset>5309235</wp:posOffset>
                  </wp:positionH>
                  <wp:positionV relativeFrom="paragraph">
                    <wp:posOffset>105410</wp:posOffset>
                  </wp:positionV>
                  <wp:extent cx="1402080" cy="1560830"/>
                  <wp:effectExtent l="0" t="0" r="0" b="0"/>
                  <wp:wrapTight wrapText="bothSides">
                    <wp:wrapPolygon edited="0">
                      <wp:start x="0" y="0"/>
                      <wp:lineTo x="0" y="21354"/>
                      <wp:lineTo x="21424" y="21354"/>
                      <wp:lineTo x="21424" y="0"/>
                      <wp:lineTo x="0" y="0"/>
                    </wp:wrapPolygon>
                  </wp:wrapTight>
                  <wp:docPr id="7" name="Picture 7"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000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2080" cy="1560830"/>
                          </a:xfrm>
                          <a:prstGeom prst="rect">
                            <a:avLst/>
                          </a:prstGeom>
                          <a:noFill/>
                          <a:ln>
                            <a:noFill/>
                          </a:ln>
                        </pic:spPr>
                      </pic:pic>
                    </a:graphicData>
                  </a:graphic>
                </wp:anchor>
              </w:drawing>
            </w: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Look through the open eyepiece tube:</w:t>
            </w:r>
          </w:p>
          <w:p w:rsidR="009F1A0E" w:rsidRDefault="009F1A0E">
            <w:pPr>
              <w:ind w:left="720"/>
              <w:jc w:val="left"/>
              <w:rPr>
                <w:rFonts w:ascii="Arial" w:hAnsi="Arial" w:cs="Arial"/>
                <w:sz w:val="20"/>
                <w:szCs w:val="20"/>
              </w:rPr>
            </w:pPr>
          </w:p>
          <w:p w:rsidR="009F1A0E" w:rsidRDefault="009F1A0E" w:rsidP="009F1A0E">
            <w:pPr>
              <w:numPr>
                <w:ilvl w:val="0"/>
                <w:numId w:val="28"/>
              </w:numPr>
              <w:jc w:val="left"/>
              <w:rPr>
                <w:rFonts w:ascii="Arial" w:hAnsi="Arial" w:cs="Arial"/>
                <w:sz w:val="20"/>
                <w:szCs w:val="20"/>
              </w:rPr>
            </w:pPr>
            <w:r>
              <w:rPr>
                <w:rFonts w:ascii="Arial" w:hAnsi="Arial" w:cs="Arial"/>
                <w:sz w:val="20"/>
                <w:szCs w:val="20"/>
              </w:rPr>
              <w:t>Turn the polarizer on the filter holder until a dark cross image appears on the exit pupil of the objective,</w:t>
            </w:r>
          </w:p>
          <w:p w:rsidR="009F1A0E" w:rsidRDefault="009F1A0E">
            <w:pPr>
              <w:ind w:left="720"/>
              <w:jc w:val="left"/>
              <w:rPr>
                <w:rFonts w:ascii="Arial" w:hAnsi="Arial" w:cs="Arial"/>
                <w:sz w:val="20"/>
                <w:szCs w:val="20"/>
              </w:rPr>
            </w:pPr>
          </w:p>
          <w:p w:rsidR="009F1A0E" w:rsidRDefault="009F1A0E" w:rsidP="009F1A0E">
            <w:pPr>
              <w:numPr>
                <w:ilvl w:val="0"/>
                <w:numId w:val="28"/>
              </w:numPr>
              <w:jc w:val="left"/>
              <w:rPr>
                <w:rFonts w:ascii="Arial" w:hAnsi="Arial" w:cs="Arial"/>
                <w:sz w:val="20"/>
                <w:szCs w:val="20"/>
              </w:rPr>
            </w:pPr>
            <w:r>
              <w:rPr>
                <w:rFonts w:ascii="Arial" w:hAnsi="Arial" w:cs="Arial"/>
                <w:sz w:val="20"/>
                <w:szCs w:val="20"/>
              </w:rPr>
              <w:t>Fix the polarizer in position by tightening the polarizer clamp screw.</w:t>
            </w:r>
          </w:p>
          <w:p w:rsidR="009F1A0E" w:rsidRDefault="009F1A0E">
            <w:pPr>
              <w:ind w:left="720"/>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Return the eyepiece and the lambda-plate back to their original positions.</w:t>
            </w:r>
          </w:p>
          <w:p w:rsidR="009F1A0E" w:rsidRDefault="009F1A0E">
            <w:pPr>
              <w:ind w:left="720"/>
              <w:jc w:val="left"/>
              <w:rPr>
                <w:rFonts w:ascii="Arial" w:hAnsi="Arial" w:cs="Arial"/>
                <w:sz w:val="20"/>
                <w:szCs w:val="20"/>
              </w:rPr>
            </w:pPr>
          </w:p>
          <w:p w:rsidR="009F1A0E" w:rsidRDefault="009F1A0E" w:rsidP="009F1A0E">
            <w:pPr>
              <w:numPr>
                <w:ilvl w:val="1"/>
                <w:numId w:val="29"/>
              </w:numPr>
              <w:tabs>
                <w:tab w:val="clear" w:pos="1440"/>
              </w:tabs>
              <w:ind w:left="720"/>
              <w:jc w:val="left"/>
              <w:rPr>
                <w:rFonts w:ascii="Arial" w:hAnsi="Arial" w:cs="Arial"/>
                <w:sz w:val="20"/>
                <w:szCs w:val="20"/>
              </w:rPr>
            </w:pPr>
            <w:r>
              <w:rPr>
                <w:rFonts w:ascii="Arial" w:hAnsi="Arial" w:cs="Arial"/>
                <w:sz w:val="20"/>
                <w:szCs w:val="20"/>
              </w:rPr>
              <w:t>Confirm that the view field turns a reddish-purple when the lambda-plate rotation lever is turned as far as it will go to the left and then to the right.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3.2</w:t>
            </w:r>
          </w:p>
        </w:tc>
        <w:tc>
          <w:tcPr>
            <w:tcW w:w="7020" w:type="dxa"/>
            <w:gridSpan w:val="6"/>
            <w:tcBorders>
              <w:bottom w:val="single" w:sz="4" w:space="0" w:color="auto"/>
            </w:tcBorders>
          </w:tcPr>
          <w:p w:rsidR="009F1A0E" w:rsidRDefault="009F1A0E">
            <w:pPr>
              <w:jc w:val="left"/>
              <w:rPr>
                <w:rFonts w:ascii="Arial" w:hAnsi="Arial" w:cs="Arial"/>
                <w:sz w:val="20"/>
                <w:szCs w:val="20"/>
              </w:rPr>
            </w:pPr>
            <w:r>
              <w:rPr>
                <w:rFonts w:ascii="Arial" w:hAnsi="Arial" w:cs="Arial"/>
                <w:sz w:val="20"/>
                <w:szCs w:val="20"/>
              </w:rPr>
              <w:t>Standard:</w:t>
            </w:r>
          </w:p>
          <w:p w:rsidR="009F1A0E" w:rsidRDefault="009F1A0E">
            <w:pPr>
              <w:jc w:val="left"/>
              <w:rPr>
                <w:rFonts w:ascii="Arial" w:hAnsi="Arial" w:cs="Arial"/>
                <w:sz w:val="20"/>
                <w:szCs w:val="20"/>
              </w:rPr>
            </w:pPr>
          </w:p>
          <w:p w:rsidR="009F1A0E" w:rsidRDefault="009F1A0E" w:rsidP="009F1A0E">
            <w:pPr>
              <w:numPr>
                <w:ilvl w:val="0"/>
                <w:numId w:val="30"/>
              </w:numPr>
              <w:tabs>
                <w:tab w:val="clear" w:pos="720"/>
              </w:tabs>
              <w:ind w:left="360"/>
              <w:jc w:val="left"/>
              <w:rPr>
                <w:rFonts w:ascii="Arial" w:hAnsi="Arial" w:cs="Arial"/>
                <w:sz w:val="20"/>
                <w:szCs w:val="20"/>
              </w:rPr>
            </w:pPr>
            <w:proofErr w:type="spellStart"/>
            <w:r>
              <w:rPr>
                <w:rFonts w:ascii="Arial" w:hAnsi="Arial" w:cs="Arial"/>
                <w:sz w:val="20"/>
                <w:szCs w:val="20"/>
              </w:rPr>
              <w:t>Cystine</w:t>
            </w:r>
            <w:proofErr w:type="spellEnd"/>
            <w:r>
              <w:rPr>
                <w:rFonts w:ascii="Arial" w:hAnsi="Arial" w:cs="Arial"/>
                <w:sz w:val="20"/>
                <w:szCs w:val="20"/>
              </w:rPr>
              <w:t xml:space="preserve"> crystals are used to exhibit birefringence. </w:t>
            </w:r>
            <w:proofErr w:type="spellStart"/>
            <w:r>
              <w:rPr>
                <w:rFonts w:ascii="Arial" w:hAnsi="Arial" w:cs="Arial"/>
                <w:sz w:val="20"/>
                <w:szCs w:val="20"/>
              </w:rPr>
              <w:t>Cystine</w:t>
            </w:r>
            <w:proofErr w:type="spellEnd"/>
            <w:r>
              <w:rPr>
                <w:rFonts w:ascii="Arial" w:hAnsi="Arial" w:cs="Arial"/>
                <w:sz w:val="20"/>
                <w:szCs w:val="20"/>
              </w:rPr>
              <w:t xml:space="preserve"> crystals appear blue or yellow under the retardation plate depending on the crystal orientation.</w:t>
            </w:r>
          </w:p>
          <w:p w:rsidR="009F1A0E" w:rsidRDefault="009F1A0E">
            <w:pPr>
              <w:jc w:val="left"/>
              <w:rPr>
                <w:rFonts w:ascii="Arial" w:hAnsi="Arial" w:cs="Arial"/>
                <w:sz w:val="20"/>
                <w:szCs w:val="20"/>
              </w:rPr>
            </w:pPr>
          </w:p>
          <w:p w:rsidR="009F1A0E" w:rsidRDefault="009F1A0E" w:rsidP="009F1A0E">
            <w:pPr>
              <w:numPr>
                <w:ilvl w:val="0"/>
                <w:numId w:val="30"/>
              </w:numPr>
              <w:tabs>
                <w:tab w:val="clear" w:pos="720"/>
              </w:tabs>
              <w:ind w:left="360"/>
              <w:jc w:val="left"/>
              <w:rPr>
                <w:rFonts w:ascii="Arial" w:hAnsi="Arial" w:cs="Arial"/>
                <w:sz w:val="20"/>
                <w:szCs w:val="20"/>
              </w:rPr>
            </w:pPr>
            <w:r>
              <w:rPr>
                <w:rFonts w:ascii="Arial" w:hAnsi="Arial" w:cs="Arial"/>
                <w:sz w:val="20"/>
                <w:szCs w:val="20"/>
              </w:rPr>
              <w:t xml:space="preserve">A positive </w:t>
            </w:r>
            <w:proofErr w:type="spellStart"/>
            <w:r>
              <w:rPr>
                <w:rFonts w:ascii="Arial" w:hAnsi="Arial" w:cs="Arial"/>
                <w:sz w:val="20"/>
                <w:szCs w:val="20"/>
              </w:rPr>
              <w:t>cystine</w:t>
            </w:r>
            <w:proofErr w:type="spellEnd"/>
            <w:r>
              <w:rPr>
                <w:rFonts w:ascii="Arial" w:hAnsi="Arial" w:cs="Arial"/>
                <w:sz w:val="20"/>
                <w:szCs w:val="20"/>
              </w:rPr>
              <w:t xml:space="preserve"> control slide is stored with the polarizer with lambda plate.</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3.3</w:t>
            </w:r>
          </w:p>
        </w:tc>
        <w:tc>
          <w:tcPr>
            <w:tcW w:w="7020" w:type="dxa"/>
            <w:gridSpan w:val="6"/>
            <w:tcBorders>
              <w:bottom w:val="single" w:sz="4" w:space="0" w:color="auto"/>
            </w:tcBorders>
          </w:tcPr>
          <w:p w:rsidR="009F1A0E" w:rsidRDefault="009F1A0E">
            <w:pPr>
              <w:spacing w:line="283" w:lineRule="exact"/>
              <w:jc w:val="left"/>
              <w:rPr>
                <w:rFonts w:ascii="Arial" w:hAnsi="Arial" w:cs="Arial"/>
                <w:sz w:val="20"/>
                <w:szCs w:val="20"/>
              </w:rPr>
            </w:pPr>
            <w:r>
              <w:rPr>
                <w:rFonts w:ascii="Arial" w:hAnsi="Arial" w:cs="Arial"/>
                <w:sz w:val="20"/>
                <w:szCs w:val="20"/>
              </w:rPr>
              <w:t>Procedure:</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Clean slide/</w:t>
            </w:r>
            <w:proofErr w:type="spellStart"/>
            <w:r>
              <w:rPr>
                <w:rFonts w:ascii="Arial" w:hAnsi="Arial" w:cs="Arial"/>
                <w:sz w:val="20"/>
                <w:szCs w:val="20"/>
              </w:rPr>
              <w:t>coverslip</w:t>
            </w:r>
            <w:proofErr w:type="spellEnd"/>
            <w:r>
              <w:rPr>
                <w:rFonts w:ascii="Arial" w:hAnsi="Arial" w:cs="Arial"/>
                <w:sz w:val="20"/>
                <w:szCs w:val="20"/>
              </w:rPr>
              <w:t xml:space="preserve"> with methanol, air dry.</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 xml:space="preserve">Prepare wet mount by placing one drop of urine on the slide, </w:t>
            </w:r>
            <w:proofErr w:type="spellStart"/>
            <w:r>
              <w:rPr>
                <w:rFonts w:ascii="Arial" w:hAnsi="Arial" w:cs="Arial"/>
                <w:sz w:val="20"/>
                <w:szCs w:val="20"/>
              </w:rPr>
              <w:t>coverslip</w:t>
            </w:r>
            <w:proofErr w:type="spellEnd"/>
            <w:r>
              <w:rPr>
                <w:rFonts w:ascii="Arial" w:hAnsi="Arial" w:cs="Arial"/>
                <w:b/>
                <w:sz w:val="20"/>
                <w:szCs w:val="20"/>
              </w:rPr>
              <w:t xml:space="preserve">. </w:t>
            </w:r>
            <w:r>
              <w:rPr>
                <w:rFonts w:ascii="Arial" w:hAnsi="Arial" w:cs="Arial"/>
                <w:sz w:val="20"/>
                <w:szCs w:val="20"/>
              </w:rPr>
              <w:t xml:space="preserve">NOTE: Fluid should just fill in under the </w:t>
            </w:r>
            <w:proofErr w:type="spellStart"/>
            <w:r>
              <w:rPr>
                <w:rFonts w:ascii="Arial" w:hAnsi="Arial" w:cs="Arial"/>
                <w:sz w:val="20"/>
                <w:szCs w:val="20"/>
              </w:rPr>
              <w:t>coverslip</w:t>
            </w:r>
            <w:proofErr w:type="spellEnd"/>
            <w:r>
              <w:rPr>
                <w:rFonts w:ascii="Arial" w:hAnsi="Arial" w:cs="Arial"/>
                <w:sz w:val="20"/>
                <w:szCs w:val="20"/>
              </w:rPr>
              <w:t>, not float it.</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Swing the polarizer’s lambda plate out of the optical path. The viewfinder turns dark.</w:t>
            </w:r>
          </w:p>
          <w:p w:rsidR="009F1A0E" w:rsidRDefault="009F1A0E">
            <w:pPr>
              <w:tabs>
                <w:tab w:val="left" w:pos="432"/>
              </w:tabs>
              <w:jc w:val="left"/>
              <w:rPr>
                <w:rFonts w:ascii="Arial" w:hAnsi="Arial" w:cs="Arial"/>
                <w:sz w:val="20"/>
                <w:szCs w:val="20"/>
                <w:highlight w:val="yellow"/>
              </w:rPr>
            </w:pPr>
          </w:p>
          <w:p w:rsidR="009F1A0E" w:rsidRDefault="009F1A0E" w:rsidP="009F1A0E">
            <w:pPr>
              <w:pStyle w:val="BodyTextIndent3"/>
              <w:numPr>
                <w:ilvl w:val="0"/>
                <w:numId w:val="31"/>
              </w:numPr>
              <w:tabs>
                <w:tab w:val="left" w:pos="432"/>
              </w:tabs>
              <w:spacing w:after="0"/>
              <w:ind w:left="432"/>
              <w:jc w:val="left"/>
              <w:rPr>
                <w:rFonts w:ascii="Arial" w:hAnsi="Arial" w:cs="Arial"/>
                <w:sz w:val="20"/>
                <w:szCs w:val="20"/>
              </w:rPr>
            </w:pPr>
            <w:r>
              <w:rPr>
                <w:rFonts w:ascii="Arial" w:hAnsi="Arial" w:cs="Arial"/>
                <w:sz w:val="20"/>
                <w:szCs w:val="20"/>
              </w:rPr>
              <w:t>Place wet mount on microscope stage.</w:t>
            </w:r>
          </w:p>
          <w:p w:rsidR="009F1A0E" w:rsidRDefault="009F1A0E">
            <w:pPr>
              <w:pStyle w:val="BodyTextIndent3"/>
              <w:tabs>
                <w:tab w:val="left" w:pos="432"/>
              </w:tabs>
              <w:spacing w:after="0"/>
              <w:ind w:left="0"/>
              <w:jc w:val="left"/>
              <w:rPr>
                <w:rFonts w:ascii="Arial" w:hAnsi="Arial" w:cs="Arial"/>
                <w:sz w:val="20"/>
                <w:szCs w:val="20"/>
              </w:rPr>
            </w:pPr>
          </w:p>
          <w:p w:rsidR="009F1A0E" w:rsidRDefault="009F1A0E" w:rsidP="009F1A0E">
            <w:pPr>
              <w:pStyle w:val="BodyTextIndent3"/>
              <w:numPr>
                <w:ilvl w:val="0"/>
                <w:numId w:val="31"/>
              </w:numPr>
              <w:tabs>
                <w:tab w:val="left" w:pos="432"/>
              </w:tabs>
              <w:spacing w:after="0"/>
              <w:ind w:left="432"/>
              <w:jc w:val="left"/>
              <w:rPr>
                <w:rFonts w:ascii="Arial" w:hAnsi="Arial" w:cs="Arial"/>
                <w:sz w:val="20"/>
                <w:szCs w:val="20"/>
              </w:rPr>
            </w:pPr>
            <w:r>
              <w:rPr>
                <w:rFonts w:ascii="Arial" w:hAnsi="Arial" w:cs="Arial"/>
                <w:sz w:val="20"/>
                <w:szCs w:val="20"/>
              </w:rPr>
              <w:t>Focus wet mount so that WBCs can be clearly seen. The specimen will appear as a bright image in the dark view field.</w:t>
            </w:r>
          </w:p>
          <w:p w:rsidR="009F1A0E" w:rsidRDefault="009F1A0E">
            <w:pPr>
              <w:pStyle w:val="BodyTextIndent3"/>
              <w:tabs>
                <w:tab w:val="left" w:pos="432"/>
              </w:tabs>
              <w:spacing w:after="0"/>
              <w:ind w:left="0"/>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Turn up intensity of light source for better contrast.</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Crystals appear white against black background.</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napToGrid w:val="0"/>
                <w:sz w:val="20"/>
                <w:szCs w:val="20"/>
              </w:rPr>
            </w:pPr>
            <w:r>
              <w:rPr>
                <w:rFonts w:ascii="Arial" w:hAnsi="Arial" w:cs="Arial"/>
                <w:sz w:val="20"/>
                <w:szCs w:val="20"/>
              </w:rPr>
              <w:t>If crystals are observed, swing the lambda plate into the optical path.</w:t>
            </w:r>
          </w:p>
          <w:p w:rsidR="009F1A0E" w:rsidRDefault="009F1A0E">
            <w:pPr>
              <w:tabs>
                <w:tab w:val="left" w:pos="432"/>
              </w:tabs>
              <w:jc w:val="left"/>
              <w:rPr>
                <w:rFonts w:ascii="Arial" w:hAnsi="Arial" w:cs="Arial"/>
                <w:snapToGrid w:val="0"/>
                <w:sz w:val="20"/>
                <w:szCs w:val="20"/>
              </w:rPr>
            </w:pPr>
          </w:p>
          <w:p w:rsidR="009F1A0E" w:rsidRDefault="009F1A0E" w:rsidP="009F1A0E">
            <w:pPr>
              <w:numPr>
                <w:ilvl w:val="0"/>
                <w:numId w:val="31"/>
              </w:numPr>
              <w:tabs>
                <w:tab w:val="left" w:pos="432"/>
              </w:tabs>
              <w:ind w:left="432"/>
              <w:jc w:val="left"/>
              <w:rPr>
                <w:rFonts w:ascii="Arial" w:hAnsi="Arial" w:cs="Arial"/>
                <w:snapToGrid w:val="0"/>
                <w:sz w:val="20"/>
                <w:szCs w:val="20"/>
              </w:rPr>
            </w:pPr>
            <w:r>
              <w:rPr>
                <w:rFonts w:ascii="Arial" w:hAnsi="Arial" w:cs="Arial"/>
                <w:sz w:val="20"/>
                <w:szCs w:val="20"/>
              </w:rPr>
              <w:t>Identify the crystals using polarizing characteristics and reference books.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trHeight w:val="63"/>
        </w:trPr>
        <w:tc>
          <w:tcPr>
            <w:tcW w:w="1800" w:type="dxa"/>
            <w:tcBorders>
              <w:top w:val="nil"/>
              <w:left w:val="nil"/>
              <w:bottom w:val="nil"/>
              <w:right w:val="nil"/>
            </w:tcBorders>
          </w:tcPr>
          <w:p w:rsidR="009F1A0E" w:rsidRDefault="009F1A0E">
            <w:pPr>
              <w:rPr>
                <w:rFonts w:ascii="Arial" w:hAnsi="Arial" w:cs="Arial"/>
                <w:b/>
                <w:sz w:val="20"/>
              </w:rPr>
            </w:pPr>
          </w:p>
          <w:p w:rsidR="009F1A0E" w:rsidRDefault="009F1A0E">
            <w:pPr>
              <w:jc w:val="left"/>
              <w:rPr>
                <w:rFonts w:ascii="Arial" w:hAnsi="Arial" w:cs="Arial"/>
                <w:b/>
                <w:color w:val="0000FF"/>
                <w:sz w:val="20"/>
              </w:rPr>
            </w:pPr>
            <w:r>
              <w:rPr>
                <w:rFonts w:ascii="Arial" w:hAnsi="Arial" w:cs="Arial"/>
                <w:b/>
                <w:color w:val="0000FF"/>
                <w:sz w:val="20"/>
              </w:rPr>
              <w:t>Procedure Notes</w:t>
            </w:r>
          </w:p>
          <w:p w:rsidR="009F1A0E" w:rsidRDefault="009F1A0E">
            <w:pPr>
              <w:rPr>
                <w:rFonts w:ascii="Arial" w:hAnsi="Arial" w:cs="Arial"/>
                <w:b/>
                <w:sz w:val="20"/>
              </w:rPr>
            </w:pPr>
          </w:p>
        </w:tc>
        <w:tc>
          <w:tcPr>
            <w:tcW w:w="9360" w:type="dxa"/>
            <w:gridSpan w:val="8"/>
            <w:tcBorders>
              <w:top w:val="single" w:sz="4" w:space="0" w:color="auto"/>
              <w:left w:val="nil"/>
              <w:bottom w:val="nil"/>
              <w:right w:val="nil"/>
            </w:tcBorders>
          </w:tcPr>
          <w:p w:rsidR="009F1A0E" w:rsidRDefault="009F1A0E">
            <w:pPr>
              <w:jc w:val="left"/>
              <w:rPr>
                <w:rFonts w:ascii="Arial" w:hAnsi="Arial" w:cs="Arial"/>
                <w:iCs/>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Because the pH of freshly excreted urine does not reach a pH of 9 in normal or abnormal conditions, a pH of 9.0 is associated with an improperly preserved specimen and indicates that a fresh specimen should be obtained to ensure the validity of the results.</w:t>
            </w:r>
          </w:p>
          <w:p w:rsidR="009F1A0E" w:rsidRDefault="008F4135" w:rsidP="008F4135">
            <w:pPr>
              <w:widowControl w:val="0"/>
              <w:ind w:left="360"/>
              <w:jc w:val="left"/>
              <w:rPr>
                <w:rFonts w:ascii="Arial" w:hAnsi="Arial" w:cs="Arial"/>
                <w:snapToGrid w:val="0"/>
                <w:sz w:val="20"/>
                <w:szCs w:val="20"/>
              </w:rPr>
            </w:pPr>
            <w:r>
              <w:rPr>
                <w:rFonts w:ascii="Arial" w:hAnsi="Arial" w:cs="Arial"/>
                <w:snapToGrid w:val="0"/>
                <w:sz w:val="20"/>
                <w:szCs w:val="20"/>
              </w:rPr>
              <w:t>The following code will</w:t>
            </w:r>
            <w:r w:rsidR="009F1A0E">
              <w:rPr>
                <w:rFonts w:ascii="Arial" w:hAnsi="Arial" w:cs="Arial"/>
                <w:snapToGrid w:val="0"/>
                <w:sz w:val="20"/>
                <w:szCs w:val="20"/>
              </w:rPr>
              <w:t xml:space="preserve"> be appended to results as</w:t>
            </w:r>
            <w:r>
              <w:rPr>
                <w:rFonts w:ascii="Arial" w:hAnsi="Arial" w:cs="Arial"/>
                <w:snapToGrid w:val="0"/>
                <w:sz w:val="20"/>
                <w:szCs w:val="20"/>
              </w:rPr>
              <w:t xml:space="preserve"> a comment that suggests collecting a fresh sample</w:t>
            </w:r>
            <w:r w:rsidR="009F1A0E">
              <w:rPr>
                <w:rFonts w:ascii="Arial" w:hAnsi="Arial" w:cs="Arial"/>
                <w:snapToGrid w:val="0"/>
                <w:sz w:val="20"/>
                <w:szCs w:val="20"/>
              </w:rPr>
              <w:t>;</w:t>
            </w:r>
          </w:p>
          <w:p w:rsidR="009F1A0E" w:rsidRDefault="009F1A0E" w:rsidP="009F1A0E">
            <w:pPr>
              <w:widowControl w:val="0"/>
              <w:numPr>
                <w:ilvl w:val="1"/>
                <w:numId w:val="31"/>
              </w:numPr>
              <w:jc w:val="left"/>
              <w:rPr>
                <w:rFonts w:ascii="Arial" w:hAnsi="Arial" w:cs="Arial"/>
                <w:snapToGrid w:val="0"/>
                <w:sz w:val="20"/>
                <w:szCs w:val="20"/>
              </w:rPr>
            </w:pPr>
            <w:r>
              <w:rPr>
                <w:rFonts w:ascii="Arial" w:hAnsi="Arial" w:cs="Arial"/>
                <w:snapToGrid w:val="0"/>
                <w:sz w:val="20"/>
                <w:szCs w:val="20"/>
              </w:rPr>
              <w:t>QPH – Specimen qualit</w:t>
            </w:r>
            <w:r w:rsidR="008F4135">
              <w:rPr>
                <w:rFonts w:ascii="Arial" w:hAnsi="Arial" w:cs="Arial"/>
                <w:snapToGrid w:val="0"/>
                <w:sz w:val="20"/>
                <w:szCs w:val="20"/>
              </w:rPr>
              <w:t>y questionable due to high pH, suggest recollect.</w:t>
            </w:r>
            <w:r>
              <w:rPr>
                <w:rFonts w:ascii="Arial" w:hAnsi="Arial" w:cs="Arial"/>
                <w:snapToGrid w:val="0"/>
                <w:sz w:val="20"/>
                <w:szCs w:val="20"/>
              </w:rPr>
              <w:t xml:space="preserve">  </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Do not concentrate quantities of less than 5.0 </w:t>
            </w:r>
            <w:proofErr w:type="spellStart"/>
            <w:r>
              <w:rPr>
                <w:rFonts w:ascii="Arial" w:hAnsi="Arial" w:cs="Arial"/>
                <w:snapToGrid w:val="0"/>
                <w:sz w:val="20"/>
                <w:szCs w:val="20"/>
              </w:rPr>
              <w:t>mL.</w:t>
            </w:r>
            <w:proofErr w:type="spellEnd"/>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Straw is the same as pale yellow.</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The directions must be followed exactly.</w:t>
            </w:r>
          </w:p>
          <w:p w:rsidR="009F1A0E" w:rsidRDefault="009F1A0E" w:rsidP="009F1A0E">
            <w:pPr>
              <w:widowControl w:val="0"/>
              <w:numPr>
                <w:ilvl w:val="0"/>
                <w:numId w:val="33"/>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Accurate timing is essential to obtain optimal results.</w:t>
            </w:r>
          </w:p>
          <w:p w:rsidR="009F1A0E" w:rsidRDefault="009F1A0E" w:rsidP="009F1A0E">
            <w:pPr>
              <w:widowControl w:val="0"/>
              <w:numPr>
                <w:ilvl w:val="0"/>
                <w:numId w:val="33"/>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The </w:t>
            </w:r>
            <w:proofErr w:type="spellStart"/>
            <w:r>
              <w:rPr>
                <w:rFonts w:ascii="Arial" w:hAnsi="Arial" w:cs="Arial"/>
                <w:snapToGrid w:val="0"/>
                <w:sz w:val="20"/>
                <w:szCs w:val="20"/>
              </w:rPr>
              <w:t>Clinitek</w:t>
            </w:r>
            <w:proofErr w:type="spellEnd"/>
            <w:r>
              <w:rPr>
                <w:rFonts w:ascii="Arial" w:hAnsi="Arial" w:cs="Arial"/>
                <w:snapToGrid w:val="0"/>
                <w:sz w:val="20"/>
                <w:szCs w:val="20"/>
                <w:vertAlign w:val="superscript"/>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instrument will read the test strips at the appropriate time intervals.</w:t>
            </w:r>
          </w:p>
          <w:p w:rsidR="009F1A0E" w:rsidRDefault="009F1A0E" w:rsidP="009F1A0E">
            <w:pPr>
              <w:widowControl w:val="0"/>
              <w:numPr>
                <w:ilvl w:val="0"/>
                <w:numId w:val="33"/>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If excessive liquid is left on the ID band portion of the dipstick or in instances where </w:t>
            </w:r>
            <w:proofErr w:type="gramStart"/>
            <w:r>
              <w:rPr>
                <w:rFonts w:ascii="Arial" w:hAnsi="Arial" w:cs="Arial"/>
                <w:snapToGrid w:val="0"/>
                <w:sz w:val="20"/>
                <w:szCs w:val="20"/>
              </w:rPr>
              <w:t>a dark</w:t>
            </w:r>
            <w:proofErr w:type="gramEnd"/>
            <w:r>
              <w:rPr>
                <w:rFonts w:ascii="Arial" w:hAnsi="Arial" w:cs="Arial"/>
                <w:snapToGrid w:val="0"/>
                <w:sz w:val="20"/>
                <w:szCs w:val="20"/>
              </w:rPr>
              <w:t xml:space="preserve"> or pigmented urine is being analyzed an error message may be generated. Repeat testing with a new dipstick, taking care not to get any urine on the ID band portion of the dipstick.</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Cloudy urines can be placed in warm tap water to dissolve possible </w:t>
            </w:r>
            <w:proofErr w:type="spellStart"/>
            <w:r>
              <w:rPr>
                <w:rFonts w:ascii="Arial" w:hAnsi="Arial" w:cs="Arial"/>
                <w:snapToGrid w:val="0"/>
                <w:sz w:val="20"/>
                <w:szCs w:val="20"/>
              </w:rPr>
              <w:t>urate</w:t>
            </w:r>
            <w:proofErr w:type="spellEnd"/>
            <w:r>
              <w:rPr>
                <w:rFonts w:ascii="Arial" w:hAnsi="Arial" w:cs="Arial"/>
                <w:snapToGrid w:val="0"/>
                <w:sz w:val="20"/>
                <w:szCs w:val="20"/>
              </w:rPr>
              <w:t xml:space="preserve"> crystals that form on cooling of the urine.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Amorphous </w:t>
            </w:r>
            <w:proofErr w:type="spellStart"/>
            <w:r>
              <w:rPr>
                <w:rFonts w:ascii="Arial" w:hAnsi="Arial" w:cs="Arial"/>
                <w:snapToGrid w:val="0"/>
                <w:sz w:val="20"/>
                <w:szCs w:val="20"/>
              </w:rPr>
              <w:t>urates</w:t>
            </w:r>
            <w:proofErr w:type="spellEnd"/>
            <w:r>
              <w:rPr>
                <w:rFonts w:ascii="Arial" w:hAnsi="Arial" w:cs="Arial"/>
                <w:snapToGrid w:val="0"/>
                <w:sz w:val="20"/>
                <w:szCs w:val="20"/>
              </w:rPr>
              <w:t xml:space="preserve"> dissolve in 10% </w:t>
            </w:r>
            <w:proofErr w:type="spellStart"/>
            <w:r>
              <w:rPr>
                <w:rFonts w:ascii="Arial" w:hAnsi="Arial" w:cs="Arial"/>
                <w:snapToGrid w:val="0"/>
                <w:sz w:val="20"/>
                <w:szCs w:val="20"/>
              </w:rPr>
              <w:t>NaOH</w:t>
            </w:r>
            <w:proofErr w:type="spellEnd"/>
            <w:r>
              <w:rPr>
                <w:rFonts w:ascii="Arial" w:hAnsi="Arial" w:cs="Arial"/>
                <w:snapToGrid w:val="0"/>
                <w:sz w:val="20"/>
                <w:szCs w:val="20"/>
              </w:rPr>
              <w:t>:</w:t>
            </w:r>
          </w:p>
          <w:p w:rsidR="009F1A0E" w:rsidRDefault="009F1A0E" w:rsidP="009F1A0E">
            <w:pPr>
              <w:widowControl w:val="0"/>
              <w:numPr>
                <w:ilvl w:val="0"/>
                <w:numId w:val="34"/>
              </w:numPr>
              <w:jc w:val="left"/>
              <w:rPr>
                <w:rFonts w:ascii="Arial" w:hAnsi="Arial" w:cs="Arial"/>
                <w:snapToGrid w:val="0"/>
                <w:sz w:val="20"/>
                <w:szCs w:val="20"/>
              </w:rPr>
            </w:pPr>
            <w:r>
              <w:rPr>
                <w:rFonts w:ascii="Arial" w:hAnsi="Arial" w:cs="Arial"/>
                <w:snapToGrid w:val="0"/>
                <w:sz w:val="20"/>
                <w:szCs w:val="20"/>
              </w:rPr>
              <w:t xml:space="preserve">Add one drop of </w:t>
            </w:r>
            <w:proofErr w:type="spellStart"/>
            <w:r>
              <w:rPr>
                <w:rFonts w:ascii="Arial" w:hAnsi="Arial" w:cs="Arial"/>
                <w:snapToGrid w:val="0"/>
                <w:sz w:val="20"/>
                <w:szCs w:val="20"/>
              </w:rPr>
              <w:t>NaOH</w:t>
            </w:r>
            <w:proofErr w:type="spellEnd"/>
            <w:r>
              <w:rPr>
                <w:rFonts w:ascii="Arial" w:hAnsi="Arial" w:cs="Arial"/>
                <w:snapToGrid w:val="0"/>
                <w:sz w:val="20"/>
                <w:szCs w:val="20"/>
              </w:rPr>
              <w:t xml:space="preserve"> to one drop of sediment</w:t>
            </w:r>
          </w:p>
          <w:p w:rsidR="009F1A0E" w:rsidRDefault="009F1A0E" w:rsidP="009F1A0E">
            <w:pPr>
              <w:widowControl w:val="0"/>
              <w:numPr>
                <w:ilvl w:val="0"/>
                <w:numId w:val="34"/>
              </w:numPr>
              <w:jc w:val="left"/>
              <w:rPr>
                <w:rFonts w:ascii="Arial" w:hAnsi="Arial" w:cs="Arial"/>
                <w:snapToGrid w:val="0"/>
                <w:sz w:val="20"/>
                <w:szCs w:val="20"/>
              </w:rPr>
            </w:pPr>
            <w:r>
              <w:rPr>
                <w:rFonts w:ascii="Arial" w:hAnsi="Arial" w:cs="Arial"/>
                <w:snapToGrid w:val="0"/>
                <w:sz w:val="20"/>
                <w:szCs w:val="20"/>
              </w:rPr>
              <w:t>Watch for clearing of sediment.</w:t>
            </w:r>
          </w:p>
          <w:p w:rsidR="009F1A0E" w:rsidRDefault="009F1A0E">
            <w:pPr>
              <w:widowControl w:val="0"/>
              <w:jc w:val="left"/>
              <w:rPr>
                <w:rFonts w:ascii="Arial" w:hAnsi="Arial" w:cs="Arial"/>
                <w:snapToGrid w:val="0"/>
                <w:sz w:val="20"/>
                <w:szCs w:val="20"/>
              </w:rPr>
            </w:pPr>
          </w:p>
          <w:p w:rsidR="009F1A0E" w:rsidRDefault="009F1A0E" w:rsidP="009F1A0E">
            <w:pPr>
              <w:pStyle w:val="BodyText2"/>
              <w:widowControl w:val="0"/>
              <w:numPr>
                <w:ilvl w:val="0"/>
                <w:numId w:val="32"/>
              </w:numPr>
              <w:rPr>
                <w:rFonts w:ascii="Arial" w:hAnsi="Arial" w:cs="Arial"/>
                <w:b w:val="0"/>
                <w:color w:val="auto"/>
                <w:sz w:val="20"/>
                <w:szCs w:val="20"/>
              </w:rPr>
            </w:pPr>
            <w:r>
              <w:rPr>
                <w:rFonts w:ascii="Arial" w:hAnsi="Arial" w:cs="Arial"/>
                <w:b w:val="0"/>
                <w:color w:val="auto"/>
                <w:sz w:val="20"/>
                <w:szCs w:val="20"/>
              </w:rPr>
              <w:t xml:space="preserve">Amorphous phosphates dissolve in 25% </w:t>
            </w:r>
            <w:proofErr w:type="spellStart"/>
            <w:r>
              <w:rPr>
                <w:rFonts w:ascii="Arial" w:hAnsi="Arial" w:cs="Arial"/>
                <w:b w:val="0"/>
                <w:color w:val="auto"/>
                <w:sz w:val="20"/>
                <w:szCs w:val="20"/>
              </w:rPr>
              <w:t>HCl</w:t>
            </w:r>
            <w:proofErr w:type="spellEnd"/>
          </w:p>
          <w:p w:rsidR="009F1A0E" w:rsidRDefault="009F1A0E" w:rsidP="009F1A0E">
            <w:pPr>
              <w:widowControl w:val="0"/>
              <w:numPr>
                <w:ilvl w:val="0"/>
                <w:numId w:val="35"/>
              </w:numPr>
              <w:jc w:val="left"/>
              <w:rPr>
                <w:rFonts w:ascii="Arial" w:hAnsi="Arial" w:cs="Arial"/>
                <w:snapToGrid w:val="0"/>
                <w:sz w:val="20"/>
                <w:szCs w:val="20"/>
              </w:rPr>
            </w:pPr>
            <w:r>
              <w:rPr>
                <w:rFonts w:ascii="Arial" w:hAnsi="Arial" w:cs="Arial"/>
                <w:snapToGrid w:val="0"/>
                <w:sz w:val="20"/>
                <w:szCs w:val="20"/>
              </w:rPr>
              <w:t xml:space="preserve">Add one drop of </w:t>
            </w:r>
            <w:proofErr w:type="spellStart"/>
            <w:r>
              <w:rPr>
                <w:rFonts w:ascii="Arial" w:hAnsi="Arial" w:cs="Arial"/>
                <w:snapToGrid w:val="0"/>
                <w:sz w:val="20"/>
                <w:szCs w:val="20"/>
              </w:rPr>
              <w:t>HCl</w:t>
            </w:r>
            <w:proofErr w:type="spellEnd"/>
            <w:r>
              <w:rPr>
                <w:rFonts w:ascii="Arial" w:hAnsi="Arial" w:cs="Arial"/>
                <w:snapToGrid w:val="0"/>
                <w:sz w:val="20"/>
                <w:szCs w:val="20"/>
              </w:rPr>
              <w:t xml:space="preserve"> to one drop of sediment</w:t>
            </w:r>
          </w:p>
          <w:p w:rsidR="009F1A0E" w:rsidRDefault="009F1A0E" w:rsidP="009F1A0E">
            <w:pPr>
              <w:widowControl w:val="0"/>
              <w:numPr>
                <w:ilvl w:val="0"/>
                <w:numId w:val="35"/>
              </w:numPr>
              <w:jc w:val="left"/>
              <w:rPr>
                <w:rFonts w:ascii="Arial" w:hAnsi="Arial" w:cs="Arial"/>
                <w:snapToGrid w:val="0"/>
                <w:sz w:val="20"/>
                <w:szCs w:val="20"/>
              </w:rPr>
            </w:pPr>
            <w:r>
              <w:rPr>
                <w:rFonts w:ascii="Arial" w:hAnsi="Arial" w:cs="Arial"/>
                <w:snapToGrid w:val="0"/>
                <w:sz w:val="20"/>
                <w:szCs w:val="20"/>
              </w:rPr>
              <w:t>Watch for clearing of sediment.</w:t>
            </w:r>
          </w:p>
          <w:p w:rsidR="009F1A0E" w:rsidRDefault="009F1A0E">
            <w:pPr>
              <w:pStyle w:val="BodyText2"/>
              <w:rPr>
                <w:rFonts w:ascii="Arial" w:hAnsi="Arial" w:cs="Arial"/>
                <w:b w:val="0"/>
                <w:color w:val="auto"/>
                <w:sz w:val="20"/>
                <w:szCs w:val="20"/>
              </w:rPr>
            </w:pPr>
          </w:p>
          <w:p w:rsidR="009F1A0E" w:rsidRDefault="009F1A0E" w:rsidP="009F1A0E">
            <w:pPr>
              <w:pStyle w:val="BodyText2"/>
              <w:widowControl w:val="0"/>
              <w:numPr>
                <w:ilvl w:val="0"/>
                <w:numId w:val="32"/>
              </w:numPr>
              <w:rPr>
                <w:rFonts w:ascii="Arial" w:hAnsi="Arial" w:cs="Arial"/>
                <w:b w:val="0"/>
                <w:color w:val="auto"/>
                <w:sz w:val="20"/>
                <w:szCs w:val="20"/>
              </w:rPr>
            </w:pPr>
            <w:proofErr w:type="spellStart"/>
            <w:r>
              <w:rPr>
                <w:rFonts w:ascii="Arial" w:hAnsi="Arial" w:cs="Arial"/>
                <w:b w:val="0"/>
                <w:color w:val="auto"/>
                <w:sz w:val="20"/>
                <w:szCs w:val="20"/>
              </w:rPr>
              <w:t>Cystine</w:t>
            </w:r>
            <w:proofErr w:type="spellEnd"/>
            <w:r>
              <w:rPr>
                <w:rFonts w:ascii="Arial" w:hAnsi="Arial" w:cs="Arial"/>
                <w:b w:val="0"/>
                <w:color w:val="auto"/>
                <w:sz w:val="20"/>
                <w:szCs w:val="20"/>
              </w:rPr>
              <w:t xml:space="preserve"> crystals appear as colorless, six-sided (hexagonal) plates.</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Sides are not always even and may be laminated or layered.</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The crystals tend to clump.</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Present primarily in acid urine.</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They are clinically significant and indicate disease.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In consultation with the physician advisory group, Children’s laboratory does not routinely perform testing for reducing substances other than glucose. It has been determined that testing for reducing substances is more appropriately performed as part of a metabolic screen.</w:t>
            </w:r>
          </w:p>
          <w:p w:rsidR="009F1A0E" w:rsidRDefault="009F1A0E">
            <w:pPr>
              <w:jc w:val="left"/>
              <w:rPr>
                <w:rFonts w:ascii="Arial" w:hAnsi="Arial" w:cs="Arial"/>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If urine is grossly bloody, do the following</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Run urine on the </w:t>
            </w:r>
            <w:proofErr w:type="spellStart"/>
            <w:r>
              <w:rPr>
                <w:rFonts w:ascii="Arial" w:hAnsi="Arial"/>
                <w:snapToGrid w:val="0"/>
                <w:sz w:val="20"/>
                <w:szCs w:val="20"/>
              </w:rPr>
              <w:t>Clinitek</w:t>
            </w:r>
            <w:proofErr w:type="spellEnd"/>
            <w:r>
              <w:rPr>
                <w:rFonts w:ascii="Arial" w:hAnsi="Arial"/>
                <w:snapToGrid w:val="0"/>
                <w:sz w:val="20"/>
                <w:szCs w:val="20"/>
                <w:vertAlign w:val="superscript"/>
              </w:rPr>
              <w:t xml:space="preserve"> </w:t>
            </w:r>
            <w:proofErr w:type="spellStart"/>
            <w:r w:rsidR="00074E3F">
              <w:rPr>
                <w:rFonts w:ascii="Arial" w:hAnsi="Arial"/>
                <w:snapToGrid w:val="0"/>
                <w:sz w:val="20"/>
                <w:szCs w:val="20"/>
              </w:rPr>
              <w:t>Advantus</w:t>
            </w:r>
            <w:proofErr w:type="spellEnd"/>
            <w:r w:rsidR="00074E3F">
              <w:rPr>
                <w:rFonts w:ascii="Arial" w:hAnsi="Arial"/>
                <w:snapToGrid w:val="0"/>
                <w:sz w:val="20"/>
                <w:szCs w:val="20"/>
              </w:rPr>
              <w:t>™</w:t>
            </w:r>
            <w:proofErr w:type="gramStart"/>
            <w:r w:rsidR="00074E3F">
              <w:rPr>
                <w:rFonts w:ascii="Arial" w:hAnsi="Arial"/>
                <w:snapToGrid w:val="0"/>
                <w:sz w:val="20"/>
                <w:szCs w:val="20"/>
              </w:rPr>
              <w:t>,</w:t>
            </w:r>
            <w:proofErr w:type="gramEnd"/>
            <w:r w:rsidR="00074E3F">
              <w:rPr>
                <w:rFonts w:ascii="Arial" w:hAnsi="Arial"/>
                <w:snapToGrid w:val="0"/>
                <w:sz w:val="20"/>
                <w:szCs w:val="20"/>
              </w:rPr>
              <w:t xml:space="preserve"> </w:t>
            </w:r>
            <w:r w:rsidR="00074E3F" w:rsidRPr="00074E3F">
              <w:rPr>
                <w:rFonts w:ascii="Arial" w:hAnsi="Arial"/>
                <w:b/>
                <w:snapToGrid w:val="0"/>
                <w:sz w:val="20"/>
                <w:szCs w:val="20"/>
              </w:rPr>
              <w:t>remember to add an extra number or notation to the</w:t>
            </w:r>
            <w:r w:rsidR="00074E3F">
              <w:rPr>
                <w:rFonts w:ascii="Arial" w:hAnsi="Arial"/>
                <w:snapToGrid w:val="0"/>
                <w:sz w:val="20"/>
                <w:szCs w:val="20"/>
              </w:rPr>
              <w:t xml:space="preserve"> </w:t>
            </w:r>
            <w:r w:rsidR="00074E3F" w:rsidRPr="00074E3F">
              <w:rPr>
                <w:rFonts w:ascii="Arial" w:hAnsi="Arial"/>
                <w:b/>
                <w:snapToGrid w:val="0"/>
                <w:sz w:val="20"/>
                <w:szCs w:val="20"/>
              </w:rPr>
              <w:t xml:space="preserve">accession number so it will not </w:t>
            </w:r>
            <w:proofErr w:type="spellStart"/>
            <w:r w:rsidR="00074E3F" w:rsidRPr="00074E3F">
              <w:rPr>
                <w:rFonts w:ascii="Arial" w:hAnsi="Arial"/>
                <w:b/>
                <w:snapToGrid w:val="0"/>
                <w:sz w:val="20"/>
                <w:szCs w:val="20"/>
              </w:rPr>
              <w:t>autofile</w:t>
            </w:r>
            <w:proofErr w:type="spellEnd"/>
            <w:r w:rsidR="00074E3F" w:rsidRPr="00074E3F">
              <w:rPr>
                <w:rFonts w:ascii="Arial" w:hAnsi="Arial"/>
                <w:b/>
                <w:snapToGrid w:val="0"/>
                <w:sz w:val="20"/>
                <w:szCs w:val="20"/>
              </w:rPr>
              <w:t>.</w:t>
            </w:r>
            <w:r>
              <w:rPr>
                <w:rFonts w:ascii="Arial" w:hAnsi="Arial"/>
                <w:snapToGrid w:val="0"/>
                <w:sz w:val="20"/>
                <w:szCs w:val="20"/>
              </w:rPr>
              <w:t xml:space="preserve"> This will provide results on blood, leukocytes, nitrite and protein.</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Spin urine for five minutes at 2200 RPM.</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Pour supernatant into another urine tube.</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Perform any confirmatory tests that are necessary.</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Dip a </w:t>
            </w:r>
            <w:proofErr w:type="spellStart"/>
            <w:r>
              <w:rPr>
                <w:rFonts w:ascii="Arial" w:hAnsi="Arial"/>
                <w:snapToGrid w:val="0"/>
                <w:sz w:val="20"/>
                <w:szCs w:val="20"/>
              </w:rPr>
              <w:t>Multistix</w:t>
            </w:r>
            <w:proofErr w:type="spellEnd"/>
            <w:r>
              <w:rPr>
                <w:rFonts w:ascii="Arial" w:hAnsi="Arial"/>
                <w:snapToGrid w:val="0"/>
                <w:sz w:val="20"/>
                <w:szCs w:val="20"/>
                <w:vertAlign w:val="superscript"/>
              </w:rPr>
              <w:t xml:space="preserve"> </w:t>
            </w:r>
            <w:r>
              <w:rPr>
                <w:rFonts w:ascii="Arial" w:hAnsi="Arial"/>
                <w:snapToGrid w:val="0"/>
                <w:sz w:val="20"/>
                <w:szCs w:val="20"/>
              </w:rPr>
              <w:t xml:space="preserve">10SG into the supernatant and place on </w:t>
            </w:r>
            <w:proofErr w:type="spellStart"/>
            <w:r>
              <w:rPr>
                <w:rFonts w:ascii="Arial" w:hAnsi="Arial"/>
                <w:snapToGrid w:val="0"/>
                <w:sz w:val="20"/>
                <w:szCs w:val="20"/>
              </w:rPr>
              <w:t>Clinitek</w:t>
            </w:r>
            <w:proofErr w:type="spellEnd"/>
            <w:r>
              <w:rPr>
                <w:rFonts w:ascii="Arial" w:hAnsi="Arial"/>
                <w:snapToGrid w:val="0"/>
                <w:sz w:val="20"/>
                <w:szCs w:val="20"/>
                <w:vertAlign w:val="superscript"/>
              </w:rPr>
              <w:t xml:space="preserve"> </w:t>
            </w:r>
            <w:proofErr w:type="spellStart"/>
            <w:r w:rsidR="00074E3F">
              <w:rPr>
                <w:rFonts w:ascii="Arial" w:hAnsi="Arial"/>
                <w:snapToGrid w:val="0"/>
                <w:sz w:val="20"/>
                <w:szCs w:val="20"/>
              </w:rPr>
              <w:t>Advantus</w:t>
            </w:r>
            <w:proofErr w:type="spellEnd"/>
            <w:r w:rsidR="00074E3F">
              <w:rPr>
                <w:rFonts w:ascii="Arial" w:hAnsi="Arial"/>
                <w:snapToGrid w:val="0"/>
                <w:sz w:val="20"/>
                <w:szCs w:val="20"/>
              </w:rPr>
              <w:t>™</w:t>
            </w:r>
            <w:proofErr w:type="gramStart"/>
            <w:r w:rsidR="00074E3F">
              <w:rPr>
                <w:rFonts w:ascii="Arial" w:hAnsi="Arial"/>
                <w:snapToGrid w:val="0"/>
                <w:sz w:val="20"/>
                <w:szCs w:val="20"/>
              </w:rPr>
              <w:t>,</w:t>
            </w:r>
            <w:proofErr w:type="gramEnd"/>
            <w:r w:rsidR="00074E3F">
              <w:rPr>
                <w:rFonts w:ascii="Arial" w:hAnsi="Arial"/>
                <w:snapToGrid w:val="0"/>
                <w:sz w:val="20"/>
                <w:szCs w:val="20"/>
              </w:rPr>
              <w:t xml:space="preserve"> </w:t>
            </w:r>
            <w:r w:rsidR="00074E3F" w:rsidRPr="00074E3F">
              <w:rPr>
                <w:rFonts w:ascii="Arial" w:hAnsi="Arial"/>
                <w:b/>
                <w:snapToGrid w:val="0"/>
                <w:sz w:val="20"/>
                <w:szCs w:val="20"/>
              </w:rPr>
              <w:t>again remember to</w:t>
            </w:r>
            <w:r w:rsidR="00074E3F">
              <w:rPr>
                <w:rFonts w:ascii="Arial" w:hAnsi="Arial"/>
                <w:snapToGrid w:val="0"/>
                <w:sz w:val="20"/>
                <w:szCs w:val="20"/>
              </w:rPr>
              <w:t xml:space="preserve"> </w:t>
            </w:r>
            <w:r w:rsidR="00074E3F" w:rsidRPr="00074E3F">
              <w:rPr>
                <w:rFonts w:ascii="Arial" w:hAnsi="Arial"/>
                <w:b/>
                <w:snapToGrid w:val="0"/>
                <w:sz w:val="20"/>
                <w:szCs w:val="20"/>
              </w:rPr>
              <w:t xml:space="preserve">modify the accession number so it will not </w:t>
            </w:r>
            <w:proofErr w:type="spellStart"/>
            <w:r w:rsidR="00074E3F" w:rsidRPr="00074E3F">
              <w:rPr>
                <w:rFonts w:ascii="Arial" w:hAnsi="Arial"/>
                <w:b/>
                <w:snapToGrid w:val="0"/>
                <w:sz w:val="20"/>
                <w:szCs w:val="20"/>
              </w:rPr>
              <w:t>autofile</w:t>
            </w:r>
            <w:proofErr w:type="spellEnd"/>
            <w:r w:rsidR="00074E3F">
              <w:rPr>
                <w:rFonts w:ascii="Arial" w:hAnsi="Arial"/>
                <w:b/>
                <w:snapToGrid w:val="0"/>
                <w:sz w:val="20"/>
                <w:szCs w:val="20"/>
              </w:rPr>
              <w:t>.</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This will provide results on specific gravity, glucose, </w:t>
            </w:r>
            <w:proofErr w:type="spellStart"/>
            <w:r>
              <w:rPr>
                <w:rFonts w:ascii="Arial" w:hAnsi="Arial"/>
                <w:snapToGrid w:val="0"/>
                <w:sz w:val="20"/>
                <w:szCs w:val="20"/>
              </w:rPr>
              <w:t>bilirubin</w:t>
            </w:r>
            <w:proofErr w:type="spellEnd"/>
            <w:r>
              <w:rPr>
                <w:rFonts w:ascii="Arial" w:hAnsi="Arial"/>
                <w:snapToGrid w:val="0"/>
                <w:sz w:val="20"/>
                <w:szCs w:val="20"/>
              </w:rPr>
              <w:t xml:space="preserve">, </w:t>
            </w:r>
            <w:proofErr w:type="spellStart"/>
            <w:r>
              <w:rPr>
                <w:rFonts w:ascii="Arial" w:hAnsi="Arial"/>
                <w:snapToGrid w:val="0"/>
                <w:sz w:val="20"/>
                <w:szCs w:val="20"/>
              </w:rPr>
              <w:t>ketone</w:t>
            </w:r>
            <w:proofErr w:type="spellEnd"/>
            <w:r>
              <w:rPr>
                <w:rFonts w:ascii="Arial" w:hAnsi="Arial"/>
                <w:snapToGrid w:val="0"/>
                <w:sz w:val="20"/>
                <w:szCs w:val="20"/>
              </w:rPr>
              <w:t xml:space="preserve">, pH and </w:t>
            </w:r>
            <w:proofErr w:type="spellStart"/>
            <w:r>
              <w:rPr>
                <w:rFonts w:ascii="Arial" w:hAnsi="Arial"/>
                <w:snapToGrid w:val="0"/>
                <w:sz w:val="20"/>
                <w:szCs w:val="20"/>
              </w:rPr>
              <w:t>urobilinogen</w:t>
            </w:r>
            <w:proofErr w:type="spellEnd"/>
            <w:r>
              <w:rPr>
                <w:rFonts w:ascii="Arial" w:hAnsi="Arial"/>
                <w:snapToGrid w:val="0"/>
                <w:sz w:val="20"/>
                <w:szCs w:val="20"/>
              </w:rPr>
              <w:t xml:space="preserve"> without any interference’s from red cells.</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Label each printout as "spun" or "</w:t>
            </w:r>
            <w:proofErr w:type="spellStart"/>
            <w:r>
              <w:rPr>
                <w:rFonts w:ascii="Arial" w:hAnsi="Arial"/>
                <w:snapToGrid w:val="0"/>
                <w:sz w:val="20"/>
                <w:szCs w:val="20"/>
              </w:rPr>
              <w:t>unspun</w:t>
            </w:r>
            <w:proofErr w:type="spellEnd"/>
            <w:r>
              <w:rPr>
                <w:rFonts w:ascii="Arial" w:hAnsi="Arial"/>
                <w:snapToGrid w:val="0"/>
                <w:sz w:val="20"/>
                <w:szCs w:val="20"/>
              </w:rPr>
              <w:t xml:space="preserve">" and tape both to urine </w:t>
            </w:r>
            <w:proofErr w:type="spellStart"/>
            <w:r>
              <w:rPr>
                <w:rFonts w:ascii="Arial" w:hAnsi="Arial"/>
                <w:snapToGrid w:val="0"/>
                <w:sz w:val="20"/>
                <w:szCs w:val="20"/>
              </w:rPr>
              <w:t>logsheet</w:t>
            </w:r>
            <w:proofErr w:type="spellEnd"/>
            <w:r>
              <w:rPr>
                <w:rFonts w:ascii="Arial" w:hAnsi="Arial"/>
                <w:snapToGrid w:val="0"/>
                <w:sz w:val="20"/>
                <w:szCs w:val="20"/>
              </w:rPr>
              <w:t>.</w:t>
            </w:r>
          </w:p>
          <w:p w:rsidR="00465B73" w:rsidRDefault="00465B73" w:rsidP="009F1A0E">
            <w:pPr>
              <w:widowControl w:val="0"/>
              <w:numPr>
                <w:ilvl w:val="0"/>
                <w:numId w:val="47"/>
              </w:numPr>
              <w:rPr>
                <w:rFonts w:ascii="Arial" w:hAnsi="Arial"/>
                <w:snapToGrid w:val="0"/>
                <w:sz w:val="20"/>
                <w:szCs w:val="20"/>
              </w:rPr>
            </w:pPr>
            <w:r>
              <w:rPr>
                <w:rFonts w:ascii="Arial" w:hAnsi="Arial"/>
                <w:snapToGrid w:val="0"/>
                <w:sz w:val="20"/>
                <w:szCs w:val="20"/>
              </w:rPr>
              <w:t xml:space="preserve">For details on reporting in </w:t>
            </w:r>
            <w:proofErr w:type="spellStart"/>
            <w:r>
              <w:rPr>
                <w:rFonts w:ascii="Arial" w:hAnsi="Arial"/>
                <w:snapToGrid w:val="0"/>
                <w:sz w:val="20"/>
                <w:szCs w:val="20"/>
              </w:rPr>
              <w:t>Sunquest</w:t>
            </w:r>
            <w:proofErr w:type="spellEnd"/>
            <w:r>
              <w:rPr>
                <w:rFonts w:ascii="Arial" w:hAnsi="Arial"/>
                <w:snapToGrid w:val="0"/>
                <w:sz w:val="20"/>
                <w:szCs w:val="20"/>
              </w:rPr>
              <w:t xml:space="preserve"> see </w:t>
            </w:r>
            <w:hyperlink r:id="rId14" w:history="1">
              <w:r w:rsidRPr="00465B73">
                <w:rPr>
                  <w:rStyle w:val="Hyperlink"/>
                  <w:rFonts w:ascii="Arial" w:hAnsi="Arial"/>
                  <w:snapToGrid w:val="0"/>
                  <w:sz w:val="20"/>
                  <w:szCs w:val="20"/>
                </w:rPr>
                <w:t>Document Z - Resulting Grossly Bloody Urines in OEM</w:t>
              </w:r>
            </w:hyperlink>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Report blood, leukocyte esterase, nitrites, and p</w:t>
            </w:r>
            <w:r w:rsidR="00074E3F">
              <w:rPr>
                <w:rFonts w:ascii="Arial" w:hAnsi="Arial"/>
                <w:snapToGrid w:val="0"/>
                <w:sz w:val="20"/>
                <w:szCs w:val="20"/>
              </w:rPr>
              <w:t xml:space="preserve">rotein results from </w:t>
            </w:r>
            <w:proofErr w:type="spellStart"/>
            <w:r w:rsidR="00074E3F">
              <w:rPr>
                <w:rFonts w:ascii="Arial" w:hAnsi="Arial"/>
                <w:snapToGrid w:val="0"/>
                <w:sz w:val="20"/>
                <w:szCs w:val="20"/>
              </w:rPr>
              <w:t>unspun</w:t>
            </w:r>
            <w:proofErr w:type="spellEnd"/>
            <w:r w:rsidR="00074E3F">
              <w:rPr>
                <w:rFonts w:ascii="Arial" w:hAnsi="Arial"/>
                <w:snapToGrid w:val="0"/>
                <w:sz w:val="20"/>
                <w:szCs w:val="20"/>
              </w:rPr>
              <w:t xml:space="preserve"> tape manually.</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Report specific gravity, pH, glucose, </w:t>
            </w:r>
            <w:proofErr w:type="spellStart"/>
            <w:r>
              <w:rPr>
                <w:rFonts w:ascii="Arial" w:hAnsi="Arial"/>
                <w:snapToGrid w:val="0"/>
                <w:sz w:val="20"/>
                <w:szCs w:val="20"/>
              </w:rPr>
              <w:t>ketones</w:t>
            </w:r>
            <w:proofErr w:type="spellEnd"/>
            <w:r>
              <w:rPr>
                <w:rFonts w:ascii="Arial" w:hAnsi="Arial"/>
                <w:snapToGrid w:val="0"/>
                <w:sz w:val="20"/>
                <w:szCs w:val="20"/>
              </w:rPr>
              <w:t xml:space="preserve">, </w:t>
            </w:r>
            <w:proofErr w:type="spellStart"/>
            <w:proofErr w:type="gramStart"/>
            <w:r>
              <w:rPr>
                <w:rFonts w:ascii="Arial" w:hAnsi="Arial"/>
                <w:snapToGrid w:val="0"/>
                <w:sz w:val="20"/>
                <w:szCs w:val="20"/>
              </w:rPr>
              <w:t>bilirubin</w:t>
            </w:r>
            <w:proofErr w:type="spellEnd"/>
            <w:proofErr w:type="gramEnd"/>
            <w:r>
              <w:rPr>
                <w:rFonts w:ascii="Arial" w:hAnsi="Arial"/>
                <w:snapToGrid w:val="0"/>
                <w:sz w:val="20"/>
                <w:szCs w:val="20"/>
              </w:rPr>
              <w:t xml:space="preserve"> and </w:t>
            </w:r>
            <w:proofErr w:type="spellStart"/>
            <w:r>
              <w:rPr>
                <w:rFonts w:ascii="Arial" w:hAnsi="Arial"/>
                <w:snapToGrid w:val="0"/>
                <w:sz w:val="20"/>
                <w:szCs w:val="20"/>
              </w:rPr>
              <w:t>urobilinog</w:t>
            </w:r>
            <w:r w:rsidR="00074E3F">
              <w:rPr>
                <w:rFonts w:ascii="Arial" w:hAnsi="Arial"/>
                <w:snapToGrid w:val="0"/>
                <w:sz w:val="20"/>
                <w:szCs w:val="20"/>
              </w:rPr>
              <w:t>en</w:t>
            </w:r>
            <w:proofErr w:type="spellEnd"/>
            <w:r w:rsidR="00074E3F">
              <w:rPr>
                <w:rFonts w:ascii="Arial" w:hAnsi="Arial"/>
                <w:snapToGrid w:val="0"/>
                <w:sz w:val="20"/>
                <w:szCs w:val="20"/>
              </w:rPr>
              <w:t xml:space="preserve"> results from the “spun” tape manually.</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Perform microscopic.</w:t>
            </w:r>
          </w:p>
          <w:p w:rsidR="009F1A0E" w:rsidRDefault="009F1A0E">
            <w:pPr>
              <w:jc w:val="left"/>
              <w:rPr>
                <w:rFonts w:ascii="Arial" w:hAnsi="Arial" w:cs="Arial"/>
                <w:sz w:val="20"/>
                <w:szCs w:val="20"/>
              </w:rPr>
            </w:pPr>
          </w:p>
        </w:tc>
      </w:tr>
      <w:tr w:rsidR="009F1A0E">
        <w:trPr>
          <w:trHeight w:val="998"/>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top w:val="nil"/>
              <w:left w:val="nil"/>
              <w:bottom w:val="nil"/>
              <w:right w:val="nil"/>
            </w:tcBorders>
          </w:tcPr>
          <w:p w:rsidR="009F1A0E" w:rsidRPr="003D31F8" w:rsidRDefault="009F1A0E" w:rsidP="003D31F8">
            <w:pPr>
              <w:widowControl w:val="0"/>
              <w:jc w:val="left"/>
              <w:rPr>
                <w:rFonts w:ascii="Arial" w:hAnsi="Arial" w:cs="Arial"/>
                <w:snapToGrid w:val="0"/>
                <w:sz w:val="20"/>
                <w:szCs w:val="20"/>
              </w:rPr>
            </w:pP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Specific gravity: Do not test on </w:t>
            </w:r>
            <w:proofErr w:type="spellStart"/>
            <w:r>
              <w:rPr>
                <w:rFonts w:ascii="Arial" w:hAnsi="Arial" w:cs="Arial"/>
                <w:snapToGrid w:val="0"/>
                <w:sz w:val="20"/>
                <w:szCs w:val="20"/>
              </w:rPr>
              <w:t>refractometer</w:t>
            </w:r>
            <w:proofErr w:type="spellEnd"/>
            <w:r>
              <w:rPr>
                <w:rFonts w:ascii="Arial" w:hAnsi="Arial" w:cs="Arial"/>
                <w:snapToGrid w:val="0"/>
                <w:sz w:val="20"/>
                <w:szCs w:val="20"/>
              </w:rPr>
              <w:t>.</w:t>
            </w:r>
          </w:p>
          <w:p w:rsidR="009F1A0E" w:rsidRDefault="009F1A0E" w:rsidP="009F1A0E">
            <w:pPr>
              <w:widowControl w:val="0"/>
              <w:numPr>
                <w:ilvl w:val="0"/>
                <w:numId w:val="37"/>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Report &lt;05 or &gt;30 in box for results for results which are &lt;1.005 or &gt;1.030.</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Fluorescent or Contrast dye can be present in urine and may interfere with dipstick results. Chemical results on the dipstick should correlate with microscopic findings. If there are discrepancies please append dipstick results with one of the following codes:</w:t>
            </w:r>
          </w:p>
          <w:p w:rsidR="009F1A0E" w:rsidRDefault="009F1A0E" w:rsidP="009F1A0E">
            <w:pPr>
              <w:widowControl w:val="0"/>
              <w:numPr>
                <w:ilvl w:val="0"/>
                <w:numId w:val="67"/>
              </w:numPr>
              <w:jc w:val="left"/>
              <w:rPr>
                <w:rFonts w:ascii="Arial" w:hAnsi="Arial" w:cs="Arial"/>
                <w:snapToGrid w:val="0"/>
                <w:sz w:val="20"/>
                <w:szCs w:val="20"/>
              </w:rPr>
            </w:pPr>
            <w:r>
              <w:rPr>
                <w:rFonts w:ascii="Arial" w:hAnsi="Arial" w:cs="Arial"/>
                <w:snapToGrid w:val="0"/>
                <w:sz w:val="20"/>
                <w:szCs w:val="20"/>
              </w:rPr>
              <w:t>DYE - contrast dye may be present, may interfere with testing.</w:t>
            </w:r>
          </w:p>
          <w:p w:rsidR="009F1A0E" w:rsidRDefault="009F1A0E" w:rsidP="009F1A0E">
            <w:pPr>
              <w:widowControl w:val="0"/>
              <w:numPr>
                <w:ilvl w:val="0"/>
                <w:numId w:val="67"/>
              </w:numPr>
              <w:jc w:val="left"/>
              <w:rPr>
                <w:rFonts w:ascii="Arial" w:hAnsi="Arial" w:cs="Arial"/>
                <w:snapToGrid w:val="0"/>
                <w:sz w:val="20"/>
                <w:szCs w:val="20"/>
              </w:rPr>
            </w:pPr>
            <w:r>
              <w:rPr>
                <w:rFonts w:ascii="Arial" w:hAnsi="Arial" w:cs="Arial"/>
                <w:snapToGrid w:val="0"/>
                <w:sz w:val="20"/>
                <w:szCs w:val="20"/>
              </w:rPr>
              <w:t>INT - ? interfering substance</w:t>
            </w:r>
          </w:p>
          <w:p w:rsidR="009F1A0E" w:rsidRDefault="009F1A0E" w:rsidP="009F1A0E">
            <w:pPr>
              <w:widowControl w:val="0"/>
              <w:numPr>
                <w:ilvl w:val="0"/>
                <w:numId w:val="67"/>
              </w:numPr>
              <w:jc w:val="left"/>
              <w:rPr>
                <w:rFonts w:ascii="Arial" w:hAnsi="Arial" w:cs="Arial"/>
                <w:snapToGrid w:val="0"/>
                <w:sz w:val="20"/>
                <w:szCs w:val="20"/>
              </w:rPr>
            </w:pPr>
            <w:r>
              <w:rPr>
                <w:rFonts w:ascii="Arial" w:hAnsi="Arial" w:cs="Arial"/>
                <w:snapToGrid w:val="0"/>
                <w:sz w:val="20"/>
                <w:szCs w:val="20"/>
              </w:rPr>
              <w:t>INTU – due to the presence of an interfering substance, the specimen is unacceptable and cannot be assayed.</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Expected Results:</w:t>
            </w:r>
          </w:p>
          <w:p w:rsidR="009F1A0E" w:rsidRDefault="009F1A0E">
            <w:pPr>
              <w:widowControl w:val="0"/>
              <w:jc w:val="left"/>
              <w:rPr>
                <w:rFonts w:ascii="Arial" w:hAnsi="Arial" w:cs="Arial"/>
                <w:snapToGrid w:val="0"/>
                <w:sz w:val="20"/>
                <w:szCs w:val="20"/>
              </w:rPr>
            </w:pPr>
          </w:p>
          <w:p w:rsidR="009F1A0E" w:rsidRDefault="009F1A0E">
            <w:pPr>
              <w:widowControl w:val="0"/>
              <w:ind w:right="882"/>
              <w:jc w:val="left"/>
              <w:rPr>
                <w:rFonts w:ascii="Arial" w:hAnsi="Arial" w:cs="Arial"/>
                <w:snapToGrid w:val="0"/>
                <w:sz w:val="20"/>
                <w:szCs w:val="20"/>
              </w:rPr>
            </w:pPr>
            <w:r>
              <w:rPr>
                <w:rFonts w:ascii="Arial" w:hAnsi="Arial" w:cs="Arial"/>
                <w:snapToGrid w:val="0"/>
                <w:sz w:val="20"/>
                <w:szCs w:val="20"/>
              </w:rPr>
              <w:t>NOTE: Expected values for the typical "normal" healthy population and the abnormal population are listed below for each reagent.  Exact agreement between visual results and instrumental results might not be found because of the inherent differences between the perception of the human eye and the optical system of the instruments.</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r>
              <w:rPr>
                <w:rFonts w:ascii="Arial" w:hAnsi="Arial" w:cs="Arial"/>
                <w:snapToGrid w:val="0"/>
                <w:sz w:val="20"/>
                <w:szCs w:val="20"/>
              </w:rPr>
              <w:t>Glucose:</w:t>
            </w:r>
          </w:p>
          <w:p w:rsidR="009F1A0E" w:rsidRDefault="009F1A0E" w:rsidP="009F1A0E">
            <w:pPr>
              <w:widowControl w:val="0"/>
              <w:numPr>
                <w:ilvl w:val="0"/>
                <w:numId w:val="38"/>
              </w:numPr>
              <w:tabs>
                <w:tab w:val="clear" w:pos="360"/>
              </w:tabs>
              <w:ind w:left="720"/>
              <w:jc w:val="left"/>
              <w:rPr>
                <w:rFonts w:ascii="Arial" w:hAnsi="Arial" w:cs="Arial"/>
                <w:snapToGrid w:val="0"/>
                <w:sz w:val="20"/>
                <w:szCs w:val="20"/>
              </w:rPr>
            </w:pPr>
            <w:r>
              <w:rPr>
                <w:rFonts w:ascii="Arial" w:hAnsi="Arial" w:cs="Arial"/>
                <w:snapToGrid w:val="0"/>
                <w:sz w:val="20"/>
                <w:szCs w:val="20"/>
              </w:rPr>
              <w:t>The kidney normally excretes small amounts of glucose.</w:t>
            </w:r>
          </w:p>
          <w:p w:rsidR="009F1A0E" w:rsidRDefault="009F1A0E" w:rsidP="009F1A0E">
            <w:pPr>
              <w:widowControl w:val="0"/>
              <w:numPr>
                <w:ilvl w:val="0"/>
                <w:numId w:val="38"/>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Amounts are usually below the sensitivity of this strip, however, on occasion may produce a color between the negative and the 100 mg/dl color blocks that is interpreted by the instrument </w:t>
            </w:r>
            <w:r>
              <w:rPr>
                <w:rFonts w:ascii="Arial" w:hAnsi="Arial" w:cs="Arial"/>
                <w:snapToGrid w:val="0"/>
                <w:sz w:val="20"/>
                <w:szCs w:val="20"/>
              </w:rPr>
              <w:lastRenderedPageBreak/>
              <w:t>as a positive.</w:t>
            </w:r>
          </w:p>
          <w:p w:rsidR="009F1A0E" w:rsidRDefault="009F1A0E" w:rsidP="009F1A0E">
            <w:pPr>
              <w:widowControl w:val="0"/>
              <w:numPr>
                <w:ilvl w:val="0"/>
                <w:numId w:val="38"/>
              </w:numPr>
              <w:tabs>
                <w:tab w:val="clear" w:pos="360"/>
              </w:tabs>
              <w:ind w:left="720"/>
              <w:jc w:val="left"/>
              <w:rPr>
                <w:rFonts w:ascii="Arial" w:hAnsi="Arial" w:cs="Arial"/>
                <w:snapToGrid w:val="0"/>
                <w:sz w:val="20"/>
                <w:szCs w:val="20"/>
              </w:rPr>
            </w:pPr>
            <w:r>
              <w:rPr>
                <w:rFonts w:ascii="Arial" w:hAnsi="Arial" w:cs="Arial"/>
                <w:snapToGrid w:val="0"/>
                <w:sz w:val="20"/>
                <w:szCs w:val="20"/>
              </w:rPr>
              <w:t>Results at the first positive level may be significantly abnormal if found consistently.</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proofErr w:type="spellStart"/>
            <w:r>
              <w:rPr>
                <w:rFonts w:ascii="Arial" w:hAnsi="Arial" w:cs="Arial"/>
                <w:snapToGrid w:val="0"/>
                <w:sz w:val="20"/>
                <w:szCs w:val="20"/>
              </w:rPr>
              <w:t>Bilirubin</w:t>
            </w:r>
            <w:proofErr w:type="spellEnd"/>
            <w:r>
              <w:rPr>
                <w:rFonts w:ascii="Arial" w:hAnsi="Arial" w:cs="Arial"/>
                <w:snapToGrid w:val="0"/>
                <w:sz w:val="20"/>
                <w:szCs w:val="20"/>
              </w:rPr>
              <w:t>:</w:t>
            </w:r>
          </w:p>
          <w:p w:rsidR="009F1A0E" w:rsidRDefault="009F1A0E" w:rsidP="009F1A0E">
            <w:pPr>
              <w:widowControl w:val="0"/>
              <w:numPr>
                <w:ilvl w:val="0"/>
                <w:numId w:val="3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Normally no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is detectable in urine by even the most sensitive methods. </w:t>
            </w:r>
          </w:p>
          <w:p w:rsidR="009F1A0E" w:rsidRDefault="009F1A0E" w:rsidP="009F1A0E">
            <w:pPr>
              <w:widowControl w:val="0"/>
              <w:numPr>
                <w:ilvl w:val="0"/>
                <w:numId w:val="3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Trace amounts of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are sufficiently abnormal to require further investigation.</w:t>
            </w:r>
          </w:p>
          <w:p w:rsidR="009F1A0E" w:rsidRPr="00205B6C" w:rsidRDefault="009F1A0E" w:rsidP="009F1A0E">
            <w:pPr>
              <w:widowControl w:val="0"/>
              <w:numPr>
                <w:ilvl w:val="0"/>
                <w:numId w:val="3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Atypical colors (colors that are unlike the negative or positive color blocks shown on the color chart) may indicate that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-derived bile pigments are present in the urine sample and may be masking the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reaction.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proofErr w:type="spellStart"/>
            <w:r>
              <w:rPr>
                <w:rFonts w:ascii="Arial" w:hAnsi="Arial" w:cs="Arial"/>
                <w:snapToGrid w:val="0"/>
                <w:sz w:val="20"/>
                <w:szCs w:val="20"/>
              </w:rPr>
              <w:t>Ketone</w:t>
            </w:r>
            <w:proofErr w:type="spellEnd"/>
            <w:r>
              <w:rPr>
                <w:rFonts w:ascii="Arial" w:hAnsi="Arial" w:cs="Arial"/>
                <w:snapToGrid w:val="0"/>
                <w:sz w:val="20"/>
                <w:szCs w:val="20"/>
              </w:rPr>
              <w:t>:</w:t>
            </w:r>
          </w:p>
          <w:p w:rsidR="009F1A0E" w:rsidRDefault="009F1A0E" w:rsidP="009F1A0E">
            <w:pPr>
              <w:widowControl w:val="0"/>
              <w:numPr>
                <w:ilvl w:val="0"/>
                <w:numId w:val="40"/>
              </w:numPr>
              <w:tabs>
                <w:tab w:val="clear" w:pos="360"/>
              </w:tabs>
              <w:ind w:left="720"/>
              <w:jc w:val="left"/>
              <w:rPr>
                <w:rFonts w:ascii="Arial" w:hAnsi="Arial" w:cs="Arial"/>
                <w:snapToGrid w:val="0"/>
                <w:sz w:val="20"/>
                <w:szCs w:val="20"/>
              </w:rPr>
            </w:pPr>
            <w:r>
              <w:rPr>
                <w:rFonts w:ascii="Arial" w:hAnsi="Arial" w:cs="Arial"/>
                <w:snapToGrid w:val="0"/>
                <w:sz w:val="20"/>
                <w:szCs w:val="20"/>
              </w:rPr>
              <w:t>Normal urine specimens usually yield negative results with this reagent.</w:t>
            </w:r>
          </w:p>
          <w:p w:rsidR="009F1A0E" w:rsidRDefault="009F1A0E" w:rsidP="009F1A0E">
            <w:pPr>
              <w:widowControl w:val="0"/>
              <w:numPr>
                <w:ilvl w:val="0"/>
                <w:numId w:val="40"/>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Detectable levels of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may occur in urine during physiological stress conditions such as fasting, pregnancy and frequent strenuous exercise.</w:t>
            </w:r>
          </w:p>
          <w:p w:rsidR="009F1A0E" w:rsidRDefault="009F1A0E" w:rsidP="009F1A0E">
            <w:pPr>
              <w:widowControl w:val="0"/>
              <w:numPr>
                <w:ilvl w:val="0"/>
                <w:numId w:val="40"/>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In </w:t>
            </w:r>
            <w:proofErr w:type="spellStart"/>
            <w:r>
              <w:rPr>
                <w:rFonts w:ascii="Arial" w:hAnsi="Arial" w:cs="Arial"/>
                <w:snapToGrid w:val="0"/>
                <w:sz w:val="20"/>
                <w:szCs w:val="20"/>
              </w:rPr>
              <w:t>ketoacidosis</w:t>
            </w:r>
            <w:proofErr w:type="spellEnd"/>
            <w:r>
              <w:rPr>
                <w:rFonts w:ascii="Arial" w:hAnsi="Arial" w:cs="Arial"/>
                <w:snapToGrid w:val="0"/>
                <w:sz w:val="20"/>
                <w:szCs w:val="20"/>
              </w:rPr>
              <w:t xml:space="preserve">, starvation or with other abnormalities of carbohydrate or lipid metabolism, </w:t>
            </w:r>
            <w:proofErr w:type="spellStart"/>
            <w:r>
              <w:rPr>
                <w:rFonts w:ascii="Arial" w:hAnsi="Arial" w:cs="Arial"/>
                <w:snapToGrid w:val="0"/>
                <w:sz w:val="20"/>
                <w:szCs w:val="20"/>
              </w:rPr>
              <w:t>ketones</w:t>
            </w:r>
            <w:proofErr w:type="spellEnd"/>
            <w:r>
              <w:rPr>
                <w:rFonts w:ascii="Arial" w:hAnsi="Arial" w:cs="Arial"/>
                <w:snapToGrid w:val="0"/>
                <w:sz w:val="20"/>
                <w:szCs w:val="20"/>
              </w:rPr>
              <w:t xml:space="preserve"> may appear in urine in large amounts before serum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is elevated.</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r>
              <w:rPr>
                <w:rFonts w:ascii="Arial" w:hAnsi="Arial" w:cs="Arial"/>
                <w:snapToGrid w:val="0"/>
                <w:sz w:val="20"/>
                <w:szCs w:val="20"/>
              </w:rPr>
              <w:t>Specific Gravity:</w:t>
            </w:r>
          </w:p>
          <w:p w:rsidR="009F1A0E" w:rsidRDefault="009F1A0E" w:rsidP="009F1A0E">
            <w:pPr>
              <w:widowControl w:val="0"/>
              <w:numPr>
                <w:ilvl w:val="0"/>
                <w:numId w:val="41"/>
              </w:numPr>
              <w:tabs>
                <w:tab w:val="clear" w:pos="360"/>
              </w:tabs>
              <w:ind w:left="720"/>
              <w:jc w:val="left"/>
              <w:rPr>
                <w:rFonts w:ascii="Arial" w:hAnsi="Arial" w:cs="Arial"/>
                <w:snapToGrid w:val="0"/>
                <w:sz w:val="20"/>
                <w:szCs w:val="20"/>
              </w:rPr>
            </w:pPr>
            <w:r>
              <w:rPr>
                <w:rFonts w:ascii="Arial" w:hAnsi="Arial" w:cs="Arial"/>
                <w:snapToGrid w:val="0"/>
                <w:sz w:val="20"/>
                <w:szCs w:val="20"/>
              </w:rPr>
              <w:t>Random urines may vary in specific gravity from 1.001 to &gt;/= 1.030.</w:t>
            </w:r>
          </w:p>
          <w:p w:rsidR="009F1A0E" w:rsidRDefault="009F1A0E" w:rsidP="009F1A0E">
            <w:pPr>
              <w:widowControl w:val="0"/>
              <w:numPr>
                <w:ilvl w:val="0"/>
                <w:numId w:val="41"/>
              </w:numPr>
              <w:tabs>
                <w:tab w:val="clear" w:pos="360"/>
              </w:tabs>
              <w:ind w:left="720"/>
              <w:jc w:val="left"/>
              <w:rPr>
                <w:rFonts w:ascii="Arial" w:hAnsi="Arial" w:cs="Arial"/>
                <w:snapToGrid w:val="0"/>
                <w:sz w:val="20"/>
                <w:szCs w:val="20"/>
              </w:rPr>
            </w:pPr>
            <w:r>
              <w:rPr>
                <w:rFonts w:ascii="Arial" w:hAnsi="Arial" w:cs="Arial"/>
                <w:snapToGrid w:val="0"/>
                <w:sz w:val="20"/>
                <w:szCs w:val="20"/>
              </w:rPr>
              <w:t>Twenty-four hour urines from normal adults with normal diets and normal fluid intake will have a specific gravity of 1.016 - 1.022.</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r>
              <w:rPr>
                <w:rFonts w:ascii="Arial" w:hAnsi="Arial" w:cs="Arial"/>
                <w:snapToGrid w:val="0"/>
                <w:sz w:val="20"/>
                <w:szCs w:val="20"/>
              </w:rPr>
              <w:t>Blood:</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The significance of the trace reaction will vary among patients, and clinical judgment is required for assessment in an individual case.</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Development of green spots (intact erythrocytes) or green color (free hemoglobin/</w:t>
            </w:r>
            <w:proofErr w:type="spellStart"/>
            <w:r>
              <w:rPr>
                <w:rFonts w:ascii="Arial" w:hAnsi="Arial" w:cs="Arial"/>
                <w:snapToGrid w:val="0"/>
                <w:sz w:val="20"/>
                <w:szCs w:val="20"/>
              </w:rPr>
              <w:t>myoglobin</w:t>
            </w:r>
            <w:proofErr w:type="spellEnd"/>
            <w:r>
              <w:rPr>
                <w:rFonts w:ascii="Arial" w:hAnsi="Arial" w:cs="Arial"/>
                <w:snapToGrid w:val="0"/>
                <w:sz w:val="20"/>
                <w:szCs w:val="20"/>
              </w:rPr>
              <w:t>) on the reagent area within 60 seconds indicates the need for further investigation.</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Blood is often, but not always, found in the urine of menstruating females.</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This test is highly sensitive to hemoglobin and thus complements the microscopic examination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proofErr w:type="gramStart"/>
            <w:r>
              <w:rPr>
                <w:rFonts w:ascii="Arial" w:hAnsi="Arial" w:cs="Arial"/>
                <w:snapToGrid w:val="0"/>
                <w:sz w:val="20"/>
                <w:szCs w:val="20"/>
              </w:rPr>
              <w:t>pH</w:t>
            </w:r>
            <w:proofErr w:type="gramEnd"/>
            <w:r>
              <w:rPr>
                <w:rFonts w:ascii="Arial" w:hAnsi="Arial" w:cs="Arial"/>
                <w:snapToGrid w:val="0"/>
                <w:sz w:val="20"/>
                <w:szCs w:val="20"/>
              </w:rPr>
              <w:t>: Both the normal and abnormal urinary pH range is from 5 to 9.</w:t>
            </w:r>
          </w:p>
          <w:p w:rsidR="009F1A0E" w:rsidRDefault="009F1A0E">
            <w:pPr>
              <w:widowControl w:val="0"/>
              <w:rPr>
                <w:rFonts w:ascii="Arial" w:hAnsi="Arial" w:cs="Arial"/>
                <w:iCs/>
                <w:sz w:val="20"/>
                <w:szCs w:val="20"/>
              </w:rPr>
            </w:pPr>
          </w:p>
        </w:tc>
      </w:tr>
      <w:tr w:rsidR="009F1A0E">
        <w:trPr>
          <w:trHeight w:val="998"/>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top w:val="nil"/>
              <w:left w:val="nil"/>
              <w:bottom w:val="single" w:sz="4" w:space="0" w:color="auto"/>
              <w:right w:val="nil"/>
            </w:tcBorders>
          </w:tcPr>
          <w:p w:rsidR="009F1A0E" w:rsidRDefault="009F1A0E" w:rsidP="009F1A0E">
            <w:pPr>
              <w:widowControl w:val="0"/>
              <w:numPr>
                <w:ilvl w:val="0"/>
                <w:numId w:val="48"/>
              </w:numPr>
              <w:jc w:val="left"/>
              <w:rPr>
                <w:rFonts w:ascii="Arial" w:hAnsi="Arial"/>
                <w:snapToGrid w:val="0"/>
                <w:sz w:val="20"/>
                <w:szCs w:val="20"/>
              </w:rPr>
            </w:pPr>
            <w:r>
              <w:rPr>
                <w:rFonts w:ascii="Arial" w:hAnsi="Arial"/>
                <w:snapToGrid w:val="0"/>
                <w:sz w:val="20"/>
                <w:szCs w:val="20"/>
              </w:rPr>
              <w:t>Protein:</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Normally no protein is detectable in urine, although the normal kidney excretes a minute amount.</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 xml:space="preserve">A color matching any block greater than trace indicates significant </w:t>
            </w:r>
            <w:proofErr w:type="spellStart"/>
            <w:r>
              <w:rPr>
                <w:rFonts w:ascii="Arial" w:hAnsi="Arial"/>
                <w:snapToGrid w:val="0"/>
                <w:sz w:val="20"/>
                <w:szCs w:val="20"/>
              </w:rPr>
              <w:t>proteinuria</w:t>
            </w:r>
            <w:proofErr w:type="spellEnd"/>
            <w:r>
              <w:rPr>
                <w:rFonts w:ascii="Arial" w:hAnsi="Arial"/>
                <w:snapToGrid w:val="0"/>
                <w:sz w:val="20"/>
                <w:szCs w:val="20"/>
              </w:rPr>
              <w:t>.</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For urine of high specific gravity, the test area may closely match the trace color block even though only normal concentrations of protein are present.</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Clinical judgment is needed to evaluate the significance of trace results.</w:t>
            </w:r>
          </w:p>
          <w:p w:rsidR="009F1A0E" w:rsidRDefault="009F1A0E">
            <w:pPr>
              <w:widowControl w:val="0"/>
              <w:ind w:left="360"/>
              <w:jc w:val="left"/>
              <w:rPr>
                <w:rFonts w:ascii="Arial" w:hAnsi="Arial"/>
                <w:snapToGrid w:val="0"/>
                <w:sz w:val="20"/>
                <w:szCs w:val="20"/>
              </w:rPr>
            </w:pPr>
          </w:p>
          <w:p w:rsidR="009F1A0E" w:rsidRDefault="009F1A0E" w:rsidP="009F1A0E">
            <w:pPr>
              <w:widowControl w:val="0"/>
              <w:numPr>
                <w:ilvl w:val="0"/>
                <w:numId w:val="48"/>
              </w:numPr>
              <w:jc w:val="left"/>
              <w:rPr>
                <w:rFonts w:ascii="Arial" w:hAnsi="Arial"/>
                <w:snapToGrid w:val="0"/>
                <w:sz w:val="20"/>
                <w:szCs w:val="20"/>
              </w:rPr>
            </w:pPr>
            <w:proofErr w:type="spellStart"/>
            <w:r>
              <w:rPr>
                <w:rFonts w:ascii="Arial" w:hAnsi="Arial"/>
                <w:snapToGrid w:val="0"/>
                <w:sz w:val="20"/>
                <w:szCs w:val="20"/>
              </w:rPr>
              <w:t>Urobilinogen</w:t>
            </w:r>
            <w:proofErr w:type="spellEnd"/>
            <w:r>
              <w:rPr>
                <w:rFonts w:ascii="Arial" w:hAnsi="Arial"/>
                <w:snapToGrid w:val="0"/>
                <w:sz w:val="20"/>
                <w:szCs w:val="20"/>
              </w:rPr>
              <w:t>:</w:t>
            </w:r>
          </w:p>
          <w:p w:rsidR="009F1A0E" w:rsidRDefault="009F1A0E" w:rsidP="009F1A0E">
            <w:pPr>
              <w:widowControl w:val="0"/>
              <w:numPr>
                <w:ilvl w:val="0"/>
                <w:numId w:val="44"/>
              </w:numPr>
              <w:tabs>
                <w:tab w:val="clear" w:pos="360"/>
              </w:tabs>
              <w:ind w:left="720"/>
              <w:jc w:val="left"/>
              <w:rPr>
                <w:rFonts w:ascii="Arial" w:hAnsi="Arial"/>
                <w:snapToGrid w:val="0"/>
                <w:sz w:val="20"/>
                <w:szCs w:val="20"/>
              </w:rPr>
            </w:pPr>
            <w:r>
              <w:rPr>
                <w:rFonts w:ascii="Arial" w:hAnsi="Arial"/>
                <w:snapToGrid w:val="0"/>
                <w:sz w:val="20"/>
                <w:szCs w:val="20"/>
              </w:rPr>
              <w:t xml:space="preserve">The normal </w:t>
            </w:r>
            <w:proofErr w:type="spellStart"/>
            <w:r>
              <w:rPr>
                <w:rFonts w:ascii="Arial" w:hAnsi="Arial"/>
                <w:snapToGrid w:val="0"/>
                <w:sz w:val="20"/>
                <w:szCs w:val="20"/>
              </w:rPr>
              <w:t>urobilinogen</w:t>
            </w:r>
            <w:proofErr w:type="spellEnd"/>
            <w:r>
              <w:rPr>
                <w:rFonts w:ascii="Arial" w:hAnsi="Arial"/>
                <w:snapToGrid w:val="0"/>
                <w:sz w:val="20"/>
                <w:szCs w:val="20"/>
              </w:rPr>
              <w:t xml:space="preserve"> range obtained with this test is 0.2 to 1.0 mg/dl (1 mg/dl is approximately equal to 1 Ehrlich Unit/dl).</w:t>
            </w:r>
          </w:p>
          <w:p w:rsidR="009F1A0E" w:rsidRDefault="009F1A0E" w:rsidP="009F1A0E">
            <w:pPr>
              <w:widowControl w:val="0"/>
              <w:numPr>
                <w:ilvl w:val="0"/>
                <w:numId w:val="44"/>
              </w:numPr>
              <w:tabs>
                <w:tab w:val="clear" w:pos="360"/>
              </w:tabs>
              <w:ind w:left="720"/>
              <w:jc w:val="left"/>
              <w:rPr>
                <w:rFonts w:ascii="Arial" w:hAnsi="Arial"/>
                <w:snapToGrid w:val="0"/>
                <w:sz w:val="20"/>
                <w:szCs w:val="20"/>
              </w:rPr>
            </w:pPr>
            <w:r>
              <w:rPr>
                <w:rFonts w:ascii="Arial" w:hAnsi="Arial"/>
                <w:snapToGrid w:val="0"/>
                <w:sz w:val="20"/>
                <w:szCs w:val="20"/>
              </w:rPr>
              <w:t xml:space="preserve">A result of 2.0 mg/dl represents the transition from normal to abnormal, and the patient and/or urine specimen should be evaluated further.  </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48"/>
              </w:numPr>
              <w:tabs>
                <w:tab w:val="clear" w:pos="360"/>
              </w:tabs>
              <w:jc w:val="left"/>
              <w:rPr>
                <w:rFonts w:ascii="Arial" w:hAnsi="Arial"/>
                <w:snapToGrid w:val="0"/>
                <w:sz w:val="20"/>
                <w:szCs w:val="20"/>
              </w:rPr>
            </w:pPr>
            <w:r>
              <w:rPr>
                <w:rFonts w:ascii="Arial" w:hAnsi="Arial"/>
                <w:snapToGrid w:val="0"/>
                <w:sz w:val="20"/>
                <w:szCs w:val="20"/>
              </w:rPr>
              <w:t>Nitrite:</w:t>
            </w:r>
          </w:p>
          <w:p w:rsidR="009F1A0E" w:rsidRDefault="009F1A0E" w:rsidP="009F1A0E">
            <w:pPr>
              <w:widowControl w:val="0"/>
              <w:numPr>
                <w:ilvl w:val="0"/>
                <w:numId w:val="45"/>
              </w:numPr>
              <w:tabs>
                <w:tab w:val="clear" w:pos="360"/>
              </w:tabs>
              <w:ind w:left="720"/>
              <w:jc w:val="left"/>
              <w:rPr>
                <w:rFonts w:ascii="Arial" w:hAnsi="Arial"/>
                <w:snapToGrid w:val="0"/>
                <w:sz w:val="20"/>
                <w:szCs w:val="20"/>
              </w:rPr>
            </w:pPr>
            <w:r>
              <w:rPr>
                <w:rFonts w:ascii="Arial" w:hAnsi="Arial"/>
                <w:snapToGrid w:val="0"/>
                <w:sz w:val="20"/>
                <w:szCs w:val="20"/>
              </w:rPr>
              <w:t>Normally no nitrite is detectable in urine.</w:t>
            </w:r>
          </w:p>
          <w:p w:rsidR="009F1A0E" w:rsidRDefault="009F1A0E" w:rsidP="009F1A0E">
            <w:pPr>
              <w:widowControl w:val="0"/>
              <w:numPr>
                <w:ilvl w:val="0"/>
                <w:numId w:val="45"/>
              </w:numPr>
              <w:tabs>
                <w:tab w:val="clear" w:pos="360"/>
              </w:tabs>
              <w:ind w:left="720"/>
              <w:jc w:val="left"/>
              <w:rPr>
                <w:rFonts w:ascii="Arial" w:hAnsi="Arial"/>
                <w:snapToGrid w:val="0"/>
                <w:sz w:val="20"/>
                <w:szCs w:val="20"/>
              </w:rPr>
            </w:pPr>
            <w:r>
              <w:rPr>
                <w:rFonts w:ascii="Arial" w:hAnsi="Arial"/>
                <w:snapToGrid w:val="0"/>
                <w:sz w:val="20"/>
                <w:szCs w:val="20"/>
              </w:rPr>
              <w:t>The proportion of positive nitrite tests in cases of significant infection depends on how long the urine specimens were retained in the bladder prior to collection.</w:t>
            </w:r>
          </w:p>
          <w:p w:rsidR="009F1A0E" w:rsidRDefault="009F1A0E" w:rsidP="009F1A0E">
            <w:pPr>
              <w:widowControl w:val="0"/>
              <w:numPr>
                <w:ilvl w:val="0"/>
                <w:numId w:val="45"/>
              </w:numPr>
              <w:tabs>
                <w:tab w:val="clear" w:pos="360"/>
              </w:tabs>
              <w:ind w:left="720"/>
              <w:jc w:val="left"/>
              <w:rPr>
                <w:rFonts w:ascii="Arial" w:hAnsi="Arial"/>
                <w:snapToGrid w:val="0"/>
                <w:sz w:val="20"/>
                <w:szCs w:val="20"/>
              </w:rPr>
            </w:pPr>
            <w:r>
              <w:rPr>
                <w:rFonts w:ascii="Arial" w:hAnsi="Arial"/>
                <w:snapToGrid w:val="0"/>
                <w:sz w:val="20"/>
                <w:szCs w:val="20"/>
              </w:rPr>
              <w:t>Identification of known positive cases with the nitrite test ranges from as low as 40%, when little bladder incubation occurred, to as high as approximately 80%, when a minimum of four hours of bladder incubation occurred.</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48"/>
              </w:numPr>
              <w:tabs>
                <w:tab w:val="clear" w:pos="360"/>
              </w:tabs>
              <w:jc w:val="left"/>
              <w:rPr>
                <w:rFonts w:ascii="Arial" w:hAnsi="Arial"/>
                <w:snapToGrid w:val="0"/>
                <w:sz w:val="20"/>
                <w:szCs w:val="20"/>
              </w:rPr>
            </w:pPr>
            <w:r>
              <w:rPr>
                <w:rFonts w:ascii="Arial" w:hAnsi="Arial"/>
                <w:snapToGrid w:val="0"/>
                <w:sz w:val="20"/>
                <w:szCs w:val="20"/>
              </w:rPr>
              <w:t>Leukocytes:</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t>Normal urine specimens generally yield negative results; positive results (small or greater) are clinically significant.</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lastRenderedPageBreak/>
              <w:t>Individually observed trace results may be of questionable clinical significance; however, trace results observed repeatedly may be clinically significant.</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t xml:space="preserve">Positive and repeated trace results indicate the need for further testing of the patient and/or urine specimen, according to medically accepted procedures for </w:t>
            </w:r>
            <w:proofErr w:type="spellStart"/>
            <w:r>
              <w:rPr>
                <w:rFonts w:ascii="Arial" w:hAnsi="Arial"/>
                <w:snapToGrid w:val="0"/>
                <w:sz w:val="20"/>
                <w:szCs w:val="20"/>
              </w:rPr>
              <w:t>pyuria</w:t>
            </w:r>
            <w:proofErr w:type="spellEnd"/>
            <w:r>
              <w:rPr>
                <w:rFonts w:ascii="Arial" w:hAnsi="Arial"/>
                <w:snapToGrid w:val="0"/>
                <w:sz w:val="20"/>
                <w:szCs w:val="20"/>
              </w:rPr>
              <w:t>.</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t>Positive results may occasionally be found with random specimens from females due to contamination of the specimen by vaginal discharge.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Some elements are more easily observed/identified with the aid of polarized light, i.e., crystals, fat, etc.</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For quantity modifiers, see </w:t>
            </w:r>
            <w:hyperlink r:id="rId15" w:history="1">
              <w:r>
                <w:rPr>
                  <w:rStyle w:val="Hyperlink"/>
                  <w:rFonts w:ascii="Arial" w:hAnsi="Arial" w:cs="Arial"/>
                  <w:snapToGrid w:val="0"/>
                  <w:sz w:val="20"/>
                  <w:szCs w:val="20"/>
                </w:rPr>
                <w:t>Table Y – Quantity Modifier Definitions</w:t>
              </w:r>
            </w:hyperlink>
            <w:r>
              <w:rPr>
                <w:rFonts w:ascii="Arial" w:hAnsi="Arial" w:cs="Arial"/>
                <w:snapToGrid w:val="0"/>
                <w:sz w:val="20"/>
                <w:szCs w:val="20"/>
              </w:rPr>
              <w:t>.</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For numeric codes for WBCs/RBCs, see </w:t>
            </w:r>
            <w:hyperlink r:id="rId16" w:history="1">
              <w:r>
                <w:rPr>
                  <w:rStyle w:val="Hyperlink"/>
                  <w:rFonts w:ascii="Arial" w:hAnsi="Arial" w:cs="Arial"/>
                  <w:snapToGrid w:val="0"/>
                  <w:sz w:val="20"/>
                  <w:szCs w:val="20"/>
                </w:rPr>
                <w:t>Table Z – Numeric Codes for WBCs and RBCs</w:t>
              </w:r>
            </w:hyperlink>
            <w:r>
              <w:rPr>
                <w:rFonts w:ascii="Arial" w:hAnsi="Arial" w:cs="Arial"/>
                <w:snapToGrid w:val="0"/>
                <w:sz w:val="20"/>
                <w:szCs w:val="20"/>
              </w:rPr>
              <w:t>.</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u w:val="single"/>
              </w:rPr>
              <w:t>DO NOT</w:t>
            </w:r>
            <w:r>
              <w:rPr>
                <w:rFonts w:ascii="Arial" w:hAnsi="Arial"/>
                <w:snapToGrid w:val="0"/>
                <w:sz w:val="20"/>
                <w:szCs w:val="20"/>
              </w:rPr>
              <w:t xml:space="preserve"> report RBCs and/or WBCs as "packed”, report &gt;100 (RRG1).</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Casts have a tendency to locate near the edges, therefore, low power scanning of the edges is recommended.</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When using bright-field microscopy, care must be taken to reduce the amount of light, because many sediment constituents have a refractive index similar to urine and will not be seen under bright light.</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 xml:space="preserve">When a microscopic is performed on an </w:t>
            </w:r>
            <w:proofErr w:type="spellStart"/>
            <w:r>
              <w:rPr>
                <w:rFonts w:ascii="Arial" w:hAnsi="Arial"/>
                <w:snapToGrid w:val="0"/>
                <w:sz w:val="20"/>
                <w:szCs w:val="20"/>
              </w:rPr>
              <w:t>unspun</w:t>
            </w:r>
            <w:proofErr w:type="spellEnd"/>
            <w:r>
              <w:rPr>
                <w:rFonts w:ascii="Arial" w:hAnsi="Arial"/>
                <w:snapToGrid w:val="0"/>
                <w:sz w:val="20"/>
                <w:szCs w:val="20"/>
              </w:rPr>
              <w:t xml:space="preserve"> urine append the appropriate comment:</w:t>
            </w:r>
          </w:p>
          <w:p w:rsidR="009F1A0E" w:rsidRDefault="009F1A0E" w:rsidP="009F1A0E">
            <w:pPr>
              <w:widowControl w:val="0"/>
              <w:numPr>
                <w:ilvl w:val="0"/>
                <w:numId w:val="60"/>
              </w:numPr>
              <w:tabs>
                <w:tab w:val="clear" w:pos="360"/>
                <w:tab w:val="num" w:pos="1080"/>
              </w:tabs>
              <w:ind w:left="1080"/>
              <w:rPr>
                <w:rFonts w:ascii="Arial" w:hAnsi="Arial"/>
                <w:snapToGrid w:val="0"/>
                <w:sz w:val="20"/>
                <w:szCs w:val="20"/>
              </w:rPr>
            </w:pPr>
            <w:r>
              <w:rPr>
                <w:rFonts w:ascii="Arial" w:hAnsi="Arial"/>
                <w:snapToGrid w:val="0"/>
                <w:sz w:val="20"/>
                <w:szCs w:val="20"/>
              </w:rPr>
              <w:t xml:space="preserve">“MICP” (microscopic on </w:t>
            </w:r>
            <w:proofErr w:type="spellStart"/>
            <w:r>
              <w:rPr>
                <w:rFonts w:ascii="Arial" w:hAnsi="Arial"/>
                <w:snapToGrid w:val="0"/>
                <w:sz w:val="20"/>
                <w:szCs w:val="20"/>
              </w:rPr>
              <w:t>uncentrifuged</w:t>
            </w:r>
            <w:proofErr w:type="spellEnd"/>
            <w:r>
              <w:rPr>
                <w:rFonts w:ascii="Arial" w:hAnsi="Arial"/>
                <w:snapToGrid w:val="0"/>
                <w:sz w:val="20"/>
                <w:szCs w:val="20"/>
              </w:rPr>
              <w:t xml:space="preserve"> urine)</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If a microscopic is requested by a physician and no elements are present, append:</w:t>
            </w:r>
          </w:p>
          <w:p w:rsidR="009F1A0E" w:rsidRDefault="009F1A0E" w:rsidP="009F1A0E">
            <w:pPr>
              <w:widowControl w:val="0"/>
              <w:numPr>
                <w:ilvl w:val="0"/>
                <w:numId w:val="61"/>
              </w:numPr>
              <w:tabs>
                <w:tab w:val="clear" w:pos="360"/>
                <w:tab w:val="num" w:pos="1080"/>
              </w:tabs>
              <w:ind w:left="1080"/>
              <w:rPr>
                <w:rFonts w:ascii="Arial" w:hAnsi="Arial"/>
                <w:snapToGrid w:val="0"/>
                <w:sz w:val="20"/>
                <w:szCs w:val="20"/>
              </w:rPr>
            </w:pPr>
            <w:r>
              <w:rPr>
                <w:rFonts w:ascii="Arial" w:hAnsi="Arial"/>
                <w:snapToGrid w:val="0"/>
                <w:sz w:val="20"/>
                <w:szCs w:val="20"/>
              </w:rPr>
              <w:t>Result “-MPNO” (Microscopic performed, no cellular elements present)</w:t>
            </w:r>
          </w:p>
          <w:p w:rsidR="009F1A0E" w:rsidRDefault="009F1A0E">
            <w:pPr>
              <w:widowControl w:val="0"/>
              <w:rPr>
                <w:rFonts w:ascii="Arial" w:hAnsi="Arial" w:cs="Arial"/>
                <w:snapToGrid w:val="0"/>
                <w:sz w:val="20"/>
                <w:szCs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r>
              <w:rPr>
                <w:rFonts w:ascii="Arial" w:hAnsi="Arial" w:cs="Arial"/>
                <w:sz w:val="20"/>
              </w:rPr>
              <w:lastRenderedPageBreak/>
              <w:br w:type="page"/>
            </w:r>
          </w:p>
          <w:p w:rsidR="009F1A0E" w:rsidRDefault="009F1A0E">
            <w:pPr>
              <w:jc w:val="left"/>
              <w:rPr>
                <w:rFonts w:ascii="Arial" w:hAnsi="Arial" w:cs="Arial"/>
                <w:b/>
                <w:color w:val="0000FF"/>
                <w:sz w:val="20"/>
              </w:rPr>
            </w:pPr>
            <w:r>
              <w:rPr>
                <w:rFonts w:ascii="Arial" w:hAnsi="Arial" w:cs="Arial"/>
                <w:b/>
                <w:color w:val="0000FF"/>
                <w:sz w:val="20"/>
              </w:rPr>
              <w:t>Interpretation/</w:t>
            </w:r>
          </w:p>
          <w:p w:rsidR="009F1A0E" w:rsidRDefault="009F1A0E">
            <w:pPr>
              <w:jc w:val="left"/>
              <w:rPr>
                <w:rFonts w:ascii="Arial" w:hAnsi="Arial" w:cs="Arial"/>
                <w:b/>
                <w:sz w:val="20"/>
              </w:rPr>
            </w:pPr>
            <w:r>
              <w:rPr>
                <w:rFonts w:ascii="Arial" w:hAnsi="Arial" w:cs="Arial"/>
                <w:b/>
                <w:color w:val="0000FF"/>
                <w:sz w:val="20"/>
              </w:rPr>
              <w:t>Results/Alert Values</w:t>
            </w:r>
          </w:p>
          <w:p w:rsidR="009F1A0E" w:rsidRDefault="009F1A0E">
            <w:pPr>
              <w:rPr>
                <w:rFonts w:ascii="Arial" w:hAnsi="Arial" w:cs="Arial"/>
                <w:b/>
                <w:sz w:val="20"/>
              </w:rPr>
            </w:pPr>
          </w:p>
        </w:tc>
        <w:tc>
          <w:tcPr>
            <w:tcW w:w="9360" w:type="dxa"/>
            <w:gridSpan w:val="8"/>
            <w:tcBorders>
              <w:top w:val="single" w:sz="4" w:space="0" w:color="auto"/>
              <w:left w:val="nil"/>
              <w:bottom w:val="nil"/>
              <w:right w:val="nil"/>
            </w:tcBorders>
          </w:tcPr>
          <w:p w:rsidR="009F1A0E" w:rsidRDefault="009F1A0E">
            <w:pPr>
              <w:jc w:val="left"/>
              <w:rPr>
                <w:rFonts w:ascii="Arial" w:hAnsi="Arial" w:cs="Arial"/>
                <w:sz w:val="20"/>
                <w:szCs w:val="20"/>
              </w:rPr>
            </w:pPr>
          </w:p>
          <w:p w:rsidR="009F1A0E" w:rsidRDefault="009F1A0E">
            <w:pPr>
              <w:widowControl w:val="0"/>
              <w:rPr>
                <w:rFonts w:ascii="Arial" w:hAnsi="Arial" w:cs="Arial"/>
                <w:snapToGrid w:val="0"/>
                <w:sz w:val="20"/>
                <w:szCs w:val="20"/>
              </w:rPr>
            </w:pPr>
            <w:r>
              <w:rPr>
                <w:rFonts w:ascii="Arial" w:hAnsi="Arial" w:cs="Arial"/>
                <w:snapToGrid w:val="0"/>
                <w:sz w:val="20"/>
                <w:szCs w:val="20"/>
              </w:rPr>
              <w:t>Color</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Light yellow to amber</w:t>
            </w:r>
          </w:p>
          <w:p w:rsidR="009F1A0E" w:rsidRDefault="009F1A0E">
            <w:pPr>
              <w:widowControl w:val="0"/>
              <w:rPr>
                <w:rFonts w:ascii="Arial" w:hAnsi="Arial" w:cs="Arial"/>
                <w:snapToGrid w:val="0"/>
                <w:sz w:val="20"/>
                <w:szCs w:val="20"/>
              </w:rPr>
            </w:pPr>
            <w:r>
              <w:rPr>
                <w:rFonts w:ascii="Arial" w:hAnsi="Arial" w:cs="Arial"/>
                <w:snapToGrid w:val="0"/>
                <w:sz w:val="20"/>
                <w:szCs w:val="20"/>
              </w:rPr>
              <w:t>Clarity</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Clear to slightly cloudy</w:t>
            </w:r>
          </w:p>
          <w:p w:rsidR="009F1A0E" w:rsidRDefault="009F1A0E">
            <w:pPr>
              <w:pStyle w:val="Heading4"/>
              <w:numPr>
                <w:ilvl w:val="0"/>
                <w:numId w:val="0"/>
              </w:numPr>
              <w:rPr>
                <w:rFonts w:ascii="Arial" w:hAnsi="Arial" w:cs="Arial"/>
                <w:sz w:val="20"/>
                <w:szCs w:val="20"/>
              </w:rPr>
            </w:pPr>
          </w:p>
          <w:p w:rsidR="009F1A0E" w:rsidRDefault="00600785" w:rsidP="00600785">
            <w:pPr>
              <w:widowControl w:val="0"/>
              <w:rPr>
                <w:rFonts w:ascii="Arial" w:hAnsi="Arial" w:cs="Arial"/>
                <w:snapToGrid w:val="0"/>
                <w:sz w:val="20"/>
                <w:szCs w:val="20"/>
              </w:rPr>
            </w:pPr>
            <w:r>
              <w:rPr>
                <w:rFonts w:ascii="Arial" w:hAnsi="Arial" w:cs="Arial"/>
                <w:snapToGrid w:val="0"/>
                <w:sz w:val="20"/>
                <w:szCs w:val="20"/>
              </w:rPr>
              <w:t xml:space="preserve">Specific Gravity                                    </w:t>
            </w:r>
            <w:r w:rsidR="009F1A0E">
              <w:rPr>
                <w:rFonts w:ascii="Arial" w:hAnsi="Arial" w:cs="Arial"/>
                <w:snapToGrid w:val="0"/>
                <w:sz w:val="20"/>
                <w:szCs w:val="20"/>
              </w:rPr>
              <w:t>Infants 1.002 to 1.006</w:t>
            </w:r>
          </w:p>
          <w:p w:rsidR="009F1A0E" w:rsidRDefault="00600785">
            <w:pPr>
              <w:widowControl w:val="0"/>
              <w:ind w:left="3600"/>
              <w:rPr>
                <w:rFonts w:ascii="Arial" w:hAnsi="Arial" w:cs="Arial"/>
                <w:snapToGrid w:val="0"/>
                <w:sz w:val="20"/>
                <w:szCs w:val="20"/>
              </w:rPr>
            </w:pPr>
            <w:r>
              <w:rPr>
                <w:rFonts w:ascii="Arial" w:hAnsi="Arial" w:cs="Arial"/>
                <w:snapToGrid w:val="0"/>
                <w:sz w:val="20"/>
                <w:szCs w:val="20"/>
              </w:rPr>
              <w:t xml:space="preserve">Adults 1.001 to </w:t>
            </w:r>
            <w:r w:rsidR="009F1A0E">
              <w:rPr>
                <w:rFonts w:ascii="Arial" w:hAnsi="Arial" w:cs="Arial"/>
                <w:snapToGrid w:val="0"/>
                <w:sz w:val="20"/>
                <w:szCs w:val="20"/>
              </w:rPr>
              <w:t>1.030</w:t>
            </w:r>
          </w:p>
          <w:p w:rsidR="009F1A0E" w:rsidRDefault="002B3D47">
            <w:pPr>
              <w:widowControl w:val="0"/>
              <w:rPr>
                <w:rFonts w:ascii="Arial" w:hAnsi="Arial" w:cs="Arial"/>
                <w:snapToGrid w:val="0"/>
                <w:sz w:val="20"/>
                <w:szCs w:val="20"/>
              </w:rPr>
            </w:pPr>
            <w:r>
              <w:rPr>
                <w:rFonts w:ascii="Arial" w:hAnsi="Arial" w:cs="Arial"/>
                <w:snapToGrid w:val="0"/>
                <w:sz w:val="20"/>
                <w:szCs w:val="20"/>
              </w:rPr>
              <w:t>pH:</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5.0</w:t>
            </w:r>
            <w:r w:rsidR="009F1A0E">
              <w:rPr>
                <w:rFonts w:ascii="Arial" w:hAnsi="Arial" w:cs="Arial"/>
                <w:snapToGrid w:val="0"/>
                <w:sz w:val="20"/>
                <w:szCs w:val="20"/>
              </w:rPr>
              <w:t xml:space="preserve"> to 8.0</w:t>
            </w:r>
          </w:p>
          <w:p w:rsidR="009F1A0E" w:rsidRDefault="009F1A0E">
            <w:pPr>
              <w:widowControl w:val="0"/>
              <w:rPr>
                <w:rFonts w:ascii="Arial" w:hAnsi="Arial" w:cs="Arial"/>
                <w:snapToGrid w:val="0"/>
                <w:sz w:val="20"/>
                <w:szCs w:val="20"/>
              </w:rPr>
            </w:pPr>
            <w:r>
              <w:rPr>
                <w:rFonts w:ascii="Arial" w:hAnsi="Arial" w:cs="Arial"/>
                <w:snapToGrid w:val="0"/>
                <w:sz w:val="20"/>
                <w:szCs w:val="20"/>
              </w:rPr>
              <w:t>Protein</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Glucose</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roofErr w:type="spellStart"/>
            <w:r>
              <w:rPr>
                <w:rFonts w:ascii="Arial" w:hAnsi="Arial" w:cs="Arial"/>
                <w:snapToGrid w:val="0"/>
                <w:sz w:val="20"/>
                <w:szCs w:val="20"/>
              </w:rPr>
              <w:t>Ketone</w:t>
            </w:r>
            <w:proofErr w:type="spellEnd"/>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Blood</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roofErr w:type="spellStart"/>
            <w:r>
              <w:rPr>
                <w:rFonts w:ascii="Arial" w:hAnsi="Arial" w:cs="Arial"/>
                <w:snapToGrid w:val="0"/>
                <w:sz w:val="20"/>
                <w:szCs w:val="20"/>
              </w:rPr>
              <w:t>Bilirubin</w:t>
            </w:r>
            <w:proofErr w:type="spellEnd"/>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roofErr w:type="spellStart"/>
            <w:r>
              <w:rPr>
                <w:rFonts w:ascii="Arial" w:hAnsi="Arial" w:cs="Arial"/>
                <w:snapToGrid w:val="0"/>
                <w:sz w:val="20"/>
                <w:szCs w:val="20"/>
              </w:rPr>
              <w:t>Urobilinogen</w:t>
            </w:r>
            <w:proofErr w:type="spellEnd"/>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0.2 to 1.0 EU/dl</w:t>
            </w:r>
          </w:p>
          <w:p w:rsidR="009F1A0E" w:rsidRDefault="009F1A0E">
            <w:pPr>
              <w:widowControl w:val="0"/>
              <w:rPr>
                <w:rFonts w:ascii="Arial" w:hAnsi="Arial" w:cs="Arial"/>
                <w:snapToGrid w:val="0"/>
                <w:sz w:val="20"/>
                <w:szCs w:val="20"/>
              </w:rPr>
            </w:pPr>
            <w:r>
              <w:rPr>
                <w:rFonts w:ascii="Arial" w:hAnsi="Arial" w:cs="Arial"/>
                <w:snapToGrid w:val="0"/>
                <w:sz w:val="20"/>
                <w:szCs w:val="20"/>
              </w:rPr>
              <w:t>Leukocyte esterase</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Nitrites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RBCs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0 - 3/</w:t>
            </w:r>
            <w:proofErr w:type="spellStart"/>
            <w:r>
              <w:rPr>
                <w:rFonts w:ascii="Arial" w:hAnsi="Arial" w:cs="Arial"/>
                <w:snapToGrid w:val="0"/>
                <w:sz w:val="20"/>
                <w:szCs w:val="20"/>
              </w:rPr>
              <w:t>hpf</w:t>
            </w:r>
            <w:proofErr w:type="spellEnd"/>
          </w:p>
          <w:p w:rsidR="009F1A0E" w:rsidRDefault="002B3D47">
            <w:pPr>
              <w:widowControl w:val="0"/>
              <w:rPr>
                <w:rFonts w:ascii="Arial" w:hAnsi="Arial" w:cs="Arial"/>
                <w:snapToGrid w:val="0"/>
                <w:sz w:val="20"/>
                <w:szCs w:val="20"/>
              </w:rPr>
            </w:pPr>
            <w:r>
              <w:rPr>
                <w:rFonts w:ascii="Arial" w:hAnsi="Arial" w:cs="Arial"/>
                <w:snapToGrid w:val="0"/>
                <w:sz w:val="20"/>
                <w:szCs w:val="20"/>
              </w:rPr>
              <w:t>WBCs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w:t>
            </w:r>
            <w:r w:rsidR="009F1A0E">
              <w:rPr>
                <w:rFonts w:ascii="Arial" w:hAnsi="Arial" w:cs="Arial"/>
                <w:snapToGrid w:val="0"/>
                <w:sz w:val="20"/>
                <w:szCs w:val="20"/>
              </w:rPr>
              <w:t xml:space="preserve"> - 5/</w:t>
            </w:r>
            <w:proofErr w:type="spellStart"/>
            <w:r w:rsidR="009F1A0E">
              <w:rPr>
                <w:rFonts w:ascii="Arial" w:hAnsi="Arial" w:cs="Arial"/>
                <w:snapToGrid w:val="0"/>
                <w:sz w:val="20"/>
                <w:szCs w:val="20"/>
              </w:rPr>
              <w:t>hpf</w:t>
            </w:r>
            <w:proofErr w:type="spellEnd"/>
          </w:p>
          <w:p w:rsidR="009F1A0E" w:rsidRDefault="009F1A0E">
            <w:pPr>
              <w:widowControl w:val="0"/>
              <w:rPr>
                <w:rFonts w:ascii="Arial" w:hAnsi="Arial" w:cs="Arial"/>
                <w:snapToGrid w:val="0"/>
                <w:sz w:val="20"/>
                <w:szCs w:val="20"/>
              </w:rPr>
            </w:pPr>
            <w:r>
              <w:rPr>
                <w:rFonts w:ascii="Arial" w:hAnsi="Arial" w:cs="Arial"/>
                <w:snapToGrid w:val="0"/>
                <w:sz w:val="20"/>
                <w:szCs w:val="20"/>
              </w:rPr>
              <w:t xml:space="preserve">Epithelial Cells </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sidR="000876DF">
              <w:rPr>
                <w:rFonts w:ascii="Arial" w:hAnsi="Arial" w:cs="Arial"/>
                <w:snapToGrid w:val="0"/>
                <w:sz w:val="20"/>
                <w:szCs w:val="20"/>
              </w:rPr>
              <w:t xml:space="preserve">Few ( </w:t>
            </w:r>
            <w:proofErr w:type="spellStart"/>
            <w:r w:rsidR="000876DF">
              <w:rPr>
                <w:rFonts w:ascii="Arial" w:hAnsi="Arial" w:cs="Arial"/>
                <w:snapToGrid w:val="0"/>
                <w:sz w:val="20"/>
                <w:szCs w:val="20"/>
              </w:rPr>
              <w:t>squamous</w:t>
            </w:r>
            <w:proofErr w:type="spellEnd"/>
            <w:r w:rsidR="000876DF">
              <w:rPr>
                <w:rFonts w:ascii="Arial" w:hAnsi="Arial" w:cs="Arial"/>
                <w:snapToGrid w:val="0"/>
                <w:sz w:val="20"/>
                <w:szCs w:val="20"/>
              </w:rPr>
              <w:t xml:space="preserve"> only )</w:t>
            </w:r>
          </w:p>
          <w:p w:rsidR="009F1A0E" w:rsidRDefault="009F1A0E">
            <w:pPr>
              <w:widowControl w:val="0"/>
              <w:rPr>
                <w:rFonts w:ascii="Arial" w:hAnsi="Arial" w:cs="Arial"/>
                <w:snapToGrid w:val="0"/>
                <w:sz w:val="20"/>
                <w:szCs w:val="20"/>
              </w:rPr>
            </w:pPr>
            <w:r>
              <w:rPr>
                <w:rFonts w:ascii="Arial" w:hAnsi="Arial" w:cs="Arial"/>
                <w:snapToGrid w:val="0"/>
                <w:sz w:val="20"/>
                <w:szCs w:val="20"/>
              </w:rPr>
              <w:t>Casts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0 - 2 hyaline casts/</w:t>
            </w:r>
            <w:proofErr w:type="spellStart"/>
            <w:r>
              <w:rPr>
                <w:rFonts w:ascii="Arial" w:hAnsi="Arial" w:cs="Arial"/>
                <w:snapToGrid w:val="0"/>
                <w:sz w:val="20"/>
                <w:szCs w:val="20"/>
              </w:rPr>
              <w:t>lpf</w:t>
            </w:r>
            <w:proofErr w:type="spellEnd"/>
          </w:p>
          <w:p w:rsidR="009F1A0E" w:rsidRDefault="009F1A0E">
            <w:pPr>
              <w:widowControl w:val="0"/>
              <w:rPr>
                <w:rFonts w:ascii="Arial" w:hAnsi="Arial" w:cs="Arial"/>
                <w:snapToGrid w:val="0"/>
                <w:sz w:val="20"/>
                <w:szCs w:val="20"/>
              </w:rPr>
            </w:pPr>
            <w:r>
              <w:rPr>
                <w:rFonts w:ascii="Arial" w:hAnsi="Arial" w:cs="Arial"/>
                <w:snapToGrid w:val="0"/>
                <w:sz w:val="20"/>
                <w:szCs w:val="20"/>
              </w:rPr>
              <w:t>Crystals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 xml:space="preserve">few calcium oxalate, few amorphous </w:t>
            </w:r>
            <w:proofErr w:type="spellStart"/>
            <w:r>
              <w:rPr>
                <w:rFonts w:ascii="Arial" w:hAnsi="Arial" w:cs="Arial"/>
                <w:snapToGrid w:val="0"/>
                <w:sz w:val="20"/>
                <w:szCs w:val="20"/>
              </w:rPr>
              <w:t>urates</w:t>
            </w:r>
            <w:proofErr w:type="spellEnd"/>
            <w:r>
              <w:rPr>
                <w:rFonts w:ascii="Arial" w:hAnsi="Arial" w:cs="Arial"/>
                <w:snapToGrid w:val="0"/>
                <w:sz w:val="20"/>
                <w:szCs w:val="20"/>
              </w:rPr>
              <w:t xml:space="preserve"> or phosphates</w:t>
            </w:r>
          </w:p>
          <w:p w:rsidR="009F1A0E" w:rsidRDefault="009F1A0E">
            <w:pPr>
              <w:widowControl w:val="0"/>
              <w:rPr>
                <w:rFonts w:ascii="Arial" w:hAnsi="Arial" w:cs="Arial"/>
                <w:snapToGrid w:val="0"/>
                <w:sz w:val="20"/>
                <w:szCs w:val="20"/>
              </w:rPr>
            </w:pPr>
            <w:r>
              <w:rPr>
                <w:rFonts w:ascii="Arial" w:hAnsi="Arial" w:cs="Arial"/>
                <w:snapToGrid w:val="0"/>
                <w:sz w:val="20"/>
                <w:szCs w:val="20"/>
              </w:rPr>
              <w:t>Mucus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slight</w:t>
            </w:r>
          </w:p>
          <w:p w:rsidR="009F1A0E" w:rsidRDefault="009F1A0E">
            <w:pPr>
              <w:widowControl w:val="0"/>
              <w:rPr>
                <w:rFonts w:ascii="Arial" w:hAnsi="Arial" w:cs="Arial"/>
                <w:snapToGrid w:val="0"/>
                <w:sz w:val="20"/>
                <w:szCs w:val="20"/>
              </w:rPr>
            </w:pPr>
            <w:r>
              <w:rPr>
                <w:rFonts w:ascii="Arial" w:hAnsi="Arial" w:cs="Arial"/>
                <w:snapToGrid w:val="0"/>
                <w:sz w:val="20"/>
                <w:szCs w:val="20"/>
              </w:rPr>
              <w:t>Bacteria</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few/</w:t>
            </w:r>
            <w:proofErr w:type="spellStart"/>
            <w:r>
              <w:rPr>
                <w:rFonts w:ascii="Arial" w:hAnsi="Arial" w:cs="Arial"/>
                <w:snapToGrid w:val="0"/>
                <w:sz w:val="20"/>
                <w:szCs w:val="20"/>
              </w:rPr>
              <w:t>hpf</w:t>
            </w:r>
            <w:proofErr w:type="spellEnd"/>
          </w:p>
          <w:p w:rsidR="009F1A0E" w:rsidRDefault="009F1A0E">
            <w:pPr>
              <w:widowControl w:val="0"/>
              <w:rPr>
                <w:rFonts w:ascii="Arial" w:hAnsi="Arial" w:cs="Arial"/>
                <w:snapToGrid w:val="0"/>
                <w:sz w:val="20"/>
                <w:szCs w:val="20"/>
              </w:rPr>
            </w:pPr>
            <w:r>
              <w:rPr>
                <w:rFonts w:ascii="Arial" w:hAnsi="Arial" w:cs="Arial"/>
                <w:snapToGrid w:val="0"/>
                <w:sz w:val="20"/>
                <w:szCs w:val="20"/>
              </w:rPr>
              <w:t>Yeast</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
          <w:p w:rsidR="009F1A0E" w:rsidRDefault="009F1A0E">
            <w:pPr>
              <w:widowControl w:val="0"/>
              <w:jc w:val="left"/>
              <w:rPr>
                <w:rFonts w:ascii="Arial" w:hAnsi="Arial" w:cs="Arial"/>
                <w:snapToGrid w:val="0"/>
                <w:sz w:val="20"/>
                <w:szCs w:val="20"/>
              </w:rPr>
            </w:pPr>
            <w:r>
              <w:rPr>
                <w:rFonts w:ascii="Arial" w:hAnsi="Arial" w:cs="Arial"/>
                <w:snapToGrid w:val="0"/>
                <w:sz w:val="20"/>
                <w:szCs w:val="20"/>
              </w:rPr>
              <w:t xml:space="preserve">Microscopic results should be correlated with the physical and chemical findings to ensure the accuracy of the report. To do this, please consult </w:t>
            </w:r>
            <w:hyperlink r:id="rId17" w:history="1">
              <w:r>
                <w:rPr>
                  <w:rStyle w:val="Hyperlink"/>
                  <w:rFonts w:ascii="Arial" w:hAnsi="Arial" w:cs="Arial"/>
                  <w:snapToGrid w:val="0"/>
                  <w:sz w:val="20"/>
                  <w:szCs w:val="20"/>
                </w:rPr>
                <w:t>Table AA – Urine Micro Results Compared to Physical, Chemical, and Other Factors</w:t>
              </w:r>
            </w:hyperlink>
            <w:r>
              <w:rPr>
                <w:rFonts w:ascii="Arial" w:hAnsi="Arial" w:cs="Arial"/>
                <w:snapToGrid w:val="0"/>
                <w:sz w:val="20"/>
                <w:szCs w:val="20"/>
              </w:rPr>
              <w:t>.</w:t>
            </w:r>
          </w:p>
          <w:p w:rsidR="009F1A0E" w:rsidRDefault="009F1A0E">
            <w:pPr>
              <w:jc w:val="left"/>
              <w:rPr>
                <w:rFonts w:ascii="Arial" w:hAnsi="Arial" w:cs="Arial"/>
                <w:sz w:val="20"/>
                <w:szCs w:val="20"/>
              </w:rPr>
            </w:pPr>
          </w:p>
          <w:p w:rsidR="009F1A0E" w:rsidRDefault="009F1A0E">
            <w:pPr>
              <w:widowControl w:val="0"/>
              <w:ind w:right="792"/>
              <w:jc w:val="left"/>
              <w:rPr>
                <w:rFonts w:ascii="Arial" w:hAnsi="Arial"/>
                <w:snapToGrid w:val="0"/>
                <w:sz w:val="20"/>
                <w:szCs w:val="20"/>
              </w:rPr>
            </w:pPr>
            <w:r>
              <w:rPr>
                <w:rFonts w:ascii="Arial" w:hAnsi="Arial"/>
                <w:b/>
                <w:snapToGrid w:val="0"/>
                <w:sz w:val="20"/>
                <w:szCs w:val="20"/>
              </w:rPr>
              <w:t>NOTE:</w:t>
            </w:r>
            <w:r>
              <w:rPr>
                <w:rFonts w:ascii="Arial" w:hAnsi="Arial"/>
                <w:snapToGrid w:val="0"/>
                <w:sz w:val="20"/>
                <w:szCs w:val="20"/>
              </w:rPr>
              <w:t xml:space="preserve"> Specimens in which results do not correlate must be rechecked for both technical and clerical errors; however, the amount of formed elements or chemicals must also be taken into consideration, as must the possibility of interference with chemical tests and the age of the specimen.</w:t>
            </w:r>
          </w:p>
          <w:p w:rsidR="009F1A0E" w:rsidRDefault="009F1A0E">
            <w:pPr>
              <w:jc w:val="left"/>
              <w:rPr>
                <w:rFonts w:ascii="Arial" w:hAnsi="Arial" w:cs="Arial"/>
                <w:sz w:val="20"/>
                <w:szCs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bCs/>
                <w:color w:val="0000FF"/>
                <w:sz w:val="20"/>
              </w:rPr>
            </w:pPr>
          </w:p>
          <w:p w:rsidR="009F1A0E" w:rsidRDefault="009F1A0E">
            <w:pPr>
              <w:jc w:val="left"/>
              <w:rPr>
                <w:rFonts w:ascii="Arial" w:hAnsi="Arial" w:cs="Arial"/>
                <w:b/>
                <w:bCs/>
                <w:sz w:val="20"/>
              </w:rPr>
            </w:pPr>
            <w:r>
              <w:rPr>
                <w:rFonts w:ascii="Arial" w:hAnsi="Arial" w:cs="Arial"/>
                <w:b/>
                <w:bCs/>
                <w:color w:val="0000FF"/>
                <w:sz w:val="20"/>
              </w:rPr>
              <w:t>Result Reporting</w:t>
            </w:r>
          </w:p>
        </w:tc>
        <w:tc>
          <w:tcPr>
            <w:tcW w:w="9360" w:type="dxa"/>
            <w:gridSpan w:val="8"/>
            <w:tcBorders>
              <w:left w:val="nil"/>
              <w:right w:val="nil"/>
            </w:tcBorders>
          </w:tcPr>
          <w:p w:rsidR="009F1A0E" w:rsidRDefault="009F1A0E">
            <w:pPr>
              <w:pStyle w:val="Heading"/>
              <w:jc w:val="left"/>
              <w:rPr>
                <w:rFonts w:ascii="Arial" w:hAnsi="Arial"/>
                <w:b w:val="0"/>
                <w:bCs w:val="0"/>
                <w:iCs/>
                <w:sz w:val="20"/>
                <w:szCs w:val="20"/>
              </w:rPr>
            </w:pPr>
          </w:p>
          <w:p w:rsidR="009F1A0E" w:rsidRDefault="009F1A0E">
            <w:pPr>
              <w:jc w:val="left"/>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Sunquest</w:t>
            </w:r>
            <w:proofErr w:type="spellEnd"/>
            <w:r>
              <w:rPr>
                <w:rFonts w:ascii="Arial" w:hAnsi="Arial" w:cs="Arial"/>
                <w:sz w:val="20"/>
                <w:szCs w:val="20"/>
              </w:rPr>
              <w:t>:</w:t>
            </w:r>
          </w:p>
          <w:p w:rsidR="00574EBD" w:rsidRDefault="00574EBD">
            <w:pPr>
              <w:jc w:val="left"/>
              <w:rPr>
                <w:rFonts w:ascii="Arial" w:hAnsi="Arial" w:cs="Arial"/>
                <w:sz w:val="20"/>
                <w:szCs w:val="20"/>
              </w:rPr>
            </w:pPr>
            <w:r>
              <w:rPr>
                <w:rFonts w:ascii="Arial" w:hAnsi="Arial" w:cs="Arial"/>
                <w:sz w:val="20"/>
                <w:szCs w:val="20"/>
              </w:rPr>
              <w:t xml:space="preserve"> </w:t>
            </w:r>
          </w:p>
          <w:p w:rsidR="00574EBD" w:rsidRDefault="00574EBD">
            <w:pPr>
              <w:jc w:val="left"/>
              <w:rPr>
                <w:rFonts w:ascii="Arial" w:hAnsi="Arial" w:cs="Arial"/>
                <w:sz w:val="20"/>
                <w:szCs w:val="20"/>
              </w:rPr>
            </w:pPr>
            <w:r>
              <w:rPr>
                <w:rFonts w:ascii="Arial" w:hAnsi="Arial" w:cs="Arial"/>
                <w:sz w:val="20"/>
                <w:szCs w:val="20"/>
              </w:rPr>
              <w:t xml:space="preserve">Urinalysis results will </w:t>
            </w:r>
            <w:proofErr w:type="spellStart"/>
            <w:r w:rsidR="00465B73">
              <w:rPr>
                <w:rFonts w:ascii="Arial" w:hAnsi="Arial" w:cs="Arial"/>
                <w:sz w:val="20"/>
                <w:szCs w:val="20"/>
              </w:rPr>
              <w:t>autofile</w:t>
            </w:r>
            <w:proofErr w:type="spellEnd"/>
            <w:r w:rsidR="00465B73">
              <w:rPr>
                <w:rFonts w:ascii="Arial" w:hAnsi="Arial" w:cs="Arial"/>
                <w:sz w:val="20"/>
                <w:szCs w:val="20"/>
              </w:rPr>
              <w:t xml:space="preserve"> in function OEM</w:t>
            </w:r>
            <w:r w:rsidR="00A86E0A">
              <w:rPr>
                <w:rFonts w:ascii="Arial" w:hAnsi="Arial" w:cs="Arial"/>
                <w:sz w:val="20"/>
                <w:szCs w:val="20"/>
              </w:rPr>
              <w:t>, device</w:t>
            </w:r>
            <w:r>
              <w:rPr>
                <w:rFonts w:ascii="Arial" w:hAnsi="Arial" w:cs="Arial"/>
                <w:sz w:val="20"/>
                <w:szCs w:val="20"/>
              </w:rPr>
              <w:t xml:space="preserve"> C500M (</w:t>
            </w:r>
            <w:proofErr w:type="spellStart"/>
            <w:r>
              <w:rPr>
                <w:rFonts w:ascii="Arial" w:hAnsi="Arial" w:cs="Arial"/>
                <w:sz w:val="20"/>
                <w:szCs w:val="20"/>
              </w:rPr>
              <w:t>Mpls</w:t>
            </w:r>
            <w:proofErr w:type="spellEnd"/>
            <w:r>
              <w:rPr>
                <w:rFonts w:ascii="Arial" w:hAnsi="Arial" w:cs="Arial"/>
                <w:sz w:val="20"/>
                <w:szCs w:val="20"/>
              </w:rPr>
              <w:t>.), C500S (</w:t>
            </w:r>
            <w:proofErr w:type="spellStart"/>
            <w:r>
              <w:rPr>
                <w:rFonts w:ascii="Arial" w:hAnsi="Arial" w:cs="Arial"/>
                <w:sz w:val="20"/>
                <w:szCs w:val="20"/>
              </w:rPr>
              <w:t>St.Paul</w:t>
            </w:r>
            <w:proofErr w:type="spellEnd"/>
            <w:r>
              <w:rPr>
                <w:rFonts w:ascii="Arial" w:hAnsi="Arial" w:cs="Arial"/>
                <w:sz w:val="20"/>
                <w:szCs w:val="20"/>
              </w:rPr>
              <w:t xml:space="preserve">) if none of the results listed previously in </w:t>
            </w:r>
            <w:r w:rsidRPr="00A86E0A">
              <w:rPr>
                <w:rFonts w:ascii="Arial" w:hAnsi="Arial" w:cs="Arial"/>
                <w:b/>
                <w:sz w:val="20"/>
                <w:szCs w:val="20"/>
              </w:rPr>
              <w:t>2.1</w:t>
            </w:r>
            <w:r>
              <w:rPr>
                <w:rFonts w:ascii="Arial" w:hAnsi="Arial" w:cs="Arial"/>
                <w:sz w:val="20"/>
                <w:szCs w:val="20"/>
              </w:rPr>
              <w:t xml:space="preserve"> </w:t>
            </w:r>
            <w:r w:rsidRPr="00A86E0A">
              <w:rPr>
                <w:rFonts w:ascii="Arial" w:hAnsi="Arial" w:cs="Arial"/>
                <w:b/>
                <w:sz w:val="20"/>
                <w:szCs w:val="20"/>
              </w:rPr>
              <w:t>Microscopic Procedure</w:t>
            </w:r>
            <w:r>
              <w:rPr>
                <w:rFonts w:ascii="Arial" w:hAnsi="Arial" w:cs="Arial"/>
                <w:sz w:val="20"/>
                <w:szCs w:val="20"/>
              </w:rPr>
              <w:t xml:space="preserve"> are met.</w:t>
            </w:r>
            <w:r w:rsidR="00206950">
              <w:rPr>
                <w:rFonts w:ascii="Arial" w:hAnsi="Arial" w:cs="Arial"/>
                <w:sz w:val="20"/>
                <w:szCs w:val="20"/>
              </w:rPr>
              <w:t xml:space="preserve"> If the urine is grossly bloody refer to Procedure Notes #10 (h.-j.) above. </w:t>
            </w:r>
            <w:r>
              <w:rPr>
                <w:rFonts w:ascii="Arial" w:hAnsi="Arial" w:cs="Arial"/>
                <w:sz w:val="20"/>
                <w:szCs w:val="20"/>
              </w:rPr>
              <w:t>If any of these results ar</w:t>
            </w:r>
            <w:r w:rsidR="00465B73">
              <w:rPr>
                <w:rFonts w:ascii="Arial" w:hAnsi="Arial" w:cs="Arial"/>
                <w:sz w:val="20"/>
                <w:szCs w:val="20"/>
              </w:rPr>
              <w:t>e present on the dipstick a UMIC</w:t>
            </w:r>
            <w:r>
              <w:rPr>
                <w:rFonts w:ascii="Arial" w:hAnsi="Arial" w:cs="Arial"/>
                <w:sz w:val="20"/>
                <w:szCs w:val="20"/>
              </w:rPr>
              <w:t xml:space="preserve"> will be ordered by </w:t>
            </w:r>
            <w:proofErr w:type="spellStart"/>
            <w:r>
              <w:rPr>
                <w:rFonts w:ascii="Arial" w:hAnsi="Arial" w:cs="Arial"/>
                <w:sz w:val="20"/>
                <w:szCs w:val="20"/>
              </w:rPr>
              <w:t>Sunquest</w:t>
            </w:r>
            <w:proofErr w:type="spellEnd"/>
            <w:r>
              <w:rPr>
                <w:rFonts w:ascii="Arial" w:hAnsi="Arial" w:cs="Arial"/>
                <w:sz w:val="20"/>
                <w:szCs w:val="20"/>
              </w:rPr>
              <w:t xml:space="preserve"> and a Microscopic exam will be performed and resulted by the technologist (see below). </w:t>
            </w:r>
          </w:p>
          <w:p w:rsidR="009F1A0E" w:rsidRDefault="009F1A0E">
            <w:pPr>
              <w:jc w:val="left"/>
              <w:rPr>
                <w:rFonts w:ascii="Arial" w:hAnsi="Arial" w:cs="Arial"/>
                <w:sz w:val="20"/>
                <w:szCs w:val="20"/>
              </w:rPr>
            </w:pP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Double click the Desktop’s </w:t>
            </w:r>
            <w:proofErr w:type="spellStart"/>
            <w:r>
              <w:rPr>
                <w:rFonts w:ascii="Arial" w:hAnsi="Arial" w:cs="Arial"/>
                <w:sz w:val="20"/>
                <w:szCs w:val="20"/>
              </w:rPr>
              <w:t>FlexiLab</w:t>
            </w:r>
            <w:proofErr w:type="spellEnd"/>
            <w:r>
              <w:rPr>
                <w:rFonts w:ascii="Arial" w:hAnsi="Arial" w:cs="Arial"/>
                <w:sz w:val="20"/>
                <w:szCs w:val="20"/>
              </w:rPr>
              <w:t xml:space="preserve"> icon</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p>
          <w:p w:rsidR="009F1A0E" w:rsidRDefault="009F1A0E" w:rsidP="009F1A0E">
            <w:pPr>
              <w:numPr>
                <w:ilvl w:val="0"/>
                <w:numId w:val="62"/>
              </w:numPr>
              <w:jc w:val="left"/>
              <w:rPr>
                <w:rFonts w:ascii="Arial" w:hAnsi="Arial" w:cs="Arial"/>
                <w:sz w:val="20"/>
                <w:szCs w:val="20"/>
              </w:rPr>
            </w:pPr>
            <w:r>
              <w:rPr>
                <w:rFonts w:ascii="Arial" w:hAnsi="Arial" w:cs="Arial"/>
                <w:sz w:val="20"/>
                <w:szCs w:val="20"/>
              </w:rPr>
              <w:t>Click Urinalysis keyboard</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Click OK if the boxed information is correct (keyboard = URCT)</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Fill in the sample accession number in the yellow box &lt;CR&gt;</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Click the OK button in the Loaded Previously Filed Data box</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Data from the </w:t>
            </w:r>
            <w:proofErr w:type="spellStart"/>
            <w:r>
              <w:rPr>
                <w:rFonts w:ascii="Arial" w:hAnsi="Arial" w:cs="Arial"/>
                <w:sz w:val="20"/>
                <w:szCs w:val="20"/>
              </w:rPr>
              <w:t>Clinitek</w:t>
            </w:r>
            <w:proofErr w:type="spellEnd"/>
            <w:r>
              <w:rPr>
                <w:rFonts w:ascii="Arial" w:hAnsi="Arial" w:cs="Arial"/>
                <w:sz w:val="20"/>
                <w:szCs w:val="20"/>
              </w:rPr>
              <w:t xml:space="preserve"> </w:t>
            </w:r>
            <w:proofErr w:type="spellStart"/>
            <w:r>
              <w:rPr>
                <w:rFonts w:ascii="Arial" w:hAnsi="Arial" w:cs="Arial"/>
                <w:sz w:val="20"/>
                <w:szCs w:val="20"/>
              </w:rPr>
              <w:t>Advantus</w:t>
            </w:r>
            <w:proofErr w:type="spellEnd"/>
            <w:r>
              <w:rPr>
                <w:rFonts w:ascii="Arial" w:hAnsi="Arial" w:cs="Arial"/>
                <w:sz w:val="20"/>
                <w:szCs w:val="20"/>
              </w:rPr>
              <w:t>™ appears</w:t>
            </w:r>
          </w:p>
          <w:p w:rsidR="009F1A0E" w:rsidRPr="00205B6C" w:rsidRDefault="009F1A0E" w:rsidP="009F1A0E">
            <w:pPr>
              <w:widowControl w:val="0"/>
              <w:numPr>
                <w:ilvl w:val="0"/>
                <w:numId w:val="64"/>
              </w:numPr>
              <w:tabs>
                <w:tab w:val="clear" w:pos="360"/>
              </w:tabs>
              <w:ind w:left="1080"/>
              <w:jc w:val="left"/>
              <w:rPr>
                <w:rFonts w:ascii="Arial" w:hAnsi="Arial" w:cs="Arial"/>
                <w:snapToGrid w:val="0"/>
                <w:sz w:val="20"/>
                <w:szCs w:val="20"/>
              </w:rPr>
            </w:pPr>
            <w:r>
              <w:rPr>
                <w:rFonts w:ascii="Arial" w:hAnsi="Arial" w:cs="Arial"/>
                <w:snapToGrid w:val="0"/>
                <w:sz w:val="20"/>
                <w:szCs w:val="20"/>
              </w:rPr>
              <w:t>Five results are required USG (specific gravity), URPH (pH), UCOL (color) and UCLA (clarity)</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Click the </w:t>
            </w:r>
            <w:r>
              <w:rPr>
                <w:rFonts w:ascii="Arial" w:hAnsi="Arial" w:cs="Arial"/>
                <w:sz w:val="20"/>
                <w:szCs w:val="20"/>
                <w:u w:val="single"/>
              </w:rPr>
              <w:t>Q</w:t>
            </w:r>
            <w:r>
              <w:rPr>
                <w:rFonts w:ascii="Arial" w:hAnsi="Arial" w:cs="Arial"/>
                <w:sz w:val="20"/>
                <w:szCs w:val="20"/>
              </w:rPr>
              <w:t>A Review tab</w:t>
            </w:r>
          </w:p>
          <w:p w:rsidR="009F1A0E" w:rsidRDefault="009F1A0E" w:rsidP="009F1A0E">
            <w:pPr>
              <w:numPr>
                <w:ilvl w:val="0"/>
                <w:numId w:val="63"/>
              </w:numPr>
              <w:ind w:left="1080"/>
              <w:jc w:val="left"/>
              <w:rPr>
                <w:rFonts w:ascii="Arial" w:hAnsi="Arial" w:cs="Arial"/>
                <w:sz w:val="20"/>
                <w:szCs w:val="20"/>
              </w:rPr>
            </w:pPr>
            <w:proofErr w:type="spellStart"/>
            <w:r>
              <w:rPr>
                <w:rFonts w:ascii="Arial" w:hAnsi="Arial" w:cs="Arial"/>
                <w:sz w:val="20"/>
                <w:szCs w:val="20"/>
              </w:rPr>
              <w:t>Sunquest</w:t>
            </w:r>
            <w:proofErr w:type="spellEnd"/>
            <w:r>
              <w:rPr>
                <w:rFonts w:ascii="Arial" w:hAnsi="Arial" w:cs="Arial"/>
                <w:sz w:val="20"/>
                <w:szCs w:val="20"/>
              </w:rPr>
              <w:t>, in the background, reviews the results against rules to:</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Perform billing UAO</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OR return to the Resulting tab for microscopic results</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UWBC &amp; URBC are required results</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After required results plus other microscopic results are entered</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 xml:space="preserve">Click </w:t>
            </w:r>
            <w:r>
              <w:rPr>
                <w:rFonts w:ascii="Arial" w:hAnsi="Arial" w:cs="Arial"/>
                <w:sz w:val="20"/>
                <w:szCs w:val="20"/>
                <w:u w:val="single"/>
              </w:rPr>
              <w:t>Q</w:t>
            </w:r>
            <w:r>
              <w:rPr>
                <w:rFonts w:ascii="Arial" w:hAnsi="Arial" w:cs="Arial"/>
                <w:sz w:val="20"/>
                <w:szCs w:val="20"/>
              </w:rPr>
              <w:t>A Review tab, UAM is billed</w:t>
            </w:r>
          </w:p>
          <w:p w:rsidR="009F1A0E" w:rsidRDefault="009F1A0E">
            <w:pPr>
              <w:jc w:val="left"/>
              <w:rPr>
                <w:rFonts w:ascii="Arial" w:hAnsi="Arial" w:cs="Arial"/>
                <w:sz w:val="20"/>
                <w:szCs w:val="20"/>
              </w:rPr>
            </w:pP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Click the </w:t>
            </w:r>
            <w:r>
              <w:rPr>
                <w:rFonts w:ascii="Arial" w:hAnsi="Arial" w:cs="Arial"/>
                <w:sz w:val="20"/>
                <w:szCs w:val="20"/>
                <w:u w:val="single"/>
              </w:rPr>
              <w:t>S</w:t>
            </w:r>
            <w:r>
              <w:rPr>
                <w:rFonts w:ascii="Arial" w:hAnsi="Arial" w:cs="Arial"/>
                <w:sz w:val="20"/>
                <w:szCs w:val="20"/>
              </w:rPr>
              <w:t>ave button</w:t>
            </w:r>
          </w:p>
          <w:p w:rsidR="009F1A0E" w:rsidRDefault="009F1A0E">
            <w:pPr>
              <w:jc w:val="left"/>
              <w:rPr>
                <w:rFonts w:ascii="Arial" w:hAnsi="Arial" w:cs="Arial"/>
                <w:sz w:val="20"/>
                <w:szCs w:val="20"/>
              </w:rPr>
            </w:pPr>
          </w:p>
          <w:p w:rsidR="009F1A0E" w:rsidRDefault="009F1A0E" w:rsidP="009F1A0E">
            <w:pPr>
              <w:numPr>
                <w:ilvl w:val="0"/>
                <w:numId w:val="62"/>
              </w:numPr>
              <w:jc w:val="left"/>
              <w:rPr>
                <w:rFonts w:ascii="Arial" w:hAnsi="Arial" w:cs="Arial"/>
                <w:sz w:val="20"/>
                <w:szCs w:val="20"/>
              </w:rPr>
            </w:pPr>
            <w:r>
              <w:rPr>
                <w:rFonts w:ascii="Arial" w:hAnsi="Arial" w:cs="Arial"/>
                <w:sz w:val="20"/>
                <w:szCs w:val="20"/>
              </w:rPr>
              <w:t>Enter the next accession number or close the urinalysis keyboard when finished.</w:t>
            </w:r>
          </w:p>
          <w:p w:rsidR="00C6719D" w:rsidRDefault="00C6719D" w:rsidP="00C6719D">
            <w:pPr>
              <w:pStyle w:val="ListParagraph"/>
              <w:rPr>
                <w:rFonts w:ascii="Arial" w:hAnsi="Arial" w:cs="Arial"/>
                <w:sz w:val="20"/>
                <w:szCs w:val="20"/>
              </w:rPr>
            </w:pPr>
          </w:p>
          <w:p w:rsidR="00C6719D" w:rsidRDefault="00C6719D" w:rsidP="00C6719D">
            <w:pPr>
              <w:numPr>
                <w:ilvl w:val="0"/>
                <w:numId w:val="62"/>
              </w:numPr>
              <w:jc w:val="left"/>
              <w:rPr>
                <w:rFonts w:ascii="Arial" w:hAnsi="Arial" w:cs="Arial"/>
                <w:sz w:val="20"/>
                <w:szCs w:val="20"/>
              </w:rPr>
            </w:pPr>
            <w:r>
              <w:rPr>
                <w:rFonts w:ascii="Arial" w:hAnsi="Arial" w:cs="Arial"/>
                <w:sz w:val="20"/>
                <w:szCs w:val="20"/>
              </w:rPr>
              <w:t>If it is necessary to credit a urinalysis test take the following steps;</w:t>
            </w:r>
          </w:p>
          <w:p w:rsidR="00C6719D" w:rsidRPr="00C6719D" w:rsidRDefault="00C6719D" w:rsidP="00C6719D">
            <w:pPr>
              <w:jc w:val="left"/>
              <w:rPr>
                <w:rFonts w:ascii="Arial" w:hAnsi="Arial" w:cs="Arial"/>
                <w:sz w:val="20"/>
                <w:szCs w:val="20"/>
              </w:rPr>
            </w:pPr>
          </w:p>
          <w:p w:rsidR="00C6719D" w:rsidRDefault="00C6719D" w:rsidP="00C6719D">
            <w:pPr>
              <w:pStyle w:val="ListParagraph"/>
              <w:rPr>
                <w:rFonts w:ascii="Arial" w:hAnsi="Arial" w:cs="Arial"/>
                <w:sz w:val="20"/>
                <w:szCs w:val="20"/>
              </w:rPr>
            </w:pPr>
            <w:r w:rsidRPr="00C6719D">
              <w:rPr>
                <w:rFonts w:ascii="Arial" w:hAnsi="Arial" w:cs="Arial"/>
                <w:sz w:val="16"/>
                <w:szCs w:val="16"/>
              </w:rPr>
              <w:t>●</w:t>
            </w:r>
            <w:r>
              <w:rPr>
                <w:rFonts w:ascii="Arial" w:hAnsi="Arial" w:cs="Arial"/>
                <w:sz w:val="16"/>
                <w:szCs w:val="16"/>
              </w:rPr>
              <w:t xml:space="preserve"> </w:t>
            </w:r>
            <w:r w:rsidRPr="00C6719D">
              <w:rPr>
                <w:rFonts w:ascii="Arial" w:hAnsi="Arial" w:cs="Arial"/>
                <w:sz w:val="20"/>
                <w:szCs w:val="20"/>
              </w:rPr>
              <w:t xml:space="preserve">If the urine </w:t>
            </w:r>
            <w:r w:rsidR="00C0426A">
              <w:rPr>
                <w:rFonts w:ascii="Arial" w:hAnsi="Arial" w:cs="Arial"/>
                <w:b/>
                <w:sz w:val="20"/>
                <w:szCs w:val="20"/>
              </w:rPr>
              <w:t>HAS NOT</w:t>
            </w:r>
            <w:r w:rsidRPr="00C6719D">
              <w:rPr>
                <w:rFonts w:ascii="Arial" w:hAnsi="Arial" w:cs="Arial"/>
                <w:sz w:val="20"/>
                <w:szCs w:val="20"/>
              </w:rPr>
              <w:t xml:space="preserve"> been resulted it can be canceled in function OER</w:t>
            </w:r>
            <w:r w:rsidR="00C0426A">
              <w:rPr>
                <w:rFonts w:ascii="Arial" w:hAnsi="Arial" w:cs="Arial"/>
                <w:sz w:val="20"/>
                <w:szCs w:val="20"/>
              </w:rPr>
              <w:t>.</w:t>
            </w:r>
          </w:p>
          <w:p w:rsidR="00C6719D" w:rsidRDefault="00C6719D" w:rsidP="00C6719D">
            <w:pPr>
              <w:pStyle w:val="ListParagraph"/>
              <w:rPr>
                <w:rFonts w:ascii="Arial" w:hAnsi="Arial" w:cs="Arial"/>
                <w:sz w:val="20"/>
                <w:szCs w:val="20"/>
              </w:rPr>
            </w:pPr>
          </w:p>
          <w:p w:rsidR="00C6719D" w:rsidRPr="00C6719D" w:rsidRDefault="00C6719D" w:rsidP="00C6719D">
            <w:pPr>
              <w:pStyle w:val="ListParagraph"/>
              <w:rPr>
                <w:rFonts w:ascii="Arial" w:hAnsi="Arial" w:cs="Arial"/>
                <w:sz w:val="20"/>
                <w:szCs w:val="20"/>
              </w:rPr>
            </w:pPr>
            <w:r w:rsidRPr="00C6719D">
              <w:rPr>
                <w:rFonts w:ascii="Arial" w:hAnsi="Arial" w:cs="Arial"/>
                <w:sz w:val="16"/>
                <w:szCs w:val="16"/>
              </w:rPr>
              <w:t>●</w:t>
            </w:r>
            <w:r>
              <w:rPr>
                <w:rFonts w:ascii="Arial" w:hAnsi="Arial" w:cs="Arial"/>
                <w:sz w:val="16"/>
                <w:szCs w:val="16"/>
              </w:rPr>
              <w:t xml:space="preserve"> </w:t>
            </w:r>
            <w:r>
              <w:rPr>
                <w:rFonts w:ascii="Arial" w:hAnsi="Arial" w:cs="Arial"/>
                <w:sz w:val="20"/>
                <w:szCs w:val="20"/>
              </w:rPr>
              <w:t xml:space="preserve">If the urine </w:t>
            </w:r>
            <w:r w:rsidR="00C0426A">
              <w:rPr>
                <w:rFonts w:ascii="Arial" w:hAnsi="Arial" w:cs="Arial"/>
                <w:b/>
                <w:sz w:val="20"/>
                <w:szCs w:val="20"/>
              </w:rPr>
              <w:t>HAS</w:t>
            </w:r>
            <w:r w:rsidR="00825D7D">
              <w:rPr>
                <w:rFonts w:ascii="Arial" w:hAnsi="Arial" w:cs="Arial"/>
                <w:sz w:val="20"/>
                <w:szCs w:val="20"/>
              </w:rPr>
              <w:t xml:space="preserve"> been resulted it should be credited</w:t>
            </w:r>
            <w:r>
              <w:rPr>
                <w:rFonts w:ascii="Arial" w:hAnsi="Arial" w:cs="Arial"/>
                <w:sz w:val="20"/>
                <w:szCs w:val="20"/>
              </w:rPr>
              <w:t xml:space="preserve"> in function CRW. For a sample that did not have a microscopic exam performed the test code UAO should be credited. If the urine had a microscopic exam performed the test code UAM </w:t>
            </w:r>
            <w:r w:rsidR="009F360E">
              <w:rPr>
                <w:rFonts w:ascii="Arial" w:hAnsi="Arial" w:cs="Arial"/>
                <w:sz w:val="20"/>
                <w:szCs w:val="20"/>
              </w:rPr>
              <w:t>should be credited.</w:t>
            </w:r>
            <w:r>
              <w:rPr>
                <w:rFonts w:ascii="Arial" w:hAnsi="Arial" w:cs="Arial"/>
                <w:sz w:val="20"/>
                <w:szCs w:val="20"/>
              </w:rPr>
              <w:t xml:space="preserve">  </w:t>
            </w:r>
          </w:p>
          <w:p w:rsidR="00C6719D" w:rsidRDefault="00C6719D" w:rsidP="00C6719D">
            <w:pPr>
              <w:ind w:left="360"/>
              <w:jc w:val="left"/>
              <w:rPr>
                <w:rFonts w:ascii="Arial" w:hAnsi="Arial" w:cs="Arial"/>
                <w:sz w:val="20"/>
                <w:szCs w:val="20"/>
              </w:rPr>
            </w:pPr>
            <w:r>
              <w:rPr>
                <w:rFonts w:ascii="Arial" w:hAnsi="Arial" w:cs="Arial"/>
                <w:sz w:val="20"/>
                <w:szCs w:val="20"/>
              </w:rPr>
              <w:t xml:space="preserve">      </w:t>
            </w:r>
          </w:p>
          <w:p w:rsidR="009F1A0E" w:rsidRDefault="009F1A0E">
            <w:pPr>
              <w:jc w:val="left"/>
              <w:rPr>
                <w:rFonts w:ascii="Arial" w:hAnsi="Arial" w:cs="Arial"/>
                <w:iCs/>
                <w:sz w:val="20"/>
              </w:rPr>
            </w:pPr>
          </w:p>
        </w:tc>
      </w:tr>
      <w:tr w:rsidR="009F1A0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9F1A0E" w:rsidRDefault="009F1A0E">
            <w:pPr>
              <w:rPr>
                <w:rFonts w:ascii="Arial" w:hAnsi="Arial" w:cs="Arial"/>
                <w:b/>
                <w:bCs/>
                <w:sz w:val="20"/>
              </w:rPr>
            </w:pPr>
          </w:p>
          <w:p w:rsidR="009F1A0E" w:rsidRDefault="009F1A0E">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left w:val="nil"/>
              <w:bottom w:val="single" w:sz="4" w:space="0" w:color="auto"/>
              <w:right w:val="nil"/>
            </w:tcBorders>
          </w:tcPr>
          <w:p w:rsidR="009F1A0E" w:rsidRDefault="009F1A0E">
            <w:pPr>
              <w:jc w:val="left"/>
              <w:rPr>
                <w:rFonts w:ascii="Arial" w:hAnsi="Arial" w:cs="Arial"/>
                <w:iCs/>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 xml:space="preserve">Bayer </w:t>
            </w:r>
            <w:proofErr w:type="spellStart"/>
            <w:r>
              <w:rPr>
                <w:rFonts w:ascii="Arial" w:hAnsi="Arial"/>
                <w:snapToGrid w:val="0"/>
                <w:sz w:val="20"/>
                <w:szCs w:val="20"/>
              </w:rPr>
              <w:t>Multistix</w:t>
            </w:r>
            <w:proofErr w:type="spellEnd"/>
            <w:r>
              <w:rPr>
                <w:rFonts w:ascii="Arial" w:hAnsi="Arial"/>
                <w:snapToGrid w:val="0"/>
                <w:sz w:val="20"/>
                <w:szCs w:val="20"/>
              </w:rPr>
              <w:t>® 10 SG Reagent Strips package insert, revised 4/99, Bayer Corporation, Elkhart, IN 46515.</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 xml:space="preserve">Bayer </w:t>
            </w:r>
            <w:proofErr w:type="spellStart"/>
            <w:r>
              <w:rPr>
                <w:rFonts w:ascii="Arial" w:hAnsi="Arial"/>
                <w:snapToGrid w:val="0"/>
                <w:sz w:val="20"/>
                <w:szCs w:val="20"/>
              </w:rPr>
              <w:t>Multistix</w:t>
            </w:r>
            <w:proofErr w:type="spellEnd"/>
            <w:r>
              <w:rPr>
                <w:rFonts w:ascii="Arial" w:hAnsi="Arial"/>
                <w:snapToGrid w:val="0"/>
                <w:sz w:val="20"/>
                <w:szCs w:val="20"/>
              </w:rPr>
              <w:t>® 10 SG package insert #1022AD, 1992 Miles Inc., revised 7/93.</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Chek-Stix</w:t>
            </w:r>
            <w:proofErr w:type="spellEnd"/>
            <w:r>
              <w:rPr>
                <w:rFonts w:ascii="Arial" w:hAnsi="Arial"/>
                <w:snapToGrid w:val="0"/>
                <w:sz w:val="20"/>
                <w:szCs w:val="20"/>
              </w:rPr>
              <w:t xml:space="preserve"> Reagent Strips package insert, revised 12/90. Miles Inc., Diagnostics Division, Elkhart, IN 46515.</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Clinitek</w:t>
            </w:r>
            <w:proofErr w:type="spellEnd"/>
            <w:r>
              <w:rPr>
                <w:rFonts w:ascii="Arial" w:hAnsi="Arial"/>
                <w:snapToGrid w:val="0"/>
                <w:sz w:val="20"/>
                <w:szCs w:val="20"/>
              </w:rPr>
              <w:t>® 500 Operating Manual, Second Edition, revised 5/01 Bayer Corporation Inc., Elkhart, IN 46515.</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Henry, J.B., Clinical Diagnosis and Management by Laboratory Methods, 18th edition, W.B. Saunders Co., Philadelphia, 1991, pp. 419 - 431.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Howanitz</w:t>
            </w:r>
            <w:proofErr w:type="spellEnd"/>
            <w:r>
              <w:rPr>
                <w:rFonts w:ascii="Arial" w:hAnsi="Arial"/>
                <w:snapToGrid w:val="0"/>
                <w:sz w:val="20"/>
                <w:szCs w:val="20"/>
              </w:rPr>
              <w:t xml:space="preserve">, P.J., et al., Timeliness of Urinalysis, Arch Path Lab Med, </w:t>
            </w:r>
            <w:proofErr w:type="spellStart"/>
            <w:r>
              <w:rPr>
                <w:rFonts w:ascii="Arial" w:hAnsi="Arial"/>
                <w:snapToGrid w:val="0"/>
                <w:sz w:val="20"/>
                <w:szCs w:val="20"/>
              </w:rPr>
              <w:t>Vol</w:t>
            </w:r>
            <w:proofErr w:type="spellEnd"/>
            <w:r>
              <w:rPr>
                <w:rFonts w:ascii="Arial" w:hAnsi="Arial"/>
                <w:snapToGrid w:val="0"/>
                <w:sz w:val="20"/>
                <w:szCs w:val="20"/>
              </w:rPr>
              <w:t xml:space="preserve"> 121:1977, 667-671.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Lippman</w:t>
            </w:r>
            <w:proofErr w:type="spellEnd"/>
            <w:r>
              <w:rPr>
                <w:rFonts w:ascii="Arial" w:hAnsi="Arial"/>
                <w:snapToGrid w:val="0"/>
                <w:sz w:val="20"/>
                <w:szCs w:val="20"/>
              </w:rPr>
              <w:t>, R., MD, Urine and the Urinary Sediment, Second Edition, 1971.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lastRenderedPageBreak/>
              <w:t>National Committee for Clinical Laboratory Standards. Routine Urinalysis; Proposed Guideline.  NCCLS Document GP16-P (ISBN 1-56238-125-3). NCCLS, 771 East Lancaster Avenue, Villanova, PA 19085, 1991.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NCCLS Document GP16-T Vol., 12 No. 26, December 1992.</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Ross, D.L. and Neely, A.E., Textbook of Urinalysis and Body Fluids, Appleton-Century Crofts, Norwalk, Connecticut 1983.</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Strasinger</w:t>
            </w:r>
            <w:proofErr w:type="spellEnd"/>
            <w:r>
              <w:rPr>
                <w:rFonts w:ascii="Arial" w:hAnsi="Arial"/>
                <w:snapToGrid w:val="0"/>
                <w:sz w:val="20"/>
                <w:szCs w:val="20"/>
              </w:rPr>
              <w:t>, S., Urinalysis and Body Fluids, Second Edition, F.A. Davis Co., Philadelphia, 1989, pp. 88 - 103.</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 xml:space="preserve">SIEMENS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 Operators Guide V.1.0 REF 06635228 (133898) Rev. D.</w:t>
            </w:r>
          </w:p>
          <w:p w:rsidR="009F1A0E" w:rsidRDefault="009F1A0E">
            <w:pPr>
              <w:widowControl w:val="0"/>
              <w:jc w:val="left"/>
              <w:rPr>
                <w:rFonts w:ascii="Arial" w:hAnsi="Arial"/>
                <w:snapToGrid w:val="0"/>
                <w:sz w:val="20"/>
                <w:szCs w:val="20"/>
              </w:rPr>
            </w:pPr>
          </w:p>
          <w:p w:rsidR="009F1A0E" w:rsidRDefault="004D7006" w:rsidP="009F1A0E">
            <w:pPr>
              <w:widowControl w:val="0"/>
              <w:numPr>
                <w:ilvl w:val="0"/>
                <w:numId w:val="66"/>
              </w:numPr>
              <w:jc w:val="left"/>
              <w:rPr>
                <w:rFonts w:ascii="Arial" w:hAnsi="Arial"/>
                <w:snapToGrid w:val="0"/>
                <w:sz w:val="20"/>
                <w:szCs w:val="20"/>
              </w:rPr>
            </w:pPr>
            <w:hyperlink r:id="rId18" w:history="1">
              <w:r w:rsidR="009F1A0E">
                <w:rPr>
                  <w:rStyle w:val="Hyperlink"/>
                  <w:rFonts w:ascii="Arial" w:hAnsi="Arial"/>
                  <w:snapToGrid w:val="0"/>
                  <w:sz w:val="20"/>
                  <w:szCs w:val="20"/>
                </w:rPr>
                <w:t>Innovative Urinalysis Test Strips with ID Bands</w:t>
              </w:r>
            </w:hyperlink>
          </w:p>
          <w:p w:rsidR="009F1A0E" w:rsidRDefault="009F1A0E">
            <w:pPr>
              <w:jc w:val="left"/>
              <w:rPr>
                <w:rFonts w:ascii="Arial" w:hAnsi="Arial" w:cs="Arial"/>
                <w:iCs/>
                <w:sz w:val="20"/>
              </w:rPr>
            </w:pP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9F1A0E" w:rsidRDefault="009F1A0E">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iCs/>
                <w:sz w:val="20"/>
              </w:rPr>
            </w:pPr>
            <w:r>
              <w:rPr>
                <w:rFonts w:ascii="Arial" w:hAnsi="Arial" w:cs="Arial"/>
                <w:b/>
                <w:bCs/>
                <w:iCs/>
                <w:sz w:val="20"/>
              </w:rPr>
              <w:t>Summary of Revisions</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sz w:val="18"/>
              </w:rPr>
            </w:pPr>
            <w:r>
              <w:rPr>
                <w:rFonts w:ascii="Arial" w:hAnsi="Arial" w:cs="Arial"/>
                <w:sz w:val="18"/>
              </w:rPr>
              <w:t>1</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Author unknown</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sz w:val="18"/>
              </w:rPr>
            </w:pPr>
            <w:r>
              <w:rPr>
                <w:rFonts w:ascii="Arial" w:hAnsi="Arial" w:cs="Arial"/>
                <w:sz w:val="18"/>
              </w:rPr>
              <w:t>Initial Version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2</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Mpls</w:t>
            </w:r>
            <w:proofErr w:type="spellEnd"/>
            <w:r>
              <w:rPr>
                <w:rFonts w:ascii="Arial" w:hAnsi="Arial" w:cs="Arial"/>
                <w:iCs/>
                <w:sz w:val="18"/>
              </w:rPr>
              <w:t xml:space="preserve">: Laura </w:t>
            </w:r>
            <w:proofErr w:type="spellStart"/>
            <w:r>
              <w:rPr>
                <w:rFonts w:ascii="Arial" w:hAnsi="Arial" w:cs="Arial"/>
                <w:iCs/>
                <w:sz w:val="18"/>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1/1994</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Revised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2</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St. Paul: Mary Ellen </w:t>
            </w:r>
            <w:proofErr w:type="spellStart"/>
            <w:r>
              <w:rPr>
                <w:rFonts w:ascii="Arial" w:hAnsi="Arial" w:cs="Arial"/>
                <w:iCs/>
                <w:sz w:val="18"/>
              </w:rPr>
              <w:t>Eckhoff</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1/1993</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Revised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3</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Mpls</w:t>
            </w:r>
            <w:proofErr w:type="spellEnd"/>
            <w:r>
              <w:rPr>
                <w:rFonts w:ascii="Arial" w:hAnsi="Arial" w:cs="Arial"/>
                <w:iCs/>
                <w:sz w:val="18"/>
              </w:rPr>
              <w:t xml:space="preserve">: Laura </w:t>
            </w:r>
            <w:proofErr w:type="spellStart"/>
            <w:r>
              <w:rPr>
                <w:rFonts w:ascii="Arial" w:hAnsi="Arial" w:cs="Arial"/>
                <w:iCs/>
                <w:sz w:val="18"/>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1/1994</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Added microscopic portion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3</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St. Paul: Laura </w:t>
            </w:r>
            <w:proofErr w:type="spellStart"/>
            <w:r>
              <w:rPr>
                <w:rFonts w:ascii="Arial" w:hAnsi="Arial" w:cs="Arial"/>
                <w:iCs/>
                <w:sz w:val="18"/>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12/1995</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Updated microscopic to include correlation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4</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St. Paul: Tami </w:t>
            </w:r>
            <w:proofErr w:type="spellStart"/>
            <w:r>
              <w:rPr>
                <w:rFonts w:ascii="Arial" w:hAnsi="Arial" w:cs="Arial"/>
                <w:iCs/>
                <w:sz w:val="18"/>
              </w:rPr>
              <w:t>Haux</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10/1996</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Updated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5</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Jim Berger</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11/1999</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Merged and revised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6</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Laura </w:t>
            </w:r>
            <w:proofErr w:type="spellStart"/>
            <w:r>
              <w:rPr>
                <w:rFonts w:ascii="Arial" w:hAnsi="Arial" w:cs="Arial"/>
                <w:iCs/>
                <w:sz w:val="18"/>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5/2001</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Updated for STP conversion to </w:t>
            </w:r>
            <w:proofErr w:type="spellStart"/>
            <w:r>
              <w:rPr>
                <w:rFonts w:ascii="Arial" w:hAnsi="Arial" w:cs="Arial"/>
                <w:iCs/>
                <w:sz w:val="18"/>
              </w:rPr>
              <w:t>Mysis</w:t>
            </w:r>
            <w:proofErr w:type="spellEnd"/>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7</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Merodie</w:t>
            </w:r>
            <w:proofErr w:type="spellEnd"/>
            <w:r>
              <w:rPr>
                <w:rFonts w:ascii="Arial" w:hAnsi="Arial" w:cs="Arial"/>
                <w:iCs/>
                <w:sz w:val="18"/>
              </w:rPr>
              <w:t xml:space="preserve"> Warren</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1/2003</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Updated for </w:t>
            </w:r>
            <w:proofErr w:type="spellStart"/>
            <w:r>
              <w:rPr>
                <w:rFonts w:ascii="Arial" w:hAnsi="Arial" w:cs="Arial"/>
                <w:iCs/>
                <w:sz w:val="18"/>
              </w:rPr>
              <w:t>Clinitek</w:t>
            </w:r>
            <w:proofErr w:type="spellEnd"/>
            <w:r>
              <w:rPr>
                <w:rFonts w:ascii="Arial" w:hAnsi="Arial" w:cs="Arial"/>
                <w:iCs/>
                <w:sz w:val="18"/>
              </w:rPr>
              <w:t xml:space="preserve"> 500 and LIS interface</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8</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Laura </w:t>
            </w:r>
            <w:proofErr w:type="spellStart"/>
            <w:r>
              <w:rPr>
                <w:rFonts w:ascii="Arial" w:hAnsi="Arial" w:cs="Arial"/>
                <w:iCs/>
                <w:sz w:val="18"/>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3/2004</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Include crystal identification procedure</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9</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12/01/10</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Clinitek</w:t>
            </w:r>
            <w:proofErr w:type="spellEnd"/>
            <w:r>
              <w:rPr>
                <w:rFonts w:ascii="Arial" w:hAnsi="Arial" w:cs="Arial"/>
                <w:iCs/>
                <w:sz w:val="18"/>
              </w:rPr>
              <w:t xml:space="preserve"> </w:t>
            </w:r>
            <w:proofErr w:type="spellStart"/>
            <w:r>
              <w:rPr>
                <w:rFonts w:ascii="Arial" w:hAnsi="Arial" w:cs="Arial"/>
                <w:iCs/>
                <w:sz w:val="18"/>
              </w:rPr>
              <w:t>Advantus</w:t>
            </w:r>
            <w:proofErr w:type="spellEnd"/>
            <w:r>
              <w:rPr>
                <w:rFonts w:ascii="Arial" w:hAnsi="Arial" w:cs="Arial"/>
                <w:iCs/>
                <w:sz w:val="18"/>
              </w:rPr>
              <w:t xml:space="preserve"> Application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10</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06/01/11</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Revised, reformatted</w:t>
            </w:r>
          </w:p>
        </w:tc>
      </w:tr>
      <w:tr w:rsidR="00E1388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E1388C" w:rsidRDefault="00E1388C">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11</w:t>
            </w:r>
          </w:p>
        </w:tc>
        <w:tc>
          <w:tcPr>
            <w:tcW w:w="2700" w:type="dxa"/>
            <w:gridSpan w:val="2"/>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08/19/14</w:t>
            </w:r>
          </w:p>
        </w:tc>
        <w:tc>
          <w:tcPr>
            <w:tcW w:w="3600" w:type="dxa"/>
            <w:gridSpan w:val="3"/>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Retired confirmatory test</w:t>
            </w:r>
            <w:r w:rsidR="007E56BD">
              <w:rPr>
                <w:rFonts w:ascii="Arial" w:hAnsi="Arial" w:cs="Arial"/>
                <w:iCs/>
                <w:sz w:val="18"/>
              </w:rPr>
              <w:t>ing, Eliminated Glucose &gt;1000</w:t>
            </w:r>
            <w:r>
              <w:rPr>
                <w:rFonts w:ascii="Arial" w:hAnsi="Arial" w:cs="Arial"/>
                <w:iCs/>
                <w:sz w:val="18"/>
              </w:rPr>
              <w:t xml:space="preserve"> be</w:t>
            </w:r>
            <w:r w:rsidR="007E56BD">
              <w:rPr>
                <w:rFonts w:ascii="Arial" w:hAnsi="Arial" w:cs="Arial"/>
                <w:iCs/>
                <w:sz w:val="18"/>
              </w:rPr>
              <w:t>ing</w:t>
            </w:r>
            <w:r>
              <w:rPr>
                <w:rFonts w:ascii="Arial" w:hAnsi="Arial" w:cs="Arial"/>
                <w:iCs/>
                <w:sz w:val="18"/>
              </w:rPr>
              <w:t xml:space="preserve"> performed microscopically, allowed the </w:t>
            </w:r>
            <w:proofErr w:type="spellStart"/>
            <w:r>
              <w:rPr>
                <w:rFonts w:ascii="Arial" w:hAnsi="Arial" w:cs="Arial"/>
                <w:iCs/>
                <w:sz w:val="18"/>
              </w:rPr>
              <w:t>autofiling</w:t>
            </w:r>
            <w:proofErr w:type="spellEnd"/>
            <w:r>
              <w:rPr>
                <w:rFonts w:ascii="Arial" w:hAnsi="Arial" w:cs="Arial"/>
                <w:iCs/>
                <w:sz w:val="18"/>
              </w:rPr>
              <w:t xml:space="preserve"> of results.</w:t>
            </w:r>
          </w:p>
        </w:tc>
      </w:tr>
      <w:tr w:rsidR="002214D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2214D6" w:rsidRDefault="002214D6">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12</w:t>
            </w:r>
          </w:p>
        </w:tc>
        <w:tc>
          <w:tcPr>
            <w:tcW w:w="2700" w:type="dxa"/>
            <w:gridSpan w:val="2"/>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9/23/15</w:t>
            </w:r>
          </w:p>
        </w:tc>
        <w:tc>
          <w:tcPr>
            <w:tcW w:w="3600" w:type="dxa"/>
            <w:gridSpan w:val="3"/>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Reference ranges adjusted to match LIS report.</w:t>
            </w:r>
          </w:p>
        </w:tc>
      </w:tr>
      <w:tr w:rsidR="00B55D9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B55D93" w:rsidRDefault="00B55D93">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55D93" w:rsidRDefault="00B55D93">
            <w:pPr>
              <w:jc w:val="left"/>
              <w:rPr>
                <w:rFonts w:ascii="Arial" w:hAnsi="Arial" w:cs="Arial"/>
                <w:iCs/>
                <w:sz w:val="18"/>
              </w:rPr>
            </w:pPr>
            <w:r>
              <w:rPr>
                <w:rFonts w:ascii="Arial" w:hAnsi="Arial" w:cs="Arial"/>
                <w:iCs/>
                <w:sz w:val="18"/>
              </w:rPr>
              <w:t>13</w:t>
            </w:r>
          </w:p>
        </w:tc>
        <w:tc>
          <w:tcPr>
            <w:tcW w:w="2700" w:type="dxa"/>
            <w:gridSpan w:val="2"/>
            <w:tcBorders>
              <w:top w:val="single" w:sz="4" w:space="0" w:color="auto"/>
              <w:left w:val="single" w:sz="4" w:space="0" w:color="auto"/>
              <w:bottom w:val="single" w:sz="4" w:space="0" w:color="auto"/>
              <w:right w:val="single" w:sz="4" w:space="0" w:color="auto"/>
            </w:tcBorders>
          </w:tcPr>
          <w:p w:rsidR="00B55D93" w:rsidRDefault="005605C8">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B55D93" w:rsidRDefault="005605C8">
            <w:pPr>
              <w:jc w:val="left"/>
              <w:rPr>
                <w:rFonts w:ascii="Arial" w:hAnsi="Arial" w:cs="Arial"/>
                <w:iCs/>
                <w:sz w:val="18"/>
              </w:rPr>
            </w:pPr>
            <w:r>
              <w:rPr>
                <w:rFonts w:ascii="Arial" w:hAnsi="Arial" w:cs="Arial"/>
                <w:iCs/>
                <w:sz w:val="18"/>
              </w:rPr>
              <w:t>03/07/19</w:t>
            </w:r>
          </w:p>
        </w:tc>
        <w:tc>
          <w:tcPr>
            <w:tcW w:w="3600" w:type="dxa"/>
            <w:gridSpan w:val="3"/>
            <w:tcBorders>
              <w:top w:val="single" w:sz="4" w:space="0" w:color="auto"/>
              <w:left w:val="single" w:sz="4" w:space="0" w:color="auto"/>
              <w:bottom w:val="single" w:sz="4" w:space="0" w:color="auto"/>
              <w:right w:val="single" w:sz="4" w:space="0" w:color="auto"/>
            </w:tcBorders>
          </w:tcPr>
          <w:p w:rsidR="00B55D93" w:rsidRDefault="005605C8">
            <w:pPr>
              <w:jc w:val="left"/>
              <w:rPr>
                <w:rFonts w:ascii="Arial" w:hAnsi="Arial" w:cs="Arial"/>
                <w:iCs/>
                <w:sz w:val="18"/>
              </w:rPr>
            </w:pPr>
            <w:r>
              <w:rPr>
                <w:rFonts w:ascii="Arial" w:hAnsi="Arial" w:cs="Arial"/>
                <w:iCs/>
                <w:sz w:val="18"/>
              </w:rPr>
              <w:t xml:space="preserve">Specimens with Ph &gt;/= 9.0 will now </w:t>
            </w:r>
            <w:proofErr w:type="spellStart"/>
            <w:r>
              <w:rPr>
                <w:rFonts w:ascii="Arial" w:hAnsi="Arial" w:cs="Arial"/>
                <w:iCs/>
                <w:sz w:val="18"/>
              </w:rPr>
              <w:t>autofile</w:t>
            </w:r>
            <w:proofErr w:type="spellEnd"/>
            <w:r>
              <w:rPr>
                <w:rFonts w:ascii="Arial" w:hAnsi="Arial" w:cs="Arial"/>
                <w:iCs/>
                <w:sz w:val="18"/>
              </w:rPr>
              <w:t xml:space="preserve"> with QPH comment.</w:t>
            </w:r>
          </w:p>
          <w:p w:rsidR="005605C8" w:rsidRDefault="005605C8">
            <w:pPr>
              <w:jc w:val="left"/>
              <w:rPr>
                <w:rFonts w:ascii="Arial" w:hAnsi="Arial" w:cs="Arial"/>
                <w:iCs/>
                <w:sz w:val="18"/>
              </w:rPr>
            </w:pPr>
            <w:r>
              <w:rPr>
                <w:rFonts w:ascii="Arial" w:hAnsi="Arial" w:cs="Arial"/>
                <w:iCs/>
                <w:sz w:val="18"/>
              </w:rPr>
              <w:t>(Procedure notes #1)</w:t>
            </w:r>
          </w:p>
        </w:tc>
      </w:tr>
      <w:tr w:rsidR="005F2E3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5F2E3A" w:rsidRDefault="005F2E3A">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5F2E3A" w:rsidRDefault="005F2E3A">
            <w:pPr>
              <w:jc w:val="left"/>
              <w:rPr>
                <w:rFonts w:ascii="Arial" w:hAnsi="Arial" w:cs="Arial"/>
                <w:iCs/>
                <w:sz w:val="18"/>
              </w:rPr>
            </w:pPr>
            <w:r>
              <w:rPr>
                <w:rFonts w:ascii="Arial" w:hAnsi="Arial" w:cs="Arial"/>
                <w:iCs/>
                <w:sz w:val="18"/>
              </w:rPr>
              <w:t>14</w:t>
            </w:r>
          </w:p>
          <w:p w:rsidR="005F2E3A" w:rsidRDefault="005F2E3A">
            <w:pPr>
              <w:jc w:val="left"/>
              <w:rPr>
                <w:rFonts w:ascii="Arial" w:hAnsi="Arial" w:cs="Arial"/>
                <w:iCs/>
                <w:sz w:val="18"/>
              </w:rPr>
            </w:pPr>
          </w:p>
        </w:tc>
        <w:tc>
          <w:tcPr>
            <w:tcW w:w="2700" w:type="dxa"/>
            <w:gridSpan w:val="2"/>
            <w:tcBorders>
              <w:top w:val="single" w:sz="4" w:space="0" w:color="auto"/>
              <w:left w:val="single" w:sz="4" w:space="0" w:color="auto"/>
              <w:bottom w:val="single" w:sz="4" w:space="0" w:color="auto"/>
              <w:right w:val="single" w:sz="4" w:space="0" w:color="auto"/>
            </w:tcBorders>
          </w:tcPr>
          <w:p w:rsidR="005F2E3A" w:rsidRDefault="005F2E3A">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5F2E3A" w:rsidRDefault="005F2E3A">
            <w:pPr>
              <w:jc w:val="left"/>
              <w:rPr>
                <w:rFonts w:ascii="Arial" w:hAnsi="Arial" w:cs="Arial"/>
                <w:iCs/>
                <w:sz w:val="18"/>
              </w:rPr>
            </w:pPr>
            <w:r>
              <w:rPr>
                <w:rFonts w:ascii="Arial" w:hAnsi="Arial" w:cs="Arial"/>
                <w:iCs/>
                <w:sz w:val="18"/>
              </w:rPr>
              <w:t>04/04/19</w:t>
            </w:r>
          </w:p>
        </w:tc>
        <w:tc>
          <w:tcPr>
            <w:tcW w:w="3600" w:type="dxa"/>
            <w:gridSpan w:val="3"/>
            <w:tcBorders>
              <w:top w:val="single" w:sz="4" w:space="0" w:color="auto"/>
              <w:left w:val="single" w:sz="4" w:space="0" w:color="auto"/>
              <w:bottom w:val="single" w:sz="4" w:space="0" w:color="auto"/>
              <w:right w:val="single" w:sz="4" w:space="0" w:color="auto"/>
            </w:tcBorders>
          </w:tcPr>
          <w:p w:rsidR="005F2E3A" w:rsidRPr="00EF62B7" w:rsidRDefault="005F2E3A" w:rsidP="005F2E3A">
            <w:pPr>
              <w:pStyle w:val="NoSpacing"/>
              <w:rPr>
                <w:rFonts w:ascii="Arial" w:hAnsi="Arial" w:cs="Arial"/>
                <w:sz w:val="18"/>
                <w:szCs w:val="18"/>
                <w:highlight w:val="yellow"/>
              </w:rPr>
            </w:pPr>
            <w:r w:rsidRPr="00EF62B7">
              <w:rPr>
                <w:rFonts w:ascii="Arial" w:hAnsi="Arial" w:cs="Arial"/>
                <w:sz w:val="18"/>
                <w:szCs w:val="18"/>
                <w:highlight w:val="yellow"/>
              </w:rPr>
              <w:t>Added comment that if testing will be delayed and the sample is refrigerated upon collection it is stable for up to 24 hours.</w:t>
            </w:r>
          </w:p>
          <w:p w:rsidR="005F2E3A" w:rsidRPr="005F2E3A" w:rsidRDefault="005F2E3A" w:rsidP="005F2E3A">
            <w:pPr>
              <w:pStyle w:val="NoSpacing"/>
              <w:rPr>
                <w:rFonts w:ascii="Arial" w:hAnsi="Arial" w:cs="Arial"/>
                <w:sz w:val="18"/>
                <w:szCs w:val="18"/>
              </w:rPr>
            </w:pPr>
            <w:r w:rsidRPr="00EF62B7">
              <w:rPr>
                <w:rFonts w:ascii="Arial" w:hAnsi="Arial" w:cs="Arial"/>
                <w:sz w:val="18"/>
                <w:szCs w:val="18"/>
                <w:highlight w:val="yellow"/>
              </w:rPr>
              <w:t>Added comment that samples &gt;24 hours old are unacceptable.</w:t>
            </w:r>
          </w:p>
          <w:p w:rsidR="005F2E3A" w:rsidRDefault="005F2E3A">
            <w:pPr>
              <w:jc w:val="left"/>
              <w:rPr>
                <w:rFonts w:ascii="Arial" w:hAnsi="Arial" w:cs="Arial"/>
                <w:iCs/>
                <w:sz w:val="18"/>
              </w:rPr>
            </w:pPr>
          </w:p>
        </w:tc>
      </w:tr>
    </w:tbl>
    <w:p w:rsidR="009F1A0E" w:rsidRDefault="009F1A0E">
      <w:pPr>
        <w:rPr>
          <w:rFonts w:ascii="Arial" w:hAnsi="Arial" w:cs="Arial"/>
        </w:rPr>
      </w:pPr>
    </w:p>
    <w:sectPr w:rsidR="009F1A0E" w:rsidSect="006D65D9">
      <w:headerReference w:type="even" r:id="rId19"/>
      <w:headerReference w:type="default" r:id="rId20"/>
      <w:footerReference w:type="default" r:id="rId21"/>
      <w:headerReference w:type="first" r:id="rId2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459" w:rsidRDefault="00FE3459">
      <w:r>
        <w:separator/>
      </w:r>
    </w:p>
  </w:endnote>
  <w:endnote w:type="continuationSeparator" w:id="0">
    <w:p w:rsidR="00FE3459" w:rsidRDefault="00FE34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B55D93" w:rsidP="008237F3">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4D7006">
      <w:rPr>
        <w:rFonts w:ascii="Arial" w:hAnsi="Arial" w:cs="Arial"/>
        <w:sz w:val="16"/>
      </w:rPr>
      <w:fldChar w:fldCharType="begin"/>
    </w:r>
    <w:r>
      <w:rPr>
        <w:rFonts w:ascii="Arial" w:hAnsi="Arial" w:cs="Arial"/>
        <w:sz w:val="16"/>
      </w:rPr>
      <w:instrText xml:space="preserve"> PAGE </w:instrText>
    </w:r>
    <w:r w:rsidR="004D7006">
      <w:rPr>
        <w:rFonts w:ascii="Arial" w:hAnsi="Arial" w:cs="Arial"/>
        <w:sz w:val="16"/>
      </w:rPr>
      <w:fldChar w:fldCharType="separate"/>
    </w:r>
    <w:r w:rsidR="00EF62B7">
      <w:rPr>
        <w:rFonts w:ascii="Arial" w:hAnsi="Arial" w:cs="Arial"/>
        <w:noProof/>
        <w:sz w:val="16"/>
      </w:rPr>
      <w:t>14</w:t>
    </w:r>
    <w:r w:rsidR="004D7006">
      <w:rPr>
        <w:rFonts w:ascii="Arial" w:hAnsi="Arial" w:cs="Arial"/>
        <w:sz w:val="16"/>
      </w:rPr>
      <w:fldChar w:fldCharType="end"/>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459" w:rsidRDefault="00FE3459">
      <w:r>
        <w:separator/>
      </w:r>
    </w:p>
  </w:footnote>
  <w:footnote w:type="continuationSeparator" w:id="0">
    <w:p w:rsidR="00FE3459" w:rsidRDefault="00FE3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4D7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B55D93">
    <w:pPr>
      <w:ind w:left="-1260" w:right="-1260"/>
      <w:rPr>
        <w:rFonts w:ascii="Arial" w:hAnsi="Arial" w:cs="Arial"/>
        <w:sz w:val="18"/>
        <w:szCs w:val="18"/>
      </w:rPr>
    </w:pPr>
    <w:r>
      <w:rPr>
        <w:rFonts w:ascii="Arial" w:hAnsi="Arial" w:cs="Arial"/>
        <w:noProof/>
        <w:sz w:val="18"/>
        <w:szCs w:val="18"/>
      </w:rPr>
      <w:drawing>
        <wp:anchor distT="0" distB="0" distL="114300" distR="114300" simplePos="0" relativeHeight="251658752" behindDoc="0" locked="0" layoutInCell="1" allowOverlap="1">
          <wp:simplePos x="0" y="0"/>
          <wp:positionH relativeFrom="column">
            <wp:posOffset>4743450</wp:posOffset>
          </wp:positionH>
          <wp:positionV relativeFrom="paragraph">
            <wp:posOffset>-55245</wp:posOffset>
          </wp:positionV>
          <wp:extent cx="1113155" cy="438150"/>
          <wp:effectExtent l="19050" t="0" r="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113155" cy="438150"/>
                  </a:xfrm>
                  <a:prstGeom prst="rect">
                    <a:avLst/>
                  </a:prstGeom>
                  <a:noFill/>
                </pic:spPr>
              </pic:pic>
            </a:graphicData>
          </a:graphic>
        </wp:anchor>
      </w:drawing>
    </w:r>
    <w:r>
      <w:rPr>
        <w:rFonts w:ascii="Arial" w:hAnsi="Arial" w:cs="Arial"/>
        <w:sz w:val="18"/>
        <w:szCs w:val="18"/>
      </w:rPr>
      <w:t>URI 1.7 Performing Urinalysis</w:t>
    </w:r>
    <w:r>
      <w:rPr>
        <w:rFonts w:ascii="Arial" w:hAnsi="Arial" w:cs="Arial"/>
        <w:sz w:val="18"/>
        <w:szCs w:val="18"/>
      </w:rPr>
      <w:tab/>
      <w:t xml:space="preserve">                                                                                                                           </w:t>
    </w:r>
  </w:p>
  <w:p w:rsidR="00B55D93" w:rsidRDefault="00B55D93">
    <w:pPr>
      <w:ind w:left="-1260" w:right="-1260"/>
      <w:rPr>
        <w:rFonts w:ascii="Arial" w:hAnsi="Arial" w:cs="Arial"/>
        <w:sz w:val="18"/>
      </w:rPr>
    </w:pPr>
    <w:r>
      <w:rPr>
        <w:rFonts w:ascii="Arial" w:hAnsi="Arial" w:cs="Arial"/>
        <w:sz w:val="18"/>
      </w:rPr>
      <w:t>Document #U7 Version #13</w:t>
    </w:r>
  </w:p>
  <w:p w:rsidR="00B55D93" w:rsidRDefault="00994BCB">
    <w:pPr>
      <w:ind w:left="-1260" w:right="-1260"/>
      <w:rPr>
        <w:rFonts w:ascii="Arial" w:hAnsi="Arial" w:cs="Arial"/>
        <w:sz w:val="18"/>
      </w:rPr>
    </w:pPr>
    <w:r>
      <w:rPr>
        <w:rFonts w:ascii="Arial" w:hAnsi="Arial" w:cs="Arial"/>
        <w:sz w:val="18"/>
      </w:rPr>
      <w:t>Effective Date: 04/04</w:t>
    </w:r>
    <w:r w:rsidR="00B55D93">
      <w:rPr>
        <w:rFonts w:ascii="Arial" w:hAnsi="Arial" w:cs="Arial"/>
        <w:sz w:val="18"/>
      </w:rPr>
      <w:t>/19</w:t>
    </w:r>
  </w:p>
  <w:p w:rsidR="00B55D93" w:rsidRDefault="00B55D93">
    <w:pPr>
      <w:ind w:left="-1260" w:right="-1260"/>
      <w:rPr>
        <w:b/>
        <w:sz w:val="18"/>
        <w:szCs w:val="26"/>
      </w:rPr>
    </w:pPr>
  </w:p>
  <w:p w:rsidR="00B55D93" w:rsidRDefault="00B55D93">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4D7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3B84F4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
    <w:nsid w:val="03EE7FC0"/>
    <w:multiLevelType w:val="hybridMultilevel"/>
    <w:tmpl w:val="7E0E4E4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D1044C"/>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
    <w:nsid w:val="07B0145D"/>
    <w:multiLevelType w:val="hybridMultilevel"/>
    <w:tmpl w:val="CE285FB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466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9F12B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7">
    <w:nsid w:val="0D9F3308"/>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8">
    <w:nsid w:val="104A29BD"/>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9">
    <w:nsid w:val="10A360C7"/>
    <w:multiLevelType w:val="hybridMultilevel"/>
    <w:tmpl w:val="1F7C25A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27A771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1">
    <w:nsid w:val="170C513D"/>
    <w:multiLevelType w:val="hybridMultilevel"/>
    <w:tmpl w:val="BC4078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5A6606"/>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3">
    <w:nsid w:val="1E3F1C34"/>
    <w:multiLevelType w:val="hybridMultilevel"/>
    <w:tmpl w:val="7FCAED3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F35FA7"/>
    <w:multiLevelType w:val="hybridMultilevel"/>
    <w:tmpl w:val="831AE43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B31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B046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CFD20AA"/>
    <w:multiLevelType w:val="singleLevel"/>
    <w:tmpl w:val="0409000F"/>
    <w:lvl w:ilvl="0">
      <w:start w:val="1"/>
      <w:numFmt w:val="decimal"/>
      <w:lvlText w:val="%1."/>
      <w:lvlJc w:val="left"/>
      <w:pPr>
        <w:tabs>
          <w:tab w:val="num" w:pos="360"/>
        </w:tabs>
        <w:ind w:left="360" w:hanging="360"/>
      </w:pPr>
    </w:lvl>
  </w:abstractNum>
  <w:abstractNum w:abstractNumId="18">
    <w:nsid w:val="310E1506"/>
    <w:multiLevelType w:val="hybridMultilevel"/>
    <w:tmpl w:val="6784AEA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0E0D99"/>
    <w:multiLevelType w:val="hybridMultilevel"/>
    <w:tmpl w:val="97A2C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EA0080"/>
    <w:multiLevelType w:val="singleLevel"/>
    <w:tmpl w:val="945058A2"/>
    <w:lvl w:ilvl="0">
      <w:start w:val="1"/>
      <w:numFmt w:val="decimal"/>
      <w:lvlText w:val="%1."/>
      <w:lvlJc w:val="left"/>
      <w:pPr>
        <w:tabs>
          <w:tab w:val="num" w:pos="360"/>
        </w:tabs>
        <w:ind w:left="360" w:hanging="360"/>
      </w:pPr>
    </w:lvl>
  </w:abstractNum>
  <w:abstractNum w:abstractNumId="21">
    <w:nsid w:val="344E57C6"/>
    <w:multiLevelType w:val="hybridMultilevel"/>
    <w:tmpl w:val="19D418F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9A031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3">
    <w:nsid w:val="372C53F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4">
    <w:nsid w:val="3F56193C"/>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5">
    <w:nsid w:val="3F7242DA"/>
    <w:multiLevelType w:val="hybridMultilevel"/>
    <w:tmpl w:val="BB9CDA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A77ECF"/>
    <w:multiLevelType w:val="hybridMultilevel"/>
    <w:tmpl w:val="44527B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EC3EDB"/>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8">
    <w:nsid w:val="425908CF"/>
    <w:multiLevelType w:val="hybridMultilevel"/>
    <w:tmpl w:val="4D90E5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5701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61D1820"/>
    <w:multiLevelType w:val="hybridMultilevel"/>
    <w:tmpl w:val="7774266A"/>
    <w:lvl w:ilvl="0" w:tplc="DCBCA7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66D01D1"/>
    <w:multiLevelType w:val="hybridMultilevel"/>
    <w:tmpl w:val="D2301AF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A7A6B1E"/>
    <w:multiLevelType w:val="singleLevel"/>
    <w:tmpl w:val="E996AF98"/>
    <w:lvl w:ilvl="0">
      <w:start w:val="1"/>
      <w:numFmt w:val="bullet"/>
      <w:lvlText w:val=""/>
      <w:lvlJc w:val="left"/>
      <w:pPr>
        <w:tabs>
          <w:tab w:val="num" w:pos="360"/>
        </w:tabs>
        <w:ind w:left="360" w:hanging="360"/>
      </w:pPr>
      <w:rPr>
        <w:rFonts w:ascii="Symbol" w:hAnsi="Symbol" w:hint="default"/>
        <w:sz w:val="18"/>
      </w:rPr>
    </w:lvl>
  </w:abstractNum>
  <w:abstractNum w:abstractNumId="33">
    <w:nsid w:val="4AD76476"/>
    <w:multiLevelType w:val="singleLevel"/>
    <w:tmpl w:val="D03C30DA"/>
    <w:lvl w:ilvl="0">
      <w:start w:val="1"/>
      <w:numFmt w:val="decimal"/>
      <w:lvlText w:val="%1."/>
      <w:lvlJc w:val="left"/>
      <w:pPr>
        <w:tabs>
          <w:tab w:val="num" w:pos="360"/>
        </w:tabs>
        <w:ind w:left="360" w:hanging="360"/>
      </w:pPr>
    </w:lvl>
  </w:abstractNum>
  <w:abstractNum w:abstractNumId="34">
    <w:nsid w:val="4B635C8D"/>
    <w:multiLevelType w:val="hybridMultilevel"/>
    <w:tmpl w:val="BFC09B5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FBD570D"/>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6">
    <w:nsid w:val="52AD032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7">
    <w:nsid w:val="52ED176C"/>
    <w:multiLevelType w:val="singleLevel"/>
    <w:tmpl w:val="945058A2"/>
    <w:lvl w:ilvl="0">
      <w:start w:val="1"/>
      <w:numFmt w:val="decimal"/>
      <w:lvlText w:val="%1."/>
      <w:lvlJc w:val="left"/>
      <w:pPr>
        <w:tabs>
          <w:tab w:val="num" w:pos="360"/>
        </w:tabs>
        <w:ind w:left="360" w:hanging="360"/>
      </w:pPr>
    </w:lvl>
  </w:abstractNum>
  <w:abstractNum w:abstractNumId="38">
    <w:nsid w:val="542D7C7D"/>
    <w:multiLevelType w:val="hybridMultilevel"/>
    <w:tmpl w:val="1BB42214"/>
    <w:lvl w:ilvl="0" w:tplc="48B81B4C">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45B7CDA"/>
    <w:multiLevelType w:val="singleLevel"/>
    <w:tmpl w:val="945058A2"/>
    <w:lvl w:ilvl="0">
      <w:start w:val="1"/>
      <w:numFmt w:val="decimal"/>
      <w:lvlText w:val="%1."/>
      <w:lvlJc w:val="left"/>
      <w:pPr>
        <w:tabs>
          <w:tab w:val="num" w:pos="360"/>
        </w:tabs>
        <w:ind w:left="360" w:hanging="360"/>
      </w:pPr>
    </w:lvl>
  </w:abstractNum>
  <w:abstractNum w:abstractNumId="40">
    <w:nsid w:val="55A71DBA"/>
    <w:multiLevelType w:val="singleLevel"/>
    <w:tmpl w:val="945058A2"/>
    <w:lvl w:ilvl="0">
      <w:start w:val="1"/>
      <w:numFmt w:val="decimal"/>
      <w:lvlText w:val="%1."/>
      <w:lvlJc w:val="left"/>
      <w:pPr>
        <w:tabs>
          <w:tab w:val="num" w:pos="360"/>
        </w:tabs>
        <w:ind w:left="360" w:hanging="360"/>
      </w:pPr>
    </w:lvl>
  </w:abstractNum>
  <w:abstractNum w:abstractNumId="41">
    <w:nsid w:val="585A3D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9073D0F"/>
    <w:multiLevelType w:val="singleLevel"/>
    <w:tmpl w:val="04090019"/>
    <w:lvl w:ilvl="0">
      <w:start w:val="1"/>
      <w:numFmt w:val="lowerLetter"/>
      <w:lvlText w:val="%1."/>
      <w:lvlJc w:val="left"/>
      <w:pPr>
        <w:tabs>
          <w:tab w:val="num" w:pos="360"/>
        </w:tabs>
        <w:ind w:left="360" w:hanging="360"/>
      </w:pPr>
    </w:lvl>
  </w:abstractNum>
  <w:abstractNum w:abstractNumId="43">
    <w:nsid w:val="5D234B35"/>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4">
    <w:nsid w:val="5F6320CF"/>
    <w:multiLevelType w:val="hybridMultilevel"/>
    <w:tmpl w:val="A62A149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5FEB7C1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6">
    <w:nsid w:val="60AC016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7">
    <w:nsid w:val="6164790B"/>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8">
    <w:nsid w:val="6583110B"/>
    <w:multiLevelType w:val="hybridMultilevel"/>
    <w:tmpl w:val="F238F15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75E4F4C"/>
    <w:multiLevelType w:val="singleLevel"/>
    <w:tmpl w:val="04090019"/>
    <w:lvl w:ilvl="0">
      <w:start w:val="1"/>
      <w:numFmt w:val="lowerLetter"/>
      <w:lvlText w:val="%1."/>
      <w:lvlJc w:val="left"/>
      <w:pPr>
        <w:tabs>
          <w:tab w:val="num" w:pos="720"/>
        </w:tabs>
        <w:ind w:left="720" w:hanging="360"/>
      </w:pPr>
    </w:lvl>
  </w:abstractNum>
  <w:abstractNum w:abstractNumId="50">
    <w:nsid w:val="67FF6B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8305A1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2">
    <w:nsid w:val="68DF74E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3">
    <w:nsid w:val="69E70269"/>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4">
    <w:nsid w:val="6BAA342D"/>
    <w:multiLevelType w:val="hybridMultilevel"/>
    <w:tmpl w:val="E44AAA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CE85CDA"/>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6">
    <w:nsid w:val="6DED6326"/>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7">
    <w:nsid w:val="6E9C1CE9"/>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8">
    <w:nsid w:val="6ED36957"/>
    <w:multiLevelType w:val="singleLevel"/>
    <w:tmpl w:val="E996AF98"/>
    <w:lvl w:ilvl="0">
      <w:start w:val="1"/>
      <w:numFmt w:val="bullet"/>
      <w:lvlText w:val=""/>
      <w:lvlJc w:val="left"/>
      <w:pPr>
        <w:tabs>
          <w:tab w:val="num" w:pos="360"/>
        </w:tabs>
        <w:ind w:left="360" w:hanging="360"/>
      </w:pPr>
      <w:rPr>
        <w:rFonts w:ascii="Symbol" w:hAnsi="Symbol" w:hint="default"/>
        <w:sz w:val="18"/>
      </w:rPr>
    </w:lvl>
  </w:abstractNum>
  <w:abstractNum w:abstractNumId="59">
    <w:nsid w:val="70831CC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60">
    <w:nsid w:val="714B0F71"/>
    <w:multiLevelType w:val="hybridMultilevel"/>
    <w:tmpl w:val="3DB0F050"/>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46929F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62">
    <w:nsid w:val="77461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795B74A9"/>
    <w:multiLevelType w:val="hybridMultilevel"/>
    <w:tmpl w:val="94DC38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A462ED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65">
    <w:nsid w:val="7AA841D3"/>
    <w:multiLevelType w:val="hybridMultilevel"/>
    <w:tmpl w:val="DD1C2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CE22D49"/>
    <w:multiLevelType w:val="hybridMultilevel"/>
    <w:tmpl w:val="D3BA2370"/>
    <w:lvl w:ilvl="0" w:tplc="04090019">
      <w:start w:val="1"/>
      <w:numFmt w:val="lowerLetter"/>
      <w:lvlText w:val="%1."/>
      <w:lvlJc w:val="left"/>
      <w:pPr>
        <w:tabs>
          <w:tab w:val="num" w:pos="720"/>
        </w:tabs>
        <w:ind w:left="720" w:hanging="360"/>
      </w:pPr>
    </w:lvl>
    <w:lvl w:ilvl="1" w:tplc="D2E65E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30"/>
  </w:num>
  <w:num w:numId="4">
    <w:abstractNumId w:val="37"/>
  </w:num>
  <w:num w:numId="5">
    <w:abstractNumId w:val="42"/>
  </w:num>
  <w:num w:numId="6">
    <w:abstractNumId w:val="6"/>
  </w:num>
  <w:num w:numId="7">
    <w:abstractNumId w:val="59"/>
  </w:num>
  <w:num w:numId="8">
    <w:abstractNumId w:val="61"/>
  </w:num>
  <w:num w:numId="9">
    <w:abstractNumId w:val="10"/>
  </w:num>
  <w:num w:numId="10">
    <w:abstractNumId w:val="9"/>
  </w:num>
  <w:num w:numId="11">
    <w:abstractNumId w:val="20"/>
  </w:num>
  <w:num w:numId="12">
    <w:abstractNumId w:val="49"/>
  </w:num>
  <w:num w:numId="13">
    <w:abstractNumId w:val="25"/>
  </w:num>
  <w:num w:numId="14">
    <w:abstractNumId w:val="50"/>
  </w:num>
  <w:num w:numId="15">
    <w:abstractNumId w:val="5"/>
  </w:num>
  <w:num w:numId="16">
    <w:abstractNumId w:val="40"/>
  </w:num>
  <w:num w:numId="17">
    <w:abstractNumId w:val="15"/>
  </w:num>
  <w:num w:numId="18">
    <w:abstractNumId w:val="62"/>
  </w:num>
  <w:num w:numId="19">
    <w:abstractNumId w:val="16"/>
  </w:num>
  <w:num w:numId="20">
    <w:abstractNumId w:val="29"/>
  </w:num>
  <w:num w:numId="21">
    <w:abstractNumId w:val="28"/>
  </w:num>
  <w:num w:numId="22">
    <w:abstractNumId w:val="21"/>
  </w:num>
  <w:num w:numId="23">
    <w:abstractNumId w:val="2"/>
  </w:num>
  <w:num w:numId="24">
    <w:abstractNumId w:val="4"/>
  </w:num>
  <w:num w:numId="25">
    <w:abstractNumId w:val="54"/>
  </w:num>
  <w:num w:numId="26">
    <w:abstractNumId w:val="18"/>
  </w:num>
  <w:num w:numId="27">
    <w:abstractNumId w:val="44"/>
  </w:num>
  <w:num w:numId="28">
    <w:abstractNumId w:val="65"/>
  </w:num>
  <w:num w:numId="29">
    <w:abstractNumId w:val="60"/>
  </w:num>
  <w:num w:numId="30">
    <w:abstractNumId w:val="13"/>
  </w:num>
  <w:num w:numId="31">
    <w:abstractNumId w:val="66"/>
  </w:num>
  <w:num w:numId="32">
    <w:abstractNumId w:val="33"/>
  </w:num>
  <w:num w:numId="33">
    <w:abstractNumId w:val="41"/>
  </w:num>
  <w:num w:numId="34">
    <w:abstractNumId w:val="26"/>
  </w:num>
  <w:num w:numId="35">
    <w:abstractNumId w:val="63"/>
  </w:num>
  <w:num w:numId="36">
    <w:abstractNumId w:val="48"/>
  </w:num>
  <w:num w:numId="37">
    <w:abstractNumId w:val="47"/>
  </w:num>
  <w:num w:numId="38">
    <w:abstractNumId w:val="57"/>
  </w:num>
  <w:num w:numId="39">
    <w:abstractNumId w:val="43"/>
  </w:num>
  <w:num w:numId="40">
    <w:abstractNumId w:val="3"/>
  </w:num>
  <w:num w:numId="41">
    <w:abstractNumId w:val="1"/>
  </w:num>
  <w:num w:numId="42">
    <w:abstractNumId w:val="7"/>
  </w:num>
  <w:num w:numId="43">
    <w:abstractNumId w:val="23"/>
  </w:num>
  <w:num w:numId="44">
    <w:abstractNumId w:val="52"/>
  </w:num>
  <w:num w:numId="45">
    <w:abstractNumId w:val="55"/>
  </w:num>
  <w:num w:numId="46">
    <w:abstractNumId w:val="35"/>
  </w:num>
  <w:num w:numId="47">
    <w:abstractNumId w:val="11"/>
  </w:num>
  <w:num w:numId="48">
    <w:abstractNumId w:val="34"/>
  </w:num>
  <w:num w:numId="49">
    <w:abstractNumId w:val="51"/>
  </w:num>
  <w:num w:numId="50">
    <w:abstractNumId w:val="45"/>
  </w:num>
  <w:num w:numId="51">
    <w:abstractNumId w:val="36"/>
  </w:num>
  <w:num w:numId="52">
    <w:abstractNumId w:val="46"/>
  </w:num>
  <w:num w:numId="53">
    <w:abstractNumId w:val="24"/>
  </w:num>
  <w:num w:numId="54">
    <w:abstractNumId w:val="22"/>
  </w:num>
  <w:num w:numId="55">
    <w:abstractNumId w:val="14"/>
  </w:num>
  <w:num w:numId="56">
    <w:abstractNumId w:val="12"/>
  </w:num>
  <w:num w:numId="57">
    <w:abstractNumId w:val="27"/>
  </w:num>
  <w:num w:numId="58">
    <w:abstractNumId w:val="8"/>
  </w:num>
  <w:num w:numId="59">
    <w:abstractNumId w:val="56"/>
  </w:num>
  <w:num w:numId="60">
    <w:abstractNumId w:val="64"/>
  </w:num>
  <w:num w:numId="61">
    <w:abstractNumId w:val="53"/>
  </w:num>
  <w:num w:numId="62">
    <w:abstractNumId w:val="17"/>
  </w:num>
  <w:num w:numId="63">
    <w:abstractNumId w:val="58"/>
  </w:num>
  <w:num w:numId="64">
    <w:abstractNumId w:val="32"/>
  </w:num>
  <w:num w:numId="65">
    <w:abstractNumId w:val="38"/>
  </w:num>
  <w:num w:numId="66">
    <w:abstractNumId w:val="39"/>
  </w:num>
  <w:num w:numId="67">
    <w:abstractNumId w:val="1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268D8"/>
    <w:rsid w:val="00074E3F"/>
    <w:rsid w:val="0008735B"/>
    <w:rsid w:val="000876DF"/>
    <w:rsid w:val="001E113B"/>
    <w:rsid w:val="00205B6C"/>
    <w:rsid w:val="00206950"/>
    <w:rsid w:val="002214D6"/>
    <w:rsid w:val="002B3D47"/>
    <w:rsid w:val="002C21F4"/>
    <w:rsid w:val="00354701"/>
    <w:rsid w:val="003D31F8"/>
    <w:rsid w:val="004051ED"/>
    <w:rsid w:val="00465B73"/>
    <w:rsid w:val="004C384A"/>
    <w:rsid w:val="004D7006"/>
    <w:rsid w:val="00522EBC"/>
    <w:rsid w:val="005605C8"/>
    <w:rsid w:val="00574EBD"/>
    <w:rsid w:val="005E40F9"/>
    <w:rsid w:val="005F2E3A"/>
    <w:rsid w:val="00600785"/>
    <w:rsid w:val="0061261B"/>
    <w:rsid w:val="006268D8"/>
    <w:rsid w:val="006B6A89"/>
    <w:rsid w:val="006D65D9"/>
    <w:rsid w:val="007E56BD"/>
    <w:rsid w:val="008237F3"/>
    <w:rsid w:val="00825D7D"/>
    <w:rsid w:val="008F4135"/>
    <w:rsid w:val="00994BCB"/>
    <w:rsid w:val="009C42FF"/>
    <w:rsid w:val="009F1A0E"/>
    <w:rsid w:val="009F360E"/>
    <w:rsid w:val="00A86E0A"/>
    <w:rsid w:val="00B55D93"/>
    <w:rsid w:val="00BD44D5"/>
    <w:rsid w:val="00C0426A"/>
    <w:rsid w:val="00C14D5C"/>
    <w:rsid w:val="00C6719D"/>
    <w:rsid w:val="00CA56F3"/>
    <w:rsid w:val="00D124E9"/>
    <w:rsid w:val="00D94588"/>
    <w:rsid w:val="00DE0042"/>
    <w:rsid w:val="00DF1D40"/>
    <w:rsid w:val="00E1388C"/>
    <w:rsid w:val="00E8069C"/>
    <w:rsid w:val="00EF62B7"/>
    <w:rsid w:val="00FE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D9"/>
    <w:pPr>
      <w:jc w:val="both"/>
    </w:pPr>
    <w:rPr>
      <w:sz w:val="22"/>
      <w:szCs w:val="24"/>
    </w:rPr>
  </w:style>
  <w:style w:type="paragraph" w:styleId="Heading1">
    <w:name w:val="heading 1"/>
    <w:basedOn w:val="Normal"/>
    <w:next w:val="Normal"/>
    <w:qFormat/>
    <w:rsid w:val="006D65D9"/>
    <w:pPr>
      <w:keepNext/>
      <w:numPr>
        <w:numId w:val="1"/>
      </w:numPr>
      <w:outlineLvl w:val="0"/>
    </w:pPr>
    <w:rPr>
      <w:rFonts w:cs="Arial"/>
      <w:b/>
      <w:bCs/>
      <w:kern w:val="32"/>
      <w:sz w:val="26"/>
      <w:szCs w:val="32"/>
    </w:rPr>
  </w:style>
  <w:style w:type="paragraph" w:styleId="Heading2">
    <w:name w:val="heading 2"/>
    <w:basedOn w:val="Normal"/>
    <w:next w:val="Normal"/>
    <w:qFormat/>
    <w:rsid w:val="006D65D9"/>
    <w:pPr>
      <w:keepNext/>
      <w:numPr>
        <w:ilvl w:val="1"/>
        <w:numId w:val="1"/>
      </w:numPr>
      <w:outlineLvl w:val="1"/>
    </w:pPr>
    <w:rPr>
      <w:rFonts w:cs="Arial"/>
      <w:b/>
      <w:bCs/>
      <w:iCs/>
      <w:sz w:val="24"/>
      <w:szCs w:val="28"/>
    </w:rPr>
  </w:style>
  <w:style w:type="paragraph" w:styleId="Heading3">
    <w:name w:val="heading 3"/>
    <w:basedOn w:val="Normal"/>
    <w:next w:val="Normal"/>
    <w:qFormat/>
    <w:rsid w:val="006D65D9"/>
    <w:pPr>
      <w:keepNext/>
      <w:numPr>
        <w:ilvl w:val="2"/>
        <w:numId w:val="1"/>
      </w:numPr>
      <w:outlineLvl w:val="2"/>
    </w:pPr>
    <w:rPr>
      <w:rFonts w:cs="Arial"/>
      <w:b/>
      <w:bCs/>
      <w:szCs w:val="26"/>
    </w:rPr>
  </w:style>
  <w:style w:type="paragraph" w:styleId="Heading4">
    <w:name w:val="heading 4"/>
    <w:aliases w:val="Map Title"/>
    <w:basedOn w:val="Normal"/>
    <w:next w:val="Normal"/>
    <w:qFormat/>
    <w:rsid w:val="006D65D9"/>
    <w:pPr>
      <w:keepNext/>
      <w:numPr>
        <w:ilvl w:val="3"/>
        <w:numId w:val="1"/>
      </w:numPr>
      <w:outlineLvl w:val="3"/>
    </w:pPr>
    <w:rPr>
      <w:bCs/>
      <w:szCs w:val="28"/>
    </w:rPr>
  </w:style>
  <w:style w:type="paragraph" w:styleId="Heading5">
    <w:name w:val="heading 5"/>
    <w:aliases w:val="Block Label"/>
    <w:basedOn w:val="Normal"/>
    <w:next w:val="Normal"/>
    <w:qFormat/>
    <w:rsid w:val="006D65D9"/>
    <w:pPr>
      <w:keepNext/>
      <w:numPr>
        <w:ilvl w:val="4"/>
        <w:numId w:val="1"/>
      </w:numPr>
      <w:spacing w:before="20"/>
      <w:outlineLvl w:val="4"/>
    </w:pPr>
  </w:style>
  <w:style w:type="paragraph" w:styleId="Heading6">
    <w:name w:val="heading 6"/>
    <w:basedOn w:val="Normal"/>
    <w:next w:val="Normal"/>
    <w:qFormat/>
    <w:rsid w:val="006D65D9"/>
    <w:pPr>
      <w:keepNext/>
      <w:numPr>
        <w:ilvl w:val="5"/>
        <w:numId w:val="1"/>
      </w:numPr>
      <w:outlineLvl w:val="5"/>
    </w:pPr>
    <w:rPr>
      <w:b/>
      <w:bCs/>
      <w:sz w:val="18"/>
    </w:rPr>
  </w:style>
  <w:style w:type="paragraph" w:styleId="Heading7">
    <w:name w:val="heading 7"/>
    <w:basedOn w:val="Normal"/>
    <w:next w:val="Normal"/>
    <w:qFormat/>
    <w:rsid w:val="006D65D9"/>
    <w:pPr>
      <w:keepNext/>
      <w:numPr>
        <w:ilvl w:val="6"/>
        <w:numId w:val="1"/>
      </w:numPr>
      <w:outlineLvl w:val="6"/>
    </w:pPr>
    <w:rPr>
      <w:sz w:val="28"/>
    </w:rPr>
  </w:style>
  <w:style w:type="paragraph" w:styleId="Heading8">
    <w:name w:val="heading 8"/>
    <w:basedOn w:val="Normal"/>
    <w:next w:val="Normal"/>
    <w:qFormat/>
    <w:rsid w:val="006D65D9"/>
    <w:pPr>
      <w:keepNext/>
      <w:numPr>
        <w:ilvl w:val="7"/>
        <w:numId w:val="1"/>
      </w:numPr>
      <w:jc w:val="center"/>
      <w:outlineLvl w:val="7"/>
    </w:pPr>
    <w:rPr>
      <w:b/>
      <w:bCs/>
    </w:rPr>
  </w:style>
  <w:style w:type="paragraph" w:styleId="Heading9">
    <w:name w:val="heading 9"/>
    <w:basedOn w:val="Normal"/>
    <w:next w:val="Normal"/>
    <w:qFormat/>
    <w:rsid w:val="006D65D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65D9"/>
    <w:rPr>
      <w:bCs/>
      <w:iCs/>
      <w:color w:val="000000"/>
    </w:rPr>
  </w:style>
  <w:style w:type="paragraph" w:styleId="Header">
    <w:name w:val="header"/>
    <w:basedOn w:val="Normal"/>
    <w:semiHidden/>
    <w:rsid w:val="006D65D9"/>
    <w:pPr>
      <w:tabs>
        <w:tab w:val="center" w:pos="4320"/>
        <w:tab w:val="right" w:pos="8640"/>
      </w:tabs>
    </w:pPr>
  </w:style>
  <w:style w:type="paragraph" w:styleId="List">
    <w:name w:val="List"/>
    <w:basedOn w:val="Normal"/>
    <w:semiHidden/>
    <w:rsid w:val="006D65D9"/>
    <w:pPr>
      <w:ind w:left="360" w:hanging="360"/>
    </w:pPr>
  </w:style>
  <w:style w:type="paragraph" w:styleId="Title">
    <w:name w:val="Title"/>
    <w:basedOn w:val="Normal"/>
    <w:qFormat/>
    <w:rsid w:val="006D65D9"/>
    <w:pPr>
      <w:spacing w:before="240" w:after="60"/>
      <w:jc w:val="center"/>
    </w:pPr>
    <w:rPr>
      <w:rFonts w:cs="Arial"/>
      <w:b/>
      <w:bCs/>
      <w:kern w:val="28"/>
      <w:sz w:val="28"/>
      <w:szCs w:val="32"/>
    </w:rPr>
  </w:style>
  <w:style w:type="paragraph" w:styleId="BodyText2">
    <w:name w:val="Body Text 2"/>
    <w:basedOn w:val="Normal"/>
    <w:semiHidden/>
    <w:rsid w:val="006D65D9"/>
    <w:pPr>
      <w:jc w:val="left"/>
    </w:pPr>
    <w:rPr>
      <w:b/>
      <w:bCs/>
      <w:color w:val="0000FF"/>
    </w:rPr>
  </w:style>
  <w:style w:type="paragraph" w:styleId="Footer">
    <w:name w:val="footer"/>
    <w:basedOn w:val="Normal"/>
    <w:semiHidden/>
    <w:rsid w:val="006D65D9"/>
    <w:pPr>
      <w:tabs>
        <w:tab w:val="center" w:pos="4320"/>
        <w:tab w:val="right" w:pos="8640"/>
      </w:tabs>
    </w:pPr>
  </w:style>
  <w:style w:type="character" w:styleId="FootnoteReference">
    <w:name w:val="footnote reference"/>
    <w:basedOn w:val="DefaultParagraphFont"/>
    <w:semiHidden/>
    <w:rsid w:val="006D65D9"/>
    <w:rPr>
      <w:rFonts w:ascii="Times New Roman" w:hAnsi="Times New Roman"/>
      <w:sz w:val="18"/>
      <w:vertAlign w:val="superscript"/>
    </w:rPr>
  </w:style>
  <w:style w:type="paragraph" w:customStyle="1" w:styleId="Heading">
    <w:name w:val="Heading"/>
    <w:basedOn w:val="Heading1"/>
    <w:next w:val="Normal"/>
    <w:rsid w:val="006D65D9"/>
    <w:pPr>
      <w:numPr>
        <w:numId w:val="0"/>
      </w:numPr>
    </w:pPr>
  </w:style>
  <w:style w:type="paragraph" w:customStyle="1" w:styleId="TableText">
    <w:name w:val="Table Text"/>
    <w:basedOn w:val="Normal"/>
    <w:rsid w:val="006D65D9"/>
    <w:pPr>
      <w:autoSpaceDE w:val="0"/>
      <w:autoSpaceDN w:val="0"/>
      <w:jc w:val="left"/>
    </w:pPr>
    <w:rPr>
      <w:sz w:val="20"/>
    </w:rPr>
  </w:style>
  <w:style w:type="paragraph" w:customStyle="1" w:styleId="TableHeaderText">
    <w:name w:val="Table Header Text"/>
    <w:basedOn w:val="TableText"/>
    <w:rsid w:val="006D65D9"/>
    <w:pPr>
      <w:jc w:val="center"/>
    </w:pPr>
    <w:rPr>
      <w:b/>
      <w:bCs/>
    </w:rPr>
  </w:style>
  <w:style w:type="paragraph" w:styleId="BodyText3">
    <w:name w:val="Body Text 3"/>
    <w:basedOn w:val="Normal"/>
    <w:semiHidden/>
    <w:rsid w:val="006D65D9"/>
    <w:rPr>
      <w:b/>
      <w:color w:val="0000FF"/>
    </w:rPr>
  </w:style>
  <w:style w:type="paragraph" w:styleId="BodyTextIndent">
    <w:name w:val="Body Text Indent"/>
    <w:basedOn w:val="Normal"/>
    <w:semiHidden/>
    <w:rsid w:val="006D65D9"/>
    <w:pPr>
      <w:spacing w:after="120"/>
      <w:ind w:left="360"/>
    </w:pPr>
  </w:style>
  <w:style w:type="paragraph" w:styleId="BlockText">
    <w:name w:val="Block Text"/>
    <w:basedOn w:val="Normal"/>
    <w:semiHidden/>
    <w:rsid w:val="006D65D9"/>
    <w:pPr>
      <w:widowControl w:val="0"/>
      <w:ind w:left="360" w:right="522"/>
    </w:pPr>
    <w:rPr>
      <w:rFonts w:ascii="Arial" w:hAnsi="Arial"/>
      <w:b/>
      <w:snapToGrid w:val="0"/>
      <w:sz w:val="24"/>
      <w:szCs w:val="20"/>
    </w:rPr>
  </w:style>
  <w:style w:type="paragraph" w:styleId="BodyTextIndent2">
    <w:name w:val="Body Text Indent 2"/>
    <w:basedOn w:val="Normal"/>
    <w:semiHidden/>
    <w:rsid w:val="006D65D9"/>
    <w:pPr>
      <w:spacing w:after="120" w:line="480" w:lineRule="auto"/>
      <w:ind w:left="360"/>
    </w:pPr>
  </w:style>
  <w:style w:type="paragraph" w:styleId="BodyTextIndent3">
    <w:name w:val="Body Text Indent 3"/>
    <w:basedOn w:val="Normal"/>
    <w:semiHidden/>
    <w:rsid w:val="006D65D9"/>
    <w:pPr>
      <w:spacing w:after="120"/>
      <w:ind w:left="360"/>
    </w:pPr>
    <w:rPr>
      <w:sz w:val="16"/>
      <w:szCs w:val="16"/>
    </w:rPr>
  </w:style>
  <w:style w:type="character" w:styleId="Hyperlink">
    <w:name w:val="Hyperlink"/>
    <w:basedOn w:val="DefaultParagraphFont"/>
    <w:semiHidden/>
    <w:rsid w:val="006D65D9"/>
    <w:rPr>
      <w:color w:val="0000FF"/>
      <w:u w:val="single"/>
    </w:rPr>
  </w:style>
  <w:style w:type="character" w:styleId="FollowedHyperlink">
    <w:name w:val="FollowedHyperlink"/>
    <w:basedOn w:val="DefaultParagraphFont"/>
    <w:semiHidden/>
    <w:rsid w:val="006D65D9"/>
    <w:rPr>
      <w:color w:val="800080"/>
      <w:u w:val="single"/>
    </w:rPr>
  </w:style>
  <w:style w:type="paragraph" w:styleId="ListParagraph">
    <w:name w:val="List Paragraph"/>
    <w:basedOn w:val="Normal"/>
    <w:uiPriority w:val="34"/>
    <w:qFormat/>
    <w:rsid w:val="00C6719D"/>
    <w:pPr>
      <w:ind w:left="720"/>
    </w:pPr>
  </w:style>
  <w:style w:type="paragraph" w:styleId="NoSpacing">
    <w:name w:val="No Spacing"/>
    <w:basedOn w:val="Normal"/>
    <w:uiPriority w:val="1"/>
    <w:qFormat/>
    <w:rsid w:val="005F2E3A"/>
    <w:pPr>
      <w:jc w:val="left"/>
    </w:pPr>
    <w:rPr>
      <w:rFonts w:asciiTheme="minorHAnsi" w:eastAsiaTheme="minorHAnsi" w:hAnsiTheme="minorHAnsi"/>
      <w:sz w:val="24"/>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usa.healthcare.siemens.com/point-of-care/poc-overview/innovative-urinalysis-test-strips-id-ban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khan.childrensmn.org/Manuals/Lab/SOP/UA/Res/200667.pdf" TargetMode="External"/><Relationship Id="rId17" Type="http://schemas.openxmlformats.org/officeDocument/2006/relationships/hyperlink" Target="http://khan.childrensmn.org/Manuals/Lab/SOP/UA/Res/200664.pdf" TargetMode="External"/><Relationship Id="rId2" Type="http://schemas.openxmlformats.org/officeDocument/2006/relationships/customXml" Target="../customXml/item2.xml"/><Relationship Id="rId16" Type="http://schemas.openxmlformats.org/officeDocument/2006/relationships/hyperlink" Target="http://khan.childrensmn.org/Manuals/Lab/SOP/UA/Res/20066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UA/Res/200663.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khan.childrensmn.org/Manuals/Lab/SOP/UA/Res/200668.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UA/Res/208420.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2020-06-19T05:00:00+00:00</Renewal_x0020_Date>
    <Related_x0020_Documents xmlns="199f0838-75a6-4f0c-9be1-f2c07140bccc" xsi:nil="true"/>
    <WFStatus xmlns="199f0838-75a6-4f0c-9be1-f2c07140bccc">Approved</WFStatus>
    <Legacy_x0020_Name xmlns="199f0838-75a6-4f0c-9be1-f2c07140bccc">URI_1.7_Performing_Urinalysis[1].doc</Legacy_x0020_Name>
    <Legacy_x0020_Document_x0020_ID xmlns="199f0838-75a6-4f0c-9be1-f2c07140bccc">199016</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F6TN54CWY5RS-50183619-29745</_dlc_DocId>
    <_Version xmlns="http://schemas.microsoft.com/sharepoint/v3/fields">16</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http://vcpsharepoint2/references/_layouts/15/DocIdRedir.aspx?ID=F6TN54CWY5RS-50183619-29745</Url>
      <Description>F6TN54CWY5RS-50183619-29745</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URI 1.7 Performing Urinalysis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2016-11-30T17:51:00+00:00</_DCDateCreated>
    <Owner xmlns="http://schemas.microsoft.com/sharepoint/v3">HEME</Owner>
    <Summary xmlns="199f0838-75a6-4f0c-9be1-f2c07140bccc" xsi:nil="true"/>
    <SubTitle xmlns="199f0838-75a6-4f0c-9be1-f2c07140bccc" xsi:nil="true"/>
    <Content_x0020_Release_x0020_Date xmlns="199f0838-75a6-4f0c-9be1-f2c07140bccc">2019-04-04T05:00:00+00:00</Content_x0020_Release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26AAE-D891-451F-B07E-6CCA45421AD8}">
  <ds:schemaRefs>
    <ds:schemaRef ds:uri="http://schemas.microsoft.com/sharepoint/v3/contenttype/forms"/>
  </ds:schemaRefs>
</ds:datastoreItem>
</file>

<file path=customXml/itemProps2.xml><?xml version="1.0" encoding="utf-8"?>
<ds:datastoreItem xmlns:ds="http://schemas.openxmlformats.org/officeDocument/2006/customXml" ds:itemID="{B50F497E-2D55-47F5-82EC-6D1807431B4D}">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2B98B410-CB92-438E-A043-5E59C9215B65}">
  <ds:schemaRefs>
    <ds:schemaRef ds:uri="http://schemas.microsoft.com/sharepoint/events"/>
  </ds:schemaRefs>
</ds:datastoreItem>
</file>

<file path=customXml/itemProps4.xml><?xml version="1.0" encoding="utf-8"?>
<ds:datastoreItem xmlns:ds="http://schemas.openxmlformats.org/officeDocument/2006/customXml" ds:itemID="{689994AE-1255-4429-AB4B-C8FA3A01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32244</CharactersWithSpaces>
  <SharedDoc>false</SharedDoc>
  <HLinks>
    <vt:vector size="42" baseType="variant">
      <vt:variant>
        <vt:i4>8257592</vt:i4>
      </vt:variant>
      <vt:variant>
        <vt:i4>18</vt:i4>
      </vt:variant>
      <vt:variant>
        <vt:i4>0</vt:i4>
      </vt:variant>
      <vt:variant>
        <vt:i4>5</vt:i4>
      </vt:variant>
      <vt:variant>
        <vt:lpwstr>http://usa.healthcare.siemens.com/point-of-care/poc-overview/innovative-urinalysis-test-strips-id-bands</vt:lpwstr>
      </vt:variant>
      <vt:variant>
        <vt:lpwstr/>
      </vt:variant>
      <vt:variant>
        <vt:i4>5111903</vt:i4>
      </vt:variant>
      <vt:variant>
        <vt:i4>15</vt:i4>
      </vt:variant>
      <vt:variant>
        <vt:i4>0</vt:i4>
      </vt:variant>
      <vt:variant>
        <vt:i4>5</vt:i4>
      </vt:variant>
      <vt:variant>
        <vt:lpwstr>http://khan.childrensmn.org/Manuals/Lab/SOP/UA/Res/200664.pdf</vt:lpwstr>
      </vt:variant>
      <vt:variant>
        <vt:lpwstr/>
      </vt:variant>
      <vt:variant>
        <vt:i4>5111890</vt:i4>
      </vt:variant>
      <vt:variant>
        <vt:i4>12</vt:i4>
      </vt:variant>
      <vt:variant>
        <vt:i4>0</vt:i4>
      </vt:variant>
      <vt:variant>
        <vt:i4>5</vt:i4>
      </vt:variant>
      <vt:variant>
        <vt:lpwstr>http://khan.childrensmn.org/Manuals/Lab/SOP/UA/Res/200669.pdf</vt:lpwstr>
      </vt:variant>
      <vt:variant>
        <vt:lpwstr/>
      </vt:variant>
      <vt:variant>
        <vt:i4>5111891</vt:i4>
      </vt:variant>
      <vt:variant>
        <vt:i4>9</vt:i4>
      </vt:variant>
      <vt:variant>
        <vt:i4>0</vt:i4>
      </vt:variant>
      <vt:variant>
        <vt:i4>5</vt:i4>
      </vt:variant>
      <vt:variant>
        <vt:lpwstr>http://khan.childrensmn.org/Manuals/Lab/SOP/UA/Res/200668.pdf</vt:lpwstr>
      </vt:variant>
      <vt:variant>
        <vt:lpwstr/>
      </vt:variant>
      <vt:variant>
        <vt:i4>4325465</vt:i4>
      </vt:variant>
      <vt:variant>
        <vt:i4>6</vt:i4>
      </vt:variant>
      <vt:variant>
        <vt:i4>0</vt:i4>
      </vt:variant>
      <vt:variant>
        <vt:i4>5</vt:i4>
      </vt:variant>
      <vt:variant>
        <vt:lpwstr>http://khan.childrensmn.org/Manuals/Lab/SOP/UA/Res/208420.pdf</vt:lpwstr>
      </vt:variant>
      <vt:variant>
        <vt:lpwstr/>
      </vt:variant>
      <vt:variant>
        <vt:i4>5111900</vt:i4>
      </vt:variant>
      <vt:variant>
        <vt:i4>3</vt:i4>
      </vt:variant>
      <vt:variant>
        <vt:i4>0</vt:i4>
      </vt:variant>
      <vt:variant>
        <vt:i4>5</vt:i4>
      </vt:variant>
      <vt:variant>
        <vt:lpwstr>http://khan.childrensmn.org/Manuals/Lab/SOP/UA/Res/200667.pdf</vt:lpwstr>
      </vt:variant>
      <vt:variant>
        <vt:lpwstr/>
      </vt:variant>
      <vt:variant>
        <vt:i4>5111896</vt:i4>
      </vt:variant>
      <vt:variant>
        <vt:i4>0</vt:i4>
      </vt:variant>
      <vt:variant>
        <vt:i4>0</vt:i4>
      </vt:variant>
      <vt:variant>
        <vt:i4>5</vt:i4>
      </vt:variant>
      <vt:variant>
        <vt:lpwstr>http://khan.childrensmn.org/Manuals/Lab/SOP/UA/Res/200663.pdf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Added comment that if testing will be delayed and the sample is refrigerated upon collection it is stable for up to 24 hours._x000d_
Added comment that samples &gt;24 hours old are unacceptable._x000d_
</dc:description>
  <cp:lastModifiedBy>CE001747</cp:lastModifiedBy>
  <cp:revision>13</cp:revision>
  <cp:lastPrinted>2015-09-25T14:54:00Z</cp:lastPrinted>
  <dcterms:created xsi:type="dcterms:W3CDTF">2017-04-03T14:24:00Z</dcterms:created>
  <dcterms:modified xsi:type="dcterms:W3CDTF">2019-04-04T13:59:00Z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bbc770fd-b2ee-4f67-ace9-33badffc6ec6</vt:lpwstr>
  </property>
</Properties>
</file>